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76.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477.xml" ContentType="application/vnd.openxmlformats-officedocument.wordprocessingml.footer+xml"/>
  <Override PartName="/word/footer285.xml" ContentType="application/vnd.openxmlformats-officedocument.wordprocessingml.footer+xml"/>
  <Override PartName="/word/footer478.xml" ContentType="application/vnd.openxmlformats-officedocument.wordprocessingml.footer+xml"/>
  <Override PartName="/word/footer286.xml" ContentType="application/vnd.openxmlformats-officedocument.wordprocessingml.footer+xml"/>
  <Override PartName="/word/footer479.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81.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441.xml" ContentType="application/vnd.openxmlformats-officedocument.wordprocessingml.footer+xml"/>
  <Override PartName="/word/footer440.xml" ContentType="application/vnd.openxmlformats-officedocument.wordprocessingml.footer+xml"/>
  <Override PartName="/word/footer442.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موسوعه الامام الصادق علیه السلام جلد </w:t>
      </w:r>
      <w:r>
        <w:rPr/>
        <w:t>26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25888_2616395394">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1525890_2616395394">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1525892_2616395394">
            <w:r>
              <w:rPr>
                <w:webHidden/>
                <w:rStyle w:val="IndexLink"/>
                <w:rtl w:val="true"/>
              </w:rPr>
              <w:t>دیباجة الکتاب</w:t>
            </w:r>
            <w:r>
              <w:rPr>
                <w:rStyle w:val="IndexLink"/>
                <w:rtl w:val="true"/>
              </w:rPr>
              <w:tab/>
            </w:r>
            <w:r>
              <w:rPr>
                <w:rStyle w:val="IndexLink"/>
              </w:rPr>
              <w:t>11</w:t>
            </w:r>
          </w:hyperlink>
        </w:p>
        <w:p>
          <w:pPr>
            <w:pStyle w:val="Contents2"/>
            <w:tabs>
              <w:tab w:val="clear" w:pos="8743"/>
              <w:tab w:val="right" w:pos="9026" w:leader="dot"/>
            </w:tabs>
            <w:rPr/>
          </w:pPr>
          <w:hyperlink w:anchor="__RefHeading___Toc1525894_2616395394">
            <w:r>
              <w:rPr>
                <w:webHidden/>
                <w:rStyle w:val="IndexLink"/>
                <w:rtl w:val="true"/>
              </w:rPr>
              <w:t>المقدّمة</w:t>
            </w:r>
            <w:r>
              <w:rPr>
                <w:rStyle w:val="IndexLink"/>
                <w:rtl w:val="true"/>
              </w:rPr>
              <w:tab/>
            </w:r>
            <w:r>
              <w:rPr>
                <w:rStyle w:val="IndexLink"/>
              </w:rPr>
              <w:t>13</w:t>
            </w:r>
          </w:hyperlink>
        </w:p>
        <w:p>
          <w:pPr>
            <w:pStyle w:val="Contents2"/>
            <w:tabs>
              <w:tab w:val="clear" w:pos="8743"/>
              <w:tab w:val="right" w:pos="9026" w:leader="dot"/>
            </w:tabs>
            <w:rPr/>
          </w:pPr>
          <w:hyperlink w:anchor="__RefHeading___Toc1525896_2616395394">
            <w:r>
              <w:rPr>
                <w:webHidden/>
                <w:rStyle w:val="IndexLink"/>
                <w:rtl w:val="true"/>
              </w:rPr>
              <w:t>أبواب بقيَّة الصلوات المندوبة</w:t>
            </w:r>
            <w:r>
              <w:rPr>
                <w:rStyle w:val="IndexLink"/>
                <w:rtl w:val="true"/>
              </w:rPr>
              <w:tab/>
            </w:r>
            <w:r>
              <w:rPr>
                <w:rStyle w:val="IndexLink"/>
              </w:rPr>
              <w:t>15</w:t>
            </w:r>
          </w:hyperlink>
        </w:p>
        <w:p>
          <w:pPr>
            <w:pStyle w:val="Contents3"/>
            <w:tabs>
              <w:tab w:val="clear" w:pos="8459"/>
              <w:tab w:val="right" w:pos="9026" w:leader="dot"/>
            </w:tabs>
            <w:rPr/>
          </w:pPr>
          <w:hyperlink w:anchor="__RefHeading___Toc1525898_2616395394">
            <w:r>
              <w:rPr>
                <w:webHidden/>
                <w:rStyle w:val="IndexLink"/>
                <w:rtl w:val="true"/>
              </w:rPr>
              <w:t>باب</w:t>
            </w:r>
            <w:r>
              <w:rPr>
                <w:rStyle w:val="IndexLink"/>
                <w:rtl w:val="true"/>
              </w:rPr>
              <w:t>(</w:t>
            </w:r>
            <w:r>
              <w:rPr>
                <w:rStyle w:val="IndexLink"/>
              </w:rPr>
              <w:t>1</w:t>
            </w:r>
            <w:r>
              <w:rPr>
                <w:rStyle w:val="IndexLink"/>
                <w:rtl w:val="true"/>
              </w:rPr>
              <w:t>)</w:t>
            </w:r>
            <w:r>
              <w:rPr>
                <w:rStyle w:val="IndexLink"/>
                <w:rtl w:val="true"/>
              </w:rPr>
              <w:t>استحباب الصلاة في أوّل ليلة من الشَّهر</w:t>
            </w:r>
            <w:r>
              <w:rPr>
                <w:rStyle w:val="IndexLink"/>
                <w:rtl w:val="true"/>
              </w:rPr>
              <w:tab/>
            </w:r>
            <w:r>
              <w:rPr>
                <w:rStyle w:val="IndexLink"/>
              </w:rPr>
              <w:t>15</w:t>
            </w:r>
          </w:hyperlink>
        </w:p>
        <w:p>
          <w:pPr>
            <w:pStyle w:val="Contents3"/>
            <w:tabs>
              <w:tab w:val="clear" w:pos="8459"/>
              <w:tab w:val="right" w:pos="9026" w:leader="dot"/>
            </w:tabs>
            <w:rPr/>
          </w:pPr>
          <w:hyperlink w:anchor="__RefHeading___Toc1525900_2616395394">
            <w:r>
              <w:rPr>
                <w:webHidden/>
                <w:rStyle w:val="IndexLink"/>
                <w:rtl w:val="true"/>
              </w:rPr>
              <w:t>باب</w:t>
            </w:r>
            <w:r>
              <w:rPr>
                <w:rStyle w:val="IndexLink"/>
                <w:rtl w:val="true"/>
              </w:rPr>
              <w:t>(</w:t>
            </w:r>
            <w:r>
              <w:rPr>
                <w:rStyle w:val="IndexLink"/>
              </w:rPr>
              <w:t>2</w:t>
            </w:r>
            <w:r>
              <w:rPr>
                <w:rStyle w:val="IndexLink"/>
                <w:rtl w:val="true"/>
              </w:rPr>
              <w:t>)</w:t>
            </w:r>
            <w:r>
              <w:rPr>
                <w:rStyle w:val="IndexLink"/>
                <w:rtl w:val="true"/>
              </w:rPr>
              <w:t>استحباب الصَّلاة في كلَّ يوم قبل الزَّوال وعنده</w:t>
            </w:r>
            <w:r>
              <w:rPr>
                <w:rStyle w:val="IndexLink"/>
                <w:rtl w:val="true"/>
              </w:rPr>
              <w:tab/>
            </w:r>
            <w:r>
              <w:rPr>
                <w:rStyle w:val="IndexLink"/>
              </w:rPr>
              <w:t>15</w:t>
            </w:r>
          </w:hyperlink>
        </w:p>
        <w:p>
          <w:pPr>
            <w:pStyle w:val="Contents3"/>
            <w:tabs>
              <w:tab w:val="clear" w:pos="8459"/>
              <w:tab w:val="right" w:pos="9026" w:leader="dot"/>
            </w:tabs>
            <w:rPr/>
          </w:pPr>
          <w:hyperlink w:anchor="__RefHeading___Toc1525902_2616395394">
            <w:r>
              <w:rPr>
                <w:webHidden/>
                <w:rStyle w:val="IndexLink"/>
                <w:rtl w:val="true"/>
              </w:rPr>
              <w:t>باب</w:t>
            </w:r>
            <w:r>
              <w:rPr>
                <w:rStyle w:val="IndexLink"/>
                <w:rtl w:val="true"/>
              </w:rPr>
              <w:t>(</w:t>
            </w:r>
            <w:r>
              <w:rPr>
                <w:rStyle w:val="IndexLink"/>
              </w:rPr>
              <w:t>3</w:t>
            </w:r>
            <w:r>
              <w:rPr>
                <w:rStyle w:val="IndexLink"/>
                <w:rtl w:val="true"/>
              </w:rPr>
              <w:t>)</w:t>
            </w:r>
            <w:r>
              <w:rPr>
                <w:rStyle w:val="IndexLink"/>
                <w:rtl w:val="true"/>
              </w:rPr>
              <w:t>استحباب الصلاة في يوم الخميس للحاجة</w:t>
            </w:r>
            <w:r>
              <w:rPr>
                <w:rStyle w:val="IndexLink"/>
                <w:rtl w:val="true"/>
              </w:rPr>
              <w:tab/>
            </w:r>
            <w:r>
              <w:rPr>
                <w:rStyle w:val="IndexLink"/>
              </w:rPr>
              <w:t>16</w:t>
            </w:r>
          </w:hyperlink>
        </w:p>
        <w:p>
          <w:pPr>
            <w:pStyle w:val="Contents3"/>
            <w:tabs>
              <w:tab w:val="clear" w:pos="8459"/>
              <w:tab w:val="right" w:pos="9026" w:leader="dot"/>
            </w:tabs>
            <w:rPr/>
          </w:pPr>
          <w:hyperlink w:anchor="__RefHeading___Toc1525904_2616395394">
            <w:r>
              <w:rPr>
                <w:webHidden/>
                <w:rStyle w:val="IndexLink"/>
                <w:rtl w:val="true"/>
              </w:rPr>
              <w:t>باب</w:t>
            </w:r>
            <w:r>
              <w:rPr>
                <w:rStyle w:val="IndexLink"/>
                <w:rtl w:val="true"/>
              </w:rPr>
              <w:t>(</w:t>
            </w:r>
            <w:r>
              <w:rPr>
                <w:rStyle w:val="IndexLink"/>
              </w:rPr>
              <w:t>4</w:t>
            </w:r>
            <w:r>
              <w:rPr>
                <w:rStyle w:val="IndexLink"/>
                <w:rtl w:val="true"/>
              </w:rPr>
              <w:t>)</w:t>
            </w:r>
            <w:r>
              <w:rPr>
                <w:rStyle w:val="IndexLink"/>
                <w:rtl w:val="true"/>
              </w:rPr>
              <w:t>استحباب الصَّلاة في أوّل يوم من شهر محرَّم الحرام</w:t>
            </w:r>
            <w:r>
              <w:rPr>
                <w:rStyle w:val="IndexLink"/>
                <w:rtl w:val="true"/>
              </w:rPr>
              <w:tab/>
            </w:r>
            <w:r>
              <w:rPr>
                <w:rStyle w:val="IndexLink"/>
              </w:rPr>
              <w:t>19</w:t>
            </w:r>
          </w:hyperlink>
        </w:p>
        <w:p>
          <w:pPr>
            <w:pStyle w:val="Contents3"/>
            <w:tabs>
              <w:tab w:val="clear" w:pos="8459"/>
              <w:tab w:val="right" w:pos="9026" w:leader="dot"/>
            </w:tabs>
            <w:rPr/>
          </w:pPr>
          <w:hyperlink w:anchor="__RefHeading___Toc1525906_2616395394">
            <w:r>
              <w:rPr>
                <w:webHidden/>
                <w:rStyle w:val="IndexLink"/>
                <w:rtl w:val="true"/>
              </w:rPr>
              <w:t>باب</w:t>
            </w:r>
            <w:r>
              <w:rPr>
                <w:rStyle w:val="IndexLink"/>
                <w:rtl w:val="true"/>
              </w:rPr>
              <w:t>(</w:t>
            </w:r>
            <w:r>
              <w:rPr>
                <w:rStyle w:val="IndexLink"/>
              </w:rPr>
              <w:t>5</w:t>
            </w:r>
            <w:r>
              <w:rPr>
                <w:rStyle w:val="IndexLink"/>
                <w:rtl w:val="true"/>
              </w:rPr>
              <w:t>)</w:t>
            </w:r>
            <w:r>
              <w:rPr>
                <w:rStyle w:val="IndexLink"/>
                <w:rtl w:val="true"/>
              </w:rPr>
              <w:t>استحباب صلاة ليلة النصف من رجب</w:t>
            </w:r>
            <w:r>
              <w:rPr>
                <w:rStyle w:val="IndexLink"/>
                <w:rtl w:val="true"/>
              </w:rPr>
              <w:tab/>
            </w:r>
            <w:r>
              <w:rPr>
                <w:rStyle w:val="IndexLink"/>
              </w:rPr>
              <w:t>21</w:t>
            </w:r>
          </w:hyperlink>
        </w:p>
        <w:p>
          <w:pPr>
            <w:pStyle w:val="Contents3"/>
            <w:tabs>
              <w:tab w:val="clear" w:pos="8459"/>
              <w:tab w:val="right" w:pos="9026" w:leader="dot"/>
            </w:tabs>
            <w:rPr/>
          </w:pPr>
          <w:hyperlink w:anchor="__RefHeading___Toc1525908_2616395394">
            <w:r>
              <w:rPr>
                <w:webHidden/>
                <w:rStyle w:val="IndexLink"/>
                <w:rtl w:val="true"/>
              </w:rPr>
              <w:t>باب</w:t>
            </w:r>
            <w:r>
              <w:rPr>
                <w:rStyle w:val="IndexLink"/>
                <w:rtl w:val="true"/>
              </w:rPr>
              <w:t>(</w:t>
            </w:r>
            <w:r>
              <w:rPr>
                <w:rStyle w:val="IndexLink"/>
              </w:rPr>
              <w:t>6</w:t>
            </w:r>
            <w:r>
              <w:rPr>
                <w:rStyle w:val="IndexLink"/>
                <w:rtl w:val="true"/>
              </w:rPr>
              <w:t>)</w:t>
            </w:r>
            <w:r>
              <w:rPr>
                <w:rStyle w:val="IndexLink"/>
                <w:rtl w:val="true"/>
              </w:rPr>
              <w:t>استحباب صلاة يوم المبعث وليلة النصف من شعبان</w:t>
            </w:r>
            <w:r>
              <w:rPr>
                <w:rStyle w:val="IndexLink"/>
                <w:rtl w:val="true"/>
              </w:rPr>
              <w:tab/>
            </w:r>
            <w:r>
              <w:rPr>
                <w:rStyle w:val="IndexLink"/>
              </w:rPr>
              <w:t>22</w:t>
            </w:r>
          </w:hyperlink>
        </w:p>
        <w:p>
          <w:pPr>
            <w:pStyle w:val="Contents3"/>
            <w:tabs>
              <w:tab w:val="clear" w:pos="8459"/>
              <w:tab w:val="right" w:pos="9026" w:leader="dot"/>
            </w:tabs>
            <w:rPr/>
          </w:pPr>
          <w:hyperlink w:anchor="__RefHeading___Toc1525910_2616395394">
            <w:r>
              <w:rPr>
                <w:webHidden/>
                <w:rStyle w:val="IndexLink"/>
                <w:rtl w:val="true"/>
              </w:rPr>
              <w:t>باب</w:t>
            </w:r>
            <w:r>
              <w:rPr>
                <w:rStyle w:val="IndexLink"/>
                <w:rtl w:val="true"/>
              </w:rPr>
              <w:t>(</w:t>
            </w:r>
            <w:r>
              <w:rPr>
                <w:rStyle w:val="IndexLink"/>
              </w:rPr>
              <w:t>7</w:t>
            </w:r>
            <w:r>
              <w:rPr>
                <w:rStyle w:val="IndexLink"/>
                <w:rtl w:val="true"/>
              </w:rPr>
              <w:t>)</w:t>
            </w:r>
            <w:r>
              <w:rPr>
                <w:rStyle w:val="IndexLink"/>
                <w:rtl w:val="true"/>
              </w:rPr>
              <w:t>استحباب الصلاة بين المغرب والعشاء في العشرة الاُولى</w:t>
            </w:r>
            <w:r>
              <w:rPr>
                <w:rStyle w:val="IndexLink"/>
                <w:rtl w:val="true"/>
              </w:rPr>
              <w:tab/>
            </w:r>
            <w:r>
              <w:rPr>
                <w:rStyle w:val="IndexLink"/>
              </w:rPr>
              <w:t>28</w:t>
            </w:r>
          </w:hyperlink>
        </w:p>
        <w:p>
          <w:pPr>
            <w:pStyle w:val="Contents3"/>
            <w:tabs>
              <w:tab w:val="clear" w:pos="8459"/>
              <w:tab w:val="right" w:pos="9026" w:leader="dot"/>
            </w:tabs>
            <w:rPr/>
          </w:pPr>
          <w:hyperlink w:anchor="__RefHeading___Toc1525912_2616395394">
            <w:r>
              <w:rPr>
                <w:webHidden/>
                <w:rStyle w:val="IndexLink"/>
                <w:rtl w:val="true"/>
              </w:rPr>
              <w:t>باب</w:t>
            </w:r>
            <w:r>
              <w:rPr>
                <w:rStyle w:val="IndexLink"/>
                <w:rtl w:val="true"/>
              </w:rPr>
              <w:t>(</w:t>
            </w:r>
            <w:r>
              <w:rPr>
                <w:rStyle w:val="IndexLink"/>
              </w:rPr>
              <w:t>8</w:t>
            </w:r>
            <w:r>
              <w:rPr>
                <w:rStyle w:val="IndexLink"/>
                <w:rtl w:val="true"/>
              </w:rPr>
              <w:t>)</w:t>
            </w:r>
            <w:r>
              <w:rPr>
                <w:rStyle w:val="IndexLink"/>
                <w:rtl w:val="true"/>
              </w:rPr>
              <w:t>استحباب صلاة يوم عرفة</w:t>
            </w:r>
            <w:r>
              <w:rPr>
                <w:rStyle w:val="IndexLink"/>
                <w:rtl w:val="true"/>
              </w:rPr>
              <w:tab/>
            </w:r>
            <w:r>
              <w:rPr>
                <w:rStyle w:val="IndexLink"/>
              </w:rPr>
              <w:t>29</w:t>
            </w:r>
          </w:hyperlink>
        </w:p>
        <w:p>
          <w:pPr>
            <w:pStyle w:val="Contents3"/>
            <w:tabs>
              <w:tab w:val="clear" w:pos="8459"/>
              <w:tab w:val="right" w:pos="9026" w:leader="dot"/>
            </w:tabs>
            <w:rPr/>
          </w:pPr>
          <w:hyperlink w:anchor="__RefHeading___Toc1525914_2616395394">
            <w:r>
              <w:rPr>
                <w:webHidden/>
                <w:rStyle w:val="IndexLink"/>
                <w:rtl w:val="true"/>
              </w:rPr>
              <w:t>باب</w:t>
            </w:r>
            <w:r>
              <w:rPr>
                <w:rStyle w:val="IndexLink"/>
                <w:rtl w:val="true"/>
              </w:rPr>
              <w:t>(</w:t>
            </w:r>
            <w:r>
              <w:rPr>
                <w:rStyle w:val="IndexLink"/>
              </w:rPr>
              <w:t>9</w:t>
            </w:r>
            <w:r>
              <w:rPr>
                <w:rStyle w:val="IndexLink"/>
                <w:rtl w:val="true"/>
              </w:rPr>
              <w:t>)</w:t>
            </w:r>
            <w:r>
              <w:rPr>
                <w:rStyle w:val="IndexLink"/>
                <w:rtl w:val="true"/>
              </w:rPr>
              <w:t>استحباب صلاة يوم الغدير</w:t>
            </w:r>
            <w:r>
              <w:rPr>
                <w:rStyle w:val="IndexLink"/>
                <w:rtl w:val="true"/>
              </w:rPr>
              <w:tab/>
            </w:r>
            <w:r>
              <w:rPr>
                <w:rStyle w:val="IndexLink"/>
              </w:rPr>
              <w:t>29</w:t>
            </w:r>
          </w:hyperlink>
        </w:p>
        <w:p>
          <w:pPr>
            <w:pStyle w:val="Contents3"/>
            <w:tabs>
              <w:tab w:val="clear" w:pos="8459"/>
              <w:tab w:val="right" w:pos="9026" w:leader="dot"/>
            </w:tabs>
            <w:rPr/>
          </w:pPr>
          <w:hyperlink w:anchor="__RefHeading___Toc1525916_2616395394">
            <w:r>
              <w:rPr>
                <w:webHidden/>
                <w:rStyle w:val="IndexLink"/>
                <w:rtl w:val="true"/>
              </w:rPr>
              <w:t>باب</w:t>
            </w:r>
            <w:r>
              <w:rPr>
                <w:rStyle w:val="IndexLink"/>
                <w:rtl w:val="true"/>
              </w:rPr>
              <w:t>(</w:t>
            </w:r>
            <w:r>
              <w:rPr>
                <w:rStyle w:val="IndexLink"/>
              </w:rPr>
              <w:t>10</w:t>
            </w:r>
            <w:r>
              <w:rPr>
                <w:rStyle w:val="IndexLink"/>
                <w:rtl w:val="true"/>
              </w:rPr>
              <w:t>)</w:t>
            </w:r>
            <w:r>
              <w:rPr>
                <w:rStyle w:val="IndexLink"/>
                <w:rtl w:val="true"/>
              </w:rPr>
              <w:t>إستحباب صلاة يوم المباهلة</w:t>
            </w:r>
            <w:r>
              <w:rPr>
                <w:rStyle w:val="IndexLink"/>
                <w:rtl w:val="true"/>
              </w:rPr>
              <w:tab/>
            </w:r>
            <w:r>
              <w:rPr>
                <w:rStyle w:val="IndexLink"/>
              </w:rPr>
              <w:t>43</w:t>
            </w:r>
          </w:hyperlink>
        </w:p>
        <w:p>
          <w:pPr>
            <w:pStyle w:val="Contents3"/>
            <w:tabs>
              <w:tab w:val="clear" w:pos="8459"/>
              <w:tab w:val="right" w:pos="9026" w:leader="dot"/>
            </w:tabs>
            <w:rPr/>
          </w:pPr>
          <w:hyperlink w:anchor="__RefHeading___Toc1525918_2616395394">
            <w:r>
              <w:rPr>
                <w:webHidden/>
                <w:rStyle w:val="IndexLink"/>
                <w:rtl w:val="true"/>
              </w:rPr>
              <w:t>باب</w:t>
            </w:r>
            <w:r>
              <w:rPr>
                <w:rStyle w:val="IndexLink"/>
                <w:rtl w:val="true"/>
              </w:rPr>
              <w:t>(</w:t>
            </w:r>
            <w:r>
              <w:rPr>
                <w:rStyle w:val="IndexLink"/>
              </w:rPr>
              <w:t>11</w:t>
            </w:r>
            <w:r>
              <w:rPr>
                <w:rStyle w:val="IndexLink"/>
                <w:rtl w:val="true"/>
              </w:rPr>
              <w:t>)</w:t>
            </w:r>
            <w:r>
              <w:rPr>
                <w:rStyle w:val="IndexLink"/>
                <w:rtl w:val="true"/>
              </w:rPr>
              <w:t xml:space="preserve">استحباب صلاة أمير المؤمنين </w:t>
            </w:r>
            <w:r>
              <w:rPr>
                <w:rStyle w:val="IndexLink"/>
                <w:rtl w:val="true"/>
              </w:rPr>
              <w:t>(</w:t>
            </w:r>
            <w:r>
              <w:rPr>
                <w:rStyle w:val="IndexLink"/>
                <w:rtl w:val="true"/>
              </w:rPr>
              <w:t>عليه السّلام</w:t>
            </w:r>
            <w:r>
              <w:rPr>
                <w:rStyle w:val="IndexLink"/>
                <w:rtl w:val="true"/>
              </w:rPr>
              <w:t>)</w:t>
              <w:tab/>
            </w:r>
            <w:r>
              <w:rPr>
                <w:rStyle w:val="IndexLink"/>
              </w:rPr>
              <w:t>43</w:t>
            </w:r>
          </w:hyperlink>
        </w:p>
        <w:p>
          <w:pPr>
            <w:pStyle w:val="Contents3"/>
            <w:tabs>
              <w:tab w:val="clear" w:pos="8459"/>
              <w:tab w:val="right" w:pos="9026" w:leader="dot"/>
            </w:tabs>
            <w:rPr/>
          </w:pPr>
          <w:hyperlink w:anchor="__RefHeading___Toc1525920_2616395394">
            <w:r>
              <w:rPr>
                <w:webHidden/>
                <w:rStyle w:val="IndexLink"/>
                <w:rtl w:val="true"/>
              </w:rPr>
              <w:t>باب</w:t>
            </w:r>
            <w:r>
              <w:rPr>
                <w:rStyle w:val="IndexLink"/>
                <w:rtl w:val="true"/>
              </w:rPr>
              <w:t>(</w:t>
            </w:r>
            <w:r>
              <w:rPr>
                <w:rStyle w:val="IndexLink"/>
              </w:rPr>
              <w:t>12</w:t>
            </w:r>
            <w:r>
              <w:rPr>
                <w:rStyle w:val="IndexLink"/>
                <w:rtl w:val="true"/>
              </w:rPr>
              <w:t>)</w:t>
            </w:r>
            <w:r>
              <w:rPr>
                <w:rStyle w:val="IndexLink"/>
                <w:rtl w:val="true"/>
              </w:rPr>
              <w:t xml:space="preserve">استحباب صلاة فاطمة </w:t>
            </w:r>
            <w:r>
              <w:rPr>
                <w:rStyle w:val="IndexLink"/>
                <w:rtl w:val="true"/>
              </w:rPr>
              <w:t>(</w:t>
            </w:r>
            <w:r>
              <w:rPr>
                <w:rStyle w:val="IndexLink"/>
                <w:rtl w:val="true"/>
              </w:rPr>
              <w:t>عليها السّلام</w:t>
            </w:r>
            <w:r>
              <w:rPr>
                <w:rStyle w:val="IndexLink"/>
                <w:rtl w:val="true"/>
              </w:rPr>
              <w:t>)</w:t>
              <w:tab/>
            </w:r>
            <w:r>
              <w:rPr>
                <w:rStyle w:val="IndexLink"/>
              </w:rPr>
              <w:t>45</w:t>
            </w:r>
          </w:hyperlink>
        </w:p>
        <w:p>
          <w:pPr>
            <w:pStyle w:val="Contents3"/>
            <w:tabs>
              <w:tab w:val="clear" w:pos="8459"/>
              <w:tab w:val="right" w:pos="9026" w:leader="dot"/>
            </w:tabs>
            <w:rPr/>
          </w:pPr>
          <w:hyperlink w:anchor="__RefHeading___Toc1525922_2616395394">
            <w:r>
              <w:rPr>
                <w:webHidden/>
                <w:rStyle w:val="IndexLink"/>
                <w:rtl w:val="true"/>
              </w:rPr>
              <w:t>باب</w:t>
            </w:r>
            <w:r>
              <w:rPr>
                <w:rStyle w:val="IndexLink"/>
                <w:rtl w:val="true"/>
              </w:rPr>
              <w:t>(</w:t>
            </w:r>
            <w:r>
              <w:rPr>
                <w:rStyle w:val="IndexLink"/>
              </w:rPr>
              <w:t>13</w:t>
            </w:r>
            <w:r>
              <w:rPr>
                <w:rStyle w:val="IndexLink"/>
                <w:rtl w:val="true"/>
              </w:rPr>
              <w:t>)</w:t>
            </w:r>
            <w:r>
              <w:rPr>
                <w:rStyle w:val="IndexLink"/>
                <w:rtl w:val="true"/>
              </w:rPr>
              <w:t>استحباب صلاة الغفيلة</w:t>
            </w:r>
            <w:r>
              <w:rPr>
                <w:rStyle w:val="IndexLink"/>
                <w:rtl w:val="true"/>
              </w:rPr>
              <w:tab/>
            </w:r>
            <w:r>
              <w:rPr>
                <w:rStyle w:val="IndexLink"/>
              </w:rPr>
              <w:t>53</w:t>
            </w:r>
          </w:hyperlink>
        </w:p>
        <w:p>
          <w:pPr>
            <w:pStyle w:val="Contents3"/>
            <w:tabs>
              <w:tab w:val="clear" w:pos="8459"/>
              <w:tab w:val="right" w:pos="9026" w:leader="dot"/>
            </w:tabs>
            <w:rPr/>
          </w:pPr>
          <w:hyperlink w:anchor="__RefHeading___Toc1525924_2616395394">
            <w:r>
              <w:rPr>
                <w:webHidden/>
                <w:rStyle w:val="IndexLink"/>
                <w:rtl w:val="true"/>
              </w:rPr>
              <w:t>باب</w:t>
            </w:r>
            <w:r>
              <w:rPr>
                <w:rStyle w:val="IndexLink"/>
                <w:rtl w:val="true"/>
              </w:rPr>
              <w:t>(</w:t>
            </w:r>
            <w:r>
              <w:rPr>
                <w:rStyle w:val="IndexLink"/>
              </w:rPr>
              <w:t>14</w:t>
            </w:r>
            <w:r>
              <w:rPr>
                <w:rStyle w:val="IndexLink"/>
                <w:rtl w:val="true"/>
              </w:rPr>
              <w:t>)</w:t>
            </w:r>
            <w:r>
              <w:rPr>
                <w:rStyle w:val="IndexLink"/>
                <w:rtl w:val="true"/>
              </w:rPr>
              <w:t>تأكُّد استحباب صلاة الليل</w:t>
            </w:r>
            <w:r>
              <w:rPr>
                <w:rStyle w:val="IndexLink"/>
                <w:rtl w:val="true"/>
              </w:rPr>
              <w:tab/>
            </w:r>
            <w:r>
              <w:rPr>
                <w:rStyle w:val="IndexLink"/>
              </w:rPr>
              <w:t>57</w:t>
            </w:r>
          </w:hyperlink>
        </w:p>
        <w:p>
          <w:pPr>
            <w:pStyle w:val="Contents3"/>
            <w:tabs>
              <w:tab w:val="clear" w:pos="8459"/>
              <w:tab w:val="right" w:pos="9026" w:leader="dot"/>
            </w:tabs>
            <w:rPr/>
          </w:pPr>
          <w:hyperlink w:anchor="__RefHeading___Toc1525926_2616395394">
            <w:r>
              <w:rPr>
                <w:webHidden/>
                <w:rStyle w:val="IndexLink"/>
                <w:rtl w:val="true"/>
              </w:rPr>
              <w:t>باب</w:t>
            </w:r>
            <w:r>
              <w:rPr>
                <w:rStyle w:val="IndexLink"/>
                <w:rtl w:val="true"/>
              </w:rPr>
              <w:t>(</w:t>
            </w:r>
            <w:r>
              <w:rPr>
                <w:rStyle w:val="IndexLink"/>
              </w:rPr>
              <w:t>15</w:t>
            </w:r>
            <w:r>
              <w:rPr>
                <w:rStyle w:val="IndexLink"/>
                <w:rtl w:val="true"/>
              </w:rPr>
              <w:t>)</w:t>
            </w:r>
            <w:r>
              <w:rPr>
                <w:rStyle w:val="IndexLink"/>
                <w:rtl w:val="true"/>
              </w:rPr>
              <w:t>ثواب صلاة اللَّيل</w:t>
            </w:r>
            <w:r>
              <w:rPr>
                <w:rStyle w:val="IndexLink"/>
                <w:rtl w:val="true"/>
              </w:rPr>
              <w:tab/>
            </w:r>
            <w:r>
              <w:rPr>
                <w:rStyle w:val="IndexLink"/>
              </w:rPr>
              <w:t>60</w:t>
            </w:r>
          </w:hyperlink>
        </w:p>
        <w:p>
          <w:pPr>
            <w:pStyle w:val="Contents3"/>
            <w:tabs>
              <w:tab w:val="clear" w:pos="8459"/>
              <w:tab w:val="right" w:pos="9026" w:leader="dot"/>
            </w:tabs>
            <w:rPr/>
          </w:pPr>
          <w:hyperlink w:anchor="__RefHeading___Toc1525928_2616395394">
            <w:r>
              <w:rPr>
                <w:webHidden/>
                <w:rStyle w:val="IndexLink"/>
                <w:rtl w:val="true"/>
              </w:rPr>
              <w:t>باب</w:t>
            </w:r>
            <w:r>
              <w:rPr>
                <w:rStyle w:val="IndexLink"/>
                <w:rtl w:val="true"/>
              </w:rPr>
              <w:t>(</w:t>
            </w:r>
            <w:r>
              <w:rPr>
                <w:rStyle w:val="IndexLink"/>
              </w:rPr>
              <w:t>16</w:t>
            </w:r>
            <w:r>
              <w:rPr>
                <w:rStyle w:val="IndexLink"/>
                <w:rtl w:val="true"/>
              </w:rPr>
              <w:t>)</w:t>
            </w:r>
            <w:r>
              <w:rPr>
                <w:rStyle w:val="IndexLink"/>
                <w:rtl w:val="true"/>
              </w:rPr>
              <w:t>مِن آثار صلاة الليل</w:t>
            </w:r>
            <w:r>
              <w:rPr>
                <w:rStyle w:val="IndexLink"/>
                <w:rtl w:val="true"/>
              </w:rPr>
              <w:tab/>
            </w:r>
            <w:r>
              <w:rPr>
                <w:rStyle w:val="IndexLink"/>
              </w:rPr>
              <w:t>61</w:t>
            </w:r>
          </w:hyperlink>
        </w:p>
        <w:p>
          <w:pPr>
            <w:pStyle w:val="Contents3"/>
            <w:tabs>
              <w:tab w:val="clear" w:pos="8459"/>
              <w:tab w:val="right" w:pos="9026" w:leader="dot"/>
            </w:tabs>
            <w:rPr/>
          </w:pPr>
          <w:hyperlink w:anchor="__RefHeading___Toc1525930_2616395394">
            <w:r>
              <w:rPr>
                <w:webHidden/>
                <w:rStyle w:val="IndexLink"/>
                <w:rtl w:val="true"/>
              </w:rPr>
              <w:t>باب</w:t>
            </w:r>
            <w:r>
              <w:rPr>
                <w:rStyle w:val="IndexLink"/>
                <w:rtl w:val="true"/>
              </w:rPr>
              <w:t>(</w:t>
            </w:r>
            <w:r>
              <w:rPr>
                <w:rStyle w:val="IndexLink"/>
              </w:rPr>
              <w:t>17</w:t>
            </w:r>
            <w:r>
              <w:rPr>
                <w:rStyle w:val="IndexLink"/>
                <w:rtl w:val="true"/>
              </w:rPr>
              <w:t>)</w:t>
            </w:r>
            <w:r>
              <w:rPr>
                <w:rStyle w:val="IndexLink"/>
                <w:rtl w:val="true"/>
              </w:rPr>
              <w:t>شَرَف المؤمن بصلاة اللّيل</w:t>
            </w:r>
            <w:r>
              <w:rPr>
                <w:rStyle w:val="IndexLink"/>
                <w:rtl w:val="true"/>
              </w:rPr>
              <w:tab/>
            </w:r>
            <w:r>
              <w:rPr>
                <w:rStyle w:val="IndexLink"/>
              </w:rPr>
              <w:t>62</w:t>
            </w:r>
          </w:hyperlink>
        </w:p>
        <w:p>
          <w:pPr>
            <w:pStyle w:val="Contents3"/>
            <w:tabs>
              <w:tab w:val="clear" w:pos="8459"/>
              <w:tab w:val="right" w:pos="9026" w:leader="dot"/>
            </w:tabs>
            <w:rPr/>
          </w:pPr>
          <w:hyperlink w:anchor="__RefHeading___Toc1525932_2616395394">
            <w:r>
              <w:rPr>
                <w:webHidden/>
                <w:rStyle w:val="IndexLink"/>
                <w:rtl w:val="true"/>
              </w:rPr>
              <w:t>باب</w:t>
            </w:r>
            <w:r>
              <w:rPr>
                <w:rStyle w:val="IndexLink"/>
                <w:rtl w:val="true"/>
              </w:rPr>
              <w:t>(</w:t>
            </w:r>
            <w:r>
              <w:rPr>
                <w:rStyle w:val="IndexLink"/>
              </w:rPr>
              <w:t>18</w:t>
            </w:r>
            <w:r>
              <w:rPr>
                <w:rStyle w:val="IndexLink"/>
                <w:rtl w:val="true"/>
              </w:rPr>
              <w:t>)</w:t>
            </w:r>
            <w:r>
              <w:rPr>
                <w:rStyle w:val="IndexLink"/>
                <w:rtl w:val="true"/>
              </w:rPr>
              <w:t>غفران الذّنوب بصلاة اللّيل</w:t>
            </w:r>
            <w:r>
              <w:rPr>
                <w:rStyle w:val="IndexLink"/>
                <w:rtl w:val="true"/>
              </w:rPr>
              <w:tab/>
            </w:r>
            <w:r>
              <w:rPr>
                <w:rStyle w:val="IndexLink"/>
              </w:rPr>
              <w:t>63</w:t>
            </w:r>
          </w:hyperlink>
        </w:p>
        <w:p>
          <w:pPr>
            <w:pStyle w:val="Contents3"/>
            <w:tabs>
              <w:tab w:val="clear" w:pos="8459"/>
              <w:tab w:val="right" w:pos="9026" w:leader="dot"/>
            </w:tabs>
            <w:rPr/>
          </w:pPr>
          <w:hyperlink w:anchor="__RefHeading___Toc1525934_2616395394">
            <w:r>
              <w:rPr>
                <w:webHidden/>
                <w:rStyle w:val="IndexLink"/>
                <w:rtl w:val="true"/>
              </w:rPr>
              <w:t>باب</w:t>
            </w:r>
            <w:r>
              <w:rPr>
                <w:rStyle w:val="IndexLink"/>
                <w:rtl w:val="true"/>
              </w:rPr>
              <w:t>(</w:t>
            </w:r>
            <w:r>
              <w:rPr>
                <w:rStyle w:val="IndexLink"/>
              </w:rPr>
              <w:t>19</w:t>
            </w:r>
            <w:r>
              <w:rPr>
                <w:rStyle w:val="IndexLink"/>
                <w:rtl w:val="true"/>
              </w:rPr>
              <w:t>)</w:t>
            </w:r>
            <w:r>
              <w:rPr>
                <w:rStyle w:val="IndexLink"/>
                <w:rtl w:val="true"/>
              </w:rPr>
              <w:t>نور الوجه بصلاة اللّيل</w:t>
            </w:r>
            <w:r>
              <w:rPr>
                <w:rStyle w:val="IndexLink"/>
                <w:rtl w:val="true"/>
              </w:rPr>
              <w:tab/>
            </w:r>
            <w:r>
              <w:rPr>
                <w:rStyle w:val="IndexLink"/>
              </w:rPr>
              <w:t>65</w:t>
            </w:r>
          </w:hyperlink>
        </w:p>
        <w:p>
          <w:pPr>
            <w:pStyle w:val="Contents3"/>
            <w:tabs>
              <w:tab w:val="clear" w:pos="8459"/>
              <w:tab w:val="right" w:pos="9026" w:leader="dot"/>
            </w:tabs>
            <w:rPr/>
          </w:pPr>
          <w:hyperlink w:anchor="__RefHeading___Toc1525936_2616395394">
            <w:r>
              <w:rPr>
                <w:webHidden/>
                <w:rStyle w:val="IndexLink"/>
                <w:rtl w:val="true"/>
              </w:rPr>
              <w:t>باب</w:t>
            </w:r>
            <w:r>
              <w:rPr>
                <w:rStyle w:val="IndexLink"/>
                <w:rtl w:val="true"/>
              </w:rPr>
              <w:t>(</w:t>
            </w:r>
            <w:r>
              <w:rPr>
                <w:rStyle w:val="IndexLink"/>
              </w:rPr>
              <w:t>20</w:t>
            </w:r>
            <w:r>
              <w:rPr>
                <w:rStyle w:val="IndexLink"/>
                <w:rtl w:val="true"/>
              </w:rPr>
              <w:t>)</w:t>
            </w:r>
            <w:r>
              <w:rPr>
                <w:rStyle w:val="IndexLink"/>
                <w:rtl w:val="true"/>
              </w:rPr>
              <w:t>سعة الرّزق بصلاة اللَّيل</w:t>
            </w:r>
            <w:r>
              <w:rPr>
                <w:rStyle w:val="IndexLink"/>
                <w:rtl w:val="true"/>
              </w:rPr>
              <w:tab/>
            </w:r>
            <w:r>
              <w:rPr>
                <w:rStyle w:val="IndexLink"/>
              </w:rPr>
              <w:t>66</w:t>
            </w:r>
          </w:hyperlink>
        </w:p>
        <w:p>
          <w:pPr>
            <w:pStyle w:val="Contents3"/>
            <w:tabs>
              <w:tab w:val="clear" w:pos="8459"/>
              <w:tab w:val="right" w:pos="9026" w:leader="dot"/>
            </w:tabs>
            <w:rPr/>
          </w:pPr>
          <w:hyperlink w:anchor="__RefHeading___Toc1525938_2616395394">
            <w:r>
              <w:rPr>
                <w:webHidden/>
                <w:rStyle w:val="IndexLink"/>
                <w:rtl w:val="true"/>
              </w:rPr>
              <w:t>باب</w:t>
            </w:r>
            <w:r>
              <w:rPr>
                <w:rStyle w:val="IndexLink"/>
                <w:rtl w:val="true"/>
              </w:rPr>
              <w:t>(</w:t>
            </w:r>
            <w:r>
              <w:rPr>
                <w:rStyle w:val="IndexLink"/>
              </w:rPr>
              <w:t>21</w:t>
            </w:r>
            <w:r>
              <w:rPr>
                <w:rStyle w:val="IndexLink"/>
                <w:rtl w:val="true"/>
              </w:rPr>
              <w:t>)</w:t>
            </w:r>
            <w:r>
              <w:rPr>
                <w:rStyle w:val="IndexLink"/>
                <w:rtl w:val="true"/>
              </w:rPr>
              <w:t>زينة الآخرة بصلاة اللَّيل</w:t>
            </w:r>
            <w:r>
              <w:rPr>
                <w:rStyle w:val="IndexLink"/>
                <w:rtl w:val="true"/>
              </w:rPr>
              <w:tab/>
            </w:r>
            <w:r>
              <w:rPr>
                <w:rStyle w:val="IndexLink"/>
              </w:rPr>
              <w:t>68</w:t>
            </w:r>
          </w:hyperlink>
        </w:p>
        <w:p>
          <w:pPr>
            <w:pStyle w:val="Contents3"/>
            <w:tabs>
              <w:tab w:val="clear" w:pos="8459"/>
              <w:tab w:val="right" w:pos="9026" w:leader="dot"/>
            </w:tabs>
            <w:rPr/>
          </w:pPr>
          <w:hyperlink w:anchor="__RefHeading___Toc1525940_2616395394">
            <w:r>
              <w:rPr>
                <w:webHidden/>
                <w:rStyle w:val="IndexLink"/>
                <w:rtl w:val="true"/>
              </w:rPr>
              <w:t>باب</w:t>
            </w:r>
            <w:r>
              <w:rPr>
                <w:rStyle w:val="IndexLink"/>
                <w:rtl w:val="true"/>
              </w:rPr>
              <w:t>(</w:t>
            </w:r>
            <w:r>
              <w:rPr>
                <w:rStyle w:val="IndexLink"/>
              </w:rPr>
              <w:t>22</w:t>
            </w:r>
            <w:r>
              <w:rPr>
                <w:rStyle w:val="IndexLink"/>
                <w:rtl w:val="true"/>
              </w:rPr>
              <w:t>)</w:t>
            </w:r>
            <w:r>
              <w:rPr>
                <w:rStyle w:val="IndexLink"/>
                <w:rtl w:val="true"/>
              </w:rPr>
              <w:t>صلاة اللَّيل لوحشة القبور</w:t>
            </w:r>
            <w:r>
              <w:rPr>
                <w:rStyle w:val="IndexLink"/>
                <w:rtl w:val="true"/>
              </w:rPr>
              <w:tab/>
            </w:r>
            <w:r>
              <w:rPr>
                <w:rStyle w:val="IndexLink"/>
              </w:rPr>
              <w:t>69</w:t>
            </w:r>
          </w:hyperlink>
        </w:p>
        <w:p>
          <w:pPr>
            <w:pStyle w:val="Contents3"/>
            <w:tabs>
              <w:tab w:val="clear" w:pos="8459"/>
              <w:tab w:val="right" w:pos="9026" w:leader="dot"/>
            </w:tabs>
            <w:rPr/>
          </w:pPr>
          <w:hyperlink w:anchor="__RefHeading___Toc1525942_2616395394">
            <w:r>
              <w:rPr>
                <w:webHidden/>
                <w:rStyle w:val="IndexLink"/>
                <w:rtl w:val="true"/>
              </w:rPr>
              <w:t>باب</w:t>
            </w:r>
            <w:r>
              <w:rPr>
                <w:rStyle w:val="IndexLink"/>
                <w:rtl w:val="true"/>
              </w:rPr>
              <w:t>(</w:t>
            </w:r>
            <w:r>
              <w:rPr>
                <w:rStyle w:val="IndexLink"/>
              </w:rPr>
              <w:t>23</w:t>
            </w:r>
            <w:r>
              <w:rPr>
                <w:rStyle w:val="IndexLink"/>
                <w:rtl w:val="true"/>
              </w:rPr>
              <w:t>)</w:t>
            </w:r>
            <w:r>
              <w:rPr>
                <w:rStyle w:val="IndexLink"/>
                <w:rtl w:val="true"/>
              </w:rPr>
              <w:t>أقرب ما يكون العبد الى الله في صلاة اللَّيل</w:t>
            </w:r>
            <w:r>
              <w:rPr>
                <w:rStyle w:val="IndexLink"/>
                <w:rtl w:val="true"/>
              </w:rPr>
              <w:tab/>
            </w:r>
            <w:r>
              <w:rPr>
                <w:rStyle w:val="IndexLink"/>
              </w:rPr>
              <w:t>70</w:t>
            </w:r>
          </w:hyperlink>
        </w:p>
        <w:p>
          <w:pPr>
            <w:pStyle w:val="Contents3"/>
            <w:tabs>
              <w:tab w:val="clear" w:pos="8459"/>
              <w:tab w:val="right" w:pos="9026" w:leader="dot"/>
            </w:tabs>
            <w:rPr/>
          </w:pPr>
          <w:hyperlink w:anchor="__RefHeading___Toc1525944_2616395394">
            <w:r>
              <w:rPr>
                <w:webHidden/>
                <w:rStyle w:val="IndexLink"/>
                <w:rtl w:val="true"/>
              </w:rPr>
              <w:t>باب</w:t>
            </w:r>
            <w:r>
              <w:rPr>
                <w:rStyle w:val="IndexLink"/>
                <w:rtl w:val="true"/>
              </w:rPr>
              <w:t>(</w:t>
            </w:r>
            <w:r>
              <w:rPr>
                <w:rStyle w:val="IndexLink"/>
              </w:rPr>
              <w:t>24</w:t>
            </w:r>
            <w:r>
              <w:rPr>
                <w:rStyle w:val="IndexLink"/>
                <w:rtl w:val="true"/>
              </w:rPr>
              <w:t>)</w:t>
            </w:r>
            <w:r>
              <w:rPr>
                <w:rStyle w:val="IndexLink"/>
                <w:rtl w:val="true"/>
              </w:rPr>
              <w:t>مِن رَوح الله تعالى</w:t>
            </w:r>
            <w:r>
              <w:rPr>
                <w:rStyle w:val="IndexLink"/>
                <w:rtl w:val="true"/>
              </w:rPr>
              <w:t xml:space="preserve">: </w:t>
            </w:r>
            <w:r>
              <w:rPr>
                <w:rStyle w:val="IndexLink"/>
                <w:rtl w:val="true"/>
              </w:rPr>
              <w:t>التهجّد بالليل</w:t>
            </w:r>
            <w:r>
              <w:rPr>
                <w:rStyle w:val="IndexLink"/>
                <w:rtl w:val="true"/>
              </w:rPr>
              <w:tab/>
            </w:r>
            <w:r>
              <w:rPr>
                <w:rStyle w:val="IndexLink"/>
              </w:rPr>
              <w:t>71</w:t>
            </w:r>
          </w:hyperlink>
        </w:p>
        <w:p>
          <w:pPr>
            <w:pStyle w:val="Contents3"/>
            <w:tabs>
              <w:tab w:val="clear" w:pos="8459"/>
              <w:tab w:val="right" w:pos="9026" w:leader="dot"/>
            </w:tabs>
            <w:rPr/>
          </w:pPr>
          <w:hyperlink w:anchor="__RefHeading___Toc1525946_2616395394">
            <w:r>
              <w:rPr>
                <w:webHidden/>
                <w:rStyle w:val="IndexLink"/>
                <w:rtl w:val="true"/>
              </w:rPr>
              <w:t>باب</w:t>
            </w:r>
            <w:r>
              <w:rPr>
                <w:rStyle w:val="IndexLink"/>
                <w:rtl w:val="true"/>
              </w:rPr>
              <w:t>(</w:t>
            </w:r>
            <w:r>
              <w:rPr>
                <w:rStyle w:val="IndexLink"/>
              </w:rPr>
              <w:t>25</w:t>
            </w:r>
            <w:r>
              <w:rPr>
                <w:rStyle w:val="IndexLink"/>
                <w:rtl w:val="true"/>
              </w:rPr>
              <w:t>)</w:t>
            </w:r>
            <w:r>
              <w:rPr>
                <w:rStyle w:val="IndexLink"/>
                <w:rtl w:val="true"/>
              </w:rPr>
              <w:t>النَّاس في قيام اللَّيل على ثلاثة أصناف</w:t>
            </w:r>
            <w:r>
              <w:rPr>
                <w:rStyle w:val="IndexLink"/>
                <w:rtl w:val="true"/>
              </w:rPr>
              <w:tab/>
            </w:r>
            <w:r>
              <w:rPr>
                <w:rStyle w:val="IndexLink"/>
              </w:rPr>
              <w:t>72</w:t>
            </w:r>
          </w:hyperlink>
        </w:p>
        <w:p>
          <w:pPr>
            <w:pStyle w:val="Contents3"/>
            <w:tabs>
              <w:tab w:val="clear" w:pos="8459"/>
              <w:tab w:val="right" w:pos="9026" w:leader="dot"/>
            </w:tabs>
            <w:rPr/>
          </w:pPr>
          <w:hyperlink w:anchor="__RefHeading___Toc1525948_2616395394">
            <w:r>
              <w:rPr>
                <w:webHidden/>
                <w:rStyle w:val="IndexLink"/>
                <w:rtl w:val="true"/>
              </w:rPr>
              <w:t>باب</w:t>
            </w:r>
            <w:r>
              <w:rPr>
                <w:rStyle w:val="IndexLink"/>
                <w:rtl w:val="true"/>
              </w:rPr>
              <w:t>(</w:t>
            </w:r>
            <w:r>
              <w:rPr>
                <w:rStyle w:val="IndexLink"/>
              </w:rPr>
              <w:t>26</w:t>
            </w:r>
            <w:r>
              <w:rPr>
                <w:rStyle w:val="IndexLink"/>
                <w:rtl w:val="true"/>
              </w:rPr>
              <w:t>)</w:t>
            </w:r>
            <w:r>
              <w:rPr>
                <w:rStyle w:val="IndexLink"/>
                <w:rtl w:val="true"/>
              </w:rPr>
              <w:t>كراهة ترك صلاة اللّيل</w:t>
            </w:r>
            <w:r>
              <w:rPr>
                <w:rStyle w:val="IndexLink"/>
                <w:rtl w:val="true"/>
              </w:rPr>
              <w:tab/>
            </w:r>
            <w:r>
              <w:rPr>
                <w:rStyle w:val="IndexLink"/>
              </w:rPr>
              <w:t>72</w:t>
            </w:r>
          </w:hyperlink>
        </w:p>
        <w:p>
          <w:pPr>
            <w:pStyle w:val="Contents3"/>
            <w:tabs>
              <w:tab w:val="clear" w:pos="8459"/>
              <w:tab w:val="right" w:pos="9026" w:leader="dot"/>
            </w:tabs>
            <w:rPr/>
          </w:pPr>
          <w:hyperlink w:anchor="__RefHeading___Toc1525950_2616395394">
            <w:r>
              <w:rPr>
                <w:webHidden/>
                <w:rStyle w:val="IndexLink"/>
                <w:rtl w:val="true"/>
              </w:rPr>
              <w:t>باب</w:t>
            </w:r>
            <w:r>
              <w:rPr>
                <w:rStyle w:val="IndexLink"/>
                <w:rtl w:val="true"/>
              </w:rPr>
              <w:t>(</w:t>
            </w:r>
            <w:r>
              <w:rPr>
                <w:rStyle w:val="IndexLink"/>
              </w:rPr>
              <w:t>27</w:t>
            </w:r>
            <w:r>
              <w:rPr>
                <w:rStyle w:val="IndexLink"/>
                <w:rtl w:val="true"/>
              </w:rPr>
              <w:t>)</w:t>
            </w:r>
            <w:r>
              <w:rPr>
                <w:rStyle w:val="IndexLink"/>
                <w:rtl w:val="true"/>
              </w:rPr>
              <w:t>الكذب يوجب الحرمان من صلاة اللَّيل</w:t>
            </w:r>
            <w:r>
              <w:rPr>
                <w:rStyle w:val="IndexLink"/>
                <w:rtl w:val="true"/>
              </w:rPr>
              <w:tab/>
            </w:r>
            <w:r>
              <w:rPr>
                <w:rStyle w:val="IndexLink"/>
              </w:rPr>
              <w:t>74</w:t>
            </w:r>
          </w:hyperlink>
        </w:p>
        <w:p>
          <w:pPr>
            <w:pStyle w:val="Contents3"/>
            <w:tabs>
              <w:tab w:val="clear" w:pos="8459"/>
              <w:tab w:val="right" w:pos="9026" w:leader="dot"/>
            </w:tabs>
            <w:rPr/>
          </w:pPr>
          <w:hyperlink w:anchor="__RefHeading___Toc1525952_2616395394">
            <w:r>
              <w:rPr>
                <w:webHidden/>
                <w:rStyle w:val="IndexLink"/>
                <w:rtl w:val="true"/>
              </w:rPr>
              <w:t>باب</w:t>
            </w:r>
            <w:r>
              <w:rPr>
                <w:rStyle w:val="IndexLink"/>
                <w:rtl w:val="true"/>
              </w:rPr>
              <w:t>(</w:t>
            </w:r>
            <w:r>
              <w:rPr>
                <w:rStyle w:val="IndexLink"/>
              </w:rPr>
              <w:t>28</w:t>
            </w:r>
            <w:r>
              <w:rPr>
                <w:rStyle w:val="IndexLink"/>
                <w:rtl w:val="true"/>
              </w:rPr>
              <w:t>)</w:t>
            </w:r>
            <w:r>
              <w:rPr>
                <w:rStyle w:val="IndexLink"/>
                <w:rtl w:val="true"/>
              </w:rPr>
              <w:t>الشَّيطان يَحُول بين العبد وصلاة اللَّيل</w:t>
            </w:r>
            <w:r>
              <w:rPr>
                <w:rStyle w:val="IndexLink"/>
                <w:rtl w:val="true"/>
              </w:rPr>
              <w:tab/>
            </w:r>
            <w:r>
              <w:rPr>
                <w:rStyle w:val="IndexLink"/>
              </w:rPr>
              <w:t>75</w:t>
            </w:r>
          </w:hyperlink>
        </w:p>
        <w:p>
          <w:pPr>
            <w:pStyle w:val="Contents3"/>
            <w:tabs>
              <w:tab w:val="clear" w:pos="8459"/>
              <w:tab w:val="right" w:pos="9026" w:leader="dot"/>
            </w:tabs>
            <w:rPr/>
          </w:pPr>
          <w:hyperlink w:anchor="__RefHeading___Toc1525954_2616395394">
            <w:r>
              <w:rPr>
                <w:webHidden/>
                <w:rStyle w:val="IndexLink"/>
                <w:rtl w:val="true"/>
              </w:rPr>
              <w:t>باب</w:t>
            </w:r>
            <w:r>
              <w:rPr>
                <w:rStyle w:val="IndexLink"/>
                <w:rtl w:val="true"/>
              </w:rPr>
              <w:t>(</w:t>
            </w:r>
            <w:r>
              <w:rPr>
                <w:rStyle w:val="IndexLink"/>
              </w:rPr>
              <w:t>29</w:t>
            </w:r>
            <w:r>
              <w:rPr>
                <w:rStyle w:val="IndexLink"/>
                <w:rtl w:val="true"/>
              </w:rPr>
              <w:t>)</w:t>
            </w:r>
            <w:r>
              <w:rPr>
                <w:rStyle w:val="IndexLink"/>
                <w:rtl w:val="true"/>
              </w:rPr>
              <w:t>استحباب الصَّلاة لطلب الرَّزق</w:t>
            </w:r>
            <w:r>
              <w:rPr>
                <w:rStyle w:val="IndexLink"/>
                <w:rtl w:val="true"/>
              </w:rPr>
              <w:tab/>
            </w:r>
            <w:r>
              <w:rPr>
                <w:rStyle w:val="IndexLink"/>
              </w:rPr>
              <w:t>77</w:t>
            </w:r>
          </w:hyperlink>
        </w:p>
        <w:p>
          <w:pPr>
            <w:pStyle w:val="Contents3"/>
            <w:tabs>
              <w:tab w:val="clear" w:pos="8459"/>
              <w:tab w:val="right" w:pos="9026" w:leader="dot"/>
            </w:tabs>
            <w:rPr/>
          </w:pPr>
          <w:hyperlink w:anchor="__RefHeading___Toc1525956_2616395394">
            <w:r>
              <w:rPr>
                <w:webHidden/>
                <w:rStyle w:val="IndexLink"/>
                <w:rtl w:val="true"/>
              </w:rPr>
              <w:t>باب</w:t>
            </w:r>
            <w:r>
              <w:rPr>
                <w:rStyle w:val="IndexLink"/>
                <w:rtl w:val="true"/>
              </w:rPr>
              <w:t>(</w:t>
            </w:r>
            <w:r>
              <w:rPr>
                <w:rStyle w:val="IndexLink"/>
              </w:rPr>
              <w:t>30</w:t>
            </w:r>
            <w:r>
              <w:rPr>
                <w:rStyle w:val="IndexLink"/>
                <w:rtl w:val="true"/>
              </w:rPr>
              <w:t>)</w:t>
            </w:r>
            <w:r>
              <w:rPr>
                <w:rStyle w:val="IndexLink"/>
                <w:rtl w:val="true"/>
              </w:rPr>
              <w:t>استحباب الصلاة لسدّ الجوع</w:t>
            </w:r>
            <w:r>
              <w:rPr>
                <w:rStyle w:val="IndexLink"/>
                <w:rtl w:val="true"/>
              </w:rPr>
              <w:tab/>
            </w:r>
            <w:r>
              <w:rPr>
                <w:rStyle w:val="IndexLink"/>
              </w:rPr>
              <w:t>84</w:t>
            </w:r>
          </w:hyperlink>
        </w:p>
        <w:p>
          <w:pPr>
            <w:pStyle w:val="Contents3"/>
            <w:tabs>
              <w:tab w:val="clear" w:pos="8459"/>
              <w:tab w:val="right" w:pos="9026" w:leader="dot"/>
            </w:tabs>
            <w:rPr/>
          </w:pPr>
          <w:hyperlink w:anchor="__RefHeading___Toc1525958_2616395394">
            <w:r>
              <w:rPr>
                <w:webHidden/>
                <w:rStyle w:val="IndexLink"/>
                <w:rtl w:val="true"/>
              </w:rPr>
              <w:t>باب</w:t>
            </w:r>
            <w:r>
              <w:rPr>
                <w:rStyle w:val="IndexLink"/>
                <w:rtl w:val="true"/>
              </w:rPr>
              <w:t>(</w:t>
            </w:r>
            <w:r>
              <w:rPr>
                <w:rStyle w:val="IndexLink"/>
              </w:rPr>
              <w:t>31</w:t>
            </w:r>
            <w:r>
              <w:rPr>
                <w:rStyle w:val="IndexLink"/>
                <w:rtl w:val="true"/>
              </w:rPr>
              <w:t>)</w:t>
            </w:r>
            <w:r>
              <w:rPr>
                <w:rStyle w:val="IndexLink"/>
                <w:rtl w:val="true"/>
              </w:rPr>
              <w:t>استحباب صلاة الشُّكر عند النّعمة</w:t>
            </w:r>
            <w:r>
              <w:rPr>
                <w:rStyle w:val="IndexLink"/>
                <w:rtl w:val="true"/>
              </w:rPr>
              <w:tab/>
            </w:r>
            <w:r>
              <w:rPr>
                <w:rStyle w:val="IndexLink"/>
              </w:rPr>
              <w:t>85</w:t>
            </w:r>
          </w:hyperlink>
        </w:p>
        <w:p>
          <w:pPr>
            <w:pStyle w:val="Contents3"/>
            <w:tabs>
              <w:tab w:val="clear" w:pos="8459"/>
              <w:tab w:val="right" w:pos="9026" w:leader="dot"/>
            </w:tabs>
            <w:rPr/>
          </w:pPr>
          <w:hyperlink w:anchor="__RefHeading___Toc1525960_2616395394">
            <w:r>
              <w:rPr>
                <w:webHidden/>
                <w:rStyle w:val="IndexLink"/>
                <w:rtl w:val="true"/>
              </w:rPr>
              <w:t>باب</w:t>
            </w:r>
            <w:r>
              <w:rPr>
                <w:rStyle w:val="IndexLink"/>
                <w:rtl w:val="true"/>
              </w:rPr>
              <w:t>(</w:t>
            </w:r>
            <w:r>
              <w:rPr>
                <w:rStyle w:val="IndexLink"/>
              </w:rPr>
              <w:t>32</w:t>
            </w:r>
            <w:r>
              <w:rPr>
                <w:rStyle w:val="IndexLink"/>
                <w:rtl w:val="true"/>
              </w:rPr>
              <w:t>)</w:t>
            </w:r>
            <w:r>
              <w:rPr>
                <w:rStyle w:val="IndexLink"/>
                <w:rtl w:val="true"/>
              </w:rPr>
              <w:t>استحباب الصلاة لغفران الذنوب</w:t>
            </w:r>
            <w:r>
              <w:rPr>
                <w:rStyle w:val="IndexLink"/>
                <w:rtl w:val="true"/>
              </w:rPr>
              <w:tab/>
            </w:r>
            <w:r>
              <w:rPr>
                <w:rStyle w:val="IndexLink"/>
              </w:rPr>
              <w:t>85</w:t>
            </w:r>
          </w:hyperlink>
        </w:p>
        <w:p>
          <w:pPr>
            <w:pStyle w:val="Contents3"/>
            <w:tabs>
              <w:tab w:val="clear" w:pos="8459"/>
              <w:tab w:val="right" w:pos="9026" w:leader="dot"/>
            </w:tabs>
            <w:rPr/>
          </w:pPr>
          <w:hyperlink w:anchor="__RefHeading___Toc1525962_2616395394">
            <w:r>
              <w:rPr>
                <w:webHidden/>
                <w:rStyle w:val="IndexLink"/>
                <w:rtl w:val="true"/>
              </w:rPr>
              <w:t>باب</w:t>
            </w:r>
            <w:r>
              <w:rPr>
                <w:rStyle w:val="IndexLink"/>
                <w:rtl w:val="true"/>
              </w:rPr>
              <w:t>(</w:t>
            </w:r>
            <w:r>
              <w:rPr>
                <w:rStyle w:val="IndexLink"/>
              </w:rPr>
              <w:t>33</w:t>
            </w:r>
            <w:r>
              <w:rPr>
                <w:rStyle w:val="IndexLink"/>
                <w:rtl w:val="true"/>
              </w:rPr>
              <w:t>)</w:t>
            </w:r>
            <w:r>
              <w:rPr>
                <w:rStyle w:val="IndexLink"/>
                <w:rtl w:val="true"/>
              </w:rPr>
              <w:t>استحباب الصلاة للمهمّات</w:t>
            </w:r>
            <w:r>
              <w:rPr>
                <w:rStyle w:val="IndexLink"/>
                <w:rtl w:val="true"/>
              </w:rPr>
              <w:tab/>
            </w:r>
            <w:r>
              <w:rPr>
                <w:rStyle w:val="IndexLink"/>
              </w:rPr>
              <w:t>86</w:t>
            </w:r>
          </w:hyperlink>
        </w:p>
        <w:p>
          <w:pPr>
            <w:pStyle w:val="Contents3"/>
            <w:tabs>
              <w:tab w:val="clear" w:pos="8459"/>
              <w:tab w:val="right" w:pos="9026" w:leader="dot"/>
            </w:tabs>
            <w:rPr/>
          </w:pPr>
          <w:hyperlink w:anchor="__RefHeading___Toc1525964_2616395394">
            <w:r>
              <w:rPr>
                <w:webHidden/>
                <w:rStyle w:val="IndexLink"/>
                <w:rtl w:val="true"/>
              </w:rPr>
              <w:t>باب</w:t>
            </w:r>
            <w:r>
              <w:rPr>
                <w:rStyle w:val="IndexLink"/>
                <w:rtl w:val="true"/>
              </w:rPr>
              <w:t>(</w:t>
            </w:r>
            <w:r>
              <w:rPr>
                <w:rStyle w:val="IndexLink"/>
              </w:rPr>
              <w:t>34</w:t>
            </w:r>
            <w:r>
              <w:rPr>
                <w:rStyle w:val="IndexLink"/>
                <w:rtl w:val="true"/>
              </w:rPr>
              <w:t>)</w:t>
            </w:r>
            <w:r>
              <w:rPr>
                <w:rStyle w:val="IndexLink"/>
                <w:rtl w:val="true"/>
              </w:rPr>
              <w:t>استحباب صلاة ركعتين بين العشاءين</w:t>
            </w:r>
            <w:r>
              <w:rPr>
                <w:rStyle w:val="IndexLink"/>
                <w:rtl w:val="true"/>
              </w:rPr>
              <w:tab/>
            </w:r>
            <w:r>
              <w:rPr>
                <w:rStyle w:val="IndexLink"/>
              </w:rPr>
              <w:t>86</w:t>
            </w:r>
          </w:hyperlink>
        </w:p>
        <w:p>
          <w:pPr>
            <w:pStyle w:val="Contents3"/>
            <w:tabs>
              <w:tab w:val="clear" w:pos="8459"/>
              <w:tab w:val="right" w:pos="9026" w:leader="dot"/>
            </w:tabs>
            <w:rPr/>
          </w:pPr>
          <w:hyperlink w:anchor="__RefHeading___Toc1525966_2616395394">
            <w:r>
              <w:rPr>
                <w:webHidden/>
                <w:rStyle w:val="IndexLink"/>
                <w:rtl w:val="true"/>
              </w:rPr>
              <w:t>باب</w:t>
            </w:r>
            <w:r>
              <w:rPr>
                <w:rStyle w:val="IndexLink"/>
                <w:rtl w:val="true"/>
              </w:rPr>
              <w:t>(</w:t>
            </w:r>
            <w:r>
              <w:rPr>
                <w:rStyle w:val="IndexLink"/>
              </w:rPr>
              <w:t>35</w:t>
            </w:r>
            <w:r>
              <w:rPr>
                <w:rStyle w:val="IndexLink"/>
                <w:rtl w:val="true"/>
              </w:rPr>
              <w:t>)</w:t>
            </w:r>
            <w:r>
              <w:rPr>
                <w:rStyle w:val="IndexLink"/>
                <w:rtl w:val="true"/>
              </w:rPr>
              <w:t>استحباب الصلاة لتيسير الأُمور</w:t>
            </w:r>
            <w:r>
              <w:rPr>
                <w:rStyle w:val="IndexLink"/>
                <w:rtl w:val="true"/>
              </w:rPr>
              <w:tab/>
            </w:r>
            <w:r>
              <w:rPr>
                <w:rStyle w:val="IndexLink"/>
              </w:rPr>
              <w:t>88</w:t>
            </w:r>
          </w:hyperlink>
        </w:p>
        <w:p>
          <w:pPr>
            <w:pStyle w:val="Contents3"/>
            <w:tabs>
              <w:tab w:val="clear" w:pos="8459"/>
              <w:tab w:val="right" w:pos="9026" w:leader="dot"/>
            </w:tabs>
            <w:rPr/>
          </w:pPr>
          <w:hyperlink w:anchor="__RefHeading___Toc1525968_2616395394">
            <w:r>
              <w:rPr>
                <w:webHidden/>
                <w:rStyle w:val="IndexLink"/>
                <w:rtl w:val="true"/>
              </w:rPr>
              <w:t>باب</w:t>
            </w:r>
            <w:r>
              <w:rPr>
                <w:rStyle w:val="IndexLink"/>
                <w:rtl w:val="true"/>
              </w:rPr>
              <w:t>(</w:t>
            </w:r>
            <w:r>
              <w:rPr>
                <w:rStyle w:val="IndexLink"/>
              </w:rPr>
              <w:t>36</w:t>
            </w:r>
            <w:r>
              <w:rPr>
                <w:rStyle w:val="IndexLink"/>
                <w:rtl w:val="true"/>
              </w:rPr>
              <w:t>)</w:t>
            </w:r>
            <w:r>
              <w:rPr>
                <w:rStyle w:val="IndexLink"/>
                <w:rtl w:val="true"/>
              </w:rPr>
              <w:t>استحباب الصّلاة لقوّة الحافِظَة</w:t>
            </w:r>
            <w:r>
              <w:rPr>
                <w:rStyle w:val="IndexLink"/>
                <w:rtl w:val="true"/>
              </w:rPr>
              <w:tab/>
            </w:r>
            <w:r>
              <w:rPr>
                <w:rStyle w:val="IndexLink"/>
              </w:rPr>
              <w:t>88</w:t>
            </w:r>
          </w:hyperlink>
        </w:p>
        <w:p>
          <w:pPr>
            <w:pStyle w:val="Contents3"/>
            <w:tabs>
              <w:tab w:val="clear" w:pos="8459"/>
              <w:tab w:val="right" w:pos="9026" w:leader="dot"/>
            </w:tabs>
            <w:rPr/>
          </w:pPr>
          <w:hyperlink w:anchor="__RefHeading___Toc1525970_2616395394">
            <w:r>
              <w:rPr>
                <w:webHidden/>
                <w:rStyle w:val="IndexLink"/>
                <w:rtl w:val="true"/>
              </w:rPr>
              <w:t>باب</w:t>
            </w:r>
            <w:r>
              <w:rPr>
                <w:rStyle w:val="IndexLink"/>
                <w:rtl w:val="true"/>
              </w:rPr>
              <w:t>(</w:t>
            </w:r>
            <w:r>
              <w:rPr>
                <w:rStyle w:val="IndexLink"/>
              </w:rPr>
              <w:t>37</w:t>
            </w:r>
            <w:r>
              <w:rPr>
                <w:rStyle w:val="IndexLink"/>
                <w:rtl w:val="true"/>
              </w:rPr>
              <w:t>)</w:t>
            </w:r>
            <w:r>
              <w:rPr>
                <w:rStyle w:val="IndexLink"/>
                <w:rtl w:val="true"/>
              </w:rPr>
              <w:t>استحباب الصَّلاة للأهوال</w:t>
            </w:r>
            <w:r>
              <w:rPr>
                <w:rStyle w:val="IndexLink"/>
                <w:rtl w:val="true"/>
              </w:rPr>
              <w:tab/>
            </w:r>
            <w:r>
              <w:rPr>
                <w:rStyle w:val="IndexLink"/>
              </w:rPr>
              <w:t>89</w:t>
            </w:r>
          </w:hyperlink>
        </w:p>
        <w:p>
          <w:pPr>
            <w:pStyle w:val="Contents3"/>
            <w:tabs>
              <w:tab w:val="clear" w:pos="8459"/>
              <w:tab w:val="right" w:pos="9026" w:leader="dot"/>
            </w:tabs>
            <w:rPr/>
          </w:pPr>
          <w:hyperlink w:anchor="__RefHeading___Toc1525972_2616395394">
            <w:r>
              <w:rPr>
                <w:webHidden/>
                <w:rStyle w:val="IndexLink"/>
                <w:rtl w:val="true"/>
              </w:rPr>
              <w:t>باب</w:t>
            </w:r>
            <w:r>
              <w:rPr>
                <w:rStyle w:val="IndexLink"/>
                <w:rtl w:val="true"/>
              </w:rPr>
              <w:t>(</w:t>
            </w:r>
            <w:r>
              <w:rPr>
                <w:rStyle w:val="IndexLink"/>
              </w:rPr>
              <w:t>38</w:t>
            </w:r>
            <w:r>
              <w:rPr>
                <w:rStyle w:val="IndexLink"/>
                <w:rtl w:val="true"/>
              </w:rPr>
              <w:t>)</w:t>
            </w:r>
            <w:r>
              <w:rPr>
                <w:rStyle w:val="IndexLink"/>
                <w:rtl w:val="true"/>
              </w:rPr>
              <w:t>استحباب الصَّلاة لرفع الغموم</w:t>
            </w:r>
            <w:r>
              <w:rPr>
                <w:rStyle w:val="IndexLink"/>
                <w:rtl w:val="true"/>
              </w:rPr>
              <w:tab/>
            </w:r>
            <w:r>
              <w:rPr>
                <w:rStyle w:val="IndexLink"/>
              </w:rPr>
              <w:t>89</w:t>
            </w:r>
          </w:hyperlink>
        </w:p>
        <w:p>
          <w:pPr>
            <w:pStyle w:val="Contents3"/>
            <w:tabs>
              <w:tab w:val="clear" w:pos="8459"/>
              <w:tab w:val="right" w:pos="9026" w:leader="dot"/>
            </w:tabs>
            <w:rPr/>
          </w:pPr>
          <w:hyperlink w:anchor="__RefHeading___Toc1525974_2616395394">
            <w:r>
              <w:rPr>
                <w:webHidden/>
                <w:rStyle w:val="IndexLink"/>
                <w:rtl w:val="true"/>
              </w:rPr>
              <w:t>باب</w:t>
            </w:r>
            <w:r>
              <w:rPr>
                <w:rStyle w:val="IndexLink"/>
                <w:rtl w:val="true"/>
              </w:rPr>
              <w:t>(</w:t>
            </w:r>
            <w:r>
              <w:rPr>
                <w:rStyle w:val="IndexLink"/>
              </w:rPr>
              <w:t>39</w:t>
            </w:r>
            <w:r>
              <w:rPr>
                <w:rStyle w:val="IndexLink"/>
                <w:rtl w:val="true"/>
              </w:rPr>
              <w:t>)</w:t>
            </w:r>
            <w:r>
              <w:rPr>
                <w:rStyle w:val="IndexLink"/>
                <w:rtl w:val="true"/>
              </w:rPr>
              <w:t>استحباب الصلاة لكشف الكَرب</w:t>
            </w:r>
            <w:r>
              <w:rPr>
                <w:rStyle w:val="IndexLink"/>
                <w:rtl w:val="true"/>
              </w:rPr>
              <w:tab/>
            </w:r>
            <w:r>
              <w:rPr>
                <w:rStyle w:val="IndexLink"/>
              </w:rPr>
              <w:t>90</w:t>
            </w:r>
          </w:hyperlink>
        </w:p>
        <w:p>
          <w:pPr>
            <w:pStyle w:val="Contents3"/>
            <w:tabs>
              <w:tab w:val="clear" w:pos="8459"/>
              <w:tab w:val="right" w:pos="9026" w:leader="dot"/>
            </w:tabs>
            <w:rPr/>
          </w:pPr>
          <w:hyperlink w:anchor="__RefHeading___Toc1525976_2616395394">
            <w:r>
              <w:rPr>
                <w:webHidden/>
                <w:rStyle w:val="IndexLink"/>
                <w:rtl w:val="true"/>
              </w:rPr>
              <w:t>باب</w:t>
            </w:r>
            <w:r>
              <w:rPr>
                <w:rStyle w:val="IndexLink"/>
                <w:rtl w:val="true"/>
              </w:rPr>
              <w:t>(</w:t>
            </w:r>
            <w:r>
              <w:rPr>
                <w:rStyle w:val="IndexLink"/>
              </w:rPr>
              <w:t>40</w:t>
            </w:r>
            <w:r>
              <w:rPr>
                <w:rStyle w:val="IndexLink"/>
                <w:rtl w:val="true"/>
              </w:rPr>
              <w:t>)</w:t>
            </w:r>
            <w:r>
              <w:rPr>
                <w:rStyle w:val="IndexLink"/>
                <w:rtl w:val="true"/>
              </w:rPr>
              <w:t>استحباب صَلاَة الأستغاثة</w:t>
            </w:r>
            <w:r>
              <w:rPr>
                <w:rStyle w:val="IndexLink"/>
                <w:rtl w:val="true"/>
              </w:rPr>
              <w:tab/>
            </w:r>
            <w:r>
              <w:rPr>
                <w:rStyle w:val="IndexLink"/>
              </w:rPr>
              <w:t>90</w:t>
            </w:r>
          </w:hyperlink>
        </w:p>
        <w:p>
          <w:pPr>
            <w:pStyle w:val="Contents3"/>
            <w:tabs>
              <w:tab w:val="clear" w:pos="8459"/>
              <w:tab w:val="right" w:pos="9026" w:leader="dot"/>
            </w:tabs>
            <w:rPr/>
          </w:pPr>
          <w:hyperlink w:anchor="__RefHeading___Toc1525978_2616395394">
            <w:r>
              <w:rPr>
                <w:webHidden/>
                <w:rStyle w:val="IndexLink"/>
                <w:rtl w:val="true"/>
              </w:rPr>
              <w:t>باب</w:t>
            </w:r>
            <w:r>
              <w:rPr>
                <w:rStyle w:val="IndexLink"/>
                <w:rtl w:val="true"/>
              </w:rPr>
              <w:t>(</w:t>
            </w:r>
            <w:r>
              <w:rPr>
                <w:rStyle w:val="IndexLink"/>
              </w:rPr>
              <w:t>41</w:t>
            </w:r>
            <w:r>
              <w:rPr>
                <w:rStyle w:val="IndexLink"/>
                <w:rtl w:val="true"/>
              </w:rPr>
              <w:t>)</w:t>
            </w:r>
            <w:r>
              <w:rPr>
                <w:rStyle w:val="IndexLink"/>
                <w:rtl w:val="true"/>
              </w:rPr>
              <w:t>استحباب الصَّلاة لقضاء الحاجة</w:t>
            </w:r>
            <w:r>
              <w:rPr>
                <w:rStyle w:val="IndexLink"/>
                <w:rtl w:val="true"/>
              </w:rPr>
              <w:tab/>
            </w:r>
            <w:r>
              <w:rPr>
                <w:rStyle w:val="IndexLink"/>
              </w:rPr>
              <w:t>91</w:t>
            </w:r>
          </w:hyperlink>
        </w:p>
        <w:p>
          <w:pPr>
            <w:pStyle w:val="Contents3"/>
            <w:tabs>
              <w:tab w:val="clear" w:pos="8459"/>
              <w:tab w:val="right" w:pos="9026" w:leader="dot"/>
            </w:tabs>
            <w:rPr/>
          </w:pPr>
          <w:hyperlink w:anchor="__RefHeading___Toc1525980_2616395394">
            <w:r>
              <w:rPr>
                <w:webHidden/>
                <w:rStyle w:val="IndexLink"/>
                <w:rtl w:val="true"/>
              </w:rPr>
              <w:t>باب</w:t>
            </w:r>
            <w:r>
              <w:rPr>
                <w:rStyle w:val="IndexLink"/>
                <w:rtl w:val="true"/>
              </w:rPr>
              <w:t>(</w:t>
            </w:r>
            <w:r>
              <w:rPr>
                <w:rStyle w:val="IndexLink"/>
              </w:rPr>
              <w:t>42</w:t>
            </w:r>
            <w:r>
              <w:rPr>
                <w:rStyle w:val="IndexLink"/>
                <w:rtl w:val="true"/>
              </w:rPr>
              <w:t>)</w:t>
            </w:r>
            <w:r>
              <w:rPr>
                <w:rStyle w:val="IndexLink"/>
                <w:rtl w:val="true"/>
              </w:rPr>
              <w:t xml:space="preserve">استحباب الصلاة والتوسل برسول الله </w:t>
            </w:r>
            <w:r>
              <w:rPr>
                <w:rStyle w:val="IndexLink"/>
                <w:rtl w:val="true"/>
              </w:rPr>
              <w:t>(</w:t>
            </w:r>
            <w:r>
              <w:rPr>
                <w:rStyle w:val="IndexLink"/>
                <w:rtl w:val="true"/>
              </w:rPr>
              <w:t>صلّى الله عليه وآله</w:t>
            </w:r>
            <w:r>
              <w:rPr>
                <w:rStyle w:val="IndexLink"/>
                <w:rtl w:val="true"/>
              </w:rPr>
              <w:t>)</w:t>
              <w:tab/>
            </w:r>
            <w:r>
              <w:rPr>
                <w:rStyle w:val="IndexLink"/>
              </w:rPr>
              <w:t>95</w:t>
            </w:r>
          </w:hyperlink>
        </w:p>
        <w:p>
          <w:pPr>
            <w:pStyle w:val="Contents3"/>
            <w:tabs>
              <w:tab w:val="clear" w:pos="8459"/>
              <w:tab w:val="right" w:pos="9026" w:leader="dot"/>
            </w:tabs>
            <w:rPr/>
          </w:pPr>
          <w:hyperlink w:anchor="__RefHeading___Toc1525982_2616395394">
            <w:r>
              <w:rPr>
                <w:webHidden/>
                <w:rStyle w:val="IndexLink"/>
                <w:rtl w:val="true"/>
              </w:rPr>
              <w:t>باب</w:t>
            </w:r>
            <w:r>
              <w:rPr>
                <w:rStyle w:val="IndexLink"/>
                <w:rtl w:val="true"/>
              </w:rPr>
              <w:t>(</w:t>
            </w:r>
            <w:r>
              <w:rPr>
                <w:rStyle w:val="IndexLink"/>
              </w:rPr>
              <w:t>43</w:t>
            </w:r>
            <w:r>
              <w:rPr>
                <w:rStyle w:val="IndexLink"/>
                <w:rtl w:val="true"/>
              </w:rPr>
              <w:t>)</w:t>
            </w:r>
            <w:r>
              <w:rPr>
                <w:rStyle w:val="IndexLink"/>
                <w:rtl w:val="true"/>
              </w:rPr>
              <w:t xml:space="preserve">استحباب الصلاة والاستغاثة بالسيدة فاطمة </w:t>
            </w:r>
            <w:r>
              <w:rPr>
                <w:rStyle w:val="IndexLink"/>
                <w:rtl w:val="true"/>
              </w:rPr>
              <w:t>(</w:t>
            </w:r>
            <w:r>
              <w:rPr>
                <w:rStyle w:val="IndexLink"/>
                <w:rtl w:val="true"/>
              </w:rPr>
              <w:t>عليها السّلام</w:t>
            </w:r>
            <w:r>
              <w:rPr>
                <w:rStyle w:val="IndexLink"/>
                <w:rtl w:val="true"/>
              </w:rPr>
              <w:t>)</w:t>
              <w:tab/>
            </w:r>
            <w:r>
              <w:rPr>
                <w:rStyle w:val="IndexLink"/>
              </w:rPr>
              <w:t>97</w:t>
            </w:r>
          </w:hyperlink>
        </w:p>
        <w:p>
          <w:pPr>
            <w:pStyle w:val="Contents3"/>
            <w:tabs>
              <w:tab w:val="clear" w:pos="8459"/>
              <w:tab w:val="right" w:pos="9026" w:leader="dot"/>
            </w:tabs>
            <w:rPr/>
          </w:pPr>
          <w:hyperlink w:anchor="__RefHeading___Toc1525984_2616395394">
            <w:r>
              <w:rPr>
                <w:webHidden/>
                <w:rStyle w:val="IndexLink"/>
                <w:rtl w:val="true"/>
              </w:rPr>
              <w:t>باب</w:t>
            </w:r>
            <w:r>
              <w:rPr>
                <w:rStyle w:val="IndexLink"/>
                <w:rtl w:val="true"/>
              </w:rPr>
              <w:t>(</w:t>
            </w:r>
            <w:r>
              <w:rPr>
                <w:rStyle w:val="IndexLink"/>
              </w:rPr>
              <w:t>44</w:t>
            </w:r>
            <w:r>
              <w:rPr>
                <w:rStyle w:val="IndexLink"/>
                <w:rtl w:val="true"/>
              </w:rPr>
              <w:t>)</w:t>
            </w:r>
            <w:r>
              <w:rPr>
                <w:rStyle w:val="IndexLink"/>
                <w:rtl w:val="true"/>
              </w:rPr>
              <w:t>استحباب الصَّلاة لدفع الوساوس النفسيَّة</w:t>
            </w:r>
            <w:r>
              <w:rPr>
                <w:rStyle w:val="IndexLink"/>
                <w:rtl w:val="true"/>
              </w:rPr>
              <w:tab/>
            </w:r>
            <w:r>
              <w:rPr>
                <w:rStyle w:val="IndexLink"/>
              </w:rPr>
              <w:t>98</w:t>
            </w:r>
          </w:hyperlink>
        </w:p>
        <w:p>
          <w:pPr>
            <w:pStyle w:val="Contents3"/>
            <w:tabs>
              <w:tab w:val="clear" w:pos="8459"/>
              <w:tab w:val="right" w:pos="9026" w:leader="dot"/>
            </w:tabs>
            <w:rPr/>
          </w:pPr>
          <w:hyperlink w:anchor="__RefHeading___Toc1525986_2616395394">
            <w:r>
              <w:rPr>
                <w:webHidden/>
                <w:rStyle w:val="IndexLink"/>
                <w:rtl w:val="true"/>
              </w:rPr>
              <w:t>باب</w:t>
            </w:r>
            <w:r>
              <w:rPr>
                <w:rStyle w:val="IndexLink"/>
                <w:rtl w:val="true"/>
              </w:rPr>
              <w:t>(</w:t>
            </w:r>
            <w:r>
              <w:rPr>
                <w:rStyle w:val="IndexLink"/>
              </w:rPr>
              <w:t>45</w:t>
            </w:r>
            <w:r>
              <w:rPr>
                <w:rStyle w:val="IndexLink"/>
                <w:rtl w:val="true"/>
              </w:rPr>
              <w:t>)</w:t>
            </w:r>
            <w:r>
              <w:rPr>
                <w:rStyle w:val="IndexLink"/>
                <w:rtl w:val="true"/>
              </w:rPr>
              <w:t>استحباب الصَّلاة لغفران ذنب الغير</w:t>
            </w:r>
            <w:r>
              <w:rPr>
                <w:rStyle w:val="IndexLink"/>
                <w:rtl w:val="true"/>
              </w:rPr>
              <w:tab/>
            </w:r>
            <w:r>
              <w:rPr>
                <w:rStyle w:val="IndexLink"/>
              </w:rPr>
              <w:t>98</w:t>
            </w:r>
          </w:hyperlink>
        </w:p>
        <w:p>
          <w:pPr>
            <w:pStyle w:val="Contents3"/>
            <w:tabs>
              <w:tab w:val="clear" w:pos="8459"/>
              <w:tab w:val="right" w:pos="9026" w:leader="dot"/>
            </w:tabs>
            <w:rPr/>
          </w:pPr>
          <w:hyperlink w:anchor="__RefHeading___Toc1525988_2616395394">
            <w:r>
              <w:rPr>
                <w:webHidden/>
                <w:rStyle w:val="IndexLink"/>
                <w:rtl w:val="true"/>
              </w:rPr>
              <w:t>باب</w:t>
            </w:r>
            <w:r>
              <w:rPr>
                <w:rStyle w:val="IndexLink"/>
                <w:rtl w:val="true"/>
              </w:rPr>
              <w:t>(</w:t>
            </w:r>
            <w:r>
              <w:rPr>
                <w:rStyle w:val="IndexLink"/>
              </w:rPr>
              <w:t>46</w:t>
            </w:r>
            <w:r>
              <w:rPr>
                <w:rStyle w:val="IndexLink"/>
                <w:rtl w:val="true"/>
              </w:rPr>
              <w:t>)</w:t>
            </w:r>
            <w:r>
              <w:rPr>
                <w:rStyle w:val="IndexLink"/>
                <w:rtl w:val="true"/>
              </w:rPr>
              <w:t>استحباب الصَّلاة والدُّعاء بالمأثور عند السَّفر</w:t>
            </w:r>
            <w:r>
              <w:rPr>
                <w:rStyle w:val="IndexLink"/>
                <w:rtl w:val="true"/>
              </w:rPr>
              <w:tab/>
            </w:r>
            <w:r>
              <w:rPr>
                <w:rStyle w:val="IndexLink"/>
              </w:rPr>
              <w:t>99</w:t>
            </w:r>
          </w:hyperlink>
        </w:p>
        <w:p>
          <w:pPr>
            <w:pStyle w:val="Contents3"/>
            <w:tabs>
              <w:tab w:val="clear" w:pos="8459"/>
              <w:tab w:val="right" w:pos="9026" w:leader="dot"/>
            </w:tabs>
            <w:rPr/>
          </w:pPr>
          <w:hyperlink w:anchor="__RefHeading___Toc1525990_2616395394">
            <w:r>
              <w:rPr>
                <w:webHidden/>
                <w:rStyle w:val="IndexLink"/>
                <w:rtl w:val="true"/>
              </w:rPr>
              <w:t>باب</w:t>
            </w:r>
            <w:r>
              <w:rPr>
                <w:rStyle w:val="IndexLink"/>
                <w:rtl w:val="true"/>
              </w:rPr>
              <w:t>(</w:t>
            </w:r>
            <w:r>
              <w:rPr>
                <w:rStyle w:val="IndexLink"/>
              </w:rPr>
              <w:t>47</w:t>
            </w:r>
            <w:r>
              <w:rPr>
                <w:rStyle w:val="IndexLink"/>
                <w:rtl w:val="true"/>
              </w:rPr>
              <w:t>)</w:t>
            </w:r>
            <w:r>
              <w:rPr>
                <w:rStyle w:val="IndexLink"/>
                <w:rtl w:val="true"/>
              </w:rPr>
              <w:t>استحباب الصَّوم والصَّلاة للحاجة</w:t>
            </w:r>
            <w:r>
              <w:rPr>
                <w:rStyle w:val="IndexLink"/>
                <w:rtl w:val="true"/>
              </w:rPr>
              <w:tab/>
            </w:r>
            <w:r>
              <w:rPr>
                <w:rStyle w:val="IndexLink"/>
              </w:rPr>
              <w:t>101</w:t>
            </w:r>
          </w:hyperlink>
        </w:p>
        <w:p>
          <w:pPr>
            <w:pStyle w:val="Contents3"/>
            <w:tabs>
              <w:tab w:val="clear" w:pos="8459"/>
              <w:tab w:val="right" w:pos="9026" w:leader="dot"/>
            </w:tabs>
            <w:rPr/>
          </w:pPr>
          <w:hyperlink w:anchor="__RefHeading___Toc1525992_2616395394">
            <w:r>
              <w:rPr>
                <w:webHidden/>
                <w:rStyle w:val="IndexLink"/>
                <w:rtl w:val="true"/>
              </w:rPr>
              <w:t>باب</w:t>
            </w:r>
            <w:r>
              <w:rPr>
                <w:rStyle w:val="IndexLink"/>
                <w:rtl w:val="true"/>
              </w:rPr>
              <w:t>(</w:t>
            </w:r>
            <w:r>
              <w:rPr>
                <w:rStyle w:val="IndexLink"/>
              </w:rPr>
              <w:t>48</w:t>
            </w:r>
            <w:r>
              <w:rPr>
                <w:rStyle w:val="IndexLink"/>
                <w:rtl w:val="true"/>
              </w:rPr>
              <w:t>)</w:t>
            </w:r>
            <w:r>
              <w:rPr>
                <w:rStyle w:val="IndexLink"/>
                <w:rtl w:val="true"/>
              </w:rPr>
              <w:t>استحباب الصَّوم والصَّلاة لدفع الظُّلم والأذى</w:t>
            </w:r>
            <w:r>
              <w:rPr>
                <w:rStyle w:val="IndexLink"/>
                <w:rtl w:val="true"/>
              </w:rPr>
              <w:tab/>
            </w:r>
            <w:r>
              <w:rPr>
                <w:rStyle w:val="IndexLink"/>
              </w:rPr>
              <w:t>116</w:t>
            </w:r>
          </w:hyperlink>
        </w:p>
        <w:p>
          <w:pPr>
            <w:pStyle w:val="Contents3"/>
            <w:tabs>
              <w:tab w:val="clear" w:pos="8459"/>
              <w:tab w:val="right" w:pos="9026" w:leader="dot"/>
            </w:tabs>
            <w:rPr/>
          </w:pPr>
          <w:hyperlink w:anchor="__RefHeading___Toc1525994_2616395394">
            <w:r>
              <w:rPr>
                <w:webHidden/>
                <w:rStyle w:val="IndexLink"/>
                <w:rtl w:val="true"/>
              </w:rPr>
              <w:t>باب</w:t>
            </w:r>
            <w:r>
              <w:rPr>
                <w:rStyle w:val="IndexLink"/>
                <w:rtl w:val="true"/>
              </w:rPr>
              <w:t>(</w:t>
            </w:r>
            <w:r>
              <w:rPr>
                <w:rStyle w:val="IndexLink"/>
              </w:rPr>
              <w:t>49</w:t>
            </w:r>
            <w:r>
              <w:rPr>
                <w:rStyle w:val="IndexLink"/>
                <w:rtl w:val="true"/>
              </w:rPr>
              <w:t>)</w:t>
            </w:r>
            <w:r>
              <w:rPr>
                <w:rStyle w:val="IndexLink"/>
                <w:rtl w:val="true"/>
              </w:rPr>
              <w:t>استحباب الصوم والصلاة للشفاء</w:t>
            </w:r>
            <w:r>
              <w:rPr>
                <w:rStyle w:val="IndexLink"/>
                <w:rtl w:val="true"/>
              </w:rPr>
              <w:tab/>
            </w:r>
            <w:r>
              <w:rPr>
                <w:rStyle w:val="IndexLink"/>
              </w:rPr>
              <w:t>120</w:t>
            </w:r>
          </w:hyperlink>
        </w:p>
        <w:p>
          <w:pPr>
            <w:pStyle w:val="Contents3"/>
            <w:tabs>
              <w:tab w:val="clear" w:pos="8459"/>
              <w:tab w:val="right" w:pos="9026" w:leader="dot"/>
            </w:tabs>
            <w:rPr/>
          </w:pPr>
          <w:hyperlink w:anchor="__RefHeading___Toc1525996_2616395394">
            <w:r>
              <w:rPr>
                <w:webHidden/>
                <w:rStyle w:val="IndexLink"/>
                <w:rtl w:val="true"/>
              </w:rPr>
              <w:t>باب</w:t>
            </w:r>
            <w:r>
              <w:rPr>
                <w:rStyle w:val="IndexLink"/>
                <w:rtl w:val="true"/>
              </w:rPr>
              <w:t>(</w:t>
            </w:r>
            <w:r>
              <w:rPr>
                <w:rStyle w:val="IndexLink"/>
              </w:rPr>
              <w:t>50</w:t>
            </w:r>
            <w:r>
              <w:rPr>
                <w:rStyle w:val="IndexLink"/>
                <w:rtl w:val="true"/>
              </w:rPr>
              <w:t>)</w:t>
            </w:r>
            <w:r>
              <w:rPr>
                <w:rStyle w:val="IndexLink"/>
                <w:rtl w:val="true"/>
              </w:rPr>
              <w:t>استحباب الصَّدقة والصَّلاة للسلامة والعافية</w:t>
            </w:r>
            <w:r>
              <w:rPr>
                <w:rStyle w:val="IndexLink"/>
                <w:rtl w:val="true"/>
              </w:rPr>
              <w:tab/>
            </w:r>
            <w:r>
              <w:rPr>
                <w:rStyle w:val="IndexLink"/>
              </w:rPr>
              <w:t>121</w:t>
            </w:r>
          </w:hyperlink>
        </w:p>
        <w:p>
          <w:pPr>
            <w:pStyle w:val="Contents2"/>
            <w:tabs>
              <w:tab w:val="clear" w:pos="8743"/>
              <w:tab w:val="right" w:pos="9026" w:leader="dot"/>
            </w:tabs>
            <w:rPr/>
          </w:pPr>
          <w:hyperlink w:anchor="__RefHeading___Toc1525998_2616395394">
            <w:r>
              <w:rPr>
                <w:webHidden/>
                <w:rStyle w:val="IndexLink"/>
                <w:rtl w:val="true"/>
              </w:rPr>
              <w:t>أبواب الخلل الواقع في الصلاة</w:t>
            </w:r>
            <w:r>
              <w:rPr>
                <w:rStyle w:val="IndexLink"/>
                <w:rtl w:val="true"/>
              </w:rPr>
              <w:tab/>
            </w:r>
            <w:r>
              <w:rPr>
                <w:rStyle w:val="IndexLink"/>
              </w:rPr>
              <w:t>123</w:t>
            </w:r>
          </w:hyperlink>
        </w:p>
        <w:p>
          <w:pPr>
            <w:pStyle w:val="Contents3"/>
            <w:tabs>
              <w:tab w:val="clear" w:pos="8459"/>
              <w:tab w:val="right" w:pos="9026" w:leader="dot"/>
            </w:tabs>
            <w:rPr/>
          </w:pPr>
          <w:hyperlink w:anchor="__RefHeading___Toc1526000_2616395394">
            <w:r>
              <w:rPr>
                <w:webHidden/>
                <w:rStyle w:val="IndexLink"/>
                <w:rtl w:val="true"/>
              </w:rPr>
              <w:t>باب</w:t>
            </w:r>
            <w:r>
              <w:rPr>
                <w:rStyle w:val="IndexLink"/>
                <w:rtl w:val="true"/>
              </w:rPr>
              <w:t>(</w:t>
            </w:r>
            <w:r>
              <w:rPr>
                <w:rStyle w:val="IndexLink"/>
              </w:rPr>
              <w:t>1</w:t>
            </w:r>
            <w:r>
              <w:rPr>
                <w:rStyle w:val="IndexLink"/>
                <w:rtl w:val="true"/>
              </w:rPr>
              <w:t>)</w:t>
            </w:r>
            <w:r>
              <w:rPr>
                <w:rStyle w:val="IndexLink"/>
                <w:rtl w:val="true"/>
              </w:rPr>
              <w:t>بطلان الصّلاة بالشّك بين الركعة الأولى والثانية من الفريضة</w:t>
            </w:r>
            <w:r>
              <w:rPr>
                <w:rStyle w:val="IndexLink"/>
                <w:rtl w:val="true"/>
              </w:rPr>
              <w:tab/>
            </w:r>
            <w:r>
              <w:rPr>
                <w:rStyle w:val="IndexLink"/>
              </w:rPr>
              <w:t>123</w:t>
            </w:r>
          </w:hyperlink>
        </w:p>
        <w:p>
          <w:pPr>
            <w:pStyle w:val="Contents3"/>
            <w:tabs>
              <w:tab w:val="clear" w:pos="8459"/>
              <w:tab w:val="right" w:pos="9026" w:leader="dot"/>
            </w:tabs>
            <w:rPr/>
          </w:pPr>
          <w:hyperlink w:anchor="__RefHeading___Toc1526002_2616395394">
            <w:r>
              <w:rPr>
                <w:webHidden/>
                <w:rStyle w:val="IndexLink"/>
                <w:rtl w:val="true"/>
              </w:rPr>
              <w:t>باب</w:t>
            </w:r>
            <w:r>
              <w:rPr>
                <w:rStyle w:val="IndexLink"/>
                <w:rtl w:val="true"/>
              </w:rPr>
              <w:t>(</w:t>
            </w:r>
            <w:r>
              <w:rPr>
                <w:rStyle w:val="IndexLink"/>
              </w:rPr>
              <w:t>2</w:t>
            </w:r>
            <w:r>
              <w:rPr>
                <w:rStyle w:val="IndexLink"/>
                <w:rtl w:val="true"/>
              </w:rPr>
              <w:t>)</w:t>
            </w:r>
            <w:r>
              <w:rPr>
                <w:rStyle w:val="IndexLink"/>
                <w:rtl w:val="true"/>
              </w:rPr>
              <w:t>بطلان صلاة المغرب والفجر بالشّك في الركعات</w:t>
            </w:r>
            <w:r>
              <w:rPr>
                <w:rStyle w:val="IndexLink"/>
                <w:rtl w:val="true"/>
              </w:rPr>
              <w:tab/>
            </w:r>
            <w:r>
              <w:rPr>
                <w:rStyle w:val="IndexLink"/>
              </w:rPr>
              <w:t>126</w:t>
            </w:r>
          </w:hyperlink>
        </w:p>
        <w:p>
          <w:pPr>
            <w:pStyle w:val="Contents3"/>
            <w:tabs>
              <w:tab w:val="clear" w:pos="8459"/>
              <w:tab w:val="right" w:pos="9026" w:leader="dot"/>
            </w:tabs>
            <w:rPr/>
          </w:pPr>
          <w:hyperlink w:anchor="__RefHeading___Toc1526004_2616395394">
            <w:r>
              <w:rPr>
                <w:webHidden/>
                <w:rStyle w:val="IndexLink"/>
                <w:rtl w:val="true"/>
              </w:rPr>
              <w:t>باب</w:t>
            </w:r>
            <w:r>
              <w:rPr>
                <w:rStyle w:val="IndexLink"/>
                <w:rtl w:val="true"/>
              </w:rPr>
              <w:t>(</w:t>
            </w:r>
            <w:r>
              <w:rPr>
                <w:rStyle w:val="IndexLink"/>
              </w:rPr>
              <w:t>3</w:t>
            </w:r>
            <w:r>
              <w:rPr>
                <w:rStyle w:val="IndexLink"/>
                <w:rtl w:val="true"/>
              </w:rPr>
              <w:t>)</w:t>
            </w:r>
            <w:r>
              <w:rPr>
                <w:rStyle w:val="IndexLink"/>
                <w:rtl w:val="true"/>
              </w:rPr>
              <w:t>بطلان صلاة الجمعة وصلاة المسافر بالشَّك في الرّكعات</w:t>
            </w:r>
            <w:r>
              <w:rPr>
                <w:rStyle w:val="IndexLink"/>
                <w:rtl w:val="true"/>
              </w:rPr>
              <w:tab/>
            </w:r>
            <w:r>
              <w:rPr>
                <w:rStyle w:val="IndexLink"/>
              </w:rPr>
              <w:t>132</w:t>
            </w:r>
          </w:hyperlink>
        </w:p>
        <w:p>
          <w:pPr>
            <w:pStyle w:val="Contents3"/>
            <w:tabs>
              <w:tab w:val="clear" w:pos="8459"/>
              <w:tab w:val="right" w:pos="9026" w:leader="dot"/>
            </w:tabs>
            <w:rPr/>
          </w:pPr>
          <w:hyperlink w:anchor="__RefHeading___Toc1526006_2616395394">
            <w:r>
              <w:rPr>
                <w:webHidden/>
                <w:rStyle w:val="IndexLink"/>
                <w:rtl w:val="true"/>
              </w:rPr>
              <w:t>باب</w:t>
            </w:r>
            <w:r>
              <w:rPr>
                <w:rStyle w:val="IndexLink"/>
                <w:rtl w:val="true"/>
              </w:rPr>
              <w:t>(</w:t>
            </w:r>
            <w:r>
              <w:rPr>
                <w:rStyle w:val="IndexLink"/>
              </w:rPr>
              <w:t>4</w:t>
            </w:r>
            <w:r>
              <w:rPr>
                <w:rStyle w:val="IndexLink"/>
                <w:rtl w:val="true"/>
              </w:rPr>
              <w:t>)</w:t>
            </w:r>
            <w:r>
              <w:rPr>
                <w:rStyle w:val="IndexLink"/>
                <w:rtl w:val="true"/>
              </w:rPr>
              <w:t>بطلان الصلاة بالزيادة</w:t>
            </w:r>
            <w:r>
              <w:rPr>
                <w:rStyle w:val="IndexLink"/>
                <w:rtl w:val="true"/>
              </w:rPr>
              <w:tab/>
            </w:r>
            <w:r>
              <w:rPr>
                <w:rStyle w:val="IndexLink"/>
              </w:rPr>
              <w:t>132</w:t>
            </w:r>
          </w:hyperlink>
        </w:p>
        <w:p>
          <w:pPr>
            <w:pStyle w:val="Contents3"/>
            <w:tabs>
              <w:tab w:val="clear" w:pos="8459"/>
              <w:tab w:val="right" w:pos="9026" w:leader="dot"/>
            </w:tabs>
            <w:rPr/>
          </w:pPr>
          <w:hyperlink w:anchor="__RefHeading___Toc1526008_2616395394">
            <w:r>
              <w:rPr>
                <w:webHidden/>
                <w:rStyle w:val="IndexLink"/>
                <w:rtl w:val="true"/>
              </w:rPr>
              <w:t>باب</w:t>
            </w:r>
            <w:r>
              <w:rPr>
                <w:rStyle w:val="IndexLink"/>
                <w:rtl w:val="true"/>
              </w:rPr>
              <w:t>(</w:t>
            </w:r>
            <w:r>
              <w:rPr>
                <w:rStyle w:val="IndexLink"/>
              </w:rPr>
              <w:t>5</w:t>
            </w:r>
            <w:r>
              <w:rPr>
                <w:rStyle w:val="IndexLink"/>
                <w:rtl w:val="true"/>
              </w:rPr>
              <w:t>)</w:t>
            </w:r>
            <w:r>
              <w:rPr>
                <w:rStyle w:val="IndexLink"/>
                <w:rtl w:val="true"/>
              </w:rPr>
              <w:t>وجوب العمل بالظَّن عند الشّك في عدد الركعات</w:t>
            </w:r>
            <w:r>
              <w:rPr>
                <w:rStyle w:val="IndexLink"/>
                <w:rtl w:val="true"/>
              </w:rPr>
              <w:tab/>
            </w:r>
            <w:r>
              <w:rPr>
                <w:rStyle w:val="IndexLink"/>
              </w:rPr>
              <w:t>133</w:t>
            </w:r>
          </w:hyperlink>
        </w:p>
        <w:p>
          <w:pPr>
            <w:pStyle w:val="Contents3"/>
            <w:tabs>
              <w:tab w:val="clear" w:pos="8459"/>
              <w:tab w:val="right" w:pos="9026" w:leader="dot"/>
            </w:tabs>
            <w:rPr/>
          </w:pPr>
          <w:hyperlink w:anchor="__RefHeading___Toc1526010_2616395394">
            <w:r>
              <w:rPr>
                <w:webHidden/>
                <w:rStyle w:val="IndexLink"/>
                <w:rtl w:val="true"/>
              </w:rPr>
              <w:t>باب</w:t>
            </w:r>
            <w:r>
              <w:rPr>
                <w:rStyle w:val="IndexLink"/>
                <w:rtl w:val="true"/>
              </w:rPr>
              <w:t>(</w:t>
            </w:r>
            <w:r>
              <w:rPr>
                <w:rStyle w:val="IndexLink"/>
              </w:rPr>
              <w:t>6</w:t>
            </w:r>
            <w:r>
              <w:rPr>
                <w:rStyle w:val="IndexLink"/>
                <w:rtl w:val="true"/>
              </w:rPr>
              <w:t>)</w:t>
            </w:r>
            <w:r>
              <w:rPr>
                <w:rStyle w:val="IndexLink"/>
                <w:rtl w:val="true"/>
              </w:rPr>
              <w:t>الأخذ بالأكثر عند الشَّك</w:t>
            </w:r>
            <w:r>
              <w:rPr>
                <w:rStyle w:val="IndexLink"/>
                <w:rtl w:val="true"/>
              </w:rPr>
              <w:tab/>
            </w:r>
            <w:r>
              <w:rPr>
                <w:rStyle w:val="IndexLink"/>
              </w:rPr>
              <w:t>134</w:t>
            </w:r>
          </w:hyperlink>
        </w:p>
        <w:p>
          <w:pPr>
            <w:pStyle w:val="Contents3"/>
            <w:tabs>
              <w:tab w:val="clear" w:pos="8459"/>
              <w:tab w:val="right" w:pos="9026" w:leader="dot"/>
            </w:tabs>
            <w:rPr/>
          </w:pPr>
          <w:hyperlink w:anchor="__RefHeading___Toc1526012_2616395394">
            <w:r>
              <w:rPr>
                <w:webHidden/>
                <w:rStyle w:val="IndexLink"/>
                <w:rtl w:val="true"/>
              </w:rPr>
              <w:t>باب</w:t>
            </w:r>
            <w:r>
              <w:rPr>
                <w:rStyle w:val="IndexLink"/>
                <w:rtl w:val="true"/>
              </w:rPr>
              <w:t>(</w:t>
            </w:r>
            <w:r>
              <w:rPr>
                <w:rStyle w:val="IndexLink"/>
              </w:rPr>
              <w:t>7</w:t>
            </w:r>
            <w:r>
              <w:rPr>
                <w:rStyle w:val="IndexLink"/>
                <w:rtl w:val="true"/>
              </w:rPr>
              <w:t>)</w:t>
            </w:r>
            <w:r>
              <w:rPr>
                <w:rStyle w:val="IndexLink"/>
                <w:rtl w:val="true"/>
              </w:rPr>
              <w:t>بعض صُوَر الشَّك في الصَّلاة</w:t>
            </w:r>
            <w:r>
              <w:rPr>
                <w:rStyle w:val="IndexLink"/>
                <w:rtl w:val="true"/>
              </w:rPr>
              <w:tab/>
            </w:r>
            <w:r>
              <w:rPr>
                <w:rStyle w:val="IndexLink"/>
              </w:rPr>
              <w:t>135</w:t>
            </w:r>
          </w:hyperlink>
        </w:p>
        <w:p>
          <w:pPr>
            <w:pStyle w:val="Contents3"/>
            <w:tabs>
              <w:tab w:val="clear" w:pos="8459"/>
              <w:tab w:val="right" w:pos="9026" w:leader="dot"/>
            </w:tabs>
            <w:rPr/>
          </w:pPr>
          <w:hyperlink w:anchor="__RefHeading___Toc1526014_2616395394">
            <w:r>
              <w:rPr>
                <w:webHidden/>
                <w:rStyle w:val="IndexLink"/>
                <w:rtl w:val="true"/>
              </w:rPr>
              <w:t>باب</w:t>
            </w:r>
            <w:r>
              <w:rPr>
                <w:rStyle w:val="IndexLink"/>
                <w:rtl w:val="true"/>
              </w:rPr>
              <w:t>(</w:t>
            </w:r>
            <w:r>
              <w:rPr>
                <w:rStyle w:val="IndexLink"/>
              </w:rPr>
              <w:t>8</w:t>
            </w:r>
            <w:r>
              <w:rPr>
                <w:rStyle w:val="IndexLink"/>
                <w:rtl w:val="true"/>
              </w:rPr>
              <w:t>)</w:t>
            </w:r>
            <w:r>
              <w:rPr>
                <w:rStyle w:val="IndexLink"/>
                <w:rtl w:val="true"/>
              </w:rPr>
              <w:t>صحَّة الصلاة بالشّك بين الركعة الاُولى والثانية في النافلة</w:t>
            </w:r>
            <w:r>
              <w:rPr>
                <w:rStyle w:val="IndexLink"/>
                <w:rtl w:val="true"/>
              </w:rPr>
              <w:tab/>
            </w:r>
            <w:r>
              <w:rPr>
                <w:rStyle w:val="IndexLink"/>
              </w:rPr>
              <w:t>142</w:t>
            </w:r>
          </w:hyperlink>
        </w:p>
        <w:p>
          <w:pPr>
            <w:pStyle w:val="Contents3"/>
            <w:tabs>
              <w:tab w:val="clear" w:pos="8459"/>
              <w:tab w:val="right" w:pos="9026" w:leader="dot"/>
            </w:tabs>
            <w:rPr/>
          </w:pPr>
          <w:hyperlink w:anchor="__RefHeading___Toc1526016_2616395394">
            <w:r>
              <w:rPr>
                <w:webHidden/>
                <w:rStyle w:val="IndexLink"/>
                <w:rtl w:val="true"/>
              </w:rPr>
              <w:t>باب</w:t>
            </w:r>
            <w:r>
              <w:rPr>
                <w:rStyle w:val="IndexLink"/>
                <w:rtl w:val="true"/>
              </w:rPr>
              <w:t>(</w:t>
            </w:r>
            <w:r>
              <w:rPr>
                <w:rStyle w:val="IndexLink"/>
              </w:rPr>
              <w:t>9</w:t>
            </w:r>
            <w:r>
              <w:rPr>
                <w:rStyle w:val="IndexLink"/>
                <w:rtl w:val="true"/>
              </w:rPr>
              <w:t>)</w:t>
            </w:r>
            <w:r>
              <w:rPr>
                <w:rStyle w:val="IndexLink"/>
                <w:rtl w:val="true"/>
              </w:rPr>
              <w:t>حكم الشّك بين الاثنتين والأربع</w:t>
            </w:r>
            <w:r>
              <w:rPr>
                <w:rStyle w:val="IndexLink"/>
                <w:rtl w:val="true"/>
              </w:rPr>
              <w:tab/>
            </w:r>
            <w:r>
              <w:rPr>
                <w:rStyle w:val="IndexLink"/>
              </w:rPr>
              <w:t>143</w:t>
            </w:r>
          </w:hyperlink>
        </w:p>
        <w:p>
          <w:pPr>
            <w:pStyle w:val="Contents3"/>
            <w:tabs>
              <w:tab w:val="clear" w:pos="8459"/>
              <w:tab w:val="right" w:pos="9026" w:leader="dot"/>
            </w:tabs>
            <w:rPr/>
          </w:pPr>
          <w:hyperlink w:anchor="__RefHeading___Toc1526018_2616395394">
            <w:r>
              <w:rPr>
                <w:webHidden/>
                <w:rStyle w:val="IndexLink"/>
                <w:rtl w:val="true"/>
              </w:rPr>
              <w:t>باب</w:t>
            </w:r>
            <w:r>
              <w:rPr>
                <w:rStyle w:val="IndexLink"/>
                <w:rtl w:val="true"/>
              </w:rPr>
              <w:t>(</w:t>
            </w:r>
            <w:r>
              <w:rPr>
                <w:rStyle w:val="IndexLink"/>
              </w:rPr>
              <w:t>10</w:t>
            </w:r>
            <w:r>
              <w:rPr>
                <w:rStyle w:val="IndexLink"/>
                <w:rtl w:val="true"/>
              </w:rPr>
              <w:t>)</w:t>
            </w:r>
            <w:r>
              <w:rPr>
                <w:rStyle w:val="IndexLink"/>
                <w:rtl w:val="true"/>
              </w:rPr>
              <w:t>حكم الشّكّ بين الاثنتين والثلاث والأربع</w:t>
            </w:r>
            <w:r>
              <w:rPr>
                <w:rStyle w:val="IndexLink"/>
                <w:rtl w:val="true"/>
              </w:rPr>
              <w:tab/>
            </w:r>
            <w:r>
              <w:rPr>
                <w:rStyle w:val="IndexLink"/>
              </w:rPr>
              <w:t>145</w:t>
            </w:r>
          </w:hyperlink>
        </w:p>
        <w:p>
          <w:pPr>
            <w:pStyle w:val="Contents3"/>
            <w:tabs>
              <w:tab w:val="clear" w:pos="8459"/>
              <w:tab w:val="right" w:pos="9026" w:leader="dot"/>
            </w:tabs>
            <w:rPr/>
          </w:pPr>
          <w:hyperlink w:anchor="__RefHeading___Toc1526020_2616395394">
            <w:r>
              <w:rPr>
                <w:webHidden/>
                <w:rStyle w:val="IndexLink"/>
                <w:rtl w:val="true"/>
              </w:rPr>
              <w:t>باب</w:t>
            </w:r>
            <w:r>
              <w:rPr>
                <w:rStyle w:val="IndexLink"/>
                <w:rtl w:val="true"/>
              </w:rPr>
              <w:t>(</w:t>
            </w:r>
            <w:r>
              <w:rPr>
                <w:rStyle w:val="IndexLink"/>
              </w:rPr>
              <w:t>11</w:t>
            </w:r>
            <w:r>
              <w:rPr>
                <w:rStyle w:val="IndexLink"/>
                <w:rtl w:val="true"/>
              </w:rPr>
              <w:t>)</w:t>
            </w:r>
            <w:r>
              <w:rPr>
                <w:rStyle w:val="IndexLink"/>
                <w:rtl w:val="true"/>
              </w:rPr>
              <w:t>حكم الشَّك بين الأربع والخَمس</w:t>
            </w:r>
            <w:r>
              <w:rPr>
                <w:rStyle w:val="IndexLink"/>
                <w:rtl w:val="true"/>
              </w:rPr>
              <w:tab/>
            </w:r>
            <w:r>
              <w:rPr>
                <w:rStyle w:val="IndexLink"/>
              </w:rPr>
              <w:t>146</w:t>
            </w:r>
          </w:hyperlink>
        </w:p>
        <w:p>
          <w:pPr>
            <w:pStyle w:val="Contents3"/>
            <w:tabs>
              <w:tab w:val="clear" w:pos="8459"/>
              <w:tab w:val="right" w:pos="9026" w:leader="dot"/>
            </w:tabs>
            <w:rPr/>
          </w:pPr>
          <w:hyperlink w:anchor="__RefHeading___Toc1526022_2616395394">
            <w:r>
              <w:rPr>
                <w:webHidden/>
                <w:rStyle w:val="IndexLink"/>
                <w:rtl w:val="true"/>
              </w:rPr>
              <w:t>باب</w:t>
            </w:r>
            <w:r>
              <w:rPr>
                <w:rStyle w:val="IndexLink"/>
                <w:rtl w:val="true"/>
              </w:rPr>
              <w:t>(</w:t>
            </w:r>
            <w:r>
              <w:rPr>
                <w:rStyle w:val="IndexLink"/>
              </w:rPr>
              <w:t>12</w:t>
            </w:r>
            <w:r>
              <w:rPr>
                <w:rStyle w:val="IndexLink"/>
                <w:rtl w:val="true"/>
              </w:rPr>
              <w:t>)</w:t>
            </w:r>
            <w:r>
              <w:rPr>
                <w:rStyle w:val="IndexLink"/>
                <w:rtl w:val="true"/>
              </w:rPr>
              <w:t>حكم الشَّك في عدد الركعات كلَّها</w:t>
            </w:r>
            <w:r>
              <w:rPr>
                <w:rStyle w:val="IndexLink"/>
                <w:rtl w:val="true"/>
              </w:rPr>
              <w:tab/>
            </w:r>
            <w:r>
              <w:rPr>
                <w:rStyle w:val="IndexLink"/>
              </w:rPr>
              <w:t>147</w:t>
            </w:r>
          </w:hyperlink>
        </w:p>
        <w:p>
          <w:pPr>
            <w:pStyle w:val="Contents3"/>
            <w:tabs>
              <w:tab w:val="clear" w:pos="8459"/>
              <w:tab w:val="right" w:pos="9026" w:leader="dot"/>
            </w:tabs>
            <w:rPr/>
          </w:pPr>
          <w:hyperlink w:anchor="__RefHeading___Toc1526024_2616395394">
            <w:r>
              <w:rPr>
                <w:webHidden/>
                <w:rStyle w:val="IndexLink"/>
                <w:rtl w:val="true"/>
              </w:rPr>
              <w:t>باب</w:t>
            </w:r>
            <w:r>
              <w:rPr>
                <w:rStyle w:val="IndexLink"/>
                <w:rtl w:val="true"/>
              </w:rPr>
              <w:t>(</w:t>
            </w:r>
            <w:r>
              <w:rPr>
                <w:rStyle w:val="IndexLink"/>
              </w:rPr>
              <w:t>13</w:t>
            </w:r>
            <w:r>
              <w:rPr>
                <w:rStyle w:val="IndexLink"/>
                <w:rtl w:val="true"/>
              </w:rPr>
              <w:t>)</w:t>
            </w:r>
            <w:r>
              <w:rPr>
                <w:rStyle w:val="IndexLink"/>
                <w:rtl w:val="true"/>
              </w:rPr>
              <w:t>حکم کثير الشّك</w:t>
            </w:r>
            <w:r>
              <w:rPr>
                <w:rStyle w:val="IndexLink"/>
                <w:rtl w:val="true"/>
              </w:rPr>
              <w:tab/>
            </w:r>
            <w:r>
              <w:rPr>
                <w:rStyle w:val="IndexLink"/>
              </w:rPr>
              <w:t>148</w:t>
            </w:r>
          </w:hyperlink>
        </w:p>
        <w:p>
          <w:pPr>
            <w:pStyle w:val="Contents3"/>
            <w:tabs>
              <w:tab w:val="clear" w:pos="8459"/>
              <w:tab w:val="right" w:pos="9026" w:leader="dot"/>
            </w:tabs>
            <w:rPr/>
          </w:pPr>
          <w:hyperlink w:anchor="__RefHeading___Toc1526026_2616395394">
            <w:r>
              <w:rPr>
                <w:webHidden/>
                <w:rStyle w:val="IndexLink"/>
                <w:rtl w:val="true"/>
              </w:rPr>
              <w:t>باب</w:t>
            </w:r>
            <w:r>
              <w:rPr>
                <w:rStyle w:val="IndexLink"/>
                <w:rtl w:val="true"/>
              </w:rPr>
              <w:t>(</w:t>
            </w:r>
            <w:r>
              <w:rPr>
                <w:rStyle w:val="IndexLink"/>
              </w:rPr>
              <w:t>14</w:t>
            </w:r>
            <w:r>
              <w:rPr>
                <w:rStyle w:val="IndexLink"/>
                <w:rtl w:val="true"/>
              </w:rPr>
              <w:t>)</w:t>
            </w:r>
            <w:r>
              <w:rPr>
                <w:rStyle w:val="IndexLink"/>
                <w:rtl w:val="true"/>
              </w:rPr>
              <w:t>من هو كثير الشَّك</w:t>
            </w:r>
            <w:r>
              <w:rPr>
                <w:rStyle w:val="IndexLink"/>
                <w:rtl w:val="true"/>
              </w:rPr>
              <w:tab/>
            </w:r>
            <w:r>
              <w:rPr>
                <w:rStyle w:val="IndexLink"/>
              </w:rPr>
              <w:t>149</w:t>
            </w:r>
          </w:hyperlink>
        </w:p>
        <w:p>
          <w:pPr>
            <w:pStyle w:val="Contents3"/>
            <w:tabs>
              <w:tab w:val="clear" w:pos="8459"/>
              <w:tab w:val="right" w:pos="9026" w:leader="dot"/>
            </w:tabs>
            <w:rPr/>
          </w:pPr>
          <w:hyperlink w:anchor="__RefHeading___Toc1526028_2616395394">
            <w:r>
              <w:rPr>
                <w:webHidden/>
                <w:rStyle w:val="IndexLink"/>
                <w:rtl w:val="true"/>
              </w:rPr>
              <w:t>باب</w:t>
            </w:r>
            <w:r>
              <w:rPr>
                <w:rStyle w:val="IndexLink"/>
                <w:rtl w:val="true"/>
              </w:rPr>
              <w:t>(</w:t>
            </w:r>
            <w:r>
              <w:rPr>
                <w:rStyle w:val="IndexLink"/>
              </w:rPr>
              <w:t>15</w:t>
            </w:r>
            <w:r>
              <w:rPr>
                <w:rStyle w:val="IndexLink"/>
                <w:rtl w:val="true"/>
              </w:rPr>
              <w:t>)</w:t>
            </w:r>
            <w:r>
              <w:rPr>
                <w:rStyle w:val="IndexLink"/>
                <w:rtl w:val="true"/>
              </w:rPr>
              <w:t>عدم بطلان الصلاة بالشك بعد الفراغ</w:t>
            </w:r>
            <w:r>
              <w:rPr>
                <w:rStyle w:val="IndexLink"/>
                <w:rtl w:val="true"/>
              </w:rPr>
              <w:tab/>
            </w:r>
            <w:r>
              <w:rPr>
                <w:rStyle w:val="IndexLink"/>
              </w:rPr>
              <w:t>150</w:t>
            </w:r>
          </w:hyperlink>
        </w:p>
        <w:p>
          <w:pPr>
            <w:pStyle w:val="Contents3"/>
            <w:tabs>
              <w:tab w:val="clear" w:pos="8459"/>
              <w:tab w:val="right" w:pos="9026" w:leader="dot"/>
            </w:tabs>
            <w:rPr/>
          </w:pPr>
          <w:hyperlink w:anchor="__RefHeading___Toc1526030_2616395394">
            <w:r>
              <w:rPr>
                <w:webHidden/>
                <w:rStyle w:val="IndexLink"/>
                <w:rtl w:val="true"/>
              </w:rPr>
              <w:t>باب</w:t>
            </w:r>
            <w:r>
              <w:rPr>
                <w:rStyle w:val="IndexLink"/>
                <w:rtl w:val="true"/>
              </w:rPr>
              <w:t>(</w:t>
            </w:r>
            <w:r>
              <w:rPr>
                <w:rStyle w:val="IndexLink"/>
              </w:rPr>
              <w:t>16</w:t>
            </w:r>
            <w:r>
              <w:rPr>
                <w:rStyle w:val="IndexLink"/>
                <w:rtl w:val="true"/>
              </w:rPr>
              <w:t>)</w:t>
            </w:r>
            <w:r>
              <w:rPr>
                <w:rStyle w:val="IndexLink"/>
                <w:rtl w:val="true"/>
              </w:rPr>
              <w:t>عدم بطلان الصلاة بالشك بعد تجاوز المحل</w:t>
            </w:r>
            <w:r>
              <w:rPr>
                <w:rStyle w:val="IndexLink"/>
                <w:rtl w:val="true"/>
              </w:rPr>
              <w:tab/>
            </w:r>
            <w:r>
              <w:rPr>
                <w:rStyle w:val="IndexLink"/>
              </w:rPr>
              <w:t>151</w:t>
            </w:r>
          </w:hyperlink>
        </w:p>
        <w:p>
          <w:pPr>
            <w:pStyle w:val="Contents3"/>
            <w:tabs>
              <w:tab w:val="clear" w:pos="8459"/>
              <w:tab w:val="right" w:pos="9026" w:leader="dot"/>
            </w:tabs>
            <w:rPr/>
          </w:pPr>
          <w:hyperlink w:anchor="__RefHeading___Toc1526032_2616395394">
            <w:r>
              <w:rPr>
                <w:webHidden/>
                <w:rStyle w:val="IndexLink"/>
                <w:rtl w:val="true"/>
              </w:rPr>
              <w:t>باب</w:t>
            </w:r>
            <w:r>
              <w:rPr>
                <w:rStyle w:val="IndexLink"/>
                <w:rtl w:val="true"/>
              </w:rPr>
              <w:t>(</w:t>
            </w:r>
            <w:r>
              <w:rPr>
                <w:rStyle w:val="IndexLink"/>
              </w:rPr>
              <w:t>17</w:t>
            </w:r>
            <w:r>
              <w:rPr>
                <w:rStyle w:val="IndexLink"/>
                <w:rtl w:val="true"/>
              </w:rPr>
              <w:t>)</w:t>
            </w:r>
            <w:r>
              <w:rPr>
                <w:rStyle w:val="IndexLink"/>
                <w:rtl w:val="true"/>
              </w:rPr>
              <w:t>حكم من نسي ركعة ثم تذكَّر بعد الفراغ من الصلاة</w:t>
            </w:r>
            <w:r>
              <w:rPr>
                <w:rStyle w:val="IndexLink"/>
                <w:rtl w:val="true"/>
              </w:rPr>
              <w:tab/>
            </w:r>
            <w:r>
              <w:rPr>
                <w:rStyle w:val="IndexLink"/>
              </w:rPr>
              <w:t>152</w:t>
            </w:r>
          </w:hyperlink>
        </w:p>
        <w:p>
          <w:pPr>
            <w:pStyle w:val="Contents3"/>
            <w:tabs>
              <w:tab w:val="clear" w:pos="8459"/>
              <w:tab w:val="right" w:pos="9026" w:leader="dot"/>
            </w:tabs>
            <w:rPr/>
          </w:pPr>
          <w:hyperlink w:anchor="__RefHeading___Toc1526034_2616395394">
            <w:r>
              <w:rPr>
                <w:webHidden/>
                <w:rStyle w:val="IndexLink"/>
                <w:rtl w:val="true"/>
              </w:rPr>
              <w:t>باب</w:t>
            </w:r>
            <w:r>
              <w:rPr>
                <w:rStyle w:val="IndexLink"/>
                <w:rtl w:val="true"/>
              </w:rPr>
              <w:t>(</w:t>
            </w:r>
            <w:r>
              <w:rPr>
                <w:rStyle w:val="IndexLink"/>
              </w:rPr>
              <w:t>18</w:t>
            </w:r>
            <w:r>
              <w:rPr>
                <w:rStyle w:val="IndexLink"/>
                <w:rtl w:val="true"/>
              </w:rPr>
              <w:t>)</w:t>
            </w:r>
            <w:r>
              <w:rPr>
                <w:rStyle w:val="IndexLink"/>
                <w:rtl w:val="true"/>
              </w:rPr>
              <w:t>حكم من صلّى الفجر ركعة</w:t>
            </w:r>
            <w:r>
              <w:rPr>
                <w:rStyle w:val="IndexLink"/>
                <w:rtl w:val="true"/>
              </w:rPr>
              <w:tab/>
            </w:r>
            <w:r>
              <w:rPr>
                <w:rStyle w:val="IndexLink"/>
              </w:rPr>
              <w:t>154</w:t>
            </w:r>
          </w:hyperlink>
        </w:p>
        <w:p>
          <w:pPr>
            <w:pStyle w:val="Contents3"/>
            <w:tabs>
              <w:tab w:val="clear" w:pos="8459"/>
              <w:tab w:val="right" w:pos="9026" w:leader="dot"/>
            </w:tabs>
            <w:rPr/>
          </w:pPr>
          <w:hyperlink w:anchor="__RefHeading___Toc1526036_2616395394">
            <w:r>
              <w:rPr>
                <w:webHidden/>
                <w:rStyle w:val="IndexLink"/>
                <w:rtl w:val="true"/>
              </w:rPr>
              <w:t>باب</w:t>
            </w:r>
            <w:r>
              <w:rPr>
                <w:rStyle w:val="IndexLink"/>
                <w:rtl w:val="true"/>
              </w:rPr>
              <w:t>(</w:t>
            </w:r>
            <w:r>
              <w:rPr>
                <w:rStyle w:val="IndexLink"/>
              </w:rPr>
              <w:t>19</w:t>
            </w:r>
            <w:r>
              <w:rPr>
                <w:rStyle w:val="IndexLink"/>
                <w:rtl w:val="true"/>
              </w:rPr>
              <w:t>)</w:t>
            </w:r>
            <w:r>
              <w:rPr>
                <w:rStyle w:val="IndexLink"/>
                <w:rtl w:val="true"/>
              </w:rPr>
              <w:t>حكم من سلّم في الركعتين الأولتين سهواً</w:t>
            </w:r>
            <w:r>
              <w:rPr>
                <w:rStyle w:val="IndexLink"/>
                <w:rtl w:val="true"/>
              </w:rPr>
              <w:tab/>
            </w:r>
            <w:r>
              <w:rPr>
                <w:rStyle w:val="IndexLink"/>
              </w:rPr>
              <w:t>156</w:t>
            </w:r>
          </w:hyperlink>
        </w:p>
        <w:p>
          <w:pPr>
            <w:pStyle w:val="Contents3"/>
            <w:tabs>
              <w:tab w:val="clear" w:pos="8459"/>
              <w:tab w:val="right" w:pos="9026" w:leader="dot"/>
            </w:tabs>
            <w:rPr/>
          </w:pPr>
          <w:hyperlink w:anchor="__RefHeading___Toc1526038_2616395394">
            <w:r>
              <w:rPr>
                <w:webHidden/>
                <w:rStyle w:val="IndexLink"/>
                <w:rtl w:val="true"/>
              </w:rPr>
              <w:t>باب</w:t>
            </w:r>
            <w:r>
              <w:rPr>
                <w:rStyle w:val="IndexLink"/>
                <w:rtl w:val="true"/>
              </w:rPr>
              <w:t>(</w:t>
            </w:r>
            <w:r>
              <w:rPr>
                <w:rStyle w:val="IndexLink"/>
              </w:rPr>
              <w:t>20</w:t>
            </w:r>
            <w:r>
              <w:rPr>
                <w:rStyle w:val="IndexLink"/>
                <w:rtl w:val="true"/>
              </w:rPr>
              <w:t>)</w:t>
            </w:r>
            <w:r>
              <w:rPr>
                <w:rStyle w:val="IndexLink"/>
                <w:rtl w:val="true"/>
              </w:rPr>
              <w:t>حكم من سلّم في غير محلّه من الصلاة</w:t>
            </w:r>
            <w:r>
              <w:rPr>
                <w:rStyle w:val="IndexLink"/>
                <w:rtl w:val="true"/>
              </w:rPr>
              <w:tab/>
            </w:r>
            <w:r>
              <w:rPr>
                <w:rStyle w:val="IndexLink"/>
              </w:rPr>
              <w:t>158</w:t>
            </w:r>
          </w:hyperlink>
        </w:p>
        <w:p>
          <w:pPr>
            <w:pStyle w:val="Contents3"/>
            <w:tabs>
              <w:tab w:val="clear" w:pos="8459"/>
              <w:tab w:val="right" w:pos="9026" w:leader="dot"/>
            </w:tabs>
            <w:rPr/>
          </w:pPr>
          <w:hyperlink w:anchor="__RefHeading___Toc1526040_2616395394">
            <w:r>
              <w:rPr>
                <w:webHidden/>
                <w:rStyle w:val="IndexLink"/>
                <w:rtl w:val="true"/>
              </w:rPr>
              <w:t>باب</w:t>
            </w:r>
            <w:r>
              <w:rPr>
                <w:rStyle w:val="IndexLink"/>
                <w:rtl w:val="true"/>
              </w:rPr>
              <w:t>(</w:t>
            </w:r>
            <w:r>
              <w:rPr>
                <w:rStyle w:val="IndexLink"/>
              </w:rPr>
              <w:t>21</w:t>
            </w:r>
            <w:r>
              <w:rPr>
                <w:rStyle w:val="IndexLink"/>
                <w:rtl w:val="true"/>
              </w:rPr>
              <w:t>)</w:t>
            </w:r>
            <w:r>
              <w:rPr>
                <w:rStyle w:val="IndexLink"/>
                <w:rtl w:val="true"/>
              </w:rPr>
              <w:t>حكم من صلّی خمس رکعات</w:t>
            </w:r>
            <w:r>
              <w:rPr>
                <w:rStyle w:val="IndexLink"/>
                <w:rtl w:val="true"/>
              </w:rPr>
              <w:tab/>
            </w:r>
            <w:r>
              <w:rPr>
                <w:rStyle w:val="IndexLink"/>
              </w:rPr>
              <w:t>160</w:t>
            </w:r>
          </w:hyperlink>
        </w:p>
        <w:p>
          <w:pPr>
            <w:pStyle w:val="Contents3"/>
            <w:tabs>
              <w:tab w:val="clear" w:pos="8459"/>
              <w:tab w:val="right" w:pos="9026" w:leader="dot"/>
            </w:tabs>
            <w:rPr/>
          </w:pPr>
          <w:hyperlink w:anchor="__RefHeading___Toc1526042_2616395394">
            <w:r>
              <w:rPr>
                <w:webHidden/>
                <w:rStyle w:val="IndexLink"/>
                <w:rtl w:val="true"/>
              </w:rPr>
              <w:t>باب</w:t>
            </w:r>
            <w:r>
              <w:rPr>
                <w:rStyle w:val="IndexLink"/>
                <w:rtl w:val="true"/>
              </w:rPr>
              <w:t>(</w:t>
            </w:r>
            <w:r>
              <w:rPr>
                <w:rStyle w:val="IndexLink"/>
              </w:rPr>
              <w:t>22</w:t>
            </w:r>
            <w:r>
              <w:rPr>
                <w:rStyle w:val="IndexLink"/>
                <w:rtl w:val="true"/>
              </w:rPr>
              <w:t>)</w:t>
            </w:r>
            <w:r>
              <w:rPr>
                <w:rStyle w:val="IndexLink"/>
                <w:rtl w:val="true"/>
              </w:rPr>
              <w:t>موارد سجدتي السَّهو وبعض أحكام السهو</w:t>
            </w:r>
            <w:r>
              <w:rPr>
                <w:rStyle w:val="IndexLink"/>
                <w:rtl w:val="true"/>
              </w:rPr>
              <w:tab/>
            </w:r>
            <w:r>
              <w:rPr>
                <w:rStyle w:val="IndexLink"/>
              </w:rPr>
              <w:t>160</w:t>
            </w:r>
          </w:hyperlink>
        </w:p>
        <w:p>
          <w:pPr>
            <w:pStyle w:val="Contents3"/>
            <w:tabs>
              <w:tab w:val="clear" w:pos="8459"/>
              <w:tab w:val="right" w:pos="9026" w:leader="dot"/>
            </w:tabs>
            <w:rPr/>
          </w:pPr>
          <w:hyperlink w:anchor="__RefHeading___Toc1526044_2616395394">
            <w:r>
              <w:rPr>
                <w:webHidden/>
                <w:rStyle w:val="IndexLink"/>
                <w:rtl w:val="true"/>
              </w:rPr>
              <w:t>باب</w:t>
            </w:r>
            <w:r>
              <w:rPr>
                <w:rStyle w:val="IndexLink"/>
                <w:rtl w:val="true"/>
              </w:rPr>
              <w:t>(</w:t>
            </w:r>
            <w:r>
              <w:rPr>
                <w:rStyle w:val="IndexLink"/>
              </w:rPr>
              <w:t>23</w:t>
            </w:r>
            <w:r>
              <w:rPr>
                <w:rStyle w:val="IndexLink"/>
                <w:rtl w:val="true"/>
              </w:rPr>
              <w:t>)</w:t>
            </w:r>
            <w:r>
              <w:rPr>
                <w:rStyle w:val="IndexLink"/>
                <w:rtl w:val="true"/>
              </w:rPr>
              <w:t>وجوب سجدتي السهو على من تكلَّم ناسياً في الصلاة</w:t>
            </w:r>
            <w:r>
              <w:rPr>
                <w:rStyle w:val="IndexLink"/>
                <w:rtl w:val="true"/>
              </w:rPr>
              <w:tab/>
            </w:r>
            <w:r>
              <w:rPr>
                <w:rStyle w:val="IndexLink"/>
              </w:rPr>
              <w:t>163</w:t>
            </w:r>
          </w:hyperlink>
        </w:p>
        <w:p>
          <w:pPr>
            <w:pStyle w:val="Contents3"/>
            <w:tabs>
              <w:tab w:val="clear" w:pos="8459"/>
              <w:tab w:val="right" w:pos="9026" w:leader="dot"/>
            </w:tabs>
            <w:rPr/>
          </w:pPr>
          <w:hyperlink w:anchor="__RefHeading___Toc1526046_2616395394">
            <w:r>
              <w:rPr>
                <w:webHidden/>
                <w:rStyle w:val="IndexLink"/>
                <w:rtl w:val="true"/>
              </w:rPr>
              <w:t>باب</w:t>
            </w:r>
            <w:r>
              <w:rPr>
                <w:rStyle w:val="IndexLink"/>
                <w:rtl w:val="true"/>
              </w:rPr>
              <w:t>(</w:t>
            </w:r>
            <w:r>
              <w:rPr>
                <w:rStyle w:val="IndexLink"/>
              </w:rPr>
              <w:t>24</w:t>
            </w:r>
            <w:r>
              <w:rPr>
                <w:rStyle w:val="IndexLink"/>
                <w:rtl w:val="true"/>
              </w:rPr>
              <w:t>)</w:t>
            </w:r>
            <w:r>
              <w:rPr>
                <w:rStyle w:val="IndexLink"/>
                <w:rtl w:val="true"/>
              </w:rPr>
              <w:t>سجدتا السهو لكل زيادة أو نقيصة في الصلاة</w:t>
            </w:r>
            <w:r>
              <w:rPr>
                <w:rStyle w:val="IndexLink"/>
                <w:rtl w:val="true"/>
              </w:rPr>
              <w:tab/>
            </w:r>
            <w:r>
              <w:rPr>
                <w:rStyle w:val="IndexLink"/>
              </w:rPr>
              <w:t>164</w:t>
            </w:r>
          </w:hyperlink>
        </w:p>
        <w:p>
          <w:pPr>
            <w:pStyle w:val="Contents3"/>
            <w:tabs>
              <w:tab w:val="clear" w:pos="8459"/>
              <w:tab w:val="right" w:pos="9026" w:leader="dot"/>
            </w:tabs>
            <w:rPr/>
          </w:pPr>
          <w:hyperlink w:anchor="__RefHeading___Toc1526048_2616395394">
            <w:r>
              <w:rPr>
                <w:webHidden/>
                <w:rStyle w:val="IndexLink"/>
                <w:rtl w:val="true"/>
              </w:rPr>
              <w:t>باب</w:t>
            </w:r>
            <w:r>
              <w:rPr>
                <w:rStyle w:val="IndexLink"/>
                <w:rtl w:val="true"/>
              </w:rPr>
              <w:t>(</w:t>
            </w:r>
            <w:r>
              <w:rPr>
                <w:rStyle w:val="IndexLink"/>
              </w:rPr>
              <w:t>25</w:t>
            </w:r>
            <w:r>
              <w:rPr>
                <w:rStyle w:val="IndexLink"/>
                <w:rtl w:val="true"/>
              </w:rPr>
              <w:t>)</w:t>
            </w:r>
            <w:r>
              <w:rPr>
                <w:rStyle w:val="IndexLink"/>
                <w:rtl w:val="true"/>
              </w:rPr>
              <w:t>سجدتا السهو يؤتى بهما بعد الصلاة</w:t>
            </w:r>
            <w:r>
              <w:rPr>
                <w:rStyle w:val="IndexLink"/>
                <w:rtl w:val="true"/>
              </w:rPr>
              <w:tab/>
            </w:r>
            <w:r>
              <w:rPr>
                <w:rStyle w:val="IndexLink"/>
              </w:rPr>
              <w:t>165</w:t>
            </w:r>
          </w:hyperlink>
        </w:p>
        <w:p>
          <w:pPr>
            <w:pStyle w:val="Contents3"/>
            <w:tabs>
              <w:tab w:val="clear" w:pos="8459"/>
              <w:tab w:val="right" w:pos="9026" w:leader="dot"/>
            </w:tabs>
            <w:rPr/>
          </w:pPr>
          <w:hyperlink w:anchor="__RefHeading___Toc1526050_2616395394">
            <w:r>
              <w:rPr>
                <w:webHidden/>
                <w:rStyle w:val="IndexLink"/>
                <w:rtl w:val="true"/>
              </w:rPr>
              <w:t>باب</w:t>
            </w:r>
            <w:r>
              <w:rPr>
                <w:rStyle w:val="IndexLink"/>
                <w:rtl w:val="true"/>
              </w:rPr>
              <w:t>(</w:t>
            </w:r>
            <w:r>
              <w:rPr>
                <w:rStyle w:val="IndexLink"/>
              </w:rPr>
              <w:t>26</w:t>
            </w:r>
            <w:r>
              <w:rPr>
                <w:rStyle w:val="IndexLink"/>
                <w:rtl w:val="true"/>
              </w:rPr>
              <w:t>)</w:t>
            </w:r>
            <w:r>
              <w:rPr>
                <w:rStyle w:val="IndexLink"/>
                <w:rtl w:val="true"/>
              </w:rPr>
              <w:t>كيفية سجدتي السهو وما يقال فيهما</w:t>
            </w:r>
            <w:r>
              <w:rPr>
                <w:rStyle w:val="IndexLink"/>
                <w:rtl w:val="true"/>
              </w:rPr>
              <w:tab/>
            </w:r>
            <w:r>
              <w:rPr>
                <w:rStyle w:val="IndexLink"/>
              </w:rPr>
              <w:t>166</w:t>
            </w:r>
          </w:hyperlink>
        </w:p>
        <w:p>
          <w:pPr>
            <w:pStyle w:val="Contents3"/>
            <w:tabs>
              <w:tab w:val="clear" w:pos="8459"/>
              <w:tab w:val="right" w:pos="9026" w:leader="dot"/>
            </w:tabs>
            <w:rPr/>
          </w:pPr>
          <w:hyperlink w:anchor="__RefHeading___Toc1526052_2616395394">
            <w:r>
              <w:rPr>
                <w:webHidden/>
                <w:rStyle w:val="IndexLink"/>
                <w:rtl w:val="true"/>
              </w:rPr>
              <w:t>باب</w:t>
            </w:r>
            <w:r>
              <w:rPr>
                <w:rStyle w:val="IndexLink"/>
                <w:rtl w:val="true"/>
              </w:rPr>
              <w:t>(</w:t>
            </w:r>
            <w:r>
              <w:rPr>
                <w:rStyle w:val="IndexLink"/>
              </w:rPr>
              <w:t>27</w:t>
            </w:r>
            <w:r>
              <w:rPr>
                <w:rStyle w:val="IndexLink"/>
                <w:rtl w:val="true"/>
              </w:rPr>
              <w:t>)</w:t>
            </w:r>
            <w:r>
              <w:rPr>
                <w:rStyle w:val="IndexLink"/>
                <w:rtl w:val="true"/>
              </w:rPr>
              <w:t>حكم من أقرَّ على نفسه بالسهو</w:t>
            </w:r>
            <w:r>
              <w:rPr>
                <w:rStyle w:val="IndexLink"/>
                <w:rtl w:val="true"/>
              </w:rPr>
              <w:tab/>
            </w:r>
            <w:r>
              <w:rPr>
                <w:rStyle w:val="IndexLink"/>
              </w:rPr>
              <w:t>168</w:t>
            </w:r>
          </w:hyperlink>
        </w:p>
        <w:p>
          <w:pPr>
            <w:pStyle w:val="Contents3"/>
            <w:tabs>
              <w:tab w:val="clear" w:pos="8459"/>
              <w:tab w:val="right" w:pos="9026" w:leader="dot"/>
            </w:tabs>
            <w:rPr/>
          </w:pPr>
          <w:hyperlink w:anchor="__RefHeading___Toc1526054_2616395394">
            <w:r>
              <w:rPr>
                <w:webHidden/>
                <w:rStyle w:val="IndexLink"/>
                <w:rtl w:val="true"/>
              </w:rPr>
              <w:t>باب</w:t>
            </w:r>
            <w:r>
              <w:rPr>
                <w:rStyle w:val="IndexLink"/>
                <w:rtl w:val="true"/>
              </w:rPr>
              <w:t>(</w:t>
            </w:r>
            <w:r>
              <w:rPr>
                <w:rStyle w:val="IndexLink"/>
              </w:rPr>
              <w:t>28</w:t>
            </w:r>
            <w:r>
              <w:rPr>
                <w:rStyle w:val="IndexLink"/>
                <w:rtl w:val="true"/>
              </w:rPr>
              <w:t>)</w:t>
            </w:r>
            <w:r>
              <w:rPr>
                <w:rStyle w:val="IndexLink"/>
                <w:rtl w:val="true"/>
              </w:rPr>
              <w:t>حكم السهو في صلاة الليل والنافلة</w:t>
            </w:r>
            <w:r>
              <w:rPr>
                <w:rStyle w:val="IndexLink"/>
                <w:rtl w:val="true"/>
              </w:rPr>
              <w:tab/>
            </w:r>
            <w:r>
              <w:rPr>
                <w:rStyle w:val="IndexLink"/>
              </w:rPr>
              <w:t>169</w:t>
            </w:r>
          </w:hyperlink>
        </w:p>
        <w:p>
          <w:pPr>
            <w:pStyle w:val="Contents3"/>
            <w:tabs>
              <w:tab w:val="clear" w:pos="8459"/>
              <w:tab w:val="right" w:pos="9026" w:leader="dot"/>
            </w:tabs>
            <w:rPr/>
          </w:pPr>
          <w:hyperlink w:anchor="__RefHeading___Toc1526056_2616395394">
            <w:r>
              <w:rPr>
                <w:webHidden/>
                <w:rStyle w:val="IndexLink"/>
                <w:rtl w:val="true"/>
              </w:rPr>
              <w:t>باب</w:t>
            </w:r>
            <w:r>
              <w:rPr>
                <w:rStyle w:val="IndexLink"/>
                <w:rtl w:val="true"/>
              </w:rPr>
              <w:t>(</w:t>
            </w:r>
            <w:r>
              <w:rPr>
                <w:rStyle w:val="IndexLink"/>
              </w:rPr>
              <w:t>29</w:t>
            </w:r>
            <w:r>
              <w:rPr>
                <w:rStyle w:val="IndexLink"/>
                <w:rtl w:val="true"/>
              </w:rPr>
              <w:t>)</w:t>
            </w:r>
            <w:r>
              <w:rPr>
                <w:rStyle w:val="IndexLink"/>
                <w:rtl w:val="true"/>
              </w:rPr>
              <w:t>صحة صلاة من حفظ سهوه</w:t>
            </w:r>
            <w:r>
              <w:rPr>
                <w:rStyle w:val="IndexLink"/>
                <w:rtl w:val="true"/>
              </w:rPr>
              <w:tab/>
            </w:r>
            <w:r>
              <w:rPr>
                <w:rStyle w:val="IndexLink"/>
              </w:rPr>
              <w:t>170</w:t>
            </w:r>
          </w:hyperlink>
        </w:p>
        <w:p>
          <w:pPr>
            <w:pStyle w:val="Contents3"/>
            <w:tabs>
              <w:tab w:val="clear" w:pos="8459"/>
              <w:tab w:val="right" w:pos="9026" w:leader="dot"/>
            </w:tabs>
            <w:rPr/>
          </w:pPr>
          <w:hyperlink w:anchor="__RefHeading___Toc1526058_2616395394">
            <w:r>
              <w:rPr>
                <w:webHidden/>
                <w:rStyle w:val="IndexLink"/>
                <w:rtl w:val="true"/>
              </w:rPr>
              <w:t>باب</w:t>
            </w:r>
            <w:r>
              <w:rPr>
                <w:rStyle w:val="IndexLink"/>
                <w:rtl w:val="true"/>
              </w:rPr>
              <w:t>(</w:t>
            </w:r>
            <w:r>
              <w:rPr>
                <w:rStyle w:val="IndexLink"/>
              </w:rPr>
              <w:t>30</w:t>
            </w:r>
            <w:r>
              <w:rPr>
                <w:rStyle w:val="IndexLink"/>
                <w:rtl w:val="true"/>
              </w:rPr>
              <w:t>)</w:t>
            </w:r>
            <w:r>
              <w:rPr>
                <w:rStyle w:val="IndexLink"/>
                <w:rtl w:val="true"/>
              </w:rPr>
              <w:t>ماينبغي فعلُه لدفع الوسوسة والسهو</w:t>
            </w:r>
            <w:r>
              <w:rPr>
                <w:rStyle w:val="IndexLink"/>
                <w:rtl w:val="true"/>
              </w:rPr>
              <w:tab/>
            </w:r>
            <w:r>
              <w:rPr>
                <w:rStyle w:val="IndexLink"/>
              </w:rPr>
              <w:t>171</w:t>
            </w:r>
          </w:hyperlink>
        </w:p>
        <w:p>
          <w:pPr>
            <w:pStyle w:val="Contents3"/>
            <w:tabs>
              <w:tab w:val="clear" w:pos="8459"/>
              <w:tab w:val="right" w:pos="9026" w:leader="dot"/>
            </w:tabs>
            <w:rPr/>
          </w:pPr>
          <w:hyperlink w:anchor="__RefHeading___Toc1526060_2616395394">
            <w:r>
              <w:rPr>
                <w:webHidden/>
                <w:rStyle w:val="IndexLink"/>
                <w:rtl w:val="true"/>
              </w:rPr>
              <w:t>باب</w:t>
            </w:r>
            <w:r>
              <w:rPr>
                <w:rStyle w:val="IndexLink"/>
                <w:rtl w:val="true"/>
              </w:rPr>
              <w:t>(</w:t>
            </w:r>
            <w:r>
              <w:rPr>
                <w:rStyle w:val="IndexLink"/>
              </w:rPr>
              <w:t>31</w:t>
            </w:r>
            <w:r>
              <w:rPr>
                <w:rStyle w:val="IndexLink"/>
                <w:rtl w:val="true"/>
              </w:rPr>
              <w:t>)</w:t>
            </w:r>
            <w:r>
              <w:rPr>
                <w:rStyle w:val="IndexLink"/>
                <w:rtl w:val="true"/>
              </w:rPr>
              <w:t>استحباب تخفيف الصلاة مع خوف السهو</w:t>
            </w:r>
            <w:r>
              <w:rPr>
                <w:rStyle w:val="IndexLink"/>
                <w:rtl w:val="true"/>
              </w:rPr>
              <w:tab/>
            </w:r>
            <w:r>
              <w:rPr>
                <w:rStyle w:val="IndexLink"/>
              </w:rPr>
              <w:t>172</w:t>
            </w:r>
          </w:hyperlink>
        </w:p>
        <w:p>
          <w:pPr>
            <w:pStyle w:val="Contents3"/>
            <w:tabs>
              <w:tab w:val="clear" w:pos="8459"/>
              <w:tab w:val="right" w:pos="9026" w:leader="dot"/>
            </w:tabs>
            <w:rPr/>
          </w:pPr>
          <w:hyperlink w:anchor="__RefHeading___Toc1526062_2616395394">
            <w:r>
              <w:rPr>
                <w:webHidden/>
                <w:rStyle w:val="IndexLink"/>
                <w:rtl w:val="true"/>
              </w:rPr>
              <w:t>باب</w:t>
            </w:r>
            <w:r>
              <w:rPr>
                <w:rStyle w:val="IndexLink"/>
                <w:rtl w:val="true"/>
              </w:rPr>
              <w:t>(</w:t>
            </w:r>
            <w:r>
              <w:rPr>
                <w:rStyle w:val="IndexLink"/>
              </w:rPr>
              <w:t>32</w:t>
            </w:r>
            <w:r>
              <w:rPr>
                <w:rStyle w:val="IndexLink"/>
                <w:rtl w:val="true"/>
              </w:rPr>
              <w:t>)</w:t>
            </w:r>
            <w:r>
              <w:rPr>
                <w:rStyle w:val="IndexLink"/>
                <w:rtl w:val="true"/>
              </w:rPr>
              <w:t>عدم وجوب شيء بسهو الامام مع حفظ المأموم والعكس</w:t>
            </w:r>
            <w:r>
              <w:rPr>
                <w:rStyle w:val="IndexLink"/>
                <w:rtl w:val="true"/>
              </w:rPr>
              <w:tab/>
            </w:r>
            <w:r>
              <w:rPr>
                <w:rStyle w:val="IndexLink"/>
              </w:rPr>
              <w:t>173</w:t>
            </w:r>
          </w:hyperlink>
        </w:p>
        <w:p>
          <w:pPr>
            <w:pStyle w:val="Contents3"/>
            <w:tabs>
              <w:tab w:val="clear" w:pos="8459"/>
              <w:tab w:val="right" w:pos="9026" w:leader="dot"/>
            </w:tabs>
            <w:rPr/>
          </w:pPr>
          <w:hyperlink w:anchor="__RefHeading___Toc1526064_2616395394">
            <w:r>
              <w:rPr>
                <w:webHidden/>
                <w:rStyle w:val="IndexLink"/>
                <w:rtl w:val="true"/>
              </w:rPr>
              <w:t>باب</w:t>
            </w:r>
            <w:r>
              <w:rPr>
                <w:rStyle w:val="IndexLink"/>
                <w:rtl w:val="true"/>
              </w:rPr>
              <w:t>(</w:t>
            </w:r>
            <w:r>
              <w:rPr>
                <w:rStyle w:val="IndexLink"/>
              </w:rPr>
              <w:t>33</w:t>
            </w:r>
            <w:r>
              <w:rPr>
                <w:rStyle w:val="IndexLink"/>
                <w:rtl w:val="true"/>
              </w:rPr>
              <w:t>)</w:t>
            </w:r>
            <w:r>
              <w:rPr>
                <w:rStyle w:val="IndexLink"/>
                <w:rtl w:val="true"/>
              </w:rPr>
              <w:t>حكم المأموم لو نسي الذكر في صلاة الجماعة</w:t>
            </w:r>
            <w:r>
              <w:rPr>
                <w:rStyle w:val="IndexLink"/>
                <w:rtl w:val="true"/>
              </w:rPr>
              <w:tab/>
            </w:r>
            <w:r>
              <w:rPr>
                <w:rStyle w:val="IndexLink"/>
              </w:rPr>
              <w:t>176</w:t>
            </w:r>
          </w:hyperlink>
        </w:p>
        <w:p>
          <w:pPr>
            <w:pStyle w:val="Contents3"/>
            <w:tabs>
              <w:tab w:val="clear" w:pos="8459"/>
              <w:tab w:val="right" w:pos="9026" w:leader="dot"/>
            </w:tabs>
            <w:rPr/>
          </w:pPr>
          <w:hyperlink w:anchor="__RefHeading___Toc1526066_2616395394">
            <w:r>
              <w:rPr>
                <w:webHidden/>
                <w:rStyle w:val="IndexLink"/>
                <w:rtl w:val="true"/>
              </w:rPr>
              <w:t>باب</w:t>
            </w:r>
            <w:r>
              <w:rPr>
                <w:rStyle w:val="IndexLink"/>
                <w:rtl w:val="true"/>
              </w:rPr>
              <w:t>(</w:t>
            </w:r>
            <w:r>
              <w:rPr>
                <w:rStyle w:val="IndexLink"/>
              </w:rPr>
              <w:t>34</w:t>
            </w:r>
            <w:r>
              <w:rPr>
                <w:rStyle w:val="IndexLink"/>
                <w:rtl w:val="true"/>
              </w:rPr>
              <w:t>)</w:t>
            </w:r>
            <w:r>
              <w:rPr>
                <w:rStyle w:val="IndexLink"/>
                <w:rtl w:val="true"/>
              </w:rPr>
              <w:t>حكم الصلاة اذا اختلف الامام والمأموم في السهو</w:t>
            </w:r>
            <w:r>
              <w:rPr>
                <w:rStyle w:val="IndexLink"/>
                <w:rtl w:val="true"/>
              </w:rPr>
              <w:tab/>
            </w:r>
            <w:r>
              <w:rPr>
                <w:rStyle w:val="IndexLink"/>
              </w:rPr>
              <w:t>176</w:t>
            </w:r>
          </w:hyperlink>
        </w:p>
        <w:p>
          <w:pPr>
            <w:pStyle w:val="Contents3"/>
            <w:tabs>
              <w:tab w:val="clear" w:pos="8459"/>
              <w:tab w:val="right" w:pos="9026" w:leader="dot"/>
            </w:tabs>
            <w:rPr/>
          </w:pPr>
          <w:hyperlink w:anchor="__RefHeading___Toc1526068_2616395394">
            <w:r>
              <w:rPr>
                <w:webHidden/>
                <w:rStyle w:val="IndexLink"/>
                <w:rtl w:val="true"/>
              </w:rPr>
              <w:t>باب</w:t>
            </w:r>
            <w:r>
              <w:rPr>
                <w:rStyle w:val="IndexLink"/>
                <w:rtl w:val="true"/>
              </w:rPr>
              <w:t>(</w:t>
            </w:r>
            <w:r>
              <w:rPr>
                <w:rStyle w:val="IndexLink"/>
              </w:rPr>
              <w:t>35</w:t>
            </w:r>
            <w:r>
              <w:rPr>
                <w:rStyle w:val="IndexLink"/>
                <w:rtl w:val="true"/>
              </w:rPr>
              <w:t>)</w:t>
            </w:r>
            <w:r>
              <w:rPr>
                <w:rStyle w:val="IndexLink"/>
                <w:rtl w:val="true"/>
              </w:rPr>
              <w:t>حكم مَن دخله العُجب في الصلاة</w:t>
            </w:r>
            <w:r>
              <w:rPr>
                <w:rStyle w:val="IndexLink"/>
                <w:rtl w:val="true"/>
              </w:rPr>
              <w:tab/>
            </w:r>
            <w:r>
              <w:rPr>
                <w:rStyle w:val="IndexLink"/>
              </w:rPr>
              <w:t>178</w:t>
            </w:r>
          </w:hyperlink>
        </w:p>
        <w:p>
          <w:pPr>
            <w:pStyle w:val="Contents3"/>
            <w:tabs>
              <w:tab w:val="clear" w:pos="8459"/>
              <w:tab w:val="right" w:pos="9026" w:leader="dot"/>
            </w:tabs>
            <w:rPr/>
          </w:pPr>
          <w:hyperlink w:anchor="__RefHeading___Toc1526070_2616395394">
            <w:r>
              <w:rPr>
                <w:webHidden/>
                <w:rStyle w:val="IndexLink"/>
                <w:rtl w:val="true"/>
              </w:rPr>
              <w:t>باب</w:t>
            </w:r>
            <w:r>
              <w:rPr>
                <w:rStyle w:val="IndexLink"/>
                <w:rtl w:val="true"/>
              </w:rPr>
              <w:t>(</w:t>
            </w:r>
            <w:r>
              <w:rPr>
                <w:rStyle w:val="IndexLink"/>
              </w:rPr>
              <w:t>36</w:t>
            </w:r>
            <w:r>
              <w:rPr>
                <w:rStyle w:val="IndexLink"/>
                <w:rtl w:val="true"/>
              </w:rPr>
              <w:t>)</w:t>
            </w:r>
            <w:r>
              <w:rPr>
                <w:rStyle w:val="IndexLink"/>
                <w:rtl w:val="true"/>
              </w:rPr>
              <w:t>الفقيه يُصلح صلاته ولايعيدها</w:t>
            </w:r>
            <w:r>
              <w:rPr>
                <w:rStyle w:val="IndexLink"/>
                <w:rtl w:val="true"/>
              </w:rPr>
              <w:tab/>
            </w:r>
            <w:r>
              <w:rPr>
                <w:rStyle w:val="IndexLink"/>
              </w:rPr>
              <w:t>179</w:t>
            </w:r>
          </w:hyperlink>
        </w:p>
        <w:p>
          <w:pPr>
            <w:pStyle w:val="Contents3"/>
            <w:tabs>
              <w:tab w:val="clear" w:pos="8459"/>
              <w:tab w:val="right" w:pos="9026" w:leader="dot"/>
            </w:tabs>
            <w:rPr/>
          </w:pPr>
          <w:hyperlink w:anchor="__RefHeading___Toc1526072_2616395394">
            <w:r>
              <w:rPr>
                <w:webHidden/>
                <w:rStyle w:val="IndexLink"/>
                <w:rtl w:val="true"/>
              </w:rPr>
              <w:t>باب</w:t>
            </w:r>
            <w:r>
              <w:rPr>
                <w:rStyle w:val="IndexLink"/>
                <w:rtl w:val="true"/>
              </w:rPr>
              <w:t>(</w:t>
            </w:r>
            <w:r>
              <w:rPr>
                <w:rStyle w:val="IndexLink"/>
              </w:rPr>
              <w:t>37</w:t>
            </w:r>
            <w:r>
              <w:rPr>
                <w:rStyle w:val="IndexLink"/>
                <w:rtl w:val="true"/>
              </w:rPr>
              <w:t>)</w:t>
            </w:r>
            <w:r>
              <w:rPr>
                <w:rStyle w:val="IndexLink"/>
                <w:rtl w:val="true"/>
              </w:rPr>
              <w:t>جواز احصاء الركعات بالحصى والخاتم</w:t>
            </w:r>
            <w:r>
              <w:rPr>
                <w:rStyle w:val="IndexLink"/>
                <w:rtl w:val="true"/>
              </w:rPr>
              <w:tab/>
            </w:r>
            <w:r>
              <w:rPr>
                <w:rStyle w:val="IndexLink"/>
              </w:rPr>
              <w:t>179</w:t>
            </w:r>
          </w:hyperlink>
        </w:p>
        <w:p>
          <w:pPr>
            <w:pStyle w:val="Contents3"/>
            <w:tabs>
              <w:tab w:val="clear" w:pos="8459"/>
              <w:tab w:val="right" w:pos="9026" w:leader="dot"/>
            </w:tabs>
            <w:rPr/>
          </w:pPr>
          <w:hyperlink w:anchor="__RefHeading___Toc1526074_2616395394">
            <w:r>
              <w:rPr>
                <w:webHidden/>
                <w:rStyle w:val="IndexLink"/>
                <w:rtl w:val="true"/>
              </w:rPr>
              <w:t>باب</w:t>
            </w:r>
            <w:r>
              <w:rPr>
                <w:rStyle w:val="IndexLink"/>
                <w:rtl w:val="true"/>
              </w:rPr>
              <w:t>(</w:t>
            </w:r>
            <w:r>
              <w:rPr>
                <w:rStyle w:val="IndexLink"/>
              </w:rPr>
              <w:t>38</w:t>
            </w:r>
            <w:r>
              <w:rPr>
                <w:rStyle w:val="IndexLink"/>
                <w:rtl w:val="true"/>
              </w:rPr>
              <w:t>)</w:t>
            </w:r>
            <w:r>
              <w:rPr>
                <w:rStyle w:val="IndexLink"/>
                <w:rtl w:val="true"/>
              </w:rPr>
              <w:t>جواز حفظ الغير عدد الركعات</w:t>
            </w:r>
            <w:r>
              <w:rPr>
                <w:rStyle w:val="IndexLink"/>
                <w:rtl w:val="true"/>
              </w:rPr>
              <w:tab/>
            </w:r>
            <w:r>
              <w:rPr>
                <w:rStyle w:val="IndexLink"/>
              </w:rPr>
              <w:t>180</w:t>
            </w:r>
          </w:hyperlink>
        </w:p>
        <w:p>
          <w:pPr>
            <w:pStyle w:val="Contents2"/>
            <w:tabs>
              <w:tab w:val="clear" w:pos="8743"/>
              <w:tab w:val="right" w:pos="9026" w:leader="dot"/>
            </w:tabs>
            <w:rPr/>
          </w:pPr>
          <w:hyperlink w:anchor="__RefHeading___Toc1526076_2616395394">
            <w:r>
              <w:rPr>
                <w:webHidden/>
                <w:rStyle w:val="IndexLink"/>
                <w:rtl w:val="true"/>
              </w:rPr>
              <w:t>أبواب قضاء الصلوات</w:t>
            </w:r>
            <w:r>
              <w:rPr>
                <w:rStyle w:val="IndexLink"/>
                <w:rtl w:val="true"/>
              </w:rPr>
              <w:tab/>
            </w:r>
            <w:r>
              <w:rPr>
                <w:rStyle w:val="IndexLink"/>
              </w:rPr>
              <w:t>182</w:t>
            </w:r>
          </w:hyperlink>
        </w:p>
        <w:p>
          <w:pPr>
            <w:pStyle w:val="Contents3"/>
            <w:tabs>
              <w:tab w:val="clear" w:pos="8459"/>
              <w:tab w:val="right" w:pos="9026" w:leader="dot"/>
            </w:tabs>
            <w:rPr/>
          </w:pPr>
          <w:hyperlink w:anchor="__RefHeading___Toc1526078_2616395394">
            <w:r>
              <w:rPr>
                <w:webHidden/>
                <w:rStyle w:val="IndexLink"/>
                <w:rtl w:val="true"/>
              </w:rPr>
              <w:t>باب</w:t>
            </w:r>
            <w:r>
              <w:rPr>
                <w:rStyle w:val="IndexLink"/>
                <w:rtl w:val="true"/>
              </w:rPr>
              <w:t>(</w:t>
            </w:r>
            <w:r>
              <w:rPr>
                <w:rStyle w:val="IndexLink"/>
              </w:rPr>
              <w:t>1</w:t>
            </w:r>
            <w:r>
              <w:rPr>
                <w:rStyle w:val="IndexLink"/>
                <w:rtl w:val="true"/>
              </w:rPr>
              <w:t>)</w:t>
            </w:r>
            <w:r>
              <w:rPr>
                <w:rStyle w:val="IndexLink"/>
                <w:rtl w:val="true"/>
              </w:rPr>
              <w:t>وجوب قضاء الفرائض الفائتة</w:t>
            </w:r>
            <w:r>
              <w:rPr>
                <w:rStyle w:val="IndexLink"/>
                <w:rtl w:val="true"/>
              </w:rPr>
              <w:tab/>
            </w:r>
            <w:r>
              <w:rPr>
                <w:rStyle w:val="IndexLink"/>
              </w:rPr>
              <w:t>182</w:t>
            </w:r>
          </w:hyperlink>
        </w:p>
        <w:p>
          <w:pPr>
            <w:pStyle w:val="Contents3"/>
            <w:tabs>
              <w:tab w:val="clear" w:pos="8459"/>
              <w:tab w:val="right" w:pos="9026" w:leader="dot"/>
            </w:tabs>
            <w:rPr/>
          </w:pPr>
          <w:hyperlink w:anchor="__RefHeading___Toc1526080_2616395394">
            <w:r>
              <w:rPr>
                <w:webHidden/>
                <w:rStyle w:val="IndexLink"/>
                <w:rtl w:val="true"/>
              </w:rPr>
              <w:t>باب</w:t>
            </w:r>
            <w:r>
              <w:rPr>
                <w:rStyle w:val="IndexLink"/>
                <w:rtl w:val="true"/>
              </w:rPr>
              <w:t>(</w:t>
            </w:r>
            <w:r>
              <w:rPr>
                <w:rStyle w:val="IndexLink"/>
              </w:rPr>
              <w:t>2</w:t>
            </w:r>
            <w:r>
              <w:rPr>
                <w:rStyle w:val="IndexLink"/>
                <w:rtl w:val="true"/>
              </w:rPr>
              <w:t>)</w:t>
            </w:r>
            <w:r>
              <w:rPr>
                <w:rStyle w:val="IndexLink"/>
                <w:rtl w:val="true"/>
              </w:rPr>
              <w:t>وجوب القضاء على من صلّى وهو جُنُب</w:t>
            </w:r>
            <w:r>
              <w:rPr>
                <w:rStyle w:val="IndexLink"/>
                <w:rtl w:val="true"/>
              </w:rPr>
              <w:tab/>
            </w:r>
            <w:r>
              <w:rPr>
                <w:rStyle w:val="IndexLink"/>
              </w:rPr>
              <w:t>189</w:t>
            </w:r>
          </w:hyperlink>
        </w:p>
        <w:p>
          <w:pPr>
            <w:pStyle w:val="Contents3"/>
            <w:tabs>
              <w:tab w:val="clear" w:pos="8459"/>
              <w:tab w:val="right" w:pos="9026" w:leader="dot"/>
            </w:tabs>
            <w:rPr/>
          </w:pPr>
          <w:hyperlink w:anchor="__RefHeading___Toc1526082_2616395394">
            <w:r>
              <w:rPr>
                <w:webHidden/>
                <w:rStyle w:val="IndexLink"/>
                <w:rtl w:val="true"/>
              </w:rPr>
              <w:t>باب</w:t>
            </w:r>
            <w:r>
              <w:rPr>
                <w:rStyle w:val="IndexLink"/>
                <w:rtl w:val="true"/>
              </w:rPr>
              <w:t>(</w:t>
            </w:r>
            <w:r>
              <w:rPr>
                <w:rStyle w:val="IndexLink"/>
              </w:rPr>
              <w:t>3</w:t>
            </w:r>
            <w:r>
              <w:rPr>
                <w:rStyle w:val="IndexLink"/>
                <w:rtl w:val="true"/>
              </w:rPr>
              <w:t>)</w:t>
            </w:r>
            <w:r>
              <w:rPr>
                <w:rStyle w:val="IndexLink"/>
                <w:rtl w:val="true"/>
              </w:rPr>
              <w:t>وجوب قضاء الفرائض على المريض</w:t>
            </w:r>
            <w:r>
              <w:rPr>
                <w:rStyle w:val="IndexLink"/>
                <w:rtl w:val="true"/>
              </w:rPr>
              <w:tab/>
            </w:r>
            <w:r>
              <w:rPr>
                <w:rStyle w:val="IndexLink"/>
              </w:rPr>
              <w:t>190</w:t>
            </w:r>
          </w:hyperlink>
        </w:p>
        <w:p>
          <w:pPr>
            <w:pStyle w:val="Contents3"/>
            <w:tabs>
              <w:tab w:val="clear" w:pos="8459"/>
              <w:tab w:val="right" w:pos="9026" w:leader="dot"/>
            </w:tabs>
            <w:rPr/>
          </w:pPr>
          <w:hyperlink w:anchor="__RefHeading___Toc1526084_2616395394">
            <w:r>
              <w:rPr>
                <w:webHidden/>
                <w:rStyle w:val="IndexLink"/>
                <w:rtl w:val="true"/>
              </w:rPr>
              <w:t>باب</w:t>
            </w:r>
            <w:r>
              <w:rPr>
                <w:rStyle w:val="IndexLink"/>
                <w:rtl w:val="true"/>
              </w:rPr>
              <w:t>(</w:t>
            </w:r>
            <w:r>
              <w:rPr>
                <w:rStyle w:val="IndexLink"/>
              </w:rPr>
              <w:t>4</w:t>
            </w:r>
            <w:r>
              <w:rPr>
                <w:rStyle w:val="IndexLink"/>
                <w:rtl w:val="true"/>
              </w:rPr>
              <w:t>)</w:t>
            </w:r>
            <w:r>
              <w:rPr>
                <w:rStyle w:val="IndexLink"/>
                <w:rtl w:val="true"/>
              </w:rPr>
              <w:t>وجوب قضاء ما فات كما فات</w:t>
            </w:r>
            <w:r>
              <w:rPr>
                <w:rStyle w:val="IndexLink"/>
                <w:rtl w:val="true"/>
              </w:rPr>
              <w:tab/>
            </w:r>
            <w:r>
              <w:rPr>
                <w:rStyle w:val="IndexLink"/>
              </w:rPr>
              <w:t>190</w:t>
            </w:r>
          </w:hyperlink>
        </w:p>
        <w:p>
          <w:pPr>
            <w:pStyle w:val="Contents3"/>
            <w:tabs>
              <w:tab w:val="clear" w:pos="8459"/>
              <w:tab w:val="right" w:pos="9026" w:leader="dot"/>
            </w:tabs>
            <w:rPr/>
          </w:pPr>
          <w:hyperlink w:anchor="__RefHeading___Toc1526086_2616395394">
            <w:r>
              <w:rPr>
                <w:webHidden/>
                <w:rStyle w:val="IndexLink"/>
                <w:rtl w:val="true"/>
              </w:rPr>
              <w:t>باب</w:t>
            </w:r>
            <w:r>
              <w:rPr>
                <w:rStyle w:val="IndexLink"/>
                <w:rtl w:val="true"/>
              </w:rPr>
              <w:t>(</w:t>
            </w:r>
            <w:r>
              <w:rPr>
                <w:rStyle w:val="IndexLink"/>
              </w:rPr>
              <w:t>5</w:t>
            </w:r>
            <w:r>
              <w:rPr>
                <w:rStyle w:val="IndexLink"/>
                <w:rtl w:val="true"/>
              </w:rPr>
              <w:t>)</w:t>
            </w:r>
            <w:r>
              <w:rPr>
                <w:rStyle w:val="IndexLink"/>
                <w:rtl w:val="true"/>
              </w:rPr>
              <w:t>جواز قضاء الفريضة الفائتة في وقت الفريضة الحاضرة</w:t>
            </w:r>
            <w:r>
              <w:rPr>
                <w:rStyle w:val="IndexLink"/>
                <w:rtl w:val="true"/>
              </w:rPr>
              <w:tab/>
            </w:r>
            <w:r>
              <w:rPr>
                <w:rStyle w:val="IndexLink"/>
              </w:rPr>
              <w:t>191</w:t>
            </w:r>
          </w:hyperlink>
        </w:p>
        <w:p>
          <w:pPr>
            <w:pStyle w:val="Contents3"/>
            <w:tabs>
              <w:tab w:val="clear" w:pos="8459"/>
              <w:tab w:val="right" w:pos="9026" w:leader="dot"/>
            </w:tabs>
            <w:rPr/>
          </w:pPr>
          <w:hyperlink w:anchor="__RefHeading___Toc1526088_2616395394">
            <w:r>
              <w:rPr>
                <w:webHidden/>
                <w:rStyle w:val="IndexLink"/>
                <w:rtl w:val="true"/>
              </w:rPr>
              <w:t>باب</w:t>
            </w:r>
            <w:r>
              <w:rPr>
                <w:rStyle w:val="IndexLink"/>
                <w:rtl w:val="true"/>
              </w:rPr>
              <w:t>(</w:t>
            </w:r>
            <w:r>
              <w:rPr>
                <w:rStyle w:val="IndexLink"/>
              </w:rPr>
              <w:t>6</w:t>
            </w:r>
            <w:r>
              <w:rPr>
                <w:rStyle w:val="IndexLink"/>
                <w:rtl w:val="true"/>
              </w:rPr>
              <w:t>)</w:t>
            </w:r>
            <w:r>
              <w:rPr>
                <w:rStyle w:val="IndexLink"/>
                <w:rtl w:val="true"/>
              </w:rPr>
              <w:t>جواز قضاء فرائض النهار في الليل وبالعكس</w:t>
            </w:r>
            <w:r>
              <w:rPr>
                <w:rStyle w:val="IndexLink"/>
                <w:rtl w:val="true"/>
              </w:rPr>
              <w:tab/>
            </w:r>
            <w:r>
              <w:rPr>
                <w:rStyle w:val="IndexLink"/>
              </w:rPr>
              <w:t>193</w:t>
            </w:r>
          </w:hyperlink>
        </w:p>
        <w:p>
          <w:pPr>
            <w:pStyle w:val="Contents3"/>
            <w:tabs>
              <w:tab w:val="clear" w:pos="8459"/>
              <w:tab w:val="right" w:pos="9026" w:leader="dot"/>
            </w:tabs>
            <w:rPr/>
          </w:pPr>
          <w:hyperlink w:anchor="__RefHeading___Toc1526090_2616395394">
            <w:r>
              <w:rPr>
                <w:webHidden/>
                <w:rStyle w:val="IndexLink"/>
                <w:rtl w:val="true"/>
              </w:rPr>
              <w:t>باب</w:t>
            </w:r>
            <w:r>
              <w:rPr>
                <w:rStyle w:val="IndexLink"/>
                <w:rtl w:val="true"/>
              </w:rPr>
              <w:t>(</w:t>
            </w:r>
            <w:r>
              <w:rPr>
                <w:rStyle w:val="IndexLink"/>
              </w:rPr>
              <w:t>7</w:t>
            </w:r>
            <w:r>
              <w:rPr>
                <w:rStyle w:val="IndexLink"/>
                <w:rtl w:val="true"/>
              </w:rPr>
              <w:t>)</w:t>
            </w:r>
            <w:r>
              <w:rPr>
                <w:rStyle w:val="IndexLink"/>
                <w:rtl w:val="true"/>
              </w:rPr>
              <w:t>لا قضاء مع الإغماء المستوعب للوقت</w:t>
            </w:r>
            <w:r>
              <w:rPr>
                <w:rStyle w:val="IndexLink"/>
                <w:rtl w:val="true"/>
              </w:rPr>
              <w:tab/>
            </w:r>
            <w:r>
              <w:rPr>
                <w:rStyle w:val="IndexLink"/>
              </w:rPr>
              <w:t>195</w:t>
            </w:r>
          </w:hyperlink>
        </w:p>
        <w:p>
          <w:pPr>
            <w:pStyle w:val="Contents3"/>
            <w:tabs>
              <w:tab w:val="clear" w:pos="8459"/>
              <w:tab w:val="right" w:pos="9026" w:leader="dot"/>
            </w:tabs>
            <w:rPr/>
          </w:pPr>
          <w:hyperlink w:anchor="__RefHeading___Toc1526092_2616395394">
            <w:r>
              <w:rPr>
                <w:webHidden/>
                <w:rStyle w:val="IndexLink"/>
                <w:rtl w:val="true"/>
              </w:rPr>
              <w:t>باب</w:t>
            </w:r>
            <w:r>
              <w:rPr>
                <w:rStyle w:val="IndexLink"/>
                <w:rtl w:val="true"/>
              </w:rPr>
              <w:t>(</w:t>
            </w:r>
            <w:r>
              <w:rPr>
                <w:rStyle w:val="IndexLink"/>
              </w:rPr>
              <w:t>8</w:t>
            </w:r>
            <w:r>
              <w:rPr>
                <w:rStyle w:val="IndexLink"/>
                <w:rtl w:val="true"/>
              </w:rPr>
              <w:t>)</w:t>
            </w:r>
            <w:r>
              <w:rPr>
                <w:rStyle w:val="IndexLink"/>
                <w:rtl w:val="true"/>
              </w:rPr>
              <w:t>استحباب قضاء المغمى عليه جميع ما فاتهُ</w:t>
            </w:r>
            <w:r>
              <w:rPr>
                <w:rStyle w:val="IndexLink"/>
                <w:rtl w:val="true"/>
              </w:rPr>
              <w:tab/>
            </w:r>
            <w:r>
              <w:rPr>
                <w:rStyle w:val="IndexLink"/>
              </w:rPr>
              <w:t>199</w:t>
            </w:r>
          </w:hyperlink>
        </w:p>
        <w:p>
          <w:pPr>
            <w:pStyle w:val="Contents3"/>
            <w:tabs>
              <w:tab w:val="clear" w:pos="8459"/>
              <w:tab w:val="right" w:pos="9026" w:leader="dot"/>
            </w:tabs>
            <w:rPr/>
          </w:pPr>
          <w:hyperlink w:anchor="__RefHeading___Toc1526094_2616395394">
            <w:r>
              <w:rPr>
                <w:webHidden/>
                <w:rStyle w:val="IndexLink"/>
                <w:rtl w:val="true"/>
              </w:rPr>
              <w:t>باب</w:t>
            </w:r>
            <w:r>
              <w:rPr>
                <w:rStyle w:val="IndexLink"/>
                <w:rtl w:val="true"/>
              </w:rPr>
              <w:t>(</w:t>
            </w:r>
            <w:r>
              <w:rPr>
                <w:rStyle w:val="IndexLink"/>
              </w:rPr>
              <w:t>9</w:t>
            </w:r>
            <w:r>
              <w:rPr>
                <w:rStyle w:val="IndexLink"/>
                <w:rtl w:val="true"/>
              </w:rPr>
              <w:t>)</w:t>
            </w:r>
            <w:r>
              <w:rPr>
                <w:rStyle w:val="IndexLink"/>
                <w:rtl w:val="true"/>
              </w:rPr>
              <w:t>عدم وجوب القضاء على المخالف بعد الاستبصار</w:t>
            </w:r>
            <w:r>
              <w:rPr>
                <w:rStyle w:val="IndexLink"/>
                <w:rtl w:val="true"/>
              </w:rPr>
              <w:tab/>
            </w:r>
            <w:r>
              <w:rPr>
                <w:rStyle w:val="IndexLink"/>
              </w:rPr>
              <w:t>202</w:t>
            </w:r>
          </w:hyperlink>
        </w:p>
        <w:p>
          <w:pPr>
            <w:pStyle w:val="Contents3"/>
            <w:tabs>
              <w:tab w:val="clear" w:pos="8459"/>
              <w:tab w:val="right" w:pos="9026" w:leader="dot"/>
            </w:tabs>
            <w:rPr/>
          </w:pPr>
          <w:hyperlink w:anchor="__RefHeading___Toc1526096_2616395394">
            <w:r>
              <w:rPr>
                <w:webHidden/>
                <w:rStyle w:val="IndexLink"/>
                <w:rtl w:val="true"/>
              </w:rPr>
              <w:t>باب</w:t>
            </w:r>
            <w:r>
              <w:rPr>
                <w:rStyle w:val="IndexLink"/>
                <w:rtl w:val="true"/>
              </w:rPr>
              <w:t>(</w:t>
            </w:r>
            <w:r>
              <w:rPr>
                <w:rStyle w:val="IndexLink"/>
              </w:rPr>
              <w:t>10</w:t>
            </w:r>
            <w:r>
              <w:rPr>
                <w:rStyle w:val="IndexLink"/>
                <w:rtl w:val="true"/>
              </w:rPr>
              <w:t>)</w:t>
            </w:r>
            <w:r>
              <w:rPr>
                <w:rStyle w:val="IndexLink"/>
                <w:rtl w:val="true"/>
              </w:rPr>
              <w:t>حكم من فاتته احدى الفرائض واشتبهت عليه</w:t>
            </w:r>
            <w:r>
              <w:rPr>
                <w:rStyle w:val="IndexLink"/>
                <w:rtl w:val="true"/>
              </w:rPr>
              <w:tab/>
            </w:r>
            <w:r>
              <w:rPr>
                <w:rStyle w:val="IndexLink"/>
              </w:rPr>
              <w:t>202</w:t>
            </w:r>
          </w:hyperlink>
        </w:p>
        <w:p>
          <w:pPr>
            <w:pStyle w:val="Contents3"/>
            <w:tabs>
              <w:tab w:val="clear" w:pos="8459"/>
              <w:tab w:val="right" w:pos="9026" w:leader="dot"/>
            </w:tabs>
            <w:rPr/>
          </w:pPr>
          <w:hyperlink w:anchor="__RefHeading___Toc1526098_2616395394">
            <w:r>
              <w:rPr>
                <w:webHidden/>
                <w:rStyle w:val="IndexLink"/>
                <w:rtl w:val="true"/>
              </w:rPr>
              <w:t>باب</w:t>
            </w:r>
            <w:r>
              <w:rPr>
                <w:rStyle w:val="IndexLink"/>
                <w:rtl w:val="true"/>
              </w:rPr>
              <w:t>(</w:t>
            </w:r>
            <w:r>
              <w:rPr>
                <w:rStyle w:val="IndexLink"/>
              </w:rPr>
              <w:t>11</w:t>
            </w:r>
            <w:r>
              <w:rPr>
                <w:rStyle w:val="IndexLink"/>
                <w:rtl w:val="true"/>
              </w:rPr>
              <w:t>)</w:t>
            </w:r>
            <w:r>
              <w:rPr>
                <w:rStyle w:val="IndexLink"/>
                <w:rtl w:val="true"/>
              </w:rPr>
              <w:t>حكم قضاء ما فات في السَّفر</w:t>
            </w:r>
            <w:r>
              <w:rPr>
                <w:rStyle w:val="IndexLink"/>
                <w:rtl w:val="true"/>
              </w:rPr>
              <w:tab/>
            </w:r>
            <w:r>
              <w:rPr>
                <w:rStyle w:val="IndexLink"/>
              </w:rPr>
              <w:t>203</w:t>
            </w:r>
          </w:hyperlink>
        </w:p>
        <w:p>
          <w:pPr>
            <w:pStyle w:val="Contents3"/>
            <w:tabs>
              <w:tab w:val="clear" w:pos="8459"/>
              <w:tab w:val="right" w:pos="9026" w:leader="dot"/>
            </w:tabs>
            <w:rPr/>
          </w:pPr>
          <w:hyperlink w:anchor="__RefHeading___Toc1526100_2616395394">
            <w:r>
              <w:rPr>
                <w:webHidden/>
                <w:rStyle w:val="IndexLink"/>
                <w:rtl w:val="true"/>
              </w:rPr>
              <w:t>باب</w:t>
            </w:r>
            <w:r>
              <w:rPr>
                <w:rStyle w:val="IndexLink"/>
                <w:rtl w:val="true"/>
              </w:rPr>
              <w:t>(</w:t>
            </w:r>
            <w:r>
              <w:rPr>
                <w:rStyle w:val="IndexLink"/>
              </w:rPr>
              <w:t>12</w:t>
            </w:r>
            <w:r>
              <w:rPr>
                <w:rStyle w:val="IndexLink"/>
                <w:rtl w:val="true"/>
              </w:rPr>
              <w:t>)</w:t>
            </w:r>
            <w:r>
              <w:rPr>
                <w:rStyle w:val="IndexLink"/>
                <w:rtl w:val="true"/>
              </w:rPr>
              <w:t>استحباب قضاء النوافل المستحبة</w:t>
            </w:r>
            <w:r>
              <w:rPr>
                <w:rStyle w:val="IndexLink"/>
                <w:rtl w:val="true"/>
              </w:rPr>
              <w:tab/>
            </w:r>
            <w:r>
              <w:rPr>
                <w:rStyle w:val="IndexLink"/>
              </w:rPr>
              <w:t>206</w:t>
            </w:r>
          </w:hyperlink>
        </w:p>
        <w:p>
          <w:pPr>
            <w:pStyle w:val="Contents3"/>
            <w:tabs>
              <w:tab w:val="clear" w:pos="8459"/>
              <w:tab w:val="right" w:pos="9026" w:leader="dot"/>
            </w:tabs>
            <w:rPr/>
          </w:pPr>
          <w:hyperlink w:anchor="__RefHeading___Toc1526102_2616395394">
            <w:r>
              <w:rPr>
                <w:webHidden/>
                <w:rStyle w:val="IndexLink"/>
                <w:rtl w:val="true"/>
              </w:rPr>
              <w:t>باب</w:t>
            </w:r>
            <w:r>
              <w:rPr>
                <w:rStyle w:val="IndexLink"/>
                <w:rtl w:val="true"/>
              </w:rPr>
              <w:t>(</w:t>
            </w:r>
            <w:r>
              <w:rPr>
                <w:rStyle w:val="IndexLink"/>
              </w:rPr>
              <w:t>13</w:t>
            </w:r>
            <w:r>
              <w:rPr>
                <w:rStyle w:val="IndexLink"/>
                <w:rtl w:val="true"/>
              </w:rPr>
              <w:t>)</w:t>
            </w:r>
            <w:r>
              <w:rPr>
                <w:rStyle w:val="IndexLink"/>
                <w:rtl w:val="true"/>
              </w:rPr>
              <w:t>استحباب قضاء الوتر</w:t>
            </w:r>
            <w:r>
              <w:rPr>
                <w:rStyle w:val="IndexLink"/>
                <w:rtl w:val="true"/>
              </w:rPr>
              <w:tab/>
            </w:r>
            <w:r>
              <w:rPr>
                <w:rStyle w:val="IndexLink"/>
              </w:rPr>
              <w:t>208</w:t>
            </w:r>
          </w:hyperlink>
        </w:p>
        <w:p>
          <w:pPr>
            <w:pStyle w:val="Contents3"/>
            <w:tabs>
              <w:tab w:val="clear" w:pos="8459"/>
              <w:tab w:val="right" w:pos="9026" w:leader="dot"/>
            </w:tabs>
            <w:rPr/>
          </w:pPr>
          <w:hyperlink w:anchor="__RefHeading___Toc1526104_2616395394">
            <w:r>
              <w:rPr>
                <w:webHidden/>
                <w:rStyle w:val="IndexLink"/>
                <w:rtl w:val="true"/>
              </w:rPr>
              <w:t>باب</w:t>
            </w:r>
            <w:r>
              <w:rPr>
                <w:rStyle w:val="IndexLink"/>
                <w:rtl w:val="true"/>
              </w:rPr>
              <w:t>(</w:t>
            </w:r>
            <w:r>
              <w:rPr>
                <w:rStyle w:val="IndexLink"/>
              </w:rPr>
              <w:t>14</w:t>
            </w:r>
            <w:r>
              <w:rPr>
                <w:rStyle w:val="IndexLink"/>
                <w:rtl w:val="true"/>
              </w:rPr>
              <w:t>)</w:t>
            </w:r>
            <w:r>
              <w:rPr>
                <w:rStyle w:val="IndexLink"/>
                <w:rtl w:val="true"/>
              </w:rPr>
              <w:t>استحباب قضاء الوتر شفعاً لمن ضيَّعه</w:t>
            </w:r>
            <w:r>
              <w:rPr>
                <w:rStyle w:val="IndexLink"/>
                <w:rtl w:val="true"/>
              </w:rPr>
              <w:tab/>
            </w:r>
            <w:r>
              <w:rPr>
                <w:rStyle w:val="IndexLink"/>
              </w:rPr>
              <w:t>211</w:t>
            </w:r>
          </w:hyperlink>
        </w:p>
        <w:p>
          <w:pPr>
            <w:pStyle w:val="Contents3"/>
            <w:tabs>
              <w:tab w:val="clear" w:pos="8459"/>
              <w:tab w:val="right" w:pos="9026" w:leader="dot"/>
            </w:tabs>
            <w:rPr/>
          </w:pPr>
          <w:hyperlink w:anchor="__RefHeading___Toc1526106_2616395394">
            <w:r>
              <w:rPr>
                <w:webHidden/>
                <w:rStyle w:val="IndexLink"/>
                <w:rtl w:val="true"/>
              </w:rPr>
              <w:t>باب</w:t>
            </w:r>
            <w:r>
              <w:rPr>
                <w:rStyle w:val="IndexLink"/>
                <w:rtl w:val="true"/>
              </w:rPr>
              <w:t>(</w:t>
            </w:r>
            <w:r>
              <w:rPr>
                <w:rStyle w:val="IndexLink"/>
              </w:rPr>
              <w:t>15</w:t>
            </w:r>
            <w:r>
              <w:rPr>
                <w:rStyle w:val="IndexLink"/>
                <w:rtl w:val="true"/>
              </w:rPr>
              <w:t>)</w:t>
            </w:r>
            <w:r>
              <w:rPr>
                <w:rStyle w:val="IndexLink"/>
                <w:rtl w:val="true"/>
              </w:rPr>
              <w:t>استحباب الاذان والاقامة لقضاء الفرائض</w:t>
            </w:r>
            <w:r>
              <w:rPr>
                <w:rStyle w:val="IndexLink"/>
                <w:rtl w:val="true"/>
              </w:rPr>
              <w:tab/>
            </w:r>
            <w:r>
              <w:rPr>
                <w:rStyle w:val="IndexLink"/>
              </w:rPr>
              <w:t>212</w:t>
            </w:r>
          </w:hyperlink>
        </w:p>
        <w:p>
          <w:pPr>
            <w:pStyle w:val="Contents3"/>
            <w:tabs>
              <w:tab w:val="clear" w:pos="8459"/>
              <w:tab w:val="right" w:pos="9026" w:leader="dot"/>
            </w:tabs>
            <w:rPr/>
          </w:pPr>
          <w:hyperlink w:anchor="__RefHeading___Toc1526108_2616395394">
            <w:r>
              <w:rPr>
                <w:webHidden/>
                <w:rStyle w:val="IndexLink"/>
                <w:rtl w:val="true"/>
              </w:rPr>
              <w:t>باب</w:t>
            </w:r>
            <w:r>
              <w:rPr>
                <w:rStyle w:val="IndexLink"/>
                <w:rtl w:val="true"/>
              </w:rPr>
              <w:t>(</w:t>
            </w:r>
            <w:r>
              <w:rPr>
                <w:rStyle w:val="IndexLink"/>
              </w:rPr>
              <w:t>16</w:t>
            </w:r>
            <w:r>
              <w:rPr>
                <w:rStyle w:val="IndexLink"/>
                <w:rtl w:val="true"/>
              </w:rPr>
              <w:t>)</w:t>
            </w:r>
            <w:r>
              <w:rPr>
                <w:rStyle w:val="IndexLink"/>
                <w:rtl w:val="true"/>
              </w:rPr>
              <w:t>استحباب التطوُّع بالصلاة وبجميع العبادات عن الميت</w:t>
            </w:r>
            <w:r>
              <w:rPr>
                <w:rStyle w:val="IndexLink"/>
                <w:rtl w:val="true"/>
              </w:rPr>
              <w:tab/>
            </w:r>
            <w:r>
              <w:rPr>
                <w:rStyle w:val="IndexLink"/>
              </w:rPr>
              <w:t>212</w:t>
            </w:r>
          </w:hyperlink>
        </w:p>
        <w:p>
          <w:pPr>
            <w:pStyle w:val="Contents3"/>
            <w:tabs>
              <w:tab w:val="clear" w:pos="8459"/>
              <w:tab w:val="right" w:pos="9026" w:leader="dot"/>
            </w:tabs>
            <w:rPr/>
          </w:pPr>
          <w:hyperlink w:anchor="__RefHeading___Toc1526110_2616395394">
            <w:r>
              <w:rPr>
                <w:webHidden/>
                <w:rStyle w:val="IndexLink"/>
                <w:rtl w:val="true"/>
              </w:rPr>
              <w:t>باب</w:t>
            </w:r>
            <w:r>
              <w:rPr>
                <w:rStyle w:val="IndexLink"/>
                <w:rtl w:val="true"/>
              </w:rPr>
              <w:t>(</w:t>
            </w:r>
            <w:r>
              <w:rPr>
                <w:rStyle w:val="IndexLink"/>
              </w:rPr>
              <w:t>17</w:t>
            </w:r>
            <w:r>
              <w:rPr>
                <w:rStyle w:val="IndexLink"/>
                <w:rtl w:val="true"/>
              </w:rPr>
              <w:t>)</w:t>
            </w:r>
            <w:r>
              <w:rPr>
                <w:rStyle w:val="IndexLink"/>
                <w:rtl w:val="true"/>
              </w:rPr>
              <w:t>استحباب قراءة القرآن عن الميت</w:t>
            </w:r>
            <w:r>
              <w:rPr>
                <w:rStyle w:val="IndexLink"/>
                <w:rtl w:val="true"/>
              </w:rPr>
              <w:tab/>
            </w:r>
            <w:r>
              <w:rPr>
                <w:rStyle w:val="IndexLink"/>
              </w:rPr>
              <w:t>216</w:t>
            </w:r>
          </w:hyperlink>
        </w:p>
        <w:p>
          <w:pPr>
            <w:pStyle w:val="Contents3"/>
            <w:tabs>
              <w:tab w:val="clear" w:pos="8459"/>
              <w:tab w:val="right" w:pos="9026" w:leader="dot"/>
            </w:tabs>
            <w:rPr/>
          </w:pPr>
          <w:hyperlink w:anchor="__RefHeading___Toc1526112_2616395394">
            <w:r>
              <w:rPr>
                <w:webHidden/>
                <w:rStyle w:val="IndexLink"/>
                <w:rtl w:val="true"/>
              </w:rPr>
              <w:t>باب</w:t>
            </w:r>
            <w:r>
              <w:rPr>
                <w:rStyle w:val="IndexLink"/>
                <w:rtl w:val="true"/>
              </w:rPr>
              <w:t>(</w:t>
            </w:r>
            <w:r>
              <w:rPr>
                <w:rStyle w:val="IndexLink"/>
              </w:rPr>
              <w:t>18</w:t>
            </w:r>
            <w:r>
              <w:rPr>
                <w:rStyle w:val="IndexLink"/>
                <w:rtl w:val="true"/>
              </w:rPr>
              <w:t>)</w:t>
            </w:r>
            <w:r>
              <w:rPr>
                <w:rStyle w:val="IndexLink"/>
                <w:rtl w:val="true"/>
              </w:rPr>
              <w:t>وجوب قضاء الوليّ ما فات عن الميت</w:t>
            </w:r>
            <w:r>
              <w:rPr>
                <w:rStyle w:val="IndexLink"/>
                <w:rtl w:val="true"/>
              </w:rPr>
              <w:tab/>
            </w:r>
            <w:r>
              <w:rPr>
                <w:rStyle w:val="IndexLink"/>
              </w:rPr>
              <w:t>217</w:t>
            </w:r>
          </w:hyperlink>
        </w:p>
        <w:p>
          <w:pPr>
            <w:pStyle w:val="Contents2"/>
            <w:tabs>
              <w:tab w:val="clear" w:pos="8743"/>
              <w:tab w:val="right" w:pos="9026" w:leader="dot"/>
            </w:tabs>
            <w:rPr/>
          </w:pPr>
          <w:hyperlink w:anchor="__RefHeading___Toc1526114_2616395394">
            <w:r>
              <w:rPr>
                <w:webHidden/>
                <w:rStyle w:val="IndexLink"/>
                <w:rtl w:val="true"/>
              </w:rPr>
              <w:t>أبواب صلاة الجماعة</w:t>
            </w:r>
            <w:r>
              <w:rPr>
                <w:rStyle w:val="IndexLink"/>
                <w:rtl w:val="true"/>
              </w:rPr>
              <w:tab/>
            </w:r>
            <w:r>
              <w:rPr>
                <w:rStyle w:val="IndexLink"/>
              </w:rPr>
              <w:t>218</w:t>
            </w:r>
          </w:hyperlink>
        </w:p>
        <w:p>
          <w:pPr>
            <w:pStyle w:val="Contents3"/>
            <w:tabs>
              <w:tab w:val="clear" w:pos="8459"/>
              <w:tab w:val="right" w:pos="9026" w:leader="dot"/>
            </w:tabs>
            <w:rPr/>
          </w:pPr>
          <w:hyperlink w:anchor="__RefHeading___Toc1526116_2616395394">
            <w:r>
              <w:rPr>
                <w:webHidden/>
                <w:rStyle w:val="IndexLink"/>
                <w:rtl w:val="true"/>
              </w:rPr>
              <w:t>باب</w:t>
            </w:r>
            <w:r>
              <w:rPr>
                <w:rStyle w:val="IndexLink"/>
                <w:rtl w:val="true"/>
              </w:rPr>
              <w:t>(</w:t>
            </w:r>
            <w:r>
              <w:rPr>
                <w:rStyle w:val="IndexLink"/>
              </w:rPr>
              <w:t>1</w:t>
            </w:r>
            <w:r>
              <w:rPr>
                <w:rStyle w:val="IndexLink"/>
                <w:rtl w:val="true"/>
              </w:rPr>
              <w:t>)</w:t>
            </w:r>
            <w:r>
              <w:rPr>
                <w:rStyle w:val="IndexLink"/>
                <w:rtl w:val="true"/>
              </w:rPr>
              <w:t>فضل صلاة الجماعة</w:t>
            </w:r>
            <w:r>
              <w:rPr>
                <w:rStyle w:val="IndexLink"/>
                <w:rtl w:val="true"/>
              </w:rPr>
              <w:tab/>
            </w:r>
            <w:r>
              <w:rPr>
                <w:rStyle w:val="IndexLink"/>
              </w:rPr>
              <w:t>218</w:t>
            </w:r>
          </w:hyperlink>
        </w:p>
        <w:p>
          <w:pPr>
            <w:pStyle w:val="Contents3"/>
            <w:tabs>
              <w:tab w:val="clear" w:pos="8459"/>
              <w:tab w:val="right" w:pos="9026" w:leader="dot"/>
            </w:tabs>
            <w:rPr/>
          </w:pPr>
          <w:hyperlink w:anchor="__RefHeading___Toc1526118_2616395394">
            <w:r>
              <w:rPr>
                <w:webHidden/>
                <w:rStyle w:val="IndexLink"/>
                <w:rtl w:val="true"/>
              </w:rPr>
              <w:t>باب</w:t>
            </w:r>
            <w:r>
              <w:rPr>
                <w:rStyle w:val="IndexLink"/>
                <w:rtl w:val="true"/>
              </w:rPr>
              <w:t>(</w:t>
            </w:r>
            <w:r>
              <w:rPr>
                <w:rStyle w:val="IndexLink"/>
              </w:rPr>
              <w:t>2</w:t>
            </w:r>
            <w:r>
              <w:rPr>
                <w:rStyle w:val="IndexLink"/>
                <w:rtl w:val="true"/>
              </w:rPr>
              <w:t>)</w:t>
            </w:r>
            <w:r>
              <w:rPr>
                <w:rStyle w:val="IndexLink"/>
                <w:rtl w:val="true"/>
              </w:rPr>
              <w:t>من فلسفة صلاة الجماعة</w:t>
            </w:r>
            <w:r>
              <w:rPr>
                <w:rStyle w:val="IndexLink"/>
                <w:rtl w:val="true"/>
              </w:rPr>
              <w:tab/>
            </w:r>
            <w:r>
              <w:rPr>
                <w:rStyle w:val="IndexLink"/>
              </w:rPr>
              <w:t>221</w:t>
            </w:r>
          </w:hyperlink>
        </w:p>
        <w:p>
          <w:pPr>
            <w:pStyle w:val="Contents3"/>
            <w:tabs>
              <w:tab w:val="clear" w:pos="8459"/>
              <w:tab w:val="right" w:pos="9026" w:leader="dot"/>
            </w:tabs>
            <w:rPr/>
          </w:pPr>
          <w:hyperlink w:anchor="__RefHeading___Toc1526120_2616395394">
            <w:r>
              <w:rPr>
                <w:webHidden/>
                <w:rStyle w:val="IndexLink"/>
                <w:rtl w:val="true"/>
              </w:rPr>
              <w:t>باب</w:t>
            </w:r>
            <w:r>
              <w:rPr>
                <w:rStyle w:val="IndexLink"/>
                <w:rtl w:val="true"/>
              </w:rPr>
              <w:t>(</w:t>
            </w:r>
            <w:r>
              <w:rPr>
                <w:rStyle w:val="IndexLink"/>
              </w:rPr>
              <w:t>3</w:t>
            </w:r>
            <w:r>
              <w:rPr>
                <w:rStyle w:val="IndexLink"/>
                <w:rtl w:val="true"/>
              </w:rPr>
              <w:t>)</w:t>
            </w:r>
            <w:r>
              <w:rPr>
                <w:rStyle w:val="IndexLink"/>
                <w:rtl w:val="true"/>
              </w:rPr>
              <w:t>الجماعة تنعقد بشخصين</w:t>
            </w:r>
            <w:r>
              <w:rPr>
                <w:rStyle w:val="IndexLink"/>
                <w:rtl w:val="true"/>
              </w:rPr>
              <w:tab/>
            </w:r>
            <w:r>
              <w:rPr>
                <w:rStyle w:val="IndexLink"/>
              </w:rPr>
              <w:t>221</w:t>
            </w:r>
          </w:hyperlink>
        </w:p>
        <w:p>
          <w:pPr>
            <w:pStyle w:val="Contents3"/>
            <w:tabs>
              <w:tab w:val="clear" w:pos="8459"/>
              <w:tab w:val="right" w:pos="9026" w:leader="dot"/>
            </w:tabs>
            <w:rPr/>
          </w:pPr>
          <w:hyperlink w:anchor="__RefHeading___Toc1526122_2616395394">
            <w:r>
              <w:rPr>
                <w:webHidden/>
                <w:rStyle w:val="IndexLink"/>
                <w:rtl w:val="true"/>
              </w:rPr>
              <w:t>باب</w:t>
            </w:r>
            <w:r>
              <w:rPr>
                <w:rStyle w:val="IndexLink"/>
                <w:rtl w:val="true"/>
              </w:rPr>
              <w:t>(</w:t>
            </w:r>
            <w:r>
              <w:rPr>
                <w:rStyle w:val="IndexLink"/>
              </w:rPr>
              <w:t>4</w:t>
            </w:r>
            <w:r>
              <w:rPr>
                <w:rStyle w:val="IndexLink"/>
                <w:rtl w:val="true"/>
              </w:rPr>
              <w:t>)</w:t>
            </w:r>
            <w:r>
              <w:rPr>
                <w:rStyle w:val="IndexLink"/>
                <w:rtl w:val="true"/>
              </w:rPr>
              <w:t>تأكد استحباب حضور الجماعة في صلاتي الفجر والعشاء</w:t>
            </w:r>
            <w:r>
              <w:rPr>
                <w:rStyle w:val="IndexLink"/>
                <w:rtl w:val="true"/>
              </w:rPr>
              <w:tab/>
            </w:r>
            <w:r>
              <w:rPr>
                <w:rStyle w:val="IndexLink"/>
              </w:rPr>
              <w:t>224</w:t>
            </w:r>
          </w:hyperlink>
        </w:p>
        <w:p>
          <w:pPr>
            <w:pStyle w:val="Contents3"/>
            <w:tabs>
              <w:tab w:val="clear" w:pos="8459"/>
              <w:tab w:val="right" w:pos="9026" w:leader="dot"/>
            </w:tabs>
            <w:rPr/>
          </w:pPr>
          <w:hyperlink w:anchor="__RefHeading___Toc1526124_2616395394">
            <w:r>
              <w:rPr>
                <w:webHidden/>
                <w:rStyle w:val="IndexLink"/>
                <w:rtl w:val="true"/>
              </w:rPr>
              <w:t>باب</w:t>
            </w:r>
            <w:r>
              <w:rPr>
                <w:rStyle w:val="IndexLink"/>
                <w:rtl w:val="true"/>
              </w:rPr>
              <w:t>(</w:t>
            </w:r>
            <w:r>
              <w:rPr>
                <w:rStyle w:val="IndexLink"/>
              </w:rPr>
              <w:t>5</w:t>
            </w:r>
            <w:r>
              <w:rPr>
                <w:rStyle w:val="IndexLink"/>
                <w:rtl w:val="true"/>
              </w:rPr>
              <w:t>)</w:t>
            </w:r>
            <w:r>
              <w:rPr>
                <w:rStyle w:val="IndexLink"/>
                <w:rtl w:val="true"/>
              </w:rPr>
              <w:t>أفضليَّة الجماعة مع التأخير على الصلاة فرادى في أوّل الوقت</w:t>
            </w:r>
            <w:r>
              <w:rPr>
                <w:rStyle w:val="IndexLink"/>
                <w:rtl w:val="true"/>
              </w:rPr>
              <w:tab/>
            </w:r>
            <w:r>
              <w:rPr>
                <w:rStyle w:val="IndexLink"/>
              </w:rPr>
              <w:t>227</w:t>
            </w:r>
          </w:hyperlink>
        </w:p>
        <w:p>
          <w:pPr>
            <w:pStyle w:val="Contents3"/>
            <w:tabs>
              <w:tab w:val="clear" w:pos="8459"/>
              <w:tab w:val="right" w:pos="9026" w:leader="dot"/>
            </w:tabs>
            <w:rPr/>
          </w:pPr>
          <w:hyperlink w:anchor="__RefHeading___Toc1526126_2616395394">
            <w:r>
              <w:rPr>
                <w:webHidden/>
                <w:rStyle w:val="IndexLink"/>
                <w:rtl w:val="true"/>
              </w:rPr>
              <w:t>باب</w:t>
            </w:r>
            <w:r>
              <w:rPr>
                <w:rStyle w:val="IndexLink"/>
                <w:rtl w:val="true"/>
              </w:rPr>
              <w:t>(</w:t>
            </w:r>
            <w:r>
              <w:rPr>
                <w:rStyle w:val="IndexLink"/>
              </w:rPr>
              <w:t>6</w:t>
            </w:r>
            <w:r>
              <w:rPr>
                <w:rStyle w:val="IndexLink"/>
                <w:rtl w:val="true"/>
              </w:rPr>
              <w:t>)</w:t>
            </w:r>
            <w:r>
              <w:rPr>
                <w:rStyle w:val="IndexLink"/>
                <w:rtl w:val="true"/>
              </w:rPr>
              <w:t>حُسن الظن بمن يصلّي الفريضة في جماعة</w:t>
            </w:r>
            <w:r>
              <w:rPr>
                <w:rStyle w:val="IndexLink"/>
                <w:rtl w:val="true"/>
              </w:rPr>
              <w:tab/>
            </w:r>
            <w:r>
              <w:rPr>
                <w:rStyle w:val="IndexLink"/>
              </w:rPr>
              <w:t>227</w:t>
            </w:r>
          </w:hyperlink>
        </w:p>
        <w:p>
          <w:pPr>
            <w:pStyle w:val="Contents3"/>
            <w:tabs>
              <w:tab w:val="clear" w:pos="8459"/>
              <w:tab w:val="right" w:pos="9026" w:leader="dot"/>
            </w:tabs>
            <w:rPr/>
          </w:pPr>
          <w:hyperlink w:anchor="__RefHeading___Toc1526128_2616395394">
            <w:r>
              <w:rPr>
                <w:webHidden/>
                <w:rStyle w:val="IndexLink"/>
                <w:rtl w:val="true"/>
              </w:rPr>
              <w:t>باب</w:t>
            </w:r>
            <w:r>
              <w:rPr>
                <w:rStyle w:val="IndexLink"/>
                <w:rtl w:val="true"/>
              </w:rPr>
              <w:t>(</w:t>
            </w:r>
            <w:r>
              <w:rPr>
                <w:rStyle w:val="IndexLink"/>
              </w:rPr>
              <w:t>7</w:t>
            </w:r>
            <w:r>
              <w:rPr>
                <w:rStyle w:val="IndexLink"/>
                <w:rtl w:val="true"/>
              </w:rPr>
              <w:t>)</w:t>
            </w:r>
            <w:r>
              <w:rPr>
                <w:rStyle w:val="IndexLink"/>
                <w:rtl w:val="true"/>
              </w:rPr>
              <w:t>كراهة الغياب عن صلاة الجماعة</w:t>
            </w:r>
            <w:r>
              <w:rPr>
                <w:rStyle w:val="IndexLink"/>
                <w:rtl w:val="true"/>
              </w:rPr>
              <w:tab/>
            </w:r>
            <w:r>
              <w:rPr>
                <w:rStyle w:val="IndexLink"/>
              </w:rPr>
              <w:t>228</w:t>
            </w:r>
          </w:hyperlink>
        </w:p>
        <w:p>
          <w:pPr>
            <w:pStyle w:val="Contents3"/>
            <w:tabs>
              <w:tab w:val="clear" w:pos="8459"/>
              <w:tab w:val="right" w:pos="9026" w:leader="dot"/>
            </w:tabs>
            <w:rPr/>
          </w:pPr>
          <w:hyperlink w:anchor="__RefHeading___Toc1526130_2616395394">
            <w:r>
              <w:rPr>
                <w:webHidden/>
                <w:rStyle w:val="IndexLink"/>
                <w:rtl w:val="true"/>
              </w:rPr>
              <w:t>باب</w:t>
            </w:r>
            <w:r>
              <w:rPr>
                <w:rStyle w:val="IndexLink"/>
                <w:rtl w:val="true"/>
              </w:rPr>
              <w:t>(</w:t>
            </w:r>
            <w:r>
              <w:rPr>
                <w:rStyle w:val="IndexLink"/>
              </w:rPr>
              <w:t>8</w:t>
            </w:r>
            <w:r>
              <w:rPr>
                <w:rStyle w:val="IndexLink"/>
                <w:rtl w:val="true"/>
              </w:rPr>
              <w:t>)</w:t>
            </w:r>
            <w:r>
              <w:rPr>
                <w:rStyle w:val="IndexLink"/>
                <w:rtl w:val="true"/>
              </w:rPr>
              <w:t>التشديد على تارکي صلاة الجماعة بدافع النفاق أو الاستخفاف</w:t>
            </w:r>
            <w:r>
              <w:rPr>
                <w:rStyle w:val="IndexLink"/>
                <w:rtl w:val="true"/>
              </w:rPr>
              <w:tab/>
            </w:r>
            <w:r>
              <w:rPr>
                <w:rStyle w:val="IndexLink"/>
              </w:rPr>
              <w:t>229</w:t>
            </w:r>
          </w:hyperlink>
        </w:p>
        <w:p>
          <w:pPr>
            <w:pStyle w:val="Contents3"/>
            <w:tabs>
              <w:tab w:val="clear" w:pos="8459"/>
              <w:tab w:val="right" w:pos="9026" w:leader="dot"/>
            </w:tabs>
            <w:rPr/>
          </w:pPr>
          <w:hyperlink w:anchor="__RefHeading___Toc1526132_2616395394">
            <w:r>
              <w:rPr>
                <w:webHidden/>
                <w:rStyle w:val="IndexLink"/>
                <w:rtl w:val="true"/>
              </w:rPr>
              <w:t>باب</w:t>
            </w:r>
            <w:r>
              <w:rPr>
                <w:rStyle w:val="IndexLink"/>
                <w:rtl w:val="true"/>
              </w:rPr>
              <w:t>(</w:t>
            </w:r>
            <w:r>
              <w:rPr>
                <w:rStyle w:val="IndexLink"/>
              </w:rPr>
              <w:t>9</w:t>
            </w:r>
            <w:r>
              <w:rPr>
                <w:rStyle w:val="IndexLink"/>
                <w:rtl w:val="true"/>
              </w:rPr>
              <w:t>)</w:t>
            </w:r>
            <w:r>
              <w:rPr>
                <w:rStyle w:val="IndexLink"/>
                <w:rtl w:val="true"/>
              </w:rPr>
              <w:t>التقية في حضور الجماعة مع المخالفين</w:t>
            </w:r>
            <w:r>
              <w:rPr>
                <w:rStyle w:val="IndexLink"/>
                <w:rtl w:val="true"/>
              </w:rPr>
              <w:tab/>
            </w:r>
            <w:r>
              <w:rPr>
                <w:rStyle w:val="IndexLink"/>
              </w:rPr>
              <w:t>231</w:t>
            </w:r>
          </w:hyperlink>
        </w:p>
        <w:p>
          <w:pPr>
            <w:pStyle w:val="Contents3"/>
            <w:tabs>
              <w:tab w:val="clear" w:pos="8459"/>
              <w:tab w:val="right" w:pos="9026" w:leader="dot"/>
            </w:tabs>
            <w:rPr/>
          </w:pPr>
          <w:hyperlink w:anchor="__RefHeading___Toc1526134_2616395394">
            <w:r>
              <w:rPr>
                <w:webHidden/>
                <w:rStyle w:val="IndexLink"/>
                <w:rtl w:val="true"/>
              </w:rPr>
              <w:t>باب</w:t>
            </w:r>
            <w:r>
              <w:rPr>
                <w:rStyle w:val="IndexLink"/>
                <w:rtl w:val="true"/>
              </w:rPr>
              <w:t>(</w:t>
            </w:r>
            <w:r>
              <w:rPr>
                <w:rStyle w:val="IndexLink"/>
              </w:rPr>
              <w:t>10</w:t>
            </w:r>
            <w:r>
              <w:rPr>
                <w:rStyle w:val="IndexLink"/>
                <w:rtl w:val="true"/>
              </w:rPr>
              <w:t>)</w:t>
            </w:r>
            <w:r>
              <w:rPr>
                <w:rStyle w:val="IndexLink"/>
                <w:rtl w:val="true"/>
              </w:rPr>
              <w:t>حكم الصلاة خلف الناصبي والمخالف</w:t>
            </w:r>
            <w:r>
              <w:rPr>
                <w:rStyle w:val="IndexLink"/>
                <w:rtl w:val="true"/>
              </w:rPr>
              <w:tab/>
            </w:r>
            <w:r>
              <w:rPr>
                <w:rStyle w:val="IndexLink"/>
              </w:rPr>
              <w:t>241</w:t>
            </w:r>
          </w:hyperlink>
        </w:p>
        <w:p>
          <w:pPr>
            <w:pStyle w:val="Contents3"/>
            <w:tabs>
              <w:tab w:val="clear" w:pos="8459"/>
              <w:tab w:val="right" w:pos="9026" w:leader="dot"/>
            </w:tabs>
            <w:rPr/>
          </w:pPr>
          <w:hyperlink w:anchor="__RefHeading___Toc1526136_2616395394">
            <w:r>
              <w:rPr>
                <w:webHidden/>
                <w:rStyle w:val="IndexLink"/>
                <w:rtl w:val="true"/>
              </w:rPr>
              <w:t>باب</w:t>
            </w:r>
            <w:r>
              <w:rPr>
                <w:rStyle w:val="IndexLink"/>
                <w:rtl w:val="true"/>
              </w:rPr>
              <w:t>(</w:t>
            </w:r>
            <w:r>
              <w:rPr>
                <w:rStyle w:val="IndexLink"/>
              </w:rPr>
              <w:t>11</w:t>
            </w:r>
            <w:r>
              <w:rPr>
                <w:rStyle w:val="IndexLink"/>
                <w:rtl w:val="true"/>
              </w:rPr>
              <w:t>)</w:t>
            </w:r>
            <w:r>
              <w:rPr>
                <w:rStyle w:val="IndexLink"/>
                <w:rtl w:val="true"/>
              </w:rPr>
              <w:t>حكم الصلاة خلف الغلام</w:t>
            </w:r>
            <w:r>
              <w:rPr>
                <w:rStyle w:val="IndexLink"/>
                <w:rtl w:val="true"/>
              </w:rPr>
              <w:tab/>
            </w:r>
            <w:r>
              <w:rPr>
                <w:rStyle w:val="IndexLink"/>
              </w:rPr>
              <w:t>242</w:t>
            </w:r>
          </w:hyperlink>
        </w:p>
        <w:p>
          <w:pPr>
            <w:pStyle w:val="Contents3"/>
            <w:tabs>
              <w:tab w:val="clear" w:pos="8459"/>
              <w:tab w:val="right" w:pos="9026" w:leader="dot"/>
            </w:tabs>
            <w:rPr/>
          </w:pPr>
          <w:hyperlink w:anchor="__RefHeading___Toc1526138_2616395394">
            <w:r>
              <w:rPr>
                <w:webHidden/>
                <w:rStyle w:val="IndexLink"/>
                <w:rtl w:val="true"/>
              </w:rPr>
              <w:t>باب</w:t>
            </w:r>
            <w:r>
              <w:rPr>
                <w:rStyle w:val="IndexLink"/>
                <w:rtl w:val="true"/>
              </w:rPr>
              <w:t>(</w:t>
            </w:r>
            <w:r>
              <w:rPr>
                <w:rStyle w:val="IndexLink"/>
              </w:rPr>
              <w:t>12</w:t>
            </w:r>
            <w:r>
              <w:rPr>
                <w:rStyle w:val="IndexLink"/>
                <w:rtl w:val="true"/>
              </w:rPr>
              <w:t>)</w:t>
            </w:r>
            <w:r>
              <w:rPr>
                <w:rStyle w:val="IndexLink"/>
                <w:rtl w:val="true"/>
              </w:rPr>
              <w:t>الذين لايُصلّي خلفهم</w:t>
            </w:r>
            <w:r>
              <w:rPr>
                <w:rStyle w:val="IndexLink"/>
                <w:rtl w:val="true"/>
              </w:rPr>
              <w:tab/>
            </w:r>
            <w:r>
              <w:rPr>
                <w:rStyle w:val="IndexLink"/>
              </w:rPr>
              <w:t>243</w:t>
            </w:r>
          </w:hyperlink>
        </w:p>
        <w:p>
          <w:pPr>
            <w:pStyle w:val="Contents3"/>
            <w:tabs>
              <w:tab w:val="clear" w:pos="8459"/>
              <w:tab w:val="right" w:pos="9026" w:leader="dot"/>
            </w:tabs>
            <w:rPr/>
          </w:pPr>
          <w:hyperlink w:anchor="__RefHeading___Toc1526140_2616395394">
            <w:r>
              <w:rPr>
                <w:webHidden/>
                <w:rStyle w:val="IndexLink"/>
                <w:rtl w:val="true"/>
              </w:rPr>
              <w:t>باب</w:t>
            </w:r>
            <w:r>
              <w:rPr>
                <w:rStyle w:val="IndexLink"/>
                <w:rtl w:val="true"/>
              </w:rPr>
              <w:t>(</w:t>
            </w:r>
            <w:r>
              <w:rPr>
                <w:rStyle w:val="IndexLink"/>
              </w:rPr>
              <w:t>13</w:t>
            </w:r>
            <w:r>
              <w:rPr>
                <w:rStyle w:val="IndexLink"/>
                <w:rtl w:val="true"/>
              </w:rPr>
              <w:t>)</w:t>
            </w:r>
            <w:r>
              <w:rPr>
                <w:rStyle w:val="IndexLink"/>
                <w:rtl w:val="true"/>
              </w:rPr>
              <w:t>هؤلاء يكره الاقتداء بهم في الصلاة</w:t>
            </w:r>
            <w:r>
              <w:rPr>
                <w:rStyle w:val="IndexLink"/>
                <w:rtl w:val="true"/>
              </w:rPr>
              <w:tab/>
            </w:r>
            <w:r>
              <w:rPr>
                <w:rStyle w:val="IndexLink"/>
              </w:rPr>
              <w:t>245</w:t>
            </w:r>
          </w:hyperlink>
        </w:p>
        <w:p>
          <w:pPr>
            <w:pStyle w:val="Contents3"/>
            <w:tabs>
              <w:tab w:val="clear" w:pos="8459"/>
              <w:tab w:val="right" w:pos="9026" w:leader="dot"/>
            </w:tabs>
            <w:rPr/>
          </w:pPr>
          <w:hyperlink w:anchor="__RefHeading___Toc1526142_2616395394">
            <w:r>
              <w:rPr>
                <w:webHidden/>
                <w:rStyle w:val="IndexLink"/>
                <w:rtl w:val="true"/>
              </w:rPr>
              <w:t>باب</w:t>
            </w:r>
            <w:r>
              <w:rPr>
                <w:rStyle w:val="IndexLink"/>
                <w:rtl w:val="true"/>
              </w:rPr>
              <w:t>(</w:t>
            </w:r>
            <w:r>
              <w:rPr>
                <w:rStyle w:val="IndexLink"/>
              </w:rPr>
              <w:t>14</w:t>
            </w:r>
            <w:r>
              <w:rPr>
                <w:rStyle w:val="IndexLink"/>
                <w:rtl w:val="true"/>
              </w:rPr>
              <w:t>)</w:t>
            </w:r>
            <w:r>
              <w:rPr>
                <w:rStyle w:val="IndexLink"/>
                <w:rtl w:val="true"/>
              </w:rPr>
              <w:t>كراهة اقتداء المسافر بالحاضر وبالعكس</w:t>
            </w:r>
            <w:r>
              <w:rPr>
                <w:rStyle w:val="IndexLink"/>
                <w:rtl w:val="true"/>
              </w:rPr>
              <w:tab/>
            </w:r>
            <w:r>
              <w:rPr>
                <w:rStyle w:val="IndexLink"/>
              </w:rPr>
              <w:t>246</w:t>
            </w:r>
          </w:hyperlink>
        </w:p>
        <w:p>
          <w:pPr>
            <w:pStyle w:val="Contents3"/>
            <w:tabs>
              <w:tab w:val="clear" w:pos="8459"/>
              <w:tab w:val="right" w:pos="9026" w:leader="dot"/>
            </w:tabs>
            <w:rPr/>
          </w:pPr>
          <w:hyperlink w:anchor="__RefHeading___Toc1526144_2616395394">
            <w:r>
              <w:rPr>
                <w:webHidden/>
                <w:rStyle w:val="IndexLink"/>
                <w:rtl w:val="true"/>
              </w:rPr>
              <w:t>باب</w:t>
            </w:r>
            <w:r>
              <w:rPr>
                <w:rStyle w:val="IndexLink"/>
                <w:rtl w:val="true"/>
              </w:rPr>
              <w:t>(</w:t>
            </w:r>
            <w:r>
              <w:rPr>
                <w:rStyle w:val="IndexLink"/>
              </w:rPr>
              <w:t>15</w:t>
            </w:r>
            <w:r>
              <w:rPr>
                <w:rStyle w:val="IndexLink"/>
                <w:rtl w:val="true"/>
              </w:rPr>
              <w:t>)</w:t>
            </w:r>
            <w:r>
              <w:rPr>
                <w:rStyle w:val="IndexLink"/>
                <w:rtl w:val="true"/>
              </w:rPr>
              <w:t>حكم المسافر اذا أدرك من صلاة الامام ركعتين</w:t>
            </w:r>
            <w:r>
              <w:rPr>
                <w:rStyle w:val="IndexLink"/>
                <w:rtl w:val="true"/>
              </w:rPr>
              <w:tab/>
            </w:r>
            <w:r>
              <w:rPr>
                <w:rStyle w:val="IndexLink"/>
              </w:rPr>
              <w:t>250</w:t>
            </w:r>
          </w:hyperlink>
        </w:p>
        <w:p>
          <w:pPr>
            <w:pStyle w:val="Contents3"/>
            <w:tabs>
              <w:tab w:val="clear" w:pos="8459"/>
              <w:tab w:val="right" w:pos="9026" w:leader="dot"/>
            </w:tabs>
            <w:rPr/>
          </w:pPr>
          <w:hyperlink w:anchor="__RefHeading___Toc1526146_2616395394">
            <w:r>
              <w:rPr>
                <w:webHidden/>
                <w:rStyle w:val="IndexLink"/>
                <w:rtl w:val="true"/>
              </w:rPr>
              <w:t>باب</w:t>
            </w:r>
            <w:r>
              <w:rPr>
                <w:rStyle w:val="IndexLink"/>
                <w:rtl w:val="true"/>
              </w:rPr>
              <w:t>(</w:t>
            </w:r>
            <w:r>
              <w:rPr>
                <w:rStyle w:val="IndexLink"/>
              </w:rPr>
              <w:t>16</w:t>
            </w:r>
            <w:r>
              <w:rPr>
                <w:rStyle w:val="IndexLink"/>
                <w:rtl w:val="true"/>
              </w:rPr>
              <w:t>)</w:t>
            </w:r>
            <w:r>
              <w:rPr>
                <w:rStyle w:val="IndexLink"/>
                <w:rtl w:val="true"/>
              </w:rPr>
              <w:t>سبعة لايؤمُّون الناس</w:t>
            </w:r>
            <w:r>
              <w:rPr>
                <w:rStyle w:val="IndexLink"/>
                <w:rtl w:val="true"/>
              </w:rPr>
              <w:tab/>
            </w:r>
            <w:r>
              <w:rPr>
                <w:rStyle w:val="IndexLink"/>
              </w:rPr>
              <w:t>250</w:t>
            </w:r>
          </w:hyperlink>
        </w:p>
        <w:p>
          <w:pPr>
            <w:pStyle w:val="Contents3"/>
            <w:tabs>
              <w:tab w:val="clear" w:pos="8459"/>
              <w:tab w:val="right" w:pos="9026" w:leader="dot"/>
            </w:tabs>
            <w:rPr/>
          </w:pPr>
          <w:hyperlink w:anchor="__RefHeading___Toc1526148_2616395394">
            <w:r>
              <w:rPr>
                <w:webHidden/>
                <w:rStyle w:val="IndexLink"/>
                <w:rtl w:val="true"/>
              </w:rPr>
              <w:t>باب</w:t>
            </w:r>
            <w:r>
              <w:rPr>
                <w:rStyle w:val="IndexLink"/>
                <w:rtl w:val="true"/>
              </w:rPr>
              <w:t>(</w:t>
            </w:r>
            <w:r>
              <w:rPr>
                <w:rStyle w:val="IndexLink"/>
              </w:rPr>
              <w:t>17</w:t>
            </w:r>
            <w:r>
              <w:rPr>
                <w:rStyle w:val="IndexLink"/>
                <w:rtl w:val="true"/>
              </w:rPr>
              <w:t>)</w:t>
            </w:r>
            <w:r>
              <w:rPr>
                <w:rStyle w:val="IndexLink"/>
                <w:rtl w:val="true"/>
              </w:rPr>
              <w:t>كراهة أن يؤمَّ الرجل قوماً وهم له كارهون</w:t>
            </w:r>
            <w:r>
              <w:rPr>
                <w:rStyle w:val="IndexLink"/>
                <w:rtl w:val="true"/>
              </w:rPr>
              <w:tab/>
            </w:r>
            <w:r>
              <w:rPr>
                <w:rStyle w:val="IndexLink"/>
              </w:rPr>
              <w:t>251</w:t>
            </w:r>
          </w:hyperlink>
        </w:p>
        <w:p>
          <w:pPr>
            <w:pStyle w:val="Contents3"/>
            <w:tabs>
              <w:tab w:val="clear" w:pos="8459"/>
              <w:tab w:val="right" w:pos="9026" w:leader="dot"/>
            </w:tabs>
            <w:rPr/>
          </w:pPr>
          <w:hyperlink w:anchor="__RefHeading___Toc1526150_2616395394">
            <w:r>
              <w:rPr>
                <w:webHidden/>
                <w:rStyle w:val="IndexLink"/>
                <w:rtl w:val="true"/>
              </w:rPr>
              <w:t>باب</w:t>
            </w:r>
            <w:r>
              <w:rPr>
                <w:rStyle w:val="IndexLink"/>
                <w:rtl w:val="true"/>
              </w:rPr>
              <w:t>(</w:t>
            </w:r>
            <w:r>
              <w:rPr>
                <w:rStyle w:val="IndexLink"/>
              </w:rPr>
              <w:t>18</w:t>
            </w:r>
            <w:r>
              <w:rPr>
                <w:rStyle w:val="IndexLink"/>
                <w:rtl w:val="true"/>
              </w:rPr>
              <w:t>)</w:t>
            </w:r>
            <w:r>
              <w:rPr>
                <w:rStyle w:val="IndexLink"/>
                <w:rtl w:val="true"/>
              </w:rPr>
              <w:t>كراهة امامة المجذوم والابرص والاقتداء بهما</w:t>
            </w:r>
            <w:r>
              <w:rPr>
                <w:rStyle w:val="IndexLink"/>
                <w:rtl w:val="true"/>
              </w:rPr>
              <w:tab/>
            </w:r>
            <w:r>
              <w:rPr>
                <w:rStyle w:val="IndexLink"/>
              </w:rPr>
              <w:t>251</w:t>
            </w:r>
          </w:hyperlink>
        </w:p>
        <w:p>
          <w:pPr>
            <w:pStyle w:val="Contents3"/>
            <w:tabs>
              <w:tab w:val="clear" w:pos="8459"/>
              <w:tab w:val="right" w:pos="9026" w:leader="dot"/>
            </w:tabs>
            <w:rPr/>
          </w:pPr>
          <w:hyperlink w:anchor="__RefHeading___Toc1526152_2616395394">
            <w:r>
              <w:rPr>
                <w:webHidden/>
                <w:rStyle w:val="IndexLink"/>
                <w:rtl w:val="true"/>
              </w:rPr>
              <w:t>باب</w:t>
            </w:r>
            <w:r>
              <w:rPr>
                <w:rStyle w:val="IndexLink"/>
                <w:rtl w:val="true"/>
              </w:rPr>
              <w:t>(</w:t>
            </w:r>
            <w:r>
              <w:rPr>
                <w:rStyle w:val="IndexLink"/>
              </w:rPr>
              <w:t>19</w:t>
            </w:r>
            <w:r>
              <w:rPr>
                <w:rStyle w:val="IndexLink"/>
                <w:rtl w:val="true"/>
              </w:rPr>
              <w:t>)</w:t>
            </w:r>
            <w:r>
              <w:rPr>
                <w:rStyle w:val="IndexLink"/>
                <w:rtl w:val="true"/>
              </w:rPr>
              <w:t>كراهة إمامة العبد في الصلاة</w:t>
            </w:r>
            <w:r>
              <w:rPr>
                <w:rStyle w:val="IndexLink"/>
                <w:rtl w:val="true"/>
              </w:rPr>
              <w:tab/>
            </w:r>
            <w:r>
              <w:rPr>
                <w:rStyle w:val="IndexLink"/>
              </w:rPr>
              <w:t>253</w:t>
            </w:r>
          </w:hyperlink>
        </w:p>
        <w:p>
          <w:pPr>
            <w:pStyle w:val="Contents3"/>
            <w:tabs>
              <w:tab w:val="clear" w:pos="8459"/>
              <w:tab w:val="right" w:pos="9026" w:leader="dot"/>
            </w:tabs>
            <w:rPr/>
          </w:pPr>
          <w:hyperlink w:anchor="__RefHeading___Toc1526154_2616395394">
            <w:r>
              <w:rPr>
                <w:webHidden/>
                <w:rStyle w:val="IndexLink"/>
                <w:rtl w:val="true"/>
              </w:rPr>
              <w:t>باب</w:t>
            </w:r>
            <w:r>
              <w:rPr>
                <w:rStyle w:val="IndexLink"/>
                <w:rtl w:val="true"/>
              </w:rPr>
              <w:t>(</w:t>
            </w:r>
            <w:r>
              <w:rPr>
                <w:rStyle w:val="IndexLink"/>
              </w:rPr>
              <w:t>20</w:t>
            </w:r>
            <w:r>
              <w:rPr>
                <w:rStyle w:val="IndexLink"/>
                <w:rtl w:val="true"/>
              </w:rPr>
              <w:t>)</w:t>
            </w:r>
            <w:r>
              <w:rPr>
                <w:rStyle w:val="IndexLink"/>
                <w:rtl w:val="true"/>
              </w:rPr>
              <w:t>كراهة امامة المقيّد وصاحب الفالج والمتيمّم</w:t>
            </w:r>
            <w:r>
              <w:rPr>
                <w:rStyle w:val="IndexLink"/>
                <w:rtl w:val="true"/>
              </w:rPr>
              <w:tab/>
            </w:r>
            <w:r>
              <w:rPr>
                <w:rStyle w:val="IndexLink"/>
              </w:rPr>
              <w:t>254</w:t>
            </w:r>
          </w:hyperlink>
        </w:p>
        <w:p>
          <w:pPr>
            <w:pStyle w:val="Contents3"/>
            <w:tabs>
              <w:tab w:val="clear" w:pos="8459"/>
              <w:tab w:val="right" w:pos="9026" w:leader="dot"/>
            </w:tabs>
            <w:rPr/>
          </w:pPr>
          <w:hyperlink w:anchor="__RefHeading___Toc1526156_2616395394">
            <w:r>
              <w:rPr>
                <w:webHidden/>
                <w:rStyle w:val="IndexLink"/>
                <w:rtl w:val="true"/>
              </w:rPr>
              <w:t>باب</w:t>
            </w:r>
            <w:r>
              <w:rPr>
                <w:rStyle w:val="IndexLink"/>
                <w:rtl w:val="true"/>
              </w:rPr>
              <w:t>(</w:t>
            </w:r>
            <w:r>
              <w:rPr>
                <w:rStyle w:val="IndexLink"/>
              </w:rPr>
              <w:t>21</w:t>
            </w:r>
            <w:r>
              <w:rPr>
                <w:rStyle w:val="IndexLink"/>
                <w:rtl w:val="true"/>
              </w:rPr>
              <w:t>)</w:t>
            </w:r>
            <w:r>
              <w:rPr>
                <w:rStyle w:val="IndexLink"/>
                <w:rtl w:val="true"/>
              </w:rPr>
              <w:t>جواز إقتداء المتوضّئ بالمتيمَّم</w:t>
            </w:r>
            <w:r>
              <w:rPr>
                <w:rStyle w:val="IndexLink"/>
                <w:rtl w:val="true"/>
              </w:rPr>
              <w:tab/>
            </w:r>
            <w:r>
              <w:rPr>
                <w:rStyle w:val="IndexLink"/>
              </w:rPr>
              <w:t>256</w:t>
            </w:r>
          </w:hyperlink>
        </w:p>
        <w:p>
          <w:pPr>
            <w:pStyle w:val="Contents3"/>
            <w:tabs>
              <w:tab w:val="clear" w:pos="8459"/>
              <w:tab w:val="right" w:pos="9026" w:leader="dot"/>
            </w:tabs>
            <w:rPr/>
          </w:pPr>
          <w:hyperlink w:anchor="__RefHeading___Toc1526158_2616395394">
            <w:r>
              <w:rPr>
                <w:webHidden/>
                <w:rStyle w:val="IndexLink"/>
                <w:rtl w:val="true"/>
              </w:rPr>
              <w:t>باب</w:t>
            </w:r>
            <w:r>
              <w:rPr>
                <w:rStyle w:val="IndexLink"/>
                <w:rtl w:val="true"/>
              </w:rPr>
              <w:t>(</w:t>
            </w:r>
            <w:r>
              <w:rPr>
                <w:rStyle w:val="IndexLink"/>
              </w:rPr>
              <w:t>22</w:t>
            </w:r>
            <w:r>
              <w:rPr>
                <w:rStyle w:val="IndexLink"/>
                <w:rtl w:val="true"/>
              </w:rPr>
              <w:t>)</w:t>
            </w:r>
            <w:r>
              <w:rPr>
                <w:rStyle w:val="IndexLink"/>
                <w:rtl w:val="true"/>
              </w:rPr>
              <w:t>جواز الاقتداء بالأعمى في الصلاة</w:t>
            </w:r>
            <w:r>
              <w:rPr>
                <w:rStyle w:val="IndexLink"/>
                <w:rtl w:val="true"/>
              </w:rPr>
              <w:tab/>
            </w:r>
            <w:r>
              <w:rPr>
                <w:rStyle w:val="IndexLink"/>
              </w:rPr>
              <w:t>257</w:t>
            </w:r>
          </w:hyperlink>
        </w:p>
        <w:p>
          <w:pPr>
            <w:pStyle w:val="Contents3"/>
            <w:tabs>
              <w:tab w:val="clear" w:pos="8459"/>
              <w:tab w:val="right" w:pos="9026" w:leader="dot"/>
            </w:tabs>
            <w:rPr/>
          </w:pPr>
          <w:hyperlink w:anchor="__RefHeading___Toc1526160_2616395394">
            <w:r>
              <w:rPr>
                <w:webHidden/>
                <w:rStyle w:val="IndexLink"/>
                <w:rtl w:val="true"/>
              </w:rPr>
              <w:t>باب</w:t>
            </w:r>
            <w:r>
              <w:rPr>
                <w:rStyle w:val="IndexLink"/>
                <w:rtl w:val="true"/>
              </w:rPr>
              <w:t>(</w:t>
            </w:r>
            <w:r>
              <w:rPr>
                <w:rStyle w:val="IndexLink"/>
              </w:rPr>
              <w:t>23</w:t>
            </w:r>
            <w:r>
              <w:rPr>
                <w:rStyle w:val="IndexLink"/>
                <w:rtl w:val="true"/>
              </w:rPr>
              <w:t>)</w:t>
            </w:r>
            <w:r>
              <w:rPr>
                <w:rStyle w:val="IndexLink"/>
                <w:rtl w:val="true"/>
              </w:rPr>
              <w:t>جواز الصلاة خلف من يُسمع أبويه الكلام الغليظ</w:t>
            </w:r>
            <w:r>
              <w:rPr>
                <w:rStyle w:val="IndexLink"/>
                <w:rtl w:val="true"/>
              </w:rPr>
              <w:tab/>
            </w:r>
            <w:r>
              <w:rPr>
                <w:rStyle w:val="IndexLink"/>
              </w:rPr>
              <w:t>258</w:t>
            </w:r>
          </w:hyperlink>
        </w:p>
        <w:p>
          <w:pPr>
            <w:pStyle w:val="Contents3"/>
            <w:tabs>
              <w:tab w:val="clear" w:pos="8459"/>
              <w:tab w:val="right" w:pos="9026" w:leader="dot"/>
            </w:tabs>
            <w:rPr/>
          </w:pPr>
          <w:hyperlink w:anchor="__RefHeading___Toc1526162_2616395394">
            <w:r>
              <w:rPr>
                <w:webHidden/>
                <w:rStyle w:val="IndexLink"/>
                <w:rtl w:val="true"/>
              </w:rPr>
              <w:t>باب</w:t>
            </w:r>
            <w:r>
              <w:rPr>
                <w:rStyle w:val="IndexLink"/>
                <w:rtl w:val="true"/>
              </w:rPr>
              <w:t>(</w:t>
            </w:r>
            <w:r>
              <w:rPr>
                <w:rStyle w:val="IndexLink"/>
              </w:rPr>
              <w:t>24</w:t>
            </w:r>
            <w:r>
              <w:rPr>
                <w:rStyle w:val="IndexLink"/>
                <w:rtl w:val="true"/>
              </w:rPr>
              <w:t>)</w:t>
            </w:r>
            <w:r>
              <w:rPr>
                <w:rStyle w:val="IndexLink"/>
                <w:rtl w:val="true"/>
              </w:rPr>
              <w:t>عدم جواز اقتداء القائم بالجالس دون العكس</w:t>
            </w:r>
            <w:r>
              <w:rPr>
                <w:rStyle w:val="IndexLink"/>
                <w:rtl w:val="true"/>
              </w:rPr>
              <w:tab/>
            </w:r>
            <w:r>
              <w:rPr>
                <w:rStyle w:val="IndexLink"/>
              </w:rPr>
              <w:t>259</w:t>
            </w:r>
          </w:hyperlink>
        </w:p>
        <w:p>
          <w:pPr>
            <w:pStyle w:val="Contents3"/>
            <w:tabs>
              <w:tab w:val="clear" w:pos="8459"/>
              <w:tab w:val="right" w:pos="9026" w:leader="dot"/>
            </w:tabs>
            <w:rPr/>
          </w:pPr>
          <w:hyperlink w:anchor="__RefHeading___Toc1526164_2616395394">
            <w:r>
              <w:rPr>
                <w:webHidden/>
                <w:rStyle w:val="IndexLink"/>
                <w:rtl w:val="true"/>
              </w:rPr>
              <w:t>باب</w:t>
            </w:r>
            <w:r>
              <w:rPr>
                <w:rStyle w:val="IndexLink"/>
                <w:rtl w:val="true"/>
              </w:rPr>
              <w:t>(</w:t>
            </w:r>
            <w:r>
              <w:rPr>
                <w:rStyle w:val="IndexLink"/>
              </w:rPr>
              <w:t>25</w:t>
            </w:r>
            <w:r>
              <w:rPr>
                <w:rStyle w:val="IndexLink"/>
                <w:rtl w:val="true"/>
              </w:rPr>
              <w:t>)</w:t>
            </w:r>
            <w:r>
              <w:rPr>
                <w:rStyle w:val="IndexLink"/>
                <w:rtl w:val="true"/>
              </w:rPr>
              <w:t>الموازين المستحبة لتقديم إمام الجماعة</w:t>
            </w:r>
            <w:r>
              <w:rPr>
                <w:rStyle w:val="IndexLink"/>
                <w:rtl w:val="true"/>
              </w:rPr>
              <w:tab/>
            </w:r>
            <w:r>
              <w:rPr>
                <w:rStyle w:val="IndexLink"/>
              </w:rPr>
              <w:t>259</w:t>
            </w:r>
          </w:hyperlink>
        </w:p>
        <w:p>
          <w:pPr>
            <w:pStyle w:val="Contents3"/>
            <w:tabs>
              <w:tab w:val="clear" w:pos="8459"/>
              <w:tab w:val="right" w:pos="9026" w:leader="dot"/>
            </w:tabs>
            <w:rPr/>
          </w:pPr>
          <w:hyperlink w:anchor="__RefHeading___Toc1526166_2616395394">
            <w:r>
              <w:rPr>
                <w:webHidden/>
                <w:rStyle w:val="IndexLink"/>
                <w:rtl w:val="true"/>
              </w:rPr>
              <w:t>باب</w:t>
            </w:r>
            <w:r>
              <w:rPr>
                <w:rStyle w:val="IndexLink"/>
                <w:rtl w:val="true"/>
              </w:rPr>
              <w:t>(</w:t>
            </w:r>
            <w:r>
              <w:rPr>
                <w:rStyle w:val="IndexLink"/>
              </w:rPr>
              <w:t>26</w:t>
            </w:r>
            <w:r>
              <w:rPr>
                <w:rStyle w:val="IndexLink"/>
                <w:rtl w:val="true"/>
              </w:rPr>
              <w:t>)</w:t>
            </w:r>
            <w:r>
              <w:rPr>
                <w:rStyle w:val="IndexLink"/>
                <w:rtl w:val="true"/>
              </w:rPr>
              <w:t>استحباب وقوف المأموم عن يمين الامام</w:t>
            </w:r>
            <w:r>
              <w:rPr>
                <w:rStyle w:val="IndexLink"/>
                <w:rtl w:val="true"/>
              </w:rPr>
              <w:tab/>
            </w:r>
            <w:r>
              <w:rPr>
                <w:rStyle w:val="IndexLink"/>
              </w:rPr>
              <w:t>262</w:t>
            </w:r>
          </w:hyperlink>
        </w:p>
        <w:p>
          <w:pPr>
            <w:pStyle w:val="Contents3"/>
            <w:tabs>
              <w:tab w:val="clear" w:pos="8459"/>
              <w:tab w:val="right" w:pos="9026" w:leader="dot"/>
            </w:tabs>
            <w:rPr/>
          </w:pPr>
          <w:hyperlink w:anchor="__RefHeading___Toc1526168_2616395394">
            <w:r>
              <w:rPr>
                <w:webHidden/>
                <w:rStyle w:val="IndexLink"/>
                <w:rtl w:val="true"/>
              </w:rPr>
              <w:t>باب</w:t>
            </w:r>
            <w:r>
              <w:rPr>
                <w:rStyle w:val="IndexLink"/>
                <w:rtl w:val="true"/>
              </w:rPr>
              <w:t>(</w:t>
            </w:r>
            <w:r>
              <w:rPr>
                <w:rStyle w:val="IndexLink"/>
              </w:rPr>
              <w:t>27</w:t>
            </w:r>
            <w:r>
              <w:rPr>
                <w:rStyle w:val="IndexLink"/>
                <w:rtl w:val="true"/>
              </w:rPr>
              <w:t>)</w:t>
            </w:r>
            <w:r>
              <w:rPr>
                <w:rStyle w:val="IndexLink"/>
                <w:rtl w:val="true"/>
              </w:rPr>
              <w:t>حكم ما إذا صلّى إثنان وأمَّ كل واحد منهما الآخر</w:t>
            </w:r>
            <w:r>
              <w:rPr>
                <w:rStyle w:val="IndexLink"/>
                <w:rtl w:val="true"/>
              </w:rPr>
              <w:tab/>
            </w:r>
            <w:r>
              <w:rPr>
                <w:rStyle w:val="IndexLink"/>
              </w:rPr>
              <w:t>264</w:t>
            </w:r>
          </w:hyperlink>
        </w:p>
        <w:p>
          <w:pPr>
            <w:pStyle w:val="Contents3"/>
            <w:tabs>
              <w:tab w:val="clear" w:pos="8459"/>
              <w:tab w:val="right" w:pos="9026" w:leader="dot"/>
            </w:tabs>
            <w:rPr/>
          </w:pPr>
          <w:hyperlink w:anchor="__RefHeading___Toc1526170_2616395394">
            <w:r>
              <w:rPr>
                <w:webHidden/>
                <w:rStyle w:val="IndexLink"/>
                <w:rtl w:val="true"/>
              </w:rPr>
              <w:t>باب</w:t>
            </w:r>
            <w:r>
              <w:rPr>
                <w:rStyle w:val="IndexLink"/>
                <w:rtl w:val="true"/>
              </w:rPr>
              <w:t>(</w:t>
            </w:r>
            <w:r>
              <w:rPr>
                <w:rStyle w:val="IndexLink"/>
              </w:rPr>
              <w:t>28</w:t>
            </w:r>
            <w:r>
              <w:rPr>
                <w:rStyle w:val="IndexLink"/>
                <w:rtl w:val="true"/>
              </w:rPr>
              <w:t>)</w:t>
            </w:r>
            <w:r>
              <w:rPr>
                <w:rStyle w:val="IndexLink"/>
                <w:rtl w:val="true"/>
              </w:rPr>
              <w:t>لايضمن الامام من صلاة المأموم الاّ القراءة</w:t>
            </w:r>
            <w:r>
              <w:rPr>
                <w:rStyle w:val="IndexLink"/>
                <w:rtl w:val="true"/>
              </w:rPr>
              <w:tab/>
            </w:r>
            <w:r>
              <w:rPr>
                <w:rStyle w:val="IndexLink"/>
              </w:rPr>
              <w:t>265</w:t>
            </w:r>
          </w:hyperlink>
        </w:p>
        <w:p>
          <w:pPr>
            <w:pStyle w:val="Contents3"/>
            <w:tabs>
              <w:tab w:val="clear" w:pos="8459"/>
              <w:tab w:val="right" w:pos="9026" w:leader="dot"/>
            </w:tabs>
            <w:rPr/>
          </w:pPr>
          <w:hyperlink w:anchor="__RefHeading___Toc1526172_2616395394">
            <w:r>
              <w:rPr>
                <w:webHidden/>
                <w:rStyle w:val="IndexLink"/>
                <w:rtl w:val="true"/>
              </w:rPr>
              <w:t>باب</w:t>
            </w:r>
            <w:r>
              <w:rPr>
                <w:rStyle w:val="IndexLink"/>
                <w:rtl w:val="true"/>
              </w:rPr>
              <w:t>(</w:t>
            </w:r>
            <w:r>
              <w:rPr>
                <w:rStyle w:val="IndexLink"/>
              </w:rPr>
              <w:t>29</w:t>
            </w:r>
            <w:r>
              <w:rPr>
                <w:rStyle w:val="IndexLink"/>
                <w:rtl w:val="true"/>
              </w:rPr>
              <w:t>)</w:t>
            </w:r>
            <w:r>
              <w:rPr>
                <w:rStyle w:val="IndexLink"/>
                <w:rtl w:val="true"/>
              </w:rPr>
              <w:t>المأموم يُنبَّه الامام اذا اخطا في الصلاة</w:t>
            </w:r>
            <w:r>
              <w:rPr>
                <w:rStyle w:val="IndexLink"/>
                <w:rtl w:val="true"/>
              </w:rPr>
              <w:tab/>
            </w:r>
            <w:r>
              <w:rPr>
                <w:rStyle w:val="IndexLink"/>
              </w:rPr>
              <w:t>266</w:t>
            </w:r>
          </w:hyperlink>
        </w:p>
        <w:p>
          <w:pPr>
            <w:pStyle w:val="Contents3"/>
            <w:tabs>
              <w:tab w:val="clear" w:pos="8459"/>
              <w:tab w:val="right" w:pos="9026" w:leader="dot"/>
            </w:tabs>
            <w:rPr/>
          </w:pPr>
          <w:hyperlink w:anchor="__RefHeading___Toc1526174_2616395394">
            <w:r>
              <w:rPr>
                <w:webHidden/>
                <w:rStyle w:val="IndexLink"/>
                <w:rtl w:val="true"/>
              </w:rPr>
              <w:t>باب</w:t>
            </w:r>
            <w:r>
              <w:rPr>
                <w:rStyle w:val="IndexLink"/>
                <w:rtl w:val="true"/>
              </w:rPr>
              <w:t>(</w:t>
            </w:r>
            <w:r>
              <w:rPr>
                <w:rStyle w:val="IndexLink"/>
              </w:rPr>
              <w:t>30</w:t>
            </w:r>
            <w:r>
              <w:rPr>
                <w:rStyle w:val="IndexLink"/>
                <w:rtl w:val="true"/>
              </w:rPr>
              <w:t>)</w:t>
            </w:r>
            <w:r>
              <w:rPr>
                <w:rStyle w:val="IndexLink"/>
                <w:rtl w:val="true"/>
              </w:rPr>
              <w:t>حكم قراءة المأموم خلف من يقتدي به في الركعتين الأولتين</w:t>
            </w:r>
            <w:r>
              <w:rPr>
                <w:rStyle w:val="IndexLink"/>
                <w:rtl w:val="true"/>
              </w:rPr>
              <w:tab/>
            </w:r>
            <w:r>
              <w:rPr>
                <w:rStyle w:val="IndexLink"/>
              </w:rPr>
              <w:t>267</w:t>
            </w:r>
          </w:hyperlink>
        </w:p>
        <w:p>
          <w:pPr>
            <w:pStyle w:val="Contents3"/>
            <w:tabs>
              <w:tab w:val="clear" w:pos="8459"/>
              <w:tab w:val="right" w:pos="9026" w:leader="dot"/>
            </w:tabs>
            <w:rPr/>
          </w:pPr>
          <w:hyperlink w:anchor="__RefHeading___Toc1526176_2616395394">
            <w:r>
              <w:rPr>
                <w:webHidden/>
                <w:rStyle w:val="IndexLink"/>
                <w:rtl w:val="true"/>
              </w:rPr>
              <w:t>باب</w:t>
            </w:r>
            <w:r>
              <w:rPr>
                <w:rStyle w:val="IndexLink"/>
                <w:rtl w:val="true"/>
              </w:rPr>
              <w:t>(</w:t>
            </w:r>
            <w:r>
              <w:rPr>
                <w:rStyle w:val="IndexLink"/>
              </w:rPr>
              <w:t>31</w:t>
            </w:r>
            <w:r>
              <w:rPr>
                <w:rStyle w:val="IndexLink"/>
                <w:rtl w:val="true"/>
              </w:rPr>
              <w:t>)</w:t>
            </w:r>
            <w:r>
              <w:rPr>
                <w:rStyle w:val="IndexLink"/>
                <w:rtl w:val="true"/>
              </w:rPr>
              <w:t>استحباب القراءة للمأموم اذا لم يسمع قراءة الامام في الجهرية</w:t>
            </w:r>
            <w:r>
              <w:rPr>
                <w:rStyle w:val="IndexLink"/>
                <w:rtl w:val="true"/>
              </w:rPr>
              <w:tab/>
            </w:r>
            <w:r>
              <w:rPr>
                <w:rStyle w:val="IndexLink"/>
              </w:rPr>
              <w:t>273</w:t>
            </w:r>
          </w:hyperlink>
        </w:p>
        <w:p>
          <w:pPr>
            <w:pStyle w:val="Contents3"/>
            <w:tabs>
              <w:tab w:val="clear" w:pos="8459"/>
              <w:tab w:val="right" w:pos="9026" w:leader="dot"/>
            </w:tabs>
            <w:rPr/>
          </w:pPr>
          <w:hyperlink w:anchor="__RefHeading___Toc1526178_2616395394">
            <w:r>
              <w:rPr>
                <w:webHidden/>
                <w:rStyle w:val="IndexLink"/>
                <w:rtl w:val="true"/>
              </w:rPr>
              <w:t>باب</w:t>
            </w:r>
            <w:r>
              <w:rPr>
                <w:rStyle w:val="IndexLink"/>
                <w:rtl w:val="true"/>
              </w:rPr>
              <w:t>(</w:t>
            </w:r>
            <w:r>
              <w:rPr>
                <w:rStyle w:val="IndexLink"/>
              </w:rPr>
              <w:t>32</w:t>
            </w:r>
            <w:r>
              <w:rPr>
                <w:rStyle w:val="IndexLink"/>
                <w:rtl w:val="true"/>
              </w:rPr>
              <w:t>)</w:t>
            </w:r>
            <w:r>
              <w:rPr>
                <w:rStyle w:val="IndexLink"/>
                <w:rtl w:val="true"/>
              </w:rPr>
              <w:t>استحباب تسبيح المأموم في الصلاة الاخفاتيَّة</w:t>
            </w:r>
            <w:r>
              <w:rPr>
                <w:rStyle w:val="IndexLink"/>
                <w:rtl w:val="true"/>
              </w:rPr>
              <w:tab/>
            </w:r>
            <w:r>
              <w:rPr>
                <w:rStyle w:val="IndexLink"/>
              </w:rPr>
              <w:t>273</w:t>
            </w:r>
          </w:hyperlink>
        </w:p>
        <w:p>
          <w:pPr>
            <w:pStyle w:val="Contents3"/>
            <w:tabs>
              <w:tab w:val="clear" w:pos="8459"/>
              <w:tab w:val="right" w:pos="9026" w:leader="dot"/>
            </w:tabs>
            <w:rPr/>
          </w:pPr>
          <w:hyperlink w:anchor="__RefHeading___Toc1526180_2616395394">
            <w:r>
              <w:rPr>
                <w:webHidden/>
                <w:rStyle w:val="IndexLink"/>
                <w:rtl w:val="true"/>
              </w:rPr>
              <w:t>باب</w:t>
            </w:r>
            <w:r>
              <w:rPr>
                <w:rStyle w:val="IndexLink"/>
                <w:rtl w:val="true"/>
              </w:rPr>
              <w:t>(</w:t>
            </w:r>
            <w:r>
              <w:rPr>
                <w:rStyle w:val="IndexLink"/>
              </w:rPr>
              <w:t>33</w:t>
            </w:r>
            <w:r>
              <w:rPr>
                <w:rStyle w:val="IndexLink"/>
                <w:rtl w:val="true"/>
              </w:rPr>
              <w:t>)</w:t>
            </w:r>
            <w:r>
              <w:rPr>
                <w:rStyle w:val="IndexLink"/>
                <w:rtl w:val="true"/>
              </w:rPr>
              <w:t>جواز الدعاء عند قراءة الامام</w:t>
            </w:r>
            <w:r>
              <w:rPr>
                <w:rStyle w:val="IndexLink"/>
                <w:rtl w:val="true"/>
              </w:rPr>
              <w:tab/>
            </w:r>
            <w:r>
              <w:rPr>
                <w:rStyle w:val="IndexLink"/>
              </w:rPr>
              <w:t>275</w:t>
            </w:r>
          </w:hyperlink>
        </w:p>
        <w:p>
          <w:pPr>
            <w:pStyle w:val="Contents3"/>
            <w:tabs>
              <w:tab w:val="clear" w:pos="8459"/>
              <w:tab w:val="right" w:pos="9026" w:leader="dot"/>
            </w:tabs>
            <w:rPr/>
          </w:pPr>
          <w:hyperlink w:anchor="__RefHeading___Toc1526182_2616395394">
            <w:r>
              <w:rPr>
                <w:webHidden/>
                <w:rStyle w:val="IndexLink"/>
                <w:rtl w:val="true"/>
              </w:rPr>
              <w:t>باب</w:t>
            </w:r>
            <w:r>
              <w:rPr>
                <w:rStyle w:val="IndexLink"/>
                <w:rtl w:val="true"/>
              </w:rPr>
              <w:t>(</w:t>
            </w:r>
            <w:r>
              <w:rPr>
                <w:rStyle w:val="IndexLink"/>
              </w:rPr>
              <w:t>34</w:t>
            </w:r>
            <w:r>
              <w:rPr>
                <w:rStyle w:val="IndexLink"/>
                <w:rtl w:val="true"/>
              </w:rPr>
              <w:t>)</w:t>
            </w:r>
            <w:r>
              <w:rPr>
                <w:rStyle w:val="IndexLink"/>
                <w:rtl w:val="true"/>
              </w:rPr>
              <w:t>حكم الانصات الى كتاب الله في الصلاة</w:t>
            </w:r>
            <w:r>
              <w:rPr>
                <w:rStyle w:val="IndexLink"/>
                <w:rtl w:val="true"/>
              </w:rPr>
              <w:tab/>
            </w:r>
            <w:r>
              <w:rPr>
                <w:rStyle w:val="IndexLink"/>
              </w:rPr>
              <w:t>275</w:t>
            </w:r>
          </w:hyperlink>
        </w:p>
        <w:p>
          <w:pPr>
            <w:pStyle w:val="Contents3"/>
            <w:tabs>
              <w:tab w:val="clear" w:pos="8459"/>
              <w:tab w:val="right" w:pos="9026" w:leader="dot"/>
            </w:tabs>
            <w:rPr/>
          </w:pPr>
          <w:hyperlink w:anchor="__RefHeading___Toc1526184_2616395394">
            <w:r>
              <w:rPr>
                <w:webHidden/>
                <w:rStyle w:val="IndexLink"/>
                <w:rtl w:val="true"/>
              </w:rPr>
              <w:t>باب</w:t>
            </w:r>
            <w:r>
              <w:rPr>
                <w:rStyle w:val="IndexLink"/>
                <w:rtl w:val="true"/>
              </w:rPr>
              <w:t>(</w:t>
            </w:r>
            <w:r>
              <w:rPr>
                <w:rStyle w:val="IndexLink"/>
              </w:rPr>
              <w:t>35</w:t>
            </w:r>
            <w:r>
              <w:rPr>
                <w:rStyle w:val="IndexLink"/>
                <w:rtl w:val="true"/>
              </w:rPr>
              <w:t>)</w:t>
            </w:r>
            <w:r>
              <w:rPr>
                <w:rStyle w:val="IndexLink"/>
                <w:rtl w:val="true"/>
              </w:rPr>
              <w:t>وجوب القراءة خلف من لايُقتدي به</w:t>
            </w:r>
            <w:r>
              <w:rPr>
                <w:rStyle w:val="IndexLink"/>
                <w:rtl w:val="true"/>
              </w:rPr>
              <w:tab/>
            </w:r>
            <w:r>
              <w:rPr>
                <w:rStyle w:val="IndexLink"/>
              </w:rPr>
              <w:t>278</w:t>
            </w:r>
          </w:hyperlink>
        </w:p>
        <w:p>
          <w:pPr>
            <w:pStyle w:val="Contents3"/>
            <w:tabs>
              <w:tab w:val="clear" w:pos="8459"/>
              <w:tab w:val="right" w:pos="9026" w:leader="dot"/>
            </w:tabs>
            <w:rPr/>
          </w:pPr>
          <w:hyperlink w:anchor="__RefHeading___Toc1526186_2616395394">
            <w:r>
              <w:rPr>
                <w:webHidden/>
                <w:rStyle w:val="IndexLink"/>
                <w:rtl w:val="true"/>
              </w:rPr>
              <w:t>باب</w:t>
            </w:r>
            <w:r>
              <w:rPr>
                <w:rStyle w:val="IndexLink"/>
                <w:rtl w:val="true"/>
              </w:rPr>
              <w:t>(</w:t>
            </w:r>
            <w:r>
              <w:rPr>
                <w:rStyle w:val="IndexLink"/>
              </w:rPr>
              <w:t>36</w:t>
            </w:r>
            <w:r>
              <w:rPr>
                <w:rStyle w:val="IndexLink"/>
                <w:rtl w:val="true"/>
              </w:rPr>
              <w:t>)</w:t>
            </w:r>
            <w:r>
              <w:rPr>
                <w:rStyle w:val="IndexLink"/>
                <w:rtl w:val="true"/>
              </w:rPr>
              <w:t>أحكام القراءة خلف من لايُقتدی به</w:t>
            </w:r>
            <w:r>
              <w:rPr>
                <w:rStyle w:val="IndexLink"/>
                <w:rtl w:val="true"/>
              </w:rPr>
              <w:tab/>
            </w:r>
            <w:r>
              <w:rPr>
                <w:rStyle w:val="IndexLink"/>
              </w:rPr>
              <w:t>279</w:t>
            </w:r>
          </w:hyperlink>
        </w:p>
        <w:p>
          <w:pPr>
            <w:pStyle w:val="Contents3"/>
            <w:tabs>
              <w:tab w:val="clear" w:pos="8459"/>
              <w:tab w:val="right" w:pos="9026" w:leader="dot"/>
            </w:tabs>
            <w:rPr/>
          </w:pPr>
          <w:hyperlink w:anchor="__RefHeading___Toc1526188_2616395394">
            <w:r>
              <w:rPr>
                <w:webHidden/>
                <w:rStyle w:val="IndexLink"/>
                <w:rtl w:val="true"/>
              </w:rPr>
              <w:t>باب</w:t>
            </w:r>
            <w:r>
              <w:rPr>
                <w:rStyle w:val="IndexLink"/>
                <w:rtl w:val="true"/>
              </w:rPr>
              <w:t>(</w:t>
            </w:r>
            <w:r>
              <w:rPr>
                <w:rStyle w:val="IndexLink"/>
              </w:rPr>
              <w:t>37</w:t>
            </w:r>
            <w:r>
              <w:rPr>
                <w:rStyle w:val="IndexLink"/>
                <w:rtl w:val="true"/>
              </w:rPr>
              <w:t>)</w:t>
            </w:r>
            <w:r>
              <w:rPr>
                <w:rStyle w:val="IndexLink"/>
                <w:rtl w:val="true"/>
              </w:rPr>
              <w:t>يكفي من القراءة مع المخالفين مثل حديث النفس</w:t>
            </w:r>
            <w:r>
              <w:rPr>
                <w:rStyle w:val="IndexLink"/>
                <w:rtl w:val="true"/>
              </w:rPr>
              <w:tab/>
            </w:r>
            <w:r>
              <w:rPr>
                <w:rStyle w:val="IndexLink"/>
              </w:rPr>
              <w:t>280</w:t>
            </w:r>
          </w:hyperlink>
        </w:p>
        <w:p>
          <w:pPr>
            <w:pStyle w:val="Contents3"/>
            <w:tabs>
              <w:tab w:val="clear" w:pos="8459"/>
              <w:tab w:val="right" w:pos="9026" w:leader="dot"/>
            </w:tabs>
            <w:rPr/>
          </w:pPr>
          <w:hyperlink w:anchor="__RefHeading___Toc1526190_2616395394">
            <w:r>
              <w:rPr>
                <w:webHidden/>
                <w:rStyle w:val="IndexLink"/>
                <w:rtl w:val="true"/>
              </w:rPr>
              <w:t>باب</w:t>
            </w:r>
            <w:r>
              <w:rPr>
                <w:rStyle w:val="IndexLink"/>
                <w:rtl w:val="true"/>
              </w:rPr>
              <w:t>(</w:t>
            </w:r>
            <w:r>
              <w:rPr>
                <w:rStyle w:val="IndexLink"/>
              </w:rPr>
              <w:t>38</w:t>
            </w:r>
            <w:r>
              <w:rPr>
                <w:rStyle w:val="IndexLink"/>
                <w:rtl w:val="true"/>
              </w:rPr>
              <w:t>)</w:t>
            </w:r>
            <w:r>
              <w:rPr>
                <w:rStyle w:val="IndexLink"/>
                <w:rtl w:val="true"/>
              </w:rPr>
              <w:t>استحباب الذكر والتسبيح لمن فرغ من القراءة قبل الامام</w:t>
            </w:r>
            <w:r>
              <w:rPr>
                <w:rStyle w:val="IndexLink"/>
                <w:rtl w:val="true"/>
              </w:rPr>
              <w:tab/>
            </w:r>
            <w:r>
              <w:rPr>
                <w:rStyle w:val="IndexLink"/>
              </w:rPr>
              <w:t>281</w:t>
            </w:r>
          </w:hyperlink>
        </w:p>
        <w:p>
          <w:pPr>
            <w:pStyle w:val="Contents3"/>
            <w:tabs>
              <w:tab w:val="clear" w:pos="8459"/>
              <w:tab w:val="right" w:pos="9026" w:leader="dot"/>
            </w:tabs>
            <w:rPr/>
          </w:pPr>
          <w:hyperlink w:anchor="__RefHeading___Toc1526192_2616395394">
            <w:r>
              <w:rPr>
                <w:webHidden/>
                <w:rStyle w:val="IndexLink"/>
                <w:rtl w:val="true"/>
              </w:rPr>
              <w:t>باب</w:t>
            </w:r>
            <w:r>
              <w:rPr>
                <w:rStyle w:val="IndexLink"/>
                <w:rtl w:val="true"/>
              </w:rPr>
              <w:t>(</w:t>
            </w:r>
            <w:r>
              <w:rPr>
                <w:rStyle w:val="IndexLink"/>
              </w:rPr>
              <w:t>39</w:t>
            </w:r>
            <w:r>
              <w:rPr>
                <w:rStyle w:val="IndexLink"/>
                <w:rtl w:val="true"/>
              </w:rPr>
              <w:t>)</w:t>
            </w:r>
            <w:r>
              <w:rPr>
                <w:rStyle w:val="IndexLink"/>
                <w:rtl w:val="true"/>
              </w:rPr>
              <w:t>استحباب اعادة المنفرد صلاتهُ جماعة، اماماً كان أو مأموماً</w:t>
            </w:r>
            <w:r>
              <w:rPr>
                <w:rStyle w:val="IndexLink"/>
                <w:rtl w:val="true"/>
              </w:rPr>
              <w:tab/>
            </w:r>
            <w:r>
              <w:rPr>
                <w:rStyle w:val="IndexLink"/>
              </w:rPr>
              <w:t>283</w:t>
            </w:r>
          </w:hyperlink>
        </w:p>
        <w:p>
          <w:pPr>
            <w:pStyle w:val="Contents3"/>
            <w:tabs>
              <w:tab w:val="clear" w:pos="8459"/>
              <w:tab w:val="right" w:pos="9026" w:leader="dot"/>
            </w:tabs>
            <w:rPr/>
          </w:pPr>
          <w:hyperlink w:anchor="__RefHeading___Toc1526194_2616395394">
            <w:r>
              <w:rPr>
                <w:webHidden/>
                <w:rStyle w:val="IndexLink"/>
                <w:rtl w:val="true"/>
              </w:rPr>
              <w:t>باب</w:t>
            </w:r>
            <w:r>
              <w:rPr>
                <w:rStyle w:val="IndexLink"/>
                <w:rtl w:val="true"/>
              </w:rPr>
              <w:t>(</w:t>
            </w:r>
            <w:r>
              <w:rPr>
                <w:rStyle w:val="IndexLink"/>
              </w:rPr>
              <w:t>40</w:t>
            </w:r>
            <w:r>
              <w:rPr>
                <w:rStyle w:val="IndexLink"/>
                <w:rtl w:val="true"/>
              </w:rPr>
              <w:t>)</w:t>
            </w:r>
            <w:r>
              <w:rPr>
                <w:rStyle w:val="IndexLink"/>
                <w:rtl w:val="true"/>
              </w:rPr>
              <w:t>استحباب نقل المصلّي النيّة إلى النافلة لكي يصلّي جماعة</w:t>
            </w:r>
            <w:r>
              <w:rPr>
                <w:rStyle w:val="IndexLink"/>
                <w:rtl w:val="true"/>
              </w:rPr>
              <w:tab/>
            </w:r>
            <w:r>
              <w:rPr>
                <w:rStyle w:val="IndexLink"/>
              </w:rPr>
              <w:t>286</w:t>
            </w:r>
          </w:hyperlink>
        </w:p>
        <w:p>
          <w:pPr>
            <w:pStyle w:val="Contents3"/>
            <w:tabs>
              <w:tab w:val="clear" w:pos="8459"/>
              <w:tab w:val="right" w:pos="9026" w:leader="dot"/>
            </w:tabs>
            <w:rPr/>
          </w:pPr>
          <w:hyperlink w:anchor="__RefHeading___Toc1526196_2616395394">
            <w:r>
              <w:rPr>
                <w:webHidden/>
                <w:rStyle w:val="IndexLink"/>
                <w:rtl w:val="true"/>
              </w:rPr>
              <w:t>باب</w:t>
            </w:r>
            <w:r>
              <w:rPr>
                <w:rStyle w:val="IndexLink"/>
                <w:rtl w:val="true"/>
              </w:rPr>
              <w:t>(</w:t>
            </w:r>
            <w:r>
              <w:rPr>
                <w:rStyle w:val="IndexLink"/>
              </w:rPr>
              <w:t>41</w:t>
            </w:r>
            <w:r>
              <w:rPr>
                <w:rStyle w:val="IndexLink"/>
                <w:rtl w:val="true"/>
              </w:rPr>
              <w:t>)</w:t>
            </w:r>
            <w:r>
              <w:rPr>
                <w:rStyle w:val="IndexLink"/>
                <w:rtl w:val="true"/>
              </w:rPr>
              <w:t>جواز الاقتداء في القضاء بمن يصلّي الأداء</w:t>
            </w:r>
            <w:r>
              <w:rPr>
                <w:rStyle w:val="IndexLink"/>
                <w:rtl w:val="true"/>
              </w:rPr>
              <w:tab/>
            </w:r>
            <w:r>
              <w:rPr>
                <w:rStyle w:val="IndexLink"/>
              </w:rPr>
              <w:t>287</w:t>
            </w:r>
          </w:hyperlink>
        </w:p>
        <w:p>
          <w:pPr>
            <w:pStyle w:val="Contents3"/>
            <w:tabs>
              <w:tab w:val="clear" w:pos="8459"/>
              <w:tab w:val="right" w:pos="9026" w:leader="dot"/>
            </w:tabs>
            <w:rPr/>
          </w:pPr>
          <w:hyperlink w:anchor="__RefHeading___Toc1526198_2616395394">
            <w:r>
              <w:rPr>
                <w:webHidden/>
                <w:rStyle w:val="IndexLink"/>
                <w:rtl w:val="true"/>
              </w:rPr>
              <w:t>باب</w:t>
            </w:r>
            <w:r>
              <w:rPr>
                <w:rStyle w:val="IndexLink"/>
                <w:rtl w:val="true"/>
              </w:rPr>
              <w:t>(</w:t>
            </w:r>
            <w:r>
              <w:rPr>
                <w:rStyle w:val="IndexLink"/>
              </w:rPr>
              <w:t>42</w:t>
            </w:r>
            <w:r>
              <w:rPr>
                <w:rStyle w:val="IndexLink"/>
                <w:rtl w:val="true"/>
              </w:rPr>
              <w:t>)</w:t>
            </w:r>
            <w:r>
              <w:rPr>
                <w:rStyle w:val="IndexLink"/>
                <w:rtl w:val="true"/>
              </w:rPr>
              <w:t>حكم من صلّى الظهر خلف من يصلّي العصر وعكسه</w:t>
            </w:r>
            <w:r>
              <w:rPr>
                <w:rStyle w:val="IndexLink"/>
                <w:rtl w:val="true"/>
              </w:rPr>
              <w:tab/>
            </w:r>
            <w:r>
              <w:rPr>
                <w:rStyle w:val="IndexLink"/>
              </w:rPr>
              <w:t>288</w:t>
            </w:r>
          </w:hyperlink>
        </w:p>
        <w:p>
          <w:pPr>
            <w:pStyle w:val="Contents3"/>
            <w:tabs>
              <w:tab w:val="clear" w:pos="8459"/>
              <w:tab w:val="right" w:pos="9026" w:leader="dot"/>
            </w:tabs>
            <w:rPr/>
          </w:pPr>
          <w:hyperlink w:anchor="__RefHeading___Toc1526200_2616395394">
            <w:r>
              <w:rPr>
                <w:webHidden/>
                <w:rStyle w:val="IndexLink"/>
                <w:rtl w:val="true"/>
              </w:rPr>
              <w:t>باب</w:t>
            </w:r>
            <w:r>
              <w:rPr>
                <w:rStyle w:val="IndexLink"/>
                <w:rtl w:val="true"/>
              </w:rPr>
              <w:t>(</w:t>
            </w:r>
            <w:r>
              <w:rPr>
                <w:rStyle w:val="IndexLink"/>
              </w:rPr>
              <w:t>43</w:t>
            </w:r>
            <w:r>
              <w:rPr>
                <w:rStyle w:val="IndexLink"/>
                <w:rtl w:val="true"/>
              </w:rPr>
              <w:t>)</w:t>
            </w:r>
            <w:r>
              <w:rPr>
                <w:rStyle w:val="IndexLink"/>
                <w:rtl w:val="true"/>
              </w:rPr>
              <w:t>حكم من فاته بعض الركعات من الجماعة</w:t>
            </w:r>
            <w:r>
              <w:rPr>
                <w:rStyle w:val="IndexLink"/>
                <w:rtl w:val="true"/>
              </w:rPr>
              <w:tab/>
            </w:r>
            <w:r>
              <w:rPr>
                <w:rStyle w:val="IndexLink"/>
              </w:rPr>
              <w:t>290</w:t>
            </w:r>
          </w:hyperlink>
        </w:p>
        <w:p>
          <w:pPr>
            <w:pStyle w:val="Contents3"/>
            <w:tabs>
              <w:tab w:val="clear" w:pos="8459"/>
              <w:tab w:val="right" w:pos="9026" w:leader="dot"/>
            </w:tabs>
            <w:rPr/>
          </w:pPr>
          <w:hyperlink w:anchor="__RefHeading___Toc1526202_2616395394">
            <w:r>
              <w:rPr>
                <w:webHidden/>
                <w:rStyle w:val="IndexLink"/>
                <w:rtl w:val="true"/>
              </w:rPr>
              <w:t>باب</w:t>
            </w:r>
            <w:r>
              <w:rPr>
                <w:rStyle w:val="IndexLink"/>
                <w:rtl w:val="true"/>
              </w:rPr>
              <w:t>(</w:t>
            </w:r>
            <w:r>
              <w:rPr>
                <w:rStyle w:val="IndexLink"/>
              </w:rPr>
              <w:t>44</w:t>
            </w:r>
            <w:r>
              <w:rPr>
                <w:rStyle w:val="IndexLink"/>
                <w:rtl w:val="true"/>
              </w:rPr>
              <w:t>)</w:t>
            </w:r>
            <w:r>
              <w:rPr>
                <w:rStyle w:val="IndexLink"/>
                <w:rtl w:val="true"/>
              </w:rPr>
              <w:t>من ادرك الامام راكعاً فقد ادرك الركعة</w:t>
            </w:r>
            <w:r>
              <w:rPr>
                <w:rStyle w:val="IndexLink"/>
                <w:rtl w:val="true"/>
              </w:rPr>
              <w:tab/>
            </w:r>
            <w:r>
              <w:rPr>
                <w:rStyle w:val="IndexLink"/>
              </w:rPr>
              <w:t>294</w:t>
            </w:r>
          </w:hyperlink>
        </w:p>
        <w:p>
          <w:pPr>
            <w:pStyle w:val="Contents3"/>
            <w:tabs>
              <w:tab w:val="clear" w:pos="8459"/>
              <w:tab w:val="right" w:pos="9026" w:leader="dot"/>
            </w:tabs>
            <w:rPr/>
          </w:pPr>
          <w:hyperlink w:anchor="__RefHeading___Toc1526204_2616395394">
            <w:r>
              <w:rPr>
                <w:webHidden/>
                <w:rStyle w:val="IndexLink"/>
                <w:rtl w:val="true"/>
              </w:rPr>
              <w:t>باب</w:t>
            </w:r>
            <w:r>
              <w:rPr>
                <w:rStyle w:val="IndexLink"/>
                <w:rtl w:val="true"/>
              </w:rPr>
              <w:t>(</w:t>
            </w:r>
            <w:r>
              <w:rPr>
                <w:rStyle w:val="IndexLink"/>
              </w:rPr>
              <w:t>45</w:t>
            </w:r>
            <w:r>
              <w:rPr>
                <w:rStyle w:val="IndexLink"/>
                <w:rtl w:val="true"/>
              </w:rPr>
              <w:t>)</w:t>
            </w:r>
            <w:r>
              <w:rPr>
                <w:rStyle w:val="IndexLink"/>
                <w:rtl w:val="true"/>
              </w:rPr>
              <w:t>من أدرك الامام بعد رفع رأسه من الركوع</w:t>
            </w:r>
            <w:r>
              <w:rPr>
                <w:rStyle w:val="IndexLink"/>
                <w:rtl w:val="true"/>
              </w:rPr>
              <w:tab/>
            </w:r>
            <w:r>
              <w:rPr>
                <w:rStyle w:val="IndexLink"/>
              </w:rPr>
              <w:t>297</w:t>
            </w:r>
          </w:hyperlink>
        </w:p>
        <w:p>
          <w:pPr>
            <w:pStyle w:val="Contents3"/>
            <w:tabs>
              <w:tab w:val="clear" w:pos="8459"/>
              <w:tab w:val="right" w:pos="9026" w:leader="dot"/>
            </w:tabs>
            <w:rPr/>
          </w:pPr>
          <w:hyperlink w:anchor="__RefHeading___Toc1526206_2616395394">
            <w:r>
              <w:rPr>
                <w:webHidden/>
                <w:rStyle w:val="IndexLink"/>
                <w:rtl w:val="true"/>
              </w:rPr>
              <w:t>باب</w:t>
            </w:r>
            <w:r>
              <w:rPr>
                <w:rStyle w:val="IndexLink"/>
                <w:rtl w:val="true"/>
              </w:rPr>
              <w:t>(</w:t>
            </w:r>
            <w:r>
              <w:rPr>
                <w:rStyle w:val="IndexLink"/>
              </w:rPr>
              <w:t>46</w:t>
            </w:r>
            <w:r>
              <w:rPr>
                <w:rStyle w:val="IndexLink"/>
                <w:rtl w:val="true"/>
              </w:rPr>
              <w:t>)</w:t>
            </w:r>
            <w:r>
              <w:rPr>
                <w:rStyle w:val="IndexLink"/>
                <w:rtl w:val="true"/>
              </w:rPr>
              <w:t>من أدرك الامام وهو في السجدة الأخيرة</w:t>
            </w:r>
            <w:r>
              <w:rPr>
                <w:rStyle w:val="IndexLink"/>
                <w:rtl w:val="true"/>
              </w:rPr>
              <w:tab/>
            </w:r>
            <w:r>
              <w:rPr>
                <w:rStyle w:val="IndexLink"/>
              </w:rPr>
              <w:t>297</w:t>
            </w:r>
          </w:hyperlink>
        </w:p>
        <w:p>
          <w:pPr>
            <w:pStyle w:val="Contents3"/>
            <w:tabs>
              <w:tab w:val="clear" w:pos="8459"/>
              <w:tab w:val="right" w:pos="9026" w:leader="dot"/>
            </w:tabs>
            <w:rPr/>
          </w:pPr>
          <w:hyperlink w:anchor="__RefHeading___Toc1526208_2616395394">
            <w:r>
              <w:rPr>
                <w:webHidden/>
                <w:rStyle w:val="IndexLink"/>
                <w:rtl w:val="true"/>
              </w:rPr>
              <w:t>باب</w:t>
            </w:r>
            <w:r>
              <w:rPr>
                <w:rStyle w:val="IndexLink"/>
                <w:rtl w:val="true"/>
              </w:rPr>
              <w:t>(</w:t>
            </w:r>
            <w:r>
              <w:rPr>
                <w:rStyle w:val="IndexLink"/>
              </w:rPr>
              <w:t>47</w:t>
            </w:r>
            <w:r>
              <w:rPr>
                <w:rStyle w:val="IndexLink"/>
                <w:rtl w:val="true"/>
              </w:rPr>
              <w:t>)</w:t>
            </w:r>
            <w:r>
              <w:rPr>
                <w:rStyle w:val="IndexLink"/>
                <w:rtl w:val="true"/>
              </w:rPr>
              <w:t>من أدرك الامام وهو في التشهُّد</w:t>
            </w:r>
            <w:r>
              <w:rPr>
                <w:rStyle w:val="IndexLink"/>
                <w:rtl w:val="true"/>
              </w:rPr>
              <w:tab/>
            </w:r>
            <w:r>
              <w:rPr>
                <w:rStyle w:val="IndexLink"/>
              </w:rPr>
              <w:t>297</w:t>
            </w:r>
          </w:hyperlink>
        </w:p>
        <w:p>
          <w:pPr>
            <w:pStyle w:val="Contents3"/>
            <w:tabs>
              <w:tab w:val="clear" w:pos="8459"/>
              <w:tab w:val="right" w:pos="9026" w:leader="dot"/>
            </w:tabs>
            <w:rPr/>
          </w:pPr>
          <w:hyperlink w:anchor="__RefHeading___Toc1526210_2616395394">
            <w:r>
              <w:rPr>
                <w:webHidden/>
                <w:rStyle w:val="IndexLink"/>
                <w:rtl w:val="true"/>
              </w:rPr>
              <w:t>باب</w:t>
            </w:r>
            <w:r>
              <w:rPr>
                <w:rStyle w:val="IndexLink"/>
                <w:rtl w:val="true"/>
              </w:rPr>
              <w:t>(</w:t>
            </w:r>
            <w:r>
              <w:rPr>
                <w:rStyle w:val="IndexLink"/>
              </w:rPr>
              <w:t>48</w:t>
            </w:r>
            <w:r>
              <w:rPr>
                <w:rStyle w:val="IndexLink"/>
                <w:rtl w:val="true"/>
              </w:rPr>
              <w:t>)</w:t>
            </w:r>
            <w:r>
              <w:rPr>
                <w:rStyle w:val="IndexLink"/>
                <w:rtl w:val="true"/>
              </w:rPr>
              <w:t>حكم من خاف أن يرفع الامام رأسهُ من الركوع</w:t>
            </w:r>
            <w:r>
              <w:rPr>
                <w:rStyle w:val="IndexLink"/>
                <w:rtl w:val="true"/>
              </w:rPr>
              <w:tab/>
            </w:r>
            <w:r>
              <w:rPr>
                <w:rStyle w:val="IndexLink"/>
              </w:rPr>
              <w:t>299</w:t>
            </w:r>
          </w:hyperlink>
        </w:p>
        <w:p>
          <w:pPr>
            <w:pStyle w:val="Contents3"/>
            <w:tabs>
              <w:tab w:val="clear" w:pos="8459"/>
              <w:tab w:val="right" w:pos="9026" w:leader="dot"/>
            </w:tabs>
            <w:rPr/>
          </w:pPr>
          <w:hyperlink w:anchor="__RefHeading___Toc1526212_2616395394">
            <w:r>
              <w:rPr>
                <w:webHidden/>
                <w:rStyle w:val="IndexLink"/>
                <w:rtl w:val="true"/>
              </w:rPr>
              <w:t>باب</w:t>
            </w:r>
            <w:r>
              <w:rPr>
                <w:rStyle w:val="IndexLink"/>
                <w:rtl w:val="true"/>
              </w:rPr>
              <w:t>(</w:t>
            </w:r>
            <w:r>
              <w:rPr>
                <w:rStyle w:val="IndexLink"/>
              </w:rPr>
              <w:t>49</w:t>
            </w:r>
            <w:r>
              <w:rPr>
                <w:rStyle w:val="IndexLink"/>
                <w:rtl w:val="true"/>
              </w:rPr>
              <w:t>)</w:t>
            </w:r>
            <w:r>
              <w:rPr>
                <w:rStyle w:val="IndexLink"/>
                <w:rtl w:val="true"/>
              </w:rPr>
              <w:t>حكم من رفع رأسه من الركوع أو السجود قبل الامام</w:t>
            </w:r>
            <w:r>
              <w:rPr>
                <w:rStyle w:val="IndexLink"/>
                <w:rtl w:val="true"/>
              </w:rPr>
              <w:tab/>
            </w:r>
            <w:r>
              <w:rPr>
                <w:rStyle w:val="IndexLink"/>
              </w:rPr>
              <w:t>302</w:t>
            </w:r>
          </w:hyperlink>
        </w:p>
        <w:p>
          <w:pPr>
            <w:pStyle w:val="Contents3"/>
            <w:tabs>
              <w:tab w:val="clear" w:pos="8459"/>
              <w:tab w:val="right" w:pos="9026" w:leader="dot"/>
            </w:tabs>
            <w:rPr/>
          </w:pPr>
          <w:hyperlink w:anchor="__RefHeading___Toc1526214_2616395394">
            <w:r>
              <w:rPr>
                <w:webHidden/>
                <w:rStyle w:val="IndexLink"/>
                <w:rtl w:val="true"/>
              </w:rPr>
              <w:t>باب</w:t>
            </w:r>
            <w:r>
              <w:rPr>
                <w:rStyle w:val="IndexLink"/>
                <w:rtl w:val="true"/>
              </w:rPr>
              <w:t>(</w:t>
            </w:r>
            <w:r>
              <w:rPr>
                <w:rStyle w:val="IndexLink"/>
              </w:rPr>
              <w:t>50</w:t>
            </w:r>
            <w:r>
              <w:rPr>
                <w:rStyle w:val="IndexLink"/>
                <w:rtl w:val="true"/>
              </w:rPr>
              <w:t>)</w:t>
            </w:r>
            <w:r>
              <w:rPr>
                <w:rStyle w:val="IndexLink"/>
                <w:rtl w:val="true"/>
              </w:rPr>
              <w:t>حكم المصلّي إذا زاد الامام ركعة سهواً</w:t>
            </w:r>
            <w:r>
              <w:rPr>
                <w:rStyle w:val="IndexLink"/>
                <w:rtl w:val="true"/>
              </w:rPr>
              <w:tab/>
            </w:r>
            <w:r>
              <w:rPr>
                <w:rStyle w:val="IndexLink"/>
              </w:rPr>
              <w:t>304</w:t>
            </w:r>
          </w:hyperlink>
        </w:p>
        <w:p>
          <w:pPr>
            <w:pStyle w:val="Contents3"/>
            <w:tabs>
              <w:tab w:val="clear" w:pos="8459"/>
              <w:tab w:val="right" w:pos="9026" w:leader="dot"/>
            </w:tabs>
            <w:rPr/>
          </w:pPr>
          <w:hyperlink w:anchor="__RefHeading___Toc1526216_2616395394">
            <w:r>
              <w:rPr>
                <w:webHidden/>
                <w:rStyle w:val="IndexLink"/>
                <w:rtl w:val="true"/>
              </w:rPr>
              <w:t>باب</w:t>
            </w:r>
            <w:r>
              <w:rPr>
                <w:rStyle w:val="IndexLink"/>
                <w:rtl w:val="true"/>
              </w:rPr>
              <w:t>(</w:t>
            </w:r>
            <w:r>
              <w:rPr>
                <w:rStyle w:val="IndexLink"/>
              </w:rPr>
              <w:t>51</w:t>
            </w:r>
            <w:r>
              <w:rPr>
                <w:rStyle w:val="IndexLink"/>
                <w:rtl w:val="true"/>
              </w:rPr>
              <w:t>)</w:t>
            </w:r>
            <w:r>
              <w:rPr>
                <w:rStyle w:val="IndexLink"/>
                <w:rtl w:val="true"/>
              </w:rPr>
              <w:t>جواز القنوت مع الامام لمن هو في الركعة الاولى</w:t>
            </w:r>
            <w:r>
              <w:rPr>
                <w:rStyle w:val="IndexLink"/>
                <w:rtl w:val="true"/>
              </w:rPr>
              <w:tab/>
            </w:r>
            <w:r>
              <w:rPr>
                <w:rStyle w:val="IndexLink"/>
              </w:rPr>
              <w:t>304</w:t>
            </w:r>
          </w:hyperlink>
        </w:p>
        <w:p>
          <w:pPr>
            <w:pStyle w:val="Contents3"/>
            <w:tabs>
              <w:tab w:val="clear" w:pos="8459"/>
              <w:tab w:val="right" w:pos="9026" w:leader="dot"/>
            </w:tabs>
            <w:rPr/>
          </w:pPr>
          <w:hyperlink w:anchor="__RefHeading___Toc1526218_2616395394">
            <w:r>
              <w:rPr>
                <w:webHidden/>
                <w:rStyle w:val="IndexLink"/>
                <w:rtl w:val="true"/>
              </w:rPr>
              <w:t>باب</w:t>
            </w:r>
            <w:r>
              <w:rPr>
                <w:rStyle w:val="IndexLink"/>
                <w:rtl w:val="true"/>
              </w:rPr>
              <w:t>(</w:t>
            </w:r>
            <w:r>
              <w:rPr>
                <w:rStyle w:val="IndexLink"/>
              </w:rPr>
              <w:t>52</w:t>
            </w:r>
            <w:r>
              <w:rPr>
                <w:rStyle w:val="IndexLink"/>
                <w:rtl w:val="true"/>
              </w:rPr>
              <w:t>)</w:t>
            </w:r>
            <w:r>
              <w:rPr>
                <w:rStyle w:val="IndexLink"/>
                <w:rtl w:val="true"/>
              </w:rPr>
              <w:t>جواز التشهُّد مع الامام لمن لايجب التشهّد عليه</w:t>
            </w:r>
            <w:r>
              <w:rPr>
                <w:rStyle w:val="IndexLink"/>
                <w:rtl w:val="true"/>
              </w:rPr>
              <w:tab/>
            </w:r>
            <w:r>
              <w:rPr>
                <w:rStyle w:val="IndexLink"/>
              </w:rPr>
              <w:t>305</w:t>
            </w:r>
          </w:hyperlink>
        </w:p>
        <w:p>
          <w:pPr>
            <w:pStyle w:val="Contents3"/>
            <w:tabs>
              <w:tab w:val="clear" w:pos="8459"/>
              <w:tab w:val="right" w:pos="9026" w:leader="dot"/>
            </w:tabs>
            <w:rPr/>
          </w:pPr>
          <w:hyperlink w:anchor="__RefHeading___Toc1526220_2616395394">
            <w:r>
              <w:rPr>
                <w:webHidden/>
                <w:rStyle w:val="IndexLink"/>
                <w:rtl w:val="true"/>
              </w:rPr>
              <w:t>باب</w:t>
            </w:r>
            <w:r>
              <w:rPr>
                <w:rStyle w:val="IndexLink"/>
                <w:rtl w:val="true"/>
              </w:rPr>
              <w:t>(</w:t>
            </w:r>
            <w:r>
              <w:rPr>
                <w:rStyle w:val="IndexLink"/>
              </w:rPr>
              <w:t>53</w:t>
            </w:r>
            <w:r>
              <w:rPr>
                <w:rStyle w:val="IndexLink"/>
                <w:rtl w:val="true"/>
              </w:rPr>
              <w:t>)</w:t>
            </w:r>
            <w:r>
              <w:rPr>
                <w:rStyle w:val="IndexLink"/>
                <w:rtl w:val="true"/>
              </w:rPr>
              <w:t>عدم بطلان الصلاة بالتسليم قبل الامام</w:t>
            </w:r>
            <w:r>
              <w:rPr>
                <w:rStyle w:val="IndexLink"/>
                <w:rtl w:val="true"/>
              </w:rPr>
              <w:tab/>
            </w:r>
            <w:r>
              <w:rPr>
                <w:rStyle w:val="IndexLink"/>
              </w:rPr>
              <w:t>306</w:t>
            </w:r>
          </w:hyperlink>
        </w:p>
        <w:p>
          <w:pPr>
            <w:pStyle w:val="Contents3"/>
            <w:tabs>
              <w:tab w:val="clear" w:pos="8459"/>
              <w:tab w:val="right" w:pos="9026" w:leader="dot"/>
            </w:tabs>
            <w:rPr/>
          </w:pPr>
          <w:hyperlink w:anchor="__RefHeading___Toc1526222_2616395394">
            <w:r>
              <w:rPr>
                <w:webHidden/>
                <w:rStyle w:val="IndexLink"/>
                <w:rtl w:val="true"/>
              </w:rPr>
              <w:t>باب</w:t>
            </w:r>
            <w:r>
              <w:rPr>
                <w:rStyle w:val="IndexLink"/>
                <w:rtl w:val="true"/>
              </w:rPr>
              <w:t>(</w:t>
            </w:r>
            <w:r>
              <w:rPr>
                <w:rStyle w:val="IndexLink"/>
              </w:rPr>
              <w:t>54</w:t>
            </w:r>
            <w:r>
              <w:rPr>
                <w:rStyle w:val="IndexLink"/>
                <w:rtl w:val="true"/>
              </w:rPr>
              <w:t>)</w:t>
            </w:r>
            <w:r>
              <w:rPr>
                <w:rStyle w:val="IndexLink"/>
                <w:rtl w:val="true"/>
              </w:rPr>
              <w:t>وجوب الاعادة على الامام إذا صلّى بلاطهارة</w:t>
            </w:r>
            <w:r>
              <w:rPr>
                <w:rStyle w:val="IndexLink"/>
                <w:rtl w:val="true"/>
              </w:rPr>
              <w:tab/>
            </w:r>
            <w:r>
              <w:rPr>
                <w:rStyle w:val="IndexLink"/>
              </w:rPr>
              <w:t>307</w:t>
            </w:r>
          </w:hyperlink>
        </w:p>
        <w:p>
          <w:pPr>
            <w:pStyle w:val="Contents3"/>
            <w:tabs>
              <w:tab w:val="clear" w:pos="8459"/>
              <w:tab w:val="right" w:pos="9026" w:leader="dot"/>
            </w:tabs>
            <w:rPr/>
          </w:pPr>
          <w:hyperlink w:anchor="__RefHeading___Toc1526224_2616395394">
            <w:r>
              <w:rPr>
                <w:webHidden/>
                <w:rStyle w:val="IndexLink"/>
                <w:rtl w:val="true"/>
              </w:rPr>
              <w:t>باب</w:t>
            </w:r>
            <w:r>
              <w:rPr>
                <w:rStyle w:val="IndexLink"/>
                <w:rtl w:val="true"/>
              </w:rPr>
              <w:t>(</w:t>
            </w:r>
            <w:r>
              <w:rPr>
                <w:rStyle w:val="IndexLink"/>
              </w:rPr>
              <w:t>55</w:t>
            </w:r>
            <w:r>
              <w:rPr>
                <w:rStyle w:val="IndexLink"/>
                <w:rtl w:val="true"/>
              </w:rPr>
              <w:t>)</w:t>
            </w:r>
            <w:r>
              <w:rPr>
                <w:rStyle w:val="IndexLink"/>
                <w:rtl w:val="true"/>
              </w:rPr>
              <w:t>حكم من صلّي الى غير جهة القبلة</w:t>
            </w:r>
            <w:r>
              <w:rPr>
                <w:rStyle w:val="IndexLink"/>
                <w:rtl w:val="true"/>
              </w:rPr>
              <w:tab/>
            </w:r>
            <w:r>
              <w:rPr>
                <w:rStyle w:val="IndexLink"/>
              </w:rPr>
              <w:t>309</w:t>
            </w:r>
          </w:hyperlink>
        </w:p>
        <w:p>
          <w:pPr>
            <w:pStyle w:val="Contents3"/>
            <w:tabs>
              <w:tab w:val="clear" w:pos="8459"/>
              <w:tab w:val="right" w:pos="9026" w:leader="dot"/>
            </w:tabs>
            <w:rPr/>
          </w:pPr>
          <w:hyperlink w:anchor="__RefHeading___Toc1526226_2616395394">
            <w:r>
              <w:rPr>
                <w:webHidden/>
                <w:rStyle w:val="IndexLink"/>
                <w:rtl w:val="true"/>
              </w:rPr>
              <w:t>باب</w:t>
            </w:r>
            <w:r>
              <w:rPr>
                <w:rStyle w:val="IndexLink"/>
                <w:rtl w:val="true"/>
              </w:rPr>
              <w:t>(</w:t>
            </w:r>
            <w:r>
              <w:rPr>
                <w:rStyle w:val="IndexLink"/>
              </w:rPr>
              <w:t>56</w:t>
            </w:r>
            <w:r>
              <w:rPr>
                <w:rStyle w:val="IndexLink"/>
                <w:rtl w:val="true"/>
              </w:rPr>
              <w:t>)</w:t>
            </w:r>
            <w:r>
              <w:rPr>
                <w:rStyle w:val="IndexLink"/>
                <w:rtl w:val="true"/>
              </w:rPr>
              <w:t>حكم ما لو تبيَّن كفر الامام بعد الصلاة</w:t>
            </w:r>
            <w:r>
              <w:rPr>
                <w:rStyle w:val="IndexLink"/>
                <w:rtl w:val="true"/>
              </w:rPr>
              <w:tab/>
            </w:r>
            <w:r>
              <w:rPr>
                <w:rStyle w:val="IndexLink"/>
              </w:rPr>
              <w:t>311</w:t>
            </w:r>
          </w:hyperlink>
        </w:p>
        <w:p>
          <w:pPr>
            <w:pStyle w:val="Contents3"/>
            <w:tabs>
              <w:tab w:val="clear" w:pos="8459"/>
              <w:tab w:val="right" w:pos="9026" w:leader="dot"/>
            </w:tabs>
            <w:rPr/>
          </w:pPr>
          <w:hyperlink w:anchor="__RefHeading___Toc1526228_2616395394">
            <w:r>
              <w:rPr>
                <w:webHidden/>
                <w:rStyle w:val="IndexLink"/>
                <w:rtl w:val="true"/>
              </w:rPr>
              <w:t>باب</w:t>
            </w:r>
            <w:r>
              <w:rPr>
                <w:rStyle w:val="IndexLink"/>
                <w:rtl w:val="true"/>
              </w:rPr>
              <w:t>(</w:t>
            </w:r>
            <w:r>
              <w:rPr>
                <w:rStyle w:val="IndexLink"/>
              </w:rPr>
              <w:t>57</w:t>
            </w:r>
            <w:r>
              <w:rPr>
                <w:rStyle w:val="IndexLink"/>
                <w:rtl w:val="true"/>
              </w:rPr>
              <w:t>)</w:t>
            </w:r>
            <w:r>
              <w:rPr>
                <w:rStyle w:val="IndexLink"/>
                <w:rtl w:val="true"/>
              </w:rPr>
              <w:t>حکم موت الامام في أثناء الصلاة</w:t>
            </w:r>
            <w:r>
              <w:rPr>
                <w:rStyle w:val="IndexLink"/>
                <w:rtl w:val="true"/>
              </w:rPr>
              <w:tab/>
            </w:r>
            <w:r>
              <w:rPr>
                <w:rStyle w:val="IndexLink"/>
              </w:rPr>
              <w:t>312</w:t>
            </w:r>
          </w:hyperlink>
        </w:p>
        <w:p>
          <w:pPr>
            <w:pStyle w:val="Contents3"/>
            <w:tabs>
              <w:tab w:val="clear" w:pos="8459"/>
              <w:tab w:val="right" w:pos="9026" w:leader="dot"/>
            </w:tabs>
            <w:rPr/>
          </w:pPr>
          <w:hyperlink w:anchor="__RefHeading___Toc1526230_2616395394">
            <w:r>
              <w:rPr>
                <w:webHidden/>
                <w:rStyle w:val="IndexLink"/>
                <w:rtl w:val="true"/>
              </w:rPr>
              <w:t>باب</w:t>
            </w:r>
            <w:r>
              <w:rPr>
                <w:rStyle w:val="IndexLink"/>
                <w:rtl w:val="true"/>
              </w:rPr>
              <w:t>(</w:t>
            </w:r>
            <w:r>
              <w:rPr>
                <w:rStyle w:val="IndexLink"/>
              </w:rPr>
              <w:t>58</w:t>
            </w:r>
            <w:r>
              <w:rPr>
                <w:rStyle w:val="IndexLink"/>
                <w:rtl w:val="true"/>
              </w:rPr>
              <w:t>)</w:t>
            </w:r>
            <w:r>
              <w:rPr>
                <w:rStyle w:val="IndexLink"/>
                <w:rtl w:val="true"/>
              </w:rPr>
              <w:t>استحباب تقديم الغير إذا لم يكن الامام حاضراً بعد الاقامة</w:t>
            </w:r>
            <w:r>
              <w:rPr>
                <w:rStyle w:val="IndexLink"/>
                <w:rtl w:val="true"/>
              </w:rPr>
              <w:tab/>
            </w:r>
            <w:r>
              <w:rPr>
                <w:rStyle w:val="IndexLink"/>
              </w:rPr>
              <w:t>313</w:t>
            </w:r>
          </w:hyperlink>
        </w:p>
        <w:p>
          <w:pPr>
            <w:pStyle w:val="Contents3"/>
            <w:tabs>
              <w:tab w:val="clear" w:pos="8459"/>
              <w:tab w:val="right" w:pos="9026" w:leader="dot"/>
            </w:tabs>
            <w:rPr/>
          </w:pPr>
          <w:hyperlink w:anchor="__RefHeading___Toc1526232_2616395394">
            <w:r>
              <w:rPr>
                <w:webHidden/>
                <w:rStyle w:val="IndexLink"/>
                <w:rtl w:val="true"/>
              </w:rPr>
              <w:t>باب</w:t>
            </w:r>
            <w:r>
              <w:rPr>
                <w:rStyle w:val="IndexLink"/>
                <w:rtl w:val="true"/>
              </w:rPr>
              <w:t>(</w:t>
            </w:r>
            <w:r>
              <w:rPr>
                <w:rStyle w:val="IndexLink"/>
              </w:rPr>
              <w:t>59</w:t>
            </w:r>
            <w:r>
              <w:rPr>
                <w:rStyle w:val="IndexLink"/>
                <w:rtl w:val="true"/>
              </w:rPr>
              <w:t>)</w:t>
            </w:r>
            <w:r>
              <w:rPr>
                <w:rStyle w:val="IndexLink"/>
                <w:rtl w:val="true"/>
              </w:rPr>
              <w:t>الامام غير المتطهّر يقدّم غيره لإمامة الجماعة ولو كان مسبوقاً</w:t>
            </w:r>
            <w:r>
              <w:rPr>
                <w:rStyle w:val="IndexLink"/>
                <w:rtl w:val="true"/>
              </w:rPr>
              <w:tab/>
            </w:r>
            <w:r>
              <w:rPr>
                <w:rStyle w:val="IndexLink"/>
              </w:rPr>
              <w:t>313</w:t>
            </w:r>
          </w:hyperlink>
        </w:p>
        <w:p>
          <w:pPr>
            <w:pStyle w:val="Contents3"/>
            <w:tabs>
              <w:tab w:val="clear" w:pos="8459"/>
              <w:tab w:val="right" w:pos="9026" w:leader="dot"/>
            </w:tabs>
            <w:rPr/>
          </w:pPr>
          <w:hyperlink w:anchor="__RefHeading___Toc1526234_2616395394">
            <w:r>
              <w:rPr>
                <w:webHidden/>
                <w:rStyle w:val="IndexLink"/>
                <w:rtl w:val="true"/>
              </w:rPr>
              <w:t>باب</w:t>
            </w:r>
            <w:r>
              <w:rPr>
                <w:rStyle w:val="IndexLink"/>
                <w:rtl w:val="true"/>
              </w:rPr>
              <w:t>(</w:t>
            </w:r>
            <w:r>
              <w:rPr>
                <w:rStyle w:val="IndexLink"/>
              </w:rPr>
              <w:t>60</w:t>
            </w:r>
            <w:r>
              <w:rPr>
                <w:rStyle w:val="IndexLink"/>
                <w:rtl w:val="true"/>
              </w:rPr>
              <w:t>)</w:t>
            </w:r>
            <w:r>
              <w:rPr>
                <w:rStyle w:val="IndexLink"/>
                <w:rtl w:val="true"/>
              </w:rPr>
              <w:t>استحباب أن يكون المقدَّم للجماعة قد شهد الاقامة</w:t>
            </w:r>
            <w:r>
              <w:rPr>
                <w:rStyle w:val="IndexLink"/>
                <w:rtl w:val="true"/>
              </w:rPr>
              <w:tab/>
            </w:r>
            <w:r>
              <w:rPr>
                <w:rStyle w:val="IndexLink"/>
              </w:rPr>
              <w:t>316</w:t>
            </w:r>
          </w:hyperlink>
        </w:p>
        <w:p>
          <w:pPr>
            <w:pStyle w:val="Contents3"/>
            <w:tabs>
              <w:tab w:val="clear" w:pos="8459"/>
              <w:tab w:val="right" w:pos="9026" w:leader="dot"/>
            </w:tabs>
            <w:rPr/>
          </w:pPr>
          <w:hyperlink w:anchor="__RefHeading___Toc1526236_2616395394">
            <w:r>
              <w:rPr>
                <w:webHidden/>
                <w:rStyle w:val="IndexLink"/>
                <w:rtl w:val="true"/>
              </w:rPr>
              <w:t>باب</w:t>
            </w:r>
            <w:r>
              <w:rPr>
                <w:rStyle w:val="IndexLink"/>
                <w:rtl w:val="true"/>
              </w:rPr>
              <w:t>(</w:t>
            </w:r>
            <w:r>
              <w:rPr>
                <w:rStyle w:val="IndexLink"/>
              </w:rPr>
              <w:t>61</w:t>
            </w:r>
            <w:r>
              <w:rPr>
                <w:rStyle w:val="IndexLink"/>
                <w:rtl w:val="true"/>
              </w:rPr>
              <w:t>)</w:t>
            </w:r>
            <w:r>
              <w:rPr>
                <w:rStyle w:val="IndexLink"/>
                <w:rtl w:val="true"/>
              </w:rPr>
              <w:t>استحباب اسماع الامام مَن خلفه القراءة والتشهُّد والأذكار</w:t>
            </w:r>
            <w:r>
              <w:rPr>
                <w:rStyle w:val="IndexLink"/>
                <w:rtl w:val="true"/>
              </w:rPr>
              <w:tab/>
            </w:r>
            <w:r>
              <w:rPr>
                <w:rStyle w:val="IndexLink"/>
              </w:rPr>
              <w:t>318</w:t>
            </w:r>
          </w:hyperlink>
        </w:p>
        <w:p>
          <w:pPr>
            <w:pStyle w:val="Contents3"/>
            <w:tabs>
              <w:tab w:val="clear" w:pos="8459"/>
              <w:tab w:val="right" w:pos="9026" w:leader="dot"/>
            </w:tabs>
            <w:rPr/>
          </w:pPr>
          <w:hyperlink w:anchor="__RefHeading___Toc1526238_2616395394">
            <w:r>
              <w:rPr>
                <w:webHidden/>
                <w:rStyle w:val="IndexLink"/>
                <w:rtl w:val="true"/>
              </w:rPr>
              <w:t>باب</w:t>
            </w:r>
            <w:r>
              <w:rPr>
                <w:rStyle w:val="IndexLink"/>
                <w:rtl w:val="true"/>
              </w:rPr>
              <w:t>(</w:t>
            </w:r>
            <w:r>
              <w:rPr>
                <w:rStyle w:val="IndexLink"/>
              </w:rPr>
              <w:t>62</w:t>
            </w:r>
            <w:r>
              <w:rPr>
                <w:rStyle w:val="IndexLink"/>
                <w:rtl w:val="true"/>
              </w:rPr>
              <w:t>)</w:t>
            </w:r>
            <w:r>
              <w:rPr>
                <w:rStyle w:val="IndexLink"/>
                <w:rtl w:val="true"/>
              </w:rPr>
              <w:t>استحباب أن تكون قراءة الامام متوسطة</w:t>
            </w:r>
            <w:r>
              <w:rPr>
                <w:rStyle w:val="IndexLink"/>
                <w:rtl w:val="true"/>
              </w:rPr>
              <w:tab/>
            </w:r>
            <w:r>
              <w:rPr>
                <w:rStyle w:val="IndexLink"/>
              </w:rPr>
              <w:t>319</w:t>
            </w:r>
          </w:hyperlink>
        </w:p>
        <w:p>
          <w:pPr>
            <w:pStyle w:val="Contents3"/>
            <w:tabs>
              <w:tab w:val="clear" w:pos="8459"/>
              <w:tab w:val="right" w:pos="9026" w:leader="dot"/>
            </w:tabs>
            <w:rPr/>
          </w:pPr>
          <w:hyperlink w:anchor="__RefHeading___Toc1526240_2616395394">
            <w:r>
              <w:rPr>
                <w:webHidden/>
                <w:rStyle w:val="IndexLink"/>
                <w:rtl w:val="true"/>
              </w:rPr>
              <w:t>باب</w:t>
            </w:r>
            <w:r>
              <w:rPr>
                <w:rStyle w:val="IndexLink"/>
                <w:rtl w:val="true"/>
              </w:rPr>
              <w:t>(</w:t>
            </w:r>
            <w:r>
              <w:rPr>
                <w:rStyle w:val="IndexLink"/>
              </w:rPr>
              <w:t>63</w:t>
            </w:r>
            <w:r>
              <w:rPr>
                <w:rStyle w:val="IndexLink"/>
                <w:rtl w:val="true"/>
              </w:rPr>
              <w:t>)</w:t>
            </w:r>
            <w:r>
              <w:rPr>
                <w:rStyle w:val="IndexLink"/>
                <w:rtl w:val="true"/>
              </w:rPr>
              <w:t>استحباب تخفيف الامام صلاتهُ مراعاةٌ للضعفاء</w:t>
            </w:r>
            <w:r>
              <w:rPr>
                <w:rStyle w:val="IndexLink"/>
                <w:rtl w:val="true"/>
              </w:rPr>
              <w:tab/>
            </w:r>
            <w:r>
              <w:rPr>
                <w:rStyle w:val="IndexLink"/>
              </w:rPr>
              <w:t>320</w:t>
            </w:r>
          </w:hyperlink>
        </w:p>
        <w:p>
          <w:pPr>
            <w:pStyle w:val="Contents3"/>
            <w:tabs>
              <w:tab w:val="clear" w:pos="8459"/>
              <w:tab w:val="right" w:pos="9026" w:leader="dot"/>
            </w:tabs>
            <w:rPr/>
          </w:pPr>
          <w:hyperlink w:anchor="__RefHeading___Toc1526242_2616395394">
            <w:r>
              <w:rPr>
                <w:webHidden/>
                <w:rStyle w:val="IndexLink"/>
                <w:rtl w:val="true"/>
              </w:rPr>
              <w:t>باب</w:t>
            </w:r>
            <w:r>
              <w:rPr>
                <w:rStyle w:val="IndexLink"/>
                <w:rtl w:val="true"/>
              </w:rPr>
              <w:t>(</w:t>
            </w:r>
            <w:r>
              <w:rPr>
                <w:rStyle w:val="IndexLink"/>
              </w:rPr>
              <w:t>64</w:t>
            </w:r>
            <w:r>
              <w:rPr>
                <w:rStyle w:val="IndexLink"/>
                <w:rtl w:val="true"/>
              </w:rPr>
              <w:t>)</w:t>
            </w:r>
            <w:r>
              <w:rPr>
                <w:rStyle w:val="IndexLink"/>
                <w:rtl w:val="true"/>
              </w:rPr>
              <w:t>استحباب جلوس الامام بعد التسليم</w:t>
            </w:r>
            <w:r>
              <w:rPr>
                <w:rStyle w:val="IndexLink"/>
                <w:rtl w:val="true"/>
              </w:rPr>
              <w:tab/>
            </w:r>
            <w:r>
              <w:rPr>
                <w:rStyle w:val="IndexLink"/>
              </w:rPr>
              <w:t>322</w:t>
            </w:r>
          </w:hyperlink>
        </w:p>
        <w:p>
          <w:pPr>
            <w:pStyle w:val="Contents3"/>
            <w:tabs>
              <w:tab w:val="clear" w:pos="8459"/>
              <w:tab w:val="right" w:pos="9026" w:leader="dot"/>
            </w:tabs>
            <w:rPr/>
          </w:pPr>
          <w:hyperlink w:anchor="__RefHeading___Toc1526244_2616395394">
            <w:r>
              <w:rPr>
                <w:webHidden/>
                <w:rStyle w:val="IndexLink"/>
                <w:rtl w:val="true"/>
              </w:rPr>
              <w:t>باب</w:t>
            </w:r>
            <w:r>
              <w:rPr>
                <w:rStyle w:val="IndexLink"/>
                <w:rtl w:val="true"/>
              </w:rPr>
              <w:t>(</w:t>
            </w:r>
            <w:r>
              <w:rPr>
                <w:rStyle w:val="IndexLink"/>
              </w:rPr>
              <w:t>65</w:t>
            </w:r>
            <w:r>
              <w:rPr>
                <w:rStyle w:val="IndexLink"/>
                <w:rtl w:val="true"/>
              </w:rPr>
              <w:t>)</w:t>
            </w:r>
            <w:r>
              <w:rPr>
                <w:rStyle w:val="IndexLink"/>
                <w:rtl w:val="true"/>
              </w:rPr>
              <w:t>استحباب دعاء الامام لنفسه ولغيره</w:t>
            </w:r>
            <w:r>
              <w:rPr>
                <w:rStyle w:val="IndexLink"/>
                <w:rtl w:val="true"/>
              </w:rPr>
              <w:tab/>
            </w:r>
            <w:r>
              <w:rPr>
                <w:rStyle w:val="IndexLink"/>
              </w:rPr>
              <w:t>324</w:t>
            </w:r>
          </w:hyperlink>
        </w:p>
        <w:p>
          <w:pPr>
            <w:pStyle w:val="Contents3"/>
            <w:tabs>
              <w:tab w:val="clear" w:pos="8459"/>
              <w:tab w:val="right" w:pos="9026" w:leader="dot"/>
            </w:tabs>
            <w:rPr/>
          </w:pPr>
          <w:hyperlink w:anchor="__RefHeading___Toc1526246_2616395394">
            <w:r>
              <w:rPr>
                <w:webHidden/>
                <w:rStyle w:val="IndexLink"/>
                <w:rtl w:val="true"/>
              </w:rPr>
              <w:t>باب</w:t>
            </w:r>
            <w:r>
              <w:rPr>
                <w:rStyle w:val="IndexLink"/>
                <w:rtl w:val="true"/>
              </w:rPr>
              <w:t>(</w:t>
            </w:r>
            <w:r>
              <w:rPr>
                <w:rStyle w:val="IndexLink"/>
              </w:rPr>
              <w:t>66</w:t>
            </w:r>
            <w:r>
              <w:rPr>
                <w:rStyle w:val="IndexLink"/>
                <w:rtl w:val="true"/>
              </w:rPr>
              <w:t>)</w:t>
            </w:r>
            <w:r>
              <w:rPr>
                <w:rStyle w:val="IndexLink"/>
                <w:rtl w:val="true"/>
              </w:rPr>
              <w:t>استحباب إمامة الرجل لأهله</w:t>
            </w:r>
            <w:r>
              <w:rPr>
                <w:rStyle w:val="IndexLink"/>
                <w:rtl w:val="true"/>
              </w:rPr>
              <w:tab/>
            </w:r>
            <w:r>
              <w:rPr>
                <w:rStyle w:val="IndexLink"/>
              </w:rPr>
              <w:t>325</w:t>
            </w:r>
          </w:hyperlink>
        </w:p>
        <w:p>
          <w:pPr>
            <w:pStyle w:val="Contents3"/>
            <w:tabs>
              <w:tab w:val="clear" w:pos="8459"/>
              <w:tab w:val="right" w:pos="9026" w:leader="dot"/>
            </w:tabs>
            <w:rPr/>
          </w:pPr>
          <w:hyperlink w:anchor="__RefHeading___Toc1526248_2616395394">
            <w:r>
              <w:rPr>
                <w:webHidden/>
                <w:rStyle w:val="IndexLink"/>
                <w:rtl w:val="true"/>
              </w:rPr>
              <w:t>باب</w:t>
            </w:r>
            <w:r>
              <w:rPr>
                <w:rStyle w:val="IndexLink"/>
                <w:rtl w:val="true"/>
              </w:rPr>
              <w:t>(</w:t>
            </w:r>
            <w:r>
              <w:rPr>
                <w:rStyle w:val="IndexLink"/>
              </w:rPr>
              <w:t>67</w:t>
            </w:r>
            <w:r>
              <w:rPr>
                <w:rStyle w:val="IndexLink"/>
                <w:rtl w:val="true"/>
              </w:rPr>
              <w:t>)</w:t>
            </w:r>
            <w:r>
              <w:rPr>
                <w:rStyle w:val="IndexLink"/>
                <w:rtl w:val="true"/>
              </w:rPr>
              <w:t>حكم علوّ مكان الامام عن المأموم</w:t>
            </w:r>
            <w:r>
              <w:rPr>
                <w:rStyle w:val="IndexLink"/>
                <w:rtl w:val="true"/>
              </w:rPr>
              <w:tab/>
            </w:r>
            <w:r>
              <w:rPr>
                <w:rStyle w:val="IndexLink"/>
              </w:rPr>
              <w:t>326</w:t>
            </w:r>
          </w:hyperlink>
        </w:p>
        <w:p>
          <w:pPr>
            <w:pStyle w:val="Contents3"/>
            <w:tabs>
              <w:tab w:val="clear" w:pos="8459"/>
              <w:tab w:val="right" w:pos="9026" w:leader="dot"/>
            </w:tabs>
            <w:rPr/>
          </w:pPr>
          <w:hyperlink w:anchor="__RefHeading___Toc1526250_2616395394">
            <w:r>
              <w:rPr>
                <w:webHidden/>
                <w:rStyle w:val="IndexLink"/>
                <w:rtl w:val="true"/>
              </w:rPr>
              <w:t>باب</w:t>
            </w:r>
            <w:r>
              <w:rPr>
                <w:rStyle w:val="IndexLink"/>
                <w:rtl w:val="true"/>
              </w:rPr>
              <w:t>(</w:t>
            </w:r>
            <w:r>
              <w:rPr>
                <w:rStyle w:val="IndexLink"/>
              </w:rPr>
              <w:t>68</w:t>
            </w:r>
            <w:r>
              <w:rPr>
                <w:rStyle w:val="IndexLink"/>
                <w:rtl w:val="true"/>
              </w:rPr>
              <w:t>)</w:t>
            </w:r>
            <w:r>
              <w:rPr>
                <w:rStyle w:val="IndexLink"/>
                <w:rtl w:val="true"/>
              </w:rPr>
              <w:t>استحباب اقامة الصفوف واتمامها وجواز التقدم والتأخر</w:t>
            </w:r>
            <w:r>
              <w:rPr>
                <w:rStyle w:val="IndexLink"/>
                <w:rtl w:val="true"/>
              </w:rPr>
              <w:tab/>
            </w:r>
            <w:r>
              <w:rPr>
                <w:rStyle w:val="IndexLink"/>
              </w:rPr>
              <w:t>328</w:t>
            </w:r>
          </w:hyperlink>
        </w:p>
        <w:p>
          <w:pPr>
            <w:pStyle w:val="Contents3"/>
            <w:tabs>
              <w:tab w:val="clear" w:pos="8459"/>
              <w:tab w:val="right" w:pos="9026" w:leader="dot"/>
            </w:tabs>
            <w:rPr/>
          </w:pPr>
          <w:hyperlink w:anchor="__RefHeading___Toc1526252_2616395394">
            <w:r>
              <w:rPr>
                <w:webHidden/>
                <w:rStyle w:val="IndexLink"/>
                <w:rtl w:val="true"/>
              </w:rPr>
              <w:t>باب</w:t>
            </w:r>
            <w:r>
              <w:rPr>
                <w:rStyle w:val="IndexLink"/>
                <w:rtl w:val="true"/>
              </w:rPr>
              <w:t>(</w:t>
            </w:r>
            <w:r>
              <w:rPr>
                <w:rStyle w:val="IndexLink"/>
              </w:rPr>
              <w:t>69</w:t>
            </w:r>
            <w:r>
              <w:rPr>
                <w:rStyle w:val="IndexLink"/>
                <w:rtl w:val="true"/>
              </w:rPr>
              <w:t>)</w:t>
            </w:r>
            <w:r>
              <w:rPr>
                <w:rStyle w:val="IndexLink"/>
                <w:rtl w:val="true"/>
              </w:rPr>
              <w:t>جواز أن تكون الصفوف بين الاساطين</w:t>
            </w:r>
            <w:r>
              <w:rPr>
                <w:rStyle w:val="IndexLink"/>
                <w:rtl w:val="true"/>
              </w:rPr>
              <w:tab/>
            </w:r>
            <w:r>
              <w:rPr>
                <w:rStyle w:val="IndexLink"/>
              </w:rPr>
              <w:t>332</w:t>
            </w:r>
          </w:hyperlink>
        </w:p>
        <w:p>
          <w:pPr>
            <w:pStyle w:val="Contents3"/>
            <w:tabs>
              <w:tab w:val="clear" w:pos="8459"/>
              <w:tab w:val="right" w:pos="9026" w:leader="dot"/>
            </w:tabs>
            <w:rPr/>
          </w:pPr>
          <w:hyperlink w:anchor="__RefHeading___Toc1526254_2616395394">
            <w:r>
              <w:rPr>
                <w:webHidden/>
                <w:rStyle w:val="IndexLink"/>
                <w:rtl w:val="true"/>
              </w:rPr>
              <w:t>باب</w:t>
            </w:r>
            <w:r>
              <w:rPr>
                <w:rStyle w:val="IndexLink"/>
                <w:rtl w:val="true"/>
              </w:rPr>
              <w:t>(</w:t>
            </w:r>
            <w:r>
              <w:rPr>
                <w:rStyle w:val="IndexLink"/>
              </w:rPr>
              <w:t>70</w:t>
            </w:r>
            <w:r>
              <w:rPr>
                <w:rStyle w:val="IndexLink"/>
                <w:rtl w:val="true"/>
              </w:rPr>
              <w:t>)</w:t>
            </w:r>
            <w:r>
              <w:rPr>
                <w:rStyle w:val="IndexLink"/>
                <w:rtl w:val="true"/>
              </w:rPr>
              <w:t>جواز قيام المأموم في الصفّ وحدهُ</w:t>
            </w:r>
            <w:r>
              <w:rPr>
                <w:rStyle w:val="IndexLink"/>
                <w:rtl w:val="true"/>
              </w:rPr>
              <w:tab/>
            </w:r>
            <w:r>
              <w:rPr>
                <w:rStyle w:val="IndexLink"/>
              </w:rPr>
              <w:t>332</w:t>
            </w:r>
          </w:hyperlink>
        </w:p>
        <w:p>
          <w:pPr>
            <w:pStyle w:val="Contents3"/>
            <w:tabs>
              <w:tab w:val="clear" w:pos="8459"/>
              <w:tab w:val="right" w:pos="9026" w:leader="dot"/>
            </w:tabs>
            <w:rPr/>
          </w:pPr>
          <w:hyperlink w:anchor="__RefHeading___Toc1526256_2616395394">
            <w:r>
              <w:rPr>
                <w:webHidden/>
                <w:rStyle w:val="IndexLink"/>
                <w:rtl w:val="true"/>
              </w:rPr>
              <w:t>باب</w:t>
            </w:r>
            <w:r>
              <w:rPr>
                <w:rStyle w:val="IndexLink"/>
                <w:rtl w:val="true"/>
              </w:rPr>
              <w:t>(</w:t>
            </w:r>
            <w:r>
              <w:rPr>
                <w:rStyle w:val="IndexLink"/>
              </w:rPr>
              <w:t>71</w:t>
            </w:r>
            <w:r>
              <w:rPr>
                <w:rStyle w:val="IndexLink"/>
                <w:rtl w:val="true"/>
              </w:rPr>
              <w:t>)</w:t>
            </w:r>
            <w:r>
              <w:rPr>
                <w:rStyle w:val="IndexLink"/>
                <w:rtl w:val="true"/>
              </w:rPr>
              <w:t>جواز الصلاة في المحراب</w:t>
            </w:r>
            <w:r>
              <w:rPr>
                <w:rStyle w:val="IndexLink"/>
                <w:rtl w:val="true"/>
              </w:rPr>
              <w:tab/>
            </w:r>
            <w:r>
              <w:rPr>
                <w:rStyle w:val="IndexLink"/>
              </w:rPr>
              <w:t>335</w:t>
            </w:r>
          </w:hyperlink>
        </w:p>
        <w:p>
          <w:pPr>
            <w:pStyle w:val="Contents3"/>
            <w:tabs>
              <w:tab w:val="clear" w:pos="8459"/>
              <w:tab w:val="right" w:pos="9026" w:leader="dot"/>
            </w:tabs>
            <w:rPr/>
          </w:pPr>
          <w:hyperlink w:anchor="__RefHeading___Toc1526258_2616395394">
            <w:r>
              <w:rPr>
                <w:webHidden/>
                <w:rStyle w:val="IndexLink"/>
                <w:rtl w:val="true"/>
              </w:rPr>
              <w:t>باب</w:t>
            </w:r>
            <w:r>
              <w:rPr>
                <w:rStyle w:val="IndexLink"/>
                <w:rtl w:val="true"/>
              </w:rPr>
              <w:t>(</w:t>
            </w:r>
            <w:r>
              <w:rPr>
                <w:rStyle w:val="IndexLink"/>
              </w:rPr>
              <w:t>72</w:t>
            </w:r>
            <w:r>
              <w:rPr>
                <w:rStyle w:val="IndexLink"/>
                <w:rtl w:val="true"/>
              </w:rPr>
              <w:t>)</w:t>
            </w:r>
            <w:r>
              <w:rPr>
                <w:rStyle w:val="IndexLink"/>
                <w:rtl w:val="true"/>
              </w:rPr>
              <w:t>جواز مشاركة المرأة الرجل في صلاة الجماعة</w:t>
            </w:r>
            <w:r>
              <w:rPr>
                <w:rStyle w:val="IndexLink"/>
                <w:rtl w:val="true"/>
              </w:rPr>
              <w:tab/>
            </w:r>
            <w:r>
              <w:rPr>
                <w:rStyle w:val="IndexLink"/>
              </w:rPr>
              <w:t>335</w:t>
            </w:r>
          </w:hyperlink>
        </w:p>
        <w:p>
          <w:pPr>
            <w:pStyle w:val="Contents3"/>
            <w:tabs>
              <w:tab w:val="clear" w:pos="8459"/>
              <w:tab w:val="right" w:pos="9026" w:leader="dot"/>
            </w:tabs>
            <w:rPr/>
          </w:pPr>
          <w:hyperlink w:anchor="__RefHeading___Toc1526260_2616395394">
            <w:r>
              <w:rPr>
                <w:webHidden/>
                <w:rStyle w:val="IndexLink"/>
                <w:rtl w:val="true"/>
              </w:rPr>
              <w:t>باب</w:t>
            </w:r>
            <w:r>
              <w:rPr>
                <w:rStyle w:val="IndexLink"/>
                <w:rtl w:val="true"/>
              </w:rPr>
              <w:t>(</w:t>
            </w:r>
            <w:r>
              <w:rPr>
                <w:rStyle w:val="IndexLink"/>
              </w:rPr>
              <w:t>73</w:t>
            </w:r>
            <w:r>
              <w:rPr>
                <w:rStyle w:val="IndexLink"/>
                <w:rtl w:val="true"/>
              </w:rPr>
              <w:t>)</w:t>
            </w:r>
            <w:r>
              <w:rPr>
                <w:rStyle w:val="IndexLink"/>
                <w:rtl w:val="true"/>
              </w:rPr>
              <w:t>وجوب تأخُّر النساء في صلاة الجماعة عن الرجال</w:t>
            </w:r>
            <w:r>
              <w:rPr>
                <w:rStyle w:val="IndexLink"/>
                <w:rtl w:val="true"/>
              </w:rPr>
              <w:tab/>
            </w:r>
            <w:r>
              <w:rPr>
                <w:rStyle w:val="IndexLink"/>
              </w:rPr>
              <w:t>336</w:t>
            </w:r>
          </w:hyperlink>
        </w:p>
        <w:p>
          <w:pPr>
            <w:pStyle w:val="Contents3"/>
            <w:tabs>
              <w:tab w:val="clear" w:pos="8459"/>
              <w:tab w:val="right" w:pos="9026" w:leader="dot"/>
            </w:tabs>
            <w:rPr/>
          </w:pPr>
          <w:hyperlink w:anchor="__RefHeading___Toc1526262_2616395394">
            <w:r>
              <w:rPr>
                <w:webHidden/>
                <w:rStyle w:val="IndexLink"/>
                <w:rtl w:val="true"/>
              </w:rPr>
              <w:t>باب</w:t>
            </w:r>
            <w:r>
              <w:rPr>
                <w:rStyle w:val="IndexLink"/>
                <w:rtl w:val="true"/>
              </w:rPr>
              <w:t>(</w:t>
            </w:r>
            <w:r>
              <w:rPr>
                <w:rStyle w:val="IndexLink"/>
              </w:rPr>
              <w:t>74</w:t>
            </w:r>
            <w:r>
              <w:rPr>
                <w:rStyle w:val="IndexLink"/>
                <w:rtl w:val="true"/>
              </w:rPr>
              <w:t>)</w:t>
            </w:r>
            <w:r>
              <w:rPr>
                <w:rStyle w:val="IndexLink"/>
                <w:rtl w:val="true"/>
              </w:rPr>
              <w:t>حكم إقتداء النساء بالامام مع الحائل</w:t>
            </w:r>
            <w:r>
              <w:rPr>
                <w:rStyle w:val="IndexLink"/>
                <w:rtl w:val="true"/>
              </w:rPr>
              <w:tab/>
            </w:r>
            <w:r>
              <w:rPr>
                <w:rStyle w:val="IndexLink"/>
              </w:rPr>
              <w:t>338</w:t>
            </w:r>
          </w:hyperlink>
        </w:p>
        <w:p>
          <w:pPr>
            <w:pStyle w:val="Contents3"/>
            <w:tabs>
              <w:tab w:val="clear" w:pos="8459"/>
              <w:tab w:val="right" w:pos="9026" w:leader="dot"/>
            </w:tabs>
            <w:rPr/>
          </w:pPr>
          <w:hyperlink w:anchor="__RefHeading___Toc1526264_2616395394">
            <w:r>
              <w:rPr>
                <w:webHidden/>
                <w:rStyle w:val="IndexLink"/>
                <w:rtl w:val="true"/>
              </w:rPr>
              <w:t>باب</w:t>
            </w:r>
            <w:r>
              <w:rPr>
                <w:rStyle w:val="IndexLink"/>
                <w:rtl w:val="true"/>
              </w:rPr>
              <w:t>(</w:t>
            </w:r>
            <w:r>
              <w:rPr>
                <w:rStyle w:val="IndexLink"/>
              </w:rPr>
              <w:t>75</w:t>
            </w:r>
            <w:r>
              <w:rPr>
                <w:rStyle w:val="IndexLink"/>
                <w:rtl w:val="true"/>
              </w:rPr>
              <w:t>)</w:t>
            </w:r>
            <w:r>
              <w:rPr>
                <w:rStyle w:val="IndexLink"/>
                <w:rtl w:val="true"/>
              </w:rPr>
              <w:t>أمر النساء برفع رؤوسهن بعد الرجال في الجماعة</w:t>
            </w:r>
            <w:r>
              <w:rPr>
                <w:rStyle w:val="IndexLink"/>
                <w:rtl w:val="true"/>
              </w:rPr>
              <w:tab/>
            </w:r>
            <w:r>
              <w:rPr>
                <w:rStyle w:val="IndexLink"/>
              </w:rPr>
              <w:t>338</w:t>
            </w:r>
          </w:hyperlink>
        </w:p>
        <w:p>
          <w:pPr>
            <w:pStyle w:val="Contents3"/>
            <w:tabs>
              <w:tab w:val="clear" w:pos="8459"/>
              <w:tab w:val="right" w:pos="9026" w:leader="dot"/>
            </w:tabs>
            <w:rPr/>
          </w:pPr>
          <w:hyperlink w:anchor="__RefHeading___Toc1526266_2616395394">
            <w:r>
              <w:rPr>
                <w:webHidden/>
                <w:rStyle w:val="IndexLink"/>
                <w:rtl w:val="true"/>
              </w:rPr>
              <w:t>باب</w:t>
            </w:r>
            <w:r>
              <w:rPr>
                <w:rStyle w:val="IndexLink"/>
                <w:rtl w:val="true"/>
              </w:rPr>
              <w:t>(</w:t>
            </w:r>
            <w:r>
              <w:rPr>
                <w:rStyle w:val="IndexLink"/>
              </w:rPr>
              <w:t>76</w:t>
            </w:r>
            <w:r>
              <w:rPr>
                <w:rStyle w:val="IndexLink"/>
                <w:rtl w:val="true"/>
              </w:rPr>
              <w:t>)</w:t>
            </w:r>
            <w:r>
              <w:rPr>
                <w:rStyle w:val="IndexLink"/>
                <w:rtl w:val="true"/>
              </w:rPr>
              <w:t>جواز إمامة المرأة للنساء</w:t>
            </w:r>
            <w:r>
              <w:rPr>
                <w:rStyle w:val="IndexLink"/>
                <w:rtl w:val="true"/>
              </w:rPr>
              <w:tab/>
            </w:r>
            <w:r>
              <w:rPr>
                <w:rStyle w:val="IndexLink"/>
              </w:rPr>
              <w:t>339</w:t>
            </w:r>
          </w:hyperlink>
        </w:p>
        <w:p>
          <w:pPr>
            <w:pStyle w:val="Contents2"/>
            <w:tabs>
              <w:tab w:val="clear" w:pos="8743"/>
              <w:tab w:val="right" w:pos="9026" w:leader="dot"/>
            </w:tabs>
            <w:rPr/>
          </w:pPr>
          <w:hyperlink w:anchor="__RefHeading___Toc1526268_2616395394">
            <w:r>
              <w:rPr>
                <w:webHidden/>
                <w:rStyle w:val="IndexLink"/>
                <w:rtl w:val="true"/>
              </w:rPr>
              <w:t>أبواب صلاة الخوف والمطاردة</w:t>
            </w:r>
            <w:r>
              <w:rPr>
                <w:rStyle w:val="IndexLink"/>
                <w:rtl w:val="true"/>
              </w:rPr>
              <w:tab/>
            </w:r>
            <w:r>
              <w:rPr>
                <w:rStyle w:val="IndexLink"/>
              </w:rPr>
              <w:t>343</w:t>
            </w:r>
          </w:hyperlink>
        </w:p>
        <w:p>
          <w:pPr>
            <w:pStyle w:val="Contents3"/>
            <w:tabs>
              <w:tab w:val="clear" w:pos="8459"/>
              <w:tab w:val="right" w:pos="9026" w:leader="dot"/>
            </w:tabs>
            <w:rPr/>
          </w:pPr>
          <w:hyperlink w:anchor="__RefHeading___Toc1526270_2616395394">
            <w:r>
              <w:rPr>
                <w:webHidden/>
                <w:rStyle w:val="IndexLink"/>
                <w:rtl w:val="true"/>
              </w:rPr>
              <w:t>باب</w:t>
            </w:r>
            <w:r>
              <w:rPr>
                <w:rStyle w:val="IndexLink"/>
                <w:rtl w:val="true"/>
              </w:rPr>
              <w:t>(</w:t>
            </w:r>
            <w:r>
              <w:rPr>
                <w:rStyle w:val="IndexLink"/>
              </w:rPr>
              <w:t>1</w:t>
            </w:r>
            <w:r>
              <w:rPr>
                <w:rStyle w:val="IndexLink"/>
                <w:rtl w:val="true"/>
              </w:rPr>
              <w:t>)</w:t>
            </w:r>
            <w:r>
              <w:rPr>
                <w:rStyle w:val="IndexLink"/>
                <w:rtl w:val="true"/>
              </w:rPr>
              <w:t>وجوب القصر في صلاة الخوف والمطاردة</w:t>
            </w:r>
            <w:r>
              <w:rPr>
                <w:rStyle w:val="IndexLink"/>
                <w:rtl w:val="true"/>
              </w:rPr>
              <w:tab/>
            </w:r>
            <w:r>
              <w:rPr>
                <w:rStyle w:val="IndexLink"/>
              </w:rPr>
              <w:t>343</w:t>
            </w:r>
          </w:hyperlink>
        </w:p>
        <w:p>
          <w:pPr>
            <w:pStyle w:val="Contents3"/>
            <w:tabs>
              <w:tab w:val="clear" w:pos="8459"/>
              <w:tab w:val="right" w:pos="9026" w:leader="dot"/>
            </w:tabs>
            <w:rPr/>
          </w:pPr>
          <w:hyperlink w:anchor="__RefHeading___Toc1526272_2616395394">
            <w:r>
              <w:rPr>
                <w:webHidden/>
                <w:rStyle w:val="IndexLink"/>
                <w:rtl w:val="true"/>
              </w:rPr>
              <w:t>باب</w:t>
            </w:r>
            <w:r>
              <w:rPr>
                <w:rStyle w:val="IndexLink"/>
                <w:rtl w:val="true"/>
              </w:rPr>
              <w:t>(</w:t>
            </w:r>
            <w:r>
              <w:rPr>
                <w:rStyle w:val="IndexLink"/>
              </w:rPr>
              <w:t>2</w:t>
            </w:r>
            <w:r>
              <w:rPr>
                <w:rStyle w:val="IndexLink"/>
                <w:rtl w:val="true"/>
              </w:rPr>
              <w:t>)</w:t>
            </w:r>
            <w:r>
              <w:rPr>
                <w:rStyle w:val="IndexLink"/>
                <w:rtl w:val="true"/>
              </w:rPr>
              <w:t>جواز صلاة الخائف وهو على الدابَّة</w:t>
            </w:r>
            <w:r>
              <w:rPr>
                <w:rStyle w:val="IndexLink"/>
                <w:rtl w:val="true"/>
              </w:rPr>
              <w:tab/>
            </w:r>
            <w:r>
              <w:rPr>
                <w:rStyle w:val="IndexLink"/>
              </w:rPr>
              <w:t>345</w:t>
            </w:r>
          </w:hyperlink>
        </w:p>
        <w:p>
          <w:pPr>
            <w:pStyle w:val="Contents3"/>
            <w:tabs>
              <w:tab w:val="clear" w:pos="8459"/>
              <w:tab w:val="right" w:pos="9026" w:leader="dot"/>
            </w:tabs>
            <w:rPr/>
          </w:pPr>
          <w:hyperlink w:anchor="__RefHeading___Toc1526274_2616395394">
            <w:r>
              <w:rPr>
                <w:webHidden/>
                <w:rStyle w:val="IndexLink"/>
                <w:rtl w:val="true"/>
              </w:rPr>
              <w:t>باب</w:t>
            </w:r>
            <w:r>
              <w:rPr>
                <w:rStyle w:val="IndexLink"/>
                <w:rtl w:val="true"/>
              </w:rPr>
              <w:t>(</w:t>
            </w:r>
            <w:r>
              <w:rPr>
                <w:rStyle w:val="IndexLink"/>
              </w:rPr>
              <w:t>3</w:t>
            </w:r>
            <w:r>
              <w:rPr>
                <w:rStyle w:val="IndexLink"/>
                <w:rtl w:val="true"/>
              </w:rPr>
              <w:t>)</w:t>
            </w:r>
            <w:r>
              <w:rPr>
                <w:rStyle w:val="IndexLink"/>
                <w:rtl w:val="true"/>
              </w:rPr>
              <w:t>كيفيَّة صلاة الخائف من اللُّصّ أو السَّبُع</w:t>
            </w:r>
            <w:r>
              <w:rPr>
                <w:rStyle w:val="IndexLink"/>
                <w:rtl w:val="true"/>
              </w:rPr>
              <w:tab/>
            </w:r>
            <w:r>
              <w:rPr>
                <w:rStyle w:val="IndexLink"/>
              </w:rPr>
              <w:t>347</w:t>
            </w:r>
          </w:hyperlink>
        </w:p>
        <w:p>
          <w:pPr>
            <w:pStyle w:val="Contents3"/>
            <w:tabs>
              <w:tab w:val="clear" w:pos="8459"/>
              <w:tab w:val="right" w:pos="9026" w:leader="dot"/>
            </w:tabs>
            <w:rPr/>
          </w:pPr>
          <w:hyperlink w:anchor="__RefHeading___Toc1526276_2616395394">
            <w:r>
              <w:rPr>
                <w:webHidden/>
                <w:rStyle w:val="IndexLink"/>
                <w:rtl w:val="true"/>
              </w:rPr>
              <w:t>باب</w:t>
            </w:r>
            <w:r>
              <w:rPr>
                <w:rStyle w:val="IndexLink"/>
                <w:rtl w:val="true"/>
              </w:rPr>
              <w:t>(</w:t>
            </w:r>
            <w:r>
              <w:rPr>
                <w:rStyle w:val="IndexLink"/>
              </w:rPr>
              <w:t>4</w:t>
            </w:r>
            <w:r>
              <w:rPr>
                <w:rStyle w:val="IndexLink"/>
                <w:rtl w:val="true"/>
              </w:rPr>
              <w:t>)</w:t>
            </w:r>
            <w:r>
              <w:rPr>
                <w:rStyle w:val="IndexLink"/>
                <w:rtl w:val="true"/>
              </w:rPr>
              <w:t>كيفية صلاة الأسير بيد المشركين</w:t>
            </w:r>
            <w:r>
              <w:rPr>
                <w:rStyle w:val="IndexLink"/>
                <w:rtl w:val="true"/>
              </w:rPr>
              <w:tab/>
            </w:r>
            <w:r>
              <w:rPr>
                <w:rStyle w:val="IndexLink"/>
              </w:rPr>
              <w:t>349</w:t>
            </w:r>
          </w:hyperlink>
        </w:p>
        <w:p>
          <w:pPr>
            <w:pStyle w:val="Contents3"/>
            <w:tabs>
              <w:tab w:val="clear" w:pos="8459"/>
              <w:tab w:val="right" w:pos="9026" w:leader="dot"/>
            </w:tabs>
            <w:rPr/>
          </w:pPr>
          <w:hyperlink w:anchor="__RefHeading___Toc1526278_2616395394">
            <w:r>
              <w:rPr>
                <w:webHidden/>
                <w:rStyle w:val="IndexLink"/>
                <w:rtl w:val="true"/>
              </w:rPr>
              <w:t>باب</w:t>
            </w:r>
            <w:r>
              <w:rPr>
                <w:rStyle w:val="IndexLink"/>
                <w:rtl w:val="true"/>
              </w:rPr>
              <w:t>(</w:t>
            </w:r>
            <w:r>
              <w:rPr>
                <w:rStyle w:val="IndexLink"/>
              </w:rPr>
              <w:t>5</w:t>
            </w:r>
            <w:r>
              <w:rPr>
                <w:rStyle w:val="IndexLink"/>
                <w:rtl w:val="true"/>
              </w:rPr>
              <w:t>)</w:t>
            </w:r>
            <w:r>
              <w:rPr>
                <w:rStyle w:val="IndexLink"/>
                <w:rtl w:val="true"/>
              </w:rPr>
              <w:t>كيفيّة صلاة الجماعة في الخوف</w:t>
            </w:r>
            <w:r>
              <w:rPr>
                <w:rStyle w:val="IndexLink"/>
                <w:rtl w:val="true"/>
              </w:rPr>
              <w:tab/>
            </w:r>
            <w:r>
              <w:rPr>
                <w:rStyle w:val="IndexLink"/>
              </w:rPr>
              <w:t>350</w:t>
            </w:r>
          </w:hyperlink>
        </w:p>
        <w:p>
          <w:pPr>
            <w:pStyle w:val="Contents3"/>
            <w:tabs>
              <w:tab w:val="clear" w:pos="8459"/>
              <w:tab w:val="right" w:pos="9026" w:leader="dot"/>
            </w:tabs>
            <w:rPr/>
          </w:pPr>
          <w:hyperlink w:anchor="__RefHeading___Toc1526280_2616395394">
            <w:r>
              <w:rPr>
                <w:webHidden/>
                <w:rStyle w:val="IndexLink"/>
                <w:rtl w:val="true"/>
              </w:rPr>
              <w:t>باب</w:t>
            </w:r>
            <w:r>
              <w:rPr>
                <w:rStyle w:val="IndexLink"/>
                <w:rtl w:val="true"/>
              </w:rPr>
              <w:t>(</w:t>
            </w:r>
            <w:r>
              <w:rPr>
                <w:rStyle w:val="IndexLink"/>
              </w:rPr>
              <w:t>6</w:t>
            </w:r>
            <w:r>
              <w:rPr>
                <w:rStyle w:val="IndexLink"/>
                <w:rtl w:val="true"/>
              </w:rPr>
              <w:t>)</w:t>
            </w:r>
            <w:r>
              <w:rPr>
                <w:rStyle w:val="IndexLink"/>
                <w:rtl w:val="true"/>
              </w:rPr>
              <w:t>كيفية صلاة الزّحف والمطاردة والمسايفة</w:t>
            </w:r>
            <w:r>
              <w:rPr>
                <w:rStyle w:val="IndexLink"/>
                <w:rtl w:val="true"/>
              </w:rPr>
              <w:tab/>
            </w:r>
            <w:r>
              <w:rPr>
                <w:rStyle w:val="IndexLink"/>
              </w:rPr>
              <w:t>355</w:t>
            </w:r>
          </w:hyperlink>
        </w:p>
        <w:p>
          <w:pPr>
            <w:pStyle w:val="Contents3"/>
            <w:tabs>
              <w:tab w:val="clear" w:pos="8459"/>
              <w:tab w:val="right" w:pos="9026" w:leader="dot"/>
            </w:tabs>
            <w:rPr/>
          </w:pPr>
          <w:hyperlink w:anchor="__RefHeading___Toc1526282_2616395394">
            <w:r>
              <w:rPr>
                <w:webHidden/>
                <w:rStyle w:val="IndexLink"/>
                <w:rtl w:val="true"/>
              </w:rPr>
              <w:t>باب</w:t>
            </w:r>
            <w:r>
              <w:rPr>
                <w:rStyle w:val="IndexLink"/>
                <w:rtl w:val="true"/>
              </w:rPr>
              <w:t>(</w:t>
            </w:r>
            <w:r>
              <w:rPr>
                <w:rStyle w:val="IndexLink"/>
              </w:rPr>
              <w:t>7</w:t>
            </w:r>
            <w:r>
              <w:rPr>
                <w:rStyle w:val="IndexLink"/>
                <w:rtl w:val="true"/>
              </w:rPr>
              <w:t>)</w:t>
            </w:r>
            <w:r>
              <w:rPr>
                <w:rStyle w:val="IndexLink"/>
                <w:rtl w:val="true"/>
              </w:rPr>
              <w:t>كيفية صلاة القتال</w:t>
            </w:r>
            <w:r>
              <w:rPr>
                <w:rStyle w:val="IndexLink"/>
                <w:rtl w:val="true"/>
              </w:rPr>
              <w:tab/>
            </w:r>
            <w:r>
              <w:rPr>
                <w:rStyle w:val="IndexLink"/>
              </w:rPr>
              <w:t>357</w:t>
            </w:r>
          </w:hyperlink>
        </w:p>
        <w:p>
          <w:pPr>
            <w:pStyle w:val="Contents2"/>
            <w:tabs>
              <w:tab w:val="clear" w:pos="8743"/>
              <w:tab w:val="right" w:pos="9026" w:leader="dot"/>
            </w:tabs>
            <w:rPr/>
          </w:pPr>
          <w:hyperlink w:anchor="__RefHeading___Toc1526284_2616395394">
            <w:r>
              <w:rPr>
                <w:webHidden/>
                <w:rStyle w:val="IndexLink"/>
                <w:rtl w:val="true"/>
              </w:rPr>
              <w:t>أبواب صلاة المسافر</w:t>
            </w:r>
            <w:r>
              <w:rPr>
                <w:rStyle w:val="IndexLink"/>
                <w:rtl w:val="true"/>
              </w:rPr>
              <w:tab/>
            </w:r>
            <w:r>
              <w:rPr>
                <w:rStyle w:val="IndexLink"/>
              </w:rPr>
              <w:t>360</w:t>
            </w:r>
          </w:hyperlink>
        </w:p>
        <w:p>
          <w:pPr>
            <w:pStyle w:val="Contents3"/>
            <w:tabs>
              <w:tab w:val="clear" w:pos="8459"/>
              <w:tab w:val="right" w:pos="9026" w:leader="dot"/>
            </w:tabs>
            <w:rPr/>
          </w:pPr>
          <w:hyperlink w:anchor="__RefHeading___Toc1526286_2616395394">
            <w:r>
              <w:rPr>
                <w:webHidden/>
                <w:rStyle w:val="IndexLink"/>
                <w:rtl w:val="true"/>
              </w:rPr>
              <w:t>باب</w:t>
            </w:r>
            <w:r>
              <w:rPr>
                <w:rStyle w:val="IndexLink"/>
                <w:rtl w:val="true"/>
              </w:rPr>
              <w:t>(</w:t>
            </w:r>
            <w:r>
              <w:rPr>
                <w:rStyle w:val="IndexLink"/>
              </w:rPr>
              <w:t>1</w:t>
            </w:r>
            <w:r>
              <w:rPr>
                <w:rStyle w:val="IndexLink"/>
                <w:rtl w:val="true"/>
              </w:rPr>
              <w:t>)</w:t>
            </w:r>
            <w:r>
              <w:rPr>
                <w:rStyle w:val="IndexLink"/>
                <w:rtl w:val="true"/>
              </w:rPr>
              <w:t>الحدّ الذي يجب به قصر الصلاة</w:t>
            </w:r>
            <w:r>
              <w:rPr>
                <w:rStyle w:val="IndexLink"/>
                <w:rtl w:val="true"/>
              </w:rPr>
              <w:tab/>
            </w:r>
            <w:r>
              <w:rPr>
                <w:rStyle w:val="IndexLink"/>
              </w:rPr>
              <w:t>360</w:t>
            </w:r>
          </w:hyperlink>
        </w:p>
        <w:p>
          <w:pPr>
            <w:pStyle w:val="Contents3"/>
            <w:tabs>
              <w:tab w:val="clear" w:pos="8459"/>
              <w:tab w:val="right" w:pos="9026" w:leader="dot"/>
            </w:tabs>
            <w:rPr/>
          </w:pPr>
          <w:hyperlink w:anchor="__RefHeading___Toc1526288_2616395394">
            <w:r>
              <w:rPr>
                <w:webHidden/>
                <w:rStyle w:val="IndexLink"/>
                <w:rtl w:val="true"/>
              </w:rPr>
              <w:t>باب</w:t>
            </w:r>
            <w:r>
              <w:rPr>
                <w:rStyle w:val="IndexLink"/>
                <w:rtl w:val="true"/>
              </w:rPr>
              <w:t>(</w:t>
            </w:r>
            <w:r>
              <w:rPr>
                <w:rStyle w:val="IndexLink"/>
              </w:rPr>
              <w:t>2</w:t>
            </w:r>
            <w:r>
              <w:rPr>
                <w:rStyle w:val="IndexLink"/>
                <w:rtl w:val="true"/>
              </w:rPr>
              <w:t>)</w:t>
            </w:r>
            <w:r>
              <w:rPr>
                <w:rStyle w:val="IndexLink"/>
                <w:rtl w:val="true"/>
              </w:rPr>
              <w:t>حَدُّ الأميال التي يجب فيها التقصير</w:t>
            </w:r>
            <w:r>
              <w:rPr>
                <w:rStyle w:val="IndexLink"/>
                <w:rtl w:val="true"/>
              </w:rPr>
              <w:tab/>
            </w:r>
            <w:r>
              <w:rPr>
                <w:rStyle w:val="IndexLink"/>
              </w:rPr>
              <w:t>365</w:t>
            </w:r>
          </w:hyperlink>
        </w:p>
        <w:p>
          <w:pPr>
            <w:pStyle w:val="Contents3"/>
            <w:tabs>
              <w:tab w:val="clear" w:pos="8459"/>
              <w:tab w:val="right" w:pos="9026" w:leader="dot"/>
            </w:tabs>
            <w:rPr/>
          </w:pPr>
          <w:hyperlink w:anchor="__RefHeading___Toc1526290_2616395394">
            <w:r>
              <w:rPr>
                <w:webHidden/>
                <w:rStyle w:val="IndexLink"/>
                <w:rtl w:val="true"/>
              </w:rPr>
              <w:t>باب</w:t>
            </w:r>
            <w:r>
              <w:rPr>
                <w:rStyle w:val="IndexLink"/>
                <w:rtl w:val="true"/>
              </w:rPr>
              <w:t>(</w:t>
            </w:r>
            <w:r>
              <w:rPr>
                <w:rStyle w:val="IndexLink"/>
              </w:rPr>
              <w:t>3</w:t>
            </w:r>
            <w:r>
              <w:rPr>
                <w:rStyle w:val="IndexLink"/>
                <w:rtl w:val="true"/>
              </w:rPr>
              <w:t>)</w:t>
            </w:r>
            <w:r>
              <w:rPr>
                <w:rStyle w:val="IndexLink"/>
                <w:rtl w:val="true"/>
              </w:rPr>
              <w:t>حدُّ الترخُّص بخفاء الجدران والأذان</w:t>
            </w:r>
            <w:r>
              <w:rPr>
                <w:rStyle w:val="IndexLink"/>
                <w:rtl w:val="true"/>
              </w:rPr>
              <w:tab/>
            </w:r>
            <w:r>
              <w:rPr>
                <w:rStyle w:val="IndexLink"/>
              </w:rPr>
              <w:t>368</w:t>
            </w:r>
          </w:hyperlink>
        </w:p>
        <w:p>
          <w:pPr>
            <w:pStyle w:val="Contents3"/>
            <w:tabs>
              <w:tab w:val="clear" w:pos="8459"/>
              <w:tab w:val="right" w:pos="9026" w:leader="dot"/>
            </w:tabs>
            <w:rPr/>
          </w:pPr>
          <w:hyperlink w:anchor="__RefHeading___Toc1526292_2616395394">
            <w:r>
              <w:rPr>
                <w:webHidden/>
                <w:rStyle w:val="IndexLink"/>
                <w:rtl w:val="true"/>
              </w:rPr>
              <w:t>باب</w:t>
            </w:r>
            <w:r>
              <w:rPr>
                <w:rStyle w:val="IndexLink"/>
                <w:rtl w:val="true"/>
              </w:rPr>
              <w:t>(</w:t>
            </w:r>
            <w:r>
              <w:rPr>
                <w:rStyle w:val="IndexLink"/>
              </w:rPr>
              <w:t>4</w:t>
            </w:r>
            <w:r>
              <w:rPr>
                <w:rStyle w:val="IndexLink"/>
                <w:rtl w:val="true"/>
              </w:rPr>
              <w:t>)</w:t>
            </w:r>
            <w:r>
              <w:rPr>
                <w:rStyle w:val="IndexLink"/>
                <w:rtl w:val="true"/>
              </w:rPr>
              <w:t>وجوب القصر على من قصد ثمانية فراسخ</w:t>
            </w:r>
            <w:r>
              <w:rPr>
                <w:rStyle w:val="IndexLink"/>
                <w:rtl w:val="true"/>
              </w:rPr>
              <w:tab/>
            </w:r>
            <w:r>
              <w:rPr>
                <w:rStyle w:val="IndexLink"/>
              </w:rPr>
              <w:t>370</w:t>
            </w:r>
          </w:hyperlink>
        </w:p>
        <w:p>
          <w:pPr>
            <w:pStyle w:val="Contents3"/>
            <w:tabs>
              <w:tab w:val="clear" w:pos="8459"/>
              <w:tab w:val="right" w:pos="9026" w:leader="dot"/>
            </w:tabs>
            <w:rPr/>
          </w:pPr>
          <w:hyperlink w:anchor="__RefHeading___Toc1526294_2616395394">
            <w:r>
              <w:rPr>
                <w:webHidden/>
                <w:rStyle w:val="IndexLink"/>
                <w:rtl w:val="true"/>
              </w:rPr>
              <w:t>باب</w:t>
            </w:r>
            <w:r>
              <w:rPr>
                <w:rStyle w:val="IndexLink"/>
                <w:rtl w:val="true"/>
              </w:rPr>
              <w:t>(</w:t>
            </w:r>
            <w:r>
              <w:rPr>
                <w:rStyle w:val="IndexLink"/>
              </w:rPr>
              <w:t>5</w:t>
            </w:r>
            <w:r>
              <w:rPr>
                <w:rStyle w:val="IndexLink"/>
                <w:rtl w:val="true"/>
              </w:rPr>
              <w:t>)</w:t>
            </w:r>
            <w:r>
              <w:rPr>
                <w:rStyle w:val="IndexLink"/>
                <w:rtl w:val="true"/>
              </w:rPr>
              <w:t>وجوب القصر وعدم جواز الاتمام في السفر</w:t>
            </w:r>
            <w:r>
              <w:rPr>
                <w:rStyle w:val="IndexLink"/>
                <w:rtl w:val="true"/>
              </w:rPr>
              <w:tab/>
            </w:r>
            <w:r>
              <w:rPr>
                <w:rStyle w:val="IndexLink"/>
              </w:rPr>
              <w:t>373</w:t>
            </w:r>
          </w:hyperlink>
        </w:p>
        <w:p>
          <w:pPr>
            <w:pStyle w:val="Contents3"/>
            <w:tabs>
              <w:tab w:val="clear" w:pos="8459"/>
              <w:tab w:val="right" w:pos="9026" w:leader="dot"/>
            </w:tabs>
            <w:rPr/>
          </w:pPr>
          <w:hyperlink w:anchor="__RefHeading___Toc1526296_2616395394">
            <w:r>
              <w:rPr>
                <w:webHidden/>
                <w:rStyle w:val="IndexLink"/>
                <w:rtl w:val="true"/>
              </w:rPr>
              <w:t>باب</w:t>
            </w:r>
            <w:r>
              <w:rPr>
                <w:rStyle w:val="IndexLink"/>
                <w:rtl w:val="true"/>
              </w:rPr>
              <w:t>(</w:t>
            </w:r>
            <w:r>
              <w:rPr>
                <w:rStyle w:val="IndexLink"/>
              </w:rPr>
              <w:t>6</w:t>
            </w:r>
            <w:r>
              <w:rPr>
                <w:rStyle w:val="IndexLink"/>
                <w:rtl w:val="true"/>
              </w:rPr>
              <w:t>)</w:t>
            </w:r>
            <w:r>
              <w:rPr>
                <w:rStyle w:val="IndexLink"/>
                <w:rtl w:val="true"/>
              </w:rPr>
              <w:t>وجوب قصر الصلاة في عرفات حتّى على أهل مكة</w:t>
            </w:r>
            <w:r>
              <w:rPr>
                <w:rStyle w:val="IndexLink"/>
                <w:rtl w:val="true"/>
              </w:rPr>
              <w:tab/>
            </w:r>
            <w:r>
              <w:rPr>
                <w:rStyle w:val="IndexLink"/>
              </w:rPr>
              <w:t>375</w:t>
            </w:r>
          </w:hyperlink>
        </w:p>
        <w:p>
          <w:pPr>
            <w:pStyle w:val="Contents3"/>
            <w:tabs>
              <w:tab w:val="clear" w:pos="8459"/>
              <w:tab w:val="right" w:pos="9026" w:leader="dot"/>
            </w:tabs>
            <w:rPr/>
          </w:pPr>
          <w:hyperlink w:anchor="__RefHeading___Toc1526298_2616395394">
            <w:r>
              <w:rPr>
                <w:webHidden/>
                <w:rStyle w:val="IndexLink"/>
                <w:rtl w:val="true"/>
              </w:rPr>
              <w:t>باب</w:t>
            </w:r>
            <w:r>
              <w:rPr>
                <w:rStyle w:val="IndexLink"/>
                <w:rtl w:val="true"/>
              </w:rPr>
              <w:t>(</w:t>
            </w:r>
            <w:r>
              <w:rPr>
                <w:rStyle w:val="IndexLink"/>
              </w:rPr>
              <w:t>7</w:t>
            </w:r>
            <w:r>
              <w:rPr>
                <w:rStyle w:val="IndexLink"/>
                <w:rtl w:val="true"/>
              </w:rPr>
              <w:t>)</w:t>
            </w:r>
            <w:r>
              <w:rPr>
                <w:rStyle w:val="IndexLink"/>
                <w:rtl w:val="true"/>
              </w:rPr>
              <w:t>التقصير خاصٌ بالصلوات الرباعيَّة فتنقص ركعتين</w:t>
            </w:r>
            <w:r>
              <w:rPr>
                <w:rStyle w:val="IndexLink"/>
                <w:rtl w:val="true"/>
              </w:rPr>
              <w:tab/>
            </w:r>
            <w:r>
              <w:rPr>
                <w:rStyle w:val="IndexLink"/>
              </w:rPr>
              <w:t>378</w:t>
            </w:r>
          </w:hyperlink>
        </w:p>
        <w:p>
          <w:pPr>
            <w:pStyle w:val="Contents3"/>
            <w:tabs>
              <w:tab w:val="clear" w:pos="8459"/>
              <w:tab w:val="right" w:pos="9026" w:leader="dot"/>
            </w:tabs>
            <w:rPr/>
          </w:pPr>
          <w:hyperlink w:anchor="__RefHeading___Toc1526300_2616395394">
            <w:r>
              <w:rPr>
                <w:webHidden/>
                <w:rStyle w:val="IndexLink"/>
                <w:rtl w:val="true"/>
              </w:rPr>
              <w:t>باب</w:t>
            </w:r>
            <w:r>
              <w:rPr>
                <w:rStyle w:val="IndexLink"/>
                <w:rtl w:val="true"/>
              </w:rPr>
              <w:t>(</w:t>
            </w:r>
            <w:r>
              <w:rPr>
                <w:rStyle w:val="IndexLink"/>
              </w:rPr>
              <w:t>8</w:t>
            </w:r>
            <w:r>
              <w:rPr>
                <w:rStyle w:val="IndexLink"/>
                <w:rtl w:val="true"/>
              </w:rPr>
              <w:t>)</w:t>
            </w:r>
            <w:r>
              <w:rPr>
                <w:rStyle w:val="IndexLink"/>
                <w:rtl w:val="true"/>
              </w:rPr>
              <w:t>علَّة تقصير الصلاة في السَّفر</w:t>
            </w:r>
            <w:r>
              <w:rPr>
                <w:rStyle w:val="IndexLink"/>
                <w:rtl w:val="true"/>
              </w:rPr>
              <w:tab/>
            </w:r>
            <w:r>
              <w:rPr>
                <w:rStyle w:val="IndexLink"/>
              </w:rPr>
              <w:t>378</w:t>
            </w:r>
          </w:hyperlink>
        </w:p>
        <w:p>
          <w:pPr>
            <w:pStyle w:val="Contents3"/>
            <w:tabs>
              <w:tab w:val="clear" w:pos="8459"/>
              <w:tab w:val="right" w:pos="9026" w:leader="dot"/>
            </w:tabs>
            <w:rPr/>
          </w:pPr>
          <w:hyperlink w:anchor="__RefHeading___Toc1526302_2616395394">
            <w:r>
              <w:rPr>
                <w:webHidden/>
                <w:rStyle w:val="IndexLink"/>
                <w:rtl w:val="true"/>
              </w:rPr>
              <w:t>باب</w:t>
            </w:r>
            <w:r>
              <w:rPr>
                <w:rStyle w:val="IndexLink"/>
                <w:rtl w:val="true"/>
              </w:rPr>
              <w:t>(</w:t>
            </w:r>
            <w:r>
              <w:rPr>
                <w:rStyle w:val="IndexLink"/>
              </w:rPr>
              <w:t>9</w:t>
            </w:r>
            <w:r>
              <w:rPr>
                <w:rStyle w:val="IndexLink"/>
                <w:rtl w:val="true"/>
              </w:rPr>
              <w:t>)</w:t>
            </w:r>
            <w:r>
              <w:rPr>
                <w:rStyle w:val="IndexLink"/>
                <w:rtl w:val="true"/>
              </w:rPr>
              <w:t>حكم من قطع المسافة بدون قصد السَّفر</w:t>
            </w:r>
            <w:r>
              <w:rPr>
                <w:rStyle w:val="IndexLink"/>
                <w:rtl w:val="true"/>
              </w:rPr>
              <w:tab/>
            </w:r>
            <w:r>
              <w:rPr>
                <w:rStyle w:val="IndexLink"/>
              </w:rPr>
              <w:t>380</w:t>
            </w:r>
          </w:hyperlink>
        </w:p>
        <w:p>
          <w:pPr>
            <w:pStyle w:val="Contents3"/>
            <w:tabs>
              <w:tab w:val="clear" w:pos="8459"/>
              <w:tab w:val="right" w:pos="9026" w:leader="dot"/>
            </w:tabs>
            <w:rPr/>
          </w:pPr>
          <w:hyperlink w:anchor="__RefHeading___Toc1526304_2616395394">
            <w:r>
              <w:rPr>
                <w:webHidden/>
                <w:rStyle w:val="IndexLink"/>
                <w:rtl w:val="true"/>
              </w:rPr>
              <w:t>باب</w:t>
            </w:r>
            <w:r>
              <w:rPr>
                <w:rStyle w:val="IndexLink"/>
                <w:rtl w:val="true"/>
              </w:rPr>
              <w:t>(</w:t>
            </w:r>
            <w:r>
              <w:rPr>
                <w:rStyle w:val="IndexLink"/>
              </w:rPr>
              <w:t>10</w:t>
            </w:r>
            <w:r>
              <w:rPr>
                <w:rStyle w:val="IndexLink"/>
                <w:rtl w:val="true"/>
              </w:rPr>
              <w:t>)</w:t>
            </w:r>
            <w:r>
              <w:rPr>
                <w:rStyle w:val="IndexLink"/>
                <w:rtl w:val="true"/>
              </w:rPr>
              <w:t>حكم من خرج في سفر فصلّی قصراً ثم رجع عنه</w:t>
            </w:r>
            <w:r>
              <w:rPr>
                <w:rStyle w:val="IndexLink"/>
                <w:rtl w:val="true"/>
              </w:rPr>
              <w:tab/>
            </w:r>
            <w:r>
              <w:rPr>
                <w:rStyle w:val="IndexLink"/>
              </w:rPr>
              <w:t>382</w:t>
            </w:r>
          </w:hyperlink>
        </w:p>
        <w:p>
          <w:pPr>
            <w:pStyle w:val="Contents3"/>
            <w:tabs>
              <w:tab w:val="clear" w:pos="8459"/>
              <w:tab w:val="right" w:pos="9026" w:leader="dot"/>
            </w:tabs>
            <w:rPr/>
          </w:pPr>
          <w:hyperlink w:anchor="__RefHeading___Toc1526306_2616395394">
            <w:r>
              <w:rPr>
                <w:webHidden/>
                <w:rStyle w:val="IndexLink"/>
                <w:rtl w:val="true"/>
              </w:rPr>
              <w:t>باب</w:t>
            </w:r>
            <w:r>
              <w:rPr>
                <w:rStyle w:val="IndexLink"/>
                <w:rtl w:val="true"/>
              </w:rPr>
              <w:t>(</w:t>
            </w:r>
            <w:r>
              <w:rPr>
                <w:rStyle w:val="IndexLink"/>
              </w:rPr>
              <w:t>11</w:t>
            </w:r>
            <w:r>
              <w:rPr>
                <w:rStyle w:val="IndexLink"/>
                <w:rtl w:val="true"/>
              </w:rPr>
              <w:t>)</w:t>
            </w:r>
            <w:r>
              <w:rPr>
                <w:rStyle w:val="IndexLink"/>
                <w:rtl w:val="true"/>
              </w:rPr>
              <w:t>حكم المسافر اذا دخل بلده ولم يدخل منزلهُ</w:t>
            </w:r>
            <w:r>
              <w:rPr>
                <w:rStyle w:val="IndexLink"/>
                <w:rtl w:val="true"/>
              </w:rPr>
              <w:tab/>
            </w:r>
            <w:r>
              <w:rPr>
                <w:rStyle w:val="IndexLink"/>
              </w:rPr>
              <w:t>383</w:t>
            </w:r>
          </w:hyperlink>
        </w:p>
        <w:p>
          <w:pPr>
            <w:pStyle w:val="Contents3"/>
            <w:tabs>
              <w:tab w:val="clear" w:pos="8459"/>
              <w:tab w:val="right" w:pos="9026" w:leader="dot"/>
            </w:tabs>
            <w:rPr/>
          </w:pPr>
          <w:hyperlink w:anchor="__RefHeading___Toc1526308_2616395394">
            <w:r>
              <w:rPr>
                <w:webHidden/>
                <w:rStyle w:val="IndexLink"/>
                <w:rtl w:val="true"/>
              </w:rPr>
              <w:t>باب</w:t>
            </w:r>
            <w:r>
              <w:rPr>
                <w:rStyle w:val="IndexLink"/>
                <w:rtl w:val="true"/>
              </w:rPr>
              <w:t>(</w:t>
            </w:r>
            <w:r>
              <w:rPr>
                <w:rStyle w:val="IndexLink"/>
              </w:rPr>
              <w:t>12</w:t>
            </w:r>
            <w:r>
              <w:rPr>
                <w:rStyle w:val="IndexLink"/>
                <w:rtl w:val="true"/>
              </w:rPr>
              <w:t>)</w:t>
            </w:r>
            <w:r>
              <w:rPr>
                <w:rStyle w:val="IndexLink"/>
                <w:rtl w:val="true"/>
              </w:rPr>
              <w:t>حكم المسافر إذا نزل في بلد له منزل فيه</w:t>
            </w:r>
            <w:r>
              <w:rPr>
                <w:rStyle w:val="IndexLink"/>
                <w:rtl w:val="true"/>
              </w:rPr>
              <w:tab/>
            </w:r>
            <w:r>
              <w:rPr>
                <w:rStyle w:val="IndexLink"/>
              </w:rPr>
              <w:t>385</w:t>
            </w:r>
          </w:hyperlink>
        </w:p>
        <w:p>
          <w:pPr>
            <w:pStyle w:val="Contents3"/>
            <w:tabs>
              <w:tab w:val="clear" w:pos="8459"/>
              <w:tab w:val="right" w:pos="9026" w:leader="dot"/>
            </w:tabs>
            <w:rPr/>
          </w:pPr>
          <w:hyperlink w:anchor="__RefHeading___Toc1526310_2616395394">
            <w:r>
              <w:rPr>
                <w:webHidden/>
                <w:rStyle w:val="IndexLink"/>
                <w:rtl w:val="true"/>
              </w:rPr>
              <w:t>باب</w:t>
            </w:r>
            <w:r>
              <w:rPr>
                <w:rStyle w:val="IndexLink"/>
                <w:rtl w:val="true"/>
              </w:rPr>
              <w:t>(</w:t>
            </w:r>
            <w:r>
              <w:rPr>
                <w:rStyle w:val="IndexLink"/>
              </w:rPr>
              <w:t>13</w:t>
            </w:r>
            <w:r>
              <w:rPr>
                <w:rStyle w:val="IndexLink"/>
                <w:rtl w:val="true"/>
              </w:rPr>
              <w:t>)</w:t>
            </w:r>
            <w:r>
              <w:rPr>
                <w:rStyle w:val="IndexLink"/>
                <w:rtl w:val="true"/>
              </w:rPr>
              <w:t>حكم المسافر إذا نزل في بلد له أهل فيه</w:t>
            </w:r>
            <w:r>
              <w:rPr>
                <w:rStyle w:val="IndexLink"/>
                <w:rtl w:val="true"/>
              </w:rPr>
              <w:tab/>
            </w:r>
            <w:r>
              <w:rPr>
                <w:rStyle w:val="IndexLink"/>
              </w:rPr>
              <w:t>388</w:t>
            </w:r>
          </w:hyperlink>
        </w:p>
        <w:p>
          <w:pPr>
            <w:pStyle w:val="Contents3"/>
            <w:tabs>
              <w:tab w:val="clear" w:pos="8459"/>
              <w:tab w:val="right" w:pos="9026" w:leader="dot"/>
            </w:tabs>
            <w:rPr/>
          </w:pPr>
          <w:hyperlink w:anchor="__RefHeading___Toc1526312_2616395394">
            <w:r>
              <w:rPr>
                <w:webHidden/>
                <w:rStyle w:val="IndexLink"/>
                <w:rtl w:val="true"/>
              </w:rPr>
              <w:t>باب</w:t>
            </w:r>
            <w:r>
              <w:rPr>
                <w:rStyle w:val="IndexLink"/>
                <w:rtl w:val="true"/>
              </w:rPr>
              <w:t>(</w:t>
            </w:r>
            <w:r>
              <w:rPr>
                <w:rStyle w:val="IndexLink"/>
              </w:rPr>
              <w:t>14</w:t>
            </w:r>
            <w:r>
              <w:rPr>
                <w:rStyle w:val="IndexLink"/>
                <w:rtl w:val="true"/>
              </w:rPr>
              <w:t>)</w:t>
            </w:r>
            <w:r>
              <w:rPr>
                <w:rStyle w:val="IndexLink"/>
                <w:rtl w:val="true"/>
              </w:rPr>
              <w:t>حكم من له ضياع متعددة فيسافر إليها</w:t>
            </w:r>
            <w:r>
              <w:rPr>
                <w:rStyle w:val="IndexLink"/>
                <w:rtl w:val="true"/>
              </w:rPr>
              <w:tab/>
            </w:r>
            <w:r>
              <w:rPr>
                <w:rStyle w:val="IndexLink"/>
              </w:rPr>
              <w:t>389</w:t>
            </w:r>
          </w:hyperlink>
        </w:p>
        <w:p>
          <w:pPr>
            <w:pStyle w:val="Contents3"/>
            <w:tabs>
              <w:tab w:val="clear" w:pos="8459"/>
              <w:tab w:val="right" w:pos="9026" w:leader="dot"/>
            </w:tabs>
            <w:rPr/>
          </w:pPr>
          <w:hyperlink w:anchor="__RefHeading___Toc1526314_2616395394">
            <w:r>
              <w:rPr>
                <w:webHidden/>
                <w:rStyle w:val="IndexLink"/>
                <w:rtl w:val="true"/>
              </w:rPr>
              <w:t>باب</w:t>
            </w:r>
            <w:r>
              <w:rPr>
                <w:rStyle w:val="IndexLink"/>
                <w:rtl w:val="true"/>
              </w:rPr>
              <w:t>(</w:t>
            </w:r>
            <w:r>
              <w:rPr>
                <w:rStyle w:val="IndexLink"/>
              </w:rPr>
              <w:t>15</w:t>
            </w:r>
            <w:r>
              <w:rPr>
                <w:rStyle w:val="IndexLink"/>
                <w:rtl w:val="true"/>
              </w:rPr>
              <w:t>)</w:t>
            </w:r>
            <w:r>
              <w:rPr>
                <w:rStyle w:val="IndexLink"/>
                <w:rtl w:val="true"/>
              </w:rPr>
              <w:t>حكم المسافر اذا اتمَّ الصلاة جهلاً</w:t>
            </w:r>
            <w:r>
              <w:rPr>
                <w:rStyle w:val="IndexLink"/>
                <w:rtl w:val="true"/>
              </w:rPr>
              <w:tab/>
            </w:r>
            <w:r>
              <w:rPr>
                <w:rStyle w:val="IndexLink"/>
              </w:rPr>
              <w:t>390</w:t>
            </w:r>
          </w:hyperlink>
        </w:p>
        <w:p>
          <w:pPr>
            <w:pStyle w:val="Contents3"/>
            <w:tabs>
              <w:tab w:val="clear" w:pos="8459"/>
              <w:tab w:val="right" w:pos="9026" w:leader="dot"/>
            </w:tabs>
            <w:rPr/>
          </w:pPr>
          <w:hyperlink w:anchor="__RefHeading___Toc1526316_2616395394">
            <w:r>
              <w:rPr>
                <w:webHidden/>
                <w:rStyle w:val="IndexLink"/>
                <w:rtl w:val="true"/>
              </w:rPr>
              <w:t>باب</w:t>
            </w:r>
            <w:r>
              <w:rPr>
                <w:rStyle w:val="IndexLink"/>
                <w:rtl w:val="true"/>
              </w:rPr>
              <w:t>(</w:t>
            </w:r>
            <w:r>
              <w:rPr>
                <w:rStyle w:val="IndexLink"/>
              </w:rPr>
              <w:t>16</w:t>
            </w:r>
            <w:r>
              <w:rPr>
                <w:rStyle w:val="IndexLink"/>
                <w:rtl w:val="true"/>
              </w:rPr>
              <w:t>)</w:t>
            </w:r>
            <w:r>
              <w:rPr>
                <w:rStyle w:val="IndexLink"/>
                <w:rtl w:val="true"/>
              </w:rPr>
              <w:t>حكم المسافر إذا أتمَّ الصلاة نسياناً</w:t>
            </w:r>
            <w:r>
              <w:rPr>
                <w:rStyle w:val="IndexLink"/>
                <w:rtl w:val="true"/>
              </w:rPr>
              <w:tab/>
            </w:r>
            <w:r>
              <w:rPr>
                <w:rStyle w:val="IndexLink"/>
              </w:rPr>
              <w:t>391</w:t>
            </w:r>
          </w:hyperlink>
        </w:p>
        <w:p>
          <w:pPr>
            <w:pStyle w:val="Contents3"/>
            <w:tabs>
              <w:tab w:val="clear" w:pos="8459"/>
              <w:tab w:val="right" w:pos="9026" w:leader="dot"/>
            </w:tabs>
            <w:rPr/>
          </w:pPr>
          <w:hyperlink w:anchor="__RefHeading___Toc1526318_2616395394">
            <w:r>
              <w:rPr>
                <w:webHidden/>
                <w:rStyle w:val="IndexLink"/>
                <w:rtl w:val="true"/>
              </w:rPr>
              <w:t>باب</w:t>
            </w:r>
            <w:r>
              <w:rPr>
                <w:rStyle w:val="IndexLink"/>
                <w:rtl w:val="true"/>
              </w:rPr>
              <w:t>(</w:t>
            </w:r>
            <w:r>
              <w:rPr>
                <w:rStyle w:val="IndexLink"/>
              </w:rPr>
              <w:t>17</w:t>
            </w:r>
            <w:r>
              <w:rPr>
                <w:rStyle w:val="IndexLink"/>
                <w:rtl w:val="true"/>
              </w:rPr>
              <w:t>)</w:t>
            </w:r>
            <w:r>
              <w:rPr>
                <w:rStyle w:val="IndexLink"/>
                <w:rtl w:val="true"/>
              </w:rPr>
              <w:t>المسافر إذا رجع الى بلده بعد دخول الوقت</w:t>
            </w:r>
            <w:r>
              <w:rPr>
                <w:rStyle w:val="IndexLink"/>
                <w:rtl w:val="true"/>
              </w:rPr>
              <w:tab/>
            </w:r>
            <w:r>
              <w:rPr>
                <w:rStyle w:val="IndexLink"/>
              </w:rPr>
              <w:t>392</w:t>
            </w:r>
          </w:hyperlink>
        </w:p>
        <w:p>
          <w:pPr>
            <w:pStyle w:val="Contents3"/>
            <w:tabs>
              <w:tab w:val="clear" w:pos="8459"/>
              <w:tab w:val="right" w:pos="9026" w:leader="dot"/>
            </w:tabs>
            <w:rPr/>
          </w:pPr>
          <w:hyperlink w:anchor="__RefHeading___Toc1526320_2616395394">
            <w:r>
              <w:rPr>
                <w:webHidden/>
                <w:rStyle w:val="IndexLink"/>
                <w:rtl w:val="true"/>
              </w:rPr>
              <w:t>باب</w:t>
            </w:r>
            <w:r>
              <w:rPr>
                <w:rStyle w:val="IndexLink"/>
                <w:rtl w:val="true"/>
              </w:rPr>
              <w:t>(</w:t>
            </w:r>
            <w:r>
              <w:rPr>
                <w:rStyle w:val="IndexLink"/>
              </w:rPr>
              <w:t>18</w:t>
            </w:r>
            <w:r>
              <w:rPr>
                <w:rStyle w:val="IndexLink"/>
                <w:rtl w:val="true"/>
              </w:rPr>
              <w:t>)</w:t>
            </w:r>
            <w:r>
              <w:rPr>
                <w:rStyle w:val="IndexLink"/>
                <w:rtl w:val="true"/>
              </w:rPr>
              <w:t>وجوب الاتمام على من قصد الاقامة عشرة أيام</w:t>
            </w:r>
            <w:r>
              <w:rPr>
                <w:rStyle w:val="IndexLink"/>
                <w:rtl w:val="true"/>
              </w:rPr>
              <w:tab/>
            </w:r>
            <w:r>
              <w:rPr>
                <w:rStyle w:val="IndexLink"/>
              </w:rPr>
              <w:t>398</w:t>
            </w:r>
          </w:hyperlink>
        </w:p>
        <w:p>
          <w:pPr>
            <w:pStyle w:val="Contents3"/>
            <w:tabs>
              <w:tab w:val="clear" w:pos="8459"/>
              <w:tab w:val="right" w:pos="9026" w:leader="dot"/>
            </w:tabs>
            <w:rPr/>
          </w:pPr>
          <w:hyperlink w:anchor="__RefHeading___Toc1526322_2616395394">
            <w:r>
              <w:rPr>
                <w:webHidden/>
                <w:rStyle w:val="IndexLink"/>
                <w:rtl w:val="true"/>
              </w:rPr>
              <w:t>باب</w:t>
            </w:r>
            <w:r>
              <w:rPr>
                <w:rStyle w:val="IndexLink"/>
                <w:rtl w:val="true"/>
              </w:rPr>
              <w:t>(</w:t>
            </w:r>
            <w:r>
              <w:rPr>
                <w:rStyle w:val="IndexLink"/>
              </w:rPr>
              <w:t>19</w:t>
            </w:r>
            <w:r>
              <w:rPr>
                <w:rStyle w:val="IndexLink"/>
                <w:rtl w:val="true"/>
              </w:rPr>
              <w:t>)</w:t>
            </w:r>
            <w:r>
              <w:rPr>
                <w:rStyle w:val="IndexLink"/>
                <w:rtl w:val="true"/>
              </w:rPr>
              <w:t>حكم من تردَّد في الاقامة</w:t>
            </w:r>
            <w:r>
              <w:rPr>
                <w:rStyle w:val="IndexLink"/>
                <w:rtl w:val="true"/>
              </w:rPr>
              <w:tab/>
            </w:r>
            <w:r>
              <w:rPr>
                <w:rStyle w:val="IndexLink"/>
              </w:rPr>
              <w:t>399</w:t>
            </w:r>
          </w:hyperlink>
        </w:p>
        <w:p>
          <w:pPr>
            <w:pStyle w:val="Contents3"/>
            <w:tabs>
              <w:tab w:val="clear" w:pos="8459"/>
              <w:tab w:val="right" w:pos="9026" w:leader="dot"/>
            </w:tabs>
            <w:rPr/>
          </w:pPr>
          <w:hyperlink w:anchor="__RefHeading___Toc1526324_2616395394">
            <w:r>
              <w:rPr>
                <w:webHidden/>
                <w:rStyle w:val="IndexLink"/>
                <w:rtl w:val="true"/>
              </w:rPr>
              <w:t>باب</w:t>
            </w:r>
            <w:r>
              <w:rPr>
                <w:rStyle w:val="IndexLink"/>
                <w:rtl w:val="true"/>
              </w:rPr>
              <w:t>(</w:t>
            </w:r>
            <w:r>
              <w:rPr>
                <w:rStyle w:val="IndexLink"/>
              </w:rPr>
              <w:t>20</w:t>
            </w:r>
            <w:r>
              <w:rPr>
                <w:rStyle w:val="IndexLink"/>
                <w:rtl w:val="true"/>
              </w:rPr>
              <w:t>)</w:t>
            </w:r>
            <w:r>
              <w:rPr>
                <w:rStyle w:val="IndexLink"/>
                <w:rtl w:val="true"/>
              </w:rPr>
              <w:t>حكم من نوى الاقامة عشرة أيام ثم عَدَل عن قصده</w:t>
            </w:r>
            <w:r>
              <w:rPr>
                <w:rStyle w:val="IndexLink"/>
                <w:rtl w:val="true"/>
              </w:rPr>
              <w:tab/>
            </w:r>
            <w:r>
              <w:rPr>
                <w:rStyle w:val="IndexLink"/>
              </w:rPr>
              <w:t>403</w:t>
            </w:r>
          </w:hyperlink>
        </w:p>
        <w:p>
          <w:pPr>
            <w:pStyle w:val="Contents3"/>
            <w:tabs>
              <w:tab w:val="clear" w:pos="8459"/>
              <w:tab w:val="right" w:pos="9026" w:leader="dot"/>
            </w:tabs>
            <w:rPr/>
          </w:pPr>
          <w:hyperlink w:anchor="__RefHeading___Toc1526326_2616395394">
            <w:r>
              <w:rPr>
                <w:webHidden/>
                <w:rStyle w:val="IndexLink"/>
                <w:rtl w:val="true"/>
              </w:rPr>
              <w:t>باب</w:t>
            </w:r>
            <w:r>
              <w:rPr>
                <w:rStyle w:val="IndexLink"/>
                <w:rtl w:val="true"/>
              </w:rPr>
              <w:t>(</w:t>
            </w:r>
            <w:r>
              <w:rPr>
                <w:rStyle w:val="IndexLink"/>
              </w:rPr>
              <w:t>21</w:t>
            </w:r>
            <w:r>
              <w:rPr>
                <w:rStyle w:val="IndexLink"/>
                <w:rtl w:val="true"/>
              </w:rPr>
              <w:t>)</w:t>
            </w:r>
            <w:r>
              <w:rPr>
                <w:rStyle w:val="IndexLink"/>
                <w:rtl w:val="true"/>
              </w:rPr>
              <w:t>سبعة لايقصَّرون الصلاة</w:t>
            </w:r>
            <w:r>
              <w:rPr>
                <w:rStyle w:val="IndexLink"/>
                <w:rtl w:val="true"/>
              </w:rPr>
              <w:tab/>
            </w:r>
            <w:r>
              <w:rPr>
                <w:rStyle w:val="IndexLink"/>
              </w:rPr>
              <w:t>404</w:t>
            </w:r>
          </w:hyperlink>
        </w:p>
        <w:p>
          <w:pPr>
            <w:pStyle w:val="Contents3"/>
            <w:tabs>
              <w:tab w:val="clear" w:pos="8459"/>
              <w:tab w:val="right" w:pos="9026" w:leader="dot"/>
            </w:tabs>
            <w:rPr/>
          </w:pPr>
          <w:hyperlink w:anchor="__RefHeading___Toc1526328_2616395394">
            <w:r>
              <w:rPr>
                <w:webHidden/>
                <w:rStyle w:val="IndexLink"/>
                <w:rtl w:val="true"/>
              </w:rPr>
              <w:t>باب</w:t>
            </w:r>
            <w:r>
              <w:rPr>
                <w:rStyle w:val="IndexLink"/>
                <w:rtl w:val="true"/>
              </w:rPr>
              <w:t>(</w:t>
            </w:r>
            <w:r>
              <w:rPr>
                <w:rStyle w:val="IndexLink"/>
              </w:rPr>
              <w:t>22</w:t>
            </w:r>
            <w:r>
              <w:rPr>
                <w:rStyle w:val="IndexLink"/>
                <w:rtl w:val="true"/>
              </w:rPr>
              <w:t>)</w:t>
            </w:r>
            <w:r>
              <w:rPr>
                <w:rStyle w:val="IndexLink"/>
                <w:rtl w:val="true"/>
              </w:rPr>
              <w:t>وجوب الاتمام على المكاري والجمال والملاّح</w:t>
            </w:r>
            <w:r>
              <w:rPr>
                <w:rStyle w:val="IndexLink"/>
                <w:rtl w:val="true"/>
              </w:rPr>
              <w:tab/>
            </w:r>
            <w:r>
              <w:rPr>
                <w:rStyle w:val="IndexLink"/>
              </w:rPr>
              <w:t>406</w:t>
            </w:r>
          </w:hyperlink>
        </w:p>
        <w:p>
          <w:pPr>
            <w:pStyle w:val="Contents3"/>
            <w:tabs>
              <w:tab w:val="clear" w:pos="8459"/>
              <w:tab w:val="right" w:pos="9026" w:leader="dot"/>
            </w:tabs>
            <w:rPr/>
          </w:pPr>
          <w:hyperlink w:anchor="__RefHeading___Toc1526330_2616395394">
            <w:r>
              <w:rPr>
                <w:webHidden/>
                <w:rStyle w:val="IndexLink"/>
                <w:rtl w:val="true"/>
              </w:rPr>
              <w:t>باب</w:t>
            </w:r>
            <w:r>
              <w:rPr>
                <w:rStyle w:val="IndexLink"/>
                <w:rtl w:val="true"/>
              </w:rPr>
              <w:t>(</w:t>
            </w:r>
            <w:r>
              <w:rPr>
                <w:rStyle w:val="IndexLink"/>
              </w:rPr>
              <w:t>23</w:t>
            </w:r>
            <w:r>
              <w:rPr>
                <w:rStyle w:val="IndexLink"/>
                <w:rtl w:val="true"/>
              </w:rPr>
              <w:t>)</w:t>
            </w:r>
            <w:r>
              <w:rPr>
                <w:rStyle w:val="IndexLink"/>
                <w:rtl w:val="true"/>
              </w:rPr>
              <w:t>متى يقصّر المكاري؟</w:t>
            </w:r>
            <w:r>
              <w:rPr>
                <w:rStyle w:val="IndexLink"/>
                <w:rtl w:val="true"/>
              </w:rPr>
              <w:tab/>
            </w:r>
            <w:r>
              <w:rPr>
                <w:rStyle w:val="IndexLink"/>
              </w:rPr>
              <w:t>408</w:t>
            </w:r>
          </w:hyperlink>
        </w:p>
        <w:p>
          <w:pPr>
            <w:pStyle w:val="Contents3"/>
            <w:tabs>
              <w:tab w:val="clear" w:pos="8459"/>
              <w:tab w:val="right" w:pos="9026" w:leader="dot"/>
            </w:tabs>
            <w:rPr/>
          </w:pPr>
          <w:hyperlink w:anchor="__RefHeading___Toc1526332_2616395394">
            <w:r>
              <w:rPr>
                <w:webHidden/>
                <w:rStyle w:val="IndexLink"/>
                <w:rtl w:val="true"/>
              </w:rPr>
              <w:t>باب</w:t>
            </w:r>
            <w:r>
              <w:rPr>
                <w:rStyle w:val="IndexLink"/>
                <w:rtl w:val="true"/>
              </w:rPr>
              <w:t>(</w:t>
            </w:r>
            <w:r>
              <w:rPr>
                <w:rStyle w:val="IndexLink"/>
              </w:rPr>
              <w:t>24</w:t>
            </w:r>
            <w:r>
              <w:rPr>
                <w:rStyle w:val="IndexLink"/>
                <w:rtl w:val="true"/>
              </w:rPr>
              <w:t>)</w:t>
            </w:r>
            <w:r>
              <w:rPr>
                <w:rStyle w:val="IndexLink"/>
                <w:rtl w:val="true"/>
              </w:rPr>
              <w:t>وجوب الاتمام في سفر اللَّهو والمعصية</w:t>
            </w:r>
            <w:r>
              <w:rPr>
                <w:rStyle w:val="IndexLink"/>
                <w:rtl w:val="true"/>
              </w:rPr>
              <w:tab/>
            </w:r>
            <w:r>
              <w:rPr>
                <w:rStyle w:val="IndexLink"/>
              </w:rPr>
              <w:t>412</w:t>
            </w:r>
          </w:hyperlink>
        </w:p>
        <w:p>
          <w:pPr>
            <w:pStyle w:val="Contents3"/>
            <w:tabs>
              <w:tab w:val="clear" w:pos="8459"/>
              <w:tab w:val="right" w:pos="9026" w:leader="dot"/>
            </w:tabs>
            <w:rPr/>
          </w:pPr>
          <w:hyperlink w:anchor="__RefHeading___Toc1526334_2616395394">
            <w:r>
              <w:rPr>
                <w:webHidden/>
                <w:rStyle w:val="IndexLink"/>
                <w:rtl w:val="true"/>
              </w:rPr>
              <w:t>باب</w:t>
            </w:r>
            <w:r>
              <w:rPr>
                <w:rStyle w:val="IndexLink"/>
                <w:rtl w:val="true"/>
              </w:rPr>
              <w:t>(</w:t>
            </w:r>
            <w:r>
              <w:rPr>
                <w:rStyle w:val="IndexLink"/>
              </w:rPr>
              <w:t>25</w:t>
            </w:r>
            <w:r>
              <w:rPr>
                <w:rStyle w:val="IndexLink"/>
                <w:rtl w:val="true"/>
              </w:rPr>
              <w:t>)</w:t>
            </w:r>
            <w:r>
              <w:rPr>
                <w:rStyle w:val="IndexLink"/>
                <w:rtl w:val="true"/>
              </w:rPr>
              <w:t>حكم الأَعراب في القصر والتمام</w:t>
            </w:r>
            <w:r>
              <w:rPr>
                <w:rStyle w:val="IndexLink"/>
                <w:rtl w:val="true"/>
              </w:rPr>
              <w:tab/>
            </w:r>
            <w:r>
              <w:rPr>
                <w:rStyle w:val="IndexLink"/>
              </w:rPr>
              <w:t>417</w:t>
            </w:r>
          </w:hyperlink>
        </w:p>
        <w:p>
          <w:pPr>
            <w:pStyle w:val="Contents3"/>
            <w:tabs>
              <w:tab w:val="clear" w:pos="8459"/>
              <w:tab w:val="right" w:pos="9026" w:leader="dot"/>
            </w:tabs>
            <w:rPr/>
          </w:pPr>
          <w:hyperlink w:anchor="__RefHeading___Toc1526336_2616395394">
            <w:r>
              <w:rPr>
                <w:webHidden/>
                <w:rStyle w:val="IndexLink"/>
                <w:rtl w:val="true"/>
              </w:rPr>
              <w:t>باب</w:t>
            </w:r>
            <w:r>
              <w:rPr>
                <w:rStyle w:val="IndexLink"/>
                <w:rtl w:val="true"/>
              </w:rPr>
              <w:t>(</w:t>
            </w:r>
            <w:r>
              <w:rPr>
                <w:rStyle w:val="IndexLink"/>
              </w:rPr>
              <w:t>26</w:t>
            </w:r>
            <w:r>
              <w:rPr>
                <w:rStyle w:val="IndexLink"/>
                <w:rtl w:val="true"/>
              </w:rPr>
              <w:t>)</w:t>
            </w:r>
            <w:r>
              <w:rPr>
                <w:rStyle w:val="IndexLink"/>
                <w:rtl w:val="true"/>
              </w:rPr>
              <w:t>أفضلية إتمام الصلاة في الحرمين</w:t>
            </w:r>
            <w:r>
              <w:rPr>
                <w:rStyle w:val="IndexLink"/>
                <w:rtl w:val="true"/>
              </w:rPr>
              <w:tab/>
            </w:r>
            <w:r>
              <w:rPr>
                <w:rStyle w:val="IndexLink"/>
              </w:rPr>
              <w:t>418</w:t>
            </w:r>
          </w:hyperlink>
        </w:p>
        <w:p>
          <w:pPr>
            <w:pStyle w:val="Contents3"/>
            <w:tabs>
              <w:tab w:val="clear" w:pos="8459"/>
              <w:tab w:val="right" w:pos="9026" w:leader="dot"/>
            </w:tabs>
            <w:rPr/>
          </w:pPr>
          <w:hyperlink w:anchor="__RefHeading___Toc1526338_2616395394">
            <w:r>
              <w:rPr>
                <w:webHidden/>
                <w:rStyle w:val="IndexLink"/>
                <w:rtl w:val="true"/>
              </w:rPr>
              <w:t>باب</w:t>
            </w:r>
            <w:r>
              <w:rPr>
                <w:rStyle w:val="IndexLink"/>
                <w:rtl w:val="true"/>
              </w:rPr>
              <w:t>(</w:t>
            </w:r>
            <w:r>
              <w:rPr>
                <w:rStyle w:val="IndexLink"/>
              </w:rPr>
              <w:t>27</w:t>
            </w:r>
            <w:r>
              <w:rPr>
                <w:rStyle w:val="IndexLink"/>
                <w:rtl w:val="true"/>
              </w:rPr>
              <w:t>)</w:t>
            </w:r>
            <w:r>
              <w:rPr>
                <w:rStyle w:val="IndexLink"/>
                <w:rtl w:val="true"/>
              </w:rPr>
              <w:t xml:space="preserve">أفضليَّة اتمام الصلاة عند قبر الامام الحسين </w:t>
            </w:r>
            <w:r>
              <w:rPr>
                <w:rStyle w:val="IndexLink"/>
                <w:rtl w:val="true"/>
              </w:rPr>
              <w:t>(</w:t>
            </w:r>
            <w:r>
              <w:rPr>
                <w:rStyle w:val="IndexLink"/>
                <w:rtl w:val="true"/>
              </w:rPr>
              <w:t>عليه السّلام</w:t>
            </w:r>
            <w:r>
              <w:rPr>
                <w:rStyle w:val="IndexLink"/>
                <w:rtl w:val="true"/>
              </w:rPr>
              <w:t>)</w:t>
              <w:tab/>
            </w:r>
            <w:r>
              <w:rPr>
                <w:rStyle w:val="IndexLink"/>
              </w:rPr>
              <w:t>419</w:t>
            </w:r>
          </w:hyperlink>
        </w:p>
        <w:p>
          <w:pPr>
            <w:pStyle w:val="Contents3"/>
            <w:tabs>
              <w:tab w:val="clear" w:pos="8459"/>
              <w:tab w:val="right" w:pos="9026" w:leader="dot"/>
            </w:tabs>
            <w:rPr/>
          </w:pPr>
          <w:hyperlink w:anchor="__RefHeading___Toc1526340_2616395394">
            <w:r>
              <w:rPr>
                <w:webHidden/>
                <w:rStyle w:val="IndexLink"/>
                <w:rtl w:val="true"/>
              </w:rPr>
              <w:t>باب</w:t>
            </w:r>
            <w:r>
              <w:rPr>
                <w:rStyle w:val="IndexLink"/>
                <w:rtl w:val="true"/>
              </w:rPr>
              <w:t>(</w:t>
            </w:r>
            <w:r>
              <w:rPr>
                <w:rStyle w:val="IndexLink"/>
              </w:rPr>
              <w:t>28</w:t>
            </w:r>
            <w:r>
              <w:rPr>
                <w:rStyle w:val="IndexLink"/>
                <w:rtl w:val="true"/>
              </w:rPr>
              <w:t>)</w:t>
            </w:r>
            <w:r>
              <w:rPr>
                <w:rStyle w:val="IndexLink"/>
                <w:rtl w:val="true"/>
              </w:rPr>
              <w:t>أفضليَّة إتمام الصلاة في أربعة مواطن</w:t>
            </w:r>
            <w:r>
              <w:rPr>
                <w:rStyle w:val="IndexLink"/>
                <w:rtl w:val="true"/>
              </w:rPr>
              <w:tab/>
            </w:r>
            <w:r>
              <w:rPr>
                <w:rStyle w:val="IndexLink"/>
              </w:rPr>
              <w:t>421</w:t>
            </w:r>
          </w:hyperlink>
        </w:p>
        <w:p>
          <w:pPr>
            <w:pStyle w:val="Contents2"/>
            <w:tabs>
              <w:tab w:val="clear" w:pos="8743"/>
              <w:tab w:val="right" w:pos="9026" w:leader="dot"/>
            </w:tabs>
            <w:rPr/>
          </w:pPr>
          <w:hyperlink w:anchor="__RefHeading___Toc1526342_2616395394">
            <w:r>
              <w:rPr>
                <w:webHidden/>
                <w:rStyle w:val="IndexLink"/>
                <w:rtl w:val="true"/>
              </w:rPr>
              <w:t>أبواب الاستخارة وصلاتها</w:t>
            </w:r>
            <w:r>
              <w:rPr>
                <w:rStyle w:val="IndexLink"/>
                <w:rtl w:val="true"/>
              </w:rPr>
              <w:tab/>
            </w:r>
            <w:r>
              <w:rPr>
                <w:rStyle w:val="IndexLink"/>
              </w:rPr>
              <w:t>427</w:t>
            </w:r>
          </w:hyperlink>
        </w:p>
        <w:p>
          <w:pPr>
            <w:pStyle w:val="Contents3"/>
            <w:tabs>
              <w:tab w:val="clear" w:pos="8459"/>
              <w:tab w:val="right" w:pos="9026" w:leader="dot"/>
            </w:tabs>
            <w:rPr/>
          </w:pPr>
          <w:hyperlink w:anchor="__RefHeading___Toc1526344_2616395394">
            <w:r>
              <w:rPr>
                <w:webHidden/>
                <w:rStyle w:val="IndexLink"/>
                <w:rtl w:val="true"/>
              </w:rPr>
              <w:t>باب</w:t>
            </w:r>
            <w:r>
              <w:rPr>
                <w:rStyle w:val="IndexLink"/>
                <w:rtl w:val="true"/>
              </w:rPr>
              <w:t>(</w:t>
            </w:r>
            <w:r>
              <w:rPr>
                <w:rStyle w:val="IndexLink"/>
              </w:rPr>
              <w:t>1</w:t>
            </w:r>
            <w:r>
              <w:rPr>
                <w:rStyle w:val="IndexLink"/>
                <w:rtl w:val="true"/>
              </w:rPr>
              <w:t>)</w:t>
            </w:r>
            <w:r>
              <w:rPr>
                <w:rStyle w:val="IndexLink"/>
                <w:rtl w:val="true"/>
              </w:rPr>
              <w:t>استحباب الإستخارة من الله تعالی</w:t>
            </w:r>
            <w:r>
              <w:rPr>
                <w:rStyle w:val="IndexLink"/>
                <w:rtl w:val="true"/>
              </w:rPr>
              <w:tab/>
            </w:r>
            <w:r>
              <w:rPr>
                <w:rStyle w:val="IndexLink"/>
              </w:rPr>
              <w:t>427</w:t>
            </w:r>
          </w:hyperlink>
        </w:p>
        <w:p>
          <w:pPr>
            <w:pStyle w:val="Contents3"/>
            <w:tabs>
              <w:tab w:val="clear" w:pos="8459"/>
              <w:tab w:val="right" w:pos="9026" w:leader="dot"/>
            </w:tabs>
            <w:rPr/>
          </w:pPr>
          <w:hyperlink w:anchor="__RefHeading___Toc1526346_2616395394">
            <w:r>
              <w:rPr>
                <w:webHidden/>
                <w:rStyle w:val="IndexLink"/>
                <w:rtl w:val="true"/>
              </w:rPr>
              <w:t>باب</w:t>
            </w:r>
            <w:r>
              <w:rPr>
                <w:rStyle w:val="IndexLink"/>
                <w:rtl w:val="true"/>
              </w:rPr>
              <w:t>(</w:t>
            </w:r>
            <w:r>
              <w:rPr>
                <w:rStyle w:val="IndexLink"/>
              </w:rPr>
              <w:t>2</w:t>
            </w:r>
            <w:r>
              <w:rPr>
                <w:rStyle w:val="IndexLink"/>
                <w:rtl w:val="true"/>
              </w:rPr>
              <w:t>)</w:t>
            </w:r>
            <w:r>
              <w:rPr>
                <w:rStyle w:val="IndexLink"/>
                <w:rtl w:val="true"/>
              </w:rPr>
              <w:t>استحباب تعلُّم الاستخارة</w:t>
            </w:r>
            <w:r>
              <w:rPr>
                <w:rStyle w:val="IndexLink"/>
                <w:rtl w:val="true"/>
              </w:rPr>
              <w:tab/>
            </w:r>
            <w:r>
              <w:rPr>
                <w:rStyle w:val="IndexLink"/>
              </w:rPr>
              <w:t>429</w:t>
            </w:r>
          </w:hyperlink>
        </w:p>
        <w:p>
          <w:pPr>
            <w:pStyle w:val="Contents3"/>
            <w:tabs>
              <w:tab w:val="clear" w:pos="8459"/>
              <w:tab w:val="right" w:pos="9026" w:leader="dot"/>
            </w:tabs>
            <w:rPr/>
          </w:pPr>
          <w:hyperlink w:anchor="__RefHeading___Toc1526348_2616395394">
            <w:r>
              <w:rPr>
                <w:webHidden/>
                <w:rStyle w:val="IndexLink"/>
                <w:rtl w:val="true"/>
              </w:rPr>
              <w:t>باب</w:t>
            </w:r>
            <w:r>
              <w:rPr>
                <w:rStyle w:val="IndexLink"/>
                <w:rtl w:val="true"/>
              </w:rPr>
              <w:t>(</w:t>
            </w:r>
            <w:r>
              <w:rPr>
                <w:rStyle w:val="IndexLink"/>
              </w:rPr>
              <w:t>3</w:t>
            </w:r>
            <w:r>
              <w:rPr>
                <w:rStyle w:val="IndexLink"/>
                <w:rtl w:val="true"/>
              </w:rPr>
              <w:t>)</w:t>
            </w:r>
            <w:r>
              <w:rPr>
                <w:rStyle w:val="IndexLink"/>
                <w:rtl w:val="true"/>
              </w:rPr>
              <w:t>الاستخارة أمان من الحيرة</w:t>
            </w:r>
            <w:r>
              <w:rPr>
                <w:rStyle w:val="IndexLink"/>
                <w:rtl w:val="true"/>
              </w:rPr>
              <w:tab/>
            </w:r>
            <w:r>
              <w:rPr>
                <w:rStyle w:val="IndexLink"/>
              </w:rPr>
              <w:t>430</w:t>
            </w:r>
          </w:hyperlink>
        </w:p>
        <w:p>
          <w:pPr>
            <w:pStyle w:val="Contents3"/>
            <w:tabs>
              <w:tab w:val="clear" w:pos="8459"/>
              <w:tab w:val="right" w:pos="9026" w:leader="dot"/>
            </w:tabs>
            <w:rPr/>
          </w:pPr>
          <w:hyperlink w:anchor="__RefHeading___Toc1526350_2616395394">
            <w:r>
              <w:rPr>
                <w:webHidden/>
                <w:rStyle w:val="IndexLink"/>
                <w:rtl w:val="true"/>
              </w:rPr>
              <w:t>باب</w:t>
            </w:r>
            <w:r>
              <w:rPr>
                <w:rStyle w:val="IndexLink"/>
                <w:rtl w:val="true"/>
              </w:rPr>
              <w:t>(</w:t>
            </w:r>
            <w:r>
              <w:rPr>
                <w:rStyle w:val="IndexLink"/>
              </w:rPr>
              <w:t>4</w:t>
            </w:r>
            <w:r>
              <w:rPr>
                <w:rStyle w:val="IndexLink"/>
                <w:rtl w:val="true"/>
              </w:rPr>
              <w:t>)</w:t>
            </w:r>
            <w:r>
              <w:rPr>
                <w:rStyle w:val="IndexLink"/>
                <w:rtl w:val="true"/>
              </w:rPr>
              <w:t>كراهة العمل بغیر استخارة</w:t>
            </w:r>
            <w:r>
              <w:rPr>
                <w:rStyle w:val="IndexLink"/>
                <w:rtl w:val="true"/>
              </w:rPr>
              <w:tab/>
            </w:r>
            <w:r>
              <w:rPr>
                <w:rStyle w:val="IndexLink"/>
              </w:rPr>
              <w:t>431</w:t>
            </w:r>
          </w:hyperlink>
        </w:p>
        <w:p>
          <w:pPr>
            <w:pStyle w:val="Contents3"/>
            <w:tabs>
              <w:tab w:val="clear" w:pos="8459"/>
              <w:tab w:val="right" w:pos="9026" w:leader="dot"/>
            </w:tabs>
            <w:rPr/>
          </w:pPr>
          <w:hyperlink w:anchor="__RefHeading___Toc1526352_2616395394">
            <w:r>
              <w:rPr>
                <w:webHidden/>
                <w:rStyle w:val="IndexLink"/>
                <w:rtl w:val="true"/>
              </w:rPr>
              <w:t>باب</w:t>
            </w:r>
            <w:r>
              <w:rPr>
                <w:rStyle w:val="IndexLink"/>
                <w:rtl w:val="true"/>
              </w:rPr>
              <w:t>(</w:t>
            </w:r>
            <w:r>
              <w:rPr>
                <w:rStyle w:val="IndexLink"/>
              </w:rPr>
              <w:t>5</w:t>
            </w:r>
            <w:r>
              <w:rPr>
                <w:rStyle w:val="IndexLink"/>
                <w:rtl w:val="true"/>
              </w:rPr>
              <w:t>)</w:t>
            </w:r>
            <w:r>
              <w:rPr>
                <w:rStyle w:val="IndexLink"/>
                <w:rtl w:val="true"/>
              </w:rPr>
              <w:t>النَّهي عن عدم الرّضا بالاستخارة</w:t>
            </w:r>
            <w:r>
              <w:rPr>
                <w:rStyle w:val="IndexLink"/>
                <w:rtl w:val="true"/>
              </w:rPr>
              <w:tab/>
            </w:r>
            <w:r>
              <w:rPr>
                <w:rStyle w:val="IndexLink"/>
              </w:rPr>
              <w:t>433</w:t>
            </w:r>
          </w:hyperlink>
        </w:p>
        <w:p>
          <w:pPr>
            <w:pStyle w:val="Contents3"/>
            <w:tabs>
              <w:tab w:val="clear" w:pos="8459"/>
              <w:tab w:val="right" w:pos="9026" w:leader="dot"/>
            </w:tabs>
            <w:rPr/>
          </w:pPr>
          <w:hyperlink w:anchor="__RefHeading___Toc1526354_2616395394">
            <w:r>
              <w:rPr>
                <w:webHidden/>
                <w:rStyle w:val="IndexLink"/>
                <w:rtl w:val="true"/>
              </w:rPr>
              <w:t>باب</w:t>
            </w:r>
            <w:r>
              <w:rPr>
                <w:rStyle w:val="IndexLink"/>
                <w:rtl w:val="true"/>
              </w:rPr>
              <w:t>(</w:t>
            </w:r>
            <w:r>
              <w:rPr>
                <w:rStyle w:val="IndexLink"/>
              </w:rPr>
              <w:t>6</w:t>
            </w:r>
            <w:r>
              <w:rPr>
                <w:rStyle w:val="IndexLink"/>
                <w:rtl w:val="true"/>
              </w:rPr>
              <w:t>)</w:t>
            </w:r>
            <w:r>
              <w:rPr>
                <w:rStyle w:val="IndexLink"/>
                <w:rtl w:val="true"/>
              </w:rPr>
              <w:t>استحباب صلاة الاستخارة</w:t>
            </w:r>
            <w:r>
              <w:rPr>
                <w:rStyle w:val="IndexLink"/>
                <w:rtl w:val="true"/>
              </w:rPr>
              <w:tab/>
            </w:r>
            <w:r>
              <w:rPr>
                <w:rStyle w:val="IndexLink"/>
              </w:rPr>
              <w:t>434</w:t>
            </w:r>
          </w:hyperlink>
        </w:p>
        <w:p>
          <w:pPr>
            <w:pStyle w:val="Contents3"/>
            <w:tabs>
              <w:tab w:val="clear" w:pos="8459"/>
              <w:tab w:val="right" w:pos="9026" w:leader="dot"/>
            </w:tabs>
            <w:rPr/>
          </w:pPr>
          <w:hyperlink w:anchor="__RefHeading___Toc1526356_2616395394">
            <w:r>
              <w:rPr>
                <w:webHidden/>
                <w:rStyle w:val="IndexLink"/>
                <w:rtl w:val="true"/>
              </w:rPr>
              <w:t>باب</w:t>
            </w:r>
            <w:r>
              <w:rPr>
                <w:rStyle w:val="IndexLink"/>
                <w:rtl w:val="true"/>
              </w:rPr>
              <w:t>(</w:t>
            </w:r>
            <w:r>
              <w:rPr>
                <w:rStyle w:val="IndexLink"/>
              </w:rPr>
              <w:t>7</w:t>
            </w:r>
            <w:r>
              <w:rPr>
                <w:rStyle w:val="IndexLink"/>
                <w:rtl w:val="true"/>
              </w:rPr>
              <w:t>)</w:t>
            </w:r>
            <w:r>
              <w:rPr>
                <w:rStyle w:val="IndexLink"/>
                <w:rtl w:val="true"/>
              </w:rPr>
              <w:t>دعاء الاستخارة</w:t>
            </w:r>
            <w:r>
              <w:rPr>
                <w:rStyle w:val="IndexLink"/>
                <w:rtl w:val="true"/>
              </w:rPr>
              <w:tab/>
            </w:r>
            <w:r>
              <w:rPr>
                <w:rStyle w:val="IndexLink"/>
              </w:rPr>
              <w:t>438</w:t>
            </w:r>
          </w:hyperlink>
        </w:p>
        <w:p>
          <w:pPr>
            <w:pStyle w:val="Contents3"/>
            <w:tabs>
              <w:tab w:val="clear" w:pos="8459"/>
              <w:tab w:val="right" w:pos="9026" w:leader="dot"/>
            </w:tabs>
            <w:rPr/>
          </w:pPr>
          <w:hyperlink w:anchor="__RefHeading___Toc1526358_2616395394">
            <w:r>
              <w:rPr>
                <w:webHidden/>
                <w:rStyle w:val="IndexLink"/>
                <w:rtl w:val="true"/>
              </w:rPr>
              <w:t>باب</w:t>
            </w:r>
            <w:r>
              <w:rPr>
                <w:rStyle w:val="IndexLink"/>
                <w:rtl w:val="true"/>
              </w:rPr>
              <w:t>(</w:t>
            </w:r>
            <w:r>
              <w:rPr>
                <w:rStyle w:val="IndexLink"/>
              </w:rPr>
              <w:t>8</w:t>
            </w:r>
            <w:r>
              <w:rPr>
                <w:rStyle w:val="IndexLink"/>
                <w:rtl w:val="true"/>
              </w:rPr>
              <w:t>)</w:t>
            </w:r>
            <w:r>
              <w:rPr>
                <w:rStyle w:val="IndexLink"/>
                <w:rtl w:val="true"/>
              </w:rPr>
              <w:t>الاستخارة بالقرآن الكريم</w:t>
            </w:r>
            <w:r>
              <w:rPr>
                <w:rStyle w:val="IndexLink"/>
                <w:rtl w:val="true"/>
              </w:rPr>
              <w:tab/>
            </w:r>
            <w:r>
              <w:rPr>
                <w:rStyle w:val="IndexLink"/>
              </w:rPr>
              <w:t>448</w:t>
            </w:r>
          </w:hyperlink>
        </w:p>
        <w:p>
          <w:pPr>
            <w:pStyle w:val="Contents3"/>
            <w:tabs>
              <w:tab w:val="clear" w:pos="8459"/>
              <w:tab w:val="right" w:pos="9026" w:leader="dot"/>
            </w:tabs>
            <w:rPr/>
          </w:pPr>
          <w:hyperlink w:anchor="__RefHeading___Toc1526360_2616395394">
            <w:r>
              <w:rPr>
                <w:webHidden/>
                <w:rStyle w:val="IndexLink"/>
                <w:rtl w:val="true"/>
              </w:rPr>
              <w:t>باب</w:t>
            </w:r>
            <w:r>
              <w:rPr>
                <w:rStyle w:val="IndexLink"/>
                <w:rtl w:val="true"/>
              </w:rPr>
              <w:t>(</w:t>
            </w:r>
            <w:r>
              <w:rPr>
                <w:rStyle w:val="IndexLink"/>
              </w:rPr>
              <w:t>9</w:t>
            </w:r>
            <w:r>
              <w:rPr>
                <w:rStyle w:val="IndexLink"/>
                <w:rtl w:val="true"/>
              </w:rPr>
              <w:t>)</w:t>
            </w:r>
            <w:r>
              <w:rPr>
                <w:rStyle w:val="IndexLink"/>
                <w:rtl w:val="true"/>
              </w:rPr>
              <w:t>الاستخارة بالحصى أو السُّبحة</w:t>
            </w:r>
            <w:r>
              <w:rPr>
                <w:rStyle w:val="IndexLink"/>
                <w:rtl w:val="true"/>
              </w:rPr>
              <w:tab/>
            </w:r>
            <w:r>
              <w:rPr>
                <w:rStyle w:val="IndexLink"/>
              </w:rPr>
              <w:t>451</w:t>
            </w:r>
          </w:hyperlink>
        </w:p>
        <w:p>
          <w:pPr>
            <w:pStyle w:val="Contents3"/>
            <w:tabs>
              <w:tab w:val="clear" w:pos="8459"/>
              <w:tab w:val="right" w:pos="9026" w:leader="dot"/>
            </w:tabs>
            <w:rPr/>
          </w:pPr>
          <w:hyperlink w:anchor="__RefHeading___Toc1526362_2616395394">
            <w:r>
              <w:rPr>
                <w:webHidden/>
                <w:rStyle w:val="IndexLink"/>
                <w:rtl w:val="true"/>
              </w:rPr>
              <w:t>باب</w:t>
            </w:r>
            <w:r>
              <w:rPr>
                <w:rStyle w:val="IndexLink"/>
                <w:rtl w:val="true"/>
              </w:rPr>
              <w:t>(</w:t>
            </w:r>
            <w:r>
              <w:rPr>
                <w:rStyle w:val="IndexLink"/>
              </w:rPr>
              <w:t>10</w:t>
            </w:r>
            <w:r>
              <w:rPr>
                <w:rStyle w:val="IndexLink"/>
                <w:rtl w:val="true"/>
              </w:rPr>
              <w:t>)</w:t>
            </w:r>
            <w:r>
              <w:rPr>
                <w:rStyle w:val="IndexLink"/>
                <w:rtl w:val="true"/>
              </w:rPr>
              <w:t>الاستخارة بالرقاع</w:t>
            </w:r>
            <w:r>
              <w:rPr>
                <w:rStyle w:val="IndexLink"/>
                <w:rtl w:val="true"/>
              </w:rPr>
              <w:tab/>
            </w:r>
            <w:r>
              <w:rPr>
                <w:rStyle w:val="IndexLink"/>
              </w:rPr>
              <w:t>453</w:t>
            </w:r>
          </w:hyperlink>
        </w:p>
        <w:p>
          <w:pPr>
            <w:pStyle w:val="Contents3"/>
            <w:tabs>
              <w:tab w:val="clear" w:pos="8459"/>
              <w:tab w:val="right" w:pos="9026" w:leader="dot"/>
            </w:tabs>
            <w:rPr/>
          </w:pPr>
          <w:hyperlink w:anchor="__RefHeading___Toc1526364_2616395394">
            <w:r>
              <w:rPr>
                <w:webHidden/>
                <w:rStyle w:val="IndexLink"/>
                <w:rtl w:val="true"/>
              </w:rPr>
              <w:t>باب</w:t>
            </w:r>
            <w:r>
              <w:rPr>
                <w:rStyle w:val="IndexLink"/>
                <w:rtl w:val="true"/>
              </w:rPr>
              <w:t>(</w:t>
            </w:r>
            <w:r>
              <w:rPr>
                <w:rStyle w:val="IndexLink"/>
              </w:rPr>
              <w:t>11</w:t>
            </w:r>
            <w:r>
              <w:rPr>
                <w:rStyle w:val="IndexLink"/>
                <w:rtl w:val="true"/>
              </w:rPr>
              <w:t>)</w:t>
            </w:r>
            <w:r>
              <w:rPr>
                <w:rStyle w:val="IndexLink"/>
                <w:rtl w:val="true"/>
              </w:rPr>
              <w:t xml:space="preserve">استحباب الاستخارة والتوسّل بالمعصومين </w:t>
            </w:r>
            <w:r>
              <w:rPr>
                <w:rStyle w:val="IndexLink"/>
                <w:rtl w:val="true"/>
              </w:rPr>
              <w:t>(</w:t>
            </w:r>
            <w:r>
              <w:rPr>
                <w:rStyle w:val="IndexLink"/>
                <w:rtl w:val="true"/>
              </w:rPr>
              <w:t>عليهم السّلام</w:t>
            </w:r>
            <w:r>
              <w:rPr>
                <w:rStyle w:val="IndexLink"/>
                <w:rtl w:val="true"/>
              </w:rPr>
              <w:t>)</w:t>
              <w:tab/>
            </w:r>
            <w:r>
              <w:rPr>
                <w:rStyle w:val="IndexLink"/>
              </w:rPr>
              <w:t>460</w:t>
            </w:r>
          </w:hyperlink>
        </w:p>
        <w:p>
          <w:pPr>
            <w:pStyle w:val="Contents3"/>
            <w:tabs>
              <w:tab w:val="clear" w:pos="8459"/>
              <w:tab w:val="right" w:pos="9026" w:leader="dot"/>
            </w:tabs>
            <w:rPr/>
          </w:pPr>
          <w:hyperlink w:anchor="__RefHeading___Toc1526366_2616395394">
            <w:r>
              <w:rPr>
                <w:webHidden/>
                <w:rStyle w:val="IndexLink"/>
                <w:rtl w:val="true"/>
              </w:rPr>
              <w:t>باب</w:t>
            </w:r>
            <w:r>
              <w:rPr>
                <w:rStyle w:val="IndexLink"/>
                <w:rtl w:val="true"/>
              </w:rPr>
              <w:t>(</w:t>
            </w:r>
            <w:r>
              <w:rPr>
                <w:rStyle w:val="IndexLink"/>
              </w:rPr>
              <w:t>12</w:t>
            </w:r>
            <w:r>
              <w:rPr>
                <w:rStyle w:val="IndexLink"/>
                <w:rtl w:val="true"/>
              </w:rPr>
              <w:t>)</w:t>
            </w:r>
            <w:r>
              <w:rPr>
                <w:rStyle w:val="IndexLink"/>
                <w:rtl w:val="true"/>
              </w:rPr>
              <w:t>استحباب الاستخارة في كلَّ ركعة من الزَّوال</w:t>
            </w:r>
            <w:r>
              <w:rPr>
                <w:rStyle w:val="IndexLink"/>
                <w:rtl w:val="true"/>
              </w:rPr>
              <w:tab/>
            </w:r>
            <w:r>
              <w:rPr>
                <w:rStyle w:val="IndexLink"/>
              </w:rPr>
              <w:t>461</w:t>
            </w:r>
          </w:hyperlink>
        </w:p>
        <w:p>
          <w:pPr>
            <w:pStyle w:val="Contents3"/>
            <w:tabs>
              <w:tab w:val="clear" w:pos="8459"/>
              <w:tab w:val="right" w:pos="9026" w:leader="dot"/>
            </w:tabs>
            <w:rPr/>
          </w:pPr>
          <w:hyperlink w:anchor="__RefHeading___Toc1526368_2616395394">
            <w:r>
              <w:rPr>
                <w:webHidden/>
                <w:rStyle w:val="IndexLink"/>
                <w:rtl w:val="true"/>
              </w:rPr>
              <w:t>باب</w:t>
            </w:r>
            <w:r>
              <w:rPr>
                <w:rStyle w:val="IndexLink"/>
                <w:rtl w:val="true"/>
              </w:rPr>
              <w:t>(</w:t>
            </w:r>
            <w:r>
              <w:rPr>
                <w:rStyle w:val="IndexLink"/>
              </w:rPr>
              <w:t>13</w:t>
            </w:r>
            <w:r>
              <w:rPr>
                <w:rStyle w:val="IndexLink"/>
                <w:rtl w:val="true"/>
              </w:rPr>
              <w:t>)</w:t>
            </w:r>
            <w:r>
              <w:rPr>
                <w:rStyle w:val="IndexLink"/>
                <w:rtl w:val="true"/>
              </w:rPr>
              <w:t>استحباب الاستخارة في آخر سجدة من صلاة الليل</w:t>
            </w:r>
            <w:r>
              <w:rPr>
                <w:rStyle w:val="IndexLink"/>
                <w:rtl w:val="true"/>
              </w:rPr>
              <w:tab/>
            </w:r>
            <w:r>
              <w:rPr>
                <w:rStyle w:val="IndexLink"/>
              </w:rPr>
              <w:t>462</w:t>
            </w:r>
          </w:hyperlink>
        </w:p>
        <w:p>
          <w:pPr>
            <w:pStyle w:val="Contents3"/>
            <w:tabs>
              <w:tab w:val="clear" w:pos="8459"/>
              <w:tab w:val="right" w:pos="9026" w:leader="dot"/>
            </w:tabs>
            <w:rPr/>
          </w:pPr>
          <w:hyperlink w:anchor="__RefHeading___Toc1526370_2616395394">
            <w:r>
              <w:rPr>
                <w:webHidden/>
                <w:rStyle w:val="IndexLink"/>
                <w:rtl w:val="true"/>
              </w:rPr>
              <w:t>باب</w:t>
            </w:r>
            <w:r>
              <w:rPr>
                <w:rStyle w:val="IndexLink"/>
                <w:rtl w:val="true"/>
              </w:rPr>
              <w:t>(</w:t>
            </w:r>
            <w:r>
              <w:rPr>
                <w:rStyle w:val="IndexLink"/>
              </w:rPr>
              <w:t>14</w:t>
            </w:r>
            <w:r>
              <w:rPr>
                <w:rStyle w:val="IndexLink"/>
                <w:rtl w:val="true"/>
              </w:rPr>
              <w:t>)</w:t>
            </w:r>
            <w:r>
              <w:rPr>
                <w:rStyle w:val="IndexLink"/>
                <w:rtl w:val="true"/>
              </w:rPr>
              <w:t>استحباب الاستخارة في آخر سجدة من ركعتي الفجر</w:t>
            </w:r>
            <w:r>
              <w:rPr>
                <w:rStyle w:val="IndexLink"/>
                <w:rtl w:val="true"/>
              </w:rPr>
              <w:tab/>
            </w:r>
            <w:r>
              <w:rPr>
                <w:rStyle w:val="IndexLink"/>
              </w:rPr>
              <w:t>462</w:t>
            </w:r>
          </w:hyperlink>
        </w:p>
        <w:p>
          <w:pPr>
            <w:pStyle w:val="Contents3"/>
            <w:tabs>
              <w:tab w:val="clear" w:pos="8459"/>
              <w:tab w:val="right" w:pos="9026" w:leader="dot"/>
            </w:tabs>
            <w:rPr/>
          </w:pPr>
          <w:hyperlink w:anchor="__RefHeading___Toc1526372_2616395394">
            <w:r>
              <w:rPr>
                <w:webHidden/>
                <w:rStyle w:val="IndexLink"/>
                <w:rtl w:val="true"/>
              </w:rPr>
              <w:t>باب</w:t>
            </w:r>
            <w:r>
              <w:rPr>
                <w:rStyle w:val="IndexLink"/>
                <w:rtl w:val="true"/>
              </w:rPr>
              <w:t>(</w:t>
            </w:r>
            <w:r>
              <w:rPr>
                <w:rStyle w:val="IndexLink"/>
              </w:rPr>
              <w:t>15</w:t>
            </w:r>
            <w:r>
              <w:rPr>
                <w:rStyle w:val="IndexLink"/>
                <w:rtl w:val="true"/>
              </w:rPr>
              <w:t>)</w:t>
            </w:r>
            <w:r>
              <w:rPr>
                <w:rStyle w:val="IndexLink"/>
                <w:rtl w:val="true"/>
              </w:rPr>
              <w:t xml:space="preserve">استحباب الاستخارة عند رأس الامام الحسين </w:t>
            </w:r>
            <w:r>
              <w:rPr>
                <w:rStyle w:val="IndexLink"/>
                <w:rtl w:val="true"/>
              </w:rPr>
              <w:t>(</w:t>
            </w:r>
            <w:r>
              <w:rPr>
                <w:rStyle w:val="IndexLink"/>
                <w:rtl w:val="true"/>
              </w:rPr>
              <w:t>عليه السّلام</w:t>
            </w:r>
            <w:r>
              <w:rPr>
                <w:rStyle w:val="IndexLink"/>
                <w:rtl w:val="true"/>
              </w:rPr>
              <w:t>)</w:t>
              <w:tab/>
            </w:r>
            <w:r>
              <w:rPr>
                <w:rStyle w:val="IndexLink"/>
              </w:rPr>
              <w:t>463</w:t>
            </w:r>
          </w:hyperlink>
        </w:p>
        <w:p>
          <w:pPr>
            <w:pStyle w:val="Contents3"/>
            <w:tabs>
              <w:tab w:val="clear" w:pos="8459"/>
              <w:tab w:val="right" w:pos="9026" w:leader="dot"/>
            </w:tabs>
            <w:rPr/>
          </w:pPr>
          <w:hyperlink w:anchor="__RefHeading___Toc1526374_2616395394">
            <w:r>
              <w:rPr>
                <w:webHidden/>
                <w:rStyle w:val="IndexLink"/>
                <w:rtl w:val="true"/>
              </w:rPr>
              <w:t>باب</w:t>
            </w:r>
            <w:r>
              <w:rPr>
                <w:rStyle w:val="IndexLink"/>
                <w:rtl w:val="true"/>
              </w:rPr>
              <w:t>(</w:t>
            </w:r>
            <w:r>
              <w:rPr>
                <w:rStyle w:val="IndexLink"/>
              </w:rPr>
              <w:t>16</w:t>
            </w:r>
            <w:r>
              <w:rPr>
                <w:rStyle w:val="IndexLink"/>
                <w:rtl w:val="true"/>
              </w:rPr>
              <w:t>)</w:t>
            </w:r>
            <w:r>
              <w:rPr>
                <w:rStyle w:val="IndexLink"/>
                <w:rtl w:val="true"/>
              </w:rPr>
              <w:t>استحباب الوتر في الاستخارة</w:t>
            </w:r>
            <w:r>
              <w:rPr>
                <w:rStyle w:val="IndexLink"/>
                <w:rtl w:val="true"/>
              </w:rPr>
              <w:tab/>
            </w:r>
            <w:r>
              <w:rPr>
                <w:rStyle w:val="IndexLink"/>
              </w:rPr>
              <w:t>464</w:t>
            </w:r>
          </w:hyperlink>
        </w:p>
        <w:p>
          <w:pPr>
            <w:pStyle w:val="Contents3"/>
            <w:tabs>
              <w:tab w:val="clear" w:pos="8459"/>
              <w:tab w:val="right" w:pos="9026" w:leader="dot"/>
            </w:tabs>
            <w:rPr/>
          </w:pPr>
          <w:hyperlink w:anchor="__RefHeading___Toc1526376_2616395394">
            <w:r>
              <w:rPr>
                <w:webHidden/>
                <w:rStyle w:val="IndexLink"/>
                <w:rtl w:val="true"/>
              </w:rPr>
              <w:t>باب</w:t>
            </w:r>
            <w:r>
              <w:rPr>
                <w:rStyle w:val="IndexLink"/>
                <w:rtl w:val="true"/>
              </w:rPr>
              <w:t>(</w:t>
            </w:r>
            <w:r>
              <w:rPr>
                <w:rStyle w:val="IndexLink"/>
              </w:rPr>
              <w:t>17</w:t>
            </w:r>
            <w:r>
              <w:rPr>
                <w:rStyle w:val="IndexLink"/>
                <w:rtl w:val="true"/>
              </w:rPr>
              <w:t>)</w:t>
            </w:r>
            <w:r>
              <w:rPr>
                <w:rStyle w:val="IndexLink"/>
                <w:rtl w:val="true"/>
              </w:rPr>
              <w:t>استحباب الاستخارة عند البيع والشّراء وسائر الأُمور</w:t>
            </w:r>
            <w:r>
              <w:rPr>
                <w:rStyle w:val="IndexLink"/>
                <w:rtl w:val="true"/>
              </w:rPr>
              <w:tab/>
            </w:r>
            <w:r>
              <w:rPr>
                <w:rStyle w:val="IndexLink"/>
              </w:rPr>
              <w:t>464</w:t>
            </w:r>
          </w:hyperlink>
        </w:p>
        <w:p>
          <w:pPr>
            <w:pStyle w:val="Contents2"/>
            <w:tabs>
              <w:tab w:val="clear" w:pos="8743"/>
              <w:tab w:val="right" w:pos="9026" w:leader="dot"/>
            </w:tabs>
            <w:rPr/>
          </w:pPr>
          <w:hyperlink w:anchor="__RefHeading___Toc1526378_2616395394">
            <w:r>
              <w:rPr>
                <w:webHidden/>
                <w:rStyle w:val="IndexLink"/>
                <w:rtl w:val="true"/>
              </w:rPr>
              <w:t>كلمة الختام</w:t>
            </w:r>
            <w:r>
              <w:rPr>
                <w:rStyle w:val="IndexLink"/>
                <w:rtl w:val="true"/>
              </w:rPr>
              <w:tab/>
            </w:r>
            <w:r>
              <w:rPr>
                <w:rStyle w:val="IndexLink"/>
              </w:rPr>
              <w:t>467</w:t>
            </w:r>
          </w:hyperlink>
        </w:p>
        <w:p>
          <w:pPr>
            <w:pStyle w:val="Contents2"/>
            <w:tabs>
              <w:tab w:val="clear" w:pos="8743"/>
              <w:tab w:val="right" w:pos="9026" w:leader="dot"/>
            </w:tabs>
            <w:rPr/>
          </w:pPr>
          <w:hyperlink w:anchor="__RefHeading___Toc1526380_2616395394">
            <w:r>
              <w:rPr>
                <w:webHidden/>
                <w:rStyle w:val="IndexLink"/>
                <w:rtl w:val="true"/>
              </w:rPr>
              <w:t>فهرس الكتاب</w:t>
            </w:r>
            <w:r>
              <w:rPr>
                <w:rStyle w:val="IndexLink"/>
                <w:rtl w:val="true"/>
              </w:rPr>
              <w:tab/>
            </w:r>
            <w:r>
              <w:rPr>
                <w:rStyle w:val="IndexLink"/>
              </w:rPr>
              <w:t>474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453_129443"/>
      <w:bookmarkStart w:id="1" w:name="pg13453_129443"/>
      <w:bookmarkEnd w:id="1"/>
    </w:p>
    <w:p>
      <w:pPr>
        <w:pStyle w:val="Heading2"/>
        <w:numPr>
          <w:ilvl w:val="1"/>
          <w:numId w:val="1"/>
        </w:numPr>
        <w:rPr/>
      </w:pPr>
      <w:bookmarkStart w:id="2" w:name="pg13453_129443"/>
      <w:bookmarkStart w:id="3" w:name="__RefHeading___Toc1525888_2616395394"/>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قزويني، سيدمحمدكاظم،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موسوعه الامام الصادق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محمدكاظم القزويني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الرافد،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نويسي بر اساس جلد سي و چهارم،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 جلد پنجاه و نهم ، انتشارات دارالغدير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ناشر جلد شصتم، انتشارات دار الموده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مندرجات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الحدود والتعزيرات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ششم،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BP45</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1300</w:t>
      </w:r>
      <w:r>
        <w:rPr>
          <w:rFonts w:ascii="Amiri" w:hAnsi="Amiri" w:eastAsia="Amiri" w:cs="Amiri"/>
          <w:color w:val="111111"/>
          <w:sz w:val="28"/>
          <w:sz w:val="28"/>
          <w:szCs w:val="28"/>
          <w:rtl w:val="true"/>
          <w:lang w:bidi="ar-SA"/>
        </w:rPr>
        <w:t>ي‌الف</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297/9553</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2105726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25890_2616395394"/>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هوية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السادس والعشرون</w:t>
      </w:r>
    </w:p>
    <w:p>
      <w:pPr>
        <w:pStyle w:val="BookText"/>
        <w:rPr/>
      </w:pPr>
      <w:r>
        <w:rPr>
          <w:rFonts w:ascii="Amiri" w:hAnsi="Amiri" w:eastAsia="Amiri" w:cs="Amiri"/>
          <w:color w:val="111111"/>
          <w:sz w:val="28"/>
          <w:sz w:val="28"/>
          <w:szCs w:val="28"/>
          <w:rtl w:val="true"/>
          <w:lang w:bidi="ar-SA"/>
        </w:rPr>
        <w:t>تاليف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المرحوم آية الله العلاّمة السيّد محمّد كاظم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إعداد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ابناء المرحوم المؤلّف</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برهیزکار للطباعة والنشر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التنضيد والإخراج الفني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كومبيوتر المجتبى عليه السَّلام</w:t>
      </w:r>
    </w:p>
    <w:p>
      <w:pPr>
        <w:pStyle w:val="BookText"/>
        <w:rPr/>
      </w:pPr>
      <w:r>
        <w:rPr>
          <w:rFonts w:ascii="Amiri" w:hAnsi="Amiri" w:eastAsia="Amiri" w:cs="Amiri"/>
          <w:color w:val="111111"/>
          <w:sz w:val="28"/>
          <w:sz w:val="28"/>
          <w:szCs w:val="28"/>
          <w:rtl w:val="true"/>
          <w:lang w:bidi="ar-SA"/>
        </w:rPr>
        <w:t>الألواح الحسّاسة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ليتوغرافي سيّد الشهداء عليه السَّلام</w:t>
      </w:r>
    </w:p>
    <w:p>
      <w:pPr>
        <w:pStyle w:val="BookText"/>
        <w:rPr/>
      </w:pPr>
      <w:r>
        <w:rPr>
          <w:rFonts w:ascii="Amiri" w:hAnsi="Amiri" w:eastAsia="Amiri" w:cs="Amiri"/>
          <w:color w:val="111111"/>
          <w:sz w:val="28"/>
          <w:sz w:val="28"/>
          <w:szCs w:val="28"/>
          <w:rtl w:val="true"/>
          <w:lang w:bidi="ar-SA"/>
        </w:rPr>
        <w:t>مراكز 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إرم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بناية القدس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فدك رقم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شارع الشهداء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فرع ممتاز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برهیزکار للطباعة والنشر رقم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w:t>
      </w:r>
    </w:p>
    <w:p>
      <w:pPr>
        <w:pStyle w:val="BookText"/>
        <w:rPr/>
      </w:pPr>
      <w:r>
        <w:rPr>
          <w:rFonts w:ascii="Amiri" w:hAnsi="Amiri" w:eastAsia="Amiri" w:cs="Amiri"/>
          <w:color w:val="111111"/>
          <w:sz w:val="28"/>
          <w:sz w:val="28"/>
          <w:szCs w:val="28"/>
          <w:rtl w:val="true"/>
          <w:lang w:bidi="ar-SA"/>
        </w:rPr>
        <w:t>تاريخ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هجري</w:t>
      </w:r>
    </w:p>
    <w:p>
      <w:pPr>
        <w:pStyle w:val="BookText"/>
        <w:rPr/>
      </w:pP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 xml:space="preserve">الشابك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ISBN 964 - 7688 - 16-4</w:t>
      </w:r>
      <w:r>
        <w:rPr>
          <w:rFonts w:eastAsia="Times New Roman" w:cs="Times New Roman" w:ascii="Times New Roman" w:hAnsi="Times New Roman"/>
          <w:color w:val="111111"/>
          <w:sz w:val="28"/>
          <w:szCs w:val="28"/>
          <w:rtl w:val="true"/>
          <w:lang w:val="en-US" w:bidi="en-US"/>
        </w:rPr>
        <w:t xml:space="preserve"> </w:t>
      </w:r>
      <w:bookmarkStart w:id="7" w:name="pg13453_129445"/>
    </w:p>
    <w:p>
      <w:pPr>
        <w:pStyle w:val="Heading2"/>
        <w:numPr>
          <w:ilvl w:val="1"/>
          <w:numId w:val="1"/>
        </w:numPr>
        <w:rPr/>
      </w:pPr>
      <w:bookmarkStart w:id="8" w:name="__RefHeading___Toc1525892_2616395394"/>
      <w:bookmarkStart w:id="9" w:name="_Toc3"/>
      <w:bookmarkEnd w:id="7"/>
      <w:bookmarkEnd w:id="8"/>
      <w:r>
        <w:rPr>
          <w:rtl w:val="true"/>
        </w:rPr>
        <w:t>دیباجة الکتاب</w:t>
      </w:r>
      <w:bookmarkEnd w:id="9"/>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اللَّيْلِ فَتَهَجَّدْ بِهِ نَافِلَةً لَكَ عَسَى أَنْ يَبْعَثَكَ رَبُّكَ مَقَامًا مَحْمُوداً</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قَلِيلًا مِنَ اللَّيْلِ مَا يَهْجَعُونَ ٭ وَبِالْأَسْحَارِ هُمْ يَسْتَغْفِرُونَ</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 اسْمَ رَبِّكَ بُكْرَةً وَأَصِيلًا ٭ وَمِنَ اللَّيْلِ فَاسْجُدْ لَهُ وَسَبِّحْهُ لَيْلًا طَوِيلًا</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الْمُزَّمِّلُ ٭ قُمِ اللَّيْلَ إِلَّا قَلِيلًا ٭ نِصْفَهُ أَوِ انْقُصْ مِنْهُ قَلِيلًا ٭ أَوْ زِدْ عَلَيْهِ وَرَتِّلِ الْقُرْآنَ تَرْتِيلًا ٭ إِنَّا سَنُلْقِي عَلَيْكَ قَوْلًا ثَقِيلًا ٭ إِنَّ نَاشِئَةَ اللَّيْلِ هِيَ أَشَدُّ وَطْئًا وَأَقْوَمُ قِيلًا</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وَأَقِمِ الصَّلَاةَ طَرَفَيِ النَّهَارِ وَزُلَفًا مِنَ اللَّيْلِ إِنَّ الْحَسَنَاتِ يُذْهِبْنَ السَّيِّئَاتِ ذَلِكَ ذِكْرَى لِلذَّاكِرِين</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جَعَلَ اللَّيْلَ وَالنَّهَارَ خِلْفَةً لِمَنْ أَرَادَ أَنْ يَذَّكَّرَ أَوْ أَرَادَ شُكُورًا</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خِفْتُمْ فَرِجَالًا أَوْ رُكْبَانًا فَإِذَا أَمِنْتُمْ فَاذْكُرُوا اللَّهَ كَمَا عَلَّمَكُمْ مَا لَمْ تَكُونُوا تَعْلَمُونَ</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ضَرَبْتُمْ فِي الْأَرْضِ فَلَيْسَ عَلَيْكُمْ جُنَاحٌ أَنْ تَقْصُرُوا مِنَ الصَّلَاةِ إِنْ خِفْتُمْ أَنْ يَفْتِنَكُمُ الَّذِينَ كَفَرُوا إِنَّ الْكَافِرِينَ كَانُوا لَكُمْ عَدُوًّا مُبِينًا ٭ وَإِذَا كُنْتَ فِيهِمْ فَأَقَمْتَ لَهُمُ الصَّلَاةَ فَلْتَقُمْ طَائِفَةٌ مِنْهُمْ مَعَكَ وَلْيَأْخُذُوا أَسْلِحَتَهُمْ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 الصَّلَاةَ كَانَتْ عَلَى الْمُؤْمِنِينَ كِتَابًا مَوْقُوتًا</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bookmarkStart w:id="10" w:name="pg13453_129447"/>
    </w:p>
    <w:p>
      <w:pPr>
        <w:pStyle w:val="Heading2"/>
        <w:numPr>
          <w:ilvl w:val="1"/>
          <w:numId w:val="1"/>
        </w:numPr>
        <w:rPr/>
      </w:pPr>
      <w:bookmarkStart w:id="11" w:name="__RefHeading___Toc1525894_2616395394"/>
      <w:bookmarkStart w:id="12" w:name="_Toc4"/>
      <w:bookmarkEnd w:id="10"/>
      <w:bookmarkEnd w:id="11"/>
      <w:r>
        <w:rPr>
          <w:rtl w:val="true"/>
        </w:rPr>
        <w:t>المقدّمة</w:t>
      </w:r>
      <w:bookmarkEnd w:id="12"/>
    </w:p>
    <w:p>
      <w:pPr>
        <w:pStyle w:val="BookText"/>
        <w:rPr/>
      </w:pPr>
      <w:r>
        <w:rPr>
          <w:rFonts w:ascii="Amiri" w:hAnsi="Amiri" w:eastAsia="Amiri" w:cs="Amiri"/>
          <w:color w:val="111111"/>
          <w:sz w:val="28"/>
          <w:sz w:val="28"/>
          <w:szCs w:val="28"/>
          <w:rtl w:val="true"/>
          <w:lang w:bidi="ar-SA"/>
        </w:rPr>
        <w:t xml:space="preserve">بسم الله الرحمن الرحيم المقدّمة الحمد لله حمداً لامُنتهي لحدَّه ولا حساب لعَدده، ولا مَبلغ لغايته ولا انقطاع لأمَده </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والصّلاة والسّلام على خير خلقه محمّد وآله أُمناء وحيه وينابيع عِلمه ووُلاة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ولعنة الله على أُعدائهم مِلأ سمائه وأرضه</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هو الجزء السادس والعشرون من موسوعة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المباركة والقسم الرابع والأخير من كتاب الصلاة، ويتضمَّن الأحاديث المرويَّة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الصلوات المندوبة وقضاء الصلوات الفائتة وصلاة الجماعة وصلاة المسافر وصلاة الخوف والمطاردة وصلاة الاستخارة وأحكام الخَلَل الواقع في الصلاة، وغيرها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ونحن حينما نقف أمام هذا الزخم الهائل والطائفة الكبيرة من الأحاديث المرويَّة حول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بأقسامها المتعدّدة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فانّنا ندرك شيئاً من عظمة هذه العبادة وأهميّتها الفائقة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أن الله تعالى فرضَها على العبد في مختلف حالاته وظروفه، في سرّائه وضرّائه وصحَّته ومَرضه وخوفه واَمنه وسَفره وحضَره وسِلمه وحربه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ولاعجب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بشروطها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وسيلة توصل الانسان الى ذروة التالُّق والتقرُّب الى السّاحة القُدسيَّة الالهيّة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وعندها يستخفّ الانسان بالدنيا وما فيها من المغريات الماديَّة ولا ينحني أمام غير الله سبحانه من الأوثان البشريَّة والأصنام الدنيويَّة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الوقوف بين يدَي ربَّ العالمين وخالق السماوات والأرضين يزرع في قلب الانسان الايمان الراسخ ويدفعه نحو الطاعة والعبوديَّة والسير على الصراط المستقيم والمنهج القويم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أعظم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نسأل الله المتفضَّل المنّان أن يجعلنا من عباده المصلَّين الذاکرین بحق محمّد وآله الطيَّبين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کاظم القزويني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إيران </w:t>
      </w:r>
      <w:bookmarkStart w:id="13" w:name="pg13453_129449"/>
    </w:p>
    <w:p>
      <w:pPr>
        <w:pStyle w:val="Heading2"/>
        <w:numPr>
          <w:ilvl w:val="1"/>
          <w:numId w:val="1"/>
        </w:numPr>
        <w:rPr/>
      </w:pPr>
      <w:bookmarkStart w:id="14" w:name="__RefHeading___Toc1525896_2616395394"/>
      <w:bookmarkStart w:id="15" w:name="_Toc5"/>
      <w:bookmarkEnd w:id="13"/>
      <w:bookmarkEnd w:id="14"/>
      <w:r>
        <w:rPr>
          <w:rtl w:val="true"/>
        </w:rPr>
        <w:t>أبواب بقيَّة الصلوات المندوبة</w:t>
      </w:r>
      <w:bookmarkEnd w:id="15"/>
    </w:p>
    <w:p>
      <w:pPr>
        <w:pStyle w:val="Heading3"/>
        <w:numPr>
          <w:ilvl w:val="2"/>
          <w:numId w:val="1"/>
        </w:numPr>
        <w:rPr/>
      </w:pPr>
      <w:bookmarkStart w:id="16" w:name="__RefHeading___Toc1525898_2616395394"/>
      <w:bookmarkStart w:id="17" w:name="_Toc6"/>
      <w:bookmarkEnd w:id="16"/>
      <w:r>
        <w:rPr>
          <w:rtl w:val="true"/>
        </w:rPr>
        <w:t>باب</w:t>
      </w:r>
      <w:r>
        <w:rPr>
          <w:rtl w:val="true"/>
        </w:rPr>
        <w:t>(</w:t>
      </w:r>
      <w:r>
        <w:rPr/>
        <w:t>1</w:t>
      </w:r>
      <w:r>
        <w:rPr>
          <w:rtl w:val="true"/>
        </w:rPr>
        <w:t>)</w:t>
      </w:r>
      <w:r>
        <w:rPr>
          <w:rtl w:val="true"/>
        </w:rPr>
        <w:t>استحباب الصلاة في أوّل ليلة من الشَّهر</w:t>
      </w:r>
      <w:bookmarkEnd w:id="17"/>
    </w:p>
    <w:p>
      <w:pPr>
        <w:pStyle w:val="BookText"/>
        <w:rPr/>
      </w:pPr>
      <w:r>
        <w:rPr>
          <w:rFonts w:eastAsia="Amiri" w:cs="Amiri" w:ascii="Amiri" w:hAnsi="Amiri"/>
          <w:color w:val="111111"/>
          <w:sz w:val="28"/>
          <w:szCs w:val="28"/>
          <w:lang w:bidi="ar-SA"/>
        </w:rPr>
        <w:t>17711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اقبال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صلّى أوّل ليلة من الشّهر ركعتين بسورة الأنعام وسأل الله أن يكفيه، كفاه الله تعالى ما يخافه في ذلك الشهر، ووقاه من المخاوف والاسقام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 w:name="__RefHeading___Toc1525900_2616395394"/>
      <w:bookmarkStart w:id="19" w:name="_Toc7"/>
      <w:bookmarkEnd w:id="18"/>
      <w:r>
        <w:rPr>
          <w:rtl w:val="true"/>
        </w:rPr>
        <w:t>باب</w:t>
      </w:r>
      <w:r>
        <w:rPr>
          <w:rtl w:val="true"/>
        </w:rPr>
        <w:t>(</w:t>
      </w:r>
      <w:r>
        <w:rPr/>
        <w:t>2</w:t>
      </w:r>
      <w:r>
        <w:rPr>
          <w:rtl w:val="true"/>
        </w:rPr>
        <w:t>)</w:t>
      </w:r>
      <w:r>
        <w:rPr>
          <w:rtl w:val="true"/>
        </w:rPr>
        <w:t>استحباب الصَّلاة في كلَّ يوم قبل الزَّوال وعنده</w:t>
      </w:r>
      <w:bookmarkEnd w:id="19"/>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عبید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صلّى أربع ركعات في كلّ يوم قبل </w:t>
      </w:r>
      <w:bookmarkStart w:id="20" w:name="pg13453_129450"/>
    </w:p>
    <w:p>
      <w:pPr>
        <w:pStyle w:val="BookText"/>
        <w:rPr/>
      </w:pPr>
      <w:bookmarkEnd w:id="20"/>
      <w:r>
        <w:rPr>
          <w:rFonts w:ascii="Amiri" w:hAnsi="Amiri" w:eastAsia="Amiri" w:cs="Amiri"/>
          <w:color w:val="111111"/>
          <w:sz w:val="28"/>
          <w:sz w:val="28"/>
          <w:szCs w:val="28"/>
          <w:rtl w:val="true"/>
          <w:lang w:bidi="ar-SA"/>
        </w:rPr>
        <w:t xml:space="preserve">الزَّوال يقرأ في كل ركعة فاتحة الكتاب وخمساً وعشرين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يمرض مرضاً إلاّ مرض الموت</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دعوات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الكفعمي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أبو الحسن موسی بن جعفر،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صلّى أربع ركعات عند زوال الشمس يقرأ في كل ركعة فاتحة الكتاب وآية الكرسي عصمه الله تعالى في أهله وماله ودينه ودنياه</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 w:name="__RefHeading___Toc1525902_2616395394"/>
      <w:bookmarkStart w:id="22" w:name="_Toc8"/>
      <w:bookmarkEnd w:id="21"/>
      <w:r>
        <w:rPr>
          <w:rtl w:val="true"/>
        </w:rPr>
        <w:t>باب</w:t>
      </w:r>
      <w:r>
        <w:rPr>
          <w:rtl w:val="true"/>
        </w:rPr>
        <w:t>(</w:t>
      </w:r>
      <w:r>
        <w:rPr/>
        <w:t>3</w:t>
      </w:r>
      <w:r>
        <w:rPr>
          <w:rtl w:val="true"/>
        </w:rPr>
        <w:t>)</w:t>
      </w:r>
      <w:r>
        <w:rPr>
          <w:rtl w:val="true"/>
        </w:rPr>
        <w:t>استحباب الصلاة في يوم الخميس للحاجة</w:t>
      </w:r>
      <w:bookmarkEnd w:id="22"/>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له الى الله تعالى حاجة فليصلّ يوم الخميس أربع ركعات بعد الضحی بعد ان يغتسل يقرأ في كلَّ ركعة منها فاتحة الكتاب وعشرين مرّة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فاذا سلّمت قلت مائة 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صلّ </w:t>
      </w:r>
    </w:p>
    <w:p>
      <w:pPr>
        <w:pStyle w:val="BookText"/>
        <w:rPr/>
      </w:pPr>
      <w:r>
        <w:rPr>
          <w:rFonts w:ascii="Amiri" w:hAnsi="Amiri" w:eastAsia="Amiri" w:cs="Amiri"/>
          <w:color w:val="111111"/>
          <w:sz w:val="28"/>
          <w:sz w:val="28"/>
          <w:szCs w:val="28"/>
          <w:rtl w:val="true"/>
          <w:lang w:bidi="ar-SA"/>
        </w:rPr>
        <w:t>على محمّد و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ترفع يديك نحو السَّماء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الله يا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ثم تحرَّك سبابتك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وتقول حتى ينقطع النفس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ياربّ ياربّ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ترفع يدك تلقاء وجهك وتقول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الله يا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مرّات، ثم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الله يا أفضل من رُجي، ويا خير من دُعي، ويا أجود من أعطى، ويا أكرم من سُئل، یا مَن لايعزّ عليه ما فَعله، يا مَن حيث ما دُعي أجاب، اللهمَّ انّي أسألك موجبات رحمتك، وعزائمَ مغفرتك، وباسمائك العظام، وبكلّ اسم لك عظيم، وأسألك بوجهك الكريم، وبفضلك العظيم، وأسالك باسمك الذي اذا دُعيتَ به اجبتَ، واذا سُئلت به أعطيتَ، وأسألك باسمك العظيم العظيم ديّان يوم الدين، محيى العظام وهي رميم، وأسألك بأنّك الله لا إله إلاّ أنت، أن تصلّي على محمّد وآل محمّد وان تيسّر لي أمري ولاتعسّر عليّ، وتسهّل لي مطلب رزقي من فضلك الواسع، یا قاضي الحاجات، ياقديراً على ما لا يقدر عليه غيرك، يا أرحم الرَّاحمين وأكرم الأكرمين</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الاسبوع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أحمد بن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سنان بن عيسى المكتب في كتابه اليَّ واجازته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محمد بن سنان، عن المفضّل بن عمر، وحدثنا أبو الحسن علي بن أحمد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علي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اسماعيل، عن عبدالله بن عثمان، عن عبدالرحمن بن أبي نجران، عن المفضّل بن </w:t>
      </w:r>
    </w:p>
    <w:p>
      <w:pPr>
        <w:pStyle w:val="BookText"/>
        <w:rPr/>
      </w:pPr>
      <w:r>
        <w:rPr>
          <w:rFonts w:ascii="IRNazanin" w:hAnsi="IRNazanin" w:eastAsia="IRNazanin"/>
          <w:color w:val="111111"/>
          <w:sz w:val="28"/>
          <w:sz w:val="28"/>
          <w:szCs w:val="28"/>
          <w:rtl w:val="true"/>
          <w:lang w:bidi="fa-IR"/>
        </w:rPr>
        <w:t>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انا واسحاق بن عمّار، وداود بن كثير الرَّقي، وداود بن أحيل وسيف التمّار ومعلّی بن خنیس، وحمران بن أعين عند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دخل رجل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إسماعيل بن قیس الموصلي، ونحن نتكلَّم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ساجد، فلمّا رفع رأسه نظر إليه،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الغمّ والنَفَس؟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مولاي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وحقَّك بلغ مجهودي، وضاق صدري</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أنت عن صلاة الحوائج؟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أُصلَّيها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الخميس بعد الضُّحي، فاغتسل وأت مصلاّك، وصلّ أربع ركعات، تقرأ في كل ركعة فاتحة الكتاب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انزلناه في ليلة القدره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 فإذا سلّمت فقل مائة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ارفع يديك نحو السماء وقل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الله يا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 ثم تحرَّك مسبحتك</w:t>
      </w:r>
      <w:r>
        <w:rPr>
          <w:rStyle w:val="FootnoteAnchor"/>
          <w:rtl w:val="true"/>
        </w:rPr>
        <w:footnoteReference w:id="17"/>
      </w: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ياربّ ياربّ، حتى ينقطع النفس، ثم تبسط كفَّيك وترفعهما تلقاء وجهك،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الله يا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 وقل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أفضل من رُجي، ويا خير من دُعي، ويا أجود من سمح، وأكرم من سُئل، يا من لا يعزب</w:t>
      </w:r>
      <w:r>
        <w:rPr>
          <w:rStyle w:val="FootnoteAnchor"/>
          <w:rtl w:val="true"/>
        </w:rPr>
        <w:footnoteReference w:id="18"/>
      </w:r>
      <w:r>
        <w:rPr>
          <w:rFonts w:ascii="IRNazanin" w:hAnsi="IRNazanin" w:eastAsia="IRNazanin"/>
          <w:color w:val="111111"/>
          <w:sz w:val="28"/>
          <w:sz w:val="28"/>
          <w:szCs w:val="28"/>
          <w:rtl w:val="true"/>
          <w:lang w:bidi="fa-IR"/>
        </w:rPr>
        <w:t xml:space="preserve">عليه ما نفعله، یا من حيث ما دُعي أجاب، أسألك موجبات رحمتك، وعزائم مغفرتك، وأسالك باسمائك العظام، وبكل اسم هو لك عظيم، </w:t>
      </w:r>
      <w:bookmarkStart w:id="23" w:name="pg13453_129453"/>
    </w:p>
    <w:p>
      <w:pPr>
        <w:pStyle w:val="BookText"/>
        <w:rPr/>
      </w:pPr>
      <w:bookmarkEnd w:id="23"/>
      <w:r>
        <w:rPr>
          <w:rFonts w:ascii="IRNazanin" w:hAnsi="IRNazanin" w:eastAsia="IRNazanin"/>
          <w:color w:val="111111"/>
          <w:sz w:val="28"/>
          <w:sz w:val="28"/>
          <w:szCs w:val="28"/>
          <w:rtl w:val="true"/>
          <w:lang w:bidi="fa-IR"/>
        </w:rPr>
        <w:t>وأسألك بوجهك الكريم، وبفضلك العظيم، وأسألك باسمك العظيم العظيم، ديّان الدین، محيي العظام وهي رميم، وأسألك بأنك الله لا إله إلاّ أنت، أن تصلّي على محمد وآل محمد، وأن تقضي حاجتي، وتيسّر لي من أمري، فلاتعسَّر عليَّ، وتسهّل لي مطلب رزقي من فضلك الواسع، يا قاضي الحاجات، یا قديراً على ما لا يقدر عليه غيرك، يا أرحم الرَّاحمين، وأكرم الأكرمين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فقلها مرّات، فلمّا كان بعد حول، وكنّا في دار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دخل علينا داود، ثم أخرج من كمه کيسا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هذه خمسمائة دينار وجبت علي ببركتك، وبما علمتني من الخير فتح الله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احمد ربك، ولا يشغلك عن عبادة ربّك أحد، وتفقّد إخوانك</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وزاد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كان لي على رجل مال وقد حبسه عليّ وحلف عليه عند بعض الحكام، فجاءني بعد ذلك و ما صلّيت إلاّ ثلاث مرّات، وحمل اليّ ما كان لي عليه، وسألني أن أجعله في حلّ ممّا دفعني، ففعلت ذلك</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1525904_2616395394"/>
      <w:bookmarkStart w:id="25" w:name="_Toc9"/>
      <w:bookmarkEnd w:id="24"/>
      <w:r>
        <w:rPr>
          <w:rtl w:val="true"/>
        </w:rPr>
        <w:t>باب</w:t>
      </w:r>
      <w:r>
        <w:rPr>
          <w:rtl w:val="true"/>
        </w:rPr>
        <w:t>(</w:t>
      </w:r>
      <w:r>
        <w:rPr/>
        <w:t>4</w:t>
      </w:r>
      <w:r>
        <w:rPr>
          <w:rtl w:val="true"/>
        </w:rPr>
        <w:t>)</w:t>
      </w:r>
      <w:r>
        <w:rPr>
          <w:rtl w:val="true"/>
        </w:rPr>
        <w:t>استحباب الصَّلاة في أوّل يوم من شهر محرَّم الحرام</w:t>
      </w:r>
      <w:bookmarkEnd w:id="25"/>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اقبال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باسنادنا الى محمد بن عبدالله بن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المطلب الشيباني، بإسناده إلى محمد بن فضيل الصيرفي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أبيه، عن جدّه،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يصلّي أول يوم من الحرم ركعتين، فإذا فرغ رفع يديه ودعا بهذا الدعاء ثلاث مرَّات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أنت الاله القديم، وهذه سنة جديدة، فأسألك فيها العصمة من الشيطان، والقوّة على هذه التفس الأمّارة بالسوء، والإشتغال بما يقرّبني إليك، يا كريم يا ذا الجلال والإكرام، يا عماد من لاعماد له، یا ذخيرة من لاذخيرة له، یاحرز من لاحرز له، ياغياث من لاغياث له، یاسند من لاسند له، باكنز من لاكنز له، باحسن البلاء، یا عظيم الرَّجاء، باعزّ الضُّعفاء، يا منفذ الغرقى، يامنجي الهلکی، يامنعم، يامجمل، يامفضل، يامحسن، أنت الذي سجد لك سواد الليل، ونور النهار، وضوء القمر، وشعاع الشمس، ودوي الماء، وحفيف الشجر</w:t>
      </w:r>
      <w:r>
        <w:rPr>
          <w:rStyle w:val="FootnoteAnchor"/>
          <w:rtl w:val="true"/>
        </w:rPr>
        <w:footnoteReference w:id="20"/>
      </w:r>
      <w:r>
        <w:rPr>
          <w:rFonts w:ascii="IRNazanin" w:hAnsi="IRNazanin" w:eastAsia="IRNazanin"/>
          <w:color w:val="111111"/>
          <w:sz w:val="28"/>
          <w:sz w:val="28"/>
          <w:szCs w:val="28"/>
          <w:rtl w:val="true"/>
          <w:lang w:bidi="fa-IR"/>
        </w:rPr>
        <w:t>، یا الله لا شريك لك، اللهم اجعلنا خيراً ممّا يظنون، واغفر لنا مالایعلمون، ولاتؤاخذنا بما يقولون، حسبي الله لا إله إلاّ هو، عليه توكّلت وهو ربّ العرش العظيم، آمنّا به كلّ من عند ربّنا، وما يذَّكَّر إلاّ اُولوا الألباب، ربّنا لاتزغ قلوبنا بعد إذ هديتنا وهب لنا من الدنك رحمة إنّك أنت الوهاب</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bookmarkStart w:id="26" w:name="pg13453_129455"/>
    </w:p>
    <w:p>
      <w:pPr>
        <w:pStyle w:val="Heading3"/>
        <w:numPr>
          <w:ilvl w:val="2"/>
          <w:numId w:val="1"/>
        </w:numPr>
        <w:rPr/>
      </w:pPr>
      <w:bookmarkStart w:id="27" w:name="__RefHeading___Toc1525906_2616395394"/>
      <w:bookmarkStart w:id="28" w:name="_Toc10"/>
      <w:bookmarkEnd w:id="26"/>
      <w:bookmarkEnd w:id="27"/>
      <w:r>
        <w:rPr>
          <w:rtl w:val="true"/>
        </w:rPr>
        <w:t>باب</w:t>
      </w:r>
      <w:r>
        <w:rPr>
          <w:rtl w:val="true"/>
        </w:rPr>
        <w:t>(</w:t>
      </w:r>
      <w:r>
        <w:rPr/>
        <w:t>5</w:t>
      </w:r>
      <w:r>
        <w:rPr>
          <w:rtl w:val="true"/>
        </w:rPr>
        <w:t>)</w:t>
      </w:r>
      <w:r>
        <w:rPr>
          <w:rtl w:val="true"/>
        </w:rPr>
        <w:t>استحباب صلاة ليلة النصف من رجب</w:t>
      </w:r>
      <w:bookmarkEnd w:id="28"/>
    </w:p>
    <w:p>
      <w:pPr>
        <w:pStyle w:val="BookText"/>
        <w:rPr/>
      </w:pPr>
      <w:r>
        <w:rPr>
          <w:rFonts w:eastAsia="IRNazanin" w:cs="IRNazanin"/>
          <w:color w:val="111111"/>
          <w:sz w:val="28"/>
          <w:szCs w:val="28"/>
          <w:lang w:bidi="fa-IR"/>
        </w:rPr>
        <w:t>17717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داود بن سرحان،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تصلّي ليلة النصف من رجب اثنتي عشرة ركعة تقرأ في كلّ ركعة الحمد و سورة، فاذا فرغت من الصلاة قرأت بعد ذلك الحمد والمعوّذتين وسورة الاخلاص وآية الكرسي أربع مرّات، وتقول بعد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والحمد لله ولا إله إلا الله والله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مرّات، ثمّ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الله ربّي لا اُشرك به شيئاً وما شاء الله لا قوّة إلاّ بالله العليّ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وتقول في ليلة سبع وعشرين مثله</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أبي عمير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اُخرى تقرأ بعد الاثنتي عشرة رکعة الحمد والمعوّذتين وسورة الاخلاص وسورة الجحد سبعاً سبعاً، وبعد ذلك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لم يتخذ ولداً، ولم يكن له شريك في الملك، ولم يكن له وليّ من الذّل وكبّره تكبيراً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تقول بعد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انّي أسألك بعقد عزّك على أركان عرشك، ومنتهی رحمتك من كتابك، واسمك الأعظم الأعظم الأعظم وذكرك الأعلى الأعلى الأعلى، وكلماتك التامّات كلّها، أن تصلّی على محمّد وآله، وأسألك ما كان أوفى بعهدك، واقضي لحقّك، وأرضى لنفسك، وخيراً لي في المعاد عندك، والمعاد اليك، أن تعطيني الساعة الساعة كذا وكذا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وتدعو بعد ذلك بما أحببت</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bookmarkStart w:id="29" w:name="pg13453_129456"/>
    </w:p>
    <w:p>
      <w:pPr>
        <w:pStyle w:val="Heading3"/>
        <w:numPr>
          <w:ilvl w:val="2"/>
          <w:numId w:val="1"/>
        </w:numPr>
        <w:rPr/>
      </w:pPr>
      <w:bookmarkStart w:id="30" w:name="__RefHeading___Toc1525908_2616395394"/>
      <w:bookmarkStart w:id="31" w:name="_Toc11"/>
      <w:bookmarkEnd w:id="29"/>
      <w:bookmarkEnd w:id="30"/>
      <w:r>
        <w:rPr>
          <w:rtl w:val="true"/>
        </w:rPr>
        <w:t>باب</w:t>
      </w:r>
      <w:r>
        <w:rPr>
          <w:rtl w:val="true"/>
        </w:rPr>
        <w:t>(</w:t>
      </w:r>
      <w:r>
        <w:rPr/>
        <w:t>6</w:t>
      </w:r>
      <w:r>
        <w:rPr>
          <w:rtl w:val="true"/>
        </w:rPr>
        <w:t>)</w:t>
      </w:r>
      <w:r>
        <w:rPr>
          <w:rtl w:val="true"/>
        </w:rPr>
        <w:t>استحباب صلاة يوم المبعث وليلة النصف من شعبان</w:t>
      </w:r>
      <w:bookmarkEnd w:id="31"/>
    </w:p>
    <w:p>
      <w:pPr>
        <w:pStyle w:val="BookText"/>
        <w:rPr/>
      </w:pPr>
      <w:r>
        <w:rPr>
          <w:rFonts w:eastAsia="Amiri" w:cs="Amiri" w:ascii="Amiri" w:hAnsi="Amiri"/>
          <w:color w:val="111111"/>
          <w:sz w:val="28"/>
          <w:szCs w:val="28"/>
          <w:lang w:bidi="ar-SA"/>
        </w:rPr>
        <w:t>17719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رفعه،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النصف</w:t>
      </w:r>
      <w:r>
        <w:rPr>
          <w:rStyle w:val="FootnoteAnchor"/>
          <w:rtl w:val="true"/>
        </w:rPr>
        <w:footnoteReference w:id="24"/>
      </w:r>
      <w:r>
        <w:rPr>
          <w:rFonts w:ascii="Amiri" w:hAnsi="Amiri" w:eastAsia="Amiri" w:cs="Amiri"/>
          <w:color w:val="111111"/>
          <w:sz w:val="28"/>
          <w:sz w:val="28"/>
          <w:szCs w:val="28"/>
          <w:rtl w:val="true"/>
          <w:lang w:bidi="ar-SA"/>
        </w:rPr>
        <w:t>من شعبان فصلّ أربع ركعات تقرء في كلّ ركعة الحمد وقل هو الله أحد مائة مرّة فإذا فرغت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إليك فقيرٌ وإنّي عائذٌ بك ومنك خائفٌ وبك مستجير، ربَّ لاتبدّل اسمي، ربَّ لاتغيّر</w:t>
      </w:r>
      <w:r>
        <w:rPr>
          <w:rStyle w:val="FootnoteAnchor"/>
          <w:rtl w:val="true"/>
        </w:rPr>
        <w:footnoteReference w:id="25"/>
      </w:r>
      <w:r>
        <w:rPr>
          <w:rFonts w:ascii="Amiri" w:hAnsi="Amiri" w:eastAsia="Amiri" w:cs="Amiri"/>
          <w:color w:val="111111"/>
          <w:sz w:val="28"/>
          <w:sz w:val="28"/>
          <w:szCs w:val="28"/>
          <w:rtl w:val="true"/>
          <w:lang w:bidi="ar-SA"/>
        </w:rPr>
        <w:t xml:space="preserve">جسمي، ربّ لاتجهد بلائي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ولاتشمت بي اعدائي</w:t>
      </w:r>
      <w:r>
        <w:rPr>
          <w:rFonts w:eastAsia="Amiri" w:cs="Amiri" w:ascii="Amiri" w:hAnsi="Amiri"/>
          <w:color w:val="111111"/>
          <w:sz w:val="28"/>
          <w:szCs w:val="28"/>
          <w:rtl w:val="true"/>
          <w:lang w:bidi="ar-SA"/>
        </w:rPr>
        <w:t>]</w:t>
      </w:r>
      <w:r>
        <w:rPr>
          <w:rStyle w:val="FootnoteAnchor"/>
          <w:rtl w:val="true"/>
        </w:rPr>
        <w:footnoteReference w:id="26"/>
      </w:r>
      <w:r>
        <w:rPr>
          <w:rFonts w:ascii="Amiri" w:hAnsi="Amiri" w:eastAsia="Amiri" w:cs="Amiri"/>
          <w:color w:val="111111"/>
          <w:sz w:val="28"/>
          <w:sz w:val="28"/>
          <w:szCs w:val="28"/>
          <w:rtl w:val="true"/>
          <w:lang w:bidi="ar-SA"/>
        </w:rPr>
        <w:t>أعوذ بعفوك من عقابك، وأعوذ برضاك من سخطك، وأعوذ برحمتك من عذابك، وأعوذ بك منك، جلّ ثناؤك، أنت كما أثنيت على نفسك، وفوق ما يقول القائلون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سبعة وعشرين من رجب نبّيء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وقت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اثنتي عشرة ركعة يقرء في كلّ ركعة باُمّ القرآن وسورة ما</w:t>
      </w:r>
      <w:r>
        <w:rPr>
          <w:rStyle w:val="FootnoteAnchor"/>
          <w:rtl w:val="true"/>
        </w:rPr>
        <w:footnoteReference w:id="27"/>
      </w:r>
      <w:r>
        <w:rPr>
          <w:rFonts w:ascii="IRNazanin" w:hAnsi="IRNazanin" w:eastAsia="IRNazanin"/>
          <w:color w:val="111111"/>
          <w:sz w:val="28"/>
          <w:sz w:val="28"/>
          <w:szCs w:val="28"/>
          <w:rtl w:val="true"/>
          <w:lang w:bidi="fa-IR"/>
        </w:rPr>
        <w:t>تیسّر فإذا فرغ و سلّم جلس مكانه ثمّ قرأ اُمّ القرآن أربع مرّات والمعوّذات الثلاث كلّ واحدة أربع مرّات فإذا فرغ وهو في مكانه قال</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والله أكبر والحمد لله وسبحان الله ولا حول ولا قوّة إلاّ </w:t>
      </w:r>
    </w:p>
    <w:p>
      <w:pPr>
        <w:pStyle w:val="BookText"/>
        <w:rPr/>
      </w:pP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مرّات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الله ربّي لا اُشرك</w:t>
      </w:r>
      <w:r>
        <w:rPr>
          <w:rStyle w:val="FootnoteAnchor"/>
          <w:rtl w:val="true"/>
        </w:rPr>
        <w:footnoteReference w:id="28"/>
      </w:r>
      <w:r>
        <w:rPr>
          <w:rFonts w:ascii="IRNazanin" w:hAnsi="IRNazanin" w:eastAsia="IRNazanin"/>
          <w:color w:val="111111"/>
          <w:sz w:val="28"/>
          <w:sz w:val="28"/>
          <w:szCs w:val="28"/>
          <w:rtl w:val="true"/>
          <w:lang w:bidi="fa-IR"/>
        </w:rPr>
        <w:t>به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 مرّات، ثمّ يدعو فلايدعو بشيء إلاّ استجيب له في كلّ حاجة إلاّ أن يدعو في جایحة</w:t>
      </w:r>
      <w:r>
        <w:rPr>
          <w:rStyle w:val="FootnoteAnchor"/>
          <w:rtl w:val="true"/>
        </w:rPr>
        <w:footnoteReference w:id="29"/>
      </w:r>
      <w:r>
        <w:rPr>
          <w:rFonts w:ascii="Amiri" w:hAnsi="Amiri" w:eastAsia="Amiri" w:cs="Amiri"/>
          <w:color w:val="111111"/>
          <w:sz w:val="28"/>
          <w:sz w:val="28"/>
          <w:szCs w:val="28"/>
          <w:rtl w:val="true"/>
          <w:lang w:bidi="ar-SA"/>
        </w:rPr>
        <w:t>قوم أو قطيعة رحم</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محمد مثله</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مسار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نحوه</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أبو يحيى الصنعاني، عن أبي جعفر وأبي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عنهما ثلاثون رجلا ممن يوثق به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كان ليلة النصف من شعبان فصلّ اربع رکعاتٍ تقرا في كل ركعة الحمد مرّة وقل هو الله أحد مائة مرّة، فاذا فرغت فقل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 اليك فقيرٌ، ومن عذابك خائف مستجير، اللهم لاتبدّل اسمي، ولاتغيّر جسمي، ولا تجهد بلائي، ولاتشمت بي أعدائي، أعوذ بعفوك من عقابك، وأعوذ برحمتك من عذابك، وأعوذ برضاك من سخطك، وأعوذ بك منك، جلّ ثناؤك، أنت كما اثنيت على نفسك، وفوق ما يقول القائلون</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17721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ابو يحيى،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فضل ليلة النّصف </w:t>
      </w:r>
    </w:p>
    <w:p>
      <w:pPr>
        <w:pStyle w:val="BookText"/>
        <w:rPr/>
      </w:pPr>
      <w:r>
        <w:rPr>
          <w:rFonts w:ascii="Amiri" w:hAnsi="Amiri" w:eastAsia="Amiri" w:cs="Amiri"/>
          <w:color w:val="111111"/>
          <w:sz w:val="28"/>
          <w:sz w:val="28"/>
          <w:szCs w:val="28"/>
          <w:rtl w:val="true"/>
          <w:lang w:bidi="ar-SA"/>
        </w:rPr>
        <w:t>من شعبان؟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افضل ليلة بعد ليلة القدر، فيها يمنح الله تعالى العباد فضله، ويغفر لهم بمنّه، فاجتهدوا في القربة إلى الله تعالى فيها، فانّها ليلة آلى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نفسه لايردّ</w:t>
      </w:r>
      <w:r>
        <w:rPr>
          <w:rStyle w:val="FootnoteAnchor"/>
          <w:rtl w:val="true"/>
        </w:rPr>
        <w:footnoteReference w:id="34"/>
      </w:r>
      <w:r>
        <w:rPr>
          <w:rFonts w:ascii="Amiri" w:hAnsi="Amiri" w:eastAsia="Amiri" w:cs="Amiri"/>
          <w:color w:val="111111"/>
          <w:sz w:val="28"/>
          <w:sz w:val="28"/>
          <w:szCs w:val="28"/>
          <w:rtl w:val="true"/>
          <w:lang w:bidi="ar-SA"/>
        </w:rPr>
        <w:t xml:space="preserve">فيها سائلاً ما لم يسال الله معصية، وإنّها اللّيلة الّتي جعلها الله لنا أهل البيت بازاء ما جعل ليلة القدر لنبيّنا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فاجتهدوا في الدُّعاء والثّناء على الله، فانّه من سبّح الله تعالى فيها مائة مرّة وحمده مائة مرّة وكبّره مائة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وهلّله مائة مرّة</w:t>
      </w:r>
      <w:r>
        <w:rPr>
          <w:rFonts w:eastAsia="Amiri" w:cs="Amiri" w:ascii="Amiri" w:hAnsi="Amiri"/>
          <w:color w:val="111111"/>
          <w:sz w:val="28"/>
          <w:szCs w:val="28"/>
          <w:rtl w:val="true"/>
          <w:lang w:bidi="ar-SA"/>
        </w:rPr>
        <w:t>]</w:t>
      </w:r>
      <w:r>
        <w:rPr>
          <w:rStyle w:val="FootnoteAnchor"/>
          <w:rtl w:val="true"/>
        </w:rPr>
        <w:footnoteReference w:id="35"/>
      </w:r>
      <w:r>
        <w:rPr>
          <w:rFonts w:ascii="Amiri" w:hAnsi="Amiri" w:eastAsia="Amiri" w:cs="Amiri"/>
          <w:color w:val="111111"/>
          <w:sz w:val="28"/>
          <w:sz w:val="28"/>
          <w:szCs w:val="28"/>
          <w:rtl w:val="true"/>
          <w:lang w:bidi="ar-SA"/>
        </w:rPr>
        <w:t>غفر الله له ما سلف من معاصيه، وقضى له حوائج الدُّنيا والآخرة، ما التمسه وما علم حاجته إليه وإن لم يلتمسه منّةً وتفضّلا</w:t>
      </w:r>
      <w:r>
        <w:rPr>
          <w:rStyle w:val="FootnoteAnchor"/>
          <w:rtl w:val="true"/>
        </w:rPr>
        <w:footnoteReference w:id="36"/>
      </w:r>
      <w:r>
        <w:rPr>
          <w:rFonts w:ascii="IRNazanin" w:hAnsi="IRNazanin" w:eastAsia="IRNazanin"/>
          <w:color w:val="111111"/>
          <w:sz w:val="28"/>
          <w:sz w:val="28"/>
          <w:szCs w:val="28"/>
          <w:rtl w:val="true"/>
          <w:lang w:bidi="fa-IR"/>
        </w:rPr>
        <w:t>على عباده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يحيی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لسيّدنا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 شيء أفضل الأدعية؟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أنت صلّيت عشاء الآخرة فصلّ ركعتين تقرء في الاُولى الحمد مرّة وسورة الجحد وهي قل يا أيّها الكافرون، واقرأ في الركعة الثانية الحمد و سورة التوحيد وهي قل هو الله أحد، فاذا سلّمت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ثلاثاً وثلاثين مرّة والحمد لله ثلاثاً وثلاثين مرّة، والله أكبر أربعاً وثلاثين مرّة ثمّ قل</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من إليه ملجأ العباد في المهمّات، وإليه يفزع الخَلقُ في </w:t>
      </w:r>
    </w:p>
    <w:p>
      <w:pPr>
        <w:pStyle w:val="BookText"/>
        <w:rPr/>
      </w:pPr>
      <w:r>
        <w:rPr>
          <w:rFonts w:ascii="Amiri" w:hAnsi="Amiri" w:eastAsia="Amiri" w:cs="Amiri"/>
          <w:color w:val="111111"/>
          <w:sz w:val="28"/>
          <w:sz w:val="28"/>
          <w:szCs w:val="28"/>
          <w:rtl w:val="true"/>
          <w:lang w:bidi="ar-SA"/>
        </w:rPr>
        <w:t>الملِمّات، يا عالم الجهر والخفيّات، ويا من لا تخفى عليه خواطرُ الأوهام، وتصرُّف الخَطَرات، یاربَّ الخلائق والبريّات، یا من بيده ملكوتُ الأرضين والسَّماوات، أنت الله لا إله إلاّ أنت، أمُتُّ</w:t>
      </w:r>
      <w:r>
        <w:rPr>
          <w:rStyle w:val="FootnoteAnchor"/>
          <w:rtl w:val="true"/>
        </w:rPr>
        <w:footnoteReference w:id="37"/>
      </w:r>
      <w:r>
        <w:rPr>
          <w:rFonts w:ascii="Amiri" w:hAnsi="Amiri" w:eastAsia="Amiri" w:cs="Amiri"/>
          <w:color w:val="111111"/>
          <w:sz w:val="28"/>
          <w:sz w:val="28"/>
          <w:szCs w:val="28"/>
          <w:rtl w:val="true"/>
          <w:lang w:bidi="ar-SA"/>
        </w:rPr>
        <w:t>إليك بلا إله إلاّ أنت، فبلا إله إلاّ أنت</w:t>
      </w:r>
      <w:r>
        <w:rPr>
          <w:rStyle w:val="FootnoteAnchor"/>
          <w:rtl w:val="true"/>
        </w:rPr>
        <w:footnoteReference w:id="38"/>
      </w:r>
      <w:r>
        <w:rPr>
          <w:rFonts w:ascii="IRNazanin" w:hAnsi="IRNazanin" w:eastAsia="IRNazanin"/>
          <w:color w:val="111111"/>
          <w:sz w:val="28"/>
          <w:sz w:val="28"/>
          <w:szCs w:val="28"/>
          <w:rtl w:val="true"/>
          <w:lang w:bidi="fa-IR"/>
        </w:rPr>
        <w:t>اجعلني في هذه الليلة ممّن نظرت إليه فرحمته، وسمعتَ دعاءه فأجبتَه، وعلمتَ استقالتَه فأقلتَه، وتجاوزتَ عن سالف خطيئته، وعظيمِ جريرته، فقد استجرتُ بك من ذنوبي، ولجاتُ إليك في ستر عيوبي، اللهمَ فجُد علي بكرمك وفضلك، واحطُط خطاياي بحلمك وعفوك، وتغمَّدني في هذه اللّيلة بسابغ کرامتك، واجعلني فيها من أوليائك الّذين أجتبيتَهم لطاعتك، واخترتَهم لعبادتك، وجعلتَهم خالصتَك وصفوتَك</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اجعلني ممّن سَعد جَدُّه</w:t>
      </w:r>
      <w:r>
        <w:rPr>
          <w:rStyle w:val="FootnoteAnchor"/>
          <w:rtl w:val="true"/>
        </w:rPr>
        <w:footnoteReference w:id="39"/>
      </w:r>
      <w:r>
        <w:rPr>
          <w:rFonts w:ascii="IRNazanin" w:hAnsi="IRNazanin" w:eastAsia="IRNazanin"/>
          <w:color w:val="111111"/>
          <w:sz w:val="28"/>
          <w:sz w:val="28"/>
          <w:szCs w:val="28"/>
          <w:rtl w:val="true"/>
          <w:lang w:bidi="fa-IR"/>
        </w:rPr>
        <w:t xml:space="preserve">وتوفّر من الخيرات حَظُّه، واجعلني ممّن سَلِم فنَعم، وفاز فغَنِم، واكفني شرّ ما أسلفتُ، واعصمني من الازدياد في معصيتك، وحبّب إلىّ طاعتك وما یُقرَّبني منك، ويُزلِفُني عندك، سيّدي إليك يلجأ الهارب، ومنك يلتمسُ الطالب، وعلى كرمك يُعوَّل المستقبل التّائب، أدّبتَ عبادك بالتكرّم، وأنت أكرم الأكرمين، وأمرتَ بالعفو عبادك وأنت الغفورُ الرحيم، اللهم فلاتحرمني ما رجوتُ من كرمك، ولاتؤيسني من سابغ نعمك، ولاتخيّبني من جزيل قسمك في هذه اللّيلة لأهل طاعتك، واجعلني في </w:t>
      </w:r>
    </w:p>
    <w:p>
      <w:pPr>
        <w:pStyle w:val="BookText"/>
        <w:rPr/>
      </w:pPr>
      <w:r>
        <w:rPr>
          <w:rFonts w:ascii="Amiri" w:hAnsi="Amiri" w:eastAsia="Amiri" w:cs="Amiri"/>
          <w:color w:val="111111"/>
          <w:sz w:val="28"/>
          <w:sz w:val="28"/>
          <w:szCs w:val="28"/>
          <w:rtl w:val="true"/>
          <w:lang w:bidi="ar-SA"/>
        </w:rPr>
        <w:t>جُنّة</w:t>
      </w:r>
      <w:r>
        <w:rPr>
          <w:rStyle w:val="FootnoteAnchor"/>
          <w:rtl w:val="true"/>
        </w:rPr>
        <w:footnoteReference w:id="40"/>
      </w:r>
      <w:r>
        <w:rPr>
          <w:rFonts w:ascii="IRNazanin" w:hAnsi="IRNazanin" w:eastAsia="IRNazanin"/>
          <w:color w:val="111111"/>
          <w:sz w:val="28"/>
          <w:sz w:val="28"/>
          <w:szCs w:val="28"/>
          <w:rtl w:val="true"/>
          <w:lang w:bidi="fa-IR"/>
        </w:rPr>
        <w:t>من شرار بريّتك، ربّ إن لم أكن من أهل ذلك فأنت أهلُ الكرم والعفو والمغفرة، وجُد علىّ ما أنت أهله لا بما أستحقّه، فقد حَسُن ظنّی بك، وتحقّق رجائي لك، وعَلقت نفسي بكرمك فأنت أرحم الرّاحمين، وأكرم الأكرمين، اللهمّ واخصصني من كرمك بجزيل قسمك، وأعوذ بعفوك من عقوبتك، واغفر لي الذّنب الّذي يحبس عليَّ</w:t>
      </w:r>
      <w:r>
        <w:rPr>
          <w:rStyle w:val="FootnoteAnchor"/>
          <w:rtl w:val="true"/>
        </w:rPr>
        <w:footnoteReference w:id="41"/>
      </w:r>
      <w:r>
        <w:rPr>
          <w:rFonts w:ascii="Amiri" w:hAnsi="Amiri" w:eastAsia="Amiri" w:cs="Amiri"/>
          <w:color w:val="111111"/>
          <w:sz w:val="28"/>
          <w:sz w:val="28"/>
          <w:szCs w:val="28"/>
          <w:rtl w:val="true"/>
          <w:lang w:bidi="ar-SA"/>
        </w:rPr>
        <w:t>الخُلق، ويضيق عليّ الرّزق، حتّى أقوم بصالح رضاك، وأنعَمَ بجزيل عطائك وأسعَدَ بسابغ نعمائك</w:t>
      </w:r>
      <w:r>
        <w:rPr>
          <w:rStyle w:val="FootnoteAnchor"/>
          <w:rtl w:val="true"/>
        </w:rPr>
        <w:footnoteReference w:id="42"/>
      </w:r>
      <w:r>
        <w:rPr>
          <w:rFonts w:ascii="Amiri" w:hAnsi="Amiri" w:eastAsia="Amiri" w:cs="Amiri"/>
          <w:color w:val="111111"/>
          <w:sz w:val="28"/>
          <w:sz w:val="28"/>
          <w:szCs w:val="28"/>
          <w:rtl w:val="true"/>
          <w:lang w:bidi="ar-SA"/>
        </w:rPr>
        <w:t>، فقد لُذتُ بحرمك، وتعرّضتُ لكرمك، واستعذتُ بعفوك من عقوبتك، وبحلمك من غضبك، فجُد ما سألتُك، وأنِل ما التمستُ منك، أسألك بك لابشيء هو أعظم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تسجد وتقول عشرين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يا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لاحول ولاقوّة إلاّ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لاقوّة إلاّ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تصلّي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وتسأل الله حاجتك، فوالله لو سألتَ بها بعدد القطر لبلغك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إيّاها بكرمه وفضله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تعرَّض لك في هذا اللّيل المتعرَّضون، وقَصَدك فيه القاصدون، وأمّل فضلك ومعروفك الطالبون، ولك في هذا اللّيل نفحات</w:t>
      </w:r>
      <w:r>
        <w:rPr>
          <w:rStyle w:val="FootnoteAnchor"/>
          <w:rtl w:val="true"/>
        </w:rPr>
        <w:footnoteReference w:id="43"/>
      </w:r>
      <w:r>
        <w:rPr>
          <w:rFonts w:ascii="Amiri" w:hAnsi="Amiri" w:eastAsia="Amiri" w:cs="Amiri"/>
          <w:color w:val="111111"/>
          <w:sz w:val="28"/>
          <w:sz w:val="28"/>
          <w:szCs w:val="28"/>
          <w:rtl w:val="true"/>
          <w:lang w:bidi="ar-SA"/>
        </w:rPr>
        <w:t xml:space="preserve">وجوائز، وعطايا ومواهب، تمنُّ بها على من تشاء من عبادك، </w:t>
      </w:r>
    </w:p>
    <w:p>
      <w:pPr>
        <w:pStyle w:val="BookText"/>
        <w:rPr/>
      </w:pPr>
      <w:r>
        <w:rPr>
          <w:rFonts w:ascii="Amiri" w:hAnsi="Amiri" w:eastAsia="Amiri" w:cs="Amiri"/>
          <w:color w:val="111111"/>
          <w:sz w:val="28"/>
          <w:sz w:val="28"/>
          <w:szCs w:val="28"/>
          <w:rtl w:val="true"/>
          <w:lang w:bidi="ar-SA"/>
        </w:rPr>
        <w:t>وتمنعها مَن لم تسبق له العناية منك، وها أنا ذا عُبَيدُك الفقير إليك، المؤمّل فضلك ومعروفك، فان كنتَ يا مولاي تفضّلتَ في هذه اللّيلة على أحد من خَلقك وعُدتَ عليه بعائدةٍ مِن عَطفك، فصلَّ على محمّد وآل محمّد الطيّبين الطّاهرين الخيّرين الفاضلين وجد عليّ بطَولك ومعروفك ياربّ العالمين وصلّى الله على محمّد خاتم النّبيّين وآله الطَّاهرين وسلّم تسليماً إنّ الله حميدٌ مجيد، اللهمّ إنّي أدعوك كما أمرتَ، فاستجب لي كما وعدت، إنّك لاتخلف الميعاد</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اقبال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باسنادنا الى جدي أبي جعفر الطوسي فيما رواه عن أبي يحيى، عن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فيه 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بكرمه وفضله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رواية اُخرى في هذه السجدة بعد هذا الدعاء رواها محمّد بن علي الطرازي في كتابه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تسجد و تقول عشرين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ياربّ، صلَّ على محمّد وآل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لاحول ولا قوّة إلاّ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قوّة إلاّ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تصلّي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 ما بدالك ثمّ تصلّي بعد هذه الصلاة وقبل صلاة اللّيل الأربع ركعات بألف مرّة قل هو الله أحد</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رواية اخرى في هذه السجدة بعد هذا الدّعاء من كتاب محمّد بن علي الطرازي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محمد بن عليّ الطرازي في كتابه أنّ مولانا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هذه الصلاة ليلة </w:t>
      </w:r>
      <w:bookmarkStart w:id="32" w:name="pg13453_129462"/>
    </w:p>
    <w:p>
      <w:pPr>
        <w:pStyle w:val="BookText"/>
        <w:rPr/>
      </w:pPr>
      <w:bookmarkEnd w:id="32"/>
      <w:r>
        <w:rPr>
          <w:rFonts w:ascii="IRNazanin" w:hAnsi="IRNazanin" w:eastAsia="IRNazanin"/>
          <w:color w:val="111111"/>
          <w:sz w:val="28"/>
          <w:sz w:val="28"/>
          <w:szCs w:val="28"/>
          <w:rtl w:val="true"/>
          <w:lang w:bidi="fa-IR"/>
        </w:rPr>
        <w:t>النّصف من شعبان، ودعا بدعاء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يامن إليه يلجا العباد في المهمّات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سجد فقال في سجوده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عشرين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یاربّ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لاحول ولا قوّة إلاّ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قوَّة الاّ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مرّات </w:t>
      </w:r>
      <w:r>
        <w:rPr>
          <w:rFonts w:eastAsia="IRNazanin" w:cs="IRNazanin"/>
          <w:color w:val="111111"/>
          <w:sz w:val="28"/>
          <w:szCs w:val="28"/>
          <w:rtl w:val="true"/>
          <w:lang w:bidi="fa-IR"/>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 w:name="__RefHeading___Toc1525910_2616395394"/>
      <w:bookmarkStart w:id="34" w:name="_Toc12"/>
      <w:bookmarkEnd w:id="33"/>
      <w:r>
        <w:rPr>
          <w:rtl w:val="true"/>
        </w:rPr>
        <w:t>باب</w:t>
      </w:r>
      <w:r>
        <w:rPr>
          <w:rtl w:val="true"/>
        </w:rPr>
        <w:t>(</w:t>
      </w:r>
      <w:r>
        <w:rPr/>
        <w:t>7</w:t>
      </w:r>
      <w:r>
        <w:rPr>
          <w:rtl w:val="true"/>
        </w:rPr>
        <w:t>)</w:t>
      </w:r>
      <w:r>
        <w:rPr>
          <w:rtl w:val="true"/>
        </w:rPr>
        <w:t>استحباب الصلاة بين المغرب والعشاء في العشرة الاُولى</w:t>
      </w:r>
      <w:bookmarkEnd w:id="34"/>
    </w:p>
    <w:p>
      <w:pPr>
        <w:pStyle w:val="BookText"/>
        <w:rPr/>
      </w:pPr>
      <w:r>
        <w:rPr>
          <w:rFonts w:eastAsia="Amiri" w:cs="Amiri" w:ascii="Amiri" w:hAnsi="Amiri"/>
          <w:color w:val="111111"/>
          <w:sz w:val="28"/>
          <w:szCs w:val="28"/>
          <w:lang w:bidi="ar-SA"/>
        </w:rPr>
        <w:t>17722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اقبال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من كتاب عمل ذي الحجة للحسن ابن محمد بن اسماعيل بن محمد بن اشناس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الحسين بن أحمد بن المغيرة الثلاّج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طاهر بن العباس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محمد بن الفضل الكوفي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الحسن بن علي الجعفري يحدّث عن أبيه،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لي أبي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يابنيّ لاتتركنّ أن تصلّي كل ليلة بين المغرب والعشاء الأخرة من ليالي عشر ذي الحجة ركعتين تقرأ في كل ركعة فاتحة الكتاب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واحدة وهذه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وَوَاعَدْنَا مُوسَى ثَلَاثِينَ لَيْلَةً وَأَتْمَمْنَاهَا بِعَشْرٍ فَتَمَّ مِيقَاتُ رَبِّهِ أَرْبَعِينَ لَيْلَةً وَقَالَ مُوسَى لِأَخِيهِ هَارُونَ اخْلُفْنِي فِي قَوْمِي وَأَصْلِحْ وَلَا تَتَّبِعْ سَبِيلَ الْمُفْسِدِينَ</w:t>
      </w:r>
      <w:r>
        <w:rPr>
          <w:rFonts w:eastAsia="Amiri" w:cs="Amiri" w:ascii="Amiri" w:hAnsi="Amiri"/>
          <w:color w:val="111111"/>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 xml:space="preserve">فاذا فعلت ذلك شاركت الحاجّ في ثوابهم </w:t>
      </w:r>
      <w:bookmarkStart w:id="35" w:name="pg13453_129463"/>
    </w:p>
    <w:p>
      <w:pPr>
        <w:pStyle w:val="BookText"/>
        <w:rPr/>
      </w:pPr>
      <w:bookmarkEnd w:id="35"/>
      <w:r>
        <w:rPr>
          <w:rFonts w:ascii="IRNazanin" w:hAnsi="IRNazanin" w:eastAsia="IRNazanin"/>
          <w:color w:val="111111"/>
          <w:sz w:val="28"/>
          <w:sz w:val="28"/>
          <w:szCs w:val="28"/>
          <w:rtl w:val="true"/>
          <w:lang w:bidi="fa-IR"/>
        </w:rPr>
        <w:t xml:space="preserve">وان لم تحج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 w:name="__RefHeading___Toc1525912_2616395394"/>
      <w:bookmarkStart w:id="37" w:name="_Toc13"/>
      <w:bookmarkEnd w:id="36"/>
      <w:r>
        <w:rPr>
          <w:rtl w:val="true"/>
        </w:rPr>
        <w:t>باب</w:t>
      </w:r>
      <w:r>
        <w:rPr>
          <w:rtl w:val="true"/>
        </w:rPr>
        <w:t>(</w:t>
      </w:r>
      <w:r>
        <w:rPr/>
        <w:t>8</w:t>
      </w:r>
      <w:r>
        <w:rPr>
          <w:rtl w:val="true"/>
        </w:rPr>
        <w:t>)</w:t>
      </w:r>
      <w:r>
        <w:rPr>
          <w:rtl w:val="true"/>
        </w:rPr>
        <w:t>استحباب صلاة يوم عرفة</w:t>
      </w:r>
      <w:bookmarkEnd w:id="37"/>
    </w:p>
    <w:p>
      <w:pPr>
        <w:pStyle w:val="BookText"/>
        <w:rPr/>
      </w:pPr>
      <w:r>
        <w:rPr>
          <w:rFonts w:eastAsia="Amiri" w:cs="Amiri" w:ascii="Amiri" w:hAnsi="Amiri"/>
          <w:color w:val="111111"/>
          <w:sz w:val="28"/>
          <w:szCs w:val="28"/>
          <w:lang w:bidi="ar-SA"/>
        </w:rPr>
        <w:t>17723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اقبال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مولانا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يوم عرفة قبل أن يخرج الى الدعاء في ذلك ويكون بارزاً تحت السماء ركعتين واعترف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بذنوبه وأقرّ له بخطاياه نال ما نال الواقفون بعرفة من الفوز، وغُفر له ما تقدّم من ذنبه وما تأخّر</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 w:name="__RefHeading___Toc1525914_2616395394"/>
      <w:bookmarkStart w:id="39" w:name="_Toc14"/>
      <w:bookmarkEnd w:id="38"/>
      <w:r>
        <w:rPr>
          <w:rtl w:val="true"/>
        </w:rPr>
        <w:t>باب</w:t>
      </w:r>
      <w:r>
        <w:rPr>
          <w:rtl w:val="true"/>
        </w:rPr>
        <w:t>(</w:t>
      </w:r>
      <w:r>
        <w:rPr/>
        <w:t>9</w:t>
      </w:r>
      <w:r>
        <w:rPr>
          <w:rtl w:val="true"/>
        </w:rPr>
        <w:t>)</w:t>
      </w:r>
      <w:r>
        <w:rPr>
          <w:rtl w:val="true"/>
        </w:rPr>
        <w:t>استحباب صلاة يوم الغدير</w:t>
      </w:r>
      <w:bookmarkEnd w:id="39"/>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علي الطرازي في کتابه، عن محمد بن سنان، عن داود بن كثير الرّقي، عن عمارة بن جوین أبي هارون العبدي ورويناه باسنادنا أيضاً الى الشيخ المفيد محمد ابن محمد بن النعمان فيما رواه، عن عمارة بن جوين العبدي ايضاً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اليوم الثامن عشر من ذي الحجة فوجدته صائماً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اليوم يوم عظّم الله حرمته على المؤمنين اذ أكمل الله لهم فيه الدين، وتمم عليهم النّعمة، وجدّد </w:t>
      </w:r>
    </w:p>
    <w:p>
      <w:pPr>
        <w:pStyle w:val="BookText"/>
        <w:rPr/>
      </w:pPr>
      <w:r>
        <w:rPr>
          <w:rFonts w:ascii="Amiri" w:hAnsi="Amiri" w:eastAsia="Amiri" w:cs="Amiri"/>
          <w:color w:val="111111"/>
          <w:sz w:val="28"/>
          <w:sz w:val="28"/>
          <w:szCs w:val="28"/>
          <w:rtl w:val="true"/>
          <w:lang w:bidi="ar-SA"/>
        </w:rPr>
        <w:t>لهم ما أخذ عليهم من الميثاق والعهد في الخلق الأول إذ أنساهم الله ذلك الموقف ووفّقهم للقبول منه ولم يجعلهم من أهل الانكار الذين جحدوا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فما ثواب صوم هذا اليوم؟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يوم عيد وفرح وسرور وصوم، شكراً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صومه يعدل ستين شهراً من الأشهر الحُرم ومن صلّى فيه ركعتين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وقت شاء وأفضل ذلك قرب الزَّوال وهي الساعة التي أُقيم فيها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بغدیر خم عَلَماً للناس، وذلك انّهم كانوا قربوا من المنزل في ذلك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صلّى ركعتين ثم سجد وشکر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مرّة ودعا بهذا الدعاء بعد رفع رأسه من السجود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إنّي أسألك بأنّ لك الحمد وحدك لا شريك لك، وانّك واحد أَحد صَمد لم تلد ولم تولد ولم يكن لك كفواً أحد، وانّ محمداً عبدك ورسولك صلواتك عليه وآله، يا من هو كلَّ يوم في شأن، كما كان من شأنك أن تفضّلت عليّ بأن جعلتني من أهل اجابتك، وأهل دينك وأهل دعوتك، ووفَّقتني لذلك في مبدأ خَلقي تفضُّلاً منك وكرماً وجوداً، ثم اردفتَ الفضل فضلاً والجود جوداً والكرم كرماً، رأفةً منك ورحمة، الى ان جدّدت ذلك العهد لي تجديداً بعد تجديدك خَلقي، وكنت نَسياً منسيّاً ناسياً ساهياً غافلاً فأتممتَ نعمتك بأن ذكَّرتني ذلك، ومننتَ به عليّ وهديتني لهُ فليكن من شأنك يا إلهي وسيدي ومولاي أن تُتِمَّ لي ذلك ولاتسلبنيه حنی تتوفاني على ذلك وأنت عنّي راضٍ، فإنّك أحقّ المنعمين أن تُتمَّ نعمتك عليّ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اللهم سمعنا وأطعنا وأجبنا داعيك بمنّك فلك الحمد غفرانك ربّنا واليك المصير، آمنا بالله وحده لاشريك لهُ، وبرسوله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وصدّقنا وأجبنا داعي الله واتبعنا الرسول في موالاة مولانا ومولى المؤمنين أمير المؤمنين علي بن أبي طالب عبد الله وأخي رسوله، والصديق الأكبر، والحجّة على بريّته، المؤيّد به نبيّه ودينه الحق المبين عَلَماً لدين الله، وخازناً لعلمه، وعَيبة غيب الله، وموضع سرَّ الله، وأمين الله على خَلقه، وشاهده في بريّته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اننا سمعنا منادياً ينادي للايمان أن آمنوا بربّكم فآمنّا، ربّنا فأغفر لنا ذنوبنا، وكفّر عنّا سيئآتنا، وتوفّنا مع الأبرار، ربّنا وآتنا ما وعدتنا على رسلك، ولا تُخزنا يوم القيامة انّك لاتخلف الميعاد، فإنّا یاربنّا بمنّك ولطفك أجبنا داعيك، واتبعنا الرسول وصدّقناه، وصدّقنا مولى المؤمنين، وكفرنا بالجبت والطاغوت، فولّنا ما تولّينا، واحشرنا مع أئمّتنا فإنّا بهم مؤمنون موقنون، ولهم مسلَّمون آمنّا بسرّهم وعلانيتهم، وشاهدهم وغائبهم، وحيّهم ومیّتهم، ورضينا بهم أئمّة وقادة وسادة، وحسبنا بهم بيننا وبين الله دون خلقه، لانبتغي بهم بدلاً، ولانتَّخذ من دونهم وليجة، وبرئنا الى الله من كلّ مَن نَصَب لهم حرباً من الجن والانس، من الأوّلين والآخرين، وكفرنا بالجبت والطاغوت، والأوثان الأربعة، وأشياعهم وأتباعهم وكلّ من والاهم من الجنّ والانس من أوّل الدهر الى آخره</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انّا نشهدك انّا ندين بما دان به 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وقولنا ما قالوا، وديننا ما دانوا به، ما قالوا به قلنا، وما </w:t>
      </w:r>
    </w:p>
    <w:p>
      <w:pPr>
        <w:pStyle w:val="BookText"/>
        <w:rPr/>
      </w:pPr>
      <w:r>
        <w:rPr>
          <w:rFonts w:ascii="Amiri" w:hAnsi="Amiri" w:eastAsia="Amiri" w:cs="Amiri"/>
          <w:color w:val="111111"/>
          <w:sz w:val="28"/>
          <w:sz w:val="28"/>
          <w:szCs w:val="28"/>
          <w:rtl w:val="true"/>
          <w:lang w:bidi="ar-SA"/>
        </w:rPr>
        <w:t xml:space="preserve">دانوا به دنّا، وما أنكروا أنكرنا، ومن والوا والينا، ومن عادوا عادينا، ومن لعَنوا لَعَنّا، ومن تبرّوا منه تبرّأنا منُه، ومن ترحَّموا عليه ترحَّمنا عليه، آمنّا وسلَّمنا ورضينا واتَّبعنا موالينا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فتمّم لنا ذلك ولاتسلبناه، واجعلهُ مستقراً ثابتاً عندنا ولا تجعله مستعاراً، وأحينا ما أحييتنا عليه، وأمتنا أذا أمتّنا عليه، آل محمّد أئمَّتنا، فبهم نأتم وايّاهم نوالي وعدوّهم عدوّ الله نعادي، فأجعلنا معهم في الدُّنيا والآخرة ومن المقرّبين فإنّا بذلك راضون یا أرحم الرَّاحمين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تسجد وتحمد الله مائة مرّة، وتشكر الله تعالى مائة مرة، وأنت ساجد، فانّهُ من فعل ذلك كان كمن حضر ذلك اليوم وبايع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ذلك، وكانت درجتهُ مع درجة الصادقين الذين صدقوا الله ورسوله في موالاة مولاهُم ذلك اليوم، وكان كمن استشهد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وکمن يكون تحت راية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فسطاطه من النجباء والنقباء</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داود بن كثير الرقي، عن أبي هارون عمّار بن حريز العبدي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يوم الثامن عشر من ذي الحجّة فوجدته صائماً، فقال لي</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يوم عظيم عظّم الله حُرمته على المؤمنين، واكمل لهم فيه الدّين، </w:t>
      </w:r>
    </w:p>
    <w:p>
      <w:pPr>
        <w:pStyle w:val="BookText"/>
        <w:rPr/>
      </w:pPr>
      <w:r>
        <w:rPr>
          <w:rFonts w:ascii="Amiri" w:hAnsi="Amiri" w:eastAsia="Amiri" w:cs="Amiri"/>
          <w:color w:val="111111"/>
          <w:sz w:val="28"/>
          <w:sz w:val="28"/>
          <w:szCs w:val="28"/>
          <w:rtl w:val="true"/>
          <w:lang w:bidi="ar-SA"/>
        </w:rPr>
        <w:t>وتَّمم عليهم النّعمة، وجدّد لهم ما أخذ عليهم من العهد والميثاق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ثواب صوم هذا اليوم؟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يوم عيد وفرح وسرور ويوم صوم، شكراً لله تعالى، وانّ صومه يعدل ستين شهراً من أشهر الحُرُم، ومن صلّى فيه ركعتين أيَّ وقت شاء وأفضله قُرب الزَّوال وهي الساعة التي اُقيم فيها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بغدیر خمّ عَلماً للناس، وذلك أنّهم كانوا قربوا من المنزل في ذلك الوقت فمن صلّى في ذلك الوقت ركعتين ثم يسجد</w:t>
      </w:r>
      <w:r>
        <w:rPr>
          <w:rStyle w:val="FootnoteAnchor"/>
          <w:rtl w:val="true"/>
        </w:rPr>
        <w:footnoteReference w:id="50"/>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لله مائة مرّة ودعا بعقب</w:t>
      </w:r>
      <w:r>
        <w:rPr>
          <w:rStyle w:val="FootnoteAnchor"/>
          <w:rtl w:val="true"/>
        </w:rPr>
        <w:footnoteReference w:id="51"/>
      </w:r>
      <w:r>
        <w:rPr>
          <w:rFonts w:ascii="Amiri" w:hAnsi="Amiri" w:eastAsia="Amiri" w:cs="Amiri"/>
          <w:color w:val="111111"/>
          <w:sz w:val="28"/>
          <w:sz w:val="28"/>
          <w:szCs w:val="28"/>
          <w:rtl w:val="true"/>
          <w:lang w:bidi="ar-SA"/>
        </w:rPr>
        <w:t>الصلاة بالدعاء الذي جاء به</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من كتاب محمد بن علي الطرازي باسناده الى أبي الحسن عبدالقاهر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بوّاب مولانا أبي إبراهيم موسی بن جعفر وابي جعفر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الحسن علي بن حسان الواسطي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الحسن العبدي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 وعلی آبائه وأبنائه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صوم يوم غدیر خم، يعدل صيام عمر الدُّنيا، لو عاش إنسان عمر الدُّنيا، ثم لو صام ما عمرت الدنيا، لكان له ثواب ذلك، وصيامه يعدل 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حجة ومائة عمرة، وهو عبد الله الأكبر، وما بعث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نبياً إلاّ </w:t>
      </w:r>
    </w:p>
    <w:p>
      <w:pPr>
        <w:pStyle w:val="BookText"/>
        <w:rPr/>
      </w:pPr>
      <w:r>
        <w:rPr>
          <w:rFonts w:ascii="Amiri" w:hAnsi="Amiri" w:eastAsia="Amiri" w:cs="Amiri"/>
          <w:color w:val="111111"/>
          <w:sz w:val="28"/>
          <w:sz w:val="28"/>
          <w:szCs w:val="28"/>
          <w:rtl w:val="true"/>
          <w:lang w:bidi="ar-SA"/>
        </w:rPr>
        <w:t xml:space="preserve">وتعيَّد في هذا اليوم، وعرف حرمته، واسمه في السماء يوم العهد المعهود، وفي الأرض يوم الميثاق المأخوذ، والجمع المشهود، ومن صلّى فيه ركعتين من قبل أن تزول الشمس بنصف ساعة، شكراً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ويقرأ في كلَّ ركعة سورة الحمد عشراً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يقرأ في كلَّ ركعة امّ الكتاب 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 هو الله أحد عشراً، وإنّا أنزلناه في ليلة القدر عشراً، وآية الكرسي عشراً، عدلت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ألف حجة، ومائة الف عمرة، وماسال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حاجة من حوائج الدنيا والآخرة، كائنة ما كانت، إلاّ أتي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قضائها في يسر وعافية، ومن فطّر مؤمناً كان له ثواب من أطعم فئاماً وفئاماً، ولم يزل يعد حتى عقد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الفئام؟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الف، وكان له ثواب من أطعم بعددهم من النبيين والصديقين والشُّهداء والصالحين في حرم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وسقاهم في يوم ذي مسغبة</w:t>
      </w:r>
      <w:r>
        <w:rPr>
          <w:rStyle w:val="FootnoteAnchor"/>
          <w:rtl w:val="true"/>
        </w:rPr>
        <w:footnoteReference w:id="54"/>
      </w:r>
      <w:r>
        <w:rPr>
          <w:rFonts w:ascii="IRNazanin" w:hAnsi="IRNazanin" w:eastAsia="IRNazanin"/>
          <w:color w:val="111111"/>
          <w:sz w:val="28"/>
          <w:sz w:val="28"/>
          <w:szCs w:val="28"/>
          <w:rtl w:val="true"/>
          <w:lang w:bidi="fa-IR"/>
        </w:rPr>
        <w:t>، والدرهم فيه مائة ألف درهم،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لعلّك تری 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يوماً أعظم حرمة منه، لا والله، لا والله، لا والله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وليكن من قولك إذا لقيت أخاك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أكرمنا بهذا اليوم، وجعلنا من المؤمنين، وجعلنا من الموفين بعهده الذي عهده إلينا، وميثاقه الذي واثقنا به، من ولاية ولاة أمره والقوّام </w:t>
      </w:r>
    </w:p>
    <w:p>
      <w:pPr>
        <w:pStyle w:val="BookText"/>
        <w:rPr/>
      </w:pPr>
      <w:r>
        <w:rPr>
          <w:rFonts w:ascii="Amiri" w:hAnsi="Amiri" w:eastAsia="Amiri" w:cs="Amiri"/>
          <w:color w:val="111111"/>
          <w:sz w:val="28"/>
          <w:sz w:val="28"/>
          <w:szCs w:val="28"/>
          <w:rtl w:val="true"/>
          <w:lang w:bidi="ar-SA"/>
        </w:rPr>
        <w:t>بقسطه، ولم يجعلنا من الجاحدين والمكذّبين بيوم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من دعائك في دبر الركعتين أن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إنَّنا سَمِعنا مُنادياً يُنادِي للإيمان أَن آمِنُوا برَبَّكُم فآمَنّا، ربَّنا فاغفِر لَنا ذُنُوبَنَا وَكفَّر عَنّا سَيَّئاتِنا وَتَوفَّنا مَعَ الأبرارِ، رَبَّنا وَآتِنا ما وعَدتَنا عَلَى رُسُلِكَ وَلاَ تُخزِنَا يَوم القِيامَةِ إنّكَ لاتُخلِفُ المِيعادَ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اُشهِدُكَ وَكَفَى بِكَ شَهِيداً، واُشهِدُ مَلاَئِكَتَكَ وَحَمَلَةَ عَرشِكَ وَسُكّانَ سَماواتِكَ وَأرضِكَ بِأنّكَ أنتَ اللهُ لاَ إلهَ إلاّ أنتَ، المَعبُودُ الّذِي لَيسَ مِن لَدُن عَرشِكَ إلَى قَرار أرضِكَ مَعبُودٌ يُعبَدُ سِواكَ إلاّ باطِلٌ مُضمَحِل غَيرُ وَجهِكَ الكَرِيمِ، لا إلهَ إلاّ أَنتَ المَعبُودُ لا مَعبُودَ سَوِاكَ، تَعالَيتَ عَما يَقُولُ الظَّالِمُونَ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وَأَشهَدُ أَنَّ مُحَمَّداً عَبدُكَ وَرَسُولُكَ، وأَشهَدُ أَنَّ عَلِيّاً أَمِير المُؤمِنيِنَ وَوَلِيَّهُم وَمَولاهُم وَمَولايَ، رَبَّنا إِنَّنا سَمِعنا النَّداءَ، وَصَدَّقنَا المُنَادِي رسُولَکَ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نَادی نِداءً عَنكَ بِالَّذِي أمَرتَهُ أن يُبَلَّغَ عَنكَ ما أَنزَلتَ إلَيهِ مِن مُوالاةِ وَلِيَّ المؤمِنِينَ وَحَذَّرتَهُ وَأنذَرتَهُ إِن لَم يُبَلَّغ أَن تَسخَطَ عَلَيهِ، وَأنَّهُ إذَا بَلَّغَ رِسالاَتِكَ عَصَمتَهُ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فَنَادی مُبَلَّغاً وَحيَكَ وَرسالاتِكَ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كُنتُ مَولاهُ فَعَلِيٌّ مَولاهُ، وَمَن كُنتُ وَلِيَّهُ فَعَلِيٌّ وَلِيُّهُ، وَمَن کُنتُ فَعلِيٌّ أًمِيرُهُ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رَبَّنا قَد أَجَبنا داعِيكَ النَّذِيرَ المُنذِرَ مُحَمَّداً عَبدَکَ الَّذي أَنعَمتَ عَلَيهِ، وَجَعَلتَهُ مَثَلاً لِبَنيِ إِسرائِيلَ، رَبَّنا آمَنّا وَاتَّبَعنا مَولانا وَوَلِيَّنا وَهادِينا </w:t>
      </w:r>
    </w:p>
    <w:p>
      <w:pPr>
        <w:pStyle w:val="BookText"/>
        <w:rPr/>
      </w:pPr>
      <w:r>
        <w:rPr>
          <w:rFonts w:ascii="Amiri" w:hAnsi="Amiri" w:eastAsia="Amiri" w:cs="Amiri"/>
          <w:color w:val="111111"/>
          <w:sz w:val="28"/>
          <w:sz w:val="28"/>
          <w:szCs w:val="28"/>
          <w:rtl w:val="true"/>
          <w:lang w:bidi="ar-SA"/>
        </w:rPr>
        <w:t>وَداعِينَا وَداعِي الأَنامِ وَصِراطَكَ السَّوِيَّ المُستَقِيمَ، مَحَجَّتَك البَيضاءَ، وَسَبيلَكَ الدّاعِي إلَيكَ عَلى بَصيرَةٍ هُوَ وَمَنِ اتَّبَعهُ، وَسُبحَانَ اللهِ عَمّا يُشرِكونَ بِوِلايَتِه وَبِأمر رَبَّهِم بِاتَّخاذِ الوَلايِجِ مِن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فَأشهَدُ يا إلهي أَنَّ الإمامَ الهادِي المُرشِدَ الرَّشِيدَ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المُؤمِنِينَ،الَّذِي ذَكَرتَهُ فِي كِتابِكَ فقلت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فِي أُمِّ الْكِتَابِ لَدَيْنَا لَعَلِيٌّ حَكِيمٌ</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فَإنَّا نَشهَدُ بِأنَّهُ عَبدُکَ الهادِي مِن بَعد نَبِيَّكَ النَّذِيرِ المُنذِر، وَالصَّراطُ المُستَقِيمُ وَإمامُ المُؤمِنِينَ، وَقائِدُ الغُرَّ المُحَجَّلِينَ، وَحُجَّتُكَ البالِغَةُ، وَلِسانُكَ المعَبَّرُ عَنكَ فِي خَلقِكَ، وَالقائِمُ بِالقِسطِ بَعدَ نبِيَّكَ، وَدَيّانُ دِينِكَ، وَخَازِنُ عِلمِكَ، وَعَيبّةُ وَحيِكَ، وَعَبدُكَ وَأمِينُكَ، الَمأمُونُ الَمأخُوذُ مِیثاقُهُ مَعَ مِيثاقِكَ وَمِيثاقِ رُسُلِكَ مِن خَلقِكَ وَبَرِيَّتِكَ بِالشَّهادَةِ وَالإخلاصِ بِالوَحدانِيّةِ بأنَّكَ أنتَ اللهُ لا إله إلا أَنتَ، وَمُحَمَّدٌ عَبدُكَ وَرَسُولَكَ وَعَلِيٌّ أَمِيرُ المُؤمِنِينَ، وَجَعَلتَ الإقرارَ بِوِلايِتِه تَمَامَ تَوحِيدِكَ والإخلاصَ لَكَ بوحدانيَّتِكَ وَإكمالَ دِينِكَ وَتَمامَ نِعمَتِكَ عَلى جَميعِ خَلقِكَ، فَقُلتَ وَقَولُكَ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فَلَكَ الحَمدُ عَلَى ما مَتَنتَ بِهِ عَلَينا مِنَ الإخلاصِ لَكَ بِوحدانِیَّتِكَ، </w:t>
      </w:r>
    </w:p>
    <w:p>
      <w:pPr>
        <w:pStyle w:val="BookText"/>
        <w:rPr/>
      </w:pPr>
      <w:r>
        <w:rPr>
          <w:rFonts w:ascii="Amiri" w:hAnsi="Amiri" w:eastAsia="Amiri" w:cs="Amiri"/>
          <w:color w:val="111111"/>
          <w:sz w:val="28"/>
          <w:sz w:val="28"/>
          <w:szCs w:val="28"/>
          <w:rtl w:val="true"/>
          <w:lang w:bidi="ar-SA"/>
        </w:rPr>
        <w:t>وَجُدتَ عَلَينا بِمُوالاةِ وَليَّکَ الهادِي مِن بَعدِ نَبِيَّكَ النَّذِيرِ المُنذِرِ،وَرَضِیتَ لَنَا الإسلامَ دِیناً بَمولانا وَأتمَمتَ عَلَينا نِعمَتَكَ بِالَّذِي جَدَّدتَ لَنا عَهدَكَ وَمِيثاقَكَ، وَذَکَّرتَنا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وَجَعَلتَنا مِن أهلِ الإخلاصِ وَالتَّصدِيقِ لِعَهدِكَ ومِيثاقِكَ، وَمِن أهلِ الوَفاء بِذلِكَ، وَلَم تَجعَلنَا مِنَ النَّاكِثِين وَالمُكَذَّبِينَ بِيَومِ الدَّين، وَلَم تَجعَلنَا مِنَ المُغَيَّرِينَ وَالمُبَدَّلِينَ وَالمُحَرَّفِينَ وَالمُبَتّكيِنَ آذانَ الأنعامِ</w:t>
      </w:r>
      <w:r>
        <w:rPr>
          <w:rStyle w:val="FootnoteAnchor"/>
          <w:rtl w:val="true"/>
        </w:rPr>
        <w:footnoteReference w:id="57"/>
      </w:r>
      <w:r>
        <w:rPr>
          <w:rFonts w:ascii="Amiri" w:hAnsi="Amiri" w:eastAsia="Amiri" w:cs="Amiri"/>
          <w:color w:val="111111"/>
          <w:sz w:val="28"/>
          <w:sz w:val="28"/>
          <w:szCs w:val="28"/>
          <w:rtl w:val="true"/>
          <w:lang w:bidi="ar-SA"/>
        </w:rPr>
        <w:t>، وَالمُغَيَّرينَ خَلقَ اللهِ، وَمِنَ الَّذِينَ اِستَحوَذَ</w:t>
      </w:r>
      <w:r>
        <w:rPr>
          <w:rStyle w:val="FootnoteAnchor"/>
          <w:rtl w:val="true"/>
        </w:rPr>
        <w:footnoteReference w:id="58"/>
      </w:r>
      <w:r>
        <w:rPr>
          <w:rFonts w:ascii="Amiri" w:hAnsi="Amiri" w:eastAsia="Amiri" w:cs="Amiri"/>
          <w:color w:val="111111"/>
          <w:sz w:val="28"/>
          <w:sz w:val="28"/>
          <w:szCs w:val="28"/>
          <w:rtl w:val="true"/>
          <w:lang w:bidi="ar-SA"/>
        </w:rPr>
        <w:t>عَلَيهِمُ الشَيطانُ فأنساهُم ذِكرَ اللهِ، وَصَدَّهُم عَنِ السَّبِيلِ وَالصَّراطِ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وأكثِر من قولك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العَنِ الجاحِدِينَ وَالنّاكِثِينَ وَالمُغَيَّرِينَ وَالمَبدَّليِنَ وَالمكَذَّبِينَ، الَّذينَ يُکَذَّبُونَ بِيَومِ الدَّينِ مِنَ الأوَّلينَ والآخِرِينَ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لَكَ الحَمدُ على نِعمَتِكَ عَلَينا بِالَّذِي هَدَيتنا إلى مُوالاةِ ولاةِ أمرِکَ مِن بَعدِ نَبِیَّكَ، والأئِمَّةِ الهادِين الَّذِينَ جَعَلتَهُم أركاناً لِتَوحِيدِكَ، وَأعلامَ الهُدى وَمَنارَ التَّقوى، وَالعُروَةَ الوُثقى، وَكَمالَ دِينِك، وَتَمامَ نِعمَتِكَ، وَمَن بِهِم وَبِمُوالاتِهِم رَضِيتَ لَنا الإسلامَ دِيناً، رَبَّنا فَلَكَ الحَمدُ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آمَنّا بِكَ وَصَدَّقُنا بِنَبِیَّكَ الرَّسُولِ النَّذِيرِ المُنذِرِ، وَاتَّبَعنا الهادِي مِن بَعدِ النَّذِيرِ المُنذِرِ، وَوالَينا وَلِیَّهُم وَعادَينا عَدُوَّهُم، وَبَرِئنا مِنَ الجاحِدِينَ وَالنّاكِثِينَ وَالمُكَذَّبينَ بِيَومِ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فَكَمَا كَانَ ذَلِكَ مِنْ شَأْنِكَ يَا صَادِقَ الْوَعْدِ يَا مَنْ لا يُخْلِفُ الْمِيعاد، يا مَن هُوَ كُلَّ يَومٍ فِي شأن، أَن أتمَمتَ عَلَينا نِعمَتكَ بِمُوالاةِ أوليائِكَ، المسؤُولِ عَنهُم عِبادُكَ، فإنَّكَ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لَتُسْأَلُنَّ يَوْمَئِذٍ عَنِ النَّعِيمِ</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وَقِفُوهُمْ إِنَّهُمْ مَسْئُولُونَ</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مَنَنْتَ عَلَیْنَا بِشَهَادَةِ الْإِخْلَاصِ لَکَ بِولایَةِ أَوْلِیَائِکَ الْهُدَاةِ مِنْ بَعْدِ النَّذِیرِ الْمُنْذِرِ وَ السِّرَاجِ الْمُنِیرِ وَ أَکْمَلْتَ لَنَا الدِّینَ بِمُوَالاتِهِمْ وَ الْبَرَاءَةِ مِنْ عَدُوِّهِمْ وَ أَتْمَمْتَ عَلَیْنَا النِّعْمَ بِالَّذِی جَدَّدْتَ لَنَا عَهْدَکَ وَ ذَکَّرْتَنَا مِیثَاقَکَ الْمَأْخُوذَ مِنَّا فِی مُبْتَدَء خَلْقِکَ إِیَّانَا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جَعَلْتَنَا مِنْ أَهْلِ الْإِجَابَةِ وَ ذَکَّرْتَنَا الْعَهْدَ وَ الْمِیثَاقَ وَ لَمْ تُنْسِنَا ذِکْرَکَ فَإِنَّکَ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 رَبُّکَ مِنْ بَنِی آدَمَ مِنْ ظُهُورِهِمْ ذُرِّیَّتَهُمْ وَ أَشْهَدَهُمْ عَلى أَنْفُسِهِمْ أَلَسْتُ بِرَبِّکُمْ قالُوا بَلى</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شَهِدْنَا بِمَنِّکَ بِأَنَّکَ أَنْتَ اللَّهُ لَا إِلَهَ إِلَّا أَنْتَ رَبُّنَا وَ مُحَمَّدٌ عَبْدُکَ وَ رَسُولُکَ نَبِیُّنَا، وَ أَنَّ عَلِیٌّاً أَمِیرُ الْمُؤْمِنِینَ وَلیُّنا وَمَولانَا،وَشَهِدنا بِالوِلایَةِ </w:t>
      </w:r>
    </w:p>
    <w:p>
      <w:pPr>
        <w:pStyle w:val="BookText"/>
        <w:rPr/>
      </w:pPr>
      <w:r>
        <w:rPr>
          <w:rFonts w:ascii="Amiri" w:hAnsi="Amiri" w:eastAsia="Amiri" w:cs="Amiri"/>
          <w:color w:val="111111"/>
          <w:sz w:val="28"/>
          <w:sz w:val="28"/>
          <w:szCs w:val="28"/>
          <w:rtl w:val="true"/>
          <w:lang w:bidi="ar-SA"/>
        </w:rPr>
        <w:t>لِوَليَّنا وَمَولانا مِن ذُرَّيَّةِ نَبِيَّكَ مِن صُلبِ وَلِيَّنا وَمَولانا عَلِيَّ بنِ أبِي طالِب أمِيرِ المُؤمِنِينَ عَبدِكَ الَّذِي أنعَمتَ عَلَيهِ وَجَعَلتَهُ فِي أُمَّ الكِتابِ لَدَيكَ عَلِيّاً حَكِيماً، وَجَعَلتَهُ آيةً لِنَبِيَّكَ وآيةً مِن آياتِکَ الكُبرى، وَالنَّبأ العَظيمِ الَّذِي هُم فِيهِ مُختَلِفُونَ، وَالنَّبَا العَظِيمِ الَّذِي هُم عَنهُ مُعرِضُونَ، وَعَنهُ يَوَم القِيامَةِ مَسؤُولُونَ، وَتمامَ نِعمَتِكَ الَّتي عَنها يُسالُ عِبادُكَ إذ هُم مَوقُوفُونَ، وَعَنِ النَّعِيم مَسؤُولونَ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کَمَا کَانَ مِنْ شَأْنِکَ مَا أَنْعَمْتَ عَلَیْنَا بِالْهِدَایَةِ إِلَى مَعْرِفَتِهِمْ، فَلْیَکُنْ مِنْ شَأْنِکَ أَنْ تُصَلِّیَ عَلَى مُحَمَّدٍ وَ آلِ مُحَمَّدٍ وَ أَنْ تُبَارِکَ لَنَا فِی یَوْمِنَا هَذَا الَّذِی ذَکَّرْتَنَا فِیهِ عَهْدَکَ وَ مِیثَاقَکَ، وَ أَکْمَلْتَ لَنا دِینَنَا وَ أَتْمَمْتَ عَلَیْنَا نِعْمَتَکَ، وَ جَعَلْتَنَا بِنِعمَتِکَ مِنْ أَهْلِ الْإِجَابَةِ وَ الْإِخْلَاصِ بِوَحْدَانِیَّتِکَ، وَ مِنْ أَهْلِ الْإِیمَانِ وَ التَّصْدِیقِ بِوَلَایَةِ أَوْلِیَائِکَ وَ الْبَرَاءَةِ مِنْ أَعْدَائِکَ وَ أَعْدَاءِ أَوْلِیَائِکَ الْجَاحِدِینَ الْمُکَذِّبِینَ بِیَوْمِ الدِّینِ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فَاسألُكَ يارَبَّ تمامَ ما أَنعَمتَ عَلَينا وَلاتَجعَلنا مِنَ المُعانِدِينَ، وَلا تُلحِقنا بِالمكَذَّبِينَ بِيَومِ الدَّين، وَاجعل لَنَا قَدَمَ صِدقٍ مَعَ المُتَّقينَ</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واجعَل لَنا مِن لَدُنكَ رَحمَةً وَاجعَل لَنا مِنَ المُتَّقِينَ إماماً إلى يَومِ الدَّين، يَومَ يُدعی کُلُّ اُناس بِإمَامِهِم، وَاجعَلنا فِي ظِلَّ القَومِ المُتَّقِينَ الهُداةِ بَعدَ النَّذِيرِ المُنذِرِ وَالبَشِيِر، الأئِمّةِ الدُّعاة إلى الهُدى، ولاتَجعَلنا مِنَ المُكَذَّبِينَ الدُّعاةِ إِلى النّارِ، وَهُم يَومَ القِيامَةِ وَأولياؤُهُم مِنَ المَقبُوحِينَ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رَبَّنا فَاحشُرنا فِي زُمرَةِ الهادي المَهديَّ وَأحينا ما أحيَيتَنا عَلَى الوَفاءِ بِعهدِكَ وَمِيثاقِكَ المأخُوذِ مِنّا عَلَى مُوالاة أَوليائِكَ، وَالبَراءَةِ مِن أعدائِكَ المُكَذَّبِينَ بِيَومِ الدَّين، وَالنّاكِثِينَ بِمِيثاقِكَ، وَتَوقَّنا عَلَى ذلِكَ، وَاجعَل لَنا مَعَ الرَّسُول سَبِيلاً، أَثبِت لَنا قَدَم صِدقٍ في الهِجرَة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اجْعَلْ مَحْیَانَا خَیْرَ الْمَحْیَا وَ مَمَاتَنَا خَیْرَ الْمَمَاتِ وَ مُنْقَلَبَنَا خَیْرَ الْمُنْقَلَبِ، عَلى مُوالاةِ أَولِيائِكَ وَالبَراءَةِ مِن أعدائِكَ، حَتّى تَتَوفّانا وأنت عَنّا راضٍ، قَد أوجَبتَ لَنّا الخُلُودَ فِي جَنَّتِكَ بِرَحمَتِكَ وَالمَثوى في جوارِكَ وَالإنابَةَ إلى دار المُقامَةِ مِن فَضلِكَ، لايَمَسُّنا فِيها نَصَبٌ</w:t>
      </w:r>
      <w:r>
        <w:rPr>
          <w:rStyle w:val="FootnoteAnchor"/>
          <w:rtl w:val="true"/>
        </w:rPr>
        <w:footnoteReference w:id="62"/>
      </w:r>
      <w:r>
        <w:rPr>
          <w:rFonts w:ascii="Amiri" w:hAnsi="Amiri" w:eastAsia="Amiri" w:cs="Amiri"/>
          <w:color w:val="111111"/>
          <w:sz w:val="28"/>
          <w:sz w:val="28"/>
          <w:szCs w:val="28"/>
          <w:rtl w:val="true"/>
          <w:lang w:bidi="ar-SA"/>
        </w:rPr>
        <w:t>وَلایَمَسُّمنا فيها لُغُوب</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رَبَّنَا إِنَّکَ أَمَرْتَنَا بِطَاعَةِ وُلَاةِ أَمْرِکَ وَ أَمَرْتَنَا أَنْ نَکُونَ مَعَ الصَّادِقِینَ، فَقُلْتَ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أَطِیعُوا اللَّهَ وَ أَطِیعُوا الرَّسُولَ وَ أُولِی الْأَمْرِ مِنْکُمْ</w:t>
      </w:r>
      <w:r>
        <w:rPr>
          <w:rFonts w:eastAsia="Amiri" w:cs="Amiri" w:ascii="Amiri" w:hAnsi="Amiri"/>
          <w:color w:val="111111"/>
          <w:sz w:val="28"/>
          <w:szCs w:val="28"/>
          <w:rtl w:val="true"/>
          <w:lang w:bidi="ar-SA"/>
        </w:rPr>
        <w:t>»</w:t>
      </w:r>
      <w:r>
        <w:rPr>
          <w:rStyle w:val="FootnoteAnchor"/>
          <w:rtl w:val="true"/>
        </w:rPr>
        <w:footnoteReference w:id="64"/>
      </w:r>
      <w:r>
        <w:rPr>
          <w:rFonts w:ascii="Amiri" w:hAnsi="Amiri" w:eastAsia="Amiri" w:cs="Amiri"/>
          <w:color w:val="111111"/>
          <w:sz w:val="28"/>
          <w:sz w:val="28"/>
          <w:szCs w:val="28"/>
          <w:rtl w:val="true"/>
          <w:lang w:bidi="ar-SA"/>
        </w:rPr>
        <w:t>، وَ 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وَكُونُوا مَعَ الصَّادِقِينَ</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رَبَّنا سَمِعنا وَأَطَعنا رَبَّنا ثَبَّت أقدامَنا وَتَوَقّنا مَعَ الأبرارِ، مُسلِمِينَ مُسَلَّمِينَ مُصَدَّقِينَ لأَوليائِكَ، وَلا تُزغ قُلُوبَنا بَعدَ إذ هَدَيتَنا وَهَب لَنا مِن لَدُنكَ رَحمَةً إنَّكَ أنتَ الوَهّابُ، رَبَّنا آمَنّا بِكَ وَصَدَّقنا نَبِیَّكَ، وَوَالينا </w:t>
      </w:r>
    </w:p>
    <w:p>
      <w:pPr>
        <w:pStyle w:val="BookText"/>
        <w:rPr/>
      </w:pPr>
      <w:r>
        <w:rPr>
          <w:rFonts w:ascii="Amiri" w:hAnsi="Amiri" w:eastAsia="Amiri" w:cs="Amiri"/>
          <w:color w:val="111111"/>
          <w:sz w:val="28"/>
          <w:sz w:val="28"/>
          <w:szCs w:val="28"/>
          <w:rtl w:val="true"/>
          <w:lang w:bidi="ar-SA"/>
        </w:rPr>
        <w:t xml:space="preserve">وَلِيَّكَ والأَولِياءَ مِن بَعدِ نَبيَّكَ، وَوَلِيَّكَ مَولَى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والإمامَ الهادِي مِن بَعدِ الرَّسُولِ النَّذِيرِ المُنذِرِ وَالسَّراجِ المُنِيرِ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فَكَما كانَ مِن شَأنِكَ أن جَعَلتَنا مِن أَهلِ الوَفاءِ بِعَهدِكَ بِمَنَّكَ عَلَينا وَلُطفِكَ لَنا، فَليَكُن مِن شَأنِكَ أن تَغفِرَ لَنا ذُنُوبَنا وتُكَفَّرَ عَنّا سَيَّئاتِنا وَتَوفَّنا مَعَ الأبرار، رَبَّنا وآتِنا ما وَعَدتَنا عَلى رُسُلِكَ وَلاتُخزِنا يَومَ القِيامَةِ إنَّكَ لاتُخلِفُ المِيعادَ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آمَنا بِکَ، وَوَفَينا بِعَهدِكَ، وَصَدَّقنا رُسُلَكَ، وَاتَّبَعنا وُلاةَ الأَمرِ مِن بَعدِ رُسُلِكَ، وَوالَينا أولِيائَكَ، وَعادَينا أعداءَكَ فاكتُبنا مَعَ الشَّاهِدِينَ، واحشُرنا مَعَ الأئِمَّةِ الهُداةِ مِن آلِ مُحَمَّدٍ الرَّسُولِ البَشيرِ النَّذِير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آمَنّا يارَبَّ بسِرَّهِم وَعَلانِيَتِهِم، وَشاهِدِهم وَغائِبهم، وَبِحيَّهِم وَمَیَّتِهم، وَرَضِينا بِهِم أئِمَّةً وَسادَةً وَقادَةً لانَبتَغِي بِهِم بَدَلاً وَلاَ نَتَّخِذُ مِن دُونِهِم وَلائِجَ أبَداً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رَبَّنا فَاحينا ما أَحيَيتَنا عَلى مُوالاتِهِم، وَالبَراءَةِ مِن أعدائِهِم، وَالتَّسلِيمِ لَهُم وَالرَّدَّ إِلَيهِم، وَتَوقَّنا إذا تَوَفَّيتَنا عَلَى الوَفاءِ لَكَ وَلَهُم بِالعَهدِ وَالمِيثَاقِ، وَالمُوالاةِ لَهُم وَالتَّصدِيقِ وَالتَّسلِيمِ لَهُم، غَيرَ جاحِدِينَ وَلاَ نَاكِثِينَ وَلا مُكَذَّبينَ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إِنَّي أَسألُكَ بالحَقَّ الَّذِي جَعَلتَهُ عِندَهُم، وَبِالَّذي فَضَّلتَهُم عَلَى العالَمِينَ جَمِيعاً، أَن تُبارِك لَنا فِي يَومِنا هَذا الَّذِي أَكرَمتَنا فِيهِ بِالوَفاءِ لِعَهدِکَ الَّذِي عَهِدتَ إلَينا وَالمِيثاقِ الَّذِي وَاثَقتَنا بِهِ مِن مُوالاةِ أَولِيائِكَ وَالبَراءَةِ مِن أعدائِكَ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وَتَمُنَّ عَلَينا بِنِعمَتكَ، وَتَجعَلهُ عِندَنا مُستَقَراً ثابِتاً وَلا تَسلُبناهُ أَبَداً، وَلا تَجعَلهُ عِندَنا مُستَودِعاً فَإنَّك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فَمُسْتَقَرٌّ وَمُسْتَوْدَعٌ</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 فاجعله مستقرآ ثابتة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ارْزُقْنَا نَصْرَ دِینِکَ مَعَ وَلِیٍّ هَادٍ مَنْصُورٍ مِنْ أَهْلِ بَیْتِ نَبِیِّکَ قائِماً رشیداً هادیاً مَهدیّاً مِنَ الضّلالَة إلَی الهُدی، وَاجْعَلْنَا تَحْتَ رَایَتِهِ وَفِي زُمرَتِهِ شُهَدَاءَ صادِّقِینَ مَقتُولینَ فِی سَبِیلِکَ وَ عَلَى نُصْرَةِ دِینِکَ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سل بعد ذلك حوائجك للآخرة والدّنيا، فانّها والله والله والله مقضيّة في هذا اليوم، ولا تقعد عن الخير، وسارع الى ذلك إن شاء الله تعالی</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ذكرنا ما يناسب هذا الباب في الجزء التاسع من هذه الموسوعة 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تاريخ الامام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فصل أخبار الغدیر</w:t>
      </w:r>
      <w:r>
        <w:rPr>
          <w:rFonts w:eastAsia="IRNazanin" w:cs="IRNazanin"/>
          <w:color w:val="111111"/>
          <w:sz w:val="28"/>
          <w:szCs w:val="28"/>
          <w:rtl w:val="true"/>
          <w:lang w:bidi="fa-IR"/>
        </w:rPr>
        <w:t xml:space="preserve">. </w:t>
      </w:r>
      <w:bookmarkStart w:id="40" w:name="pg13453_129477"/>
    </w:p>
    <w:p>
      <w:pPr>
        <w:pStyle w:val="Heading3"/>
        <w:numPr>
          <w:ilvl w:val="2"/>
          <w:numId w:val="1"/>
        </w:numPr>
        <w:rPr/>
      </w:pPr>
      <w:bookmarkStart w:id="41" w:name="__RefHeading___Toc1525916_2616395394"/>
      <w:bookmarkStart w:id="42" w:name="_Toc15"/>
      <w:bookmarkEnd w:id="40"/>
      <w:bookmarkEnd w:id="41"/>
      <w:r>
        <w:rPr>
          <w:rtl w:val="true"/>
        </w:rPr>
        <w:t>باب</w:t>
      </w:r>
      <w:r>
        <w:rPr>
          <w:rtl w:val="true"/>
        </w:rPr>
        <w:t>(</w:t>
      </w:r>
      <w:r>
        <w:rPr/>
        <w:t>10</w:t>
      </w:r>
      <w:r>
        <w:rPr>
          <w:rtl w:val="true"/>
        </w:rPr>
        <w:t>)</w:t>
      </w:r>
      <w:r>
        <w:rPr>
          <w:rtl w:val="true"/>
        </w:rPr>
        <w:t>إستحباب صلاة يوم المباهلة</w:t>
      </w:r>
      <w:bookmarkEnd w:id="42"/>
    </w:p>
    <w:p>
      <w:pPr>
        <w:pStyle w:val="BookText"/>
        <w:rPr/>
      </w:pPr>
      <w:r>
        <w:rPr>
          <w:rFonts w:eastAsia="IRNazanin" w:cs="IRNazanin"/>
          <w:color w:val="111111"/>
          <w:sz w:val="28"/>
          <w:szCs w:val="28"/>
          <w:lang w:bidi="fa-IR"/>
        </w:rPr>
        <w:t>17727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صلّى في هذا اليوم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الرّابع والعشرين من ذي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ركعتين قبل الزوال بنصف ساعة شكراً لله على ما من به عليه وخصّه به يقرا في كلّ ركعة اُمّ الكتاب مرّة واحدة، وعشر 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وعشر مرّات آية الكرسي إلى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 فِيهَا خَالِدُون وعشر 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فِي لَيلَةِ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عدلت عند الله تعالی مائة ألف حجّة ومائة الف عمرة، ولم يسأل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حاجة من حوائج الدّنيا والآخرة إلاّ قضاها له كائنة ما كانت إن 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ووردت هذه الصَّلاة بعينها في أعمال يوم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 w:name="__RefHeading___Toc1525918_2616395394"/>
      <w:bookmarkStart w:id="44" w:name="_Toc16"/>
      <w:bookmarkEnd w:id="43"/>
      <w:r>
        <w:rPr>
          <w:rtl w:val="true"/>
        </w:rPr>
        <w:t>باب</w:t>
      </w:r>
      <w:r>
        <w:rPr>
          <w:rtl w:val="true"/>
        </w:rPr>
        <w:t>(</w:t>
      </w:r>
      <w:r>
        <w:rPr/>
        <w:t>11</w:t>
      </w:r>
      <w:r>
        <w:rPr>
          <w:rtl w:val="true"/>
        </w:rPr>
        <w:t>)</w:t>
      </w:r>
      <w:r>
        <w:rPr>
          <w:rtl w:val="true"/>
        </w:rPr>
        <w:t xml:space="preserve">استحباب صلاة أمير المؤمنين </w:t>
      </w:r>
      <w:r>
        <w:rPr>
          <w:rtl w:val="true"/>
        </w:rPr>
        <w:t>(</w:t>
      </w:r>
      <w:r>
        <w:rPr>
          <w:rtl w:val="true"/>
        </w:rPr>
        <w:t>عليه السّلام</w:t>
      </w:r>
      <w:r>
        <w:rPr>
          <w:rtl w:val="true"/>
        </w:rPr>
        <w:t>)</w:t>
      </w:r>
      <w:bookmarkEnd w:id="44"/>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منكم أربع ركعات صلاة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من ذنوبه كيوم ولدته اُمّه، وقضيت حوائجه يقرأ في كلَّ ركعة الحمد مرّة وخمسين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فرغ منها دعا بهذا الدُّعاء وهو تسبيحه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من لاتَبيدُ مَعالمه، سبحان مَن لاتنقص خزائنُه، سبحان من لا اضمحلالَ لفخره، سبحان من لا ينفَدُ ما عنده، سبحان من لا انقطاع لمدَّته، سبحان مَن لايشارِك أحداً في أمره، سبحان من لا إله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ويدعو بعد ذلك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عفی عن السيّئات ولم يجاز بها، ارحم عبدك يا الله، نفسي نفسي، أنا عبدك يا سيّداه، أنا عبدك بين يديك يا ربّاه، إلهي بكينونتك يا أَمَلاه یا رحماناه یا غیاثاه، عبدك عبدك لا حيلة له، یا منتهی رغبتاه، يا مُجري الدّم في عروقي، عبدك يا سيّداه يا مالكاه أَيا هو أَيا هو، يا ربّاه عبدك عبدك لا حيلة لي ولاغنى عن نفسي، ولا أستطيع لها ضرّاً ولانفعاً ولا أجد من اُصانعه، تقطّعت أسبابُ الخدائع عنّي، وأضمحلّ كلّ مظنون عنّي، أفردَني الدَّهر إليك، فقمتُ بين يديك هذا المقام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إلهي بعلمك كان هذا كلُّه فكيف أنتَ صانعٌ بي، وليتَ شعري كيف تقول لدعائي أنقول نعم أم تقول لا، فإن قلتَ لا فياويلي ياويلي ياويلي، ياعَولي یاعَولي، یاشِقوتي ياشقوتي، یاذلّي یاذلّي، إلى من وممّن أو عند من أو كيف أو ماذا أو إلى أيَّ شيء ألجأ، و من أرجو ومن يجود عليَّ بفضله حين ترفضني، ياواسع المغفرة، وإن قلت نعم كما الظنّ بك والرّجاء لك، فطوبی لي أنا السعيد وأنا المسعود، فطوبی لي وأنا المرحوم، یا مترحّم یا مترئّف یا متعطّف یا متجبّر یا متملّك يا مقسط لاعمل لي ابلغ به نجاح حاجتي، أسألك باسمك الّذي جعلته في مکنون غیبك، واستقرّ عندك، فلايخرج منك إلى شيء سواك، أسألك </w:t>
      </w:r>
      <w:bookmarkStart w:id="45" w:name="pg13453_129479"/>
    </w:p>
    <w:p>
      <w:pPr>
        <w:pStyle w:val="BookText"/>
        <w:rPr/>
      </w:pPr>
      <w:bookmarkEnd w:id="45"/>
      <w:r>
        <w:rPr>
          <w:rFonts w:ascii="Amiri" w:hAnsi="Amiri" w:eastAsia="Amiri" w:cs="Amiri"/>
          <w:color w:val="111111"/>
          <w:sz w:val="28"/>
          <w:sz w:val="28"/>
          <w:szCs w:val="28"/>
          <w:rtl w:val="true"/>
          <w:lang w:bidi="ar-SA"/>
        </w:rPr>
        <w:t>به وبك وبك وبه فإنّه أجلُّ وأشرف أسمائك لاشيء لي غير هذا ولا أجد أعوَدَ منك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یاکینون يامكوّن، یامن عرّفني نفسه، يامن أمرني بطاعته، یامن نهاني عن معصيته، يامدعوّ يامسؤل، يامطلوباً إليه، رفضتُ وصیّتك الّتي أوصيتني بها، ولم اُطِعك فيها، ولو أطعتك فيما أمرتني لكفيتني ما قمتُ إليك فيه، وأنا مع معصيتي لك راجٍ فلاتحُل بيني وبين ما رجوتُ، یا مترحّم لي أعذني من بين يدَيَّ ومن خَلفي ومن فوقي ومن تحتي ومن كلَّ جهات الإحاطة 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بمحمّد سيّدي، وبعليّ ولبّي، وبالائمّة الرّاشدين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اجعل علينا صلواتك ورأفتك ورحمتك، وأوسع علينا من رزقك، واقض عنّا الدّين، وجميع حوائجنا، یا الله يا الله يا الله، إنّك على كلَّ شيء قدير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صلّى بهذه الصلاة ودعا بهذا الدُّعاء انفتل ولم يبق بينه وبين الله تعالی ذنب إلاّ غفره له</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 w:name="__RefHeading___Toc1525920_2616395394"/>
      <w:bookmarkStart w:id="47" w:name="_Toc17"/>
      <w:bookmarkEnd w:id="46"/>
      <w:r>
        <w:rPr>
          <w:rtl w:val="true"/>
        </w:rPr>
        <w:t>باب</w:t>
      </w:r>
      <w:r>
        <w:rPr>
          <w:rtl w:val="true"/>
        </w:rPr>
        <w:t>(</w:t>
      </w:r>
      <w:r>
        <w:rPr/>
        <w:t>12</w:t>
      </w:r>
      <w:r>
        <w:rPr>
          <w:rtl w:val="true"/>
        </w:rPr>
        <w:t>)</w:t>
      </w:r>
      <w:r>
        <w:rPr>
          <w:rtl w:val="true"/>
        </w:rPr>
        <w:t xml:space="preserve">استحباب صلاة فاطمة </w:t>
      </w:r>
      <w:r>
        <w:rPr>
          <w:rtl w:val="true"/>
        </w:rPr>
        <w:t>(</w:t>
      </w:r>
      <w:r>
        <w:rPr>
          <w:rtl w:val="true"/>
        </w:rPr>
        <w:t>عليها السّلام</w:t>
      </w:r>
      <w:r>
        <w:rPr>
          <w:rtl w:val="true"/>
        </w:rPr>
        <w:t>)</w:t>
      </w:r>
      <w:bookmarkEnd w:id="47"/>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محمد بن مسعود العياشي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روى في كتابه، عن عبدالله بن محمد، عن محمد ابن اسماعيل بن السماك، عن ابن أبي عمير، عن هشام بن سالم، عن </w:t>
      </w:r>
    </w:p>
    <w:p>
      <w:pPr>
        <w:pStyle w:val="BookText"/>
        <w:rPr/>
      </w:pPr>
      <w:r>
        <w:rPr>
          <w:rFonts w:ascii="Amiri" w:hAnsi="Amiri" w:eastAsia="Amiri" w:cs="Amiri"/>
          <w:color w:val="111111"/>
          <w:sz w:val="28"/>
          <w:sz w:val="28"/>
          <w:szCs w:val="28"/>
          <w:rtl w:val="true"/>
          <w:lang w:bidi="ar-SA"/>
        </w:rPr>
        <w:t xml:space="preserve">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أربع ركعات فقرا في كلَّ ركعة بخمسين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صلاة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صلاة الأوابين</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سالم مثله</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شيخنا محمد بن الحسن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هذه الصلاة وثوابها إلاَّ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أعرفها بصلاة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أهل الكوفة فإنّهم يعرفونها بصلاة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هذه الصلاة وثوابها أبو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البرقيّ، عن سعدان،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أربع ركعات يقرء في كلّ ركعة قل هو الله</w:t>
      </w:r>
      <w:r>
        <w:rPr>
          <w:rStyle w:val="FootnoteAnchor"/>
          <w:rtl w:val="true"/>
        </w:rPr>
        <w:footnoteReference w:id="72"/>
      </w:r>
      <w:r>
        <w:rPr>
          <w:rFonts w:ascii="Amiri" w:hAnsi="Amiri" w:eastAsia="Amiri" w:cs="Amiri"/>
          <w:color w:val="111111"/>
          <w:sz w:val="28"/>
          <w:sz w:val="28"/>
          <w:szCs w:val="28"/>
          <w:rtl w:val="true"/>
          <w:lang w:bidi="ar-SA"/>
        </w:rPr>
        <w:t>احد خمسين مرّة لم ينفتل وبينه وبين الله ذنب</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عدّة من أصحابنا مثله</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حدثني محمد بن الحسن الصفّار، عن العباس بن معروف، عن سعدان بن مسلم،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غُفر لُه</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محمد وغيره، عن سهل بن زیاد، عن عليّ بن الحكم، عن مثنّی الحنّاط،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صلّى أربع ركعات بمائتي مرّة قل هو الله أحد في كلّ ركعة خمسون مرّة لم ينفتل وبينه وبين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ذنبٌ إلاّ غفر له</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 عن علي بن الحكم مثله</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عن أحمد بن محمد بن عيسى، عن علي بن الحكم، عن مثنى الحنّاط، عن أبي بصير،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عبدالله بن سنان،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توضأ فأسبغ الوضوء، وافتتح الصلاة فصلّی أربع ركعات يفصل بينهن بتسليمة، يقرأ في كلَّ ركعة فاتحة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 هو الله أحد خمسين مرَّة انفتل حين ينفتل وليس </w:t>
      </w:r>
    </w:p>
    <w:p>
      <w:pPr>
        <w:pStyle w:val="BookText"/>
        <w:rPr/>
      </w:pPr>
      <w:r>
        <w:rPr>
          <w:rFonts w:ascii="Amiri" w:hAnsi="Amiri" w:eastAsia="Amiri" w:cs="Amiri"/>
          <w:color w:val="111111"/>
          <w:sz w:val="28"/>
          <w:sz w:val="28"/>
          <w:szCs w:val="28"/>
          <w:rtl w:val="true"/>
          <w:lang w:bidi="ar-SA"/>
        </w:rPr>
        <w:t xml:space="preserve">بينه وبين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ذنب إلاّ غفر لُه</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الأسبوع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محمد بن هارون التلعكبري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بشير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حبشي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العباس بن محمد بن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عن محمد بن سنان، عن المفضّل بن عمر،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لأمي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ركعتان تصلّيهما، علّمها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ركعتان تقرأ في الأولى الحمد مرّة وإنَّا أنزلناه في ليلة القدر مائة مرّة، وفي الثانية الحمد مرّة، ومائة مرّة قل هو الله أحد</w:t>
      </w:r>
      <w:r>
        <w:rPr>
          <w:rFonts w:eastAsia="IRNazanin" w:cs="IRNazanin"/>
          <w:color w:val="111111"/>
          <w:sz w:val="28"/>
          <w:szCs w:val="28"/>
          <w:rtl w:val="true"/>
          <w:lang w:bidi="fa-IR"/>
        </w:rPr>
        <w:t>]</w:t>
      </w:r>
      <w:r>
        <w:rPr>
          <w:rStyle w:val="FootnoteAnchor"/>
          <w:rtl w:val="true"/>
        </w:rPr>
        <w:footnoteReference w:id="80"/>
      </w:r>
      <w:r>
        <w:rPr>
          <w:rFonts w:ascii="Amiri" w:hAnsi="Amiri" w:eastAsia="Amiri" w:cs="Amiri"/>
          <w:color w:val="111111"/>
          <w:sz w:val="28"/>
          <w:sz w:val="28"/>
          <w:szCs w:val="28"/>
          <w:rtl w:val="true"/>
          <w:lang w:bidi="ar-SA"/>
        </w:rPr>
        <w:t>، فإذا سلّمت سبّحت التسبيح،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ذي العزّ الشامخ المنيف، سبحان ذي الجلال الباذخ العظيم، سبحان ذي المُلك الفاخر القديم، سبحان من لبس البهجة والجمال، سبحان من تردّي بالنور والوقار، سبحان من برى أثر النمل في الصفا، سبحان من يرى وقع الطير في الهواء، سبحان من هو هكذا ولا هكذا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 أنّه يقول تسبيحها المنقول بعقب كلّ فريضة</w:t>
      </w:r>
      <w:r>
        <w:rPr>
          <w:rStyle w:val="FootnoteAnchor"/>
          <w:rtl w:val="true"/>
        </w:rPr>
        <w:footnoteReference w:id="81"/>
      </w:r>
      <w:r>
        <w:rPr>
          <w:rFonts w:ascii="Amiri" w:hAnsi="Amiri" w:eastAsia="Amiri" w:cs="Amiri"/>
          <w:color w:val="111111"/>
          <w:sz w:val="28"/>
          <w:sz w:val="28"/>
          <w:szCs w:val="28"/>
          <w:rtl w:val="true"/>
          <w:lang w:bidi="ar-SA"/>
        </w:rPr>
        <w:t xml:space="preserve">، ثمّ صلّی على النبيّ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الأسبوع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أبو القاسم علي بن محمد بن </w:t>
      </w:r>
    </w:p>
    <w:p>
      <w:pPr>
        <w:pStyle w:val="BookText"/>
        <w:rPr/>
      </w:pPr>
      <w:r>
        <w:rPr>
          <w:rFonts w:ascii="IRNazanin" w:hAnsi="IRNazanin" w:eastAsia="IRNazanin"/>
          <w:color w:val="111111"/>
          <w:sz w:val="28"/>
          <w:sz w:val="28"/>
          <w:szCs w:val="28"/>
          <w:rtl w:val="true"/>
          <w:lang w:bidi="fa-IR"/>
        </w:rPr>
        <w:t>علي بن القاسم العلوي الرازي، وأبو الفرج محمد بن موسی القزويني، وأبو عبدالله أحمد بن محمد بن عبيدالله بن عباس 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عيسى محمد بن أحمد بن محمد بن سنان الزاهري قال</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أبي، عن أبيه محمد بن سنان، عن المفضّل بن عمر، عن أبي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لاُمّي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تصلّيها، علّمها جبرئیل، ركعتان تقرأ في الاُولى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مرّة، وإنَّا أنزلناه في ليلة القدر مائة مرّة، وفي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مرّة، ومائة مرّة قل هو الله أحد، فإذا سلّمت سبّحت تسبيح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التسبيح الذي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وتكشف عن ركبتيك وذراعيك على المصلّى، وتدعو بهذا الدعاء، وتسأل حاجتك، تعطها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ترفع يديك بعد الصلاة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وتقول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اللهم انّي اتوجَّه اليك بهم، وأسألك بحقّك العظيم الذي لايعلم كُنهَه سواك، وبحقَّ مَن حقُّه عندك عظيم، وبأسمائك الحسني، وكلماتك التامّات التي أمرتني أن أدعوك بها، وأسألك باسمك الأعظم العظيم</w:t>
      </w:r>
      <w:r>
        <w:rPr>
          <w:rStyle w:val="FootnoteAnchor"/>
          <w:rtl w:val="true"/>
        </w:rPr>
        <w:footnoteReference w:id="83"/>
      </w:r>
      <w:r>
        <w:rPr>
          <w:rFonts w:ascii="IRNazanin" w:hAnsi="IRNazanin" w:eastAsia="IRNazanin"/>
          <w:color w:val="111111"/>
          <w:sz w:val="28"/>
          <w:sz w:val="28"/>
          <w:szCs w:val="28"/>
          <w:rtl w:val="true"/>
          <w:lang w:bidi="fa-IR"/>
        </w:rPr>
        <w:t xml:space="preserve">الذي امرتَ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يدعو به الطير فأجابتهُ، وباسمك العظيم الذي قلتَ به للنّار</w:t>
      </w:r>
      <w:r>
        <w:rPr>
          <w:rFonts w:eastAsia="IRNazanin" w:cs="IRNazanin"/>
          <w:color w:val="111111"/>
          <w:sz w:val="28"/>
          <w:szCs w:val="28"/>
          <w:rtl w:val="true"/>
          <w:lang w:bidi="fa-IR"/>
        </w:rPr>
        <w:t>:</w:t>
      </w:r>
      <w:r>
        <w:rPr>
          <w:rStyle w:val="FootnoteAnchor"/>
          <w:rtl w:val="true"/>
        </w:rPr>
        <w:footnoteReference w:id="84"/>
      </w:r>
      <w:r>
        <w:rPr>
          <w:rFonts w:ascii="Amiri" w:hAnsi="Amiri" w:eastAsia="Amiri" w:cs="Amiri"/>
          <w:color w:val="111111"/>
          <w:sz w:val="28"/>
          <w:sz w:val="28"/>
          <w:szCs w:val="28"/>
          <w:rtl w:val="true"/>
          <w:lang w:bidi="ar-SA"/>
        </w:rPr>
        <w:t xml:space="preserve">كوني برداً وسلاماً على ابراهيم فكانت، وبأحبَّ أسمائك إليك، وأشرفها عندك، وأعظمها لديك، وأسرعها إجابة، وانجحها طلبةً، وبما أنت أهله ومستحقّهُ ومستوجبهُ، وأتوسّل اليك، وارغب اليك، واتصدَّق منك، </w:t>
      </w:r>
    </w:p>
    <w:p>
      <w:pPr>
        <w:pStyle w:val="BookText"/>
        <w:rPr/>
      </w:pPr>
      <w:r>
        <w:rPr>
          <w:rFonts w:ascii="Amiri" w:hAnsi="Amiri" w:eastAsia="Amiri" w:cs="Amiri"/>
          <w:color w:val="111111"/>
          <w:sz w:val="28"/>
          <w:sz w:val="28"/>
          <w:szCs w:val="28"/>
          <w:rtl w:val="true"/>
          <w:lang w:bidi="ar-SA"/>
        </w:rPr>
        <w:t>واستغفرك وأستَمنِحُك، واتضرَّع اليك، واخضع بين يديك، واخشع لك، وأقرُّ لك بسوء صنيعي</w:t>
      </w:r>
      <w:r>
        <w:rPr>
          <w:rStyle w:val="FootnoteAnchor"/>
          <w:rtl w:val="true"/>
        </w:rPr>
        <w:footnoteReference w:id="85"/>
      </w:r>
      <w:r>
        <w:rPr>
          <w:rFonts w:ascii="IRNazanin" w:hAnsi="IRNazanin" w:eastAsia="IRNazanin"/>
          <w:color w:val="111111"/>
          <w:sz w:val="28"/>
          <w:sz w:val="28"/>
          <w:szCs w:val="28"/>
          <w:rtl w:val="true"/>
          <w:lang w:bidi="fa-IR"/>
        </w:rPr>
        <w:t xml:space="preserve">، واتملَّقُكَ واُلحُّ عليك، واسألك بكتبك التي أنزلتَها على أنبيائك و رُسُلك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صلواتك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التوراة والانجيل والقرآن العظيم من أوَّلها إلى آخرها فانّ فيها اسمك الاعظم، وبما فيها من أسمائك العظمی، اتقرب اليك وأسألك ان تصلَّي على محمد وآل محمد وأن تفرَّج عن محمّد وآله، وتجعل فرجي مقروناً بفَرَجِهم،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وتقدَّمهم في كل خير</w:t>
      </w:r>
      <w:r>
        <w:rPr>
          <w:rFonts w:eastAsia="IRNazanin" w:cs="IRNazanin"/>
          <w:color w:val="111111"/>
          <w:sz w:val="28"/>
          <w:szCs w:val="28"/>
          <w:rtl w:val="true"/>
          <w:lang w:bidi="fa-IR"/>
        </w:rPr>
        <w:t>]</w:t>
      </w:r>
      <w:r>
        <w:rPr>
          <w:rStyle w:val="FootnoteAnchor"/>
          <w:rtl w:val="true"/>
        </w:rPr>
        <w:footnoteReference w:id="86"/>
      </w:r>
      <w:r>
        <w:rPr>
          <w:rFonts w:ascii="Amiri" w:hAnsi="Amiri" w:eastAsia="Amiri" w:cs="Amiri"/>
          <w:color w:val="111111"/>
          <w:sz w:val="28"/>
          <w:sz w:val="28"/>
          <w:szCs w:val="28"/>
          <w:rtl w:val="true"/>
          <w:lang w:bidi="ar-SA"/>
        </w:rPr>
        <w:t>وتبدأ بهم فيه، وتفتح أبواب السماء لدعائي في هذا اليوم، وتأذن في هذا اليوم وهذه الليلة بفَرَجي واعطائي</w:t>
      </w:r>
      <w:r>
        <w:rPr>
          <w:rStyle w:val="FootnoteAnchor"/>
          <w:rtl w:val="true"/>
        </w:rPr>
        <w:footnoteReference w:id="87"/>
      </w:r>
      <w:r>
        <w:rPr>
          <w:rFonts w:ascii="Amiri" w:hAnsi="Amiri" w:eastAsia="Amiri" w:cs="Amiri"/>
          <w:color w:val="111111"/>
          <w:sz w:val="28"/>
          <w:sz w:val="28"/>
          <w:szCs w:val="28"/>
          <w:rtl w:val="true"/>
          <w:lang w:bidi="ar-SA"/>
        </w:rPr>
        <w:t>سُؤلي وأمَلي في الدنيا والآخرة، فقد مسَّني الفقر، ونالني الضُّرُّ، وشملتني</w:t>
      </w:r>
      <w:r>
        <w:rPr>
          <w:rStyle w:val="FootnoteAnchor"/>
          <w:rtl w:val="true"/>
        </w:rPr>
        <w:footnoteReference w:id="88"/>
      </w:r>
      <w:r>
        <w:rPr>
          <w:rFonts w:ascii="Amiri" w:hAnsi="Amiri" w:eastAsia="Amiri" w:cs="Amiri"/>
          <w:color w:val="111111"/>
          <w:sz w:val="28"/>
          <w:sz w:val="28"/>
          <w:szCs w:val="28"/>
          <w:rtl w:val="true"/>
          <w:lang w:bidi="ar-SA"/>
        </w:rPr>
        <w:t>الخصاصة، والجأتني الحاجة، وتوسَّمت</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والوسم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والمعنى أنَّه ظهرت آثار الذّلة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بالذلَّة، وغلبتني المسكنة، وحقَّت علىَّ الكلمة، وأحاطت بي الخطيئة، وهذا الوقت الذي وَعدتَ أوليائك فيه الاجابة، فصلّ على محمّد وآله، وامسح ما بي بيمينك الشافية، وانظر إليَّ بعينك الرَّاحمة، وأدخلني في رحمتك الواسعة، وأقبل إلَيَّ بوجهك الذي أذا أقبلتَ به على أسير فككتَه، وعلى ضالٍ هديتَه، وعلى حائرٍ آويتهُ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وعلى فقير اغنيتهُ،</w:t>
      </w:r>
    </w:p>
    <w:p>
      <w:pPr>
        <w:pStyle w:val="BookText"/>
        <w:rPr/>
      </w:pPr>
      <w:r>
        <w:rPr>
          <w:rFonts w:ascii="Amiri" w:hAnsi="Amiri" w:eastAsia="Amiri" w:cs="Amiri"/>
          <w:color w:val="111111"/>
          <w:sz w:val="28"/>
          <w:sz w:val="28"/>
          <w:szCs w:val="28"/>
          <w:rtl w:val="true"/>
          <w:lang w:bidi="ar-SA"/>
        </w:rPr>
        <w:t xml:space="preserve">وعلى ضعیف قوَّيتهُ، وعلی خائفٍ اَمنتهُ، ولاتُخَلَّني لُقاً لعدوّك وعدوّي، يا ذا الجلال والاكرام، يا مَن لايعلم احدٌ كيف هو وحيث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وقدرته إلاّ هو</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 xml:space="preserve">يا مَن سدَّ الهواء بالسماء، وكَبَس الأرض على الماء، واختار لنفسه احسن الاسماء ، يامَن سمّى نفسهُ بالاسم الذي به تُقضي حاجة كلَّ طالب يدعوه به، أسألك بذلك الاسم فلاشفيع أقوى لي منهُ، وبحقّ محمد وآل محمد أن تصلّي على محمد وآل محمد وان تقضي لي حوائجي، وتُسمِعَ محمداً وعلياً وفاطمة والحسن والحسين، وعلياً، ومحمداً، وجعفراً، وموسى، وعلياً، ومحمداً، وعلياً، والحسن والحجّة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وبركاته ورحمتهُ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صوتي ليشفعوا لي اليك فتشفَّعهم فيَّ ولاتردّني خائباً بحقّ لا إله إلاّ أنت وبحقَّ محمّد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على محمّد وآل محمّد</w:t>
      </w:r>
      <w:r>
        <w:rPr>
          <w:rFonts w:eastAsia="Amiri" w:cs="Amiri" w:ascii="Amiri" w:hAnsi="Amiri"/>
          <w:color w:val="111111"/>
          <w:sz w:val="28"/>
          <w:szCs w:val="28"/>
          <w:rtl w:val="true"/>
          <w:lang w:bidi="ar-SA"/>
        </w:rPr>
        <w:t>]</w:t>
      </w:r>
      <w:r>
        <w:rPr>
          <w:rStyle w:val="FootnoteAnchor"/>
          <w:rtl w:val="true"/>
        </w:rPr>
        <w:footnoteReference w:id="91"/>
      </w:r>
      <w:r>
        <w:rPr>
          <w:rFonts w:ascii="IRNazanin" w:hAnsi="IRNazanin" w:eastAsia="IRNazanin"/>
          <w:color w:val="111111"/>
          <w:sz w:val="28"/>
          <w:sz w:val="28"/>
          <w:szCs w:val="28"/>
          <w:rtl w:val="true"/>
          <w:lang w:bidi="fa-IR"/>
        </w:rPr>
        <w:t>وافعل بي كذا وكذا، یاکریم</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ابراهيم بن عمر الصنعاني،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للأمر المخوف العظيم تصلّي ركعتين، وهي التي كانت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تصلّيها، تقرأ في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وقل هو الله أحد خمسين مرّة، وفي الثانية مثل ذلك، فاذا سلّمت صلّيت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ترفع يديك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انّي أتوجّه بهم إليك وأتوسّل إليك بحقَّهم العظيم الذي لايعلم كُنهَه سواك وبحقّ من حقّه عندك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الدعاء</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17735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الأسبوع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وهبان الدبيلي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عمر بن المفضّل الورّاق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محمد ابن مروان الغزال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حمّاد بن عيسى، عن إبراهيم ابن عمر الصنعاني،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للأمر المخوف العظيم ركعتان، وهي التي كانت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تصلّيها، تقرأ في الركعة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مرّة، وخمسين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ذلك، فإذا سلّمت، صلّيت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صفوان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محمد بن عليّ الحلبيّ على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يوم الجمعة 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تعلّمني أفضل ما أصنع في مثل هذا اليوم؟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ما أعلم أنّ أحداً كان أكبر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أفضل ممّا علّمها أبوها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أصبح يوم الجمعة فاغتسل وصفّ قدميه وصلّى أربع رکعات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مثنی مثنی، يقرأ في أوّل ركعة الحمد والاخلاص خمسين مرّة، وفي الثانية فاتحة الكتاب والعاديات خمسين مرة، وفي الثالثة فاتحة الكتاب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زلزلت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خمسين مرّةَ، وفي الرابعة فاتحة الكتاب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نصر الله والفتح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خمسين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سورة النصر وهي آخر سورة 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فرغ منها دعا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إلهي وسيَّدي، من </w:t>
      </w:r>
      <w:bookmarkStart w:id="48" w:name="pg13453_129487"/>
    </w:p>
    <w:p>
      <w:pPr>
        <w:pStyle w:val="BookText"/>
        <w:rPr/>
      </w:pPr>
      <w:bookmarkEnd w:id="48"/>
      <w:r>
        <w:rPr>
          <w:rFonts w:ascii="IRNazanin" w:hAnsi="IRNazanin" w:eastAsia="IRNazanin"/>
          <w:color w:val="111111"/>
          <w:sz w:val="28"/>
          <w:sz w:val="28"/>
          <w:szCs w:val="28"/>
          <w:rtl w:val="true"/>
          <w:lang w:bidi="fa-IR"/>
        </w:rPr>
        <w:t xml:space="preserve">تَهيّا أو تعبّأ أو أعدّ أو استعدّ لوفادةٍ الى مخلوقٍ رجاء رَفده وفوائده ونائله وفواضله وجوائزه، فاليك يا إلهي كانت تهيئتي وتعبئتي، وإعدادي واستعدادی رجاءَ رَفدِك ومعروفك ونائلك وجوائزك، فلا تَحرِمني ذلك، يا من لايخيب عليه مسالة السّائل، ولا تنقصه عطيّةُ نائلٍ، فإنّي لَم آتِك بعملٍ صالح قدّمتُه، ولاشفاعةٍ مخلوق رَجوتُه، أتقرّب إليك بشفاعة محمّدٍ وأهل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صلواتك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 عظيمَ عفوك الّذي عفوتَ به على الخاطئين عند عُكوفهم على المحارم، فلم يمنعك طولُ عُكوفهم على المحارم أن عُدتَ عليهم بالمغفرة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العوّاد بالنّعماء، وأنا العوّاد بالخطاءِ، أسألك بمحمّد وآله الطّاهرين أن تغفر لي الذّنب العظيم فإنّهُ لا يغفر ذنبي العظيم إلاّ العظيم، ياعظيم ياعظيم ياعظيم ياعظيم ياعظيم ياعظيم ياعظيم</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مثل هذا الحديث في الجزء السابع عشر من هذه الموسوعة ص</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رقم </w:t>
      </w:r>
      <w:r>
        <w:rPr>
          <w:rFonts w:eastAsia="IRNazanin" w:cs="IRNazanin"/>
          <w:color w:val="111111"/>
          <w:sz w:val="28"/>
          <w:szCs w:val="28"/>
          <w:lang w:bidi="fa-IR"/>
        </w:rPr>
        <w:t>11092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يوم الجمعة ومستحباته</w:t>
      </w:r>
      <w:r>
        <w:rPr>
          <w:rFonts w:eastAsia="IRNazanin" w:cs="IRNazanin"/>
          <w:color w:val="111111"/>
          <w:sz w:val="28"/>
          <w:szCs w:val="28"/>
          <w:rtl w:val="true"/>
          <w:lang w:bidi="fa-IR"/>
        </w:rPr>
        <w:t>).</w:t>
      </w:r>
    </w:p>
    <w:p>
      <w:pPr>
        <w:pStyle w:val="Heading3"/>
        <w:numPr>
          <w:ilvl w:val="2"/>
          <w:numId w:val="1"/>
        </w:numPr>
        <w:rPr/>
      </w:pPr>
      <w:bookmarkStart w:id="49" w:name="__RefHeading___Toc1525922_2616395394"/>
      <w:bookmarkStart w:id="50" w:name="_Toc18"/>
      <w:bookmarkEnd w:id="49"/>
      <w:r>
        <w:rPr>
          <w:rtl w:val="true"/>
        </w:rPr>
        <w:t>باب</w:t>
      </w:r>
      <w:r>
        <w:rPr>
          <w:rtl w:val="true"/>
        </w:rPr>
        <w:t>(</w:t>
      </w:r>
      <w:r>
        <w:rPr/>
        <w:t>13</w:t>
      </w:r>
      <w:r>
        <w:rPr>
          <w:rtl w:val="true"/>
        </w:rPr>
        <w:t>)</w:t>
      </w:r>
      <w:r>
        <w:rPr>
          <w:rtl w:val="true"/>
        </w:rPr>
        <w:t>استحباب صلاة الغفيلة</w:t>
      </w:r>
      <w:bookmarkEnd w:id="50"/>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عن وهب أو عن السكوني، عن جعفر ،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Style w:val="FootnoteAnchor"/>
          <w:rtl w:val="true"/>
        </w:rPr>
        <w:footnoteReference w:id="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تنفّلوا في ساعة الغفلة ولو بركعتين خفيفتين فإنّهما يورثان</w:t>
      </w:r>
      <w:r>
        <w:rPr>
          <w:rStyle w:val="FootnoteAnchor"/>
          <w:rtl w:val="true"/>
        </w:rPr>
        <w:footnoteReference w:id="97"/>
      </w:r>
      <w:r>
        <w:rPr>
          <w:rFonts w:ascii="Amiri" w:hAnsi="Amiri" w:eastAsia="Amiri" w:cs="Amiri"/>
          <w:color w:val="111111"/>
          <w:sz w:val="28"/>
          <w:sz w:val="28"/>
          <w:szCs w:val="28"/>
          <w:rtl w:val="true"/>
          <w:lang w:bidi="ar-SA"/>
        </w:rPr>
        <w:t>دار 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وما</w:t>
      </w:r>
      <w:r>
        <w:rPr>
          <w:rStyle w:val="FootnoteAnchor"/>
          <w:rtl w:val="true"/>
        </w:rPr>
        <w:footnoteReference w:id="98"/>
      </w:r>
      <w:r>
        <w:rPr>
          <w:rFonts w:ascii="Amiri" w:hAnsi="Amiri" w:eastAsia="Amiri" w:cs="Amiri"/>
          <w:color w:val="111111"/>
          <w:sz w:val="28"/>
          <w:sz w:val="28"/>
          <w:szCs w:val="28"/>
          <w:rtl w:val="true"/>
          <w:lang w:bidi="ar-SA"/>
        </w:rPr>
        <w:t>ساعة الغفلة؟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المغرب والعشاء</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عن أحمد بن محمد بن خالد، عن سليمان بن سماعة، عن عمّه عاصم الكوزي،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العطّار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أبي، عن أحمد بن محمد بن خالد، عن أبيه، عن وهب بن وهب القاضي، عن الصادق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سعد بن عبدالله، عن أحمد بن أبي عبدالله، عن أبيه، عن وهب بن وهب، عن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عن أحمد بن أبي عبدالله، عن أبيه، عن زرعة، عن سماعة، عن </w:t>
      </w:r>
    </w:p>
    <w:p>
      <w:pPr>
        <w:pStyle w:val="BookText"/>
        <w:rPr/>
      </w:pPr>
      <w:r>
        <w:rPr>
          <w:rFonts w:ascii="Amiri" w:hAnsi="Amiri" w:eastAsia="Amiri" w:cs="Amiri"/>
          <w:color w:val="111111"/>
          <w:sz w:val="28"/>
          <w:sz w:val="28"/>
          <w:szCs w:val="28"/>
          <w:rtl w:val="true"/>
          <w:lang w:bidi="ar-SA"/>
        </w:rPr>
        <w:t xml:space="preserve">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الكرامة</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محمد بن علي بن محمد بن سعيد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أحمد بن محمد بن يحيى، عن أبيه وأحمد بن ادریس، عن محمد بن أحمد بن يحيى، عن أبي جعفر، عن أبيه، عن وهب أو عن السكوني، عن جعفر ،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أحمد بن محمد الفامي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محمد بن الوليد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الحسن بن أبان، عن الحسين بن سعيد، عن فضالة بن أيوب، عن اسماعيل بن أبي زياد، عن أبي عبدالله،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في ساعة الغفلة ولو ركعتين، فإنّهما توردان دار الكرامة</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بإسنادنا إلى جدّي أبي جعفر الطوسي، عن ابن أبي جيّد، عن ابن الوليد، عن الشيخ جعفر بن سليمان، فيما رواه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ثواب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تنفّلوا ولو ركعتين خفيفتين فانّهما تورثان دار الكرامة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يارسول الله وما معنی خفیفتین؟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تقرأ فيهما الحمد وحدها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فمتى أصلّيها؟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المغرب والعشاء</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هشام بن سالم،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بين العشائين ركعتين يقرأ في الاولى الحمد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وَذَا النُّونِ إِذ ذَّهَبَ مُغَاضِباً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نُنْجِي الْمُؤْمِنِينَ</w:t>
      </w:r>
      <w:r>
        <w:rPr>
          <w:rFonts w:eastAsia="Amiri" w:cs="Amiri" w:ascii="Amiri" w:hAnsi="Amiri"/>
          <w:color w:val="111111"/>
          <w:sz w:val="28"/>
          <w:szCs w:val="28"/>
          <w:rtl w:val="true"/>
          <w:lang w:bidi="ar-SA"/>
        </w:rPr>
        <w:t>»</w:t>
      </w:r>
      <w:r>
        <w:rPr>
          <w:rStyle w:val="FootnoteAnchor"/>
          <w:rtl w:val="true"/>
        </w:rPr>
        <w:footnoteReference w:id="107"/>
      </w:r>
      <w:r>
        <w:rPr>
          <w:rFonts w:ascii="Amiri" w:hAnsi="Amiri" w:eastAsia="Amiri" w:cs="Amiri"/>
          <w:color w:val="111111"/>
          <w:sz w:val="28"/>
          <w:sz w:val="28"/>
          <w:szCs w:val="28"/>
          <w:rtl w:val="true"/>
          <w:lang w:bidi="ar-SA"/>
        </w:rPr>
        <w:t>وفي الثانية الحمد 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وَعِنْدَهُ مَفَاتِحُ الْغَيْبِ لَا يَعْلَمُهَا إِلَّا هُوَ</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إلى آخر الآية، فاذا فرغ من القراءة رفع يديه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إنّي أسألك بمفاتح الغيب التي لايَعلمها إلاَّ أنت أن تصلّي على محمّد وآل محمّد وأن تفعل بي 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أنت وليّ نعمتي، والقادر على طلبتي، تعلم حاجتي فأسألك بحقّ محمّد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قضيتها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 الله حاجته أعطاه الله ما سأل</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علي بن محمد بن يوسف قال</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أحمد بن محمد بن محمد بن سليمان الزراري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الحسني</w:t>
      </w:r>
      <w:r>
        <w:rPr>
          <w:rStyle w:val="FootnoteAnchor"/>
          <w:rtl w:val="true"/>
        </w:rPr>
        <w:footnoteReference w:id="110"/>
      </w:r>
      <w:r>
        <w:rPr>
          <w:rFonts w:ascii="Amiri" w:hAnsi="Amiri" w:eastAsia="Amiri" w:cs="Amiri"/>
          <w:color w:val="111111"/>
          <w:sz w:val="28"/>
          <w:sz w:val="28"/>
          <w:szCs w:val="28"/>
          <w:rtl w:val="true"/>
          <w:lang w:bidi="ar-SA"/>
        </w:rPr>
        <w:t>محمد بن الحسين الأشتر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عبّاد بن يعقوب، عن علي بن الحكم، عن هشام بن سالم، عن أبي عبدالله الصادق </w:t>
      </w:r>
      <w:bookmarkStart w:id="51" w:name="pg13453_129491"/>
    </w:p>
    <w:p>
      <w:pPr>
        <w:pStyle w:val="BookText"/>
        <w:rPr/>
      </w:pPr>
      <w:bookmarkEnd w:id="5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بين العشاءين ركعتين، قرأ في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وَذَا النُّونِ إِذ ذَهَبَ مُغاضِباً فَظَنَّ أَن لَّن نَّقدِرَ عَلَيهِ فَنَادَي في الظُّلُمَات أَن لاَّ إِلَهَ إِلاّ أَنتَ سُبحَانَكَ إِنَّي كُنتُ مِنَ الظَّالِمِينَ٭ فَاستَجَبنَا لَهُ وَنَجَّينَاهُ مِنَ الغَّم وَكَذَلِكَ نُنجِي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وَعِندَهُ مَفَاتِحُ الغَيبِ لاَيَعلَمُهَا إلاّ هوَ وَيَعلَمُ مَا فِي البَرَّ وَالبَحرِ وَمَا تَسقُطُ مِن وَرَقَةٍ إِلاَّ يَعلَمُهَا وَلاَ حَبَّةٍ فِي ظُلمَاتِ الأَرضِ وَلاَ رَطبٍ وَلاَ یَابِس إِلاَّ فِي كِتَابٍ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فرغ من القراءة، رفع يديه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بمفاتح الغيب التي لا يعلمها إلاّ أنت، أن تصلّي على محمّد وآل محمّد، وأن تفعل بي كذا وكذا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أنت وليّ نعمتي، والقادر على طلبتي، تعلم حاجتي، فأسألك بحقَّ 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قضيتها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ويسأل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حاجته، أعطاه الله ما سأل، 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لاتتركوا ركعتي الغفيلة، وهما بين العشاءين</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 w:name="__RefHeading___Toc1525924_2616395394"/>
      <w:bookmarkStart w:id="53" w:name="_Toc19"/>
      <w:bookmarkEnd w:id="52"/>
      <w:r>
        <w:rPr>
          <w:rtl w:val="true"/>
        </w:rPr>
        <w:t>باب</w:t>
      </w:r>
      <w:r>
        <w:rPr>
          <w:rtl w:val="true"/>
        </w:rPr>
        <w:t>(</w:t>
      </w:r>
      <w:r>
        <w:rPr/>
        <w:t>14</w:t>
      </w:r>
      <w:r>
        <w:rPr>
          <w:rtl w:val="true"/>
        </w:rPr>
        <w:t>)</w:t>
      </w:r>
      <w:r>
        <w:rPr>
          <w:rtl w:val="true"/>
        </w:rPr>
        <w:t>تأكُّد استحباب صلاة الليل</w:t>
      </w:r>
      <w:bookmarkEnd w:id="53"/>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عن أبي زهير النهدي، عن آدم بن اسحاق، عن بعض أصحابه، عن أبي عبدالله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بصلاة الليل فانّها سُنّة نبيَّكم، ودأب الصَّالحين قبلكم، ومطردة الدَّاء عن أجسادكم</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يحيی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زهير النهدي، عن آدم بن اسحاق، عن معاوية بن عمار، عن بعض أصحابه مثله</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العطار، عن محمد بن أحمد، عن أبي زهير النهدي، عن آدم بن اسحاق، عن بعض أصحابه مثله</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عن أيوب بن نوح، عن صفوان، عن هشام بن سالم،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نَاشِئَةَ اللَّيْلِ هِيَ أَشَدُّ وَطْئًا وَأَقْوَمُ قِيلًا</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قيامه عن فراشه لايريد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نَاشِئَةَ اللَّيلِ </w:t>
      </w:r>
    </w:p>
    <w:p>
      <w:pPr>
        <w:pStyle w:val="BookText"/>
        <w:rPr/>
      </w:pPr>
      <w:r>
        <w:rPr>
          <w:rFonts w:ascii="Amiri" w:hAnsi="Amiri" w:eastAsia="Amiri" w:cs="Amiri"/>
          <w:color w:val="111111"/>
          <w:sz w:val="28"/>
          <w:sz w:val="28"/>
          <w:szCs w:val="28"/>
          <w:rtl w:val="true"/>
          <w:lang w:bidi="ar-SA"/>
        </w:rPr>
        <w:t>هِيَ أَشَدُّ وَطأً وَأَقوَمُ قِيلا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عن أبي جعفر وابي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القيام في آخر الليل إلى صلاة الليل</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ابن أبي عمير، عن هشام بن سالم،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نَاشِئَةَ اللَّيلِ هِيَ أَشَدُّ وَطأً وَأَقوَمُ قِيلا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وأَقوَمُ قِيلا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الرّجل عن فراشه یرید به الله</w:t>
      </w:r>
      <w:r>
        <w:rPr>
          <w:rStyle w:val="FootnoteAnchor"/>
          <w:rtl w:val="true"/>
        </w:rPr>
        <w:footnoteReference w:id="119"/>
      </w:r>
      <w:r>
        <w:rPr>
          <w:rFonts w:ascii="Amiri" w:hAnsi="Amiri" w:eastAsia="Amiri" w:cs="Amiri"/>
          <w:color w:val="111111"/>
          <w:sz w:val="28"/>
          <w:sz w:val="28"/>
          <w:szCs w:val="28"/>
          <w:rtl w:val="true"/>
          <w:lang w:bidi="ar-SA"/>
        </w:rPr>
        <w:t>لايريد به غيره</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مثله</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هشام بن سالم،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 الاّ انّه ترك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وأقوم قيلا</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ابراهیمی، عن أبيه، عن محمد بن أبي عمير مثله</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اللَّيْلِ فَاسْجُدْ لَهُ وَسَبِّحْهُ لَيْلًا طَوِيلًا</w:t>
      </w:r>
      <w:r>
        <w:rPr>
          <w:rFonts w:eastAsia="Amiri" w:cs="Amiri" w:ascii="Amiri" w:hAnsi="Amiri"/>
          <w:color w:val="111111"/>
          <w:sz w:val="28"/>
          <w:szCs w:val="28"/>
          <w:rtl w:val="true"/>
          <w:lang w:bidi="ar-SA"/>
        </w:rPr>
        <w:t>»</w:t>
      </w:r>
      <w:r>
        <w:rPr>
          <w:rStyle w:val="FootnoteAnchor"/>
          <w:rtl w:val="true"/>
        </w:rPr>
        <w:footnoteReference w:id="124"/>
      </w:r>
      <w:bookmarkStart w:id="54" w:name="pg13453_129494"/>
    </w:p>
    <w:p>
      <w:pPr>
        <w:pStyle w:val="BookText"/>
        <w:rPr/>
      </w:pPr>
      <w:bookmarkEnd w:id="54"/>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أن يصلّي في ساعات من الليل، ففعل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مشكاة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أوحى إلى نبي من أنبياء بني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أحببت أن تلقاني غداً في حظيرة القدس، فكن في الدنيا وحيداً غريباً، مهموماً محزوناً، مستوحشاً من الناس، بمنزلة الطير الذي يطير في أرض القفار ، ويأكل من رؤوس الأشجار، ويشرب من ماء العيون، فاذا كان الليل آوى وحده ولم يأو مع الطيور استأنس بربّه، واستوحش من الطُّيور</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مثل هذا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اختلاف يسير في بعض الالفاظ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الجزء الثالث عشر من هذه الموسوعة 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استحباب العزلة عن الناس والانس بالله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7570</w:t>
      </w:r>
      <w:r>
        <w:rPr>
          <w:rFonts w:eastAsia="IRNazanin" w:cs="IRNazanin"/>
          <w:color w:val="111111"/>
          <w:sz w:val="28"/>
          <w:szCs w:val="28"/>
          <w:rtl w:val="true"/>
          <w:lang w:bidi="fa-IR"/>
        </w:rPr>
        <w:t>.</w:t>
      </w:r>
    </w:p>
    <w:p>
      <w:pPr>
        <w:pStyle w:val="Heading3"/>
        <w:numPr>
          <w:ilvl w:val="2"/>
          <w:numId w:val="1"/>
        </w:numPr>
        <w:rPr/>
      </w:pPr>
      <w:bookmarkStart w:id="55" w:name="__RefHeading___Toc1525926_2616395394"/>
      <w:bookmarkStart w:id="56" w:name="_Toc20"/>
      <w:bookmarkEnd w:id="55"/>
      <w:r>
        <w:rPr>
          <w:rtl w:val="true"/>
        </w:rPr>
        <w:t>باب</w:t>
      </w:r>
      <w:r>
        <w:rPr>
          <w:rtl w:val="true"/>
        </w:rPr>
        <w:t>(</w:t>
      </w:r>
      <w:r>
        <w:rPr/>
        <w:t>15</w:t>
      </w:r>
      <w:r>
        <w:rPr>
          <w:rtl w:val="true"/>
        </w:rPr>
        <w:t>)</w:t>
      </w:r>
      <w:r>
        <w:rPr>
          <w:rtl w:val="true"/>
        </w:rPr>
        <w:t>ثواب صلاة اللَّيل</w:t>
      </w:r>
      <w:bookmarkEnd w:id="56"/>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17748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حسنة إلاّ ولها ثواب مبيّن في القرآن إلاّ صلاة الليل، فانّ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يبين ثوابها لعظم خطرها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تَعْلَمُ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Style w:val="FootnoteAnchor"/>
          <w:rtl w:val="true"/>
        </w:rPr>
        <w:footnoteReference w:id="127"/>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bookmarkStart w:id="57" w:name="pg13453_129495"/>
    </w:p>
    <w:p>
      <w:pPr>
        <w:pStyle w:val="Heading3"/>
        <w:numPr>
          <w:ilvl w:val="2"/>
          <w:numId w:val="1"/>
        </w:numPr>
        <w:rPr/>
      </w:pPr>
      <w:bookmarkStart w:id="58" w:name="__RefHeading___Toc1525928_2616395394"/>
      <w:bookmarkStart w:id="59" w:name="_Toc21"/>
      <w:bookmarkEnd w:id="57"/>
      <w:bookmarkEnd w:id="58"/>
      <w:r>
        <w:rPr>
          <w:rtl w:val="true"/>
        </w:rPr>
        <w:t>باب</w:t>
      </w:r>
      <w:r>
        <w:rPr>
          <w:rtl w:val="true"/>
        </w:rPr>
        <w:t>(</w:t>
      </w:r>
      <w:r>
        <w:rPr/>
        <w:t>16</w:t>
      </w:r>
      <w:r>
        <w:rPr>
          <w:rtl w:val="true"/>
        </w:rPr>
        <w:t>)</w:t>
      </w:r>
      <w:r>
        <w:rPr>
          <w:rtl w:val="true"/>
        </w:rPr>
        <w:t>مِن آثار صلاة الليل</w:t>
      </w:r>
      <w:bookmarkEnd w:id="59"/>
    </w:p>
    <w:p>
      <w:pPr>
        <w:pStyle w:val="BookText"/>
        <w:rPr/>
      </w:pPr>
      <w:r>
        <w:rPr>
          <w:rFonts w:eastAsia="Amiri" w:cs="Amiri" w:ascii="Amiri" w:hAnsi="Amiri"/>
          <w:color w:val="111111"/>
          <w:sz w:val="28"/>
          <w:szCs w:val="28"/>
          <w:lang w:bidi="ar-SA"/>
        </w:rPr>
        <w:t>17749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عن أبي زهير رفعه الى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الليل تبيّض الوجه</w:t>
      </w:r>
      <w:r>
        <w:rPr>
          <w:rStyle w:val="FootnoteAnchor"/>
          <w:rtl w:val="true"/>
        </w:rPr>
        <w:footnoteReference w:id="129"/>
      </w:r>
      <w:r>
        <w:rPr>
          <w:rFonts w:ascii="Amiri" w:hAnsi="Amiri" w:eastAsia="Amiri" w:cs="Amiri"/>
          <w:color w:val="111111"/>
          <w:sz w:val="28"/>
          <w:sz w:val="28"/>
          <w:szCs w:val="28"/>
          <w:rtl w:val="true"/>
          <w:lang w:bidi="ar-SA"/>
        </w:rPr>
        <w:t>، وصلاة الليل تطيّب الريح، وصلاة الليل تجلب الرَّزق</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يحيی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زهير النهدي، عن آدم بن اسحاق، عن معاوية بن عمّار، عن بعض أصحابه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وذكر مثله</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عن محمد بن عيسى، عن القاسم بن يحيى، عن جدّه،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جدّي، عن آبائه،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الليل مصحة البدن</w:t>
      </w:r>
      <w:r>
        <w:rPr>
          <w:rStyle w:val="FootnoteAnchor"/>
          <w:rtl w:val="true"/>
        </w:rPr>
        <w:footnoteReference w:id="133"/>
      </w:r>
      <w:r>
        <w:rPr>
          <w:rFonts w:ascii="Amiri" w:hAnsi="Amiri" w:eastAsia="Amiri" w:cs="Amiri"/>
          <w:color w:val="111111"/>
          <w:sz w:val="28"/>
          <w:sz w:val="28"/>
          <w:szCs w:val="28"/>
          <w:rtl w:val="true"/>
          <w:lang w:bidi="ar-SA"/>
        </w:rPr>
        <w:t>، ورضا الربّ، وتمسّك باخلاق النبيين، وتعرّض لرحمته</w:t>
      </w:r>
      <w:r>
        <w:rPr>
          <w:rStyle w:val="FootnoteAnchor"/>
          <w:rtl w:val="true"/>
        </w:rPr>
        <w:footnoteReference w:id="134"/>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bookmarkStart w:id="60" w:name="pg13453_129496"/>
    </w:p>
    <w:p>
      <w:pPr>
        <w:pStyle w:val="BookText"/>
        <w:rPr/>
      </w:pPr>
      <w:bookmarkEnd w:id="60"/>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القاسم بن يحيى، عن جدّه الحسن بن راشد، عن أبي بصير مثله</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سعد بن عبدالله، عن محمد بن عیسی مثله</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أحمد،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عبدالله بن أحمد، بهذا الاسناد،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الليل تحسّن الوجه وتحسن الخلق وتطيب الرّيح وتدر الرّزق وتقضي الدّين وتذهب بالهمّ، وتجلو البصر</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لایحضره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عبدالله بن سنان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سِيمَاهُمْ فِي وُجُوهِهِمْ مِنْ أَثَرِ السُّجُودِ</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السّهر في الصَّلاة</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 w:name="__RefHeading___Toc1525930_2616395394"/>
      <w:bookmarkStart w:id="62" w:name="_Toc22"/>
      <w:bookmarkEnd w:id="61"/>
      <w:r>
        <w:rPr>
          <w:rtl w:val="true"/>
        </w:rPr>
        <w:t>باب</w:t>
      </w:r>
      <w:r>
        <w:rPr>
          <w:rtl w:val="true"/>
        </w:rPr>
        <w:t>(</w:t>
      </w:r>
      <w:r>
        <w:rPr/>
        <w:t>17</w:t>
      </w:r>
      <w:r>
        <w:rPr>
          <w:rtl w:val="true"/>
        </w:rPr>
        <w:t>)</w:t>
      </w:r>
      <w:r>
        <w:rPr>
          <w:rtl w:val="true"/>
        </w:rPr>
        <w:t>شَرَف المؤمن بصلاة اللّيل</w:t>
      </w:r>
      <w:bookmarkEnd w:id="62"/>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إسحاق، عن </w:t>
      </w:r>
      <w:bookmarkStart w:id="63" w:name="pg13453_129497"/>
    </w:p>
    <w:p>
      <w:pPr>
        <w:pStyle w:val="BookText"/>
        <w:rPr/>
      </w:pPr>
      <w:bookmarkEnd w:id="63"/>
      <w:r>
        <w:rPr>
          <w:rFonts w:ascii="Amiri" w:hAnsi="Amiri" w:eastAsia="Amiri" w:cs="Amiri"/>
          <w:color w:val="111111"/>
          <w:sz w:val="28"/>
          <w:sz w:val="28"/>
          <w:szCs w:val="28"/>
          <w:rtl w:val="true"/>
          <w:lang w:bidi="ar-SA"/>
        </w:rPr>
        <w:t xml:space="preserve">سعدان بن مسلم،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المؤمن صلاته باللّيل</w:t>
      </w:r>
      <w:r>
        <w:rPr>
          <w:rStyle w:val="FootnoteAnchor"/>
          <w:rtl w:val="true"/>
        </w:rPr>
        <w:footnoteReference w:id="141"/>
      </w:r>
      <w:r>
        <w:rPr>
          <w:rFonts w:ascii="Amiri" w:hAnsi="Amiri" w:eastAsia="Amiri" w:cs="Amiri"/>
          <w:color w:val="111111"/>
          <w:sz w:val="28"/>
          <w:sz w:val="28"/>
          <w:szCs w:val="28"/>
          <w:rtl w:val="true"/>
          <w:lang w:bidi="ar-SA"/>
        </w:rPr>
        <w:t>، وعزُّ المؤمن كفّه عن أعراض الناس</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عن العبّاس بن معروف، عن سعدان بن مسلم مثله</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محمد بن الحسن الصفّار، عن العبّاس بن معروف، عن سعدان بن مسلم مثله إلاَّ أنّه اسقط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أعراض</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موسی بن جعفر بن أبي جعفر الكميداني ومحمد بن يحيى العطّار، عن أحمد بن محمد بن عيسى، عن الحسين بن سعيد، عن ابن أبي عمير، عن عبدالله بن سنان مثله إلاَّ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وعزّه كفّ الأذى عن الناس</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 w:name="__RefHeading___Toc1525932_2616395394"/>
      <w:bookmarkStart w:id="65" w:name="_Toc23"/>
      <w:bookmarkEnd w:id="64"/>
      <w:r>
        <w:rPr>
          <w:rtl w:val="true"/>
        </w:rPr>
        <w:t>باب</w:t>
      </w:r>
      <w:r>
        <w:rPr>
          <w:rtl w:val="true"/>
        </w:rPr>
        <w:t>(</w:t>
      </w:r>
      <w:r>
        <w:rPr/>
        <w:t>18</w:t>
      </w:r>
      <w:r>
        <w:rPr>
          <w:rtl w:val="true"/>
        </w:rPr>
        <w:t>)</w:t>
      </w:r>
      <w:r>
        <w:rPr>
          <w:rtl w:val="true"/>
        </w:rPr>
        <w:t>غفران الذّنوب بصلاة اللّيل</w:t>
      </w:r>
      <w:bookmarkEnd w:id="65"/>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عن الفضل بن شاذان، </w:t>
      </w:r>
    </w:p>
    <w:p>
      <w:pPr>
        <w:pStyle w:val="BookText"/>
        <w:rPr/>
      </w:pPr>
      <w:r>
        <w:rPr>
          <w:rFonts w:ascii="Amiri" w:hAnsi="Amiri" w:eastAsia="Amiri" w:cs="Amiri"/>
          <w:color w:val="111111"/>
          <w:sz w:val="28"/>
          <w:sz w:val="28"/>
          <w:szCs w:val="28"/>
          <w:rtl w:val="true"/>
          <w:lang w:bidi="ar-SA"/>
        </w:rPr>
        <w:t xml:space="preserve">عن حمّاد بن عيسى، عن إبراهيم بن عمر اليمانيّ، عمّن حدّثه،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الْحَسَنَاتِ يُذْهِبْنَ السَّيِّئَاتِ</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المؤمن</w:t>
      </w:r>
      <w:r>
        <w:rPr>
          <w:rStyle w:val="FootnoteAnchor"/>
          <w:rtl w:val="true"/>
        </w:rPr>
        <w:footnoteReference w:id="147"/>
      </w:r>
      <w:r>
        <w:rPr>
          <w:rFonts w:ascii="Amiri" w:hAnsi="Amiri" w:eastAsia="Amiri" w:cs="Amiri"/>
          <w:color w:val="111111"/>
          <w:sz w:val="28"/>
          <w:sz w:val="28"/>
          <w:szCs w:val="28"/>
          <w:rtl w:val="true"/>
          <w:lang w:bidi="ar-SA"/>
        </w:rPr>
        <w:t>باللّيل تذهب بما عمل من ذنب بالنهار</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محمد بن اسماعيل مثله</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حدثني الحسين بن الحسن بن أبان، عن الحسين بن سعيد، عن حمّاد ابن عيسى، عن ابراهیم بن عمر رفعه إلى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مثله</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ابراهیم بن عمر يرفعه الى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أِقمِ الصَّلاةَ طرَفَي النَّهار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w:t>
      </w:r>
      <w:bookmarkStart w:id="66" w:name="pg13453_129499"/>
    </w:p>
    <w:p>
      <w:pPr>
        <w:pStyle w:val="BookText"/>
        <w:rPr/>
      </w:pPr>
      <w:bookmarkEnd w:id="6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مثله</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ابراهيم، عن أبيه، عن حمّاد بن عيسى بهذا الاسناد نحوه</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الفحّام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المنصوري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حدثني عم أبي أبو موسی عیسی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الامام علي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أبيه علي بن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موسی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نحوه</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17755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خداش،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الحَسَنَاتِ يُذهِبنَ السَّيَّئاتِ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الليل تُكفّر ما كان من ذنوب النَّهار</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 w:name="__RefHeading___Toc1525934_2616395394"/>
      <w:bookmarkStart w:id="68" w:name="_Toc24"/>
      <w:bookmarkEnd w:id="67"/>
      <w:r>
        <w:rPr>
          <w:rtl w:val="true"/>
        </w:rPr>
        <w:t>باب</w:t>
      </w:r>
      <w:r>
        <w:rPr>
          <w:rtl w:val="true"/>
        </w:rPr>
        <w:t>(</w:t>
      </w:r>
      <w:r>
        <w:rPr/>
        <w:t>19</w:t>
      </w:r>
      <w:r>
        <w:rPr>
          <w:rtl w:val="true"/>
        </w:rPr>
        <w:t>)</w:t>
      </w:r>
      <w:r>
        <w:rPr>
          <w:rtl w:val="true"/>
        </w:rPr>
        <w:t>نور الوجه بصلاة اللّيل</w:t>
      </w:r>
      <w:bookmarkEnd w:id="68"/>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باللّيل حسن وجههُ بالنَّهار</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w:t>
      </w:r>
      <w:bookmarkStart w:id="69" w:name="pg13453_129500"/>
    </w:p>
    <w:p>
      <w:pPr>
        <w:pStyle w:val="BookText"/>
        <w:rPr/>
      </w:pPr>
      <w:bookmarkEnd w:id="69"/>
      <w:r>
        <w:rPr>
          <w:rFonts w:ascii="Amiri" w:hAnsi="Amiri" w:eastAsia="Amiri" w:cs="Amiri"/>
          <w:color w:val="111111"/>
          <w:sz w:val="28"/>
          <w:sz w:val="28"/>
          <w:szCs w:val="28"/>
          <w:rtl w:val="true"/>
          <w:lang w:bidi="ar-SA"/>
        </w:rPr>
        <w:t xml:space="preserve">المقنع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مثله</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عن محمد بن عبدالله بن أحمد، عن الحسن بن علي بن أبي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عثمان اسمه عبدالواحد بن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لنا محمد بن أبي حمزة الثمالي، عن معاوية بن عمّار الدهني،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الليل تحسّن الوجه، وتذهب الهم، وتجلو البصر</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عن يعقوب بن يزيد، عن إسماعيل بن موسی بن جعفر، عن أخيه عليّ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 المتهجّدين بالليل من أحسن النّاس و جهاً؟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خلوا بالله فكساهم الله من نوره</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 w:name="__RefHeading___Toc1525936_2616395394"/>
      <w:bookmarkStart w:id="71" w:name="_Toc25"/>
      <w:bookmarkEnd w:id="70"/>
      <w:r>
        <w:rPr>
          <w:rtl w:val="true"/>
        </w:rPr>
        <w:t>باب</w:t>
      </w:r>
      <w:r>
        <w:rPr>
          <w:rtl w:val="true"/>
        </w:rPr>
        <w:t>(</w:t>
      </w:r>
      <w:r>
        <w:rPr/>
        <w:t>20</w:t>
      </w:r>
      <w:r>
        <w:rPr>
          <w:rtl w:val="true"/>
        </w:rPr>
        <w:t>)</w:t>
      </w:r>
      <w:r>
        <w:rPr>
          <w:rtl w:val="true"/>
        </w:rPr>
        <w:t>سعة الرّزق بصلاة اللَّيل</w:t>
      </w:r>
      <w:bookmarkEnd w:id="71"/>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17759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عن عمر بن علي، عن عمّه، عمّن حدثه،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جاءه </w:t>
      </w:r>
    </w:p>
    <w:p>
      <w:pPr>
        <w:pStyle w:val="BookText"/>
        <w:rPr/>
      </w:pPr>
      <w:r>
        <w:rPr>
          <w:rFonts w:ascii="Amiri" w:hAnsi="Amiri" w:eastAsia="Amiri" w:cs="Amiri"/>
          <w:color w:val="111111"/>
          <w:sz w:val="28"/>
          <w:sz w:val="28"/>
          <w:szCs w:val="28"/>
          <w:rtl w:val="true"/>
          <w:lang w:bidi="ar-SA"/>
        </w:rPr>
        <w:t>رجل فشكا اليه الحاجة وأفرط</w:t>
      </w:r>
      <w:r>
        <w:rPr>
          <w:rStyle w:val="FootnoteAnchor"/>
          <w:rtl w:val="true"/>
        </w:rPr>
        <w:footnoteReference w:id="161"/>
      </w:r>
      <w:r>
        <w:rPr>
          <w:rFonts w:ascii="Amiri" w:hAnsi="Amiri" w:eastAsia="Amiri" w:cs="Amiri"/>
          <w:color w:val="111111"/>
          <w:sz w:val="28"/>
          <w:sz w:val="28"/>
          <w:szCs w:val="28"/>
          <w:rtl w:val="true"/>
          <w:lang w:bidi="ar-SA"/>
        </w:rPr>
        <w:t>في الشكاية حتى كاد أن يشكو الجوع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تصلّي</w:t>
      </w:r>
      <w:r>
        <w:rPr>
          <w:rStyle w:val="FootnoteAnchor"/>
          <w:rtl w:val="true"/>
        </w:rPr>
        <w:footnoteReference w:id="162"/>
      </w:r>
      <w:r>
        <w:rPr>
          <w:rFonts w:ascii="Amiri" w:hAnsi="Amiri" w:eastAsia="Amiri" w:cs="Amiri"/>
          <w:color w:val="111111"/>
          <w:sz w:val="28"/>
          <w:sz w:val="28"/>
          <w:szCs w:val="28"/>
          <w:rtl w:val="true"/>
          <w:lang w:bidi="ar-SA"/>
        </w:rPr>
        <w:t>بالليل؟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فالتفت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من زعم أنّه يصلّي بالليل ويجوع بالنَّهار، إنَّ الله تعالی ضمن بصلاة</w:t>
      </w:r>
      <w:r>
        <w:rPr>
          <w:rStyle w:val="FootnoteAnchor"/>
          <w:rtl w:val="true"/>
        </w:rPr>
        <w:footnoteReference w:id="163"/>
      </w:r>
      <w:r>
        <w:rPr>
          <w:rFonts w:ascii="Amiri" w:hAnsi="Amiri" w:eastAsia="Amiri" w:cs="Amiri"/>
          <w:color w:val="111111"/>
          <w:sz w:val="28"/>
          <w:sz w:val="28"/>
          <w:szCs w:val="28"/>
          <w:rtl w:val="true"/>
          <w:lang w:bidi="ar-SA"/>
        </w:rPr>
        <w:t>الليل قوت النهار</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عن أبيه، عن محمد ابن أحمد، عن عمر بن علي بن عمر، عن عمّه محمد بن عمر مثله</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يعقوب بن يزيد،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من 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xml:space="preserve">. </w:t>
      </w:r>
      <w:bookmarkStart w:id="72" w:name="pg13453_129502"/>
    </w:p>
    <w:p>
      <w:pPr>
        <w:pStyle w:val="Heading3"/>
        <w:numPr>
          <w:ilvl w:val="2"/>
          <w:numId w:val="1"/>
        </w:numPr>
        <w:rPr/>
      </w:pPr>
      <w:bookmarkStart w:id="73" w:name="__RefHeading___Toc1525938_2616395394"/>
      <w:bookmarkStart w:id="74" w:name="_Toc26"/>
      <w:bookmarkEnd w:id="72"/>
      <w:bookmarkEnd w:id="73"/>
      <w:r>
        <w:rPr>
          <w:rtl w:val="true"/>
        </w:rPr>
        <w:t>باب</w:t>
      </w:r>
      <w:r>
        <w:rPr>
          <w:rtl w:val="true"/>
        </w:rPr>
        <w:t>(</w:t>
      </w:r>
      <w:r>
        <w:rPr/>
        <w:t>21</w:t>
      </w:r>
      <w:r>
        <w:rPr>
          <w:rtl w:val="true"/>
        </w:rPr>
        <w:t>)</w:t>
      </w:r>
      <w:r>
        <w:rPr>
          <w:rtl w:val="true"/>
        </w:rPr>
        <w:t>زينة الآخرة بصلاة اللَّيل</w:t>
      </w:r>
      <w:bookmarkEnd w:id="74"/>
    </w:p>
    <w:p>
      <w:pPr>
        <w:pStyle w:val="BookText"/>
        <w:rPr/>
      </w:pPr>
      <w:r>
        <w:rPr>
          <w:rFonts w:eastAsia="Amiri" w:cs="Amiri" w:ascii="Amiri" w:hAnsi="Amiri"/>
          <w:color w:val="111111"/>
          <w:sz w:val="28"/>
          <w:szCs w:val="28"/>
          <w:lang w:bidi="ar-SA"/>
        </w:rPr>
        <w:t>17760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عن عمر بن علي بن عمر، عن عمه محمد بن عمر، عمّن حدثه،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Style w:val="FootnoteAnchor"/>
          <w:rtl w:val="true"/>
        </w:rPr>
        <w:footnoteReference w:id="1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وَالْبَنُونَ زِينَةُ الْحَيَاةِ الدُّنْيَا</w:t>
      </w:r>
      <w:r>
        <w:rPr>
          <w:rFonts w:eastAsia="Amiri" w:cs="Amiri" w:ascii="Amiri" w:hAnsi="Amiri"/>
          <w:color w:val="111111"/>
          <w:sz w:val="28"/>
          <w:szCs w:val="28"/>
          <w:rtl w:val="true"/>
          <w:lang w:bidi="ar-SA"/>
        </w:rPr>
        <w:t>»</w:t>
      </w:r>
      <w:r>
        <w:rPr>
          <w:rStyle w:val="FootnoteAnchor"/>
          <w:rtl w:val="true"/>
        </w:rPr>
        <w:footnoteReference w:id="169"/>
      </w:r>
      <w:r>
        <w:rPr>
          <w:rFonts w:ascii="IRNazanin" w:hAnsi="IRNazanin" w:eastAsia="IRNazanin"/>
          <w:color w:val="111111"/>
          <w:sz w:val="28"/>
          <w:sz w:val="28"/>
          <w:szCs w:val="28"/>
          <w:rtl w:val="true"/>
          <w:lang w:bidi="fa-IR"/>
        </w:rPr>
        <w:t>انّ الثمانية رکعات يصلّيها</w:t>
      </w:r>
      <w:r>
        <w:rPr>
          <w:rStyle w:val="FootnoteAnchor"/>
          <w:rtl w:val="true"/>
        </w:rPr>
        <w:footnoteReference w:id="170"/>
      </w:r>
      <w:r>
        <w:rPr>
          <w:rFonts w:ascii="Amiri" w:hAnsi="Amiri" w:eastAsia="Amiri" w:cs="Amiri"/>
          <w:color w:val="111111"/>
          <w:sz w:val="28"/>
          <w:sz w:val="28"/>
          <w:szCs w:val="28"/>
          <w:rtl w:val="true"/>
          <w:lang w:bidi="ar-SA"/>
        </w:rPr>
        <w:t>العبد آخر الليل زينة الآخرة</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عن أبيه، عن محمد ابن أحمد مثله</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عمر، عمّن حدثه،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عبدالله بن الحسن المؤدب، عن أحمد بن علي الأصبهاني، عن ابراهيم بن محمد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علي بن محمد قال</w:t>
      </w:r>
      <w:r>
        <w:rPr>
          <w:rFonts w:eastAsia="Amiri" w:cs="Amiri" w:ascii="Amiri" w:hAnsi="Amiri"/>
          <w:color w:val="111111"/>
          <w:sz w:val="28"/>
          <w:szCs w:val="28"/>
          <w:rtl w:val="true"/>
          <w:lang w:bidi="ar-SA"/>
        </w:rPr>
        <w:t xml:space="preserve">: </w:t>
      </w:r>
      <w:bookmarkStart w:id="75" w:name="pg13453_129503"/>
    </w:p>
    <w:p>
      <w:pPr>
        <w:pStyle w:val="BookText"/>
        <w:rPr/>
      </w:pPr>
      <w:bookmarkEnd w:id="75"/>
      <w:r>
        <w:rPr>
          <w:rFonts w:ascii="Amiri" w:hAnsi="Amiri" w:eastAsia="Amiri" w:cs="Amiri"/>
          <w:color w:val="111111"/>
          <w:sz w:val="28"/>
          <w:sz w:val="28"/>
          <w:szCs w:val="28"/>
          <w:rtl w:val="true"/>
          <w:lang w:bidi="ar-SA"/>
        </w:rPr>
        <w:t xml:space="preserve">حدثنا منصور بن العباس والحسن بن علي بن النّضر، عن سعيد بن النّضر،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والبنون زينة الحياة الدنيا، وثمان ركعات من آخر الليل والوتر زينة الآخرة، وقد يجمعهما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لأقوام</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 w:name="__RefHeading___Toc1525940_2616395394"/>
      <w:bookmarkStart w:id="77" w:name="_Toc27"/>
      <w:bookmarkEnd w:id="76"/>
      <w:r>
        <w:rPr>
          <w:rtl w:val="true"/>
        </w:rPr>
        <w:t>باب</w:t>
      </w:r>
      <w:r>
        <w:rPr>
          <w:rtl w:val="true"/>
        </w:rPr>
        <w:t>(</w:t>
      </w:r>
      <w:r>
        <w:rPr/>
        <w:t>22</w:t>
      </w:r>
      <w:r>
        <w:rPr>
          <w:rtl w:val="true"/>
        </w:rPr>
        <w:t>)</w:t>
      </w:r>
      <w:r>
        <w:rPr>
          <w:rtl w:val="true"/>
        </w:rPr>
        <w:t>صلاة اللَّيل لوحشة القبور</w:t>
      </w:r>
      <w:bookmarkEnd w:id="77"/>
    </w:p>
    <w:p>
      <w:pPr>
        <w:pStyle w:val="BookText"/>
        <w:rPr/>
      </w:pPr>
      <w:r>
        <w:rPr>
          <w:rFonts w:eastAsia="Amiri" w:cs="Amiri" w:ascii="Amiri" w:hAnsi="Amiri"/>
          <w:color w:val="111111"/>
          <w:sz w:val="28"/>
          <w:szCs w:val="28"/>
          <w:lang w:bidi="ar-SA"/>
        </w:rPr>
        <w:t>17762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أبو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باب الكعبة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أنا جندب بن السكن الغفاري، انّي لكم ناصح شفيق فهلمّوا، فاكتنفه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احدكم لو أراد سفراً لاتخذ من الزاد ما يصلحه، فطريق يوم القيامة أحقّ ما تزودتم له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فأرشدنا يا أباذر؟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حجة لعظائم الاُمور، وصم يوماً لزجرة النشور، وصلّ ركعتين في سواد الليل لوحشة القبور، كلمة حقّ تقولها، أو كلمة سوء تسكت عنها، صدقة منك على مسكين لعلّك تنجو من يوم عسير، اجعل الدُّنيا كلمتين، كلمة في طلب الحلال، وكلمة في طلب الآخرة، وانظر كلمة تضرّ ولاتنفع فدعها، اجعل المال در همين، درهماً قدّمتهُ لآخرتك ودرهماً انفقتهُ على عيالك كلّ يوم صدقة</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 xml:space="preserve">. </w:t>
      </w:r>
      <w:bookmarkStart w:id="78" w:name="pg13453_129504"/>
    </w:p>
    <w:p>
      <w:pPr>
        <w:pStyle w:val="Heading3"/>
        <w:numPr>
          <w:ilvl w:val="2"/>
          <w:numId w:val="1"/>
        </w:numPr>
        <w:rPr/>
      </w:pPr>
      <w:bookmarkStart w:id="79" w:name="__RefHeading___Toc1525942_2616395394"/>
      <w:bookmarkStart w:id="80" w:name="_Toc28"/>
      <w:bookmarkEnd w:id="78"/>
      <w:bookmarkEnd w:id="79"/>
      <w:r>
        <w:rPr>
          <w:rtl w:val="true"/>
        </w:rPr>
        <w:t>باب</w:t>
      </w:r>
      <w:r>
        <w:rPr>
          <w:rtl w:val="true"/>
        </w:rPr>
        <w:t>(</w:t>
      </w:r>
      <w:r>
        <w:rPr/>
        <w:t>23</w:t>
      </w:r>
      <w:r>
        <w:rPr>
          <w:rtl w:val="true"/>
        </w:rPr>
        <w:t>)</w:t>
      </w:r>
      <w:r>
        <w:rPr>
          <w:rtl w:val="true"/>
        </w:rPr>
        <w:t>أقرب ما يكون العبد الى الله في صلاة اللَّيل</w:t>
      </w:r>
      <w:bookmarkEnd w:id="80"/>
    </w:p>
    <w:p>
      <w:pPr>
        <w:pStyle w:val="BookText"/>
        <w:rPr/>
      </w:pPr>
      <w:r>
        <w:rPr>
          <w:rFonts w:eastAsia="Amiri" w:cs="Amiri" w:ascii="Amiri" w:hAnsi="Amiri"/>
          <w:color w:val="111111"/>
          <w:sz w:val="28"/>
          <w:szCs w:val="28"/>
          <w:lang w:bidi="ar-SA"/>
        </w:rPr>
        <w:t>17763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جعفر بن أحمد القمّي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الغايات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يعقوب،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ساعة يكون العبد أقرب إلى الله، والله منه قريب؟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في آخر الليل، والعيون هادئة، فيمشي الى وضوئه حتى يتوضَّأ فأسبغ وضوءه، ثم يجيء حتى يقوم في مسجده، فيوجَّه وجهه الى الله، ويصفُّ قدميه، ويرفع صوته ويكبّر، وافتتح الصلاة وقرأ جزءاً وصلّى ركعتين، وقام ليعيد صلاته، ناداه منادٍ من عنان السماء عن يمين العرش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ايُّها العبد المنادي ربّه، إنّ البر لینشر على رأسك من عنان السماء، والملائكة محيطة بك من لدن قَدمَيك إلى عنان السماء، والله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عبدي لو تعلم مَن تناجي إذاً ما انفتلت</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يابن رسول الله ما الانفتال؟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بوجهك وجسدك هكذا، ثم ولّى وجهه، فذاك الانفتال</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xml:space="preserve">. </w:t>
      </w:r>
      <w:bookmarkStart w:id="81" w:name="pg13453_129505"/>
    </w:p>
    <w:p>
      <w:pPr>
        <w:pStyle w:val="Heading3"/>
        <w:numPr>
          <w:ilvl w:val="2"/>
          <w:numId w:val="1"/>
        </w:numPr>
        <w:rPr/>
      </w:pPr>
      <w:bookmarkStart w:id="82" w:name="__RefHeading___Toc1525944_2616395394"/>
      <w:bookmarkStart w:id="83" w:name="_Toc29"/>
      <w:bookmarkEnd w:id="81"/>
      <w:bookmarkEnd w:id="82"/>
      <w:r>
        <w:rPr>
          <w:rtl w:val="true"/>
        </w:rPr>
        <w:t>باب</w:t>
      </w:r>
      <w:r>
        <w:rPr>
          <w:rtl w:val="true"/>
        </w:rPr>
        <w:t>(</w:t>
      </w:r>
      <w:r>
        <w:rPr/>
        <w:t>24</w:t>
      </w:r>
      <w:r>
        <w:rPr>
          <w:rtl w:val="true"/>
        </w:rPr>
        <w:t>)</w:t>
      </w:r>
      <w:r>
        <w:rPr>
          <w:rtl w:val="true"/>
        </w:rPr>
        <w:t>مِن رَوح الله تعالى</w:t>
      </w:r>
      <w:r>
        <w:rPr>
          <w:rtl w:val="true"/>
        </w:rPr>
        <w:t xml:space="preserve">: </w:t>
      </w:r>
      <w:r>
        <w:rPr>
          <w:rtl w:val="true"/>
        </w:rPr>
        <w:t>التهجّد بالليل</w:t>
      </w:r>
      <w:bookmarkEnd w:id="83"/>
    </w:p>
    <w:p>
      <w:pPr>
        <w:pStyle w:val="BookText"/>
        <w:rPr/>
      </w:pPr>
      <w:r>
        <w:rPr>
          <w:rFonts w:eastAsia="IRNazanin" w:cs="IRNazanin"/>
          <w:color w:val="111111"/>
          <w:sz w:val="28"/>
          <w:szCs w:val="28"/>
          <w:lang w:bidi="fa-IR"/>
        </w:rPr>
        <w:t>17764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بحر السقاء،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رَوح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Style w:val="FootnoteAnchor"/>
          <w:rtl w:val="true"/>
        </w:rPr>
        <w:footnoteReference w:id="178"/>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التهجّد بالليل، وافطار الصائم، ولقاء الاخوان</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عبدالله محمد بن محمد بن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أحمد بن محمد بن الحسن بن الوليد، عن أبيه محمد بن الحسن، عن محمد بن الحسن الصفّار، عن أحمد بن محمد ابن عيسى، عن الحسن بن محبوب، عن أبان بن عثمان، عن بحر السقاء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مثله</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مثله</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xml:space="preserve">. </w:t>
      </w:r>
      <w:bookmarkStart w:id="84" w:name="pg13453_129506"/>
    </w:p>
    <w:p>
      <w:pPr>
        <w:pStyle w:val="Heading3"/>
        <w:numPr>
          <w:ilvl w:val="2"/>
          <w:numId w:val="1"/>
        </w:numPr>
        <w:rPr/>
      </w:pPr>
      <w:bookmarkStart w:id="85" w:name="__RefHeading___Toc1525946_2616395394"/>
      <w:bookmarkStart w:id="86" w:name="_Toc30"/>
      <w:bookmarkEnd w:id="84"/>
      <w:bookmarkEnd w:id="85"/>
      <w:r>
        <w:rPr>
          <w:rtl w:val="true"/>
        </w:rPr>
        <w:t>باب</w:t>
      </w:r>
      <w:r>
        <w:rPr>
          <w:rtl w:val="true"/>
        </w:rPr>
        <w:t>(</w:t>
      </w:r>
      <w:r>
        <w:rPr/>
        <w:t>25</w:t>
      </w:r>
      <w:r>
        <w:rPr>
          <w:rtl w:val="true"/>
        </w:rPr>
        <w:t>)</w:t>
      </w:r>
      <w:r>
        <w:rPr>
          <w:rtl w:val="true"/>
        </w:rPr>
        <w:t>النَّاس في قيام اللَّيل على ثلاثة أصناف</w:t>
      </w:r>
      <w:bookmarkEnd w:id="86"/>
    </w:p>
    <w:p>
      <w:pPr>
        <w:pStyle w:val="BookText"/>
        <w:rPr/>
      </w:pPr>
      <w:r>
        <w:rPr>
          <w:rFonts w:eastAsia="Amiri" w:cs="Amiri" w:ascii="Amiri" w:hAnsi="Amiri"/>
          <w:color w:val="111111"/>
          <w:sz w:val="28"/>
          <w:szCs w:val="28"/>
          <w:lang w:bidi="ar-SA"/>
        </w:rPr>
        <w:t>17765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يقوم الناس من فرشهم على ثلاثة أصناف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صنف لهُ ولاعليه، وصنف عليه ولا لهُ وصنف لا عليه ولا لهُ، فأمّا الصَّنف الذي لهُ ولاعليه فيقوم من منامه فیتوضّأ ويصلّي ويذكر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فذلك الذي له ولا عليه، وأمّا الصَّنف الثاني فلم يزل في معصية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فذلك الذي عليه ولالهُ، وأمّا الصَّنف الثالث فلم يزل نائماً حتى أصبح فذلك الذي لا عليه ولا لهُ</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أمالي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الحسين بن أحمد بن ادریس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علي بن محبوب، عن محمد بن الحسين ابن أبي الخطاب، عن أبي داود المسترق واسمهُ سليمان بن سفيان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 w:name="__RefHeading___Toc1525948_2616395394"/>
      <w:bookmarkStart w:id="88" w:name="_Toc31"/>
      <w:bookmarkEnd w:id="87"/>
      <w:r>
        <w:rPr>
          <w:rtl w:val="true"/>
        </w:rPr>
        <w:t>باب</w:t>
      </w:r>
      <w:r>
        <w:rPr>
          <w:rtl w:val="true"/>
        </w:rPr>
        <w:t>(</w:t>
      </w:r>
      <w:r>
        <w:rPr/>
        <w:t>26</w:t>
      </w:r>
      <w:r>
        <w:rPr>
          <w:rtl w:val="true"/>
        </w:rPr>
        <w:t>)</w:t>
      </w:r>
      <w:r>
        <w:rPr>
          <w:rtl w:val="true"/>
        </w:rPr>
        <w:t>كراهة ترك صلاة اللّيل</w:t>
      </w:r>
      <w:bookmarkEnd w:id="88"/>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عن ابراهيم بن اسحاق، عن محمد بن سليمان الديلمي،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w:t>
      </w:r>
    </w:p>
    <w:p>
      <w:pPr>
        <w:pStyle w:val="BookText"/>
        <w:rPr/>
      </w:pPr>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ياسلیمان لاتَدَع قيام الليل فانّ المغبون مَن حُرِم</w:t>
      </w:r>
      <w:r>
        <w:rPr>
          <w:rStyle w:val="FootnoteAnchor"/>
          <w:rtl w:val="true"/>
        </w:rPr>
        <w:footnoteReference w:id="184"/>
      </w:r>
      <w:r>
        <w:rPr>
          <w:rFonts w:ascii="Amiri" w:hAnsi="Amiri" w:eastAsia="Amiri" w:cs="Amiri"/>
          <w:color w:val="111111"/>
          <w:sz w:val="28"/>
          <w:sz w:val="28"/>
          <w:szCs w:val="28"/>
          <w:rtl w:val="true"/>
          <w:lang w:bidi="ar-SA"/>
        </w:rPr>
        <w:t>قيام الليل</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محمد بن يحيى العطّار، عن محمد بن أحمد، عن ابراهيم بن اسحاق مثله</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عن محمد بن أحمد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أسقط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یاسلیمان</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الحسن الصيقل،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لأمقت الرجل يأتيني فيسألني عن عمل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أزيد؟ كأنهُ يرى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في شيء، وإنّي لأمقت الرجل قد قرأ القرآن ثم يستيقظ من الليل فلايقوم حتّى إذا كان عند الصُّبح قام يبادره بصلاته</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لأمقت العبد يكون قد قرأ القرآن، ثم ينتبه من الليل </w:t>
      </w:r>
      <w:bookmarkStart w:id="89" w:name="pg13453_129508"/>
    </w:p>
    <w:p>
      <w:pPr>
        <w:pStyle w:val="BookText"/>
        <w:rPr/>
      </w:pPr>
      <w:bookmarkEnd w:id="89"/>
      <w:r>
        <w:rPr>
          <w:rFonts w:ascii="Amiri" w:hAnsi="Amiri" w:eastAsia="Amiri" w:cs="Amiri"/>
          <w:color w:val="111111"/>
          <w:sz w:val="28"/>
          <w:sz w:val="28"/>
          <w:szCs w:val="28"/>
          <w:rtl w:val="true"/>
          <w:lang w:bidi="ar-SA"/>
        </w:rPr>
        <w:t>فلا يقوم، حتى إذا دنا الصُّبح قام وبادر</w:t>
      </w:r>
      <w:r>
        <w:rPr>
          <w:rStyle w:val="FootnoteAnchor"/>
          <w:rtl w:val="true"/>
        </w:rPr>
        <w:footnoteReference w:id="189"/>
      </w:r>
      <w:r>
        <w:rPr>
          <w:rFonts w:ascii="Amiri" w:hAnsi="Amiri" w:eastAsia="Amiri" w:cs="Amiri"/>
          <w:color w:val="111111"/>
          <w:sz w:val="28"/>
          <w:sz w:val="28"/>
          <w:szCs w:val="28"/>
          <w:rtl w:val="true"/>
          <w:lang w:bidi="ar-SA"/>
        </w:rPr>
        <w:t>الصلاة</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منّا من لم يصلَّ صلاة 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شيعتنا من لم يصلّ صلاة الليل</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أنّه ليس من شيعتهم المخلصين، وليس من شيعتهم أيضاً من لم يعتقد فضل صلاة الليل و انّها سُنَّة مؤكّدة</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بالوتر، وإنّ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يشدَّد فيه، ولا يرخَّص في تركه،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أصبح ولم يوتر فليوتر إذا أصبح</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 w:name="__RefHeading___Toc1525950_2616395394"/>
      <w:bookmarkStart w:id="91" w:name="_Toc32"/>
      <w:bookmarkEnd w:id="90"/>
      <w:r>
        <w:rPr>
          <w:rtl w:val="true"/>
        </w:rPr>
        <w:t>باب</w:t>
      </w:r>
      <w:r>
        <w:rPr>
          <w:rtl w:val="true"/>
        </w:rPr>
        <w:t>(</w:t>
      </w:r>
      <w:r>
        <w:rPr/>
        <w:t>27</w:t>
      </w:r>
      <w:r>
        <w:rPr>
          <w:rtl w:val="true"/>
        </w:rPr>
        <w:t>)</w:t>
      </w:r>
      <w:r>
        <w:rPr>
          <w:rtl w:val="true"/>
        </w:rPr>
        <w:t>الكذب يوجب الحرمان من صلاة اللَّيل</w:t>
      </w:r>
      <w:bookmarkEnd w:id="91"/>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يحيى، عن سهل بن زیاد، عن هارون بن مسلم، عن علي بن الحكم، عن الحسين بن الحسن الكندي،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الرجل ليكذب </w:t>
      </w:r>
      <w:bookmarkStart w:id="92" w:name="pg13453_129509"/>
    </w:p>
    <w:p>
      <w:pPr>
        <w:pStyle w:val="BookText"/>
        <w:rPr/>
      </w:pPr>
      <w:bookmarkEnd w:id="92"/>
      <w:r>
        <w:rPr>
          <w:rFonts w:ascii="Amiri" w:hAnsi="Amiri" w:eastAsia="Amiri" w:cs="Amiri"/>
          <w:color w:val="111111"/>
          <w:sz w:val="28"/>
          <w:sz w:val="28"/>
          <w:szCs w:val="28"/>
          <w:rtl w:val="true"/>
          <w:lang w:bidi="ar-SA"/>
        </w:rPr>
        <w:t>الكذبة فيحرم</w:t>
      </w:r>
      <w:r>
        <w:rPr>
          <w:rStyle w:val="FootnoteAnchor"/>
          <w:rtl w:val="true"/>
        </w:rPr>
        <w:footnoteReference w:id="194"/>
      </w:r>
      <w:r>
        <w:rPr>
          <w:rFonts w:ascii="Amiri" w:hAnsi="Amiri" w:eastAsia="Amiri" w:cs="Amiri"/>
          <w:color w:val="111111"/>
          <w:sz w:val="28"/>
          <w:sz w:val="28"/>
          <w:szCs w:val="28"/>
          <w:rtl w:val="true"/>
          <w:lang w:bidi="ar-SA"/>
        </w:rPr>
        <w:t>بها صلاة الليل، فاذا حرم صلاة الليل حرم بها الرّزق</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عن هارون بن مسلم مثله</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حدثني محمد بن يحيى، عن محمد بن أحمد، عن سهل بن زیاد مثله</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 w:name="__RefHeading___Toc1525952_2616395394"/>
      <w:bookmarkStart w:id="94" w:name="_Toc33"/>
      <w:bookmarkEnd w:id="93"/>
      <w:r>
        <w:rPr>
          <w:rtl w:val="true"/>
        </w:rPr>
        <w:t>باب</w:t>
      </w:r>
      <w:r>
        <w:rPr>
          <w:rtl w:val="true"/>
        </w:rPr>
        <w:t>(</w:t>
      </w:r>
      <w:r>
        <w:rPr/>
        <w:t>28</w:t>
      </w:r>
      <w:r>
        <w:rPr>
          <w:rtl w:val="true"/>
        </w:rPr>
        <w:t>)</w:t>
      </w:r>
      <w:r>
        <w:rPr>
          <w:rtl w:val="true"/>
        </w:rPr>
        <w:t>الشَّيطان يَحُول بين العبد وصلاة اللَّيل</w:t>
      </w:r>
      <w:bookmarkEnd w:id="94"/>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عن محمد بن الحسين، عن صفوان بن يحيى، عن العلاء، عن محمد بن مسلم،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عبد الاّ يوقظ في كلّ ليلة مرَّة أو مرَّتين أو مراراً فان</w:t>
      </w:r>
      <w:r>
        <w:rPr>
          <w:rStyle w:val="FootnoteAnchor"/>
          <w:rtl w:val="true"/>
        </w:rPr>
        <w:footnoteReference w:id="198"/>
      </w:r>
      <w:r>
        <w:rPr>
          <w:rFonts w:ascii="Amiri" w:hAnsi="Amiri" w:eastAsia="Amiri" w:cs="Amiri"/>
          <w:color w:val="111111"/>
          <w:sz w:val="28"/>
          <w:sz w:val="28"/>
          <w:szCs w:val="28"/>
          <w:rtl w:val="true"/>
          <w:lang w:bidi="ar-SA"/>
        </w:rPr>
        <w:t>قام كان ذلك، والاّ فحَّج</w:t>
      </w:r>
      <w:r>
        <w:rPr>
          <w:rStyle w:val="FootnoteAnchor"/>
          <w:rtl w:val="true"/>
        </w:rPr>
        <w:footnoteReference w:id="199"/>
      </w:r>
      <w:r>
        <w:rPr>
          <w:rFonts w:ascii="Amiri" w:hAnsi="Amiri" w:eastAsia="Amiri" w:cs="Amiri"/>
          <w:color w:val="111111"/>
          <w:sz w:val="28"/>
          <w:sz w:val="28"/>
          <w:szCs w:val="28"/>
          <w:rtl w:val="true"/>
          <w:lang w:bidi="ar-SA"/>
        </w:rPr>
        <w:t xml:space="preserve">الشيطان فبال </w:t>
      </w:r>
    </w:p>
    <w:p>
      <w:pPr>
        <w:pStyle w:val="BookText"/>
        <w:rPr/>
      </w:pPr>
      <w:r>
        <w:rPr>
          <w:rFonts w:ascii="Amiri" w:hAnsi="Amiri" w:eastAsia="Amiri" w:cs="Amiri"/>
          <w:color w:val="111111"/>
          <w:sz w:val="28"/>
          <w:sz w:val="28"/>
          <w:szCs w:val="28"/>
          <w:rtl w:val="true"/>
          <w:lang w:bidi="ar-SA"/>
        </w:rPr>
        <w:t>في اُذُنه، أَوَلا يرى أحدكم انّه إذا قام ولم يكن ذلك منه قام وهو متخثر</w:t>
      </w:r>
      <w:r>
        <w:rPr>
          <w:rStyle w:val="FootnoteAnchor"/>
          <w:rtl w:val="true"/>
        </w:rPr>
        <w:footnoteReference w:id="200"/>
      </w:r>
      <w:r>
        <w:rPr>
          <w:rFonts w:ascii="Amiri" w:hAnsi="Amiri" w:eastAsia="Amiri" w:cs="Amiri"/>
          <w:color w:val="111111"/>
          <w:sz w:val="28"/>
          <w:sz w:val="28"/>
          <w:szCs w:val="28"/>
          <w:rtl w:val="true"/>
          <w:lang w:bidi="ar-SA"/>
        </w:rPr>
        <w:t>ثقيل كسلان</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العلاء، عن محمد 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الوشّاء، عن العلاء بن رزين، عن محمد ابن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أبي أيّوب الخزّاز،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يوقظ ثلاث مرّات من الليل، فإن لم يقم أتاه الشَّيطان فبال في اُذنه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قَلِيلاً مِنَ اللَّيلِ مَا يَهجَعُونَ؟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أقلّ اللّيالي تفوتهم لا يقومون فيها</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بهذا 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xml:space="preserve">. </w:t>
      </w:r>
      <w:bookmarkStart w:id="95" w:name="pg13453_129511"/>
    </w:p>
    <w:p>
      <w:pPr>
        <w:pStyle w:val="BookText"/>
        <w:rPr/>
      </w:pPr>
      <w:bookmarkEnd w:id="95"/>
      <w:r>
        <w:rPr>
          <w:rFonts w:eastAsia="Amiri" w:cs="Amiri" w:ascii="Amiri" w:hAnsi="Amiri"/>
          <w:color w:val="111111"/>
          <w:sz w:val="28"/>
          <w:szCs w:val="28"/>
          <w:lang w:bidi="ar-SA"/>
        </w:rPr>
        <w:t>17775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أبيه، عن صفوان، عن خضر أبي هاشم، عن محمد بن مسلم،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للّيل شيطاناً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الزّهاء فاذا استيقظ العبد واراد القيام إلى الصلاة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ساعتك، ثمّ يستيقظ مرّة اُخرى فيقول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يأن لك، فما يزال كذلك يزيله ويحبسه حتّى يطلع الفجر، فاذا طلع الفجر بال في اُذنه، ثمّ انصاع يمصع بذنبه</w:t>
      </w:r>
      <w:r>
        <w:rPr>
          <w:rStyle w:val="FootnoteAnchor"/>
          <w:rtl w:val="true"/>
        </w:rPr>
        <w:footnoteReference w:id="206"/>
      </w:r>
      <w:r>
        <w:rPr>
          <w:rFonts w:ascii="Amiri" w:hAnsi="Amiri" w:eastAsia="Amiri" w:cs="Amiri"/>
          <w:color w:val="111111"/>
          <w:sz w:val="28"/>
          <w:sz w:val="28"/>
          <w:szCs w:val="28"/>
          <w:rtl w:val="true"/>
          <w:lang w:bidi="ar-SA"/>
        </w:rPr>
        <w:t>فخراً ويصيح</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 w:name="__RefHeading___Toc1525954_2616395394"/>
      <w:bookmarkStart w:id="97" w:name="_Toc34"/>
      <w:bookmarkEnd w:id="96"/>
      <w:r>
        <w:rPr>
          <w:rtl w:val="true"/>
        </w:rPr>
        <w:t>باب</w:t>
      </w:r>
      <w:r>
        <w:rPr>
          <w:rtl w:val="true"/>
        </w:rPr>
        <w:t>(</w:t>
      </w:r>
      <w:r>
        <w:rPr/>
        <w:t>29</w:t>
      </w:r>
      <w:r>
        <w:rPr>
          <w:rtl w:val="true"/>
        </w:rPr>
        <w:t>)</w:t>
      </w:r>
      <w:r>
        <w:rPr>
          <w:rtl w:val="true"/>
        </w:rPr>
        <w:t>استحباب الصَّلاة لطلب الرَّزق</w:t>
      </w:r>
      <w:bookmarkEnd w:id="97"/>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إسماعيل، عن الفضل ابن شاذان، عن صفوان بن يحيى، عن ابن مسكان، عن محمد بن عليّ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 رجل إلى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الفاقة والحرفة</w:t>
      </w:r>
      <w:r>
        <w:rPr>
          <w:rStyle w:val="FootnoteAnchor"/>
          <w:rtl w:val="true"/>
        </w:rPr>
        <w:footnoteReference w:id="208"/>
      </w:r>
      <w:r>
        <w:rPr>
          <w:rFonts w:ascii="Amiri" w:hAnsi="Amiri" w:eastAsia="Amiri" w:cs="Amiri"/>
          <w:color w:val="111111"/>
          <w:sz w:val="28"/>
          <w:sz w:val="28"/>
          <w:szCs w:val="28"/>
          <w:rtl w:val="true"/>
          <w:lang w:bidi="ar-SA"/>
        </w:rPr>
        <w:t xml:space="preserve">في التجارة بعد يسار قد كان فيه، ما يتوجّه في حاجة إلاّ ضاقت عليه المعيشة، فأمره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يأتي مقام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القبر والمنبر فيصلّي ركعتين ويقول مائة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بقوّتك وقدرتك وبعزّتك وما أحاط به علمك أن تيسّر لي من التجارة أوسعها</w:t>
      </w:r>
      <w:r>
        <w:rPr>
          <w:rStyle w:val="FootnoteAnchor"/>
          <w:rtl w:val="true"/>
        </w:rPr>
        <w:footnoteReference w:id="209"/>
      </w:r>
      <w:r>
        <w:rPr>
          <w:rFonts w:ascii="Amiri" w:hAnsi="Amiri" w:eastAsia="Amiri" w:cs="Amiri"/>
          <w:color w:val="111111"/>
          <w:sz w:val="28"/>
          <w:sz w:val="28"/>
          <w:szCs w:val="28"/>
          <w:rtl w:val="true"/>
          <w:lang w:bidi="ar-SA"/>
        </w:rPr>
        <w:t xml:space="preserve">رزقاً، وأعمّها فضلاً، وخيرها </w:t>
      </w:r>
    </w:p>
    <w:p>
      <w:pPr>
        <w:pStyle w:val="BookText"/>
        <w:rPr/>
      </w:pPr>
      <w:r>
        <w:rPr>
          <w:rFonts w:ascii="Amiri" w:hAnsi="Amiri" w:eastAsia="Amiri" w:cs="Amiri"/>
          <w:color w:val="111111"/>
          <w:sz w:val="28"/>
          <w:sz w:val="28"/>
          <w:szCs w:val="28"/>
          <w:rtl w:val="true"/>
          <w:lang w:bidi="ar-SA"/>
        </w:rPr>
        <w:t>عاقبة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ما أمرني به</w:t>
      </w:r>
      <w:r>
        <w:rPr>
          <w:rStyle w:val="FootnoteAnchor"/>
          <w:rtl w:val="true"/>
        </w:rPr>
        <w:footnoteReference w:id="210"/>
      </w:r>
      <w:r>
        <w:rPr>
          <w:rFonts w:ascii="Amiri" w:hAnsi="Amiri" w:eastAsia="Amiri" w:cs="Amiri"/>
          <w:color w:val="111111"/>
          <w:sz w:val="28"/>
          <w:sz w:val="28"/>
          <w:szCs w:val="28"/>
          <w:rtl w:val="true"/>
          <w:lang w:bidi="ar-SA"/>
        </w:rPr>
        <w:t xml:space="preserve">فما توجّهت بعد ذلك في وجه إلاّ رزقني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مبشر بن عبدالعزيز</w:t>
      </w:r>
      <w:r>
        <w:rPr>
          <w:rStyle w:val="FootnoteAnchor"/>
          <w:rtl w:val="true"/>
        </w:rPr>
        <w:footnoteReference w:id="21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بعض أصحابنا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فقير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 يوم الأربعاء فصمه وانِله</w:t>
      </w:r>
      <w:r>
        <w:rPr>
          <w:rStyle w:val="FootnoteAnchor"/>
          <w:rtl w:val="true"/>
        </w:rPr>
        <w:footnoteReference w:id="213"/>
      </w:r>
      <w:r>
        <w:rPr>
          <w:rFonts w:ascii="Amiri" w:hAnsi="Amiri" w:eastAsia="Amiri" w:cs="Amiri"/>
          <w:color w:val="111111"/>
          <w:sz w:val="28"/>
          <w:sz w:val="28"/>
          <w:szCs w:val="28"/>
          <w:rtl w:val="true"/>
          <w:lang w:bidi="ar-SA"/>
        </w:rPr>
        <w:t xml:space="preserve">بالخميس والجمعة ثلاثة أيام فإذا كان في ضحى يوم الجمعة فزر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أعلى سطحك أو في فلاةٍ من الأرض حيث لا يراك أحد، ثم صلَّ مكانك ركعتين ثم اجث على ركبتيك وأفض بهما إلى الأرض وأنت متوجَّه إلى القبلة بيدك اليمنى فوق اليسرى وقل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أنت أنت انقطع الرَّجاء الاّ منك، وخابت الآمال الاّ فيك، يا ثقة من لاثقة له لاثقة لي غيرك، اجعل لي من أمري فرجاً ومخرجاً، وارزقني من حيث أحتسب ومن حيث لا أحتسب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اسجد على الأرض وقل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يامغيث اجعل لي رزقاً من فضلك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يطلع عليك نهار السبت الاّ برزق جديد</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أحمد بن مابنداذ راوي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محمد بن عثمان بن سعيد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w:t>
      </w:r>
    </w:p>
    <w:p>
      <w:pPr>
        <w:pStyle w:val="BookText"/>
        <w:rPr/>
      </w:pPr>
      <w:r>
        <w:rPr>
          <w:rFonts w:ascii="Amiri" w:hAnsi="Amiri" w:eastAsia="Amiri" w:cs="Amiri"/>
          <w:color w:val="111111"/>
          <w:sz w:val="28"/>
          <w:sz w:val="28"/>
          <w:szCs w:val="28"/>
          <w:rtl w:val="true"/>
          <w:lang w:bidi="ar-SA"/>
        </w:rPr>
        <w:t>الداعي في الرّزق بالمدينة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يزور سيّدنا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رأس الامام الذي يكون في بلده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يكن في بلده قبر إمام؟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يزور بعض الصالحين ويبرز الى الصحراء ويأخذ فيها على میامنه ويفعل ما أمر به فإنّ ذلك منجح إن شاء الله</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17778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أبي نجران، عن صباح الحذّاء، عن ابن الطيّار</w:t>
      </w:r>
      <w:r>
        <w:rPr>
          <w:rStyle w:val="FootnoteAnchor"/>
          <w:rtl w:val="true"/>
        </w:rPr>
        <w:footnoteReference w:id="21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في يدي شيء تفرّق وضقت ضيقاً</w:t>
      </w:r>
      <w:r>
        <w:rPr>
          <w:rStyle w:val="FootnoteAnchor"/>
          <w:rtl w:val="true"/>
        </w:rPr>
        <w:footnoteReference w:id="216"/>
      </w:r>
      <w:r>
        <w:rPr>
          <w:rFonts w:ascii="Amiri" w:hAnsi="Amiri" w:eastAsia="Amiri" w:cs="Amiri"/>
          <w:color w:val="111111"/>
          <w:sz w:val="28"/>
          <w:sz w:val="28"/>
          <w:szCs w:val="28"/>
          <w:rtl w:val="true"/>
          <w:lang w:bidi="ar-SA"/>
        </w:rPr>
        <w:t>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حانوت في السّوق؟ قلت</w:t>
      </w:r>
      <w:r>
        <w:rPr>
          <w:rStyle w:val="FootnoteAnchor"/>
          <w:rtl w:val="true"/>
        </w:rPr>
        <w:footnoteReference w:id="2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وقد تركته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رجعت إلى الكوفة فاقعد في حانوتك واكنسه فإذا</w:t>
      </w:r>
      <w:r>
        <w:rPr>
          <w:rStyle w:val="FootnoteAnchor"/>
          <w:rtl w:val="true"/>
        </w:rPr>
        <w:footnoteReference w:id="218"/>
      </w:r>
      <w:r>
        <w:rPr>
          <w:rFonts w:ascii="Amiri" w:hAnsi="Amiri" w:eastAsia="Amiri" w:cs="Amiri"/>
          <w:color w:val="111111"/>
          <w:sz w:val="28"/>
          <w:sz w:val="28"/>
          <w:szCs w:val="28"/>
          <w:rtl w:val="true"/>
          <w:lang w:bidi="ar-SA"/>
        </w:rPr>
        <w:t>أردت أن تخرج إلى سوقك فصلَّ ركعتين أو أربع ركعات ثمّ قل في دبر صلاتك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توجّهت بلا حول منّي ولا قوّة ولكن بحولك وقوّتك أبرء إليك من الحول</w:t>
      </w:r>
      <w:r>
        <w:rPr>
          <w:rStyle w:val="FootnoteAnchor"/>
          <w:rtl w:val="true"/>
        </w:rPr>
        <w:footnoteReference w:id="219"/>
      </w:r>
      <w:r>
        <w:rPr>
          <w:rFonts w:ascii="Amiri" w:hAnsi="Amiri" w:eastAsia="Amiri" w:cs="Amiri"/>
          <w:color w:val="111111"/>
          <w:sz w:val="28"/>
          <w:sz w:val="28"/>
          <w:szCs w:val="28"/>
          <w:rtl w:val="true"/>
          <w:lang w:bidi="ar-SA"/>
        </w:rPr>
        <w:t xml:space="preserve">والقوّة إلا بك، فأنت حولي ومنك قوّتي، اللهمّ </w:t>
      </w:r>
    </w:p>
    <w:p>
      <w:pPr>
        <w:pStyle w:val="BookText"/>
        <w:rPr/>
      </w:pPr>
      <w:r>
        <w:rPr>
          <w:rFonts w:ascii="Amiri" w:hAnsi="Amiri" w:eastAsia="Amiri" w:cs="Amiri"/>
          <w:color w:val="111111"/>
          <w:sz w:val="28"/>
          <w:sz w:val="28"/>
          <w:szCs w:val="28"/>
          <w:rtl w:val="true"/>
          <w:lang w:bidi="ar-SA"/>
        </w:rPr>
        <w:t>فارزقني من فضلك الواسع رزقاً كثيراً طيّباً وأنا خافض</w:t>
      </w:r>
      <w:r>
        <w:rPr>
          <w:rStyle w:val="FootnoteAnchor"/>
          <w:rtl w:val="true"/>
        </w:rPr>
        <w:footnoteReference w:id="220"/>
      </w:r>
      <w:r>
        <w:rPr>
          <w:rFonts w:ascii="Amiri" w:hAnsi="Amiri" w:eastAsia="Amiri" w:cs="Amiri"/>
          <w:color w:val="111111"/>
          <w:sz w:val="28"/>
          <w:sz w:val="28"/>
          <w:szCs w:val="28"/>
          <w:rtl w:val="true"/>
          <w:lang w:bidi="ar-SA"/>
        </w:rPr>
        <w:t>في عافيتك، فإنّه لايملكها أحدٌ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ذلك وكنت أخرج إلى دكاني حتّى خفت أن يأخذني الجابي بأجرة دكّاني وما عندي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جالبٌ بمتاع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تكريني</w:t>
      </w:r>
      <w:r>
        <w:rPr>
          <w:rStyle w:val="FootnoteAnchor"/>
          <w:rtl w:val="true"/>
        </w:rPr>
        <w:footnoteReference w:id="221"/>
      </w:r>
      <w:r>
        <w:rPr>
          <w:rFonts w:ascii="Amiri" w:hAnsi="Amiri" w:eastAsia="Amiri" w:cs="Amiri"/>
          <w:color w:val="111111"/>
          <w:sz w:val="28"/>
          <w:sz w:val="28"/>
          <w:szCs w:val="28"/>
          <w:rtl w:val="true"/>
          <w:lang w:bidi="ar-SA"/>
        </w:rPr>
        <w:t>نصف بيتك فاكريته نصف بيتي بكري البيت 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وعرض متاعه</w:t>
      </w:r>
      <w:r>
        <w:rPr>
          <w:rStyle w:val="FootnoteAnchor"/>
          <w:rtl w:val="true"/>
        </w:rPr>
        <w:footnoteReference w:id="222"/>
      </w:r>
      <w:r>
        <w:rPr>
          <w:rFonts w:ascii="IRNazanin" w:hAnsi="IRNazanin" w:eastAsia="IRNazanin"/>
          <w:color w:val="111111"/>
          <w:sz w:val="28"/>
          <w:sz w:val="28"/>
          <w:szCs w:val="28"/>
          <w:rtl w:val="true"/>
          <w:lang w:bidi="fa-IR"/>
        </w:rPr>
        <w:t>فاعطى به شيئاً لم يبعه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لك إلىّ خیرٌ تبيعني عدلاً</w:t>
      </w:r>
      <w:r>
        <w:rPr>
          <w:rStyle w:val="FootnoteAnchor"/>
          <w:rtl w:val="true"/>
        </w:rPr>
        <w:footnoteReference w:id="223"/>
      </w:r>
      <w:r>
        <w:rPr>
          <w:rFonts w:ascii="Amiri" w:hAnsi="Amiri" w:eastAsia="Amiri" w:cs="Amiri"/>
          <w:color w:val="111111"/>
          <w:sz w:val="28"/>
          <w:sz w:val="28"/>
          <w:szCs w:val="28"/>
          <w:rtl w:val="true"/>
          <w:lang w:bidi="ar-SA"/>
        </w:rPr>
        <w:t>من متاعك هذا أبيعه وآخذ فضله وأدفع إليك ثمنه؟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لي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w:t>
      </w:r>
      <w:r>
        <w:rPr>
          <w:rStyle w:val="FootnoteAnchor"/>
          <w:rtl w:val="true"/>
        </w:rPr>
        <w:footnoteReference w:id="224"/>
      </w:r>
      <w:r>
        <w:rPr>
          <w:rFonts w:ascii="Amiri" w:hAnsi="Amiri" w:eastAsia="Amiri" w:cs="Amiri"/>
          <w:color w:val="111111"/>
          <w:sz w:val="28"/>
          <w:sz w:val="28"/>
          <w:szCs w:val="28"/>
          <w:rtl w:val="true"/>
          <w:lang w:bidi="ar-SA"/>
        </w:rPr>
        <w:t>الله عليّ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فخذ عدلاٌ منها فأخذته، ورقمته وجاء بردً شدید فبعت المتاع من يومي ودفعت إليه الثّمن وأخذت الفضل، فما زلت آخذ عدلاً عدلاً فأبيعه</w:t>
      </w:r>
      <w:r>
        <w:rPr>
          <w:rStyle w:val="FootnoteAnchor"/>
          <w:rtl w:val="true"/>
        </w:rPr>
        <w:footnoteReference w:id="225"/>
      </w:r>
      <w:r>
        <w:rPr>
          <w:rFonts w:ascii="Amiri" w:hAnsi="Amiri" w:eastAsia="Amiri" w:cs="Amiri"/>
          <w:color w:val="111111"/>
          <w:sz w:val="28"/>
          <w:sz w:val="28"/>
          <w:szCs w:val="28"/>
          <w:rtl w:val="true"/>
          <w:lang w:bidi="ar-SA"/>
        </w:rPr>
        <w:t>وآخذ فضله وأردُّ عليه من راس المال حتّى ركبت الدّواب، واشتريت الرَّقيق، وبنيت الدُّور</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أبي نجران مثله</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17779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أحمد بن محمد، عن عليّ بن الحكم، عن ابن الوليد بن صبيح،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ياوليد اين حانوتك من المسجد؟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تأتي حانوتك فابدء بالمسجد فصلّ فيه ركعتين أو أربعاً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غدوت بحول الله وقوّته وغدوت بلاحول منّي ولاقوّة بل بحولك وقوّتك ياربَّ، اللهم إنّي عبدك ألتمس من فضلك كما أمرتني فيسّر لي ذلك وأنا خافض في عافيتك</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البرقي، عن أبيه، عن صفوان بن يحيى، عن محمد بن الحسن العطّار، عن رجل من أصحابنا،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فلان أما تغدو في الحاجة، أما تمرُّ بالمسجد الأعظم عندكم بالكوفة؟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فيه أربع ركعات قل فيهنّ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غدوت بحول الله وقوّته، غدوت بغير حول منّي ولا قوّة ولكن بحولك ياربَّ وقوّتك، أسألك بركة هذا اليوم وبركة أهله، وأسألك أن ترزقني من فضلك حلالاً طيّباً تسوقه إليّ بحولك وقوّتك وأنا خافضٌ في عافيتك</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عبدالله بن المغيرة، عن الوليد بن صبيح،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p>
    <w:p>
      <w:pPr>
        <w:pStyle w:val="BookText"/>
        <w:rPr/>
      </w:pPr>
      <w:r>
        <w:rPr>
          <w:rFonts w:ascii="Amiri" w:hAnsi="Amiri" w:eastAsia="Amiri" w:cs="Amiri"/>
          <w:color w:val="111111"/>
          <w:sz w:val="28"/>
          <w:sz w:val="28"/>
          <w:szCs w:val="28"/>
          <w:rtl w:val="true"/>
          <w:lang w:bidi="ar-SA"/>
        </w:rPr>
        <w:t>غدوت في حاجتك بعد أن تجب الصلاة</w:t>
      </w:r>
      <w:r>
        <w:rPr>
          <w:rStyle w:val="FootnoteAnchor"/>
          <w:rtl w:val="true"/>
        </w:rPr>
        <w:footnoteReference w:id="230"/>
      </w:r>
      <w:r>
        <w:rPr>
          <w:rFonts w:ascii="Amiri" w:hAnsi="Amiri" w:eastAsia="Amiri" w:cs="Amiri"/>
          <w:color w:val="111111"/>
          <w:sz w:val="28"/>
          <w:sz w:val="28"/>
          <w:szCs w:val="28"/>
          <w:rtl w:val="true"/>
          <w:lang w:bidi="ar-SA"/>
        </w:rPr>
        <w:t>فصلّ ركعتين فإذا فرغت من التشهّد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غدوت ألتمس من فضلك كما أمرتني فارزقني رزقاً حلالاً طيّباً، وأعطني فيما رزقتني العافية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تعيدها ثلاث مرّات، ثمّ تصلّي ركعتين اُخراوين فإذا فرغت من التشهّد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بحول الله وقوّته غدوت بغير حول منّي ولا قوّة ولكن بحولك ياربَّ وقوَّتك، وأبرء إليك من الحول والقوّة، اللهمّ إنّي أسألك بركة هذا اليوم وبركة أهله، وأسألك أن ترزقني من فضلك رزقاً واسعاً طيّباً حلالاً تسوقه إليّ بحولك وقوّتك وأنا خافضٌ في عافيتك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تقولها ثلاثاً</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مسلم، عن مسعدة بن 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جعفراً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یملي على بعض التّجار من أهل الكوفة في طلب الرزق،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ركعتين متى شئت، فإذا فرغت من التشهد فقل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توجهت بحول الله وقوّته، بلاحول منّي ولاقوّة، ولكن بحولك ياربّ وقوّتك، أبرأ إليك من الحول والقوّة إلآ ما قوّیتني، اللهم إنّي أسألك بركة هذا اليوم، وأسألك بركة أهله، وأسألك أن ترزقني من فضلك رزقاً واسعاً، حلالاً طيباً مباركاً، تسوقه إليّ في عافية بحولك وقوّتك وأنا خافض في عافية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ذلك ثلاث مرّات</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17783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ابو محمد هارون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أحمد بن محمد بن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القاسم بن محمد بن حسّان وجعفر بن عبدالله المحمدي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لنا محمد بن أبي عمير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ما رويته قبل دفن كتبي وبعدها فقد أجزته لكما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هشام بن سالم،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تتركوا ركعتين بعد عشاء الآخرة فانّها مجلبة للرزق، تقرأ في الأولى الحمد وآية الكرسي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أَيُّهَا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الثانية الحمد وثلاث عشرة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سلّمت فارفع يديك وقل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يامن لاتراه العيون ولا تخالطه الظنون ولا يصفه الواصفون، يامن لاتغيَّره الدهور ولاتُبليه الأزمنة ولاتحيله الاُمور، يامن لايذوق الموت ولايخاف الفوت، يامن لا تضرُّه الذُّنوب، ولاتنقصه المغفرة، صلّ على محمّد وآله وهب لي مالاينقصك واغفر لي مالايضرُّك، وافعل بي كذا وكذا، وتسأل حاجتك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صلاّها بنى الله له بيتاً في الجنّة</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مستدرك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علي بن طاووس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المجتنی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مولانا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شقيق، قال ما معناه</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ضاق عليه فذكر أنّ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عرضت له حاجة إلى مخلوق، فليبدأ فيها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المسجد </w:t>
      </w:r>
      <w:bookmarkStart w:id="98" w:name="pg13453_129518"/>
    </w:p>
    <w:p>
      <w:pPr>
        <w:pStyle w:val="BookText"/>
        <w:rPr/>
      </w:pPr>
      <w:bookmarkEnd w:id="98"/>
      <w:r>
        <w:rPr>
          <w:rFonts w:ascii="IRNazanin" w:hAnsi="IRNazanin" w:eastAsia="IRNazanin"/>
          <w:color w:val="111111"/>
          <w:sz w:val="28"/>
          <w:sz w:val="28"/>
          <w:szCs w:val="28"/>
          <w:rtl w:val="true"/>
          <w:lang w:bidi="fa-IR"/>
        </w:rPr>
        <w:t>وصلّيت ركعتين، فلمّا قعدت للتشهد، أفرغ عليّ النوم، فرأيت في منامي أنّه قيل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ياشقیق تدلّ العباد على الله ثم تنساه، فاستيقظت وأقمت في المسجد حتى صلّيت العشاء الآخرة، وحضر في داره فوجد قد جاءه من بعض أصدقائه ما كفاه وأغناه</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 w:name="__RefHeading___Toc1525956_2616395394"/>
      <w:bookmarkStart w:id="100" w:name="_Toc35"/>
      <w:bookmarkEnd w:id="99"/>
      <w:r>
        <w:rPr>
          <w:rtl w:val="true"/>
        </w:rPr>
        <w:t>باب</w:t>
      </w:r>
      <w:r>
        <w:rPr>
          <w:rtl w:val="true"/>
        </w:rPr>
        <w:t>(</w:t>
      </w:r>
      <w:r>
        <w:rPr/>
        <w:t>30</w:t>
      </w:r>
      <w:r>
        <w:rPr>
          <w:rtl w:val="true"/>
        </w:rPr>
        <w:t>)</w:t>
      </w:r>
      <w:r>
        <w:rPr>
          <w:rtl w:val="true"/>
        </w:rPr>
        <w:t>استحباب الصلاة لسدّ الجوع</w:t>
      </w:r>
      <w:bookmarkEnd w:id="100"/>
    </w:p>
    <w:p>
      <w:pPr>
        <w:pStyle w:val="BookText"/>
        <w:rPr/>
      </w:pPr>
      <w:r>
        <w:rPr>
          <w:rFonts w:eastAsia="Amiri" w:cs="Amiri" w:ascii="Amiri" w:hAnsi="Amiri"/>
          <w:color w:val="111111"/>
          <w:sz w:val="28"/>
          <w:szCs w:val="28"/>
          <w:lang w:bidi="ar-SA"/>
        </w:rPr>
        <w:t>17785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عبدالله، عن إبراهيم بن إسحاق، عن عبدالله بن أحمد، عن الحسن بن 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اُخت شعيب العقرقوفيّ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خاله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جاع فليتوضّا وليصل</w:t>
      </w:r>
      <w:r>
        <w:rPr>
          <w:rStyle w:val="FootnoteAnchor"/>
          <w:rtl w:val="true"/>
        </w:rPr>
        <w:footnoteReference w:id="235"/>
      </w:r>
      <w:r>
        <w:rPr>
          <w:rFonts w:ascii="Amiri" w:hAnsi="Amiri" w:eastAsia="Amiri" w:cs="Amiri"/>
          <w:color w:val="111111"/>
          <w:sz w:val="28"/>
          <w:sz w:val="28"/>
          <w:szCs w:val="28"/>
          <w:rtl w:val="true"/>
          <w:lang w:bidi="ar-SA"/>
        </w:rPr>
        <w:t>ركعتين، ثمّ يقول</w:t>
      </w:r>
      <w:r>
        <w:rPr>
          <w:rStyle w:val="FootnoteAnchor"/>
          <w:rtl w:val="true"/>
        </w:rPr>
        <w:footnoteReference w:id="23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ياربَّ إنّي جائع فأطعمني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يطعم من ساعته</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محمد بن عبدالله مثله</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محبوب، عن الحسن بن علي بن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علي بن فضّال، عن عروة</w:t>
      </w:r>
      <w:r>
        <w:rPr>
          <w:rStyle w:val="FootnoteAnchor"/>
          <w:rtl w:val="true"/>
        </w:rPr>
        <w:footnoteReference w:id="239"/>
      </w:r>
      <w:r>
        <w:rPr>
          <w:rFonts w:ascii="IRNazanin" w:hAnsi="IRNazanin" w:eastAsia="IRNazanin"/>
          <w:color w:val="111111"/>
          <w:sz w:val="28"/>
          <w:sz w:val="28"/>
          <w:szCs w:val="28"/>
          <w:rtl w:val="true"/>
          <w:lang w:bidi="fa-IR"/>
        </w:rPr>
        <w:t xml:space="preserve">بن اخت </w:t>
      </w:r>
      <w:bookmarkStart w:id="101" w:name="pg13453_129519"/>
    </w:p>
    <w:p>
      <w:pPr>
        <w:pStyle w:val="BookText"/>
        <w:rPr/>
      </w:pPr>
      <w:bookmarkEnd w:id="101"/>
      <w:r>
        <w:rPr>
          <w:rFonts w:ascii="Amiri" w:hAnsi="Amiri" w:eastAsia="Amiri" w:cs="Amiri"/>
          <w:color w:val="111111"/>
          <w:sz w:val="28"/>
          <w:sz w:val="28"/>
          <w:szCs w:val="28"/>
          <w:rtl w:val="true"/>
          <w:lang w:bidi="ar-SA"/>
        </w:rPr>
        <w:t>شعيب العقرقوفي، عن خاله شعيب مثله</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 w:name="__RefHeading___Toc1525958_2616395394"/>
      <w:bookmarkStart w:id="103" w:name="_Toc36"/>
      <w:bookmarkEnd w:id="102"/>
      <w:r>
        <w:rPr>
          <w:rtl w:val="true"/>
        </w:rPr>
        <w:t>باب</w:t>
      </w:r>
      <w:r>
        <w:rPr>
          <w:rtl w:val="true"/>
        </w:rPr>
        <w:t>(</w:t>
      </w:r>
      <w:r>
        <w:rPr/>
        <w:t>31</w:t>
      </w:r>
      <w:r>
        <w:rPr>
          <w:rtl w:val="true"/>
        </w:rPr>
        <w:t>)</w:t>
      </w:r>
      <w:r>
        <w:rPr>
          <w:rtl w:val="true"/>
        </w:rPr>
        <w:t>استحباب صلاة الشُّكر عند النّعمة</w:t>
      </w:r>
      <w:bookmarkEnd w:id="103"/>
    </w:p>
    <w:p>
      <w:pPr>
        <w:pStyle w:val="BookText"/>
        <w:rPr/>
      </w:pPr>
      <w:r>
        <w:rPr>
          <w:rFonts w:eastAsia="Amiri" w:cs="Amiri" w:ascii="Amiri" w:hAnsi="Amiri"/>
          <w:color w:val="111111"/>
          <w:sz w:val="28"/>
          <w:szCs w:val="28"/>
          <w:lang w:bidi="ar-SA"/>
        </w:rPr>
        <w:t>17786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محمد بن إسماعيل، عن أبي إسماعيل السرّاج، عن هارون بن خارجة،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صلاة 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أنعم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بنعمة فصلَّ ركعتين تقرء في الاُولى بفاتحة الكتاب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وتقرء في الثانية بفاتحة الكتاب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أيّها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 في الرّكعة الاُولى في ركوعك وسجودك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شكراً شكراً وحمداً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 في الركعة الثانية في ركوعك وسجودك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استجاب دعائي وأعطاني مسألتي</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محمد بن يحيى مثله</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 w:name="__RefHeading___Toc1525960_2616395394"/>
      <w:bookmarkStart w:id="105" w:name="_Toc37"/>
      <w:bookmarkEnd w:id="104"/>
      <w:r>
        <w:rPr>
          <w:rtl w:val="true"/>
        </w:rPr>
        <w:t>باب</w:t>
      </w:r>
      <w:r>
        <w:rPr>
          <w:rtl w:val="true"/>
        </w:rPr>
        <w:t>(</w:t>
      </w:r>
      <w:r>
        <w:rPr/>
        <w:t>32</w:t>
      </w:r>
      <w:r>
        <w:rPr>
          <w:rtl w:val="true"/>
        </w:rPr>
        <w:t>)</w:t>
      </w:r>
      <w:r>
        <w:rPr>
          <w:rtl w:val="true"/>
        </w:rPr>
        <w:t>استحباب الصلاة لغفران الذنوب</w:t>
      </w:r>
      <w:bookmarkEnd w:id="105"/>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17787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بإسناده رفعه، عن </w:t>
      </w:r>
      <w:bookmarkStart w:id="106" w:name="pg13453_129520"/>
    </w:p>
    <w:p>
      <w:pPr>
        <w:pStyle w:val="BookText"/>
        <w:rPr/>
      </w:pPr>
      <w:bookmarkEnd w:id="106"/>
      <w:r>
        <w:rPr>
          <w:rFonts w:ascii="Amiri" w:hAnsi="Amiri" w:eastAsia="Amiri" w:cs="Amiri"/>
          <w:color w:val="111111"/>
          <w:sz w:val="28"/>
          <w:sz w:val="28"/>
          <w:szCs w:val="28"/>
          <w:rtl w:val="true"/>
          <w:lang w:bidi="ar-SA"/>
        </w:rPr>
        <w:t xml:space="preserve">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ركعتين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ركعة ستّين مرّة انفتل وليس بينه وبين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ذنبٌ</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رواية ابن أبي عمير،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ركعتين خفيفتين</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 w:name="__RefHeading___Toc1525962_2616395394"/>
      <w:bookmarkStart w:id="108" w:name="_Toc38"/>
      <w:bookmarkEnd w:id="107"/>
      <w:r>
        <w:rPr>
          <w:rtl w:val="true"/>
        </w:rPr>
        <w:t>باب</w:t>
      </w:r>
      <w:r>
        <w:rPr>
          <w:rtl w:val="true"/>
        </w:rPr>
        <w:t>(</w:t>
      </w:r>
      <w:r>
        <w:rPr/>
        <w:t>33</w:t>
      </w:r>
      <w:r>
        <w:rPr>
          <w:rtl w:val="true"/>
        </w:rPr>
        <w:t>)</w:t>
      </w:r>
      <w:r>
        <w:rPr>
          <w:rtl w:val="true"/>
        </w:rPr>
        <w:t>استحباب الصلاة للمهمّات</w:t>
      </w:r>
      <w:bookmarkEnd w:id="108"/>
    </w:p>
    <w:p>
      <w:pPr>
        <w:pStyle w:val="BookText"/>
        <w:rPr/>
      </w:pPr>
      <w:r>
        <w:rPr>
          <w:rFonts w:eastAsia="IRNazanin" w:cs="IRNazanin"/>
          <w:color w:val="111111"/>
          <w:sz w:val="28"/>
          <w:szCs w:val="28"/>
          <w:lang w:bidi="fa-IR"/>
        </w:rPr>
        <w:t>17788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تصلّي ركعتين كيف شئت، ثم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اثبت رجاءك في قلبي، واقطع رجاء من سواك عني، حتى لا أرجو إلآ إياك، ولا أثق إلاّ بك</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 w:name="__RefHeading___Toc1525964_2616395394"/>
      <w:bookmarkStart w:id="110" w:name="_Toc39"/>
      <w:bookmarkEnd w:id="109"/>
      <w:r>
        <w:rPr>
          <w:rtl w:val="true"/>
        </w:rPr>
        <w:t>باب</w:t>
      </w:r>
      <w:r>
        <w:rPr>
          <w:rtl w:val="true"/>
        </w:rPr>
        <w:t>(</w:t>
      </w:r>
      <w:r>
        <w:rPr/>
        <w:t>34</w:t>
      </w:r>
      <w:r>
        <w:rPr>
          <w:rtl w:val="true"/>
        </w:rPr>
        <w:t>)</w:t>
      </w:r>
      <w:r>
        <w:rPr>
          <w:rtl w:val="true"/>
        </w:rPr>
        <w:t>استحباب صلاة ركعتين بين العشاءين</w:t>
      </w:r>
      <w:bookmarkEnd w:id="110"/>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17789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الصادق، عن أبيه، عن آبائه،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p>
    <w:p>
      <w:pPr>
        <w:pStyle w:val="BookText"/>
        <w:rPr/>
      </w:pPr>
      <w:r>
        <w:rPr>
          <w:rFonts w:ascii="Amiri" w:hAnsi="Amiri" w:eastAsia="Amiri" w:cs="Amiri"/>
          <w:color w:val="111111"/>
          <w:sz w:val="28"/>
          <w:sz w:val="28"/>
          <w:szCs w:val="28"/>
          <w:rtl w:val="true"/>
          <w:lang w:bidi="ar-SA"/>
        </w:rPr>
        <w:t>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 بركعتين بين العشاءين يقرأ في الاُولى الحمد واذا زلزلت ثلاث عشرة مرّة، وفي الثانية الحمد مرّة وقل هو الله أحد خمس عشرة مرّة، فانّه من يصلّي ذلك في كلّ شهر كان من المتقين، فان فعل ذلك في كلّ سنة كان من المحسنين، فان فعل ذلك في كل جمعة مرّة كان من المصلّين</w:t>
      </w:r>
      <w:r>
        <w:rPr>
          <w:rStyle w:val="FootnoteAnchor"/>
          <w:rtl w:val="true"/>
        </w:rPr>
        <w:footnoteReference w:id="246"/>
      </w:r>
      <w:r>
        <w:rPr>
          <w:rFonts w:ascii="Amiri" w:hAnsi="Amiri" w:eastAsia="Amiri" w:cs="Amiri"/>
          <w:color w:val="111111"/>
          <w:sz w:val="28"/>
          <w:sz w:val="28"/>
          <w:szCs w:val="28"/>
          <w:rtl w:val="true"/>
          <w:lang w:bidi="ar-SA"/>
        </w:rPr>
        <w:t>فان فعل ذلك في كل ليلة زاحمني في الجنّة، ولم يحص ثوابه إلاّ الله تعالى</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أبو الحسن علي بن الحسين بن أحمد بن علي ابن إبراهيم بن محمد العلوي الجوّاني، في كتابه إلينا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جدّه علي بن ابراهيم الجواني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سلمة بن سليمان السراوي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عتیق بن أحمد بن ریاح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 بن سعد</w:t>
      </w:r>
      <w:r>
        <w:rPr>
          <w:rStyle w:val="FootnoteAnchor"/>
          <w:rtl w:val="true"/>
        </w:rPr>
        <w:footnoteReference w:id="248"/>
      </w:r>
      <w:r>
        <w:rPr>
          <w:rFonts w:ascii="Amiri" w:hAnsi="Amiri" w:eastAsia="Amiri" w:cs="Amiri"/>
          <w:color w:val="111111"/>
          <w:sz w:val="28"/>
          <w:sz w:val="28"/>
          <w:szCs w:val="28"/>
          <w:rtl w:val="true"/>
          <w:lang w:bidi="ar-SA"/>
        </w:rPr>
        <w:t>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محمد بن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داود بن سليمان 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 بن سعيد الزهري، عن الصادق ، عن أبيه، عن جده، عن أبيه،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وفاته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یارسول الله أوصنا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وذكر نحوه</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 xml:space="preserve">. </w:t>
      </w:r>
      <w:bookmarkStart w:id="111" w:name="pg13453_129522"/>
    </w:p>
    <w:p>
      <w:pPr>
        <w:pStyle w:val="Heading3"/>
        <w:numPr>
          <w:ilvl w:val="2"/>
          <w:numId w:val="1"/>
        </w:numPr>
        <w:rPr/>
      </w:pPr>
      <w:bookmarkStart w:id="112" w:name="__RefHeading___Toc1525966_2616395394"/>
      <w:bookmarkStart w:id="113" w:name="_Toc40"/>
      <w:bookmarkEnd w:id="111"/>
      <w:bookmarkEnd w:id="112"/>
      <w:r>
        <w:rPr>
          <w:rtl w:val="true"/>
        </w:rPr>
        <w:t>باب</w:t>
      </w:r>
      <w:r>
        <w:rPr>
          <w:rtl w:val="true"/>
        </w:rPr>
        <w:t>(</w:t>
      </w:r>
      <w:r>
        <w:rPr/>
        <w:t>35</w:t>
      </w:r>
      <w:r>
        <w:rPr>
          <w:rtl w:val="true"/>
        </w:rPr>
        <w:t>)</w:t>
      </w:r>
      <w:r>
        <w:rPr>
          <w:rtl w:val="true"/>
        </w:rPr>
        <w:t>استحباب الصلاة لتيسير الأُمور</w:t>
      </w:r>
      <w:bookmarkEnd w:id="113"/>
    </w:p>
    <w:p>
      <w:pPr>
        <w:pStyle w:val="BookText"/>
        <w:rPr/>
      </w:pPr>
      <w:r>
        <w:rPr>
          <w:rFonts w:eastAsia="IRNazanin" w:cs="IRNazanin"/>
          <w:color w:val="111111"/>
          <w:sz w:val="28"/>
          <w:szCs w:val="28"/>
          <w:lang w:bidi="fa-IR"/>
        </w:rPr>
        <w:t>17790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عسر عليك أمر فصلّ عند الزَّوال ركعتين تقرأ في الاُولى فاتحة الكتاب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وإنَّا فَتَحنَا لَكَ فَتحاً مُّبِيناً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وَيَنصُرَكَ اللهُ نَصراً عَزیزاً</w:t>
      </w:r>
      <w:r>
        <w:rPr>
          <w:rFonts w:eastAsia="Amiri" w:cs="Amiri" w:ascii="Amiri" w:hAnsi="Amiri"/>
          <w:color w:val="111111"/>
          <w:sz w:val="28"/>
          <w:szCs w:val="28"/>
          <w:rtl w:val="true"/>
          <w:lang w:bidi="ar-SA"/>
        </w:rPr>
        <w:t>»</w:t>
      </w:r>
      <w:r>
        <w:rPr>
          <w:rStyle w:val="FootnoteAnchor"/>
          <w:rtl w:val="true"/>
        </w:rPr>
        <w:footnoteReference w:id="250"/>
      </w:r>
      <w:r>
        <w:rPr>
          <w:rFonts w:ascii="Amiri" w:hAnsi="Amiri" w:eastAsia="Amiri" w:cs="Amiri"/>
          <w:color w:val="111111"/>
          <w:sz w:val="28"/>
          <w:sz w:val="28"/>
          <w:szCs w:val="28"/>
          <w:rtl w:val="true"/>
          <w:lang w:bidi="ar-SA"/>
        </w:rPr>
        <w:t>، وفي الثانية فاتحة الكتاب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نَشرَح لَكَ صَدرَكَ</w:t>
      </w:r>
      <w:r>
        <w:rPr>
          <w:rFonts w:eastAsia="Amiri" w:cs="Amiri" w:ascii="Amiri" w:hAnsi="Amiri"/>
          <w:color w:val="111111"/>
          <w:sz w:val="28"/>
          <w:szCs w:val="28"/>
          <w:rtl w:val="true"/>
          <w:lang w:bidi="ar-SA"/>
        </w:rPr>
        <w:t>»</w:t>
      </w:r>
      <w:r>
        <w:rPr>
          <w:rStyle w:val="FootnoteAnchor"/>
          <w:rtl w:val="true"/>
        </w:rPr>
        <w:footnoteReference w:id="251"/>
      </w:r>
      <w:r>
        <w:rPr>
          <w:rFonts w:ascii="Amiri" w:hAnsi="Amiri" w:eastAsia="Amiri" w:cs="Amiri"/>
          <w:color w:val="111111"/>
          <w:sz w:val="28"/>
          <w:sz w:val="28"/>
          <w:szCs w:val="28"/>
          <w:rtl w:val="true"/>
          <w:lang w:bidi="ar-SA"/>
        </w:rPr>
        <w:t>وقد جرّب</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 w:name="__RefHeading___Toc1525968_2616395394"/>
      <w:bookmarkStart w:id="115" w:name="_Toc41"/>
      <w:bookmarkEnd w:id="114"/>
      <w:r>
        <w:rPr>
          <w:rtl w:val="true"/>
        </w:rPr>
        <w:t>باب</w:t>
      </w:r>
      <w:r>
        <w:rPr>
          <w:rtl w:val="true"/>
        </w:rPr>
        <w:t>(</w:t>
      </w:r>
      <w:r>
        <w:rPr/>
        <w:t>36</w:t>
      </w:r>
      <w:r>
        <w:rPr>
          <w:rtl w:val="true"/>
        </w:rPr>
        <w:t>)</w:t>
      </w:r>
      <w:r>
        <w:rPr>
          <w:rtl w:val="true"/>
        </w:rPr>
        <w:t>استحباب الصّلاة لقوّة الحافِظَة</w:t>
      </w:r>
      <w:bookmarkEnd w:id="115"/>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سدير يرفعه إلى الصادقين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تكتب بزعفران الحمد وآية الكرسيّ وإنّا أنزلناه ويس والواقعة وسبّح الحشر وتبارك وقل هو الله أحد والمعوّذتين، في إناء نظيف ثمّ تغسل ذلك بماء زمزم أو بماء المطر أو ماء نظيف ثمّ تلقي عليه مثقالين لُبانا، وعشرة مثاقيل سكراً وعشرة مثاقيل عسلاً ثمّ يوضع تحت السماء باللّيل وتوضع على رأسه حديدة، ثمّ تصلّي آخر اللّيل </w:t>
      </w:r>
      <w:bookmarkStart w:id="116" w:name="pg13453_129523"/>
    </w:p>
    <w:p>
      <w:pPr>
        <w:pStyle w:val="BookText"/>
        <w:rPr/>
      </w:pPr>
      <w:bookmarkEnd w:id="116"/>
      <w:r>
        <w:rPr>
          <w:rFonts w:ascii="IRNazanin" w:hAnsi="IRNazanin" w:eastAsia="IRNazanin"/>
          <w:color w:val="111111"/>
          <w:sz w:val="28"/>
          <w:sz w:val="28"/>
          <w:szCs w:val="28"/>
          <w:rtl w:val="true"/>
          <w:lang w:bidi="fa-IR"/>
        </w:rPr>
        <w:t>ركعتين تقرأ في كلّ ركعة الحمد وقل هو الله أحد خمسين مرّة فاذا فرغت من صلاتك شربت الماء على ما وصفته فانّه جيّد مجرّب للحفظ إن شاء الله تعالی</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 w:name="__RefHeading___Toc1525970_2616395394"/>
      <w:bookmarkStart w:id="118" w:name="_Toc42"/>
      <w:bookmarkEnd w:id="117"/>
      <w:r>
        <w:rPr>
          <w:rtl w:val="true"/>
        </w:rPr>
        <w:t>باب</w:t>
      </w:r>
      <w:r>
        <w:rPr>
          <w:rtl w:val="true"/>
        </w:rPr>
        <w:t>(</w:t>
      </w:r>
      <w:r>
        <w:rPr/>
        <w:t>37</w:t>
      </w:r>
      <w:r>
        <w:rPr>
          <w:rtl w:val="true"/>
        </w:rPr>
        <w:t>)</w:t>
      </w:r>
      <w:r>
        <w:rPr>
          <w:rtl w:val="true"/>
        </w:rPr>
        <w:t>استحباب الصَّلاة للأهوال</w:t>
      </w:r>
      <w:bookmarkEnd w:id="118"/>
    </w:p>
    <w:p>
      <w:pPr>
        <w:pStyle w:val="BookText"/>
        <w:rPr/>
      </w:pPr>
      <w:r>
        <w:rPr>
          <w:rFonts w:eastAsia="Amiri" w:cs="Amiri" w:ascii="Amiri" w:hAnsi="Amiri"/>
          <w:color w:val="111111"/>
          <w:sz w:val="28"/>
          <w:szCs w:val="28"/>
          <w:lang w:bidi="ar-SA"/>
        </w:rPr>
        <w:t>17792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عن الفضل بن شاذان، عن حمّاد بن عيسى، عن شعيب العقرقوفيّ،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هاله شيءٌ فزع إلى الصلاة، 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وَاسْتَعِينُوا بِالصَّبْرِ وَالصَّلَاةِ</w:t>
      </w:r>
      <w:r>
        <w:rPr>
          <w:rFonts w:eastAsia="Amiri" w:cs="Amiri" w:ascii="Amiri" w:hAnsi="Amiri"/>
          <w:color w:val="111111"/>
          <w:sz w:val="28"/>
          <w:szCs w:val="28"/>
          <w:rtl w:val="true"/>
          <w:lang w:bidi="ar-SA"/>
        </w:rPr>
        <w:t>»</w:t>
      </w:r>
      <w:r>
        <w:rPr>
          <w:rStyle w:val="FootnoteAnchor"/>
          <w:rtl w:val="true"/>
        </w:rPr>
        <w:footnoteReference w:id="254"/>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 w:name="__RefHeading___Toc1525972_2616395394"/>
      <w:bookmarkStart w:id="120" w:name="_Toc43"/>
      <w:bookmarkEnd w:id="119"/>
      <w:r>
        <w:rPr>
          <w:rtl w:val="true"/>
        </w:rPr>
        <w:t>باب</w:t>
      </w:r>
      <w:r>
        <w:rPr>
          <w:rtl w:val="true"/>
        </w:rPr>
        <w:t>(</w:t>
      </w:r>
      <w:r>
        <w:rPr/>
        <w:t>38</w:t>
      </w:r>
      <w:r>
        <w:rPr>
          <w:rtl w:val="true"/>
        </w:rPr>
        <w:t>)</w:t>
      </w:r>
      <w:r>
        <w:rPr>
          <w:rtl w:val="true"/>
        </w:rPr>
        <w:t>استحباب الصَّلاة لرفع الغموم</w:t>
      </w:r>
      <w:bookmarkEnd w:id="120"/>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مسمع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يامسمع، ما يمنع أحدكم إذا دخل عليه غمّ من غموم الدنيا، أن يتوضأ ثم يدخل مسجده</w:t>
      </w:r>
      <w:r>
        <w:rPr>
          <w:rStyle w:val="FootnoteAnchor"/>
          <w:rtl w:val="true"/>
        </w:rPr>
        <w:footnoteReference w:id="256"/>
      </w:r>
      <w:r>
        <w:rPr>
          <w:rFonts w:ascii="Amiri" w:hAnsi="Amiri" w:eastAsia="Amiri" w:cs="Amiri"/>
          <w:color w:val="111111"/>
          <w:sz w:val="28"/>
          <w:sz w:val="28"/>
          <w:szCs w:val="28"/>
          <w:rtl w:val="true"/>
          <w:lang w:bidi="ar-SA"/>
        </w:rPr>
        <w:t xml:space="preserve">فيركع ركعتين، فيدعو الله فيهما، أما </w:t>
      </w:r>
      <w:bookmarkStart w:id="121" w:name="pg13453_129524"/>
    </w:p>
    <w:p>
      <w:pPr>
        <w:pStyle w:val="BookText"/>
        <w:rPr/>
      </w:pPr>
      <w:bookmarkEnd w:id="121"/>
      <w:r>
        <w:rPr>
          <w:rFonts w:ascii="Amiri" w:hAnsi="Amiri" w:eastAsia="Amiri" w:cs="Amiri"/>
          <w:color w:val="111111"/>
          <w:sz w:val="28"/>
          <w:sz w:val="28"/>
          <w:szCs w:val="28"/>
          <w:rtl w:val="true"/>
          <w:lang w:bidi="ar-SA"/>
        </w:rPr>
        <w:t>سمعت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وَاستَعِينُوا بِالصَّبرِ وَالصَّلوةِ</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 احدكم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 w:name="__RefHeading___Toc1525974_2616395394"/>
      <w:bookmarkStart w:id="123" w:name="_Toc44"/>
      <w:bookmarkEnd w:id="122"/>
      <w:r>
        <w:rPr>
          <w:rtl w:val="true"/>
        </w:rPr>
        <w:t>باب</w:t>
      </w:r>
      <w:r>
        <w:rPr>
          <w:rtl w:val="true"/>
        </w:rPr>
        <w:t>(</w:t>
      </w:r>
      <w:r>
        <w:rPr/>
        <w:t>39</w:t>
      </w:r>
      <w:r>
        <w:rPr>
          <w:rtl w:val="true"/>
        </w:rPr>
        <w:t>)</w:t>
      </w:r>
      <w:r>
        <w:rPr>
          <w:rtl w:val="true"/>
        </w:rPr>
        <w:t>استحباب الصلاة لكشف الكَرب</w:t>
      </w:r>
      <w:bookmarkEnd w:id="123"/>
    </w:p>
    <w:p>
      <w:pPr>
        <w:pStyle w:val="BookText"/>
        <w:rPr/>
      </w:pPr>
      <w:r>
        <w:rPr>
          <w:rFonts w:eastAsia="IRNazanin" w:cs="IRNazanin"/>
          <w:color w:val="111111"/>
          <w:sz w:val="28"/>
          <w:szCs w:val="28"/>
          <w:lang w:bidi="fa-IR"/>
        </w:rPr>
        <w:t>17794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مستدرك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إبراهيم الكفعمي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 الأمين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كتاب الأغسال لاحمد بن محمد بن عياش، بإسناده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نزل به کرب فليغتسل وليصلّ ركعتين، ثم يضطجع ويضع خدّه الأيمن على يده اليمنى، ويقول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یامعزّ كل ذليل، ومذل كلّ عزیز، وحقّك لقد شق علىّ كذا وكذا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ويسمّي ما نزل به، يُكشف كربه إن شاء الله تعالی</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 w:name="__RefHeading___Toc1525976_2616395394"/>
      <w:bookmarkStart w:id="125" w:name="_Toc45"/>
      <w:bookmarkEnd w:id="124"/>
      <w:r>
        <w:rPr>
          <w:rtl w:val="true"/>
        </w:rPr>
        <w:t>باب</w:t>
      </w:r>
      <w:r>
        <w:rPr>
          <w:rtl w:val="true"/>
        </w:rPr>
        <w:t>(</w:t>
      </w:r>
      <w:r>
        <w:rPr/>
        <w:t>40</w:t>
      </w:r>
      <w:r>
        <w:rPr>
          <w:rtl w:val="true"/>
        </w:rPr>
        <w:t>)</w:t>
      </w:r>
      <w:r>
        <w:rPr>
          <w:rtl w:val="true"/>
        </w:rPr>
        <w:t>استحباب صَلاَة الأستغاثة</w:t>
      </w:r>
      <w:bookmarkEnd w:id="125"/>
    </w:p>
    <w:p>
      <w:pPr>
        <w:pStyle w:val="BookText"/>
        <w:rPr/>
      </w:pPr>
      <w:r>
        <w:rPr>
          <w:rFonts w:eastAsia="Amiri" w:cs="Amiri" w:ascii="Amiri" w:hAnsi="Amiri"/>
          <w:color w:val="111111"/>
          <w:sz w:val="28"/>
          <w:szCs w:val="28"/>
          <w:lang w:bidi="ar-SA"/>
        </w:rPr>
        <w:t>17795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كانت لاحدكم استغاثة الى الله تعالى، فليصلّ ركعتين ثم يسجد </w:t>
      </w:r>
      <w:bookmarkStart w:id="126" w:name="pg13453_129525"/>
    </w:p>
    <w:p>
      <w:pPr>
        <w:pStyle w:val="BookText"/>
        <w:rPr/>
      </w:pPr>
      <w:bookmarkEnd w:id="126"/>
      <w:r>
        <w:rPr>
          <w:rFonts w:ascii="IRNazanin" w:hAnsi="IRNazanin" w:eastAsia="IRNazanin"/>
          <w:color w:val="111111"/>
          <w:sz w:val="28"/>
          <w:sz w:val="28"/>
          <w:szCs w:val="28"/>
          <w:rtl w:val="true"/>
          <w:lang w:bidi="fa-IR"/>
        </w:rPr>
        <w:t>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يامحمد یارسول الله، ياعلي ياسيد المؤمنين والمؤمنات، بكما استغيث الى الله تعالى، يا محمد ياعلي أستغيث بكما، یاغوثاه بالله وبمحمّد وعلي وفاطمة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وتعدّ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بكم أتوسّل الى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فإنّك ثُغاث من ساعتك إن شاء الله تعالی</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 w:name="__RefHeading___Toc1525978_2616395394"/>
      <w:bookmarkStart w:id="128" w:name="_Toc46"/>
      <w:bookmarkEnd w:id="127"/>
      <w:r>
        <w:rPr>
          <w:rtl w:val="true"/>
        </w:rPr>
        <w:t>باب</w:t>
      </w:r>
      <w:r>
        <w:rPr>
          <w:rtl w:val="true"/>
        </w:rPr>
        <w:t>(</w:t>
      </w:r>
      <w:r>
        <w:rPr/>
        <w:t>41</w:t>
      </w:r>
      <w:r>
        <w:rPr>
          <w:rtl w:val="true"/>
        </w:rPr>
        <w:t>)</w:t>
      </w:r>
      <w:r>
        <w:rPr>
          <w:rtl w:val="true"/>
        </w:rPr>
        <w:t>استحباب الصَّلاة لقضاء الحاجة</w:t>
      </w:r>
      <w:bookmarkEnd w:id="128"/>
    </w:p>
    <w:p>
      <w:pPr>
        <w:pStyle w:val="BookText"/>
        <w:rPr/>
      </w:pPr>
      <w:r>
        <w:rPr>
          <w:rFonts w:eastAsia="Amiri" w:cs="Amiri" w:ascii="Amiri" w:hAnsi="Amiri"/>
          <w:color w:val="111111"/>
          <w:sz w:val="28"/>
          <w:szCs w:val="28"/>
          <w:lang w:bidi="ar-SA"/>
        </w:rPr>
        <w:t>17796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محبوب، عن الحسن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توضَّأ فأحسنَ الوضوء وصلّى ركعتين فأتَمَّ</w:t>
      </w:r>
      <w:r>
        <w:rPr>
          <w:rStyle w:val="FootnoteAnchor"/>
          <w:rtl w:val="true"/>
        </w:rPr>
        <w:footnoteReference w:id="261"/>
      </w:r>
      <w:r>
        <w:rPr>
          <w:rFonts w:ascii="IRNazanin" w:hAnsi="IRNazanin" w:eastAsia="IRNazanin"/>
          <w:color w:val="111111"/>
          <w:sz w:val="28"/>
          <w:sz w:val="28"/>
          <w:szCs w:val="28"/>
          <w:rtl w:val="true"/>
          <w:lang w:bidi="fa-IR"/>
        </w:rPr>
        <w:t xml:space="preserve">رکوعهما وسجودهما، ثم جلس فأثنى على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وصلّی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سأل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حاجته فقد طلب الخير في مظانّه، ومَن طَلب الخير في مظانّه لم يَخَب</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مثله</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محمد، عن معلّی بن محمد، عن الوشاء، عن أبان، عن الحارث بن المغيرة،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كانت لك حاجة فتوضّأ وصلَّ ركعتين، ثمّ أحمد الله </w:t>
      </w:r>
    </w:p>
    <w:p>
      <w:pPr>
        <w:pStyle w:val="BookText"/>
        <w:rPr/>
      </w:pPr>
      <w:r>
        <w:rPr>
          <w:rFonts w:ascii="Amiri" w:hAnsi="Amiri" w:eastAsia="Amiri" w:cs="Amiri"/>
          <w:color w:val="111111"/>
          <w:sz w:val="28"/>
          <w:sz w:val="28"/>
          <w:szCs w:val="28"/>
          <w:rtl w:val="true"/>
          <w:lang w:bidi="ar-SA"/>
        </w:rPr>
        <w:t>واثن عليه واذكر من آلائه ثمّ ادع تُجَب</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عن ابن فضّال، عن ثعلبة بن میمون، عن الحارث بن المغيرة،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حاجة فصلَّ ركعتين وصلّ على محمّد وآل محمّد وسل تعطه</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17799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بعض أصحابنا رفعه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يحزنه الأمر أو يريد الحاجة،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ركعتين يقرء في إحديهما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مرّة، وفي الاُخرى مرّة ثمّ يسأل حاجته</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محمد بن أحمد بن يحيى بن عمران الأشعري، عن ابراهيم بن هاشم، عن محمد بن سنان يرفعهُ الى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يحزنه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نحوه</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بكر الحضرمي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كانت لك حاجة، فاقرأ المثاني، وسورة اُخرى، وصلّ ركعتين، وادع الله تعالی</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وما المثاني؟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فاتحة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الحمد لله ربَّ العالمين</w:t>
      </w:r>
      <w:r>
        <w:rPr>
          <w:rFonts w:eastAsia="Amiri" w:cs="Amiri" w:ascii="Amiri" w:hAnsi="Amiri"/>
          <w:color w:val="111111"/>
          <w:sz w:val="28"/>
          <w:szCs w:val="28"/>
          <w:rtl w:val="true"/>
          <w:lang w:bidi="ar-SA"/>
        </w:rPr>
        <w:t>)</w:t>
      </w:r>
      <w:r>
        <w:rPr>
          <w:rStyle w:val="FootnoteAnchor"/>
          <w:rtl w:val="true"/>
        </w:rPr>
        <w:footnoteReference w:id="269"/>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له إلى الله تعالى حاجة فليقم جوف الليل ويغتسل وليلبس أطهر ثيابه وليأخذ قلّة جديدة ملاء من ماء ويقرأ فيها</w:t>
      </w:r>
      <w:r>
        <w:rPr>
          <w:rStyle w:val="FootnoteAnchor"/>
          <w:rtl w:val="true"/>
        </w:rPr>
        <w:footnoteReference w:id="27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انزلناه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 ثمّ يرشّ حول مسجده وموضع سجوده ثمّ يصلّي ركعتين يقرأ فيهما الحمد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انزَلنَاهُ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الركعتين جميعاً ثمّ يسال حاجته فانّه حريٌّ أن تقضي إن شاء الله</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له حاجة فليقم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 مع اختلاف يسير</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سورة الانعام نزلت جملة واحدة وشيّعها سبعون ألف ملك حين أُنزلت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فعظّموها وبجّلوها فانّ اسم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في سبعين موضعاً، ولو يعلم الناس بما في قراءتها من الفضل ما تركوها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له إلى الله حاجة يريد قضاءها فليصلّ أربع ركعات بفاتحة الكتاب والأنعام فليقل في صلاته إذا فرغ من القراءة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کریم یا کریم یا کریم، یا عظیم یا عظیم يا عظيم، يا أعظم من كلّ عظيم، يا سميع الدّعاء، يا من لا تغيّره الأيام واللّيالي، صلّ على محمّد وآل محمّد، وارحم ضعفي، وفقري، وفاقتي، ومسكنتي، فانّك أعلم بها منّي، وأنت أعلم بحاجتي، يا من رحم الشيخ يعقوب حين ردّ عليه يوسف قرّة عينه، با من رحم أيّوب بعد حلول بلائه، یا من رحم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اليتم آواه، ونصره على جبابرة قريش وطواغیتها و أمكنهُ منهم، يامغيث يامغيث يامغيث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يقوله مراراً، فوالذي نفسي بيده لو دعوت الله بها بعد ما تصلّي هذه الصلاة في دبر هذه السورة ثم سألت الله جميع حوائجك ما بخل عليك ولأعطاك ذلك ان شاء الله</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مستدرك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ابراهيم الكفعمي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 الأمين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الأغسال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لأحمد بن محمد بن عياش، بإسناده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كانت له حاجة إلى الله تعالی مهمّة يريد قضاءها، فليغتسل وليلبس أنظف ثيابه، ويصعد إلى سطحه، ويصلّي ركعتين، ثم يسجد ويثني على الله تعالى، ويقول</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ياجبرئیل یامحمد یاجبرئيل يا محمد أنتما کافياي فاكفياني، وأنتما حافظاي فاحفظاني، وأنتما کالئاي فاكلآني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مرّة، ثم قال الصادق </w:t>
      </w:r>
      <w:bookmarkStart w:id="129" w:name="pg13453_129529"/>
    </w:p>
    <w:p>
      <w:pPr>
        <w:pStyle w:val="BookText"/>
        <w:rPr/>
      </w:pPr>
      <w:bookmarkEnd w:id="1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على الله تعالى أن لا يقول ذلك أحد إلاّ قضى الله تعالی حاجته</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الكفعمي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ماذكره ابن عباس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الاغسال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قريباً من ذلك</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تصلّي ركعتين، وتسلّم وتسجد وتثني على الله تعالى وتحمده، وتصلّي على النبي محمّد وآله وتقول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محمد ياجبرئیل، یاجبرئیل یامحمد، اکفیانی ممّا أنا فيه فإنّكما كانيان، احفظاني بإذن الله فإنّكما حافظان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مرَّة</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 w:name="__RefHeading___Toc1525980_2616395394"/>
      <w:bookmarkStart w:id="131" w:name="_Toc47"/>
      <w:bookmarkEnd w:id="130"/>
      <w:r>
        <w:rPr>
          <w:rtl w:val="true"/>
        </w:rPr>
        <w:t>باب</w:t>
      </w:r>
      <w:r>
        <w:rPr>
          <w:rtl w:val="true"/>
        </w:rPr>
        <w:t>(</w:t>
      </w:r>
      <w:r>
        <w:rPr/>
        <w:t>42</w:t>
      </w:r>
      <w:r>
        <w:rPr>
          <w:rtl w:val="true"/>
        </w:rPr>
        <w:t>)</w:t>
      </w:r>
      <w:r>
        <w:rPr>
          <w:rtl w:val="true"/>
        </w:rPr>
        <w:t xml:space="preserve">استحباب الصلاة والتوسل برسول الله </w:t>
      </w:r>
      <w:r>
        <w:rPr>
          <w:rtl w:val="true"/>
        </w:rPr>
        <w:t>(</w:t>
      </w:r>
      <w:r>
        <w:rPr>
          <w:rtl w:val="true"/>
        </w:rPr>
        <w:t>صلّى الله عليه وآله</w:t>
      </w:r>
      <w:r>
        <w:rPr>
          <w:rtl w:val="true"/>
        </w:rPr>
        <w:t>)</w:t>
      </w:r>
      <w:bookmarkEnd w:id="131"/>
    </w:p>
    <w:p>
      <w:pPr>
        <w:pStyle w:val="BookText"/>
        <w:rPr/>
      </w:pPr>
      <w:r>
        <w:rPr>
          <w:rFonts w:eastAsia="Amiri" w:cs="Amiri" w:ascii="Amiri" w:hAnsi="Amiri"/>
          <w:color w:val="111111"/>
          <w:sz w:val="28"/>
          <w:szCs w:val="28"/>
          <w:lang w:bidi="ar-SA"/>
        </w:rPr>
        <w:t>17805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أحمد بن محمد بن أبي عبدالله</w:t>
      </w:r>
      <w:r>
        <w:rPr>
          <w:rStyle w:val="FootnoteAnchor"/>
          <w:rtl w:val="true"/>
        </w:rPr>
        <w:footnoteReference w:id="278"/>
      </w:r>
      <w:r>
        <w:rPr>
          <w:rFonts w:ascii="Amiri" w:hAnsi="Amiri" w:eastAsia="Amiri" w:cs="Amiri"/>
          <w:color w:val="111111"/>
          <w:sz w:val="28"/>
          <w:sz w:val="28"/>
          <w:szCs w:val="28"/>
          <w:rtl w:val="true"/>
          <w:lang w:bidi="ar-SA"/>
        </w:rPr>
        <w:t>، عن زياد القنديّ، عن عبدالرحيم القصير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اخترعت دعاء</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Style w:val="FootnoteAnchor"/>
          <w:rtl w:val="true"/>
        </w:rPr>
        <w:footnoteReference w:id="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دعني من اختراعك، إذا نزل بك أمر فافزع إلى رسول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ركعتين تهديهما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تغتسل وتصلّي ركعتين تستفتح بهما افتتاح الفريضة وتشهّد</w:t>
      </w:r>
      <w:r>
        <w:rPr>
          <w:rStyle w:val="FootnoteAnchor"/>
          <w:rtl w:val="true"/>
        </w:rPr>
        <w:footnoteReference w:id="280"/>
      </w:r>
      <w:r>
        <w:rPr>
          <w:rFonts w:ascii="Amiri" w:hAnsi="Amiri" w:eastAsia="Amiri" w:cs="Amiri"/>
          <w:color w:val="111111"/>
          <w:sz w:val="28"/>
          <w:sz w:val="28"/>
          <w:szCs w:val="28"/>
          <w:rtl w:val="true"/>
          <w:lang w:bidi="ar-SA"/>
        </w:rPr>
        <w:t>تشهّد الفريضة، فإذا فرغت من التشهّد وسلّمت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أنت السّلام، ومنك السّلام، وإليك يرجع السّلام، اللهمّ صلّ على محمّد وآل محمّد، وبلّغ روح محمّد منّي السّلام، وأرواح الأئمّة الصَّادقين سلامي واردد علىّ منهم السّلام والسّلام عليهم ورحمة الله وبركاته</w:t>
      </w:r>
      <w:r>
        <w:rPr>
          <w:rStyle w:val="FootnoteAnchor"/>
          <w:rtl w:val="true"/>
        </w:rPr>
        <w:footnoteReference w:id="281"/>
      </w:r>
      <w:r>
        <w:rPr>
          <w:rFonts w:ascii="Amiri" w:hAnsi="Amiri" w:eastAsia="Amiri" w:cs="Amiri"/>
          <w:color w:val="111111"/>
          <w:sz w:val="28"/>
          <w:sz w:val="28"/>
          <w:szCs w:val="28"/>
          <w:rtl w:val="true"/>
          <w:lang w:bidi="ar-SA"/>
        </w:rPr>
        <w:t>، اللهمّ إنّ هاتين الرّكعتين هدّيةٌ منّي إلى رسول الله</w:t>
      </w:r>
      <w:r>
        <w:rPr>
          <w:rStyle w:val="FootnoteAnchor"/>
          <w:rtl w:val="true"/>
        </w:rPr>
        <w:footnoteReference w:id="2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فأثبني عليهما ما أمّلت ورجوت فيك</w:t>
      </w:r>
      <w:r>
        <w:rPr>
          <w:rStyle w:val="FootnoteAnchor"/>
          <w:rtl w:val="true"/>
        </w:rPr>
        <w:footnoteReference w:id="283"/>
      </w:r>
      <w:r>
        <w:rPr>
          <w:rFonts w:ascii="Amiri" w:hAnsi="Amiri" w:eastAsia="Amiri" w:cs="Amiri"/>
          <w:color w:val="111111"/>
          <w:sz w:val="28"/>
          <w:sz w:val="28"/>
          <w:szCs w:val="28"/>
          <w:rtl w:val="true"/>
          <w:lang w:bidi="ar-SA"/>
        </w:rPr>
        <w:t>وفي رسولك باوليّ المؤمنين، ثمّ تخرُّ ساجداً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ياحيُّ ياقيّوم، یاحيُّ</w:t>
      </w:r>
      <w:r>
        <w:rPr>
          <w:rStyle w:val="FootnoteAnchor"/>
          <w:rtl w:val="true"/>
        </w:rPr>
        <w:footnoteReference w:id="284"/>
      </w:r>
      <w:r>
        <w:rPr>
          <w:rFonts w:ascii="Amiri" w:hAnsi="Amiri" w:eastAsia="Amiri" w:cs="Amiri"/>
          <w:color w:val="111111"/>
          <w:sz w:val="28"/>
          <w:sz w:val="28"/>
          <w:szCs w:val="28"/>
          <w:rtl w:val="true"/>
          <w:lang w:bidi="ar-SA"/>
        </w:rPr>
        <w:t>لايموت، ياحيُّ لا إله إلاّ أنت يا ذا الجلال والإكرام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 مرّة، ثمّ ضع خدّك الأيمن</w:t>
      </w:r>
      <w:r>
        <w:rPr>
          <w:rStyle w:val="FootnoteAnchor"/>
          <w:rtl w:val="true"/>
        </w:rPr>
        <w:footnoteReference w:id="285"/>
      </w:r>
      <w:r>
        <w:rPr>
          <w:rFonts w:ascii="Amiri" w:hAnsi="Amiri" w:eastAsia="Amiri" w:cs="Amiri"/>
          <w:color w:val="111111"/>
          <w:sz w:val="28"/>
          <w:sz w:val="28"/>
          <w:szCs w:val="28"/>
          <w:rtl w:val="true"/>
          <w:lang w:bidi="ar-SA"/>
        </w:rPr>
        <w:t>فتقولها أربعين مرّة ثمّ ضع خدّك الأيسر فتقولها</w:t>
      </w:r>
      <w:r>
        <w:rPr>
          <w:rStyle w:val="FootnoteAnchor"/>
          <w:rtl w:val="true"/>
        </w:rPr>
        <w:footnoteReference w:id="286"/>
      </w:r>
      <w:r>
        <w:rPr>
          <w:rFonts w:ascii="Amiri" w:hAnsi="Amiri" w:eastAsia="Amiri" w:cs="Amiri"/>
          <w:color w:val="111111"/>
          <w:sz w:val="28"/>
          <w:sz w:val="28"/>
          <w:szCs w:val="28"/>
          <w:rtl w:val="true"/>
          <w:lang w:bidi="ar-SA"/>
        </w:rPr>
        <w:t xml:space="preserve">أربعين مرّة، ثمّ ترفع رأسك وتمدّ يدك وتقول </w:t>
      </w:r>
      <w:bookmarkStart w:id="132" w:name="pg13453_129531"/>
    </w:p>
    <w:p>
      <w:pPr>
        <w:pStyle w:val="BookText"/>
        <w:rPr/>
      </w:pPr>
      <w:bookmarkEnd w:id="132"/>
      <w:r>
        <w:rPr>
          <w:rFonts w:ascii="Amiri" w:hAnsi="Amiri" w:eastAsia="Amiri" w:cs="Amiri"/>
          <w:color w:val="111111"/>
          <w:sz w:val="28"/>
          <w:sz w:val="28"/>
          <w:szCs w:val="28"/>
          <w:rtl w:val="true"/>
          <w:lang w:bidi="ar-SA"/>
        </w:rPr>
        <w:t>أربعين</w:t>
      </w:r>
      <w:r>
        <w:rPr>
          <w:rStyle w:val="FootnoteAnchor"/>
          <w:rtl w:val="true"/>
        </w:rPr>
        <w:footnoteReference w:id="287"/>
      </w:r>
      <w:r>
        <w:rPr>
          <w:rFonts w:ascii="Amiri" w:hAnsi="Amiri" w:eastAsia="Amiri" w:cs="Amiri"/>
          <w:color w:val="111111"/>
          <w:sz w:val="28"/>
          <w:sz w:val="28"/>
          <w:szCs w:val="28"/>
          <w:rtl w:val="true"/>
          <w:lang w:bidi="ar-SA"/>
        </w:rPr>
        <w:t>مرّة، ثمّ تردّ يدك إلى رقبتك وتلوذ بسبّابتك وتقول ذلك أربعين مرّة، ثمّ خذ لحيتك بيدك اليسرى وابك</w:t>
      </w:r>
      <w:r>
        <w:rPr>
          <w:rStyle w:val="FootnoteAnchor"/>
          <w:rtl w:val="true"/>
        </w:rPr>
        <w:footnoteReference w:id="288"/>
      </w:r>
      <w:r>
        <w:rPr>
          <w:rFonts w:ascii="Amiri" w:hAnsi="Amiri" w:eastAsia="Amiri" w:cs="Amiri"/>
          <w:color w:val="111111"/>
          <w:sz w:val="28"/>
          <w:sz w:val="28"/>
          <w:szCs w:val="28"/>
          <w:rtl w:val="true"/>
          <w:lang w:bidi="ar-SA"/>
        </w:rPr>
        <w:t>أو تباك وقل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یامحمد یارسول الله أشكو إلى الله وإليك حاجتي، وإلى أهل بيتك الرّاشدين حاجتي، وبکم أتوجّه إلى الله في حاجتي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تسجد وتقول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الله يا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ينقطع نفسك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على محمّد وآل محمّد وافعل بي كذا وكذا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w:t>
      </w:r>
      <w:r>
        <w:rPr>
          <w:rStyle w:val="FootnoteAnchor"/>
          <w:rtl w:val="true"/>
        </w:rPr>
        <w:footnoteReference w:id="289"/>
      </w:r>
      <w:r>
        <w:rPr>
          <w:rFonts w:ascii="Amiri" w:hAnsi="Amiri" w:eastAsia="Amiri" w:cs="Amiri"/>
          <w:color w:val="111111"/>
          <w:sz w:val="28"/>
          <w:sz w:val="28"/>
          <w:szCs w:val="28"/>
          <w:rtl w:val="true"/>
          <w:lang w:bidi="ar-SA"/>
        </w:rPr>
        <w:t xml:space="preserve">الضّامن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يبرح حتّى تُقضى حاجته</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زیاد القندي مثله</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 w:name="__RefHeading___Toc1525982_2616395394"/>
      <w:bookmarkStart w:id="134" w:name="_Toc48"/>
      <w:bookmarkEnd w:id="133"/>
      <w:r>
        <w:rPr>
          <w:rtl w:val="true"/>
        </w:rPr>
        <w:t>باب</w:t>
      </w:r>
      <w:r>
        <w:rPr>
          <w:rtl w:val="true"/>
        </w:rPr>
        <w:t>(</w:t>
      </w:r>
      <w:r>
        <w:rPr/>
        <w:t>43</w:t>
      </w:r>
      <w:r>
        <w:rPr>
          <w:rtl w:val="true"/>
        </w:rPr>
        <w:t>)</w:t>
      </w:r>
      <w:r>
        <w:rPr>
          <w:rtl w:val="true"/>
        </w:rPr>
        <w:t xml:space="preserve">استحباب الصلاة والاستغاثة بالسيدة فاطمة </w:t>
      </w:r>
      <w:r>
        <w:rPr>
          <w:rtl w:val="true"/>
        </w:rPr>
        <w:t>(</w:t>
      </w:r>
      <w:r>
        <w:rPr>
          <w:rtl w:val="true"/>
        </w:rPr>
        <w:t>عليها السّلام</w:t>
      </w:r>
      <w:r>
        <w:rPr>
          <w:rtl w:val="true"/>
        </w:rPr>
        <w:t>)</w:t>
      </w:r>
      <w:bookmarkEnd w:id="134"/>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قبس المصباح للصهرشتي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تلميذ شيخ الطائفة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المفضّل بن عمر،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كانت لك حاجة إلى الله، وضقت بها ذرعاً، فصلّ ركعتين، فإذا سلّمت كبَر الله ثلاثاً، وسبّح تسبيح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اسجد وقل مائة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يامولاتي فاطمة أغیثیني، ثم ضع خدّك الأيمن </w:t>
      </w:r>
      <w:bookmarkStart w:id="135" w:name="pg13453_129532"/>
    </w:p>
    <w:p>
      <w:pPr>
        <w:pStyle w:val="BookText"/>
        <w:rPr/>
      </w:pPr>
      <w:bookmarkEnd w:id="135"/>
      <w:r>
        <w:rPr>
          <w:rFonts w:ascii="Amiri" w:hAnsi="Amiri" w:eastAsia="Amiri" w:cs="Amiri"/>
          <w:color w:val="111111"/>
          <w:sz w:val="28"/>
          <w:sz w:val="28"/>
          <w:szCs w:val="28"/>
          <w:rtl w:val="true"/>
          <w:lang w:bidi="ar-SA"/>
        </w:rPr>
        <w:t>على الأرض، وقل مثل ذلك</w:t>
      </w:r>
      <w:r>
        <w:rPr>
          <w:rStyle w:val="FootnoteAnchor"/>
          <w:rtl w:val="true"/>
        </w:rPr>
        <w:footnoteReference w:id="292"/>
      </w:r>
      <w:r>
        <w:rPr>
          <w:rFonts w:ascii="Amiri" w:hAnsi="Amiri" w:eastAsia="Amiri" w:cs="Amiri"/>
          <w:color w:val="111111"/>
          <w:sz w:val="28"/>
          <w:sz w:val="28"/>
          <w:szCs w:val="28"/>
          <w:rtl w:val="true"/>
          <w:lang w:bidi="ar-SA"/>
        </w:rPr>
        <w:t>، ثم عُد إلى السجود وقل ذلك مائة مرّة وعشر مرّات، واذكر حاجتك، فإنّ الله يقضيها</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 w:name="__RefHeading___Toc1525984_2616395394"/>
      <w:bookmarkStart w:id="137" w:name="_Toc49"/>
      <w:bookmarkEnd w:id="136"/>
      <w:r>
        <w:rPr>
          <w:rtl w:val="true"/>
        </w:rPr>
        <w:t>باب</w:t>
      </w:r>
      <w:r>
        <w:rPr>
          <w:rtl w:val="true"/>
        </w:rPr>
        <w:t>(</w:t>
      </w:r>
      <w:r>
        <w:rPr/>
        <w:t>44</w:t>
      </w:r>
      <w:r>
        <w:rPr>
          <w:rtl w:val="true"/>
        </w:rPr>
        <w:t>)</w:t>
      </w:r>
      <w:r>
        <w:rPr>
          <w:rtl w:val="true"/>
        </w:rPr>
        <w:t>استحباب الصَّلاة لدفع الوساوس النفسيَّة</w:t>
      </w:r>
      <w:bookmarkEnd w:id="137"/>
    </w:p>
    <w:p>
      <w:pPr>
        <w:pStyle w:val="BookText"/>
        <w:rPr/>
      </w:pPr>
      <w:r>
        <w:rPr>
          <w:rFonts w:eastAsia="IRNazanin" w:cs="IRNazanin"/>
          <w:color w:val="111111"/>
          <w:sz w:val="28"/>
          <w:szCs w:val="28"/>
          <w:lang w:bidi="fa-IR"/>
        </w:rPr>
        <w:t>17807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حديث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من مؤمن يمر عليه أربعون صباحاً إلاّ حدّث نفسه، فليصلّ ركعتين، وليستعذ بالله من ذلك</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بحديث النفس الوساوس الشيطانية في العقائد والقضاء والقدر، والخطورات التي يوجب التكلّم بها الكفر</w:t>
      </w:r>
      <w:r>
        <w:rPr>
          <w:rFonts w:eastAsia="IRNazanin" w:cs="IRNazanin"/>
          <w:color w:val="111111"/>
          <w:sz w:val="28"/>
          <w:szCs w:val="28"/>
          <w:rtl w:val="true"/>
          <w:lang w:bidi="fa-IR"/>
        </w:rPr>
        <w:t>.</w:t>
      </w:r>
    </w:p>
    <w:p>
      <w:pPr>
        <w:pStyle w:val="Heading3"/>
        <w:numPr>
          <w:ilvl w:val="2"/>
          <w:numId w:val="1"/>
        </w:numPr>
        <w:rPr/>
      </w:pPr>
      <w:bookmarkStart w:id="138" w:name="__RefHeading___Toc1525986_2616395394"/>
      <w:bookmarkStart w:id="139" w:name="_Toc50"/>
      <w:bookmarkEnd w:id="138"/>
      <w:r>
        <w:rPr>
          <w:rtl w:val="true"/>
        </w:rPr>
        <w:t>باب</w:t>
      </w:r>
      <w:r>
        <w:rPr>
          <w:rtl w:val="true"/>
        </w:rPr>
        <w:t>(</w:t>
      </w:r>
      <w:r>
        <w:rPr/>
        <w:t>45</w:t>
      </w:r>
      <w:r>
        <w:rPr>
          <w:rtl w:val="true"/>
        </w:rPr>
        <w:t>)</w:t>
      </w:r>
      <w:r>
        <w:rPr>
          <w:rtl w:val="true"/>
        </w:rPr>
        <w:t>استحباب الصَّلاة لغفران ذنب الغير</w:t>
      </w:r>
      <w:bookmarkEnd w:id="139"/>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مشكاة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أخي حمّاد بن بشير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عبدالله بن الحسن، وعنده اخوه الحسن ابن الحسن، فذكرنا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فنال منه، فقمت من </w:t>
      </w:r>
      <w:bookmarkStart w:id="140" w:name="pg13453_129533"/>
    </w:p>
    <w:p>
      <w:pPr>
        <w:pStyle w:val="BookText"/>
        <w:rPr/>
      </w:pPr>
      <w:bookmarkEnd w:id="140"/>
      <w:r>
        <w:rPr>
          <w:rFonts w:ascii="Amiri" w:hAnsi="Amiri" w:eastAsia="Amiri" w:cs="Amiri"/>
          <w:color w:val="111111"/>
          <w:sz w:val="28"/>
          <w:sz w:val="28"/>
          <w:szCs w:val="28"/>
          <w:rtl w:val="true"/>
          <w:lang w:bidi="ar-SA"/>
        </w:rPr>
        <w:t xml:space="preserve">ذلك المجلس، فأتيت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ليلاً، فدخلتُ عليه وهو في فراشه، قد أخذ الشَّعار</w:t>
      </w:r>
      <w:r>
        <w:rPr>
          <w:rStyle w:val="FootnoteAnchor"/>
          <w:rtl w:val="true"/>
        </w:rPr>
        <w:footnoteReference w:id="295"/>
      </w:r>
      <w:r>
        <w:rPr>
          <w:rFonts w:ascii="Amiri" w:hAnsi="Amiri" w:eastAsia="Amiri" w:cs="Amiri"/>
          <w:color w:val="111111"/>
          <w:sz w:val="28"/>
          <w:sz w:val="28"/>
          <w:szCs w:val="28"/>
          <w:rtl w:val="true"/>
          <w:lang w:bidi="ar-SA"/>
        </w:rPr>
        <w:t>فخبّرته بالمجلس الذي كنّا فيه، وما يقول 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ياجارية، ضعي لي ماء، فأتي به فتوضّأ، وقام في مسجد بيته فصلّى ركعتين،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إن فلاناً بالذي</w:t>
      </w:r>
      <w:r>
        <w:rPr>
          <w:rStyle w:val="FootnoteAnchor"/>
          <w:rtl w:val="true"/>
        </w:rPr>
        <w:footnoteReference w:id="296"/>
      </w:r>
      <w:r>
        <w:rPr>
          <w:rFonts w:ascii="IRNazanin" w:hAnsi="IRNazanin" w:eastAsia="IRNazanin"/>
          <w:color w:val="111111"/>
          <w:sz w:val="28"/>
          <w:sz w:val="28"/>
          <w:szCs w:val="28"/>
          <w:rtl w:val="true"/>
          <w:lang w:bidi="fa-IR"/>
        </w:rPr>
        <w:t>أتاني عن الحسن وهو يظلمني، وقد غفرت له، فلاتأخذه ولاتقایسه</w:t>
      </w:r>
      <w:r>
        <w:rPr>
          <w:rStyle w:val="FootnoteAnchor"/>
          <w:rtl w:val="true"/>
        </w:rPr>
        <w:footnoteReference w:id="297"/>
      </w:r>
      <w:r>
        <w:rPr>
          <w:rFonts w:ascii="Amiri" w:hAnsi="Amiri" w:eastAsia="Amiri" w:cs="Amiri"/>
          <w:color w:val="111111"/>
          <w:sz w:val="28"/>
          <w:sz w:val="28"/>
          <w:szCs w:val="28"/>
          <w:rtl w:val="true"/>
          <w:lang w:bidi="ar-SA"/>
        </w:rPr>
        <w:t>يارب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يُلحُّ في الدُّعاء على ربّه، ثم التفت إليّ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إنصرف رحمك الله، فانصرفت، ثم زاره بعد ذلك</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 w:name="__RefHeading___Toc1525988_2616395394"/>
      <w:bookmarkStart w:id="142" w:name="_Toc51"/>
      <w:bookmarkEnd w:id="141"/>
      <w:r>
        <w:rPr>
          <w:rtl w:val="true"/>
        </w:rPr>
        <w:t>باب</w:t>
      </w:r>
      <w:r>
        <w:rPr>
          <w:rtl w:val="true"/>
        </w:rPr>
        <w:t>(</w:t>
      </w:r>
      <w:r>
        <w:rPr/>
        <w:t>46</w:t>
      </w:r>
      <w:r>
        <w:rPr>
          <w:rtl w:val="true"/>
        </w:rPr>
        <w:t>)</w:t>
      </w:r>
      <w:r>
        <w:rPr>
          <w:rtl w:val="true"/>
        </w:rPr>
        <w:t>استحباب الصَّلاة والدُّعاء بالمأثور عند السَّفر</w:t>
      </w:r>
      <w:bookmarkEnd w:id="142"/>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17809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استخلف عبد على أهله بخلافة أفضل من ركعتين يركعهما إذا أراد سفراً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أستودعك نفسي وأهلي ومالي وديني ودنياي وآخرتي وأمانتي وخواتيم 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أعطاه الله ما سال</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الحسين بن سعيد، عن فضالة، عن اسماعيل بن أبي زياد،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استخلف رجل على أهله بخلافة</w:t>
      </w:r>
      <w:r>
        <w:rPr>
          <w:rStyle w:val="FootnoteAnchor"/>
          <w:rtl w:val="true"/>
        </w:rPr>
        <w:footnoteReference w:id="301"/>
      </w:r>
      <w:r>
        <w:rPr>
          <w:rFonts w:ascii="Amiri" w:hAnsi="Amiri" w:eastAsia="Amiri" w:cs="Amiri"/>
          <w:color w:val="111111"/>
          <w:sz w:val="28"/>
          <w:sz w:val="28"/>
          <w:szCs w:val="28"/>
          <w:rtl w:val="true"/>
          <w:lang w:bidi="ar-SA"/>
        </w:rPr>
        <w:t>أفضل من ركعتين يركعهما إذا أراد الخروج الى سفر يقول</w:t>
      </w:r>
      <w:r>
        <w:rPr>
          <w:rStyle w:val="FootnoteAnchor"/>
          <w:rtl w:val="true"/>
        </w:rPr>
        <w:footnoteReference w:id="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أستودعك نفسي وأهلي ومالي وذريتي ودنياي وآخرتي وأمانتي وخاتمة 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أعطاه الله ما سأل</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علي بن ابراهيم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أسقط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وأمانتي</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النوفلي باسناده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 xml:space="preserve">. </w:t>
      </w:r>
      <w:bookmarkStart w:id="143" w:name="pg13453_129535"/>
    </w:p>
    <w:p>
      <w:pPr>
        <w:pStyle w:val="Heading3"/>
        <w:numPr>
          <w:ilvl w:val="2"/>
          <w:numId w:val="1"/>
        </w:numPr>
        <w:rPr/>
      </w:pPr>
      <w:bookmarkStart w:id="144" w:name="__RefHeading___Toc1525990_2616395394"/>
      <w:bookmarkStart w:id="145" w:name="_Toc52"/>
      <w:bookmarkEnd w:id="143"/>
      <w:bookmarkEnd w:id="144"/>
      <w:r>
        <w:rPr>
          <w:rtl w:val="true"/>
        </w:rPr>
        <w:t>باب</w:t>
      </w:r>
      <w:r>
        <w:rPr>
          <w:rtl w:val="true"/>
        </w:rPr>
        <w:t>(</w:t>
      </w:r>
      <w:r>
        <w:rPr/>
        <w:t>47</w:t>
      </w:r>
      <w:r>
        <w:rPr>
          <w:rtl w:val="true"/>
        </w:rPr>
        <w:t>)</w:t>
      </w:r>
      <w:r>
        <w:rPr>
          <w:rtl w:val="true"/>
        </w:rPr>
        <w:t>استحباب الصَّوم والصَّلاة للحاجة</w:t>
      </w:r>
      <w:bookmarkEnd w:id="145"/>
    </w:p>
    <w:p>
      <w:pPr>
        <w:pStyle w:val="BookText"/>
        <w:rPr/>
      </w:pPr>
      <w:r>
        <w:rPr>
          <w:rFonts w:eastAsia="IRNazanin" w:cs="IRNazanin"/>
          <w:color w:val="111111"/>
          <w:sz w:val="28"/>
          <w:szCs w:val="28"/>
          <w:lang w:bidi="fa-IR"/>
        </w:rPr>
        <w:t>17811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موسی بن القاسم البجلي، عن صفوان بن يحيى ومحمد بن سهيل</w:t>
      </w:r>
      <w:r>
        <w:rPr>
          <w:rStyle w:val="FootnoteAnchor"/>
          <w:rtl w:val="true"/>
        </w:rPr>
        <w:footnoteReference w:id="307"/>
      </w:r>
      <w:r>
        <w:rPr>
          <w:rFonts w:ascii="Amiri" w:hAnsi="Amiri" w:eastAsia="Amiri" w:cs="Amiri"/>
          <w:color w:val="111111"/>
          <w:sz w:val="28"/>
          <w:sz w:val="28"/>
          <w:szCs w:val="28"/>
          <w:rtl w:val="true"/>
          <w:lang w:bidi="ar-SA"/>
        </w:rPr>
        <w:t xml:space="preserve">، عن أشياخهما،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حضرت لك حاجة مهمّة الى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فصم ثلاثة أيّام متوالية الأربعاء والخميس والجمعة، فاذا كان يوم الجمعة ان شاء الله فاغتسل والبس ثوباً جديداً، ثم اصعد الى أعلى بيت في دارك وصلّ فيه ركعتين وارفع يديك إلى السماء ثم قل</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 حللتُ بساحتك لمعرفتي بوحدانيَّتك وصَمَدانیَّتك، وانّه لاقادر على قضاء حاجتي غيرك، وقد علمت یاربّ انّه كلَّما تظاهرت نعمك</w:t>
      </w:r>
      <w:r>
        <w:rPr>
          <w:rStyle w:val="FootnoteAnchor"/>
          <w:rtl w:val="true"/>
        </w:rPr>
        <w:footnoteReference w:id="308"/>
      </w:r>
      <w:r>
        <w:rPr>
          <w:rFonts w:ascii="Amiri" w:hAnsi="Amiri" w:eastAsia="Amiri" w:cs="Amiri"/>
          <w:color w:val="111111"/>
          <w:sz w:val="28"/>
          <w:sz w:val="28"/>
          <w:szCs w:val="28"/>
          <w:rtl w:val="true"/>
          <w:lang w:bidi="ar-SA"/>
        </w:rPr>
        <w:t>عليَّ اشتدَّت فاقتي اليك، وقد طَرقني هَمُّ كذا</w:t>
      </w:r>
      <w:r>
        <w:rPr>
          <w:rStyle w:val="FootnoteAnchor"/>
          <w:rtl w:val="true"/>
        </w:rPr>
        <w:footnoteReference w:id="309"/>
      </w:r>
      <w:r>
        <w:rPr>
          <w:rFonts w:ascii="Amiri" w:hAnsi="Amiri" w:eastAsia="Amiri" w:cs="Amiri"/>
          <w:color w:val="111111"/>
          <w:sz w:val="28"/>
          <w:sz w:val="28"/>
          <w:szCs w:val="28"/>
          <w:rtl w:val="true"/>
          <w:lang w:bidi="ar-SA"/>
        </w:rPr>
        <w:t>، وأنت بكشفه عالم غيرُ معلَّم، واسعٌ غيرُ متكلّف، فاسألك باسمك الذي وضعتَه على الجبال فنسفت، ووضعتَه على السماء فانشقَّت، وعلى النُّجوم فانتشرت</w:t>
      </w:r>
      <w:r>
        <w:rPr>
          <w:rStyle w:val="FootnoteAnchor"/>
          <w:rtl w:val="true"/>
        </w:rPr>
        <w:footnoteReference w:id="310"/>
      </w:r>
      <w:r>
        <w:rPr>
          <w:rFonts w:ascii="IRNazanin" w:hAnsi="IRNazanin" w:eastAsia="IRNazanin"/>
          <w:color w:val="111111"/>
          <w:sz w:val="28"/>
          <w:sz w:val="28"/>
          <w:szCs w:val="28"/>
          <w:rtl w:val="true"/>
          <w:lang w:bidi="fa-IR"/>
        </w:rPr>
        <w:t>، وعلى الأرض قسُطحت، وأسألك بالحقَّ الذي جعلته عند محمّد والائمّة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وتسمَّیهم الى آخرهم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تصلّي على محمد وأهل بيته وان تقضي حاجتي، وان تیسّر لي عُسرها</w:t>
      </w:r>
      <w:r>
        <w:rPr>
          <w:rStyle w:val="FootnoteAnchor"/>
          <w:rtl w:val="true"/>
        </w:rPr>
        <w:footnoteReference w:id="311"/>
      </w:r>
      <w:r>
        <w:rPr>
          <w:rFonts w:ascii="Amiri" w:hAnsi="Amiri" w:eastAsia="Amiri" w:cs="Amiri"/>
          <w:color w:val="111111"/>
          <w:sz w:val="28"/>
          <w:sz w:val="28"/>
          <w:szCs w:val="28"/>
          <w:rtl w:val="true"/>
          <w:lang w:bidi="ar-SA"/>
        </w:rPr>
        <w:t xml:space="preserve">وتكفيني مُهمَّها، فان فعلتَ </w:t>
      </w:r>
    </w:p>
    <w:p>
      <w:pPr>
        <w:pStyle w:val="BookText"/>
        <w:rPr/>
      </w:pPr>
      <w:r>
        <w:rPr>
          <w:rFonts w:ascii="IRNazanin" w:hAnsi="IRNazanin" w:eastAsia="IRNazanin"/>
          <w:color w:val="111111"/>
          <w:sz w:val="28"/>
          <w:sz w:val="28"/>
          <w:szCs w:val="28"/>
          <w:rtl w:val="true"/>
          <w:lang w:bidi="fa-IR"/>
        </w:rPr>
        <w:t>فلك الحمد، وان لم تفعل فلك الحمد، غیر جائر في حُكمك، ولا متَّهَم في قضائك، ولاحائف</w:t>
      </w:r>
      <w:r>
        <w:rPr>
          <w:rStyle w:val="FootnoteAnchor"/>
          <w:rtl w:val="true"/>
        </w:rPr>
        <w:footnoteReference w:id="312"/>
      </w:r>
      <w:r>
        <w:rPr>
          <w:rFonts w:ascii="Amiri" w:hAnsi="Amiri" w:eastAsia="Amiri" w:cs="Amiri"/>
          <w:color w:val="111111"/>
          <w:sz w:val="28"/>
          <w:sz w:val="28"/>
          <w:szCs w:val="28"/>
          <w:rtl w:val="true"/>
          <w:lang w:bidi="ar-SA"/>
        </w:rPr>
        <w:t>في عدلك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وتلصق خدَّك بالأرض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 يونس بن مَتّى عَبدَك دعاك في بطن الحُوت وهو عبدك فاستجبتَ له وأنا عبدك ادعوك فاستجب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w:t>
      </w:r>
      <w:r>
        <w:rPr>
          <w:rStyle w:val="FootnoteAnchor"/>
          <w:rtl w:val="true"/>
        </w:rPr>
        <w:footnoteReference w:id="313"/>
      </w:r>
      <w:r>
        <w:rPr>
          <w:rFonts w:ascii="Amiri" w:hAnsi="Amiri" w:eastAsia="Amiri" w:cs="Amiri"/>
          <w:color w:val="111111"/>
          <w:sz w:val="28"/>
          <w:sz w:val="28"/>
          <w:szCs w:val="28"/>
          <w:rtl w:val="true"/>
          <w:lang w:bidi="ar-SA"/>
        </w:rPr>
        <w:t>لي الحاجة فادعو بهذا الدعاء فارجع وقد قضيت</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عاصم بن حميد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حضَرت أحدَكم الحاجة فليصم يومَ الأربعاء ويوم الخميس ويوم الجمعة فاذا كان يومُ الجمعة اغتسل ولبس ثوباً نظيفاً ثمّ يصعد إلى أعلى موضع في داره فيصلّي ركعتين ثمّ یمدُّ يده إلى السماء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إنّي حَللتُ بساحتك لمعرفتي بوحدانيّتك وصَمَدانيّتك، وإنّه لاقادر على قضاء حاجتي غيرك، وقد علمت یاربّ أنّه كلّما شاهدتُ نعمتك عليَّ اشتدّت فاقتي إليك، وقد طَرقني یاربّ مِن مُهمّ أمري ما قد عرفته قبل معرفتي لأنّك عالم غيرُ معلَّم، فأسألك بالاسم الّذي وضعته على السّماوات فانشقّت، وعلى الأرضين فانبسطت، وعلى النّجوم فانتثرت، وعلى الجبال فاستقرّت، وأسألك بالاسم الذي جعلته عند محمّد وعند عليّ وعند الحسن والحسين وعند </w:t>
      </w:r>
    </w:p>
    <w:p>
      <w:pPr>
        <w:pStyle w:val="BookText"/>
        <w:rPr/>
      </w:pPr>
      <w:r>
        <w:rPr>
          <w:rFonts w:ascii="Amiri" w:hAnsi="Amiri" w:eastAsia="Amiri" w:cs="Amiri"/>
          <w:color w:val="111111"/>
          <w:sz w:val="28"/>
          <w:sz w:val="28"/>
          <w:szCs w:val="28"/>
          <w:rtl w:val="true"/>
          <w:lang w:bidi="ar-SA"/>
        </w:rPr>
        <w:t xml:space="preserve">الأئمّة كلّهم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تصلّي على محمّد وآل محمّد، وأن تقضي لي ياربّ حاجتي وتيسّر لي عسيرها، وتكفيني مُهمّها، وتفتح لي قُفلها، فان فعلتَ فلك الحمد، وإن لم تفعل فلك الحمد غير جائر في حكمك، ولامُتّهم في قضائك ولاحائف في عدلك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تبسط خدّك الأيمن على الأرض،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يونس بن متّى عَبدَك ونبيّك دعاك في بطن الحوت بدعائي هذا فاستجبت له، وأنا أدعوك فاستجب لي بحقَّ محمّد وآل محمّد عليك</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ثمّ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أسألك حسن الظنّ بك، والصّدق في التوكّل عليك، وأعوذ بك أن تبتليني ببليّة تحملني ضرورتها على رکوب معاصيك، وأعوذ بك أن أقول قولاً ألتمس به سواك، وأعوذ بك أن تجعلنی عظة لغيري، وأعوذ بك أن يكون أحد أسعد بما آتيتني منّي، وأعوذ بك أن أتكلّف طلب ما لم تُقسم لي، وما قسمت لي من قسم أو رزقتني من رزق فأتني به في يسر منك وعافية حلالاً طيباً، وأعوذ بك من كلّ شيء يزحزح بيني وبينك، أو يباعد بيني وبينك، أو یصرف بوجهك الكريم عنّي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وأعوذ بك أن تحول خطيئتي وجرمي</w:t>
      </w:r>
      <w:r>
        <w:rPr>
          <w:rStyle w:val="FootnoteAnchor"/>
          <w:rtl w:val="true"/>
        </w:rPr>
        <w:footnoteReference w:id="315"/>
      </w:r>
      <w:r>
        <w:rPr>
          <w:rFonts w:ascii="IRNazanin" w:hAnsi="IRNazanin" w:eastAsia="IRNazanin"/>
          <w:color w:val="111111"/>
          <w:sz w:val="28"/>
          <w:sz w:val="28"/>
          <w:szCs w:val="28"/>
          <w:rtl w:val="true"/>
          <w:lang w:bidi="fa-IR"/>
        </w:rPr>
        <w:t>وظلمي وأتَّباعي هواي، واستعجال شهوتي دون مغفرتك ورضوانك، وثوابك ونائلك وبركاتك، ووعدك الحسن الجميل على نفسك، یا جواد يا كريم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أتقرّب إليك بنبيّك وصفيّك وحبيبك وأمينك ورسولك </w:t>
      </w:r>
    </w:p>
    <w:p>
      <w:pPr>
        <w:pStyle w:val="BookText"/>
        <w:rPr/>
      </w:pPr>
      <w:r>
        <w:rPr>
          <w:rFonts w:ascii="Amiri" w:hAnsi="Amiri" w:eastAsia="Amiri" w:cs="Amiri"/>
          <w:color w:val="111111"/>
          <w:sz w:val="28"/>
          <w:sz w:val="28"/>
          <w:szCs w:val="28"/>
          <w:rtl w:val="true"/>
          <w:lang w:bidi="ar-SA"/>
        </w:rPr>
        <w:t>وخيرتك من خلقك الذَّبّ عن حريم المؤمنين ، القائم بحجّتك، المطيع لأمرك، المبلّغ لرسالاتك، النّاصح لاُمّته حتّى أتاه اليقين، إمام الخير، وقائد الخير، وخاتم النبیّين، وسيّد المرسلين، وإمام المتّقين، وحجّتك على العالمين، الدّاعي الى صراطك المستقيم، الّذي بصرّته سبيلك، وأوضحت له حجّتك وبرهانك، ومهّدت له أرضك، وألزمته حقّ معرفتك، وعرجت به إلى سماواتك، فصلّى بجميع ملائكتك، وغيّبته في حجبك فنظر إلى نورك ورأی آیاتك، وكان منك كقاب قوسين أو أدنى فأوحيت إليه بما أوحيت، وناجيته ما ناجیت، وأنزلت عليه وحبك على لسان طاووس الملائكة الرّوح الأمين رسولك ياربّ العالمين فأظهر الدّين لأوليائك المتّقين، فأدّى حقّك، وفعل ما أمرت به في كتابك بقولك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w:t>
      </w:r>
      <w:r>
        <w:rPr>
          <w:rFonts w:eastAsia="Amiri" w:cs="Amiri" w:ascii="Amiri" w:hAnsi="Amiri"/>
          <w:color w:val="111111"/>
          <w:sz w:val="28"/>
          <w:szCs w:val="28"/>
          <w:rtl w:val="true"/>
          <w:lang w:bidi="ar-SA"/>
        </w:rPr>
        <w:t>»</w:t>
      </w:r>
      <w:r>
        <w:rPr>
          <w:rStyle w:val="FootnoteAnchor"/>
          <w:rtl w:val="true"/>
        </w:rPr>
        <w:footnoteReference w:id="316"/>
      </w:r>
      <w:r>
        <w:rPr>
          <w:rFonts w:ascii="IRNazanin" w:hAnsi="IRNazanin" w:eastAsia="IRNazanin"/>
          <w:color w:val="111111"/>
          <w:sz w:val="28"/>
          <w:sz w:val="28"/>
          <w:szCs w:val="28"/>
          <w:rtl w:val="true"/>
          <w:lang w:bidi="fa-IR"/>
        </w:rPr>
        <w:t xml:space="preserve">ففعل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وبلّغ رسالاتك، وأوضح حجّتك، فصلّ اللهمّ عليه أفضل ما صلّيت على أحد مِن خَلقك أجمعين، واغفر لي وارحمني وتجاوز عنّي، وارزقني وتوفًّني على ملّته، واحشرني في زمرته، واجعلني من جيرانه في جنّتك، إنّك جواد کریم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وأتقرّب إليك بوليّك وخبرتك من خلقك، ووصيّ نبيّك مولاي ومولى المؤمنين والمؤمنات، قسيم النّار، وقائد الأبرار، وقاتل الكفرة والفجّار، ووارث الأنبياء، وسيّد الأوصياء، والمؤدَّي عن نبيّه، والموفي بعهده، والذائد عن حوضه، المطيع لأمرك، عينك في بلادك، </w:t>
      </w:r>
    </w:p>
    <w:p>
      <w:pPr>
        <w:pStyle w:val="BookText"/>
        <w:rPr/>
      </w:pPr>
      <w:r>
        <w:rPr>
          <w:rFonts w:ascii="Amiri" w:hAnsi="Amiri" w:eastAsia="Amiri" w:cs="Amiri"/>
          <w:color w:val="111111"/>
          <w:sz w:val="28"/>
          <w:sz w:val="28"/>
          <w:szCs w:val="28"/>
          <w:rtl w:val="true"/>
          <w:lang w:bidi="ar-SA"/>
        </w:rPr>
        <w:t>وحجّتك على عبادك، زوج البتول سيّدة نساء العالمين، ووالد السّبطين الحسن والحسين ريحانتي رسولك، وشنفي</w:t>
      </w:r>
      <w:r>
        <w:rPr>
          <w:rStyle w:val="FootnoteAnchor"/>
          <w:rtl w:val="true"/>
        </w:rPr>
        <w:footnoteReference w:id="317"/>
      </w:r>
      <w:r>
        <w:rPr>
          <w:rFonts w:ascii="Amiri" w:hAnsi="Amiri" w:eastAsia="Amiri" w:cs="Amiri"/>
          <w:color w:val="111111"/>
          <w:sz w:val="28"/>
          <w:sz w:val="28"/>
          <w:szCs w:val="28"/>
          <w:rtl w:val="true"/>
          <w:lang w:bidi="ar-SA"/>
        </w:rPr>
        <w:t>عرشك، وسيّدي شباب أهل الجنّة، مغسّل جسد رسولك وحبيبك الطيّب الطّاهر، وملحده في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فبحقّه عليك وبحقّ محبّيه من أهل السموات والأرض، اغفر لي ولوالدي وأهلي وولدي وقرابتي وخاصّتي وعامّتي وجميع إخواني المؤمنين والمؤمنات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والمسلمين والمسلمات</w:t>
      </w:r>
      <w:r>
        <w:rPr>
          <w:rFonts w:eastAsia="Amiri" w:cs="Amiri" w:ascii="Amiri" w:hAnsi="Amiri"/>
          <w:color w:val="111111"/>
          <w:sz w:val="28"/>
          <w:szCs w:val="28"/>
          <w:rtl w:val="true"/>
          <w:lang w:bidi="ar-SA"/>
        </w:rPr>
        <w:t>]</w:t>
      </w:r>
      <w:r>
        <w:rPr>
          <w:rStyle w:val="FootnoteAnchor"/>
          <w:rtl w:val="true"/>
        </w:rPr>
        <w:footnoteReference w:id="318"/>
      </w:r>
      <w:r>
        <w:rPr>
          <w:rFonts w:ascii="Amiri" w:hAnsi="Amiri" w:eastAsia="Amiri" w:cs="Amiri"/>
          <w:color w:val="111111"/>
          <w:sz w:val="28"/>
          <w:sz w:val="28"/>
          <w:szCs w:val="28"/>
          <w:rtl w:val="true"/>
          <w:lang w:bidi="ar-SA"/>
        </w:rPr>
        <w:t>الاحياء منهم والأموات، وسق إليّ رزقاً واسعاً من عندك تسدُّ به فاقتي، وتلمُّ به شعثي</w:t>
      </w:r>
      <w:r>
        <w:rPr>
          <w:rStyle w:val="FootnoteAnchor"/>
          <w:rtl w:val="true"/>
        </w:rPr>
        <w:footnoteReference w:id="319"/>
      </w:r>
      <w:r>
        <w:rPr>
          <w:rFonts w:ascii="Amiri" w:hAnsi="Amiri" w:eastAsia="Amiri" w:cs="Amiri"/>
          <w:color w:val="111111"/>
          <w:sz w:val="28"/>
          <w:sz w:val="28"/>
          <w:szCs w:val="28"/>
          <w:rtl w:val="true"/>
          <w:lang w:bidi="ar-SA"/>
        </w:rPr>
        <w:t>، وتغني به فقري، با خير المسؤولين، ويا خير الرازقين، وارزقني خير الدُّنيا والآخرة يا قريب يامجيب</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وأتقرب إليك بالوليّ البارّ التقيّ الطيّب الزكيّ، الامام ابن الامام السيَّد بن السيد الحسن بن عليّ، وأتقرَّب إليك بالقتيل المسلوب قتیل کربلاء، الحسين بن عليّ، وأتقرّب إليك بسيّد العابدين، وقرّة عين الصالحين، عليّ بن الحسين، وأتقرّب إليك بباقر العلم، صاحب الحكمة والبيان، ووارث من كان قبله، محمد بن عليّ، وأتقرّب إليك بالصادق الخَيَّر الفاضل، جعفر بن محمد، وأتقرّب إليك بالكريم الشّهيد، الهادي المولی موسی بن جعفر، وأتقرّب إليك بالشهيد الغريب الحبيب المدفون بطوس عليّ بن موسى، وأتقرّب إليك بالزكي </w:t>
      </w:r>
    </w:p>
    <w:p>
      <w:pPr>
        <w:pStyle w:val="BookText"/>
        <w:rPr/>
      </w:pPr>
      <w:r>
        <w:rPr>
          <w:rFonts w:ascii="Amiri" w:hAnsi="Amiri" w:eastAsia="Amiri" w:cs="Amiri"/>
          <w:color w:val="111111"/>
          <w:sz w:val="28"/>
          <w:sz w:val="28"/>
          <w:szCs w:val="28"/>
          <w:rtl w:val="true"/>
          <w:lang w:bidi="ar-SA"/>
        </w:rPr>
        <w:t>التّقي محمد بن عليّ، وأتقرّب إليك بالطّهر الطاهر النقيّ عليّ بن محمد، وأتقرّب إليك بوليّك الحسن بن عليّ، وأتقرّب إليك بالبقيّة الباقي المقيم بين أوليائه، الّذي رضيته لنفسك، الطيّب الطّاهر، الفاضل الخيّر، نور الأرض وعمادها، ورجاء هذه الاُمّة وسيّدها، الاّمر بالمعروف الناهي عن المنكر، الناصح الأمين المؤدّي عن النبيّين، وخاتم الأوصياء النّجباء الطَّاهرين، 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بهؤلاء أتوسّل اليك، وبهم أتقرّب إليك، وبهم اُقسم عليك، فبحقّهم عليك إلاّ غفرت لي، ورحمتني ورزقتني رزقاً واسعاً تغنيني به عمّن سواك</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یاعدّتي عند كربتي، وياصاحبي عند شدّتي، وياولیّي عند نعمتي، ياعصمة الخائف المستجير يارازق الطفل الصّغير، يامغني البائس الفقير، يامغيث الملهوف الضّرير، ويا مطلق المكبّل الأسير، وياجابر العظم الكسير، یامخلّص المكروب المسجون، أسألك أن تصلّي على محمّد وآل محمّد، وأن ترزقني رزقاً واسعاً تلمُّ به شعثي، وتجبر به فاقتي، وتستر به عورتي، وتغني به فقري، وتقضي به ديني، وتقرُّبه عيني، ياخير من سُئل، ويا أوسع من جاد وأعطى، ويا أرءف من ملك، ويا أقربَ من دُعي، ويا أرحم من استُرحم، أدعوك لِهَمٍ لايفرّجه إلاّ أنت، ولكرب لايكشفه غيرك، ولهمّ لاينفّسه سواك، ولرغبة لاتُنال إلاّ منك، اللهمّ إنّي أسألك بحقّ من حقّك عليهم عظيم، وبحقّ من حقّهم عليك عظيم، أن تصلّي على محمّد و آله وأن ترزقني العمل بما علّمتني من معرفة حقّك، وأن تبسط علىّ ما حظرت </w:t>
      </w:r>
    </w:p>
    <w:p>
      <w:pPr>
        <w:pStyle w:val="BookText"/>
        <w:rPr/>
      </w:pPr>
      <w:r>
        <w:rPr>
          <w:rFonts w:ascii="Amiri" w:hAnsi="Amiri" w:eastAsia="Amiri" w:cs="Amiri"/>
          <w:color w:val="111111"/>
          <w:sz w:val="28"/>
          <w:sz w:val="28"/>
          <w:szCs w:val="28"/>
          <w:rtl w:val="true"/>
          <w:lang w:bidi="ar-SA"/>
        </w:rPr>
        <w:t>من رزقك يا قريب يامجيب</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يوم الأربعاء والخميس والجمعة فإذا كان يوم الجمعة اغتسل وإلبس ثوباً جديداً ثم اصعد إلى أعلى موضع في دارك، وأبرز مصلاّك في زاوية من دارك، وصلّ ركعتين تقرا في الاولى الحمد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الثانية الحمد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أَيُّهَا الكَافِرُون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ارفع يديك الى السماء وليكن ذلك قبل الزوال بنصف ساعة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انّي ذكرت توحيدي ايّاك، ومعرفتي بك، وإخلاصي لك، وإقراري بربوبيّتك، وذكرت</w:t>
      </w:r>
      <w:r>
        <w:rPr>
          <w:rStyle w:val="FootnoteAnchor"/>
          <w:rtl w:val="true"/>
        </w:rPr>
        <w:footnoteReference w:id="321"/>
      </w:r>
      <w:r>
        <w:rPr>
          <w:rFonts w:ascii="Amiri" w:hAnsi="Amiri" w:eastAsia="Amiri" w:cs="Amiri"/>
          <w:color w:val="111111"/>
          <w:sz w:val="28"/>
          <w:sz w:val="28"/>
          <w:szCs w:val="28"/>
          <w:rtl w:val="true"/>
          <w:lang w:bidi="ar-SA"/>
        </w:rPr>
        <w:t>ولاية مَن أنعمت عليّ بمعرفتهم من بريّتك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محمّداً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ليوم فزعي إليك، عاجلاً واجلاً وقد فزعت اليك واليهم يا مولاي في هذا اليوم وفي موقفي هذا، وسألتك مادَّتي من نعمتك، وإزاحة ما أخشاه من نقمتك، والبركة لي في جميع ما رزقتنيه، وتحصين صدري من كل همٍّ وجايحة، ومصيبة في ديني ودنياي يا أرحم الرَّاحمين</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تصلّي ركعتين تقرأ في الأولى الحمد وخمسين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اللهُ أَحَد ، وفي الثانية الحمد وستّين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تمدُّ يديك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حَللتُ بساحتك لمعرفتي بوحَدانيّتك وصَمَدانيّتك، وانّه لا يقدر على قضاء حوائجي غيرك وقد علمت یاربّ انّه كلّما تظاهرت نعمك عليّ أشتدّت فاقتي اليك، وقدِ طَرقني هَمُّ كذا وكذا </w:t>
      </w:r>
    </w:p>
    <w:p>
      <w:pPr>
        <w:pStyle w:val="BookText"/>
        <w:rPr/>
      </w:pPr>
      <w:r>
        <w:rPr>
          <w:rFonts w:ascii="IRNazanin" w:hAnsi="IRNazanin" w:eastAsia="IRNazanin"/>
          <w:color w:val="111111"/>
          <w:sz w:val="28"/>
          <w:sz w:val="28"/>
          <w:szCs w:val="28"/>
          <w:rtl w:val="true"/>
          <w:lang w:bidi="fa-IR"/>
        </w:rPr>
        <w:t xml:space="preserve">وأنت تكشفه، وأنت عالم غير معلَّم وواسع غير متكلّف، فأسألك باسمك الذي وضعته على الجبال فاستقرّت، ووضعته على السماء فارتفعت، وأسالك بالحقّ الذي جعلنه عند محمّد وآل محمّد وعند الأئمة علي والحسن والحسين وعلي ومحمد وجعفر وموسی وعلي ومحمد وعلي والحسن والحجّة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تصلّي على محمّد وآل محمّد وأن تقضي حاجتي، وتيسّر عسيرها، وتكفيني مهمّاتها، فان فعلتَ فلك الحمد والمنّة، وإن لم تفعل فلك الحمد غير جائر في حُكمك، وغير متّهم في قضائك، ولاحائف في عدلك</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وتلصق خدك الأيمن بالارض وتخرج ركبتيك حتى تلصقهما بالمصلّي الذي صلّيت عليه وتقول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انّ يونس بن متّی عَبدكَ ونبيَّك دعاك في بطن الحوت وهو عبدك فاستجبت له، وأنا عبدُك فاستجب لي كما استجبت له، یاکریم، ياحيّ ياقيّوم، لا إله إلاّ أنت برحمتك استغثت فأغثني الساعة الساعة الساعة، ياكريم ياحيّ ياقيّوم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تجعل خدك الأيسر على الأرض وتفعل مثل ذلك ، ثم ترد جبهتك وتدعو بما شئت، ثم اجلس من سجودك وادع بهذا الدعاء</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اسدد فقري بفضلك، وتغمّد ظلمي بعفوك، وفرّغ قلبي لذكرك، اللهم ربّ السموات السَّبع وما بينهنّ، وربّ الأرضين السبع وما فيهنّ، ورب السبع المثاني والقرآن العظيم، وربّ جبرئیل و میکائیل، واسرافيل ورب الملائكة أجمعين، وربّ محمد خاتم النبيّين والمرسلين، وربّ الخلق أجمعين، أسألك باسمك الذي به تقوم </w:t>
      </w:r>
    </w:p>
    <w:p>
      <w:pPr>
        <w:pStyle w:val="BookText"/>
        <w:rPr/>
      </w:pPr>
      <w:r>
        <w:rPr>
          <w:rFonts w:ascii="Amiri" w:hAnsi="Amiri" w:eastAsia="Amiri" w:cs="Amiri"/>
          <w:color w:val="111111"/>
          <w:sz w:val="28"/>
          <w:sz w:val="28"/>
          <w:szCs w:val="28"/>
          <w:rtl w:val="true"/>
          <w:lang w:bidi="ar-SA"/>
        </w:rPr>
        <w:t>السماوات، وبه تقوم الأرضون، وبه ترزق الأنبياء</w:t>
      </w:r>
      <w:r>
        <w:rPr>
          <w:rStyle w:val="FootnoteAnchor"/>
          <w:rtl w:val="true"/>
        </w:rPr>
        <w:footnoteReference w:id="322"/>
      </w:r>
      <w:r>
        <w:rPr>
          <w:rFonts w:ascii="Amiri" w:hAnsi="Amiri" w:eastAsia="Amiri" w:cs="Amiri"/>
          <w:color w:val="111111"/>
          <w:sz w:val="28"/>
          <w:sz w:val="28"/>
          <w:szCs w:val="28"/>
          <w:rtl w:val="true"/>
          <w:lang w:bidi="ar-SA"/>
        </w:rPr>
        <w:t>وبه أحصيت عدد الجبال، وكيل البحار، وبه ترسل الرياح، وبه ترزق العباد، وبه أحصيت عدد الرمال، وبه تفعل ما تشاء، وبه تقول لكلّ شيء كن فيكون، أن تستجيب دعائي، وأن تعطيني سؤلي، وأن تعجَّل لي الفرَج من عندك برحمتك في عافية، وأن تؤمن خوفي في أتمّ نعمة وأعظم عافية وأفضل الرّزق، والسعة والدعة، ما لم تزل تعوّدنيها يا إلهي وترزقني الشكر على ما أبليتني، وتجعل ذلك تامّاً أبداً ما أبقيتني، حتّى تصِل ذلك بنعيم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بيدك مقادير الدُّنيا والآخرة، وبيدك مقادير الموت والحياة، وبيدك مقادير الليل والنَّهار وبيدك مقادير الخذلان والنصر، وبيدك مقادير الغني والفقر وبيدك مقادير الخير والشرّ، وبارك لي في ديني ودنياي وآخرتي، وبارك لي في جميع اُموري كلَّها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لا إله إلاّ أنت، وعدك حقٌّ، ولقاؤك حقٌّ، والساعة حقُّ والجنّة حقٌّ، وأعوذ بك من نار جهنّم، وأعوذ بك من عذاب القبر، وأعوذ بك من شرّ المحيا والممات، وأعوذ بك من فتنة الدجّال، وأعوذ بك من الكسل والعجز، وأعوذ بك من البُخل والهَرَم، وأعوذ بك من مکاره الدُّنيا والآخرة</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قد سبق منّي ما قد سبق مِن زَللٍ قديم، وما قد جنيتُ على نفسي وأنت ياربّ تملك منّي ما لاأملك من نفسي، وخلقتني ياربّ وتفرّدت بخلقي ولم أك شيئاً إلاّ بك، ولست أرجو الخير إلاّ من </w:t>
      </w:r>
    </w:p>
    <w:p>
      <w:pPr>
        <w:pStyle w:val="BookText"/>
        <w:rPr/>
      </w:pPr>
      <w:r>
        <w:rPr>
          <w:rFonts w:ascii="IRNazanin" w:hAnsi="IRNazanin" w:eastAsia="IRNazanin"/>
          <w:color w:val="111111"/>
          <w:sz w:val="28"/>
          <w:sz w:val="28"/>
          <w:szCs w:val="28"/>
          <w:rtl w:val="true"/>
          <w:lang w:bidi="fa-IR"/>
        </w:rPr>
        <w:t>عندك، ولم أصرف عن نفسي سوءً قط إلاّ ما صرفته عنّي، أنت علّمتني ياربّ ما لم أعلم، ورزقتني ياربّ ما لم أملك ولم أحتسب، وبلغتَ بي یاربّ ما لم أكن أرجو، وأعطيتني ياربّ ما قَصُر عنه أملي، فلك الحمد كثيراً، يا غافر الذنب اغفر لي وأعطني في قلبي من الرضا ماتهوّن به علىَّ بوائق الدُّنيا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افتح لي اليومَ ياربّ الباب الّذي فيه الفَرَج والعافية والخير كلّه، اللهمّ افتح لي بابه، وهيّىء لي سبيله، وليّن لي مخرجه، اللهمّ وكلّ من قَدَّرتَ له عليّ مَقدُرة من خلقك، فخذعنّي بقلوبهم وألسنتهم، وأسماعهم وأبصارهم، ومن فوقهم ومن تحتهم، ومن بين أيديهم ومن خلفهم، وعن أيمانهم وعن شمائلهم، ومن حيث شئت ومن أين شئت وكيف شئت وأنّى شئت حتّى لا يصل إلىّ واحد منهم بسوء، اللهمّ واجعلني في حفظك وسترك وجوارك، عزّ جارك، وجلّ ثناؤك، ولا إله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السَّلام ومنك السَّلام، أسألك يا ذا الجلال والإكرام فكاك رقبتي من النار، وأن تسكنني دار السلام، اللهمّ إنّي أسألك من الخير كلّه عاجله وآجله، ما علمت منه وما لم أعلم، اللهمّ إنّي أسألك خير ما أرجو، وأعوذ بك من شرّ ما أحذر، وأسالك أن ترزقني من حيث أحتسب ومن حيث لا أحتسب</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عبدك ابن أمتك وفي قبضتك، ناصيتي بيدك، ماض فيَّ حكمك، عدل فيّ قضاؤك، أسألك بكلّ اسم هو لك سمّيت به نفسك، وأنزلته في شيء من كتبك، أو علّمته أحداً من خلقك أو </w:t>
      </w:r>
    </w:p>
    <w:p>
      <w:pPr>
        <w:pStyle w:val="BookText"/>
        <w:rPr/>
      </w:pPr>
      <w:r>
        <w:rPr>
          <w:rFonts w:ascii="Amiri" w:hAnsi="Amiri" w:eastAsia="Amiri" w:cs="Amiri"/>
          <w:color w:val="111111"/>
          <w:sz w:val="28"/>
          <w:sz w:val="28"/>
          <w:szCs w:val="28"/>
          <w:rtl w:val="true"/>
          <w:lang w:bidi="ar-SA"/>
        </w:rPr>
        <w:t>استأثرت به في علم الغيب عندك، أن تصلّي على محمد النبيّ الاُمّي، عبدك ورسولك، وخيرتك من خلقك وعلى آل محمّد، وأن تبارك على محمّد وآل محمّد، كما صلّيتَ وترحّمتَ وباركتَ على إبراهيم وآل إبراهيم، إنّك حميدٌ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تجعل القرآن نور صدري وربيع قلبي، وجلاء حزني، وذهاب غمّي، واشرح به صدري، ويسّر به أمري، واجعله نوراً في بصري، ونوراً في مخّي، ونوراً في عظامي، ونوراً في عصبي، ونوراً في قصبي، ونوراً في شعري، ونوراً في بشري، ونوراً من فوقي، ونوراً من تحتي، ونوراً عن يميني، ونوراً عن شمالي، ونوراً في مطعمي، ونوراً في مشربي، ونوراً في محشري، ونوراً في قبري، ونوراً في حياتي، ونوراً في مماتي، ونوراً في كلّ شيء منّي حتّى تبلّغني به إلى الجنّة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يانور يانور يانور السموات والأرض، أنت كما وصفتَ نفسك في كتابك، وعلى لسان نبيّك وقولك الحقّ، تباركتَ وتعاليتَ، وقلتَ وقولُك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السَّمَاوَاتِ وَالْأَرْضِ مَثَلُ نُورِهِ كَمِشْكَاةٍ فِيهَا مِصْبَاحٌ الْمِصْبَاحُ فِي زُجَاجَةٍ الزُّجَاجَةُ كَأَنَّهَا كَوْكَبٌ دُرِّيٌّ يُوقَدُ مِنْ شَجَرَةٍ مُبَارَكَةٍ زَيْتُونَةٍ لَا شَرْقِيَّةٍ وَلَا غَرْبِيَّةٍ يَكَادُ زَيْتُهَا يُضِيءُ وَلَوْ لَمْ تَمْسَسْهُ نَارٌ نُورٌ عَلَى نُورٍ يَهْدِي اللَّهُ لِنُورِهِ مَنْ يَشَاءُ وَيَضْرِبُ اللَّهُ الْأَمْثَالَ لِلنَّاسِ وَاللَّهُ بِكُلِّ شَيْءٍ عَلِيمٌ</w:t>
      </w:r>
      <w:r>
        <w:rPr>
          <w:rFonts w:eastAsia="Amiri" w:cs="Amiri" w:ascii="Amiri" w:hAnsi="Amiri"/>
          <w:color w:val="111111"/>
          <w:sz w:val="28"/>
          <w:szCs w:val="28"/>
          <w:rtl w:val="true"/>
          <w:lang w:bidi="ar-SA"/>
        </w:rPr>
        <w:t>»</w:t>
      </w:r>
      <w:r>
        <w:rPr>
          <w:rStyle w:val="FootnoteAnchor"/>
          <w:rtl w:val="true"/>
        </w:rPr>
        <w:footnoteReference w:id="323"/>
      </w:r>
      <w:r>
        <w:rPr>
          <w:rFonts w:ascii="Amiri" w:hAnsi="Amiri" w:eastAsia="Amiri" w:cs="Amiri"/>
          <w:color w:val="111111"/>
          <w:sz w:val="28"/>
          <w:sz w:val="28"/>
          <w:szCs w:val="28"/>
          <w:rtl w:val="true"/>
          <w:lang w:bidi="ar-SA"/>
        </w:rPr>
        <w:t xml:space="preserve">اللهمّ فاهدني لنورك، واهدني بنورك، </w:t>
      </w:r>
    </w:p>
    <w:p>
      <w:pPr>
        <w:pStyle w:val="BookText"/>
        <w:rPr/>
      </w:pPr>
      <w:r>
        <w:rPr>
          <w:rFonts w:ascii="Amiri" w:hAnsi="Amiri" w:eastAsia="Amiri" w:cs="Amiri"/>
          <w:color w:val="111111"/>
          <w:sz w:val="28"/>
          <w:sz w:val="28"/>
          <w:szCs w:val="28"/>
          <w:rtl w:val="true"/>
          <w:lang w:bidi="ar-SA"/>
        </w:rPr>
        <w:t>واجعل لي في القيامة نوراً من بين يديّ ومن خلفي وعن يميني وعن شمالي، تهدي به إلى دار السلام، يا ذا الجلال والإكرام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العفو والعافية، في أهلي ومالي وولدي وكلّ من اُحبّ أن تلبسني فيه العفو والعافية، اللهمّ أقل عثرتي، وآمن روعتي، واحفظني من بين يديّ ومن خلفي وعن يميني وعن شمالي، ومن فوقي ومن تحتي، وأعوذ بك أن اُغتال من تحتي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مَالِكَ الْمُلْكِ تُؤْتِي الْمُلْكَ مَنْ تَشَاءُ وَتَنْزِعُ الْمُلْكَ مِمَّنْ تَشَاءُ وَتُعِزُّ مَنْ تَشَاءُ وَتُذِلُّ مَنْ تَشَاءُ بِيَدِكَ الْخَيْرُ إِنَّكَ عَلَى كُلِّ شَيْءٍ قَدِيرٌ</w:t>
      </w:r>
      <w:r>
        <w:rPr>
          <w:rFonts w:eastAsia="Amiri" w:cs="Amiri" w:ascii="Amiri" w:hAnsi="Amiri"/>
          <w:color w:val="111111"/>
          <w:sz w:val="28"/>
          <w:szCs w:val="28"/>
          <w:rtl w:val="true"/>
          <w:lang w:bidi="ar-SA"/>
        </w:rPr>
        <w:t>»</w:t>
      </w:r>
      <w:r>
        <w:rPr>
          <w:rStyle w:val="FootnoteAnchor"/>
          <w:rtl w:val="true"/>
        </w:rPr>
        <w:footnoteReference w:id="324"/>
      </w:r>
      <w:r>
        <w:rPr>
          <w:rFonts w:ascii="Amiri" w:hAnsi="Amiri" w:eastAsia="Amiri" w:cs="Amiri"/>
          <w:color w:val="111111"/>
          <w:sz w:val="28"/>
          <w:sz w:val="28"/>
          <w:szCs w:val="28"/>
          <w:rtl w:val="true"/>
          <w:lang w:bidi="ar-SA"/>
        </w:rPr>
        <w:t>رحمانَ الدُّنيا والآخرة ورحيمَهما، ارحمني واغفر ذنبي، واقض لي جميع حوائجي، وأسألك بأنّك مَلك وأنت</w:t>
      </w:r>
      <w:r>
        <w:rPr>
          <w:rStyle w:val="FootnoteAnchor"/>
          <w:rtl w:val="true"/>
        </w:rPr>
        <w:footnoteReference w:id="325"/>
      </w:r>
      <w:r>
        <w:rPr>
          <w:rFonts w:ascii="Amiri" w:hAnsi="Amiri" w:eastAsia="Amiri" w:cs="Amiri"/>
          <w:color w:val="111111"/>
          <w:sz w:val="28"/>
          <w:sz w:val="28"/>
          <w:szCs w:val="28"/>
          <w:rtl w:val="true"/>
          <w:lang w:bidi="ar-SA"/>
        </w:rPr>
        <w:t>على كلّ شيء قدير، وأنّك ما تشاء من أمر يكون، اللهمّ إنّي أسألك إيماناً صادقاً ويقيناً ليس بعده كفر، ورحمةً أنال بها شرفَ الدُّنيا والآخرة</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أبان بن تغلب،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لك حاجة فصُم الأربعاء والخميس والجمعة وصلَّ ركعتين عند زوال الشمس تحت السماء وقل</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حللتُ بساحتك لمعرفتي بوحدانيّتك وصَمدانيّتك، وأنّه قادر على خَلقه</w:t>
      </w:r>
      <w:r>
        <w:rPr>
          <w:rStyle w:val="FootnoteAnchor"/>
          <w:rtl w:val="true"/>
        </w:rPr>
        <w:footnoteReference w:id="327"/>
      </w:r>
      <w:r>
        <w:rPr>
          <w:rFonts w:ascii="Amiri" w:hAnsi="Amiri" w:eastAsia="Amiri" w:cs="Amiri"/>
          <w:color w:val="111111"/>
          <w:sz w:val="28"/>
          <w:sz w:val="28"/>
          <w:szCs w:val="28"/>
          <w:rtl w:val="true"/>
          <w:lang w:bidi="ar-SA"/>
        </w:rPr>
        <w:t xml:space="preserve">غيرك، وقد علمت أنّ كلّما تظاهرت نعمُك </w:t>
      </w:r>
    </w:p>
    <w:p>
      <w:pPr>
        <w:pStyle w:val="BookText"/>
        <w:rPr/>
      </w:pPr>
      <w:r>
        <w:rPr>
          <w:rFonts w:ascii="Amiri" w:hAnsi="Amiri" w:eastAsia="Amiri" w:cs="Amiri"/>
          <w:color w:val="111111"/>
          <w:sz w:val="28"/>
          <w:sz w:val="28"/>
          <w:szCs w:val="28"/>
          <w:rtl w:val="true"/>
          <w:lang w:bidi="ar-SA"/>
        </w:rPr>
        <w:t xml:space="preserve">عليّ اشتدّت فاقتي إليك وطَرقني مِن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أعلم به منّي وأنت تكشفه</w:t>
      </w:r>
      <w:r>
        <w:rPr>
          <w:rStyle w:val="FootnoteAnchor"/>
          <w:rtl w:val="true"/>
        </w:rPr>
        <w:footnoteReference w:id="328"/>
      </w:r>
      <w:r>
        <w:rPr>
          <w:rFonts w:ascii="IRNazanin" w:hAnsi="IRNazanin" w:eastAsia="IRNazanin"/>
          <w:color w:val="111111"/>
          <w:sz w:val="28"/>
          <w:sz w:val="28"/>
          <w:szCs w:val="28"/>
          <w:rtl w:val="true"/>
          <w:lang w:bidi="fa-IR"/>
        </w:rPr>
        <w:t xml:space="preserve">لأنّك عالم غير معلَّم، واسع غير متكلّف، فأسالك باسمك الّذي وضعتَه على الجبال فنُسفت، وعلى السماء فانشقَّت، وعلى النُّجوم فانتشرت، وعلى الأرض فسُطحت، وبالاسم الّذي جعلته عند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صلواتك ورحمتك عليه وعلى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 عليّ والحسن والحسين وعليّ ومحمّد وجعفر وموسی وعليّ ومحمّد وعليّ والحسن والحجّة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تصلّي على محمّد وآل محمّد وأن تقضي لي حاجتي وتيسّر لي عسيرها وتفتح لي قُفلها، وتكفيني همَّها، فان فعلتَ فلك الحمد، وان لم تفعل فلك الحمد، غیر جائر في حُكمك، ولامتَّهمٌ في قضائك، ولاحائف في عدلك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تسجد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يونس بن متّى عَبدَك ورسولَك دعاك في بطن الحوت فاستجبتَ له وفرّجتَ عنه، فاستجِب لي كما استجبتَ له، وفرّج عنّي كما فرّجت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تضع خدّك الأيمن على الأرض وتقول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یاحَسَن البلاء عندي، يا كريم العفو عنّي، يامن لاغنى لشيء عنه، يامن لابدّ لشيء منه، يامن مصيرُ كلَّ شيء إليه، يا من رزق كلَّ شيء عليه، تولّني ولاتُولني شِرار خلقك، وكما خلقتني فلاتضيّعني</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تضع خدّك الأيسر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الله ربّي لا اُشرك به شيئاً عشر مرّات، وتعود إلى السّجود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أنت لها ولكلَّ عظيمة، وأنت لهذه الاُمور الّتي قد أحاطت بي واكتنفتني فاكفنيها </w:t>
      </w:r>
    </w:p>
    <w:p>
      <w:pPr>
        <w:pStyle w:val="BookText"/>
        <w:rPr/>
      </w:pPr>
      <w:r>
        <w:rPr>
          <w:rFonts w:ascii="Amiri" w:hAnsi="Amiri" w:eastAsia="Amiri" w:cs="Amiri"/>
          <w:color w:val="111111"/>
          <w:sz w:val="28"/>
          <w:sz w:val="28"/>
          <w:szCs w:val="28"/>
          <w:rtl w:val="true"/>
          <w:lang w:bidi="ar-SA"/>
        </w:rPr>
        <w:t>وخلّصني منها، إنّك على كلَّ شيء قدير</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البلد الأمين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أبان بن تغلب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كانت لك حاجة فصم الأربعاء والخميس والجمعة وصَلَّ ركعتين عند زوال الشمس تحت السَّماء وقل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إنّي حللتُ بساحتك لمعرفتي بوحدانيّتك وصَمَدانيّتك وأنّه لايقدر على قضاء حوائجي غيرك، وقد علمت ياربّ أنّه كلّما تظاهرت نعمتُك عليّ اشتدّت فاقتي إليك، وقد طرقني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 وكذا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تكشفه، لأنّك عالم غيرُ معلّم وواسع غيرُ متكلّف، فأسألك باسمك الذي وضعتَه على الجبال فاستقرّت، وعلى السماء فانشقّت، وعلى النجوم فانتثرت، وعلى الأرض فسُطحت، واسألك باسمك الذي جعلتَه عند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 عليّ والحسن والحسين وعليّ ومحمد وجعفر وموسى وعلي ومحمد وعلي والحسن والحجة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تصلّي على محمّد وآل محمد وأن تقضي لي حاجتي وتيسّر لي عسيرها وتكفيني مُهمّها، فإن فعلتَ فلك الحمد، وان لم تفعل فلك الحمد، غیر جائر في حكمك ياربّ، ولا متَّهمٌ في قضائك، ولا حائف في عَدلك</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تسجد وتقول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 يونس بن متی عَبدَك ورسولَك دعاك في بطن الحوت فاستجبتَ له وفرّجتَ عنه، فاستجب لي كما استجبتَ له وفرّج عنّي كما فرّجتَ عنه، يا حيّ يا قيوم يا لا اله إلاّ أنت برحمتك أستغيث فاغثنی، الساعة الساعة الساعة یا کریم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تضع خدك الأيمن على الأرض وتقول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حَسَن البلاء عندي، يا قديم العفو عنّي، يامن لاغنى لشيء عنه، يا من لابدّ لشيء منه، يا من مصير كلَّ شيء إليه، يا من رزق كلَّ شيء عليه، تَولّني ولا تُولِني شرار خلقك، وكما خلقتني فلاتضيّعني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تضع خدّك الأيسر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الله ربّي لا أشرك به شيئاً عشر مرّات، ثم تعود الى السجود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أنت لها ولكلّ عظيمة وأنت لهذه الأمور التي قد أحاطت به واكتنفتني فاكفنيها وخلّصني منها إنّك على كل شيء قدير</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یونس بن عبدالرحمن، عن غير واحد،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كانت له حاجة مهمّة فليصم الأربعاء والخميس والجمعة، ثمّ يصلّي ركعتين قبل الركعتين اللّتين يصلّيهما قبل الزوال، ثمّ يدعو بهذا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أسألك باسمك بسم الله الرحمن الرحيم الذي لا إله إلاّ هو لاتأخذه سِنة ولانوم، أسألك باسمك بسم الله الرحمن الرحيم الّذي خشعت له الأصوات، وَعَنت له الوجوه، وذلّت له النفوس، ووَجِلت له القلوب من خشيتك، وأسألك بأنّك مليك</w:t>
      </w:r>
      <w:r>
        <w:rPr>
          <w:rStyle w:val="FootnoteAnchor"/>
          <w:rtl w:val="true"/>
        </w:rPr>
        <w:footnoteReference w:id="331"/>
      </w:r>
      <w:r>
        <w:rPr>
          <w:rFonts w:ascii="Amiri" w:hAnsi="Amiri" w:eastAsia="Amiri" w:cs="Amiri"/>
          <w:color w:val="111111"/>
          <w:sz w:val="28"/>
          <w:sz w:val="28"/>
          <w:szCs w:val="28"/>
          <w:rtl w:val="true"/>
          <w:lang w:bidi="ar-SA"/>
        </w:rPr>
        <w:t xml:space="preserve">، وأنّك مقتدر، وأنّك ما تشاء من أمرٍ يكون، وأنك الله الماجد الواحد الذي لايحفيك سائل، ولاينقصك نائل، ولايزيدك كثرة الدُّعاء إلاّ كرماً وجوداً، لا إله إلاّ أنت الحيُّ القيوم، ولا إله إلاّ أنت الخالق الرّازق، ولا إله إلاّ أنت المُحيي المُميت، </w:t>
      </w:r>
      <w:bookmarkStart w:id="146" w:name="pg13453_129550"/>
    </w:p>
    <w:p>
      <w:pPr>
        <w:pStyle w:val="BookText"/>
        <w:rPr/>
      </w:pPr>
      <w:bookmarkEnd w:id="146"/>
      <w:r>
        <w:rPr>
          <w:rFonts w:ascii="IRNazanin" w:hAnsi="IRNazanin" w:eastAsia="IRNazanin"/>
          <w:color w:val="111111"/>
          <w:sz w:val="28"/>
          <w:sz w:val="28"/>
          <w:szCs w:val="28"/>
          <w:rtl w:val="true"/>
          <w:lang w:bidi="fa-IR"/>
        </w:rPr>
        <w:t xml:space="preserve">ولا إله إلاّ أنت البديء البديع، لك الفخر ولك الكرم، ولك المجد ولك الحمد ولك الأمر، وحدك لا شريك لك، يا أحَد یا صَمد، يا من لم يَلد ولم يولد ولم يكن له كفواً أحد، صلَّ على محمّد وال محمّد، وافعل 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 وكذا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دعاء الدّين أيضاً</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البلد الأمين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یونس بن عبدالرحمن،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 كانت له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 w:name="__RefHeading___Toc1525992_2616395394"/>
      <w:bookmarkStart w:id="148" w:name="_Toc53"/>
      <w:bookmarkEnd w:id="147"/>
      <w:r>
        <w:rPr>
          <w:rtl w:val="true"/>
        </w:rPr>
        <w:t>باب</w:t>
      </w:r>
      <w:r>
        <w:rPr>
          <w:rtl w:val="true"/>
        </w:rPr>
        <w:t>(</w:t>
      </w:r>
      <w:r>
        <w:rPr/>
        <w:t>48</w:t>
      </w:r>
      <w:r>
        <w:rPr>
          <w:rtl w:val="true"/>
        </w:rPr>
        <w:t>)</w:t>
      </w:r>
      <w:r>
        <w:rPr>
          <w:rtl w:val="true"/>
        </w:rPr>
        <w:t>استحباب الصَّوم والصَّلاة لدفع الظُّلم والأذى</w:t>
      </w:r>
      <w:bookmarkEnd w:id="148"/>
    </w:p>
    <w:p>
      <w:pPr>
        <w:pStyle w:val="BookText"/>
        <w:rPr/>
      </w:pPr>
      <w:r>
        <w:rPr>
          <w:rFonts w:eastAsia="Amiri" w:cs="Amiri" w:ascii="Amiri" w:hAnsi="Amiri"/>
          <w:color w:val="111111"/>
          <w:sz w:val="28"/>
          <w:szCs w:val="28"/>
          <w:lang w:bidi="ar-SA"/>
        </w:rPr>
        <w:t>17817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يونس بن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شكوت الى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كان يؤذيني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دعوت عليه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هكذا، ولكن اقلع عن الذنوب، وصُم وصلّ وتصدّق فاذا كان آخر الليل فاسبغ الوضوء</w:t>
      </w:r>
      <w:r>
        <w:rPr>
          <w:rStyle w:val="FootnoteAnchor"/>
          <w:rtl w:val="true"/>
        </w:rPr>
        <w:footnoteReference w:id="334"/>
      </w:r>
      <w:r>
        <w:rPr>
          <w:rFonts w:ascii="Amiri" w:hAnsi="Amiri" w:eastAsia="Amiri" w:cs="Amiri"/>
          <w:color w:val="111111"/>
          <w:sz w:val="28"/>
          <w:sz w:val="28"/>
          <w:szCs w:val="28"/>
          <w:rtl w:val="true"/>
          <w:lang w:bidi="ar-SA"/>
        </w:rPr>
        <w:t>ثم قم فصلّ ركعتين، ثم قل وأنت ساجد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 فلان بن فلان قد آذاني اللهم أسقم بدنهُ واقطع أثره وانقص أجله، وعجّل لهُ ذلك في عامه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فما لبث أن هَلك</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ظُلمتَ بمظلمة فلاتدع على صاحبك، فإنّ الرجل يكون مظلوماً فلايزال يدعو حتى يكون ظالماً، ولكن إذا ظُلمِتَ فاغتسل وصلّ ركعتين في موضع لايحجبك عن السَّماء ثمّ 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فلان بن فلان ظلمني، وليس لي أحد أصول به غيرك، فاستوف لي ظلامتي الساعة الساعة بالاسم الذي سألك به المضطرّ فكشفت ما به من ضرّ، ومكّنت له في الأرض، وجعله خليفتك على خلقك، فأسألك أن تصلّي على محمد وآل محمد وأن تستوفي لي ظلامتي السَّاعة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فانّك لاتلبث حتّى ترى ما تحبّ</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عمر بن اذينة، عن شيخ من آل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بيني وبين رجل من أهل المدينة خصومة ذات خطر عظيم، فدخلت على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فذكرت له ذلك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علَّمني شيئاً لعلّ الله يردُّ عليّ مظلمتي؟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العدوّ فصلَّ بين القبر والمنبر ركعتين أو أربع رکعات، وان شئت ففي بيتك وأسأل الله أن يعينك وخذ شيئاً ممّا تيسر فتصدّق به على أوّل مسكين تلقاه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ما أمرني فقضي لي وردّ الله علىّ أرضي</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الفحّام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الحسن محمد بن أحمد الهاشمي المنصوري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السري سهل بن يعقوب بن اسحاق مؤذّن المسجد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عبدالله بن مطهّر، عن محمد بن سليمان الديلمي،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سيّدنا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ياسيدي اشكو إليك ديناً ركبني، وسلطاناً غشمني</w:t>
      </w:r>
      <w:r>
        <w:rPr>
          <w:rStyle w:val="FootnoteAnchor"/>
          <w:rtl w:val="true"/>
        </w:rPr>
        <w:footnoteReference w:id="338"/>
      </w:r>
      <w:r>
        <w:rPr>
          <w:rFonts w:ascii="Amiri" w:hAnsi="Amiri" w:eastAsia="Amiri" w:cs="Amiri"/>
          <w:color w:val="111111"/>
          <w:sz w:val="28"/>
          <w:sz w:val="28"/>
          <w:szCs w:val="28"/>
          <w:rtl w:val="true"/>
          <w:lang w:bidi="ar-SA"/>
        </w:rPr>
        <w:t>وأريد أن تعلّمني دعاء اغتنم به غنيمة اقضي بها ديني، وأكفي بها ظلم سلطاني؟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جنّك الليل</w:t>
      </w:r>
      <w:r>
        <w:rPr>
          <w:rStyle w:val="FootnoteAnchor"/>
          <w:rtl w:val="true"/>
        </w:rPr>
        <w:footnoteReference w:id="339"/>
      </w:r>
      <w:r>
        <w:rPr>
          <w:rFonts w:ascii="IRNazanin" w:hAnsi="IRNazanin" w:eastAsia="IRNazanin"/>
          <w:color w:val="111111"/>
          <w:sz w:val="28"/>
          <w:sz w:val="28"/>
          <w:szCs w:val="28"/>
          <w:rtl w:val="true"/>
          <w:lang w:bidi="fa-IR"/>
        </w:rPr>
        <w:t xml:space="preserve">فصلّ ركعتين إقرأ في الاولى منهما الحمد وآية الكرسي، وفي الركعة الثانية الحمد وآخر الحشر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أَنزَلنَا هذا القرآن عَلَى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خاتمة السورة ثم خذ المصحف فدَعه على رأسك وقل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بهذا القرآن، وبحقَّ من أرسلته به، وبحقَّ كلَّ مؤمن مَدحتَه فيه، وبحقَّك عليهم فلا أحد اعرف بحقّك منك، بك يا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علي بن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ابن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حسن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تسأل الله تعالی حاجتك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الرجل وعاد اليه بعد مدّة قد قُضي دينه وصَلُح له سلطانه، وعَظُم يساره</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 xml:space="preserve">الغني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اقرب الموارد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تُسبغ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وقت أحببت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تصلّي ركعتين تتمُّ ركوعهما وسجودهما، فإذا فرغت مرَّغتَ خدَّيك على الأرض، وقلت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ياربّاه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ينقطع النَّفس، ثم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أهلك عاداً الاُولى، وثمود فما أبقى، وقوم نوح من قبل إنّهم كانوا هم أظلم وأطغي، والمؤتفكة أهوى، فغشّاها ما غشّي ان كان فلان بن فلان ظالماً</w:t>
      </w:r>
      <w:r>
        <w:rPr>
          <w:rStyle w:val="FootnoteAnchor"/>
          <w:rtl w:val="true"/>
        </w:rPr>
        <w:footnoteReference w:id="341"/>
      </w:r>
      <w:r>
        <w:rPr>
          <w:rFonts w:ascii="Amiri" w:hAnsi="Amiri" w:eastAsia="Amiri" w:cs="Amiri"/>
          <w:color w:val="111111"/>
          <w:sz w:val="28"/>
          <w:sz w:val="28"/>
          <w:szCs w:val="28"/>
          <w:rtl w:val="true"/>
          <w:lang w:bidi="ar-SA"/>
        </w:rPr>
        <w:t>فيما ارتكبني به، فاجعل عليه</w:t>
      </w:r>
      <w:r>
        <w:rPr>
          <w:rStyle w:val="FootnoteAnchor"/>
          <w:rtl w:val="true"/>
        </w:rPr>
        <w:footnoteReference w:id="342"/>
      </w:r>
      <w:r>
        <w:rPr>
          <w:rFonts w:ascii="Amiri" w:hAnsi="Amiri" w:eastAsia="Amiri" w:cs="Amiri"/>
          <w:color w:val="111111"/>
          <w:sz w:val="28"/>
          <w:sz w:val="28"/>
          <w:szCs w:val="28"/>
          <w:rtl w:val="true"/>
          <w:lang w:bidi="ar-SA"/>
        </w:rPr>
        <w:t>منك وعداً ولا تجعل له في حلمك نصيباً، يا أقرب الأقربين</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الكفعمي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الاستعداء</w:t>
      </w:r>
      <w:r>
        <w:rPr>
          <w:rStyle w:val="FootnoteAnchor"/>
          <w:rtl w:val="true"/>
        </w:rPr>
        <w:footnoteReference w:id="344"/>
      </w:r>
      <w:r>
        <w:rPr>
          <w:rFonts w:ascii="Amiri" w:hAnsi="Amiri" w:eastAsia="Amiri" w:cs="Amiri"/>
          <w:color w:val="111111"/>
          <w:sz w:val="28"/>
          <w:sz w:val="28"/>
          <w:szCs w:val="28"/>
          <w:rtl w:val="true"/>
          <w:lang w:bidi="ar-SA"/>
        </w:rPr>
        <w:t xml:space="preserve">،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ركعتان اطِل فيهما الرّكوع والسجود، ثم ضع خدك بعد التسليم على الأرض وقل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ياربّاه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ينقطع النفس، ثمّ قل</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 xml:space="preserve">. </w:t>
      </w:r>
      <w:bookmarkStart w:id="149" w:name="pg13453_129554"/>
    </w:p>
    <w:p>
      <w:pPr>
        <w:pStyle w:val="Heading3"/>
        <w:numPr>
          <w:ilvl w:val="2"/>
          <w:numId w:val="1"/>
        </w:numPr>
        <w:rPr/>
      </w:pPr>
      <w:bookmarkStart w:id="150" w:name="__RefHeading___Toc1525994_2616395394"/>
      <w:bookmarkStart w:id="151" w:name="_Toc54"/>
      <w:bookmarkEnd w:id="149"/>
      <w:bookmarkEnd w:id="150"/>
      <w:r>
        <w:rPr>
          <w:rtl w:val="true"/>
        </w:rPr>
        <w:t>باب</w:t>
      </w:r>
      <w:r>
        <w:rPr>
          <w:rtl w:val="true"/>
        </w:rPr>
        <w:t>(</w:t>
      </w:r>
      <w:r>
        <w:rPr/>
        <w:t>49</w:t>
      </w:r>
      <w:r>
        <w:rPr>
          <w:rtl w:val="true"/>
        </w:rPr>
        <w:t>)</w:t>
      </w:r>
      <w:r>
        <w:rPr>
          <w:rtl w:val="true"/>
        </w:rPr>
        <w:t>استحباب الصوم والصلاة للشفاء</w:t>
      </w:r>
      <w:bookmarkEnd w:id="151"/>
    </w:p>
    <w:p>
      <w:pPr>
        <w:pStyle w:val="BookText"/>
        <w:rPr/>
      </w:pPr>
      <w:r>
        <w:rPr>
          <w:rFonts w:eastAsia="Amiri" w:cs="Amiri" w:ascii="Amiri" w:hAnsi="Amiri"/>
          <w:color w:val="111111"/>
          <w:sz w:val="28"/>
          <w:szCs w:val="28"/>
          <w:lang w:bidi="ar-SA"/>
        </w:rPr>
        <w:t>17822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الحسين بن سعيد، عن أبي عليّ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أخي به بليّة أستحيي أن أذكرها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 ذلك، وقل له يصوم يوم الأربعاء والخميس والجمعة، ويخرج إذا زالت الشّمس ويلبس ثوبين إمّا جديدين وإمّا غسيلين حيث لايراه أحد، فيصلّي ويكشف عن ركبتيه ويتمطّي</w:t>
      </w:r>
      <w:r>
        <w:rPr>
          <w:rStyle w:val="FootnoteAnchor"/>
          <w:rtl w:val="true"/>
        </w:rPr>
        <w:footnoteReference w:id="346"/>
      </w:r>
      <w:r>
        <w:rPr>
          <w:rFonts w:ascii="IRNazanin" w:hAnsi="IRNazanin" w:eastAsia="IRNazanin"/>
          <w:color w:val="111111"/>
          <w:sz w:val="28"/>
          <w:sz w:val="28"/>
          <w:szCs w:val="28"/>
          <w:rtl w:val="true"/>
          <w:lang w:bidi="fa-IR"/>
        </w:rPr>
        <w:t xml:space="preserve">براحتيه الأرض وجنبيه ويقرء في صلاته فاتحة الكتاب عشر 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 هو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عشر مرّات، فإذا ركع قرأ خمس عشرة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سجد قرأها عشراً، فإذا رفع رأسه قبل أن يسجد قرأها عشرين مرّة، يصلّي أربع ركعات على مثل هذا فإذا فرغ من التشهّد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معروفاً بالمعروف، یا أوّل الأوّلين، یا آخر الآخرين، یا ذا القوّة المتين يا رازق المساكين يا أرحم الرَّاحمين، إنّي اشتريت نفسي منك بثلث ما أملك، فأصرف عنّي شرّ ما ابتليت به إنّك على كلَّ شيء قدير</w:t>
      </w:r>
      <w:r>
        <w:rPr>
          <w:rFonts w:eastAsia="IRNazanin" w:cs="IRNazanin"/>
          <w:color w:val="111111"/>
          <w:sz w:val="28"/>
          <w:szCs w:val="28"/>
          <w:rtl w:val="true"/>
          <w:lang w:bidi="fa-IR"/>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 xml:space="preserve">. </w:t>
      </w:r>
      <w:bookmarkStart w:id="152" w:name="pg13453_129555"/>
    </w:p>
    <w:p>
      <w:pPr>
        <w:pStyle w:val="Heading3"/>
        <w:numPr>
          <w:ilvl w:val="2"/>
          <w:numId w:val="1"/>
        </w:numPr>
        <w:rPr/>
      </w:pPr>
      <w:bookmarkStart w:id="153" w:name="__RefHeading___Toc1525996_2616395394"/>
      <w:bookmarkStart w:id="154" w:name="_Toc55"/>
      <w:bookmarkEnd w:id="152"/>
      <w:bookmarkEnd w:id="153"/>
      <w:r>
        <w:rPr>
          <w:rtl w:val="true"/>
        </w:rPr>
        <w:t>باب</w:t>
      </w:r>
      <w:r>
        <w:rPr>
          <w:rtl w:val="true"/>
        </w:rPr>
        <w:t>(</w:t>
      </w:r>
      <w:r>
        <w:rPr/>
        <w:t>50</w:t>
      </w:r>
      <w:r>
        <w:rPr>
          <w:rtl w:val="true"/>
        </w:rPr>
        <w:t>)</w:t>
      </w:r>
      <w:r>
        <w:rPr>
          <w:rtl w:val="true"/>
        </w:rPr>
        <w:t>استحباب الصَّدقة والصَّلاة للسلامة والعافية</w:t>
      </w:r>
      <w:bookmarkEnd w:id="154"/>
    </w:p>
    <w:p>
      <w:pPr>
        <w:pStyle w:val="BookText"/>
        <w:rPr/>
      </w:pPr>
      <w:r>
        <w:rPr>
          <w:rFonts w:eastAsia="IRNazanin" w:cs="IRNazanin"/>
          <w:color w:val="111111"/>
          <w:sz w:val="28"/>
          <w:szCs w:val="28"/>
          <w:lang w:bidi="fa-IR"/>
        </w:rPr>
        <w:t>17823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سماعة بن مهران،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احدكم إذا مرض دعا الطبيب وأعطاه، وإذا كانت</w:t>
      </w:r>
      <w:r>
        <w:rPr>
          <w:rStyle w:val="FootnoteAnchor"/>
          <w:rtl w:val="true"/>
        </w:rPr>
        <w:footnoteReference w:id="348"/>
      </w:r>
      <w:r>
        <w:rPr>
          <w:rFonts w:ascii="Amiri" w:hAnsi="Amiri" w:eastAsia="Amiri" w:cs="Amiri"/>
          <w:color w:val="111111"/>
          <w:sz w:val="28"/>
          <w:sz w:val="28"/>
          <w:szCs w:val="28"/>
          <w:rtl w:val="true"/>
          <w:lang w:bidi="ar-SA"/>
        </w:rPr>
        <w:t>له حاجة الى سلطان رشا البواب وأعطاه، ولو انّ احدكم إذا فدحه أمر</w:t>
      </w:r>
      <w:r>
        <w:rPr>
          <w:rStyle w:val="FootnoteAnchor"/>
          <w:rtl w:val="true"/>
        </w:rPr>
        <w:footnoteReference w:id="349"/>
      </w:r>
      <w:r>
        <w:rPr>
          <w:rFonts w:ascii="IRNazanin" w:hAnsi="IRNazanin" w:eastAsia="IRNazanin"/>
          <w:color w:val="111111"/>
          <w:sz w:val="28"/>
          <w:sz w:val="28"/>
          <w:szCs w:val="28"/>
          <w:rtl w:val="true"/>
          <w:lang w:bidi="fa-IR"/>
        </w:rPr>
        <w:t>فزع الى الله تعالی فتطهّر</w:t>
      </w:r>
      <w:r>
        <w:rPr>
          <w:rStyle w:val="FootnoteAnchor"/>
          <w:rtl w:val="true"/>
        </w:rPr>
        <w:footnoteReference w:id="350"/>
      </w:r>
      <w:r>
        <w:rPr>
          <w:rFonts w:ascii="Amiri" w:hAnsi="Amiri" w:eastAsia="Amiri" w:cs="Amiri"/>
          <w:color w:val="111111"/>
          <w:sz w:val="28"/>
          <w:sz w:val="28"/>
          <w:szCs w:val="28"/>
          <w:rtl w:val="true"/>
          <w:lang w:bidi="ar-SA"/>
        </w:rPr>
        <w:t xml:space="preserve">وتصدّق بصدقة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أو كثُرت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w:t>
      </w:r>
      <w:r>
        <w:rPr>
          <w:rStyle w:val="FootnoteAnchor"/>
          <w:rtl w:val="true"/>
        </w:rPr>
        <w:footnoteReference w:id="351"/>
      </w:r>
      <w:r>
        <w:rPr>
          <w:rFonts w:ascii="IRNazanin" w:hAnsi="IRNazanin" w:eastAsia="IRNazanin"/>
          <w:color w:val="111111"/>
          <w:sz w:val="28"/>
          <w:sz w:val="28"/>
          <w:szCs w:val="28"/>
          <w:rtl w:val="true"/>
          <w:lang w:bidi="fa-IR"/>
        </w:rPr>
        <w:t xml:space="preserve">المسجد فصلّي ركعتين فحمد الله وأثنى عليه وصلّى على النبي وأهل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عافيتني من مرضي، أو رددتني من سفري، أو عافیتني</w:t>
      </w:r>
      <w:r>
        <w:rPr>
          <w:rStyle w:val="FootnoteAnchor"/>
          <w:rtl w:val="true"/>
        </w:rPr>
        <w:footnoteReference w:id="352"/>
      </w:r>
      <w:r>
        <w:rPr>
          <w:rFonts w:ascii="Amiri" w:hAnsi="Amiri" w:eastAsia="Amiri" w:cs="Amiri"/>
          <w:color w:val="111111"/>
          <w:sz w:val="28"/>
          <w:sz w:val="28"/>
          <w:szCs w:val="28"/>
          <w:rtl w:val="true"/>
          <w:lang w:bidi="ar-SA"/>
        </w:rPr>
        <w:t xml:space="preserve">ممّا أخاف من كذا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فعلت بي كذا وكذا، فلك عليَّ كذا وكذا</w:t>
      </w:r>
      <w:r>
        <w:rPr>
          <w:rFonts w:eastAsia="Amiri" w:cs="Amiri" w:ascii="Amiri" w:hAnsi="Amiri"/>
          <w:color w:val="111111"/>
          <w:sz w:val="28"/>
          <w:szCs w:val="28"/>
          <w:rtl w:val="true"/>
          <w:lang w:bidi="ar-SA"/>
        </w:rPr>
        <w:t>]»</w:t>
      </w:r>
      <w:r>
        <w:rPr>
          <w:rStyle w:val="FootnoteAnchor"/>
          <w:rtl w:val="true"/>
        </w:rPr>
        <w:footnoteReference w:id="353"/>
      </w:r>
      <w:r>
        <w:rPr>
          <w:rFonts w:ascii="Amiri" w:hAnsi="Amiri" w:eastAsia="Amiri" w:cs="Amiri"/>
          <w:color w:val="111111"/>
          <w:sz w:val="28"/>
          <w:sz w:val="28"/>
          <w:szCs w:val="28"/>
          <w:rtl w:val="true"/>
          <w:lang w:bidi="ar-SA"/>
        </w:rPr>
        <w:t>، إلا آتاه الله ذلك، وهي اليمين الواجبة، وما جعل الله تعالى عليه في الشكر</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مثله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لآتاه الله ذلك</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مصباح الكفعمي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أنّه ذكر الدعاء مختصراً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آن عافيتني ممّا أخاف من كذا وكذا</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ذكرنا بعض الصلوات المرويّة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للشفاء من الامراض والعاهات وغيرها في الجزء الثامن عشر من هذه الموسوعة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فلانُعيد</w:t>
      </w:r>
      <w:r>
        <w:rPr>
          <w:rFonts w:eastAsia="Amiri" w:cs="Amiri" w:ascii="Amiri" w:hAnsi="Amiri"/>
          <w:color w:val="111111"/>
          <w:sz w:val="28"/>
          <w:szCs w:val="28"/>
          <w:rtl w:val="true"/>
          <w:lang w:bidi="ar-SA"/>
        </w:rPr>
        <w:t xml:space="preserve">. </w:t>
      </w:r>
      <w:bookmarkStart w:id="155" w:name="pg13453_129557"/>
    </w:p>
    <w:p>
      <w:pPr>
        <w:pStyle w:val="Heading2"/>
        <w:numPr>
          <w:ilvl w:val="1"/>
          <w:numId w:val="1"/>
        </w:numPr>
        <w:rPr/>
      </w:pPr>
      <w:bookmarkStart w:id="156" w:name="__RefHeading___Toc1525998_2616395394"/>
      <w:bookmarkStart w:id="157" w:name="_Toc56"/>
      <w:bookmarkEnd w:id="155"/>
      <w:bookmarkEnd w:id="156"/>
      <w:r>
        <w:rPr>
          <w:rtl w:val="true"/>
        </w:rPr>
        <w:t>أبواب الخلل الواقع في الصلاة</w:t>
      </w:r>
      <w:bookmarkEnd w:id="157"/>
    </w:p>
    <w:p>
      <w:pPr>
        <w:pStyle w:val="Heading3"/>
        <w:numPr>
          <w:ilvl w:val="2"/>
          <w:numId w:val="1"/>
        </w:numPr>
        <w:rPr/>
      </w:pPr>
      <w:bookmarkStart w:id="158" w:name="__RefHeading___Toc1526000_2616395394"/>
      <w:bookmarkStart w:id="159" w:name="_Toc57"/>
      <w:bookmarkEnd w:id="158"/>
      <w:r>
        <w:rPr>
          <w:rtl w:val="true"/>
        </w:rPr>
        <w:t>باب</w:t>
      </w:r>
      <w:r>
        <w:rPr>
          <w:rtl w:val="true"/>
        </w:rPr>
        <w:t>(</w:t>
      </w:r>
      <w:r>
        <w:rPr/>
        <w:t>1</w:t>
      </w:r>
      <w:r>
        <w:rPr>
          <w:rtl w:val="true"/>
        </w:rPr>
        <w:t>)</w:t>
      </w:r>
      <w:r>
        <w:rPr>
          <w:rtl w:val="true"/>
        </w:rPr>
        <w:t>بطلان الصّلاة بالشّك بين الركعة الأولى والثانية من الفريضة</w:t>
      </w:r>
      <w:bookmarkEnd w:id="159"/>
    </w:p>
    <w:p>
      <w:pPr>
        <w:pStyle w:val="BookText"/>
        <w:rPr/>
      </w:pPr>
      <w:r>
        <w:rPr>
          <w:rFonts w:eastAsia="IRNazanin" w:cs="IRNazanin"/>
          <w:color w:val="111111"/>
          <w:sz w:val="28"/>
          <w:szCs w:val="28"/>
          <w:lang w:bidi="fa-IR"/>
        </w:rPr>
        <w:t>17824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عامر بن جذاعة،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سلمت الركعتان الاولتان سلمت الصلاة</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17825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أحمد بن محمد بن سعيد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المنذر بن محمد قرائةً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سليمان، عن عبدالله بن الفضل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عليه رجل فسألهُ عن رجل لم يدر واحدة صلّى أو اثنين؟ </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الصلاة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ماروي أنّ الفقيه لايعيد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ذلك في الثلاث والأربع</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محمد بن اسماعيل، عن الفضل بن شاذان وعلي بن ابراهيم، عن أبيه جميعاً، عن حمّاد بن عيسى، عن حريز، عن زرارة،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لا يدري أواحدة صلّى أم ثنتين؟</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أبيه، عن حمّاد، عن حريز مثله</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فضالة، عن رفاعة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لايدري أركعة صلّى أم ثنتين؟ قال</w:t>
      </w:r>
      <w:r>
        <w:rPr>
          <w:rFonts w:eastAsia="Amiri" w:cs="Amiri" w:ascii="Amiri" w:hAnsi="Amiri"/>
          <w:color w:val="111111"/>
          <w:sz w:val="28"/>
          <w:szCs w:val="28"/>
          <w:rtl w:val="true"/>
          <w:lang w:bidi="ar-SA"/>
        </w:rPr>
        <w:t>:</w:t>
      </w:r>
      <w:r>
        <w:rPr>
          <w:rStyle w:val="FootnoteAnchor"/>
          <w:rtl w:val="true"/>
        </w:rPr>
        <w:footnoteReference w:id="362"/>
      </w:r>
      <w:r>
        <w:rPr>
          <w:rFonts w:ascii="Amiri" w:hAnsi="Amiri" w:eastAsia="Amiri" w:cs="Amiri"/>
          <w:color w:val="111111"/>
          <w:sz w:val="28"/>
          <w:sz w:val="28"/>
          <w:szCs w:val="28"/>
          <w:rtl w:val="true"/>
          <w:lang w:bidi="ar-SA"/>
        </w:rPr>
        <w:t>يعيد</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فضالة، عن حسين بن عثمان، عن هارون بن خارجة، عن أبي بصير، عن أبي </w:t>
      </w:r>
    </w:p>
    <w:p>
      <w:pPr>
        <w:pStyle w:val="BookText"/>
        <w:rPr/>
      </w:pPr>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سهوت في الركعتين الأولتين فاعدهما حتى تثبتهما</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17829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فضالة، عن حمّاد، عن الفضل بن عبدالملك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تحفظ الركعتين الاولتين فأعد صلاتك</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و غیره، عن سهل بن زیاد، عن محمد بن سنان، عن ابن مسکان، عن عنبسة بن مصعب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شككت في الركعتين الأوّلين فأعد</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سعيد، عن محمد بن سنان، عن ابن مسکان وفضالة، عن حسين بن عثمان، عن ابن مسكان مثله</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سعيد، عن محمد بن سنان، عن ابن مسکان، عن عنبسة بن مصعب مثله</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أحمد القروي، عن أبان، عن اسماعيل الجعفي وابن أبي يعفور، عن أبي جعفر وأبي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تدر أواحدة </w:t>
      </w:r>
      <w:bookmarkStart w:id="160" w:name="pg13453_129560"/>
    </w:p>
    <w:p>
      <w:pPr>
        <w:pStyle w:val="BookText"/>
        <w:rPr/>
      </w:pPr>
      <w:bookmarkEnd w:id="160"/>
      <w:r>
        <w:rPr>
          <w:rFonts w:ascii="Amiri" w:hAnsi="Amiri" w:eastAsia="Amiri" w:cs="Amiri"/>
          <w:color w:val="111111"/>
          <w:sz w:val="28"/>
          <w:sz w:val="28"/>
          <w:szCs w:val="28"/>
          <w:rtl w:val="true"/>
          <w:lang w:bidi="ar-SA"/>
        </w:rPr>
        <w:t>صلّيت أم ثنتين فاستقبل</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سعيد، عن النضر، عن موسی بن بكر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الفضيل عن السهو؟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شككت في الاوليين</w:t>
      </w:r>
      <w:r>
        <w:rPr>
          <w:rStyle w:val="FootnoteAnchor"/>
          <w:rtl w:val="true"/>
        </w:rPr>
        <w:footnoteReference w:id="370"/>
      </w:r>
      <w:r>
        <w:rPr>
          <w:rFonts w:ascii="IRNazanin" w:hAnsi="IRNazanin" w:eastAsia="IRNazanin"/>
          <w:color w:val="111111"/>
          <w:sz w:val="28"/>
          <w:sz w:val="28"/>
          <w:szCs w:val="28"/>
          <w:rtl w:val="true"/>
          <w:lang w:bidi="fa-IR"/>
        </w:rPr>
        <w:t>فأعد</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محمد، عن عبدالله بن عامر، عن علي بن مهزیار، عن الحسين بن سعيد، عن زرعة بن محمد،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سهى الرّجل في الركعتين الأوّلتين من الظهر والعصر والعتمة ولم</w:t>
      </w:r>
      <w:r>
        <w:rPr>
          <w:rStyle w:val="FootnoteAnchor"/>
          <w:rtl w:val="true"/>
        </w:rPr>
        <w:footnoteReference w:id="372"/>
      </w:r>
      <w:r>
        <w:rPr>
          <w:rFonts w:ascii="Amiri" w:hAnsi="Amiri" w:eastAsia="Amiri" w:cs="Amiri"/>
          <w:color w:val="111111"/>
          <w:sz w:val="28"/>
          <w:sz w:val="28"/>
          <w:szCs w:val="28"/>
          <w:rtl w:val="true"/>
          <w:lang w:bidi="ar-SA"/>
        </w:rPr>
        <w:t>يدر أواحدة صلّى أم ثنتين فعليه أن يعيد الصلاة</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الحسن، عن زرعة مثله</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1" w:name="__RefHeading___Toc1526002_2616395394"/>
      <w:bookmarkStart w:id="162" w:name="_Toc58"/>
      <w:bookmarkEnd w:id="161"/>
      <w:r>
        <w:rPr>
          <w:rtl w:val="true"/>
        </w:rPr>
        <w:t>باب</w:t>
      </w:r>
      <w:r>
        <w:rPr>
          <w:rtl w:val="true"/>
        </w:rPr>
        <w:t>(</w:t>
      </w:r>
      <w:r>
        <w:rPr/>
        <w:t>2</w:t>
      </w:r>
      <w:r>
        <w:rPr>
          <w:rtl w:val="true"/>
        </w:rPr>
        <w:t>)</w:t>
      </w:r>
      <w:r>
        <w:rPr>
          <w:rtl w:val="true"/>
        </w:rPr>
        <w:t>بطلان صلاة المغرب والفجر بالشّك في الركعات</w:t>
      </w:r>
      <w:bookmarkEnd w:id="162"/>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ومحمّد بن إسماعيل، عن الفضل بن شاذان جميعاً، عن ابن أبي عمير، عن </w:t>
      </w:r>
    </w:p>
    <w:p>
      <w:pPr>
        <w:pStyle w:val="BookText"/>
        <w:rPr/>
      </w:pPr>
      <w:r>
        <w:rPr>
          <w:rFonts w:ascii="Amiri" w:hAnsi="Amiri" w:eastAsia="Amiri" w:cs="Amiri"/>
          <w:color w:val="111111"/>
          <w:sz w:val="28"/>
          <w:sz w:val="28"/>
          <w:szCs w:val="28"/>
          <w:rtl w:val="true"/>
          <w:lang w:bidi="ar-SA"/>
        </w:rPr>
        <w:t xml:space="preserve">حفص بن البختريّ وغيره،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شككت في المغرب فأعد، وإذا شككت في الفجر فأعد</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إبراهيم مثله</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إبراهيم، عن أبيه، عن ابن أبي عمير مثله</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ابن أبي عمير، عن حمّاد،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أبي عمير، عن حفص بن البختري وغير واحد،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سعيد، عن محمد بن سنان، عن ابن مسکان، عن عنبسة بن مصعب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وذكر مثله</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سعيد، عن محمد بن سنان، عن ابن مسکان وفضالة، عن حسين، عن ابن مسكان، عن عنبسة بن مصعب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محمد بن عيسى، عن </w:t>
      </w:r>
    </w:p>
    <w:p>
      <w:pPr>
        <w:pStyle w:val="BookText"/>
        <w:rPr/>
      </w:pPr>
      <w:r>
        <w:rPr>
          <w:rFonts w:ascii="Amiri" w:hAnsi="Amiri" w:eastAsia="Amiri" w:cs="Amiri"/>
          <w:color w:val="111111"/>
          <w:sz w:val="28"/>
          <w:sz w:val="28"/>
          <w:szCs w:val="28"/>
          <w:rtl w:val="true"/>
          <w:lang w:bidi="ar-SA"/>
        </w:rPr>
        <w:t xml:space="preserve">يونس، عن رجل،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المغرب والفجر سهو</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الحديث أنَّ الشَّك في ركعات صلاتي المغرب والصبح يوجب بطلان الصلاة ولزوم الاعادة ولا سبيل لاصلاح هذه الصلاة بسجدة السهو أو ركعة الاحتياط أو غيرهما، كما هو الحكم في الصلوات الرباعيَّة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صفوان وفضالة، عن العلاء،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السهو في المغرب؟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حتى يحفظ، إنّها ليست مثل الشفع</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سعيد، عن النّضر، عن موسی بن بکر، عن الفضيل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السهو؟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صلاة المغرب إذا لم تحفظ مابين الثلاث الى الأربع فأعد صلاتك</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17838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فضالة، عن حسين بن عثمان، عن هارون بن خارجة،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سهوت في المغرب فأعد الصلاة</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17839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فضالة، </w:t>
      </w:r>
    </w:p>
    <w:p>
      <w:pPr>
        <w:pStyle w:val="BookText"/>
        <w:rPr/>
      </w:pPr>
      <w:r>
        <w:rPr>
          <w:rFonts w:ascii="Amiri" w:hAnsi="Amiri" w:eastAsia="Amiri" w:cs="Amiri"/>
          <w:color w:val="111111"/>
          <w:sz w:val="28"/>
          <w:sz w:val="28"/>
          <w:szCs w:val="28"/>
          <w:rtl w:val="true"/>
          <w:lang w:bidi="ar-SA"/>
        </w:rPr>
        <w:t xml:space="preserve">عن العلا،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يشك</w:t>
      </w:r>
      <w:r>
        <w:rPr>
          <w:rStyle w:val="FootnoteAnchor"/>
          <w:rtl w:val="true"/>
        </w:rPr>
        <w:footnoteReference w:id="385"/>
      </w:r>
      <w:r>
        <w:rPr>
          <w:rFonts w:ascii="Amiri" w:hAnsi="Amiri" w:eastAsia="Amiri" w:cs="Amiri"/>
          <w:color w:val="111111"/>
          <w:sz w:val="28"/>
          <w:sz w:val="28"/>
          <w:szCs w:val="28"/>
          <w:rtl w:val="true"/>
          <w:lang w:bidi="ar-SA"/>
        </w:rPr>
        <w:t>في الفجر؟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والوتر والجمعة من غير أن اسأله</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الحسن، عن زرعة بن محمد الحضرمي،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السهو في صلاة الغداة؟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تدر واحدة صلّيت أم ثنتين فأعد الصلاة من أولها، والجمعة أيضاً إذا سها فيها الامام فعليه أن يعيد الصلاة لانّها ركعتان، والمغرب إذا سها فيها ولم</w:t>
      </w:r>
      <w:r>
        <w:rPr>
          <w:rStyle w:val="FootnoteAnchor"/>
          <w:rtl w:val="true"/>
        </w:rPr>
        <w:footnoteReference w:id="387"/>
      </w:r>
      <w:r>
        <w:rPr>
          <w:rFonts w:ascii="IRNazanin" w:hAnsi="IRNazanin" w:eastAsia="IRNazanin"/>
          <w:color w:val="111111"/>
          <w:sz w:val="28"/>
          <w:sz w:val="28"/>
          <w:szCs w:val="28"/>
          <w:rtl w:val="true"/>
          <w:lang w:bidi="fa-IR"/>
        </w:rPr>
        <w:t>يدر کم ركعة صلّی فعليه أن يعيد الصلاة</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خالد الطيالسيّ، عن العلاء،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يصلّي الفجر فلايدري اركعة صلّي أو ركعتين؟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بعض أصحابنا وأنا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والمغرب؟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والمغرب</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له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والوتر؟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والوتر والجمعة</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سعيد، عن ابن أبي عمیر، عن حمّاد والحكم بن مسکین، عن عمّار الساباطي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شكَّ في المغرب فلم یدر ركعتين صلّی ام ثلاثة</w:t>
      </w:r>
      <w:r>
        <w:rPr>
          <w:rStyle w:val="FootnoteAnchor"/>
          <w:rtl w:val="true"/>
        </w:rPr>
        <w:footnoteReference w:id="390"/>
      </w:r>
      <w:r>
        <w:rPr>
          <w:rFonts w:ascii="IRNazanin" w:hAnsi="IRNazanin" w:eastAsia="IRNazanin"/>
          <w:color w:val="111111"/>
          <w:sz w:val="28"/>
          <w:sz w:val="28"/>
          <w:szCs w:val="28"/>
          <w:rtl w:val="true"/>
          <w:lang w:bidi="fa-IR"/>
        </w:rPr>
        <w:t>؟ قال</w:t>
      </w:r>
      <w:r>
        <w:rPr>
          <w:rStyle w:val="FootnoteAnchor"/>
          <w:rtl w:val="true"/>
        </w:rPr>
        <w:footnoteReference w:id="3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يسلّم ثمّ يقوم فيضيف اليها ركعة،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ممّا لايُقضي</w:t>
      </w:r>
      <w:r>
        <w:rPr>
          <w:rStyle w:val="FootnoteAnchor"/>
          <w:rtl w:val="true"/>
        </w:rPr>
        <w:footnoteReference w:id="392"/>
      </w:r>
      <w:r>
        <w:rPr>
          <w:rFonts w:ascii="Amiri" w:hAnsi="Amiri" w:eastAsia="Amiri" w:cs="Amiri"/>
          <w:color w:val="111111"/>
          <w:sz w:val="28"/>
          <w:sz w:val="28"/>
          <w:szCs w:val="28"/>
          <w:rtl w:val="true"/>
          <w:lang w:bidi="ar-SA"/>
        </w:rPr>
        <w:t>أبداً</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لوجود عمار الساباطي في سنده، وهو ضعيف لا يُعمل بما اختصّ من 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حَمل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على التقيّة الموافقته لجميع العامّة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وفتوى الفقهاء هو أن المصلّي اذا شكَّ في صلاة ثلاثية فلم يدر ركعتين صلّی ام ثلاثاً فصلاته باطلة وعليه أن يعيدها في صورة ما اذا استقر شكّه على ذلك، أمّا اذا غلب على ظنّه الاقل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الركعتين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الأكثر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فعليه العمل وفق ظنّه لانّه يقوم مقام العلم في الصلاة، وتصح صلاته حينئذ، والله العالم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عيسى، عن معاوية بن حکیم، عن محمد بن أبي عمير، عن حمّاد الناب، عن عمّار الساباطي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لم يدر صلّى الفجر ركعتين أو ركعة؟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يتشهّد وينصرف ثم يقوم فيصلّي ركعة فان كان صلّی ركعتين كانت هذه تطوّعاً، وإن كان صلّى ركعة كانت هذه تمام 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فصلّي المغرب فلم يدر اثنتين صلّى أم ثلاثة</w:t>
      </w:r>
      <w:r>
        <w:rPr>
          <w:rStyle w:val="FootnoteAnchor"/>
          <w:rtl w:val="true"/>
        </w:rPr>
        <w:footnoteReference w:id="39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يتشهّد وينصرف ثم يقوم فيصلّي ركعة، فان كان صلّى ثلاثاً كانت هذه تطوعاً، وإن كان صلّى اثنتين</w:t>
      </w:r>
      <w:r>
        <w:rPr>
          <w:rStyle w:val="FootnoteAnchor"/>
          <w:rtl w:val="true"/>
        </w:rPr>
        <w:footnoteReference w:id="395"/>
      </w:r>
      <w:r>
        <w:rPr>
          <w:rFonts w:ascii="Amiri" w:hAnsi="Amiri" w:eastAsia="Amiri" w:cs="Amiri"/>
          <w:color w:val="111111"/>
          <w:sz w:val="28"/>
          <w:sz w:val="28"/>
          <w:szCs w:val="28"/>
          <w:rtl w:val="true"/>
          <w:lang w:bidi="ar-SA"/>
        </w:rPr>
        <w:t>كانت هذه تمام الصلاة، وهذا والله ممّا لا يقضي</w:t>
      </w:r>
      <w:r>
        <w:rPr>
          <w:rStyle w:val="FootnoteAnchor"/>
          <w:rtl w:val="true"/>
        </w:rPr>
        <w:footnoteReference w:id="396"/>
      </w:r>
      <w:r>
        <w:rPr>
          <w:rFonts w:ascii="Amiri" w:hAnsi="Amiri" w:eastAsia="Amiri" w:cs="Amiri"/>
          <w:color w:val="111111"/>
          <w:sz w:val="28"/>
          <w:sz w:val="28"/>
          <w:szCs w:val="28"/>
          <w:rtl w:val="true"/>
          <w:lang w:bidi="ar-SA"/>
        </w:rPr>
        <w:t>أبداً</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عیسی مثله مجزءاً</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لم يعمل به احد من الفقهاء فيما نعلم فانّ من المسلّم بطلان الصلاة إذا كان الشّك في الثنائية والثلاثية والأوليين من الرباعية</w:t>
      </w:r>
      <w:r>
        <w:rPr>
          <w:rFonts w:eastAsia="Amiri" w:cs="Amiri" w:ascii="Amiri" w:hAnsi="Amiri"/>
          <w:color w:val="111111"/>
          <w:sz w:val="28"/>
          <w:szCs w:val="28"/>
          <w:rtl w:val="true"/>
          <w:lang w:bidi="ar-SA"/>
        </w:rPr>
        <w:t xml:space="preserve">. </w:t>
      </w:r>
      <w:bookmarkStart w:id="163" w:name="pg13453_129566"/>
    </w:p>
    <w:p>
      <w:pPr>
        <w:pStyle w:val="Heading3"/>
        <w:numPr>
          <w:ilvl w:val="2"/>
          <w:numId w:val="1"/>
        </w:numPr>
        <w:rPr/>
      </w:pPr>
      <w:bookmarkStart w:id="164" w:name="__RefHeading___Toc1526004_2616395394"/>
      <w:bookmarkStart w:id="165" w:name="_Toc59"/>
      <w:bookmarkEnd w:id="163"/>
      <w:bookmarkEnd w:id="164"/>
      <w:r>
        <w:rPr>
          <w:rtl w:val="true"/>
        </w:rPr>
        <w:t>باب</w:t>
      </w:r>
      <w:r>
        <w:rPr>
          <w:rtl w:val="true"/>
        </w:rPr>
        <w:t>(</w:t>
      </w:r>
      <w:r>
        <w:rPr/>
        <w:t>3</w:t>
      </w:r>
      <w:r>
        <w:rPr>
          <w:rtl w:val="true"/>
        </w:rPr>
        <w:t>)</w:t>
      </w:r>
      <w:r>
        <w:rPr>
          <w:rtl w:val="true"/>
        </w:rPr>
        <w:t>بطلان صلاة الجمعة وصلاة المسافر بالشَّك في الرّكعات</w:t>
      </w:r>
      <w:bookmarkEnd w:id="165"/>
    </w:p>
    <w:p>
      <w:pPr>
        <w:pStyle w:val="BookText"/>
        <w:rPr/>
      </w:pPr>
      <w:r>
        <w:rPr>
          <w:rFonts w:eastAsia="Amiri" w:cs="Amiri" w:ascii="Amiri" w:hAnsi="Amiri"/>
          <w:color w:val="111111"/>
          <w:sz w:val="28"/>
          <w:szCs w:val="28"/>
          <w:lang w:bidi="ar-SA"/>
        </w:rPr>
        <w:t>17844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عن حريز،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يصلّي ولايدري واحدة صلّى أم ثنتين؟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يستقبل حتّى يستيقن أنّه قد أتّم، وفي الجمعة وفي المغرب وفي الصلاة في السفر</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علي بن ابراهیم مثله</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6" w:name="__RefHeading___Toc1526006_2616395394"/>
      <w:bookmarkStart w:id="167" w:name="_Toc60"/>
      <w:bookmarkEnd w:id="166"/>
      <w:r>
        <w:rPr>
          <w:rtl w:val="true"/>
        </w:rPr>
        <w:t>باب</w:t>
      </w:r>
      <w:r>
        <w:rPr>
          <w:rtl w:val="true"/>
        </w:rPr>
        <w:t>(</w:t>
      </w:r>
      <w:r>
        <w:rPr/>
        <w:t>4</w:t>
      </w:r>
      <w:r>
        <w:rPr>
          <w:rtl w:val="true"/>
        </w:rPr>
        <w:t>)</w:t>
      </w:r>
      <w:r>
        <w:rPr>
          <w:rtl w:val="true"/>
        </w:rPr>
        <w:t>بطلان الصلاة بالزيادة</w:t>
      </w:r>
      <w:bookmarkEnd w:id="167"/>
    </w:p>
    <w:p>
      <w:pPr>
        <w:pStyle w:val="BookText"/>
        <w:rPr/>
      </w:pPr>
      <w:r>
        <w:rPr>
          <w:rFonts w:eastAsia="IRNazanin" w:cs="IRNazanin"/>
          <w:color w:val="111111"/>
          <w:sz w:val="28"/>
          <w:szCs w:val="28"/>
          <w:lang w:bidi="fa-IR"/>
        </w:rPr>
        <w:t>17845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محمد، عن عبدالله بن عامر، عن عليّ بن مهزیار، عن فضالة بن أيوب، عن أبان بن عثمان،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زاد في صلاته فعليه الاعادة</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مهزیار مثله</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 xml:space="preserve">. </w:t>
      </w:r>
      <w:bookmarkStart w:id="168" w:name="pg13453_129567"/>
    </w:p>
    <w:p>
      <w:pPr>
        <w:pStyle w:val="Heading3"/>
        <w:numPr>
          <w:ilvl w:val="2"/>
          <w:numId w:val="1"/>
        </w:numPr>
        <w:rPr/>
      </w:pPr>
      <w:bookmarkStart w:id="169" w:name="__RefHeading___Toc1526008_2616395394"/>
      <w:bookmarkStart w:id="170" w:name="_Toc61"/>
      <w:bookmarkEnd w:id="168"/>
      <w:bookmarkEnd w:id="169"/>
      <w:r>
        <w:rPr>
          <w:rtl w:val="true"/>
        </w:rPr>
        <w:t>باب</w:t>
      </w:r>
      <w:r>
        <w:rPr>
          <w:rtl w:val="true"/>
        </w:rPr>
        <w:t>(</w:t>
      </w:r>
      <w:r>
        <w:rPr/>
        <w:t>5</w:t>
      </w:r>
      <w:r>
        <w:rPr>
          <w:rtl w:val="true"/>
        </w:rPr>
        <w:t>)</w:t>
      </w:r>
      <w:r>
        <w:rPr>
          <w:rtl w:val="true"/>
        </w:rPr>
        <w:t>وجوب العمل بالظَّن عند الشّك في عدد الركعات</w:t>
      </w:r>
      <w:bookmarkEnd w:id="170"/>
    </w:p>
    <w:p>
      <w:pPr>
        <w:pStyle w:val="BookText"/>
        <w:rPr/>
      </w:pPr>
      <w:r>
        <w:rPr>
          <w:rFonts w:eastAsia="IRNazanin" w:cs="IRNazanin"/>
          <w:color w:val="111111"/>
          <w:sz w:val="28"/>
          <w:szCs w:val="28"/>
          <w:lang w:bidi="fa-IR"/>
        </w:rPr>
        <w:t>17846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عن الحسين بن سعيد، عن فضالة بن أيوب، عن أبان، عن عبدالرحمن بن سیابة، وأبي العباس،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تَدر ثلاثاً صلّيت أو أربعاً ووقع رأيك على الثلاث فابن على الثلاث، وإن وقع رأيك على الأربع فسلّم وانصرف، وإن اعتدل وَهمك فانصرف وصلَّ ركعتين وأنت جالس</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محمد بن یحیی مثله</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يحيى المعاذي، عن الطيالسي، عن سيف بن عميرة، عن اسحاق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ذهب وَهمُك الى التَّمام أبداً في كلّ صلاة فاسجد سجدتين بغیر رکوع، أفهمتَ؟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المقصود من الوهم هنا هو الظن، والأمر بسجدتي السهو محمول على الرجحان والاستحباب</w:t>
      </w:r>
      <w:r>
        <w:rPr>
          <w:rFonts w:eastAsia="Amiri" w:cs="Amiri" w:ascii="Amiri" w:hAnsi="Amiri"/>
          <w:color w:val="111111"/>
          <w:sz w:val="28"/>
          <w:szCs w:val="28"/>
          <w:rtl w:val="true"/>
          <w:lang w:bidi="ar-SA"/>
        </w:rPr>
        <w:t xml:space="preserve">. </w:t>
      </w:r>
      <w:bookmarkStart w:id="171" w:name="pg13453_129568"/>
    </w:p>
    <w:p>
      <w:pPr>
        <w:pStyle w:val="Heading3"/>
        <w:numPr>
          <w:ilvl w:val="2"/>
          <w:numId w:val="1"/>
        </w:numPr>
        <w:rPr/>
      </w:pPr>
      <w:bookmarkStart w:id="172" w:name="__RefHeading___Toc1526010_2616395394"/>
      <w:bookmarkStart w:id="173" w:name="_Toc62"/>
      <w:bookmarkEnd w:id="171"/>
      <w:bookmarkEnd w:id="172"/>
      <w:r>
        <w:rPr>
          <w:rtl w:val="true"/>
        </w:rPr>
        <w:t>باب</w:t>
      </w:r>
      <w:r>
        <w:rPr>
          <w:rtl w:val="true"/>
        </w:rPr>
        <w:t>(</w:t>
      </w:r>
      <w:r>
        <w:rPr/>
        <w:t>6</w:t>
      </w:r>
      <w:r>
        <w:rPr>
          <w:rtl w:val="true"/>
        </w:rPr>
        <w:t>)</w:t>
      </w:r>
      <w:r>
        <w:rPr>
          <w:rtl w:val="true"/>
        </w:rPr>
        <w:t>الأخذ بالأكثر عند الشَّك</w:t>
      </w:r>
      <w:bookmarkEnd w:id="173"/>
    </w:p>
    <w:p>
      <w:pPr>
        <w:pStyle w:val="BookText"/>
        <w:rPr/>
      </w:pPr>
      <w:r>
        <w:rPr>
          <w:rFonts w:eastAsia="IRNazanin" w:cs="IRNazanin"/>
          <w:color w:val="111111"/>
          <w:sz w:val="28"/>
          <w:szCs w:val="28"/>
          <w:lang w:bidi="fa-IR"/>
        </w:rPr>
        <w:t>17848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لعمّار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یاعمّار أجمعُ لك السهو كلّه في كلمتين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شككت فخذ بالأكثر فاذا سلّمت فأتَّم ما ظننتَ أنّك قد نقصت</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الهداية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لعمّار بن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عن محمد بن الحسين، عن موسی ابن عمر، عن موسى بن عيسى، عن مروان بن مسلم، عن عمّار بن موسى الساباطي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شيء من السهو في الصلاة؟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اُعلَّمك شيئاً إذا فعلتَه ثم ذكرت أنّك أتممت أو نقصت لم يكن عليك شيء؟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سهوتَ فابنِ على الاكثر، فاذا فرغتَ وسلّمت فقم فصلّ ما ظننت</w:t>
      </w:r>
      <w:r>
        <w:rPr>
          <w:rStyle w:val="FootnoteAnchor"/>
          <w:rtl w:val="true"/>
        </w:rPr>
        <w:footnoteReference w:id="408"/>
      </w:r>
      <w:r>
        <w:rPr>
          <w:rFonts w:ascii="Amiri" w:hAnsi="Amiri" w:eastAsia="Amiri" w:cs="Amiri"/>
          <w:color w:val="111111"/>
          <w:sz w:val="28"/>
          <w:sz w:val="28"/>
          <w:szCs w:val="28"/>
          <w:rtl w:val="true"/>
          <w:lang w:bidi="ar-SA"/>
        </w:rPr>
        <w:t>انّك نقصت فان كنتَ قد اتممت لم يكن عليك في هذه شيء، وان ذكرت انّك كنت نقصت كان ماصلّيت تمام ما نقصت</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 xml:space="preserve">. </w:t>
      </w:r>
      <w:bookmarkStart w:id="174" w:name="pg13453_129569"/>
    </w:p>
    <w:p>
      <w:pPr>
        <w:pStyle w:val="BookText"/>
        <w:rPr/>
      </w:pPr>
      <w:bookmarkEnd w:id="174"/>
      <w:r>
        <w:rPr>
          <w:rFonts w:eastAsia="Amiri" w:cs="Amiri" w:ascii="Amiri" w:hAnsi="Amiri"/>
          <w:color w:val="111111"/>
          <w:sz w:val="28"/>
          <w:szCs w:val="28"/>
          <w:lang w:bidi="ar-SA"/>
        </w:rPr>
        <w:t>17850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ابن خالد، عن الحسن بن علي، عن معاذ بن مسلم، عن عمّار بن موسى الساباطي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دخل عليك من الشكّ في صلاتك فاعمل على الأكثر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انصرفت فأتم ما ظننت أنّك نقصت</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5" w:name="__RefHeading___Toc1526012_2616395394"/>
      <w:bookmarkStart w:id="176" w:name="_Toc63"/>
      <w:bookmarkEnd w:id="175"/>
      <w:r>
        <w:rPr>
          <w:rtl w:val="true"/>
        </w:rPr>
        <w:t>باب</w:t>
      </w:r>
      <w:r>
        <w:rPr>
          <w:rtl w:val="true"/>
        </w:rPr>
        <w:t>(</w:t>
      </w:r>
      <w:r>
        <w:rPr/>
        <w:t>7</w:t>
      </w:r>
      <w:r>
        <w:rPr>
          <w:rtl w:val="true"/>
        </w:rPr>
        <w:t>)</w:t>
      </w:r>
      <w:r>
        <w:rPr>
          <w:rtl w:val="true"/>
        </w:rPr>
        <w:t>بعض صُوَر الشَّك في الصَّلاة</w:t>
      </w:r>
      <w:bookmarkEnd w:id="176"/>
    </w:p>
    <w:p>
      <w:pPr>
        <w:pStyle w:val="BookText"/>
        <w:rPr/>
      </w:pPr>
      <w:r>
        <w:rPr>
          <w:rFonts w:eastAsia="IRNazanin" w:cs="IRNazanin"/>
          <w:color w:val="111111"/>
          <w:sz w:val="28"/>
          <w:szCs w:val="28"/>
          <w:lang w:bidi="fa-IR"/>
        </w:rPr>
        <w:t>17851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محمد بن أحمد بن يحيى، عن محمد بن الحسين، عن جعفر، عن حمّاد بن عيسى، عن عبید بن زرارة،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لم يدر ركعتين صلّى أم ثلاثاً؟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يقال لايعيد الصلاة فقيه؟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ذلك في الثلاث والأربع</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لايدري اثنتين صلّى أم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يختصّ حكم الاعادة بما اذا كان الشك في الصلوات </w:t>
      </w:r>
    </w:p>
    <w:p>
      <w:pPr>
        <w:pStyle w:val="BookText"/>
        <w:rPr/>
      </w:pPr>
      <w:r>
        <w:rPr>
          <w:rFonts w:ascii="Amiri" w:hAnsi="Amiri" w:eastAsia="Amiri" w:cs="Amiri"/>
          <w:color w:val="111111"/>
          <w:sz w:val="28"/>
          <w:sz w:val="28"/>
          <w:szCs w:val="28"/>
          <w:rtl w:val="true"/>
          <w:lang w:bidi="ar-SA"/>
        </w:rPr>
        <w:t>الثنائية والثلاثية كصلاة الصبح والمغرب والأوليين من الرباعية فهذا الشّك يقتضي البطلان، دون الصلوات الرباعيَّة فان الانسان لو شك فيها بني على الأكثر وأتَّم الصلاة وصلّى صلاة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وتفصيله في محلَّه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إسماعيل، عن الفضل بن شاذان، وعليّ بن إبراهيم، عن أبيه جميعاً، عن حمّاد بن عيسى، عن حریز، عن زرارة،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لايدري واحدة صلّى ام ثنتين</w:t>
      </w:r>
      <w:r>
        <w:rPr>
          <w:rStyle w:val="FootnoteAnchor"/>
          <w:rtl w:val="true"/>
        </w:rPr>
        <w:footnoteReference w:id="41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لم يدر اثنتين صلّى أم ثلاثاً؟ فقال</w:t>
      </w:r>
      <w:r>
        <w:rPr>
          <w:rStyle w:val="FootnoteAnchor"/>
          <w:rtl w:val="true"/>
        </w:rPr>
        <w:footnoteReference w:id="4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دخله الشكّ بعد دخوله في الثالثة مضى في الثالثة ثمّ صلّى الاُخرى ولا شيء عليه ويسلّم</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يدر في ثنتين هو أم في أربع؟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يسلّم ويقوم فيصلّي ركعتين ثمّ يسلّم ولا شيء عليه</w:t>
      </w:r>
      <w:r>
        <w:rPr>
          <w:rFonts w:eastAsia="Amiri" w:cs="Amiri" w:ascii="Amiri" w:hAnsi="Amiri"/>
          <w:color w:val="111111"/>
          <w:sz w:val="28"/>
          <w:szCs w:val="28"/>
          <w:rtl w:val="true"/>
          <w:lang w:bidi="ar-SA"/>
        </w:rPr>
        <w:t>]</w:t>
      </w:r>
      <w:r>
        <w:rPr>
          <w:rStyle w:val="FootnoteAnchor"/>
          <w:rtl w:val="true"/>
        </w:rPr>
        <w:footnoteReference w:id="416"/>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 القاسم جعفر ابن محمد، عن محمد بن یعقوب، عن علي بن إبراهيم، عن أبيه، </w:t>
      </w:r>
    </w:p>
    <w:p>
      <w:pPr>
        <w:pStyle w:val="BookText"/>
        <w:rPr/>
      </w:pPr>
      <w:r>
        <w:rPr>
          <w:rFonts w:ascii="IRNazanin" w:hAnsi="IRNazanin" w:eastAsia="IRNazanin"/>
          <w:color w:val="111111"/>
          <w:sz w:val="28"/>
          <w:sz w:val="28"/>
          <w:szCs w:val="28"/>
          <w:rtl w:val="true"/>
          <w:lang w:bidi="fa-IR"/>
        </w:rPr>
        <w:t>عن حمّاد بن عیسی مثله</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علي بن ابراهيم، عن أبيه، عن حمّاد بن عیسی مثله</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دخوله في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انّه احرز الاتيان بالركعتين فانّه حينئذ يأتي بالثالثة انطلاقاً من اليقين ولايعتني بالشّك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خالد الطيالسيّ، عن العلاء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صلّى ركعتين وشكّ في الثالثة؟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يبني على اليقين، إذا فرغ تشهّد، وقام قائماً فصلّی رکعة بفاتحة القرآن</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عن علي بن حديد، عن جمیل، عن بعض أصحابنا،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فيمن لايدري أثلاثاً صلّي أم أربعاً ووَهمُه في ذلك سواه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اعتدل الوهم في الثلاث والأربع فهو بالخيار إن شاء صلّى ركعة وهو قائمٌ وإن شاء صلّى ركعتين وأربع سجدات وهو جالس</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لم يدر اثنتين صلّی ام أربعاً ووهمه يذهب إلى </w:t>
      </w:r>
    </w:p>
    <w:p>
      <w:pPr>
        <w:pStyle w:val="BookText"/>
        <w:rPr/>
      </w:pPr>
      <w:r>
        <w:rPr>
          <w:rFonts w:ascii="Amiri" w:hAnsi="Amiri" w:eastAsia="Amiri" w:cs="Amiri"/>
          <w:color w:val="111111"/>
          <w:sz w:val="28"/>
          <w:sz w:val="28"/>
          <w:szCs w:val="28"/>
          <w:rtl w:val="true"/>
          <w:lang w:bidi="ar-SA"/>
        </w:rPr>
        <w:t xml:space="preserve">الأربع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 الركعتين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ركعتين واربع سجدات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ذهب وَهمك إلى ركعتين وأربع فهو سواء، وليس الوهم في هذا الموضع مثله في الثلاث والأربع</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محمد بن یحیی مثله الى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ركعتين وأربع سجدات</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المقصود من الوهم هنا الشَّك وهو تساوي الاحتمالين، فمن شكَّ بين الثلاث والأربع واستقرَّ شکّه بني على الأربع وأتمَّ صلاته وأتي بركعة من قيام أو ركعتين من جلوس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من شكَّ بين الاثنتين والأربع فإنَّه يبني حينئذٍ على الأربع ويأتي بركعتين من قيام، وتصح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 انَّ هناك فرقاً بين الموردين ففي الصورة الاُولى يكون المصلّى مخيّراً بين الاتيان بركعة من قيام أو ركعتين من جلوس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الصورة الثانية يتعيَّن عليه الاتيان بركعتين من قيام</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ومحمد بن إسماعيل، عن الفضل بن شاذان جميعاً، عن حمّاد بن عيسى، عن حريز، عن زرارة،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يدر في اُربع هو أم في</w:t>
      </w:r>
      <w:r>
        <w:rPr>
          <w:rStyle w:val="FootnoteAnchor"/>
          <w:rtl w:val="true"/>
        </w:rPr>
        <w:footnoteReference w:id="423"/>
      </w:r>
      <w:r>
        <w:rPr>
          <w:rFonts w:ascii="Amiri" w:hAnsi="Amiri" w:eastAsia="Amiri" w:cs="Amiri"/>
          <w:color w:val="111111"/>
          <w:sz w:val="28"/>
          <w:sz w:val="28"/>
          <w:szCs w:val="28"/>
          <w:rtl w:val="true"/>
          <w:lang w:bidi="ar-SA"/>
        </w:rPr>
        <w:t>ثنتين وقد أحرز الثنتين؟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يركع ركعتين</w:t>
      </w:r>
      <w:r>
        <w:rPr>
          <w:rStyle w:val="FootnoteAnchor"/>
          <w:rtl w:val="true"/>
        </w:rPr>
        <w:footnoteReference w:id="424"/>
      </w:r>
      <w:r>
        <w:rPr>
          <w:rFonts w:ascii="Amiri" w:hAnsi="Amiri" w:eastAsia="Amiri" w:cs="Amiri"/>
          <w:color w:val="111111"/>
          <w:sz w:val="28"/>
          <w:sz w:val="28"/>
          <w:szCs w:val="28"/>
          <w:rtl w:val="true"/>
          <w:lang w:bidi="ar-SA"/>
        </w:rPr>
        <w:t xml:space="preserve">وأربع سجدات وهو قائم بفاتحة الكتاب </w:t>
      </w:r>
    </w:p>
    <w:p>
      <w:pPr>
        <w:pStyle w:val="BookText"/>
        <w:rPr/>
      </w:pPr>
      <w:r>
        <w:rPr>
          <w:rFonts w:ascii="Amiri" w:hAnsi="Amiri" w:eastAsia="Amiri" w:cs="Amiri"/>
          <w:color w:val="111111"/>
          <w:sz w:val="28"/>
          <w:sz w:val="28"/>
          <w:szCs w:val="28"/>
          <w:rtl w:val="true"/>
          <w:lang w:bidi="ar-SA"/>
        </w:rPr>
        <w:t>ويتشهّد ولا شيء عليه، وإذا لم يدر في ثلاث هو أو في أربع وقد أحرز الثلاث قام فأضاف إليها أخرى</w:t>
      </w:r>
      <w:r>
        <w:rPr>
          <w:rStyle w:val="FootnoteAnchor"/>
          <w:rtl w:val="true"/>
        </w:rPr>
        <w:footnoteReference w:id="425"/>
      </w:r>
      <w:r>
        <w:rPr>
          <w:rFonts w:ascii="Amiri" w:hAnsi="Amiri" w:eastAsia="Amiri" w:cs="Amiri"/>
          <w:color w:val="111111"/>
          <w:sz w:val="28"/>
          <w:sz w:val="28"/>
          <w:szCs w:val="28"/>
          <w:rtl w:val="true"/>
          <w:lang w:bidi="ar-SA"/>
        </w:rPr>
        <w:t>ولا شيء عليه ولا ينقض اليقين بالشكَّ ولايُدخل الشكّ في اليقين ولا يخلط أحدهما بالآخر ولكنّه</w:t>
      </w:r>
      <w:r>
        <w:rPr>
          <w:rStyle w:val="FootnoteAnchor"/>
          <w:rtl w:val="true"/>
        </w:rPr>
        <w:footnoteReference w:id="426"/>
      </w:r>
      <w:r>
        <w:rPr>
          <w:rFonts w:ascii="Amiri" w:hAnsi="Amiri" w:eastAsia="Amiri" w:cs="Amiri"/>
          <w:color w:val="111111"/>
          <w:sz w:val="28"/>
          <w:sz w:val="28"/>
          <w:szCs w:val="28"/>
          <w:rtl w:val="true"/>
          <w:lang w:bidi="ar-SA"/>
        </w:rPr>
        <w:t>ينقض الشكّ باليقين ويتمُّ على اليقين فيبنى عليه ولا يعتدّ بالشّكّ في حال من الحالات</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ابراهيم مثله</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علي، عن أبيه، عن حمّاد، عن حریز مثله</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17856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حمّاد بن عثمان،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تدر ثنتين</w:t>
      </w:r>
      <w:r>
        <w:rPr>
          <w:rStyle w:val="FootnoteAnchor"/>
          <w:rtl w:val="true"/>
        </w:rPr>
        <w:footnoteReference w:id="430"/>
      </w:r>
      <w:r>
        <w:rPr>
          <w:rFonts w:ascii="Amiri" w:hAnsi="Amiri" w:eastAsia="Amiri" w:cs="Amiri"/>
          <w:color w:val="111111"/>
          <w:sz w:val="28"/>
          <w:sz w:val="28"/>
          <w:szCs w:val="28"/>
          <w:rtl w:val="true"/>
          <w:lang w:bidi="ar-SA"/>
        </w:rPr>
        <w:t>صلّيت أم أربعاً ولم يذهب وَهمك إلى شيء فتشهّد وسلّم ثمّ صلَّ ركعتين وأربع سجدات تقرأ فيهما بأمَّ القرآن</w:t>
      </w:r>
      <w:r>
        <w:rPr>
          <w:rStyle w:val="FootnoteAnchor"/>
          <w:rtl w:val="true"/>
        </w:rPr>
        <w:footnoteReference w:id="431"/>
      </w:r>
      <w:r>
        <w:rPr>
          <w:rFonts w:ascii="IRNazanin" w:hAnsi="IRNazanin" w:eastAsia="IRNazanin"/>
          <w:color w:val="111111"/>
          <w:sz w:val="28"/>
          <w:sz w:val="28"/>
          <w:szCs w:val="28"/>
          <w:rtl w:val="true"/>
          <w:lang w:bidi="fa-IR"/>
        </w:rPr>
        <w:t xml:space="preserve">ثمّ تشهّد وسلّم، فإن کنت إنّما صلّيت ركعتين كانتا هاتان تمام الأربع، وإن كنت صلّيت أربعاً كانتا هاتان نافلة، وإن كنت لاتدري ثلاثاً صلّيت أم أربعاً ولم يذهب وهمك الى شيء فسلّم ثمّ صلَّ </w:t>
      </w:r>
    </w:p>
    <w:p>
      <w:pPr>
        <w:pStyle w:val="BookText"/>
        <w:rPr/>
      </w:pPr>
      <w:r>
        <w:rPr>
          <w:rFonts w:ascii="Amiri" w:hAnsi="Amiri" w:eastAsia="Amiri" w:cs="Amiri"/>
          <w:color w:val="111111"/>
          <w:sz w:val="28"/>
          <w:sz w:val="28"/>
          <w:szCs w:val="28"/>
          <w:rtl w:val="true"/>
          <w:lang w:bidi="ar-SA"/>
        </w:rPr>
        <w:t>ركعتين وأنت جالس تقرأ فيهما باُمّ الكتاب، وإن ذهب وهمك إلى الثلاث فقم فصلّ الركعة الرابعة ولا تسجد سجدتي السهو فإن ذهب وهمك إلى الأربع فتشهّد وسلّم ثمّ اسجد سجدتي السهو</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وذكر مثله الى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هاتان نافلة</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17857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وغيره، عن أحمد بن محمد، عن الحسين بن سعيد، عن فضالة، عن الحسين بن عثمان، عن سماعة،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صلّى فلم يدر أفي الثالثة هو أم في الرابعة؟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ذهب وهمه إليه إن رأى أنّه في الثالثة وفي قلبه من الرابعة شيءٌ سلّم بينه وبين نفسه ثمّ يصلّي</w:t>
      </w:r>
      <w:r>
        <w:rPr>
          <w:rStyle w:val="FootnoteAnchor"/>
          <w:rtl w:val="true"/>
        </w:rPr>
        <w:footnoteReference w:id="434"/>
      </w:r>
      <w:r>
        <w:rPr>
          <w:rFonts w:ascii="Amiri" w:hAnsi="Amiri" w:eastAsia="Amiri" w:cs="Amiri"/>
          <w:color w:val="111111"/>
          <w:sz w:val="28"/>
          <w:sz w:val="28"/>
          <w:szCs w:val="28"/>
          <w:rtl w:val="true"/>
          <w:lang w:bidi="ar-SA"/>
        </w:rPr>
        <w:t>ركعتين يقرأ فيهما بفاتحة الكتاب</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مثله</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عن الحسين، عن فضالة، عن الحسين بن أبي العلاء،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استوى وهمه في الثلاث والأربع سلّم وصلّى ركعتين </w:t>
      </w:r>
    </w:p>
    <w:p>
      <w:pPr>
        <w:pStyle w:val="BookText"/>
        <w:rPr/>
      </w:pPr>
      <w:r>
        <w:rPr>
          <w:rFonts w:ascii="Amiri" w:hAnsi="Amiri" w:eastAsia="Amiri" w:cs="Amiri"/>
          <w:color w:val="111111"/>
          <w:sz w:val="28"/>
          <w:sz w:val="28"/>
          <w:szCs w:val="28"/>
          <w:rtl w:val="true"/>
          <w:lang w:bidi="ar-SA"/>
        </w:rPr>
        <w:t>وأربع سجدات بفاتحة الكتاب وهو جالس يُقصد</w:t>
      </w:r>
      <w:r>
        <w:rPr>
          <w:rStyle w:val="FootnoteAnchor"/>
          <w:rtl w:val="true"/>
        </w:rPr>
        <w:footnoteReference w:id="437"/>
      </w:r>
      <w:r>
        <w:rPr>
          <w:rFonts w:ascii="Amiri" w:hAnsi="Amiri" w:eastAsia="Amiri" w:cs="Amiri"/>
          <w:color w:val="111111"/>
          <w:sz w:val="28"/>
          <w:sz w:val="28"/>
          <w:szCs w:val="28"/>
          <w:rtl w:val="true"/>
          <w:lang w:bidi="ar-SA"/>
        </w:rPr>
        <w:t>في التشهّد</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مثله</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سأل عن الرجل يصلّي فيشك أفي واحدة هو أو في اثنتين؟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كان قد جلس وتشهّد فالتشهّد حائل، الا ان يستيقن انّه لم يُصلَّ غير واحدة فيقوم فيصلّي الثانية، وإن لم يكن جلس للتشهّد بني على اليقين و عليه في ذلك كلّه سجدتا السهو، وان شكّ ولم يدر اثنتين صلّى أم ثلاثاً بني على اليقين ممّا يذهب وهمهُ اليه من الثنتين أو الثلاث، وان شكَّ فلم يدر أثلاثاً صلّي أم أربعاً، فانّه يصلّي ركعتين جالساً بعد أن يسلّم، فان كان قد صلّی ثلاثاً كانت هاتان الركعتان اللّتان صلاّهما جالساً مقام ركعة فاتَّم الصلاة أربعاً، وان كان قد صلّی أربعاً كانتا نافلةً له، وان شكَّ فلم يدر اثنتين صلّی ام أربعاً سلّم وصلّی ركعتين، فان كان قد أتَّم الصلاة كانتا هاتان الركعتان نافلةً وإن كان انّما صلّى ركعتين كانتا تمام صلاته، يقرأ فيهما بفاتحة الكتاب وحدها، وعليه في كلَّ شيء من هذا أن يسجد سجدتي السهو بعد السلام ويتشهّد بعدها تشهّداً خفيفاً ويسلّم، ومن سها عن الركوع حتى سجد</w:t>
      </w:r>
      <w:r>
        <w:rPr>
          <w:rStyle w:val="FootnoteAnchor"/>
          <w:rtl w:val="true"/>
        </w:rPr>
        <w:footnoteReference w:id="440"/>
      </w:r>
      <w:r>
        <w:rPr>
          <w:rFonts w:ascii="Amiri" w:hAnsi="Amiri" w:eastAsia="Amiri" w:cs="Amiri"/>
          <w:color w:val="111111"/>
          <w:sz w:val="28"/>
          <w:sz w:val="28"/>
          <w:szCs w:val="28"/>
          <w:rtl w:val="true"/>
          <w:lang w:bidi="ar-SA"/>
        </w:rPr>
        <w:t xml:space="preserve">اعاد الصلاة، ومن سها عن السجود سجد بعد أن يسلّم حين يذكر، </w:t>
      </w:r>
      <w:bookmarkStart w:id="177" w:name="pg13453_129576"/>
    </w:p>
    <w:p>
      <w:pPr>
        <w:pStyle w:val="BookText"/>
        <w:rPr/>
      </w:pPr>
      <w:bookmarkEnd w:id="177"/>
      <w:r>
        <w:rPr>
          <w:rFonts w:ascii="Amiri" w:hAnsi="Amiri" w:eastAsia="Amiri" w:cs="Amiri"/>
          <w:color w:val="111111"/>
          <w:sz w:val="28"/>
          <w:sz w:val="28"/>
          <w:szCs w:val="28"/>
          <w:rtl w:val="true"/>
          <w:lang w:bidi="ar-SA"/>
        </w:rPr>
        <w:t>وان سها عن التشهّد سجد سجدتي السهو، ومن سها عن التسليم أجزأه تسليم التشهّد 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النَّبي ورحمة الله وبركاته، السلام علينا وعلى عباد الله الصالحين</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8" w:name="__RefHeading___Toc1526014_2616395394"/>
      <w:bookmarkStart w:id="179" w:name="_Toc64"/>
      <w:bookmarkEnd w:id="178"/>
      <w:r>
        <w:rPr>
          <w:rtl w:val="true"/>
        </w:rPr>
        <w:t>باب</w:t>
      </w:r>
      <w:r>
        <w:rPr>
          <w:rtl w:val="true"/>
        </w:rPr>
        <w:t>(</w:t>
      </w:r>
      <w:r>
        <w:rPr/>
        <w:t>8</w:t>
      </w:r>
      <w:r>
        <w:rPr>
          <w:rtl w:val="true"/>
        </w:rPr>
        <w:t>)</w:t>
      </w:r>
      <w:r>
        <w:rPr>
          <w:rtl w:val="true"/>
        </w:rPr>
        <w:t>صحَّة الصلاة بالشّك بين الركعة الاُولى والثانية في النافلة</w:t>
      </w:r>
      <w:bookmarkEnd w:id="179"/>
    </w:p>
    <w:p>
      <w:pPr>
        <w:pStyle w:val="BookText"/>
        <w:rPr/>
      </w:pPr>
      <w:r>
        <w:rPr>
          <w:rFonts w:eastAsia="IRNazanin" w:cs="IRNazanin"/>
          <w:color w:val="111111"/>
          <w:sz w:val="28"/>
          <w:szCs w:val="28"/>
          <w:lang w:bidi="fa-IR"/>
        </w:rPr>
        <w:t>17860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أحمد بن محمد بن عيسى، عن علي بن الحكم، عن الحسين بن أبي العلا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لا يدري أركعتين صلّی أم واحدة؟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يتم</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سعد، عن أبي جعفر، عن الحسين بن سعيد، عن فضالة بن أيوب، عن الحسين بن أبي العلا،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لايدري ركعتين صلّی ام واحدة؟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يتم على صلاته</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سعد بن عبدالله، عن محمد بن الحسين، عن أحمد بن محمد بن أبي نصر، عن عبدالكريم ابن عمرو، عن عبدالله بن أبي يعفور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r>
        <w:rPr>
          <w:rStyle w:val="FootnoteAnchor"/>
          <w:rtl w:val="true"/>
        </w:rPr>
        <w:footnoteReference w:id="444"/>
      </w:r>
      <w:r>
        <w:rPr>
          <w:rFonts w:ascii="Amiri" w:hAnsi="Amiri" w:eastAsia="Amiri" w:cs="Amiri"/>
          <w:color w:val="111111"/>
          <w:sz w:val="28"/>
          <w:sz w:val="28"/>
          <w:szCs w:val="28"/>
          <w:rtl w:val="true"/>
          <w:lang w:bidi="ar-SA"/>
        </w:rPr>
        <w:t xml:space="preserve">الرجل لا يدري أركعتين صلّي أم واحدة؟ </w:t>
      </w:r>
      <w:bookmarkStart w:id="180" w:name="pg13453_129577"/>
    </w:p>
    <w:p>
      <w:pPr>
        <w:pStyle w:val="BookText"/>
        <w:rPr/>
      </w:pPr>
      <w:bookmarkEnd w:id="180"/>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Style w:val="FootnoteAnchor"/>
          <w:rtl w:val="true"/>
        </w:rPr>
        <w:footnoteReference w:id="445"/>
      </w:r>
      <w:r>
        <w:rPr>
          <w:rFonts w:ascii="Amiri" w:hAnsi="Amiri" w:eastAsia="Amiri" w:cs="Amiri"/>
          <w:color w:val="111111"/>
          <w:sz w:val="28"/>
          <w:sz w:val="28"/>
          <w:szCs w:val="28"/>
          <w:rtl w:val="true"/>
          <w:lang w:bidi="ar-SA"/>
        </w:rPr>
        <w:t>يتم بركعة</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عن أيوب بن نوح، عن صفوان، عن عنبسة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لا يدري ركعتين ركع أو واحدة أو ثلاثاً</w:t>
      </w:r>
      <w:r>
        <w:rPr>
          <w:rStyle w:val="FootnoteAnchor"/>
          <w:rtl w:val="true"/>
        </w:rPr>
        <w:footnoteReference w:id="44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يبني صلاته على ركعة واحدة يقرأ</w:t>
      </w:r>
      <w:r>
        <w:rPr>
          <w:rStyle w:val="FootnoteAnchor"/>
          <w:rtl w:val="true"/>
        </w:rPr>
        <w:footnoteReference w:id="448"/>
      </w:r>
      <w:r>
        <w:rPr>
          <w:rFonts w:ascii="Amiri" w:hAnsi="Amiri" w:eastAsia="Amiri" w:cs="Amiri"/>
          <w:color w:val="111111"/>
          <w:sz w:val="28"/>
          <w:sz w:val="28"/>
          <w:szCs w:val="28"/>
          <w:rtl w:val="true"/>
          <w:lang w:bidi="ar-SA"/>
        </w:rPr>
        <w:t>فيها بفاتحة الكتاب ويسجد سجدتي السهو</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الأخبار محمولة على النوافل والصلوات المستحبَّة لاالفرائض والصلوات الواجبة، وذلك جمعاً بين النصوص المرويّة في هذا المجال، وبهذا أفتي الشيخ الطوسي وجماعة من الفقهاء أيضاً، أو أنّ هذه الأخبار تُحمل على التقيَّة لأنّ من الثابت عندنا هو بطلان الصلاة مع بقاء الشّك في الثنائية والثلاثية والركعتين الاولتين من الصلوات الرباعية</w:t>
      </w:r>
      <w:r>
        <w:rPr>
          <w:rFonts w:eastAsia="Amiri" w:cs="Amiri" w:ascii="Amiri" w:hAnsi="Amiri"/>
          <w:color w:val="111111"/>
          <w:sz w:val="28"/>
          <w:szCs w:val="28"/>
          <w:rtl w:val="true"/>
          <w:lang w:bidi="ar-SA"/>
        </w:rPr>
        <w:t>.</w:t>
      </w:r>
    </w:p>
    <w:p>
      <w:pPr>
        <w:pStyle w:val="Heading3"/>
        <w:numPr>
          <w:ilvl w:val="2"/>
          <w:numId w:val="1"/>
        </w:numPr>
        <w:rPr/>
      </w:pPr>
      <w:bookmarkStart w:id="181" w:name="__RefHeading___Toc1526016_2616395394"/>
      <w:bookmarkStart w:id="182" w:name="_Toc65"/>
      <w:bookmarkEnd w:id="181"/>
      <w:r>
        <w:rPr>
          <w:rtl w:val="true"/>
        </w:rPr>
        <w:t>باب</w:t>
      </w:r>
      <w:r>
        <w:rPr>
          <w:rtl w:val="true"/>
        </w:rPr>
        <w:t>(</w:t>
      </w:r>
      <w:r>
        <w:rPr/>
        <w:t>9</w:t>
      </w:r>
      <w:r>
        <w:rPr>
          <w:rtl w:val="true"/>
        </w:rPr>
        <w:t>)</w:t>
      </w:r>
      <w:r>
        <w:rPr>
          <w:rtl w:val="true"/>
        </w:rPr>
        <w:t>حكم الشّك بين الاثنتين والأربع</w:t>
      </w:r>
      <w:bookmarkEnd w:id="182"/>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حمّاد، عن حريز،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رجل صلّى ركعتين فلا يدري ركعتان هي أو أربع؟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يسلّم ثم يقوم فيصلّي ركعتين بفاتحة الكتاب ويتشهَّد وينصرف وليس عليه شيء</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17865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عن يونس، عن ابن مسكان، 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لايدري ركعتين صلّى أم أربعاً؟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يتشهّد ويسلّم ثمّ يقوم فيصلّي ركعتين وأربع سجدات يقرأ فيهما بفاتحة</w:t>
      </w:r>
      <w:r>
        <w:rPr>
          <w:rStyle w:val="FootnoteAnchor"/>
          <w:rtl w:val="true"/>
        </w:rPr>
        <w:footnoteReference w:id="451"/>
      </w:r>
      <w:r>
        <w:rPr>
          <w:rFonts w:ascii="Amiri" w:hAnsi="Amiri" w:eastAsia="Amiri" w:cs="Amiri"/>
          <w:color w:val="111111"/>
          <w:sz w:val="28"/>
          <w:sz w:val="28"/>
          <w:szCs w:val="28"/>
          <w:rtl w:val="true"/>
          <w:lang w:bidi="ar-SA"/>
        </w:rPr>
        <w:t>الكتاب ثمّ يتشهّد ويسلّم، وإن كان صلّى</w:t>
      </w:r>
      <w:r>
        <w:rPr>
          <w:rStyle w:val="FootnoteAnchor"/>
          <w:rtl w:val="true"/>
        </w:rPr>
        <w:footnoteReference w:id="452"/>
      </w:r>
      <w:r>
        <w:rPr>
          <w:rFonts w:ascii="Amiri" w:hAnsi="Amiri" w:eastAsia="Amiri" w:cs="Amiri"/>
          <w:color w:val="111111"/>
          <w:sz w:val="28"/>
          <w:sz w:val="28"/>
          <w:szCs w:val="28"/>
          <w:rtl w:val="true"/>
          <w:lang w:bidi="ar-SA"/>
        </w:rPr>
        <w:t>أربعاً كانت هاتان نافلة، وإن كان صلّى ركعتين كانت هاتان تمام الأربع</w:t>
      </w:r>
      <w:r>
        <w:rPr>
          <w:rStyle w:val="FootnoteAnchor"/>
          <w:rtl w:val="true"/>
        </w:rPr>
        <w:footnoteReference w:id="453"/>
      </w:r>
      <w:r>
        <w:rPr>
          <w:rFonts w:ascii="IRNazanin" w:hAnsi="IRNazanin" w:eastAsia="IRNazanin"/>
          <w:color w:val="111111"/>
          <w:sz w:val="28"/>
          <w:sz w:val="28"/>
          <w:szCs w:val="28"/>
          <w:rtl w:val="true"/>
          <w:lang w:bidi="fa-IR"/>
        </w:rPr>
        <w:t>، وإن تکلّم فليسجد سجدتي السهو</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إبراهيم مثله</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الحسين بن سعيد، عن فضالة، عن العلا، عن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لايدري صلّى ركعتين أم</w:t>
      </w:r>
      <w:r>
        <w:rPr>
          <w:rStyle w:val="FootnoteAnchor"/>
          <w:rtl w:val="true"/>
        </w:rPr>
        <w:footnoteReference w:id="456"/>
      </w:r>
      <w:r>
        <w:rPr>
          <w:rFonts w:ascii="Amiri" w:hAnsi="Amiri" w:eastAsia="Amiri" w:cs="Amiri"/>
          <w:color w:val="111111"/>
          <w:sz w:val="28"/>
          <w:sz w:val="28"/>
          <w:szCs w:val="28"/>
          <w:rtl w:val="true"/>
          <w:lang w:bidi="ar-SA"/>
        </w:rPr>
        <w:t xml:space="preserve">أربعاً؟ </w:t>
      </w:r>
      <w:bookmarkStart w:id="183" w:name="pg13453_129579"/>
    </w:p>
    <w:p>
      <w:pPr>
        <w:pStyle w:val="BookText"/>
        <w:rPr/>
      </w:pPr>
      <w:bookmarkEnd w:id="18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الصلاة</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الشكوك التي توجب بطلان الصلاة هو الشك بين الاثنتين والأربع قبل إكمال السجدتين، ولعلّ الأمر باعادة الصلاة في هذا الحديث باعتبار هذا الفرض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إذا شك بين الاثنتين والأربع بعد اكمال السجدتين فانّه يبنی على الأربع ويُتم صلاته ثم يأتي بركعتين من قيام وتصح صلاته حينئذٍ، هذا هو المشهور بين الفقهاء قديماً وحديثاً،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سعيد، عن حمّاد، عن شعیب، عن أبي بصير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تدر أربعة صلّيت أم ركعتين فقم واركع ركعتين ثم سلّم واركع ركعتين ثم سلّم واسجد سجدتين وأنت جالس ثم تسلَّم بعدهما</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حصول زيادة في نسخة التهذيب فان الحديث نُقل في الوافي هكذا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لم تدر أربعاً صلّيت أم ركعتين فقم واركع ركعتين ثم سلّم واسجد سجدتين وأنت جالس ثم سلّم بعدهما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والظاهر أنّ نسخة الوافي هي الصَّحيحة والموافقة للفتاوی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3"/>
        <w:numPr>
          <w:ilvl w:val="2"/>
          <w:numId w:val="1"/>
        </w:numPr>
        <w:rPr/>
      </w:pPr>
      <w:bookmarkStart w:id="184" w:name="__RefHeading___Toc1526018_2616395394"/>
      <w:bookmarkStart w:id="185" w:name="_Toc66"/>
      <w:bookmarkEnd w:id="184"/>
      <w:r>
        <w:rPr>
          <w:rtl w:val="true"/>
        </w:rPr>
        <w:t>باب</w:t>
      </w:r>
      <w:r>
        <w:rPr>
          <w:rtl w:val="true"/>
        </w:rPr>
        <w:t>(</w:t>
      </w:r>
      <w:r>
        <w:rPr/>
        <w:t>10</w:t>
      </w:r>
      <w:r>
        <w:rPr>
          <w:rtl w:val="true"/>
        </w:rPr>
        <w:t>)</w:t>
      </w:r>
      <w:r>
        <w:rPr>
          <w:rtl w:val="true"/>
        </w:rPr>
        <w:t>حكم الشّكّ بين الاثنتين والثلاث والأربع</w:t>
      </w:r>
      <w:bookmarkEnd w:id="185"/>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w:t>
      </w:r>
      <w:bookmarkStart w:id="186" w:name="pg13453_129580"/>
    </w:p>
    <w:p>
      <w:pPr>
        <w:pStyle w:val="BookText"/>
        <w:rPr/>
      </w:pPr>
      <w:bookmarkEnd w:id="186"/>
      <w:r>
        <w:rPr>
          <w:rFonts w:ascii="Amiri" w:hAnsi="Amiri" w:eastAsia="Amiri" w:cs="Amiri"/>
          <w:color w:val="111111"/>
          <w:sz w:val="28"/>
          <w:sz w:val="28"/>
          <w:szCs w:val="28"/>
          <w:rtl w:val="true"/>
          <w:lang w:bidi="ar-SA"/>
        </w:rPr>
        <w:t xml:space="preserve">عمير، عن بعض أصحابه،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صلّى فلم</w:t>
      </w:r>
      <w:r>
        <w:rPr>
          <w:rStyle w:val="FootnoteAnchor"/>
          <w:rtl w:val="true"/>
        </w:rPr>
        <w:footnoteReference w:id="459"/>
      </w:r>
      <w:r>
        <w:rPr>
          <w:rFonts w:ascii="Amiri" w:hAnsi="Amiri" w:eastAsia="Amiri" w:cs="Amiri"/>
          <w:color w:val="111111"/>
          <w:sz w:val="28"/>
          <w:sz w:val="28"/>
          <w:szCs w:val="28"/>
          <w:rtl w:val="true"/>
          <w:lang w:bidi="ar-SA"/>
        </w:rPr>
        <w:t>يدر اثنتين صلّى أم ثلاثاً أم أربعاً؟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w:t>
      </w:r>
      <w:r>
        <w:rPr>
          <w:rStyle w:val="FootnoteAnchor"/>
          <w:rtl w:val="true"/>
        </w:rPr>
        <w:footnoteReference w:id="460"/>
      </w:r>
      <w:r>
        <w:rPr>
          <w:rFonts w:ascii="Amiri" w:hAnsi="Amiri" w:eastAsia="Amiri" w:cs="Amiri"/>
          <w:color w:val="111111"/>
          <w:sz w:val="28"/>
          <w:sz w:val="28"/>
          <w:szCs w:val="28"/>
          <w:rtl w:val="true"/>
          <w:lang w:bidi="ar-SA"/>
        </w:rPr>
        <w:t>فيصلّي ركعتين من قيام ويسلّم ثمّ يصلّي ركعتين من جلوس ويسلّم فإن كانت أربع ركعات كانت الركعتان نافلة وإلاّ تمّت الأربع</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ابراهيم مثله</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عبدالرحمن بن الحجاج، عن أبي ابراهيم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لايدري اثنتين صلّی أم ثلاثاً أم أربعاً؟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يصلّي ركعتين من قيام ثم يسلّم، ثم يصلّي ركعتين وهو جالس</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7" w:name="__RefHeading___Toc1526020_2616395394"/>
      <w:bookmarkStart w:id="188" w:name="_Toc67"/>
      <w:bookmarkEnd w:id="187"/>
      <w:r>
        <w:rPr>
          <w:rtl w:val="true"/>
        </w:rPr>
        <w:t>باب</w:t>
      </w:r>
      <w:r>
        <w:rPr>
          <w:rtl w:val="true"/>
        </w:rPr>
        <w:t>(</w:t>
      </w:r>
      <w:r>
        <w:rPr/>
        <w:t>11</w:t>
      </w:r>
      <w:r>
        <w:rPr>
          <w:rtl w:val="true"/>
        </w:rPr>
        <w:t>)</w:t>
      </w:r>
      <w:r>
        <w:rPr>
          <w:rtl w:val="true"/>
        </w:rPr>
        <w:t>حكم الشَّك بين الأربع والخَمس</w:t>
      </w:r>
      <w:bookmarkEnd w:id="188"/>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17870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محمد بن عيسى، عن يونس،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لاتدري أربعاً صلّيت أو</w:t>
      </w:r>
      <w:r>
        <w:rPr>
          <w:rStyle w:val="FootnoteAnchor"/>
          <w:rtl w:val="true"/>
        </w:rPr>
        <w:footnoteReference w:id="464"/>
      </w:r>
      <w:r>
        <w:rPr>
          <w:rFonts w:ascii="Amiri" w:hAnsi="Amiri" w:eastAsia="Amiri" w:cs="Amiri"/>
          <w:color w:val="111111"/>
          <w:sz w:val="28"/>
          <w:sz w:val="28"/>
          <w:szCs w:val="28"/>
          <w:rtl w:val="true"/>
          <w:lang w:bidi="ar-SA"/>
        </w:rPr>
        <w:t xml:space="preserve">خمساً فاسجد سجدتي السهو بعد </w:t>
      </w:r>
      <w:bookmarkStart w:id="189" w:name="pg13453_129581"/>
    </w:p>
    <w:p>
      <w:pPr>
        <w:pStyle w:val="BookText"/>
        <w:rPr/>
      </w:pPr>
      <w:bookmarkEnd w:id="189"/>
      <w:r>
        <w:rPr>
          <w:rFonts w:ascii="Amiri" w:hAnsi="Amiri" w:eastAsia="Amiri" w:cs="Amiri"/>
          <w:color w:val="111111"/>
          <w:sz w:val="28"/>
          <w:sz w:val="28"/>
          <w:szCs w:val="28"/>
          <w:rtl w:val="true"/>
          <w:lang w:bidi="ar-SA"/>
        </w:rPr>
        <w:t>تسليمك ثمّ سلّم بعدهما</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يعقوب، عن علي بن ابراهيم مثله</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حمّاد بن عيسى، عن شعيب،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تدر خمساً صلّيت أم أربعاً فاسجد سجدتي السهو بعد تسليمك وأنت جالس ثمّ سلّم بعدهما</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0" w:name="__RefHeading___Toc1526022_2616395394"/>
      <w:bookmarkStart w:id="191" w:name="_Toc68"/>
      <w:bookmarkEnd w:id="190"/>
      <w:r>
        <w:rPr>
          <w:rtl w:val="true"/>
        </w:rPr>
        <w:t>باب</w:t>
      </w:r>
      <w:r>
        <w:rPr>
          <w:rtl w:val="true"/>
        </w:rPr>
        <w:t>(</w:t>
      </w:r>
      <w:r>
        <w:rPr/>
        <w:t>12</w:t>
      </w:r>
      <w:r>
        <w:rPr>
          <w:rtl w:val="true"/>
        </w:rPr>
        <w:t>)</w:t>
      </w:r>
      <w:r>
        <w:rPr>
          <w:rtl w:val="true"/>
        </w:rPr>
        <w:t>حكم الشَّك في عدد الركعات كلَّها</w:t>
      </w:r>
      <w:bookmarkEnd w:id="191"/>
    </w:p>
    <w:p>
      <w:pPr>
        <w:pStyle w:val="BookText"/>
        <w:rPr/>
      </w:pPr>
      <w:r>
        <w:rPr>
          <w:rFonts w:eastAsia="Amiri" w:cs="Amiri" w:ascii="Amiri" w:hAnsi="Amiri"/>
          <w:color w:val="111111"/>
          <w:sz w:val="28"/>
          <w:szCs w:val="28"/>
          <w:lang w:bidi="ar-SA"/>
        </w:rPr>
        <w:t>17872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حمّاد بن عيسى، ومحمد بن اسماعيل، عن الفضل بن شاذان، عن حمّاد بن عيسى، عن ابن أبي يعفور،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w:t>
      </w:r>
      <w:r>
        <w:rPr>
          <w:rStyle w:val="FootnoteAnchor"/>
          <w:rtl w:val="true"/>
        </w:rPr>
        <w:footnoteReference w:id="468"/>
      </w:r>
      <w:r>
        <w:rPr>
          <w:rFonts w:ascii="Amiri" w:hAnsi="Amiri" w:eastAsia="Amiri" w:cs="Amiri"/>
          <w:color w:val="111111"/>
          <w:sz w:val="28"/>
          <w:sz w:val="28"/>
          <w:szCs w:val="28"/>
          <w:rtl w:val="true"/>
          <w:lang w:bidi="ar-SA"/>
        </w:rPr>
        <w:t>شككت فلم</w:t>
      </w:r>
      <w:r>
        <w:rPr>
          <w:rStyle w:val="FootnoteAnchor"/>
          <w:rtl w:val="true"/>
        </w:rPr>
        <w:footnoteReference w:id="469"/>
      </w:r>
      <w:r>
        <w:rPr>
          <w:rFonts w:ascii="Amiri" w:hAnsi="Amiri" w:eastAsia="Amiri" w:cs="Amiri"/>
          <w:color w:val="111111"/>
          <w:sz w:val="28"/>
          <w:sz w:val="28"/>
          <w:szCs w:val="28"/>
          <w:rtl w:val="true"/>
          <w:lang w:bidi="ar-SA"/>
        </w:rPr>
        <w:t>تدر أفي ثلاث أنت أم في اثنتين أم في واحدة أم</w:t>
      </w:r>
      <w:r>
        <w:rPr>
          <w:rStyle w:val="FootnoteAnchor"/>
          <w:rtl w:val="true"/>
        </w:rPr>
        <w:footnoteReference w:id="470"/>
      </w:r>
      <w:r>
        <w:rPr>
          <w:rFonts w:ascii="Amiri" w:hAnsi="Amiri" w:eastAsia="Amiri" w:cs="Amiri"/>
          <w:color w:val="111111"/>
          <w:sz w:val="28"/>
          <w:sz w:val="28"/>
          <w:szCs w:val="28"/>
          <w:rtl w:val="true"/>
          <w:lang w:bidi="ar-SA"/>
        </w:rPr>
        <w:t>في أربع فأعد</w:t>
      </w:r>
      <w:r>
        <w:rPr>
          <w:rStyle w:val="FootnoteAnchor"/>
          <w:rtl w:val="true"/>
        </w:rPr>
        <w:footnoteReference w:id="471"/>
      </w:r>
      <w:r>
        <w:rPr>
          <w:rFonts w:ascii="Amiri" w:hAnsi="Amiri" w:eastAsia="Amiri" w:cs="Amiri"/>
          <w:color w:val="111111"/>
          <w:sz w:val="28"/>
          <w:sz w:val="28"/>
          <w:szCs w:val="28"/>
          <w:rtl w:val="true"/>
          <w:lang w:bidi="ar-SA"/>
        </w:rPr>
        <w:t>ولاتمض على الشك</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 xml:space="preserve">. </w:t>
      </w:r>
      <w:bookmarkStart w:id="192" w:name="pg13453_129582"/>
    </w:p>
    <w:p>
      <w:pPr>
        <w:pStyle w:val="BookText"/>
        <w:rPr/>
      </w:pPr>
      <w:bookmarkEnd w:id="192"/>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عن علي بن اسماعيل، عن حمّاد، عن حريز، عن ابن أبي يعفور مثله</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الحسين بن عبیدالله، عن أحمد بن محمد ابن يحيى، عن أبيه، عن محمد بن أحمد بن يحيى مثله</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3" w:name="__RefHeading___Toc1526024_2616395394"/>
      <w:bookmarkStart w:id="194" w:name="_Toc69"/>
      <w:bookmarkEnd w:id="193"/>
      <w:r>
        <w:rPr>
          <w:rtl w:val="true"/>
        </w:rPr>
        <w:t>باب</w:t>
      </w:r>
      <w:r>
        <w:rPr>
          <w:rtl w:val="true"/>
        </w:rPr>
        <w:t>(</w:t>
      </w:r>
      <w:r>
        <w:rPr/>
        <w:t>13</w:t>
      </w:r>
      <w:r>
        <w:rPr>
          <w:rtl w:val="true"/>
        </w:rPr>
        <w:t>)</w:t>
      </w:r>
      <w:r>
        <w:rPr>
          <w:rtl w:val="true"/>
        </w:rPr>
        <w:t>حکم کثير الشّك</w:t>
      </w:r>
      <w:bookmarkEnd w:id="194"/>
    </w:p>
    <w:p>
      <w:pPr>
        <w:pStyle w:val="BookText"/>
        <w:rPr/>
      </w:pPr>
      <w:r>
        <w:rPr>
          <w:rFonts w:eastAsia="Amiri" w:cs="Amiri" w:ascii="Amiri" w:hAnsi="Amiri"/>
          <w:color w:val="111111"/>
          <w:sz w:val="28"/>
          <w:szCs w:val="28"/>
          <w:lang w:bidi="ar-SA"/>
        </w:rPr>
        <w:t>17873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فضالة، عن ابن سنان، عن غير واحد،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كثر عليك السهو فامض في صلاتك</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بن عيسى، ومحمد بن إسماعيل، عن الفضل بن شاذان، عن حمّاد بن عيسى، عن حريز، عن زرارة، وأبي بصير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يشكّ كثيراً في صلاته حتّى لايدري كم صلّى ولا مابقي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يكثر عليه ذلك كلّما عاد</w:t>
      </w:r>
      <w:r>
        <w:rPr>
          <w:rStyle w:val="FootnoteAnchor"/>
          <w:rtl w:val="true"/>
        </w:rPr>
        <w:footnoteReference w:id="476"/>
      </w:r>
      <w:r>
        <w:rPr>
          <w:rFonts w:ascii="Amiri" w:hAnsi="Amiri" w:eastAsia="Amiri" w:cs="Amiri"/>
          <w:color w:val="111111"/>
          <w:sz w:val="28"/>
          <w:sz w:val="28"/>
          <w:szCs w:val="28"/>
          <w:rtl w:val="true"/>
          <w:lang w:bidi="ar-SA"/>
        </w:rPr>
        <w:t>شكّ؟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 في شکّه</w:t>
      </w:r>
      <w:r>
        <w:rPr>
          <w:rFonts w:eastAsia="Amiri" w:cs="Amiri" w:ascii="Amiri" w:hAnsi="Amiri"/>
          <w:color w:val="111111"/>
          <w:sz w:val="28"/>
          <w:szCs w:val="28"/>
          <w:rtl w:val="true"/>
          <w:lang w:bidi="ar-SA"/>
        </w:rPr>
        <w:t xml:space="preserve">. </w:t>
      </w:r>
      <w:bookmarkStart w:id="195" w:name="pg13453_129583"/>
    </w:p>
    <w:p>
      <w:pPr>
        <w:pStyle w:val="BookText"/>
        <w:rPr/>
      </w:pPr>
      <w:bookmarkEnd w:id="195"/>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لاتعوّدوا الخبيث من أنفسكم بنقض</w:t>
      </w:r>
      <w:r>
        <w:rPr>
          <w:rStyle w:val="FootnoteAnchor"/>
          <w:rtl w:val="true"/>
        </w:rPr>
        <w:footnoteReference w:id="477"/>
      </w:r>
      <w:r>
        <w:rPr>
          <w:rFonts w:ascii="Amiri" w:hAnsi="Amiri" w:eastAsia="Amiri" w:cs="Amiri"/>
          <w:color w:val="111111"/>
          <w:sz w:val="28"/>
          <w:sz w:val="28"/>
          <w:szCs w:val="28"/>
          <w:rtl w:val="true"/>
          <w:lang w:bidi="ar-SA"/>
        </w:rPr>
        <w:t>الصلاة فتُطعموه، فإنّ الشيطان خبيث يعتاد لما عُوّد</w:t>
      </w:r>
      <w:r>
        <w:rPr>
          <w:rStyle w:val="FootnoteAnchor"/>
          <w:rtl w:val="true"/>
        </w:rPr>
        <w:footnoteReference w:id="478"/>
      </w:r>
      <w:r>
        <w:rPr>
          <w:rFonts w:ascii="Amiri" w:hAnsi="Amiri" w:eastAsia="Amiri" w:cs="Amiri"/>
          <w:color w:val="111111"/>
          <w:sz w:val="28"/>
          <w:sz w:val="28"/>
          <w:szCs w:val="28"/>
          <w:rtl w:val="true"/>
          <w:lang w:bidi="ar-SA"/>
        </w:rPr>
        <w:t>فليمض أحدكم في الوَهم ولا يكثرنّ نقض الصلاة، فإنّه إذا فعل ذلك مرّات</w:t>
      </w:r>
      <w:r>
        <w:rPr>
          <w:rStyle w:val="FootnoteAnchor"/>
          <w:rtl w:val="true"/>
        </w:rPr>
        <w:footnoteReference w:id="479"/>
      </w:r>
      <w:r>
        <w:rPr>
          <w:rFonts w:ascii="Amiri" w:hAnsi="Amiri" w:eastAsia="Amiri" w:cs="Amiri"/>
          <w:color w:val="111111"/>
          <w:sz w:val="28"/>
          <w:sz w:val="28"/>
          <w:szCs w:val="28"/>
          <w:rtl w:val="true"/>
          <w:lang w:bidi="ar-SA"/>
        </w:rPr>
        <w:t>لم يعد إليه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زرارة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الخبيث أن يُطاع فإذا عصي لم يعد إلى أحدكم</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علي بن إبراهيم، عن أبيه ومحمد بن اسماعيل، عن الفضل بن شاذان جميعاً مثله</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6" w:name="__RefHeading___Toc1526026_2616395394"/>
      <w:bookmarkStart w:id="197" w:name="_Toc70"/>
      <w:bookmarkEnd w:id="196"/>
      <w:r>
        <w:rPr>
          <w:rtl w:val="true"/>
        </w:rPr>
        <w:t>باب</w:t>
      </w:r>
      <w:r>
        <w:rPr>
          <w:rtl w:val="true"/>
        </w:rPr>
        <w:t>(</w:t>
      </w:r>
      <w:r>
        <w:rPr/>
        <w:t>14</w:t>
      </w:r>
      <w:r>
        <w:rPr>
          <w:rtl w:val="true"/>
        </w:rPr>
        <w:t>)</w:t>
      </w:r>
      <w:r>
        <w:rPr>
          <w:rtl w:val="true"/>
        </w:rPr>
        <w:t>من هو كثير الشَّك</w:t>
      </w:r>
      <w:bookmarkEnd w:id="197"/>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ابن أبي عمير، عن محمد ابن أبي حمزة أنَّ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الرجل ممّن يسهو في كل ثلاث فهو ممّن كثر عليه السهو</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 xml:space="preserve">. </w:t>
      </w:r>
      <w:bookmarkStart w:id="198" w:name="pg13453_129584"/>
    </w:p>
    <w:p>
      <w:pPr>
        <w:pStyle w:val="Heading3"/>
        <w:numPr>
          <w:ilvl w:val="2"/>
          <w:numId w:val="1"/>
        </w:numPr>
        <w:rPr/>
      </w:pPr>
      <w:bookmarkStart w:id="199" w:name="__RefHeading___Toc1526028_2616395394"/>
      <w:bookmarkStart w:id="200" w:name="_Toc71"/>
      <w:bookmarkEnd w:id="198"/>
      <w:bookmarkEnd w:id="199"/>
      <w:r>
        <w:rPr>
          <w:rtl w:val="true"/>
        </w:rPr>
        <w:t>باب</w:t>
      </w:r>
      <w:r>
        <w:rPr>
          <w:rtl w:val="true"/>
        </w:rPr>
        <w:t>(</w:t>
      </w:r>
      <w:r>
        <w:rPr/>
        <w:t>15</w:t>
      </w:r>
      <w:r>
        <w:rPr>
          <w:rtl w:val="true"/>
        </w:rPr>
        <w:t>)</w:t>
      </w:r>
      <w:r>
        <w:rPr>
          <w:rtl w:val="true"/>
        </w:rPr>
        <w:t>عدم بطلان الصلاة بالشك بعد الفراغ</w:t>
      </w:r>
      <w:bookmarkEnd w:id="200"/>
    </w:p>
    <w:p>
      <w:pPr>
        <w:pStyle w:val="BookText"/>
        <w:rPr/>
      </w:pPr>
      <w:r>
        <w:rPr>
          <w:rFonts w:eastAsia="Amiri" w:cs="Amiri" w:ascii="Amiri" w:hAnsi="Amiri"/>
          <w:color w:val="111111"/>
          <w:sz w:val="28"/>
          <w:szCs w:val="28"/>
          <w:lang w:bidi="ar-SA"/>
        </w:rPr>
        <w:t>17876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ابن أبي عمير، عن أبي أيوب الخزّاز، عن محمد بن مسلم،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يشك بعدما ينصرف من 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لايعيد ولا شيء عليه</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محمد بن مسلم،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شك الرجل بعد ما صلّي فلم يدر أثلاثاً صلّى أم أربعاً وكان يقينهُ حين انصرف انّه كان قد أتم لم يُعِد الصلاة، وكان حين انصرف أقرب إلى الحق منه بعد ذلك</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مستطرفات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محمد بن علي بن محبوب، عن يعقوب بن يزيد، عن ابن أبي عمير، عن محمد بن مسلم،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17878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شك في صلاته بعد انصرافه، فلاشك عليه</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مستطرفات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محمد بن عليّ بن </w:t>
      </w:r>
      <w:bookmarkStart w:id="201" w:name="pg13453_129585"/>
    </w:p>
    <w:p>
      <w:pPr>
        <w:pStyle w:val="BookText"/>
        <w:rPr/>
      </w:pPr>
      <w:bookmarkEnd w:id="201"/>
      <w:r>
        <w:rPr>
          <w:rFonts w:ascii="IRNazanin" w:hAnsi="IRNazanin" w:eastAsia="IRNazanin"/>
          <w:color w:val="111111"/>
          <w:sz w:val="28"/>
          <w:sz w:val="28"/>
          <w:szCs w:val="28"/>
          <w:rtl w:val="true"/>
          <w:lang w:bidi="fa-IR"/>
        </w:rPr>
        <w:t>محبوب، عن عليّ بن السنديّ، عن حمّاد بن عيسى، عن حسين بن المختار،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عیسی بن أعين يشكّ في الصلاة فيعيدها؟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يشكّ في الزكاة فيعطيها مرّتين</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2" w:name="__RefHeading___Toc1526030_2616395394"/>
      <w:bookmarkStart w:id="203" w:name="_Toc72"/>
      <w:bookmarkEnd w:id="202"/>
      <w:r>
        <w:rPr>
          <w:rtl w:val="true"/>
        </w:rPr>
        <w:t>باب</w:t>
      </w:r>
      <w:r>
        <w:rPr>
          <w:rtl w:val="true"/>
        </w:rPr>
        <w:t>(</w:t>
      </w:r>
      <w:r>
        <w:rPr/>
        <w:t>16</w:t>
      </w:r>
      <w:r>
        <w:rPr>
          <w:rtl w:val="true"/>
        </w:rPr>
        <w:t>)</w:t>
      </w:r>
      <w:r>
        <w:rPr>
          <w:rtl w:val="true"/>
        </w:rPr>
        <w:t>عدم بطلان الصلاة بالشك بعد تجاوز المحل</w:t>
      </w:r>
      <w:bookmarkEnd w:id="203"/>
    </w:p>
    <w:p>
      <w:pPr>
        <w:pStyle w:val="BookText"/>
        <w:rPr/>
      </w:pPr>
      <w:r>
        <w:rPr>
          <w:rFonts w:eastAsia="IRNazanin" w:cs="IRNazanin"/>
          <w:color w:val="111111"/>
          <w:sz w:val="28"/>
          <w:szCs w:val="28"/>
          <w:lang w:bidi="fa-IR"/>
        </w:rPr>
        <w:t>17880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أحمد بن أبي نصر، عن حمّاد بن عيسى، عن حریز بن عبدالله،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شك في الأذان وقد دخل في الاقامة؟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يمضي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شك في الأذان والاقامة وقد كبّر؟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شك في التكبير وقد قرأ؟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في القراءة وقد ركع؟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یمضي</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في الركوع وقد 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 على صلاته</w:t>
      </w:r>
      <w:r>
        <w:rPr>
          <w:rFonts w:eastAsia="Amiri" w:cs="Amiri" w:ascii="Amiri" w:hAnsi="Amiri"/>
          <w:color w:val="111111"/>
          <w:sz w:val="28"/>
          <w:szCs w:val="28"/>
          <w:rtl w:val="true"/>
          <w:lang w:bidi="ar-SA"/>
        </w:rPr>
        <w:t xml:space="preserve">. </w:t>
      </w:r>
      <w:bookmarkStart w:id="204" w:name="pg13453_129586"/>
    </w:p>
    <w:p>
      <w:pPr>
        <w:pStyle w:val="BookText"/>
        <w:rPr/>
      </w:pPr>
      <w:bookmarkEnd w:id="204"/>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يازرارة إذا خرجت من شيء ثم دخلت في غيره فشكك ليس بشيء</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درست بن أبي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عبيد بن زرارة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شككت في شيء من صلاتك، وقد اخذت في مستأنف، فليس بشيء، إمض</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أخذت في مستأنف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دخلت في عمل آخر غير ما شككت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شككت إن لم توذّن وقد اقمت فامض، وإن شككت في الاقامة بعد ما كبّرت فامض، وإن شككت في القراءة بعد ما ركعت فامض، وإن شككت في الركوع بعد ما سجدت فامض، وكل شيء شككت فيه وقد دخلت في حالة اخرى، فامض ولاتلتفت إلى الشك، إلا أن تستيقن</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5" w:name="__RefHeading___Toc1526032_2616395394"/>
      <w:bookmarkStart w:id="206" w:name="_Toc73"/>
      <w:bookmarkEnd w:id="205"/>
      <w:r>
        <w:rPr>
          <w:rtl w:val="true"/>
        </w:rPr>
        <w:t>باب</w:t>
      </w:r>
      <w:r>
        <w:rPr>
          <w:rtl w:val="true"/>
        </w:rPr>
        <w:t>(</w:t>
      </w:r>
      <w:r>
        <w:rPr/>
        <w:t>17</w:t>
      </w:r>
      <w:r>
        <w:rPr>
          <w:rtl w:val="true"/>
        </w:rPr>
        <w:t>)</w:t>
      </w:r>
      <w:r>
        <w:rPr>
          <w:rtl w:val="true"/>
        </w:rPr>
        <w:t>حكم من نسي ركعة ثم تذكَّر بعد الفراغ من الصلاة</w:t>
      </w:r>
      <w:bookmarkEnd w:id="206"/>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مسعود، عن جعفر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الحسن وعلي بن محمد، عن العبيدي، عن يونس، عن العلا، عن محمد بن مسلم، عن أحدهما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رجل دخل مع الامام في صلاته</w:t>
      </w:r>
      <w:r>
        <w:rPr>
          <w:rStyle w:val="FootnoteAnchor"/>
          <w:rtl w:val="true"/>
        </w:rPr>
        <w:footnoteReference w:id="492"/>
      </w:r>
      <w:r>
        <w:rPr>
          <w:rFonts w:ascii="Amiri" w:hAnsi="Amiri" w:eastAsia="Amiri" w:cs="Amiri"/>
          <w:color w:val="111111"/>
          <w:sz w:val="28"/>
          <w:sz w:val="28"/>
          <w:szCs w:val="28"/>
          <w:rtl w:val="true"/>
          <w:lang w:bidi="ar-SA"/>
        </w:rPr>
        <w:t>وقد سبقه بركعة فلما فرغ الأمام خرج مع الناس ثم ذكر أنّه قد فاتته ركعة؟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ركعة واحدة يجوز له ذلك إذا لم يحوّل وجهه عن القبلة فاذا حول وجهه فعليه أن يستقبل</w:t>
      </w:r>
      <w:r>
        <w:rPr>
          <w:rStyle w:val="FootnoteAnchor"/>
          <w:rtl w:val="true"/>
        </w:rPr>
        <w:footnoteReference w:id="493"/>
      </w:r>
      <w:r>
        <w:rPr>
          <w:rFonts w:ascii="Amiri" w:hAnsi="Amiri" w:eastAsia="Amiri" w:cs="Amiri"/>
          <w:color w:val="111111"/>
          <w:sz w:val="28"/>
          <w:sz w:val="28"/>
          <w:szCs w:val="28"/>
          <w:rtl w:val="true"/>
          <w:lang w:bidi="ar-SA"/>
        </w:rPr>
        <w:t>الصلاة استقبالاً</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عبید بن زرارة،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دخل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 الى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يعيد ركعة واحدة</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يونس، عن معاوية بن وهب، عن عبيد ابن زرارة،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نحو الفقيه</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رجل سبقه الامام بركعة، فلمّا سلّم الامام سها عن قضاء ما فاته، فسلّم وانصرف مع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الركعة التي فاتته وحدها، ويتشهَّد ويسلّم وينصرف</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ضعيف السّند لأنّه مرسل، ولهذا لايمكن الاستناد </w:t>
      </w:r>
      <w:bookmarkStart w:id="207" w:name="pg13453_129588"/>
    </w:p>
    <w:p>
      <w:pPr>
        <w:pStyle w:val="BookText"/>
        <w:rPr/>
      </w:pPr>
      <w:bookmarkEnd w:id="207"/>
      <w:r>
        <w:rPr>
          <w:rFonts w:ascii="Amiri" w:hAnsi="Amiri" w:eastAsia="Amiri" w:cs="Amiri"/>
          <w:color w:val="111111"/>
          <w:sz w:val="28"/>
          <w:sz w:val="28"/>
          <w:szCs w:val="28"/>
          <w:rtl w:val="true"/>
          <w:lang w:bidi="ar-SA"/>
        </w:rPr>
        <w:t>اليه والاعتماد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عليه أكثر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للأحاديث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المصلّي إن نسي الاتيان بالركعة الأخيرة وسلّم وخرج من الصلاة، فإن لم يأت بما يتنافى مع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كالتكلّم أو الانحراف عن القبلة أو غيرهما من مبطلات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وأتي بالركعة التي نسيها، ثم يسجد سجدتي السهو للسلام الذي جاء به في غير محلَّه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كان قد صدر منه مایتنافي مع الصلاة وجبت عليه الاعادة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3"/>
        <w:numPr>
          <w:ilvl w:val="2"/>
          <w:numId w:val="1"/>
        </w:numPr>
        <w:rPr/>
      </w:pPr>
      <w:bookmarkStart w:id="208" w:name="__RefHeading___Toc1526034_2616395394"/>
      <w:bookmarkStart w:id="209" w:name="_Toc74"/>
      <w:bookmarkEnd w:id="208"/>
      <w:r>
        <w:rPr>
          <w:rtl w:val="true"/>
        </w:rPr>
        <w:t>باب</w:t>
      </w:r>
      <w:r>
        <w:rPr>
          <w:rtl w:val="true"/>
        </w:rPr>
        <w:t>(</w:t>
      </w:r>
      <w:r>
        <w:rPr/>
        <w:t>18</w:t>
      </w:r>
      <w:r>
        <w:rPr>
          <w:rtl w:val="true"/>
        </w:rPr>
        <w:t>)</w:t>
      </w:r>
      <w:r>
        <w:rPr>
          <w:rtl w:val="true"/>
        </w:rPr>
        <w:t>حكم من صلّى الفجر ركعة</w:t>
      </w:r>
      <w:bookmarkEnd w:id="209"/>
    </w:p>
    <w:p>
      <w:pPr>
        <w:pStyle w:val="BookText"/>
        <w:rPr/>
      </w:pPr>
      <w:r>
        <w:rPr>
          <w:rFonts w:eastAsia="IRNazanin" w:cs="IRNazanin"/>
          <w:color w:val="111111"/>
          <w:sz w:val="28"/>
          <w:szCs w:val="28"/>
          <w:lang w:bidi="fa-IR"/>
        </w:rPr>
        <w:t>17885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عيسى، عن الحجّال، عن عبدالله، عن عبيد،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رجل صلّى الفجر ركعة ثم ذهب وجاء بعدما أصبح وذكر انّه صلّی ركعة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يضيف اليها ركعة</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سعيد، عن ابن أبي عمير، عن عبدالله بن بکیر، عن عبيد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يصلّي الغداة ركعة ويتشهَّد ثم ينصرف</w:t>
      </w:r>
      <w:r>
        <w:rPr>
          <w:rStyle w:val="FootnoteAnchor"/>
          <w:rtl w:val="true"/>
        </w:rPr>
        <w:footnoteReference w:id="499"/>
      </w:r>
      <w:r>
        <w:rPr>
          <w:rFonts w:ascii="Amiri" w:hAnsi="Amiri" w:eastAsia="Amiri" w:cs="Amiri"/>
          <w:color w:val="111111"/>
          <w:sz w:val="28"/>
          <w:sz w:val="28"/>
          <w:szCs w:val="28"/>
          <w:rtl w:val="true"/>
          <w:lang w:bidi="ar-SA"/>
        </w:rPr>
        <w:t>ويذهب ويجيء ثم يذكر بعدُ أنّه إنّما</w:t>
      </w:r>
      <w:r>
        <w:rPr>
          <w:rStyle w:val="FootnoteAnchor"/>
          <w:rtl w:val="true"/>
        </w:rPr>
        <w:footnoteReference w:id="500"/>
      </w:r>
      <w:r>
        <w:rPr>
          <w:rFonts w:ascii="Amiri" w:hAnsi="Amiri" w:eastAsia="Amiri" w:cs="Amiri"/>
          <w:color w:val="111111"/>
          <w:sz w:val="28"/>
          <w:sz w:val="28"/>
          <w:szCs w:val="28"/>
          <w:rtl w:val="true"/>
          <w:lang w:bidi="ar-SA"/>
        </w:rPr>
        <w:t xml:space="preserve">صلّى ركعة؟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يضيف اليها ركعة</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عبيد بن زرارة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مستطرفات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محمد بن علي بن محبوب، عن محمد بن الحسين، عن صفوان بن يحيى ويعقوب بن يزيد، عن ابن أبي عمير جميعاً، عن عبدالله بن بكير مثله</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عبدالله، عن محمد بن الحسين، عن جعفر بن بشیر، عن حمّاد بن عثمان، عن عبيد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صلّى ركعة من الغداة ثم انصرف وخرج في حوائجه ثم ذكر أنّه صلّى ركعة؟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فليتم مابقي</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عليّ بن النعمان، عن الحسين بن أبي العلاء،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أجييء إلى الإمام وقد سبقني بركعة في الفجر فلمّا سلّم وقع في قلبي أنّي أتممت</w:t>
      </w:r>
      <w:r>
        <w:rPr>
          <w:rStyle w:val="FootnoteAnchor"/>
          <w:rtl w:val="true"/>
        </w:rPr>
        <w:footnoteReference w:id="505"/>
      </w:r>
      <w:r>
        <w:rPr>
          <w:rFonts w:ascii="Amiri" w:hAnsi="Amiri" w:eastAsia="Amiri" w:cs="Amiri"/>
          <w:color w:val="111111"/>
          <w:sz w:val="28"/>
          <w:sz w:val="28"/>
          <w:szCs w:val="28"/>
          <w:rtl w:val="true"/>
          <w:lang w:bidi="ar-SA"/>
        </w:rPr>
        <w:t>فلم أزل ذاكراً لله حتّى طلعت الشمس فلمّا طلعت نهضت فذكرت أنّ الامام كان سبقني</w:t>
      </w:r>
      <w:r>
        <w:rPr>
          <w:rStyle w:val="FootnoteAnchor"/>
          <w:rtl w:val="true"/>
        </w:rPr>
        <w:footnoteReference w:id="506"/>
      </w:r>
      <w:r>
        <w:rPr>
          <w:rFonts w:ascii="Amiri" w:hAnsi="Amiri" w:eastAsia="Amiri" w:cs="Amiri"/>
          <w:color w:val="111111"/>
          <w:sz w:val="28"/>
          <w:sz w:val="28"/>
          <w:szCs w:val="28"/>
          <w:rtl w:val="true"/>
          <w:lang w:bidi="ar-SA"/>
        </w:rPr>
        <w:t xml:space="preserve">بركعة؟ </w:t>
      </w:r>
      <w:bookmarkStart w:id="210" w:name="pg13453_129590"/>
    </w:p>
    <w:p>
      <w:pPr>
        <w:pStyle w:val="BookText"/>
        <w:rPr/>
      </w:pPr>
      <w:bookmarkEnd w:id="210"/>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r>
        <w:rPr>
          <w:rStyle w:val="FootnoteAnchor"/>
          <w:rtl w:val="true"/>
        </w:rPr>
        <w:footnoteReference w:id="507"/>
      </w:r>
      <w:r>
        <w:rPr>
          <w:rFonts w:ascii="Amiri" w:hAnsi="Amiri" w:eastAsia="Amiri" w:cs="Amiri"/>
          <w:color w:val="111111"/>
          <w:sz w:val="28"/>
          <w:sz w:val="28"/>
          <w:szCs w:val="28"/>
          <w:rtl w:val="true"/>
          <w:lang w:bidi="ar-SA"/>
        </w:rPr>
        <w:t>كنتَ في مقامك فأتّم بركعة وإن كنتَ قد انصرفتَ فعليك الإعادة</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عن يعقوب ابن يزيد، عن علي بن النعمان مثله</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نقص المصلّي ركعة من صلاته سهواً أو نسياناً فان تذكّر ذلك قبل أن يأتي بما يُبطل الصلاة فعليه أن يأتي بما نقص و تصح صلاته حينئذ ولو كانت ثنائية، وإن تذكّر ذلك بعد أن فعل مايُبطل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عمداً وسهواً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بطلت صلاته وعليه الاعادة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هذا فتوی اکثر الفقهاء قديماً وحديثاً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الأخبار التي يستفاد منها صحة هكذا صلاة ولزوم الاتيان بما يُكمل الصلاة ولو مع فعل المنافي والفصل الطويل فهي محمولة على التقيَّة لموافقتها للعامّة ومعارضتها للروايات الصحيحة الصريحة المعمول بها بين أكثر الفقهاء مع إعراضهم عن العمل بهذه الأحاديث مما يُسبَّب وهنها وضعفها، والله العالم</w:t>
      </w:r>
      <w:r>
        <w:rPr>
          <w:rFonts w:eastAsia="Amiri" w:cs="Amiri" w:ascii="Amiri" w:hAnsi="Amiri"/>
          <w:color w:val="111111"/>
          <w:sz w:val="28"/>
          <w:szCs w:val="28"/>
          <w:rtl w:val="true"/>
          <w:lang w:bidi="ar-SA"/>
        </w:rPr>
        <w:t>.</w:t>
      </w:r>
    </w:p>
    <w:p>
      <w:pPr>
        <w:pStyle w:val="Heading3"/>
        <w:numPr>
          <w:ilvl w:val="2"/>
          <w:numId w:val="1"/>
        </w:numPr>
        <w:rPr/>
      </w:pPr>
      <w:bookmarkStart w:id="211" w:name="__RefHeading___Toc1526036_2616395394"/>
      <w:bookmarkStart w:id="212" w:name="_Toc75"/>
      <w:bookmarkEnd w:id="211"/>
      <w:r>
        <w:rPr>
          <w:rtl w:val="true"/>
        </w:rPr>
        <w:t>باب</w:t>
      </w:r>
      <w:r>
        <w:rPr>
          <w:rtl w:val="true"/>
        </w:rPr>
        <w:t>(</w:t>
      </w:r>
      <w:r>
        <w:rPr/>
        <w:t>19</w:t>
      </w:r>
      <w:r>
        <w:rPr>
          <w:rtl w:val="true"/>
        </w:rPr>
        <w:t>)</w:t>
      </w:r>
      <w:r>
        <w:rPr>
          <w:rtl w:val="true"/>
        </w:rPr>
        <w:t>حكم من سلّم في الركعتين الأولتين سهواً</w:t>
      </w:r>
      <w:bookmarkEnd w:id="212"/>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عن أيّوب بن نوح، عن </w:t>
      </w:r>
    </w:p>
    <w:p>
      <w:pPr>
        <w:pStyle w:val="BookText"/>
        <w:rPr/>
      </w:pPr>
      <w:r>
        <w:rPr>
          <w:rFonts w:ascii="Amiri" w:hAnsi="Amiri" w:eastAsia="Amiri" w:cs="Amiri"/>
          <w:color w:val="111111"/>
          <w:sz w:val="28"/>
          <w:sz w:val="28"/>
          <w:szCs w:val="28"/>
          <w:rtl w:val="true"/>
          <w:lang w:bidi="ar-SA"/>
        </w:rPr>
        <w:t>علي بن النعمان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أصحاب لي في سفر وانا إمامهم فصلّيت بهم المغرب فسلّمت في الركعتين الأولتين فقال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صلّيت بنا ركعتين فكلّمتهم</w:t>
      </w:r>
      <w:r>
        <w:rPr>
          <w:rStyle w:val="FootnoteAnchor"/>
          <w:rtl w:val="true"/>
        </w:rPr>
        <w:footnoteReference w:id="510"/>
      </w:r>
      <w:r>
        <w:rPr>
          <w:rFonts w:ascii="Amiri" w:hAnsi="Amiri" w:eastAsia="Amiri" w:cs="Amiri"/>
          <w:color w:val="111111"/>
          <w:sz w:val="28"/>
          <w:sz w:val="28"/>
          <w:szCs w:val="28"/>
          <w:rtl w:val="true"/>
          <w:lang w:bidi="ar-SA"/>
        </w:rPr>
        <w:t>وكلّموني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نحن فنعيد،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لا أعيد واتم بركعة فاتممت بركعة، ثم سرنا فأتيت</w:t>
      </w:r>
      <w:r>
        <w:rPr>
          <w:rStyle w:val="FootnoteAnchor"/>
          <w:rtl w:val="true"/>
        </w:rPr>
        <w:footnoteReference w:id="511"/>
      </w:r>
      <w:r>
        <w:rPr>
          <w:rFonts w:ascii="Amiri" w:hAnsi="Amiri" w:eastAsia="Amiri" w:cs="Amiri"/>
          <w:color w:val="111111"/>
          <w:sz w:val="28"/>
          <w:sz w:val="28"/>
          <w:szCs w:val="28"/>
          <w:rtl w:val="true"/>
          <w:lang w:bidi="ar-SA"/>
        </w:rPr>
        <w:t xml:space="preserve">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w:t>
      </w:r>
      <w:r>
        <w:rPr>
          <w:rStyle w:val="FootnoteAnchor"/>
          <w:rtl w:val="true"/>
        </w:rPr>
        <w:footnoteReference w:id="512"/>
      </w:r>
      <w:r>
        <w:rPr>
          <w:rFonts w:ascii="IRNazanin" w:hAnsi="IRNazanin" w:eastAsia="IRNazanin"/>
          <w:color w:val="111111"/>
          <w:sz w:val="28"/>
          <w:sz w:val="28"/>
          <w:szCs w:val="28"/>
          <w:rtl w:val="true"/>
          <w:lang w:bidi="fa-IR"/>
        </w:rPr>
        <w:t>له الذي كان من أمرنا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كنت أصوب منهم فعلاً، إنّما يعيد من لا يدري ما صلّی</w:t>
      </w:r>
      <w:r>
        <w:rPr>
          <w:rStyle w:val="FootnoteAnchor"/>
          <w:rtl w:val="true"/>
        </w:rPr>
        <w:footnoteReference w:id="513"/>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علي بن النعمان الرازي انّه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سعد، عن محمد بن الحسين، عن جعفر بن بشیر، عن الحارث بن المغيرة النصري</w:t>
      </w:r>
      <w:r>
        <w:rPr>
          <w:rStyle w:val="FootnoteAnchor"/>
          <w:rtl w:val="true"/>
        </w:rPr>
        <w:footnoteReference w:id="51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صلّينا المغرب فسها الامام فسلّم في الركعتين فاعدنا الصلاة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أعدتم؟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قد انصرف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ركعتين</w:t>
      </w:r>
      <w:r>
        <w:rPr>
          <w:rStyle w:val="FootnoteAnchor"/>
          <w:rtl w:val="true"/>
        </w:rPr>
        <w:footnoteReference w:id="517"/>
      </w:r>
      <w:r>
        <w:rPr>
          <w:rFonts w:ascii="Amiri" w:hAnsi="Amiri" w:eastAsia="Amiri" w:cs="Amiri"/>
          <w:color w:val="111111"/>
          <w:sz w:val="28"/>
          <w:sz w:val="28"/>
          <w:szCs w:val="28"/>
          <w:rtl w:val="true"/>
          <w:lang w:bidi="ar-SA"/>
        </w:rPr>
        <w:t>فأتم بركعتين ألا أتممتم؟</w:t>
      </w:r>
      <w:r>
        <w:rPr>
          <w:rFonts w:eastAsia="Amiri" w:cs="Amiri" w:ascii="Amiri" w:hAnsi="Amiri"/>
          <w:color w:val="111111"/>
          <w:sz w:val="28"/>
          <w:szCs w:val="28"/>
          <w:rtl w:val="true"/>
          <w:lang w:bidi="ar-SA"/>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 xml:space="preserve">. </w:t>
      </w:r>
      <w:bookmarkStart w:id="213" w:name="pg13453_129592"/>
    </w:p>
    <w:p>
      <w:pPr>
        <w:pStyle w:val="BookText"/>
        <w:rPr/>
      </w:pPr>
      <w:bookmarkEnd w:id="213"/>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حول هذا الحديث يقع في أمرين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حكم السهو في الصلاة الثلاثية،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سها المصلّي في صلاته فسلَّم في الركعة الثانية من الصلاة الثلاثية أو الرباعيّة فعليه أن يأتي بما بقي عليه من الصلاة مباشرة وقبل أن يأتي بما ينافي الصلاة كالتكلّم والانحراف عن القبلة وغيرهما، وتكون صلاته ۔ 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ولا تجب عليه الاعادة، ولا فرق في ذلك بين الامام والمأموم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سهو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من الاصول الثابتة عند الشيعة الاماميّة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عن كلّ خطأ وسهو وشك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فكل حدیث يخالف هذا الأصل الثابت فهو محمول على التقيّة لموافقته المذهب العامّة المنحرفين عن الحقّ القائلين بسهو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3"/>
        <w:numPr>
          <w:ilvl w:val="2"/>
          <w:numId w:val="1"/>
        </w:numPr>
        <w:rPr/>
      </w:pPr>
      <w:bookmarkStart w:id="214" w:name="__RefHeading___Toc1526038_2616395394"/>
      <w:bookmarkStart w:id="215" w:name="_Toc76"/>
      <w:bookmarkEnd w:id="214"/>
      <w:r>
        <w:rPr>
          <w:rtl w:val="true"/>
        </w:rPr>
        <w:t>باب</w:t>
      </w:r>
      <w:r>
        <w:rPr>
          <w:rtl w:val="true"/>
        </w:rPr>
        <w:t>(</w:t>
      </w:r>
      <w:r>
        <w:rPr/>
        <w:t>20</w:t>
      </w:r>
      <w:r>
        <w:rPr>
          <w:rtl w:val="true"/>
        </w:rPr>
        <w:t>)</w:t>
      </w:r>
      <w:r>
        <w:rPr>
          <w:rtl w:val="true"/>
        </w:rPr>
        <w:t>حكم من سلّم في غير محلّه من الصلاة</w:t>
      </w:r>
      <w:bookmarkEnd w:id="215"/>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عن أحمد بن الحسن بن علي بن فضّال، عن عمرو بن سعيد المدايني، عن مصدّق بن صدقة، عن عمّار بن موسى الساباطي،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نسي التشهّد في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ذكر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w:t>
      </w:r>
      <w:r>
        <w:rPr>
          <w:rStyle w:val="FootnoteAnchor"/>
          <w:rtl w:val="true"/>
        </w:rPr>
        <w:footnoteReference w:id="519"/>
      </w:r>
      <w:r>
        <w:rPr>
          <w:rFonts w:ascii="IRNazanin" w:hAnsi="IRNazanin" w:eastAsia="IRNazanin"/>
          <w:color w:val="111111"/>
          <w:sz w:val="28"/>
          <w:sz w:val="28"/>
          <w:szCs w:val="28"/>
          <w:rtl w:val="true"/>
          <w:lang w:bidi="fa-IR"/>
        </w:rPr>
        <w:t xml:space="preserve">فقط فقد جازت صلاته، وإن </w:t>
      </w:r>
    </w:p>
    <w:p>
      <w:pPr>
        <w:pStyle w:val="BookText"/>
        <w:rPr/>
      </w:pPr>
      <w:r>
        <w:rPr>
          <w:rFonts w:ascii="Amiri" w:hAnsi="Amiri" w:eastAsia="Amiri" w:cs="Amiri"/>
          <w:color w:val="111111"/>
          <w:sz w:val="28"/>
          <w:sz w:val="28"/>
          <w:szCs w:val="28"/>
          <w:rtl w:val="true"/>
          <w:lang w:bidi="ar-SA"/>
        </w:rPr>
        <w:t>لم يذكر شيئاً من التشهّد اعاد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والرجل</w:t>
      </w:r>
      <w:r>
        <w:rPr>
          <w:rStyle w:val="FootnoteAnchor"/>
          <w:rtl w:val="true"/>
        </w:rPr>
        <w:footnoteReference w:id="520"/>
      </w:r>
      <w:r>
        <w:rPr>
          <w:rFonts w:ascii="Amiri" w:hAnsi="Amiri" w:eastAsia="Amiri" w:cs="Amiri"/>
          <w:color w:val="111111"/>
          <w:sz w:val="28"/>
          <w:sz w:val="28"/>
          <w:szCs w:val="28"/>
          <w:rtl w:val="true"/>
          <w:lang w:bidi="ar-SA"/>
        </w:rPr>
        <w:t>يذكر بعدما قام وتكلَّم ومضى في حوائجه أنّه إنّما صلّى ركعتين في الظهر والعصر والعتمة والمغرب</w:t>
      </w:r>
      <w:r>
        <w:rPr>
          <w:rStyle w:val="FootnoteAnchor"/>
          <w:rtl w:val="true"/>
        </w:rPr>
        <w:footnoteReference w:id="52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يبني على صلاته فيتمُّها ولو بلغ الصين ولايعيد الصلاة</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 الفقهاء عن العمل بمضمون هذا الحديث وأمثاله، وذلك للأحاديث الصحيحة الاخرى المصرّحة بوجوب الاعادة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حمل الشيخ الطوسي هذا الحديث وأمثاله على بعض الصور التي هي بحاجة الى تكلّف، فحَمل بعضَها على ما اذا لم يبلغ حدَّ الاستدبار عن القبلة وبعضها على الشّك والاستظهار وبعضَها الآخر على النوافل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صاحب الجواهر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فالتحقيق حينئذٍ جواز البناء مع التذكُّر قبل صدور المنافي منه كالسكوت الطويل وفوات الموالاة في أفعال الصلاة ونحو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كلّ حال فینبغي رد علم هذه الأخبار الى أهلها ولعلّ هناك مجالاً لحملها على التقيّة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سلّم في ركعتين من الظهر أو العصر أو المغرب او العشاء الآخرة، ثم ذكر فليبن على صلاته ولو بلغ الصين ولا إعادة عليه</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 xml:space="preserve">. </w:t>
      </w:r>
      <w:bookmarkStart w:id="216" w:name="pg13453_129594"/>
    </w:p>
    <w:p>
      <w:pPr>
        <w:pStyle w:val="Heading3"/>
        <w:numPr>
          <w:ilvl w:val="2"/>
          <w:numId w:val="1"/>
        </w:numPr>
        <w:rPr/>
      </w:pPr>
      <w:bookmarkStart w:id="217" w:name="__RefHeading___Toc1526040_2616395394"/>
      <w:bookmarkStart w:id="218" w:name="_Toc77"/>
      <w:bookmarkEnd w:id="216"/>
      <w:bookmarkEnd w:id="217"/>
      <w:r>
        <w:rPr>
          <w:rtl w:val="true"/>
        </w:rPr>
        <w:t>باب</w:t>
      </w:r>
      <w:r>
        <w:rPr>
          <w:rtl w:val="true"/>
        </w:rPr>
        <w:t>(</w:t>
      </w:r>
      <w:r>
        <w:rPr/>
        <w:t>21</w:t>
      </w:r>
      <w:r>
        <w:rPr>
          <w:rtl w:val="true"/>
        </w:rPr>
        <w:t>)</w:t>
      </w:r>
      <w:r>
        <w:rPr>
          <w:rtl w:val="true"/>
        </w:rPr>
        <w:t>حكم من صلّی خمس رکعات</w:t>
      </w:r>
      <w:bookmarkEnd w:id="218"/>
    </w:p>
    <w:p>
      <w:pPr>
        <w:pStyle w:val="BookText"/>
        <w:rPr/>
      </w:pPr>
      <w:r>
        <w:rPr>
          <w:rFonts w:eastAsia="IRNazanin" w:cs="IRNazanin"/>
          <w:color w:val="111111"/>
          <w:sz w:val="28"/>
          <w:szCs w:val="28"/>
          <w:lang w:bidi="fa-IR"/>
        </w:rPr>
        <w:t>17893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جمیل بن درّاج،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في رجل صلّى خمساً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ان جلس في الرابعة مقدار التشهد فعبادتهُ جائزة</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العلاء، عن محمد بن مسلم،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صلّی الظهر خمساً؟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لايدري جلس في الرابعة أم لم يجلس فليجعل أربع ركعات منها الظهر ويجلس ويتشهد، ثم يصلّي وهو جالس ركعتين وأربع سجدات فيضيفهما الى الخامسة فتكون نافلة</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تأكَّد أنّه صلّى خمس رکعات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تجاوز المحل بمعنی أنّه ركع أو ما أشبه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فصلاته باطلة، كما صرَّحت به الأحاديث الصحيحة، وعلى ذلك فتوى فقهاء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أعلى الله كلمتهم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ولهذا فانّ هذا الحديث محمول على التقيَّة لموافقته لبعض مذاهب العامَّة</w:t>
      </w:r>
      <w:r>
        <w:rPr>
          <w:rFonts w:eastAsia="IRNazanin" w:cs="IRNazanin"/>
          <w:color w:val="111111"/>
          <w:sz w:val="28"/>
          <w:szCs w:val="28"/>
          <w:rtl w:val="true"/>
          <w:lang w:bidi="fa-IR"/>
        </w:rPr>
        <w:t>.</w:t>
      </w:r>
    </w:p>
    <w:p>
      <w:pPr>
        <w:pStyle w:val="Heading3"/>
        <w:numPr>
          <w:ilvl w:val="2"/>
          <w:numId w:val="1"/>
        </w:numPr>
        <w:rPr/>
      </w:pPr>
      <w:bookmarkStart w:id="219" w:name="__RefHeading___Toc1526042_2616395394"/>
      <w:bookmarkStart w:id="220" w:name="_Toc78"/>
      <w:bookmarkEnd w:id="219"/>
      <w:r>
        <w:rPr>
          <w:rtl w:val="true"/>
        </w:rPr>
        <w:t>باب</w:t>
      </w:r>
      <w:r>
        <w:rPr>
          <w:rtl w:val="true"/>
        </w:rPr>
        <w:t>(</w:t>
      </w:r>
      <w:r>
        <w:rPr/>
        <w:t>22</w:t>
      </w:r>
      <w:r>
        <w:rPr>
          <w:rtl w:val="true"/>
        </w:rPr>
        <w:t>)</w:t>
      </w:r>
      <w:r>
        <w:rPr>
          <w:rtl w:val="true"/>
        </w:rPr>
        <w:t>موارد سجدتي السَّهو وبعض أحكام السهو</w:t>
      </w:r>
      <w:bookmarkEnd w:id="220"/>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عن أحمد بن </w:t>
      </w:r>
    </w:p>
    <w:p>
      <w:pPr>
        <w:pStyle w:val="BookText"/>
        <w:rPr/>
      </w:pPr>
      <w:r>
        <w:rPr>
          <w:rFonts w:ascii="Amiri" w:hAnsi="Amiri" w:eastAsia="Amiri" w:cs="Amiri"/>
          <w:color w:val="111111"/>
          <w:sz w:val="28"/>
          <w:sz w:val="28"/>
          <w:szCs w:val="28"/>
          <w:rtl w:val="true"/>
          <w:lang w:bidi="ar-SA"/>
        </w:rPr>
        <w:t>الحسن، عن عمرو بن سعيد، عن مصدّق بن صدقة، عن عمّار بن موسى الساباطي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السهو ما يجب فيه سجدتا السهو؟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تقعد فقمت، أو أردت أن تقوم فقعدت، أو أردت أن تقرأ فسبّحت، أو أردت أن تسبّح فقرأت فعليك سجدتا السهو، وليس في شيء مما يتم به الصلاة 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الرجل إذا أراد أن يقعد فقام ثم ذكر من قبل أن يقدم شيئاً أو يحدث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سجدتا السهو حتى يتكلم بشيء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الرجل إذا سها في الصلاة فينسى أن يسجد سجدتي السهو؟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يسجدهما متی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رجل صلّی ثلاث ركعات وهو يظن انّها أربع فلما سلّم ذکر أنّها ثلاث؟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يبني على صلاته متى ما ذكر ويصلّي ركعة ويتشهّد ويسلّم ويسجد سجدتي السهو وقد جازت صلاته</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وسُئل عن الرجل ينسي الركوع أو ينسی سجدة هل عليه سجدة السهو؟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قد أتمَّ الصلاة</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وعن الرجل يدخل مع الامام وقد صلّي الامام رکعة أو أكثر فسها الامام كيف يصنع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سلّم الامام فسجد سجدتي السهو فلايسجد الرجل الذي دخل معه</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 xml:space="preserve">وذكر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ملاذ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ذهاب الشيخ الطوسي واتباعه الى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وجوب سجدتي السهو على الرجل الذي دخل مع الامام، سواء شارك الإمام في سهوه أم لم يشاركه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متمسكين بهذا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يبعد حمله على التقيّة، لما روته العامة عن عمر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من خلف الامام سهو، فان سها امامه فعليه وعلى من 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ملاذ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قام وبنى على صلاته وأتَّمها وسلّم سجد الرجل سجدتي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الرجل يسهو في صلاته فلايذكر ذلك حتى يصلّي الفجر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لايسجد سجدتي السهو حتى تطلع الشمس ويذهب شعاعها</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رجل سها خلف الامام فلم يفتتح الصلاة؟ </w:t>
      </w:r>
      <w:bookmarkStart w:id="221" w:name="pg13453_129597"/>
    </w:p>
    <w:p>
      <w:pPr>
        <w:pStyle w:val="BookText"/>
        <w:rPr/>
      </w:pPr>
      <w:bookmarkEnd w:id="22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الصلاة ولا صلاة بغير افتتاح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رجل وجبت عليه صلاة من قعود فنسي حتى قام وافتتح الصلاة وهو قائم ثم ذكر؟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يقعد ويفتتح الصلاة وهو قاعد، وكذلك إن وجبت عليه الصلاة من قيام فنسي حتى افتتح الصلاة وهو قاعد فعليه أن يقطع صلاته ويقوم فيفتتح الصلاة وهو قائم ولا يعتدّ بافتتاحه وهو قاعد</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عن أحمد بن الحسن، عن عمرو بن سعيد، عن مصدّق بن صدقة، عن عمّار الساباطي،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وجبت عليه صلاة من قعود فنسي حتى قام وافتتح الصلاة وهو قائم ثم ذكر؟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يقعد ويفتتح الصلاة ولايعتد بافتتاحه الصلاة وهو قائم</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2" w:name="__RefHeading___Toc1526044_2616395394"/>
      <w:bookmarkStart w:id="223" w:name="_Toc79"/>
      <w:bookmarkEnd w:id="222"/>
      <w:r>
        <w:rPr>
          <w:rtl w:val="true"/>
        </w:rPr>
        <w:t>باب</w:t>
      </w:r>
      <w:r>
        <w:rPr>
          <w:rtl w:val="true"/>
        </w:rPr>
        <w:t>(</w:t>
      </w:r>
      <w:r>
        <w:rPr/>
        <w:t>23</w:t>
      </w:r>
      <w:r>
        <w:rPr>
          <w:rtl w:val="true"/>
        </w:rPr>
        <w:t>)</w:t>
      </w:r>
      <w:r>
        <w:rPr>
          <w:rtl w:val="true"/>
        </w:rPr>
        <w:t>وجوب سجدتي السهو على من تكلَّم ناسياً في الصلاة</w:t>
      </w:r>
      <w:bookmarkEnd w:id="223"/>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محمد بن الحسين؛ ومحمّد بن اسماعيل، عن الفضل بن شاذان جميعاً، عن صفوان بن یحیی، عن عبدالرحمن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يتكلّم ناسياً في الصلاة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أقيموا صفوفكم؟ فقال</w:t>
      </w:r>
      <w:r>
        <w:rPr>
          <w:rStyle w:val="FootnoteAnchor"/>
          <w:rtl w:val="true"/>
        </w:rPr>
        <w:footnoteReference w:id="5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صلاته ثمّ يسجد سجدتين</w:t>
      </w:r>
      <w:r>
        <w:rPr>
          <w:rFonts w:eastAsia="Amiri" w:cs="Amiri" w:ascii="Amiri" w:hAnsi="Amiri"/>
          <w:color w:val="111111"/>
          <w:sz w:val="28"/>
          <w:szCs w:val="28"/>
          <w:rtl w:val="true"/>
          <w:lang w:bidi="ar-SA"/>
        </w:rPr>
        <w:t xml:space="preserve">. </w:t>
      </w:r>
      <w:bookmarkStart w:id="224" w:name="pg13453_129598"/>
    </w:p>
    <w:p>
      <w:pPr>
        <w:pStyle w:val="BookText"/>
        <w:rPr/>
      </w:pPr>
      <w:bookmarkEnd w:id="224"/>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سجدتا</w:t>
      </w:r>
      <w:r>
        <w:rPr>
          <w:rStyle w:val="FootnoteAnchor"/>
          <w:rtl w:val="true"/>
        </w:rPr>
        <w:footnoteReference w:id="532"/>
      </w:r>
      <w:r>
        <w:rPr>
          <w:rFonts w:ascii="Amiri" w:hAnsi="Amiri" w:eastAsia="Amiri" w:cs="Amiri"/>
          <w:color w:val="111111"/>
          <w:sz w:val="28"/>
          <w:sz w:val="28"/>
          <w:szCs w:val="28"/>
          <w:rtl w:val="true"/>
          <w:lang w:bidi="ar-SA"/>
        </w:rPr>
        <w:t>السهو قبل التسليم هما أو بعد</w:t>
      </w:r>
      <w:r>
        <w:rPr>
          <w:rStyle w:val="FootnoteAnchor"/>
          <w:rtl w:val="true"/>
        </w:rPr>
        <w:footnoteReference w:id="533"/>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w:t>
      </w:r>
      <w:r>
        <w:rPr>
          <w:rStyle w:val="FootnoteAnchor"/>
          <w:rtl w:val="true"/>
        </w:rPr>
        <w:footnoteReference w:id="534"/>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محمد بن يحيى</w:t>
      </w:r>
      <w:r>
        <w:rPr>
          <w:rStyle w:val="FootnoteAnchor"/>
          <w:rtl w:val="true"/>
        </w:rPr>
        <w:footnoteReference w:id="536"/>
      </w:r>
      <w:r>
        <w:rPr>
          <w:rFonts w:ascii="IRNazanin" w:hAnsi="IRNazanin" w:eastAsia="IRNazanin"/>
          <w:color w:val="111111"/>
          <w:sz w:val="28"/>
          <w:sz w:val="28"/>
          <w:szCs w:val="28"/>
          <w:rtl w:val="true"/>
          <w:lang w:bidi="fa-IR"/>
        </w:rPr>
        <w:t>مثله</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5" w:name="__RefHeading___Toc1526046_2616395394"/>
      <w:bookmarkStart w:id="226" w:name="_Toc80"/>
      <w:bookmarkEnd w:id="225"/>
      <w:r>
        <w:rPr>
          <w:rtl w:val="true"/>
        </w:rPr>
        <w:t>باب</w:t>
      </w:r>
      <w:r>
        <w:rPr>
          <w:rtl w:val="true"/>
        </w:rPr>
        <w:t>(</w:t>
      </w:r>
      <w:r>
        <w:rPr/>
        <w:t>24</w:t>
      </w:r>
      <w:r>
        <w:rPr>
          <w:rtl w:val="true"/>
        </w:rPr>
        <w:t>)</w:t>
      </w:r>
      <w:r>
        <w:rPr>
          <w:rtl w:val="true"/>
        </w:rPr>
        <w:t>سجدتا السهو لكل زيادة أو نقيصة في الصلاة</w:t>
      </w:r>
      <w:bookmarkEnd w:id="226"/>
    </w:p>
    <w:p>
      <w:pPr>
        <w:pStyle w:val="BookText"/>
        <w:rPr/>
      </w:pPr>
      <w:r>
        <w:rPr>
          <w:rFonts w:eastAsia="Amiri" w:cs="Amiri" w:ascii="Amiri" w:hAnsi="Amiri"/>
          <w:color w:val="111111"/>
          <w:sz w:val="28"/>
          <w:szCs w:val="28"/>
          <w:lang w:bidi="ar-SA"/>
        </w:rPr>
        <w:t>17898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عيسى، عن الحسين بن سعيد، عن ابن أبي عمير، عن بعض أصحابنا، عن سفيان بن السمط،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تسجد سجدتي السهو في كل زيادة تدخل عليك أو نقصان ومن ترك سجدة فقد نقّص</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عیسی مثله الى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نقصان</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17899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سها فلم يدر أزاد في صلاته أم نقص منها، سجد سجدتي السهو</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 xml:space="preserve">. </w:t>
      </w:r>
      <w:bookmarkStart w:id="227" w:name="pg13453_129599"/>
    </w:p>
    <w:p>
      <w:pPr>
        <w:pStyle w:val="Heading3"/>
        <w:numPr>
          <w:ilvl w:val="2"/>
          <w:numId w:val="1"/>
        </w:numPr>
        <w:rPr/>
      </w:pPr>
      <w:bookmarkStart w:id="228" w:name="__RefHeading___Toc1526048_2616395394"/>
      <w:bookmarkStart w:id="229" w:name="_Toc81"/>
      <w:bookmarkEnd w:id="227"/>
      <w:bookmarkEnd w:id="228"/>
      <w:r>
        <w:rPr>
          <w:rtl w:val="true"/>
        </w:rPr>
        <w:t>باب</w:t>
      </w:r>
      <w:r>
        <w:rPr>
          <w:rtl w:val="true"/>
        </w:rPr>
        <w:t>(</w:t>
      </w:r>
      <w:r>
        <w:rPr/>
        <w:t>25</w:t>
      </w:r>
      <w:r>
        <w:rPr>
          <w:rtl w:val="true"/>
        </w:rPr>
        <w:t>)</w:t>
      </w:r>
      <w:r>
        <w:rPr>
          <w:rtl w:val="true"/>
        </w:rPr>
        <w:t>سجدتا السهو يؤتى بهما بعد الصلاة</w:t>
      </w:r>
      <w:bookmarkEnd w:id="229"/>
    </w:p>
    <w:p>
      <w:pPr>
        <w:pStyle w:val="BookText"/>
        <w:rPr/>
      </w:pPr>
      <w:r>
        <w:rPr>
          <w:rFonts w:eastAsia="IRNazanin" w:cs="IRNazanin"/>
          <w:color w:val="111111"/>
          <w:sz w:val="28"/>
          <w:szCs w:val="28"/>
          <w:lang w:bidi="fa-IR"/>
        </w:rPr>
        <w:t>17900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عن موسى بن الحسن، عن محمد بن الحسين بن أبي الخطّاب، عن الحسن بن علي بن فضّال، عن عبدالله ابن میمون القدّاح، عن جعفر بن محمد، عن أبيه،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سجدتا السهو بعد التسليم وقبل الكلام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القاسم جعفر ابن محمد، عن أبيه، عن سعد بن عبدالله، عن موسى بن الحسن مثله</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بن مهران الجمّال،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وسالتهُ عن سجدتي السهو؟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نقصت فقبل التسليم، واذا زدت فبعدهُ</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محمول على التقيَّة، وفتوى الفقهاء وجوب الاتيان بسجدتي السهو بعد الفراغ من الصلاة مطلقاً لا قبل التسليم</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عن يونس،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يسهو فيقوم في </w:t>
      </w:r>
      <w:bookmarkStart w:id="230" w:name="pg13453_129600"/>
    </w:p>
    <w:p>
      <w:pPr>
        <w:pStyle w:val="BookText"/>
        <w:rPr/>
      </w:pPr>
      <w:bookmarkEnd w:id="230"/>
      <w:r>
        <w:rPr>
          <w:rFonts w:ascii="Amiri" w:hAnsi="Amiri" w:eastAsia="Amiri" w:cs="Amiri"/>
          <w:color w:val="111111"/>
          <w:sz w:val="28"/>
          <w:sz w:val="28"/>
          <w:szCs w:val="28"/>
          <w:rtl w:val="true"/>
          <w:lang w:bidi="ar-SA"/>
        </w:rPr>
        <w:t>حال قعود أو يقعد في حال قيام؟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يسجد سجدتين بعد التسليم وهما المرغمتان ترغمان الشيطان</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1" w:name="__RefHeading___Toc1526050_2616395394"/>
      <w:bookmarkStart w:id="232" w:name="_Toc82"/>
      <w:bookmarkEnd w:id="231"/>
      <w:r>
        <w:rPr>
          <w:rtl w:val="true"/>
        </w:rPr>
        <w:t>باب</w:t>
      </w:r>
      <w:r>
        <w:rPr>
          <w:rtl w:val="true"/>
        </w:rPr>
        <w:t>(</w:t>
      </w:r>
      <w:r>
        <w:rPr/>
        <w:t>26</w:t>
      </w:r>
      <w:r>
        <w:rPr>
          <w:rtl w:val="true"/>
        </w:rPr>
        <w:t>)</w:t>
      </w:r>
      <w:r>
        <w:rPr>
          <w:rtl w:val="true"/>
        </w:rPr>
        <w:t>كيفية سجدتي السهو وما يقال فيهما</w:t>
      </w:r>
      <w:bookmarkEnd w:id="232"/>
    </w:p>
    <w:p>
      <w:pPr>
        <w:pStyle w:val="BookText"/>
        <w:rPr/>
      </w:pPr>
      <w:r>
        <w:rPr>
          <w:rFonts w:eastAsia="Amiri" w:cs="Amiri" w:ascii="Amiri" w:hAnsi="Amiri"/>
          <w:color w:val="111111"/>
          <w:sz w:val="28"/>
          <w:szCs w:val="28"/>
          <w:lang w:bidi="ar-SA"/>
        </w:rPr>
        <w:t>17903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حمّاد،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في سجدتي السهو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وبالله اللهمّ صلّ على محمّد وآل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وسمعته مرّة اُخرى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وبالله السلام عليك أيّها النبيُّ ورحمة الله وبركاته</w:t>
      </w:r>
      <w:r>
        <w:rPr>
          <w:rFonts w:eastAsia="Amiri" w:cs="Amiri" w:ascii="Amiri" w:hAnsi="Amiri"/>
          <w:color w:val="111111"/>
          <w:sz w:val="28"/>
          <w:szCs w:val="28"/>
          <w:rtl w:val="true"/>
          <w:lang w:bidi="ar-SA"/>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الحديث يدلّ على التخيير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ذکر سجدتي السهو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الجملة الاولى والثانية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عبدالله، عن أبي جعفر، عن أبيه، عن محمد بن أبي عمير، عن حمّاد بن عثمان، عن عبيدالله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سجدتي السهو</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وبالله وصلّى الله على محمد وعلى آل محمد</w:t>
      </w:r>
      <w:r>
        <w:rPr>
          <w:rFonts w:eastAsia="IRNazanin" w:cs="IRNazanin"/>
          <w:color w:val="111111"/>
          <w:sz w:val="28"/>
          <w:szCs w:val="28"/>
          <w:rtl w:val="true"/>
          <w:lang w:bidi="fa-IR"/>
        </w:rPr>
        <w:t>»</w:t>
      </w:r>
      <w:r>
        <w:rPr>
          <w:rStyle w:val="FootnoteAnchor"/>
          <w:rtl w:val="true"/>
        </w:rPr>
        <w:footnoteReference w:id="54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وسمعته مرّة اُخرى يقول فيهما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وبالله والسلام عليك</w:t>
      </w:r>
      <w:r>
        <w:rPr>
          <w:rStyle w:val="FootnoteAnchor"/>
          <w:rtl w:val="true"/>
        </w:rPr>
        <w:footnoteReference w:id="547"/>
      </w:r>
      <w:r>
        <w:rPr>
          <w:rFonts w:ascii="IRNazanin" w:hAnsi="IRNazanin" w:eastAsia="IRNazanin"/>
          <w:color w:val="111111"/>
          <w:sz w:val="28"/>
          <w:sz w:val="28"/>
          <w:szCs w:val="28"/>
          <w:rtl w:val="true"/>
          <w:lang w:bidi="fa-IR"/>
        </w:rPr>
        <w:t>أيّها النبي ورحمة الله وبرکاته</w:t>
      </w:r>
      <w:r>
        <w:rPr>
          <w:rFonts w:eastAsia="IRNazanin" w:cs="IRNazanin"/>
          <w:color w:val="111111"/>
          <w:sz w:val="28"/>
          <w:szCs w:val="28"/>
          <w:rtl w:val="true"/>
          <w:lang w:bidi="fa-IR"/>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سعد بن عبدالله، عن أبي جعفر، عن محمد بن أبي عمير، عن حمّاد بن عثمان، عن عبيدالله بن علي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تدر أربعاً صلّيت ام</w:t>
      </w:r>
      <w:r>
        <w:rPr>
          <w:rStyle w:val="FootnoteAnchor"/>
          <w:rtl w:val="true"/>
        </w:rPr>
        <w:footnoteReference w:id="550"/>
      </w:r>
      <w:r>
        <w:rPr>
          <w:rFonts w:ascii="IRNazanin" w:hAnsi="IRNazanin" w:eastAsia="IRNazanin"/>
          <w:color w:val="111111"/>
          <w:sz w:val="28"/>
          <w:sz w:val="28"/>
          <w:szCs w:val="28"/>
          <w:rtl w:val="true"/>
          <w:lang w:bidi="fa-IR"/>
        </w:rPr>
        <w:t>خمساً أم نقصت أم زدت فتشهّد وسلّم واسجد سجدتين بغیر</w:t>
      </w:r>
      <w:r>
        <w:rPr>
          <w:rStyle w:val="FootnoteAnchor"/>
          <w:rtl w:val="true"/>
        </w:rPr>
        <w:footnoteReference w:id="551"/>
      </w:r>
      <w:r>
        <w:rPr>
          <w:rFonts w:ascii="IRNazanin" w:hAnsi="IRNazanin" w:eastAsia="IRNazanin"/>
          <w:color w:val="111111"/>
          <w:sz w:val="28"/>
          <w:sz w:val="28"/>
          <w:szCs w:val="28"/>
          <w:rtl w:val="true"/>
          <w:lang w:bidi="fa-IR"/>
        </w:rPr>
        <w:t>رکوع ولاقراءة تتشهد</w:t>
      </w:r>
      <w:r>
        <w:rPr>
          <w:rStyle w:val="FootnoteAnchor"/>
          <w:rtl w:val="true"/>
        </w:rPr>
        <w:footnoteReference w:id="552"/>
      </w:r>
      <w:r>
        <w:rPr>
          <w:rFonts w:ascii="Amiri" w:hAnsi="Amiri" w:eastAsia="Amiri" w:cs="Amiri"/>
          <w:color w:val="111111"/>
          <w:sz w:val="28"/>
          <w:sz w:val="28"/>
          <w:szCs w:val="28"/>
          <w:rtl w:val="true"/>
          <w:lang w:bidi="ar-SA"/>
        </w:rPr>
        <w:t>فيهما تشهداً خفيفاً</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القاسم جعفر ابن محمد، عن أبيه، عن سعد بن عبدالله مثله</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 xml:space="preserve">. </w:t>
      </w:r>
      <w:bookmarkStart w:id="233" w:name="pg13453_129602"/>
    </w:p>
    <w:p>
      <w:pPr>
        <w:pStyle w:val="BookText"/>
        <w:rPr/>
      </w:pPr>
      <w:bookmarkEnd w:id="233"/>
      <w:r>
        <w:rPr>
          <w:rFonts w:ascii="Amiri" w:hAnsi="Amiri" w:eastAsia="Amiri" w:cs="Amiri"/>
          <w:color w:val="111111"/>
          <w:sz w:val="28"/>
          <w:sz w:val="28"/>
          <w:szCs w:val="28"/>
          <w:rtl w:val="true"/>
          <w:lang w:bidi="ar-SA"/>
        </w:rPr>
        <w:t>أنّ محمداً رسول الله، اللهم صلّ على محمّد وآل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عبدالله، عن أحمد بن الحسن بن علي بن فضّال، عن عمرو بن سعيد المدايني، عن مصدّق ابن صدقة، عن عمّار بن موسى الساباطي،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سجدتي السهو هل فيهما تكبير أو تسبيح؟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إنّهما</w:t>
      </w:r>
      <w:r>
        <w:rPr>
          <w:rStyle w:val="FootnoteAnchor"/>
          <w:rtl w:val="true"/>
        </w:rPr>
        <w:footnoteReference w:id="556"/>
      </w:r>
      <w:r>
        <w:rPr>
          <w:rFonts w:ascii="Amiri" w:hAnsi="Amiri" w:eastAsia="Amiri" w:cs="Amiri"/>
          <w:color w:val="111111"/>
          <w:sz w:val="28"/>
          <w:sz w:val="28"/>
          <w:szCs w:val="28"/>
          <w:rtl w:val="true"/>
          <w:lang w:bidi="ar-SA"/>
        </w:rPr>
        <w:t>سجدتان فقط، فان كان الذي سها هو الامام كبّر إذا سجد وإذا رفع رأسه، ليعلم من خلفه انّه قد سها وليس</w:t>
      </w:r>
      <w:r>
        <w:rPr>
          <w:rStyle w:val="FootnoteAnchor"/>
          <w:rtl w:val="true"/>
        </w:rPr>
        <w:footnoteReference w:id="557"/>
      </w:r>
      <w:r>
        <w:rPr>
          <w:rFonts w:ascii="Amiri" w:hAnsi="Amiri" w:eastAsia="Amiri" w:cs="Amiri"/>
          <w:color w:val="111111"/>
          <w:sz w:val="28"/>
          <w:sz w:val="28"/>
          <w:szCs w:val="28"/>
          <w:rtl w:val="true"/>
          <w:lang w:bidi="ar-SA"/>
        </w:rPr>
        <w:t>عليه ان يسبّح فيهما، ولا فيهما تشهد بعد السجدتين</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عمّار الساباطي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سجدتي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بهذا الخبر انّه ليس فيهما تسبیح وتشهّد كالتسبيح والتشهّد في الصلوات من التطويل فيهما دون أن يكون المراد به نفي التسبيح والتشهّد على كلّ حال</w:t>
      </w:r>
      <w:r>
        <w:rPr>
          <w:rFonts w:eastAsia="IRNazanin" w:cs="IRNazanin"/>
          <w:color w:val="111111"/>
          <w:sz w:val="28"/>
          <w:szCs w:val="28"/>
          <w:rtl w:val="true"/>
          <w:lang w:bidi="fa-IR"/>
        </w:rPr>
        <w:t>.</w:t>
      </w:r>
    </w:p>
    <w:p>
      <w:pPr>
        <w:pStyle w:val="Heading3"/>
        <w:numPr>
          <w:ilvl w:val="2"/>
          <w:numId w:val="1"/>
        </w:numPr>
        <w:rPr/>
      </w:pPr>
      <w:bookmarkStart w:id="234" w:name="__RefHeading___Toc1526052_2616395394"/>
      <w:bookmarkStart w:id="235" w:name="_Toc83"/>
      <w:bookmarkEnd w:id="234"/>
      <w:r>
        <w:rPr>
          <w:rtl w:val="true"/>
        </w:rPr>
        <w:t>باب</w:t>
      </w:r>
      <w:r>
        <w:rPr>
          <w:rtl w:val="true"/>
        </w:rPr>
        <w:t>(</w:t>
      </w:r>
      <w:r>
        <w:rPr/>
        <w:t>27</w:t>
      </w:r>
      <w:r>
        <w:rPr>
          <w:rtl w:val="true"/>
        </w:rPr>
        <w:t>)</w:t>
      </w:r>
      <w:r>
        <w:rPr>
          <w:rtl w:val="true"/>
        </w:rPr>
        <w:t>حكم من أقرَّ على نفسه بالسهو</w:t>
      </w:r>
      <w:bookmarkEnd w:id="235"/>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مستطرفات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محمد بن علي بن محبوب، عن العبّاس، عن عبدالله بن المغيرة، عن سماعة ، عن أبي </w:t>
      </w:r>
      <w:bookmarkStart w:id="236" w:name="pg13453_129603"/>
    </w:p>
    <w:p>
      <w:pPr>
        <w:pStyle w:val="BookText"/>
        <w:rPr/>
      </w:pPr>
      <w:bookmarkEnd w:id="236"/>
      <w:r>
        <w:rPr>
          <w:rFonts w:ascii="Amiri" w:hAnsi="Amiri" w:eastAsia="Amiri" w:cs="Amiri"/>
          <w:color w:val="111111"/>
          <w:sz w:val="28"/>
          <w:sz w:val="28"/>
          <w:szCs w:val="28"/>
          <w:rtl w:val="true"/>
          <w:lang w:bidi="ar-SA"/>
        </w:rPr>
        <w:t xml:space="preserve">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لاسهو على من أقرّ على نفسه بسهو</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الحديث أنَّ من أقرَّ بأنّه كثير السَّهو، عليه أن لايعبا بسهوه ولايرتّب الأثر عليه، بل يمضي في صلاته</w:t>
      </w:r>
      <w:r>
        <w:rPr>
          <w:rFonts w:eastAsia="Amiri" w:cs="Amiri" w:ascii="Amiri" w:hAnsi="Amiri"/>
          <w:color w:val="111111"/>
          <w:sz w:val="28"/>
          <w:szCs w:val="28"/>
          <w:rtl w:val="true"/>
          <w:lang w:bidi="ar-SA"/>
        </w:rPr>
        <w:t>.</w:t>
      </w:r>
    </w:p>
    <w:p>
      <w:pPr>
        <w:pStyle w:val="Heading3"/>
        <w:numPr>
          <w:ilvl w:val="2"/>
          <w:numId w:val="1"/>
        </w:numPr>
        <w:rPr/>
      </w:pPr>
      <w:bookmarkStart w:id="237" w:name="__RefHeading___Toc1526054_2616395394"/>
      <w:bookmarkStart w:id="238" w:name="_Toc84"/>
      <w:bookmarkEnd w:id="237"/>
      <w:r>
        <w:rPr>
          <w:rtl w:val="true"/>
        </w:rPr>
        <w:t>باب</w:t>
      </w:r>
      <w:r>
        <w:rPr>
          <w:rtl w:val="true"/>
        </w:rPr>
        <w:t>(</w:t>
      </w:r>
      <w:r>
        <w:rPr/>
        <w:t>28</w:t>
      </w:r>
      <w:r>
        <w:rPr>
          <w:rtl w:val="true"/>
        </w:rPr>
        <w:t>)</w:t>
      </w:r>
      <w:r>
        <w:rPr>
          <w:rtl w:val="true"/>
        </w:rPr>
        <w:t>حكم السهو في صلاة الليل والنافلة</w:t>
      </w:r>
      <w:bookmarkEnd w:id="238"/>
    </w:p>
    <w:p>
      <w:pPr>
        <w:pStyle w:val="BookText"/>
        <w:rPr/>
      </w:pPr>
      <w:r>
        <w:rPr>
          <w:rFonts w:eastAsia="Amiri" w:cs="Amiri" w:ascii="Amiri" w:hAnsi="Amiri"/>
          <w:color w:val="111111"/>
          <w:sz w:val="28"/>
          <w:szCs w:val="28"/>
          <w:lang w:bidi="ar-SA"/>
        </w:rPr>
        <w:t>17908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عن محمد بن الحسين، عن محمد بن عبدالله بن هلال، عن عقبة بن خالد،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صلّى صلاة الليل وأوتر وذكر أنّه نسي ركعتين من صلاته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فيصلّي ركعتين التي نسي مكانه ثم يوتر</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عن أحمد بن محمد، عن أبيه، عن ابن أبي عمير، عن حماد بن عثمان، عن عبيدالله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سها في ركعتين من النافلة فلم يجلس بينهما حتى قام فركع في الثالثة؟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 ركعة ويجلس ويتشهّد ويسلّم ثم يستأنف الصلاة بعد</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رجلاً كان يصلّي النافلة فنسي أن يتشهّد ويُسلّم في الركعة الثانية وقام الى نافلة أخرى وقرأ وركع ثم </w:t>
      </w:r>
      <w:bookmarkStart w:id="239" w:name="pg13453_129604"/>
    </w:p>
    <w:p>
      <w:pPr>
        <w:pStyle w:val="BookText"/>
        <w:rPr/>
      </w:pPr>
      <w:bookmarkEnd w:id="239"/>
      <w:r>
        <w:rPr>
          <w:rFonts w:ascii="Amiri" w:hAnsi="Amiri" w:eastAsia="Amiri" w:cs="Amiri"/>
          <w:color w:val="111111"/>
          <w:sz w:val="28"/>
          <w:sz w:val="28"/>
          <w:szCs w:val="28"/>
          <w:rtl w:val="true"/>
          <w:lang w:bidi="ar-SA"/>
        </w:rPr>
        <w:t>تذكّر انه لم يجلس في الركعة الثانية من النافلة السابقة فانّ عليه أن يترك هذه الركعة ويجلس ويتشهّد ويسلّم ثم يقوم ويأتي بالنافلة الاُخرى وليس عليه شيء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محمد بن عيسى، عن يونس، عن العلاء بن رزین، عن محمد 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السهو في النافلة؟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عليه</w:t>
      </w:r>
      <w:r>
        <w:rPr>
          <w:rStyle w:val="FootnoteAnchor"/>
          <w:rtl w:val="true"/>
        </w:rPr>
        <w:footnoteReference w:id="563"/>
      </w:r>
      <w:r>
        <w:rPr>
          <w:rFonts w:ascii="Amiri" w:hAnsi="Amiri" w:eastAsia="Amiri" w:cs="Amiri"/>
          <w:color w:val="111111"/>
          <w:sz w:val="28"/>
          <w:sz w:val="28"/>
          <w:szCs w:val="28"/>
          <w:rtl w:val="true"/>
          <w:lang w:bidi="ar-SA"/>
        </w:rPr>
        <w:t>شيء</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فضالة وصفوان، عن العلاء مثله</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0" w:name="__RefHeading___Toc1526056_2616395394"/>
      <w:bookmarkStart w:id="241" w:name="_Toc85"/>
      <w:bookmarkEnd w:id="240"/>
      <w:r>
        <w:rPr>
          <w:rtl w:val="true"/>
        </w:rPr>
        <w:t>باب</w:t>
      </w:r>
      <w:r>
        <w:rPr>
          <w:rtl w:val="true"/>
        </w:rPr>
        <w:t>(</w:t>
      </w:r>
      <w:r>
        <w:rPr/>
        <w:t>29</w:t>
      </w:r>
      <w:r>
        <w:rPr>
          <w:rtl w:val="true"/>
        </w:rPr>
        <w:t>)</w:t>
      </w:r>
      <w:r>
        <w:rPr>
          <w:rtl w:val="true"/>
        </w:rPr>
        <w:t>صحة صلاة من حفظ سهوه</w:t>
      </w:r>
      <w:bookmarkEnd w:id="241"/>
    </w:p>
    <w:p>
      <w:pPr>
        <w:pStyle w:val="BookText"/>
        <w:rPr/>
      </w:pPr>
      <w:r>
        <w:rPr>
          <w:rFonts w:eastAsia="Amiri" w:cs="Amiri" w:ascii="Amiri" w:hAnsi="Amiri"/>
          <w:color w:val="111111"/>
          <w:sz w:val="28"/>
          <w:szCs w:val="28"/>
          <w:lang w:bidi="ar-SA"/>
        </w:rPr>
        <w:t>17911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عثمان بن عيسى،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حفظ سهوه وأتمّه فليس عليه سجدتا السهو إنّما السّهو على من لم يدر زاد أم نقص منها</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2" w:name="pg13453_129605"/>
    </w:p>
    <w:p>
      <w:pPr>
        <w:pStyle w:val="BookText"/>
        <w:rPr/>
      </w:pPr>
      <w:bookmarkEnd w:id="242"/>
      <w:r>
        <w:rPr>
          <w:rFonts w:eastAsia="Amiri" w:cs="Amiri" w:ascii="Amiri" w:hAnsi="Amiri"/>
          <w:color w:val="111111"/>
          <w:sz w:val="28"/>
          <w:szCs w:val="28"/>
          <w:lang w:bidi="ar-SA"/>
        </w:rPr>
        <w:t>17912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الفضيل بن يسار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يحفظ سهوه فاتمّه فليس عليه سجدتا السهو، وإنّما السهو على من لم يدر أزاد في صلاته أم نقص منها</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3" w:name="__RefHeading___Toc1526058_2616395394"/>
      <w:bookmarkStart w:id="244" w:name="_Toc86"/>
      <w:bookmarkEnd w:id="243"/>
      <w:r>
        <w:rPr>
          <w:rtl w:val="true"/>
        </w:rPr>
        <w:t>باب</w:t>
      </w:r>
      <w:r>
        <w:rPr>
          <w:rtl w:val="true"/>
        </w:rPr>
        <w:t>(</w:t>
      </w:r>
      <w:r>
        <w:rPr/>
        <w:t>30</w:t>
      </w:r>
      <w:r>
        <w:rPr>
          <w:rtl w:val="true"/>
        </w:rPr>
        <w:t>)</w:t>
      </w:r>
      <w:r>
        <w:rPr>
          <w:rtl w:val="true"/>
        </w:rPr>
        <w:t>ماينبغي فعلُه لدفع الوسوسة والسهو</w:t>
      </w:r>
      <w:bookmarkEnd w:id="244"/>
    </w:p>
    <w:p>
      <w:pPr>
        <w:pStyle w:val="BookText"/>
        <w:rPr/>
      </w:pPr>
      <w:r>
        <w:rPr>
          <w:rFonts w:eastAsia="IRNazanin" w:cs="IRNazanin"/>
          <w:color w:val="111111"/>
          <w:sz w:val="28"/>
          <w:szCs w:val="28"/>
          <w:lang w:bidi="fa-IR"/>
        </w:rPr>
        <w:t>17913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النوفلي، عن السكوني،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رجلٌ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يارسول الله أشكو إليك ما ألقى من الوسوسة في صلاتي حتّى لاأدري</w:t>
      </w:r>
      <w:r>
        <w:rPr>
          <w:rStyle w:val="FootnoteAnchor"/>
          <w:rtl w:val="true"/>
        </w:rPr>
        <w:footnoteReference w:id="568"/>
      </w:r>
      <w:r>
        <w:rPr>
          <w:rFonts w:ascii="Amiri" w:hAnsi="Amiri" w:eastAsia="Amiri" w:cs="Amiri"/>
          <w:color w:val="111111"/>
          <w:sz w:val="28"/>
          <w:sz w:val="28"/>
          <w:szCs w:val="28"/>
          <w:rtl w:val="true"/>
          <w:lang w:bidi="ar-SA"/>
        </w:rPr>
        <w:t>ما صلّيت من زيادة أو نقصان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w:t>
      </w:r>
      <w:r>
        <w:rPr>
          <w:rStyle w:val="FootnoteAnchor"/>
          <w:rtl w:val="true"/>
        </w:rPr>
        <w:footnoteReference w:id="569"/>
      </w:r>
      <w:r>
        <w:rPr>
          <w:rFonts w:ascii="Amiri" w:hAnsi="Amiri" w:eastAsia="Amiri" w:cs="Amiri"/>
          <w:color w:val="111111"/>
          <w:sz w:val="28"/>
          <w:sz w:val="28"/>
          <w:szCs w:val="28"/>
          <w:rtl w:val="true"/>
          <w:lang w:bidi="ar-SA"/>
        </w:rPr>
        <w:t>دخلت في صلاتك فاطعن فخذك الأيسر</w:t>
      </w:r>
      <w:r>
        <w:rPr>
          <w:rStyle w:val="FootnoteAnchor"/>
          <w:rtl w:val="true"/>
        </w:rPr>
        <w:footnoteReference w:id="570"/>
      </w:r>
      <w:r>
        <w:rPr>
          <w:rFonts w:ascii="Amiri" w:hAnsi="Amiri" w:eastAsia="Amiri" w:cs="Amiri"/>
          <w:color w:val="111111"/>
          <w:sz w:val="28"/>
          <w:sz w:val="28"/>
          <w:szCs w:val="28"/>
          <w:rtl w:val="true"/>
          <w:lang w:bidi="ar-SA"/>
        </w:rPr>
        <w:t>بإصبعك اليمني المسبّحة ثمّ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وبالله توكّلت على الله، أعوذ بالله السميع العليم من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 تنحره وتطرده</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إسماعيل بن مسلم،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 الاّ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فانّك تنحره </w:t>
      </w:r>
      <w:bookmarkStart w:id="245" w:name="pg13453_129606"/>
    </w:p>
    <w:p>
      <w:pPr>
        <w:pStyle w:val="BookText"/>
        <w:rPr/>
      </w:pPr>
      <w:bookmarkEnd w:id="245"/>
      <w:r>
        <w:rPr>
          <w:rFonts w:ascii="Amiri" w:hAnsi="Amiri" w:eastAsia="Amiri" w:cs="Amiri"/>
          <w:color w:val="111111"/>
          <w:sz w:val="28"/>
          <w:sz w:val="28"/>
          <w:szCs w:val="28"/>
          <w:rtl w:val="true"/>
          <w:lang w:bidi="ar-SA"/>
        </w:rPr>
        <w:t>وتزجره وتطرده عنك</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اتاه رجل من الانصار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 الفقيه، الا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بالسميع العليم</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الجعفريات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أبيه، عن جدّه علي بن الحسين، عن أبيه،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نسي الشيء وضع جبهته في راحته، ثم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لك الحمد، یا مذكّر الشيء وفاعله، ذكّرني ما نسيت</w:t>
      </w:r>
      <w:r>
        <w:rPr>
          <w:rFonts w:eastAsia="IRNazanin" w:cs="IRNazanin"/>
          <w:color w:val="111111"/>
          <w:sz w:val="28"/>
          <w:szCs w:val="28"/>
          <w:rtl w:val="true"/>
          <w:lang w:bidi="fa-IR"/>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عمر بن یزید انّه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شكوت الى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السهو في المغرب؟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صلّها بقل هو الله أحد وقل يا أيها الكافرون، ففعلت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عني</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6" w:name="__RefHeading___Toc1526060_2616395394"/>
      <w:bookmarkStart w:id="247" w:name="_Toc87"/>
      <w:bookmarkEnd w:id="246"/>
      <w:r>
        <w:rPr>
          <w:rtl w:val="true"/>
        </w:rPr>
        <w:t>باب</w:t>
      </w:r>
      <w:r>
        <w:rPr>
          <w:rtl w:val="true"/>
        </w:rPr>
        <w:t>(</w:t>
      </w:r>
      <w:r>
        <w:rPr/>
        <w:t>31</w:t>
      </w:r>
      <w:r>
        <w:rPr>
          <w:rtl w:val="true"/>
        </w:rPr>
        <w:t>)</w:t>
      </w:r>
      <w:r>
        <w:rPr>
          <w:rtl w:val="true"/>
        </w:rPr>
        <w:t>استحباب تخفيف الصلاة مع خوف السهو</w:t>
      </w:r>
      <w:bookmarkEnd w:id="247"/>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عمران الحلبي، عن أبي </w:t>
      </w:r>
      <w:bookmarkStart w:id="248" w:name="pg13453_129607"/>
    </w:p>
    <w:p>
      <w:pPr>
        <w:pStyle w:val="BookText"/>
        <w:rPr/>
      </w:pPr>
      <w:bookmarkEnd w:id="248"/>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تخفيف الصلاة من أجل السهو</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فضّال، عن ابن بكير</w:t>
      </w:r>
      <w:r>
        <w:rPr>
          <w:rStyle w:val="FootnoteAnchor"/>
          <w:rtl w:val="true"/>
        </w:rPr>
        <w:footnoteReference w:id="577"/>
      </w:r>
      <w:r>
        <w:rPr>
          <w:rFonts w:ascii="Amiri" w:hAnsi="Amiri" w:eastAsia="Amiri" w:cs="Amiri"/>
          <w:color w:val="111111"/>
          <w:sz w:val="28"/>
          <w:sz w:val="28"/>
          <w:szCs w:val="28"/>
          <w:rtl w:val="true"/>
          <w:lang w:bidi="ar-SA"/>
        </w:rPr>
        <w:t>، عن عبيدالله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السهو فإنّه يكثر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ادرج صلاتك إدراجاً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w:t>
      </w:r>
      <w:r>
        <w:rPr>
          <w:rStyle w:val="FootnoteAnchor"/>
          <w:rtl w:val="true"/>
        </w:rPr>
        <w:footnoteReference w:id="578"/>
      </w:r>
      <w:r>
        <w:rPr>
          <w:rFonts w:ascii="IRNazanin" w:hAnsi="IRNazanin" w:eastAsia="IRNazanin"/>
          <w:color w:val="111111"/>
          <w:sz w:val="28"/>
          <w:sz w:val="28"/>
          <w:szCs w:val="28"/>
          <w:rtl w:val="true"/>
          <w:lang w:bidi="fa-IR"/>
        </w:rPr>
        <w:t>شيء الإدراج؟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تسبیحات في الركوع والسجود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وروى أنّه إذا سها في النافلة بني على الأقلَّ</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ابن بكير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والسجوده</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9" w:name="__RefHeading___Toc1526062_2616395394"/>
      <w:bookmarkStart w:id="250" w:name="_Toc88"/>
      <w:bookmarkEnd w:id="249"/>
      <w:r>
        <w:rPr>
          <w:rtl w:val="true"/>
        </w:rPr>
        <w:t>باب</w:t>
      </w:r>
      <w:r>
        <w:rPr>
          <w:rtl w:val="true"/>
        </w:rPr>
        <w:t>(</w:t>
      </w:r>
      <w:r>
        <w:rPr/>
        <w:t>32</w:t>
      </w:r>
      <w:r>
        <w:rPr>
          <w:rtl w:val="true"/>
        </w:rPr>
        <w:t>)</w:t>
      </w:r>
      <w:r>
        <w:rPr>
          <w:rtl w:val="true"/>
        </w:rPr>
        <w:t>عدم وجوب شيء بسهو الامام مع حفظ المأموم والعكس</w:t>
      </w:r>
      <w:bookmarkEnd w:id="250"/>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ومحمد بن إسماعيل، عن الفضل بن شاذان جميعاً، عن ابن أبي عمير، عن حفص بن البختريّ،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الإمام سهو، ولا على من خلف الامام سهو، ولا على السهو سهو، </w:t>
      </w:r>
    </w:p>
    <w:p>
      <w:pPr>
        <w:pStyle w:val="BookText"/>
        <w:rPr/>
      </w:pPr>
      <w:r>
        <w:rPr>
          <w:rFonts w:ascii="Amiri" w:hAnsi="Amiri" w:eastAsia="Amiri" w:cs="Amiri"/>
          <w:color w:val="111111"/>
          <w:sz w:val="28"/>
          <w:sz w:val="28"/>
          <w:szCs w:val="28"/>
          <w:rtl w:val="true"/>
          <w:lang w:bidi="ar-SA"/>
        </w:rPr>
        <w:t>ولا على الإعادة إعادة</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ابن أبي عمير مثله</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الخبر أنه ليس على الامام سهو مع حفظ المأموم وليس على المأموم سهو مع حفظ الامام فكلٌ يرجع الى صاحبه اذا حصل له الشك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على السهو سهو ولا على الاعادة إعادة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فلعلّ معناه أن المصلّي اذا حصل له الشك في صلاته فأعادها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أتي بركعة الاحتياط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وحصل له الشك في ذلك أيضاً فلا يلتفت إلى شکّه سواء كان في الصلاة المعادة أم في ركعة الاحتياط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عن أحمد بن الحسن، عن عمرو بن سعيد، عن مصدّق بن صدقة، عن عمّار الساباطي،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سها خلف إمام بعد ما افتتح الصلاة فلم يقل شيئاً ولم يكبّر ولم يسبّح ولم يتشهد حتى يسلّم؟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جازت</w:t>
      </w:r>
      <w:r>
        <w:rPr>
          <w:rStyle w:val="FootnoteAnchor"/>
          <w:rtl w:val="true"/>
        </w:rPr>
        <w:footnoteReference w:id="583"/>
      </w:r>
      <w:r>
        <w:rPr>
          <w:rFonts w:ascii="Amiri" w:hAnsi="Amiri" w:eastAsia="Amiri" w:cs="Amiri"/>
          <w:color w:val="111111"/>
          <w:sz w:val="28"/>
          <w:sz w:val="28"/>
          <w:szCs w:val="28"/>
          <w:rtl w:val="true"/>
          <w:lang w:bidi="ar-SA"/>
        </w:rPr>
        <w:t>صلاته وليس عليه</w:t>
      </w:r>
      <w:r>
        <w:rPr>
          <w:rStyle w:val="FootnoteAnchor"/>
          <w:rtl w:val="true"/>
        </w:rPr>
        <w:footnoteReference w:id="5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سها خلف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سجدتاه</w:t>
      </w:r>
      <w:r>
        <w:rPr>
          <w:rStyle w:val="FootnoteAnchor"/>
          <w:rtl w:val="true"/>
        </w:rPr>
        <w:footnoteReference w:id="585"/>
      </w:r>
      <w:r>
        <w:rPr>
          <w:rFonts w:ascii="Amiri" w:hAnsi="Amiri" w:eastAsia="Amiri" w:cs="Amiri"/>
          <w:color w:val="111111"/>
          <w:sz w:val="28"/>
          <w:sz w:val="28"/>
          <w:szCs w:val="28"/>
          <w:rtl w:val="true"/>
          <w:lang w:bidi="ar-SA"/>
        </w:rPr>
        <w:t>السهو لأنّ الامام ضامن لصلاة مَن خلفه</w:t>
      </w:r>
      <w:r>
        <w:rPr>
          <w:rStyle w:val="FootnoteAnchor"/>
          <w:rtl w:val="true"/>
        </w:rPr>
        <w:footnoteReference w:id="586"/>
      </w:r>
      <w:r>
        <w:rPr>
          <w:rStyle w:val="FootnoteAnchor"/>
          <w:rtl w:val="true"/>
        </w:rPr>
        <w:footnoteReference w:id="5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عمار الساباطي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معنى الحديث أن المأموم لو كبّر تكبيرة الإحرام ثم سها أن يقول شيئاً لكنه أتي بالافعال الركنية من الركوع والسجدتين فصلاته صحيحة ولا تجب عليه سجدتا السهو، حسب هذا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عن محمد بن الحسين، عن جعفر بن بشير، عن يونس، عن منهال القصاب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اسهو في الصلاة وأنا خلف الامام؟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سلّم فاسجد سجدتين ولا تهب</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سئل عمّن سها خلف الامام؟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لاشيء عليه، الامام يحمل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السهو في النافلة؟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لاشيء عليه، يتطوَّع في النافلة بركعة أو بما شاء</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من خلف </w:t>
      </w:r>
      <w:bookmarkStart w:id="251" w:name="pg13453_129610"/>
    </w:p>
    <w:p>
      <w:pPr>
        <w:pStyle w:val="BookText"/>
        <w:rPr/>
      </w:pPr>
      <w:bookmarkEnd w:id="251"/>
      <w:r>
        <w:rPr>
          <w:rFonts w:ascii="IRNazanin" w:hAnsi="IRNazanin" w:eastAsia="IRNazanin"/>
          <w:color w:val="111111"/>
          <w:sz w:val="28"/>
          <w:sz w:val="28"/>
          <w:szCs w:val="28"/>
          <w:rtl w:val="true"/>
          <w:lang w:bidi="fa-IR"/>
        </w:rPr>
        <w:t>الامام سهو</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2" w:name="__RefHeading___Toc1526064_2616395394"/>
      <w:bookmarkStart w:id="253" w:name="_Toc89"/>
      <w:bookmarkEnd w:id="252"/>
      <w:r>
        <w:rPr>
          <w:rtl w:val="true"/>
        </w:rPr>
        <w:t>باب</w:t>
      </w:r>
      <w:r>
        <w:rPr>
          <w:rtl w:val="true"/>
        </w:rPr>
        <w:t>(</w:t>
      </w:r>
      <w:r>
        <w:rPr/>
        <w:t>33</w:t>
      </w:r>
      <w:r>
        <w:rPr>
          <w:rtl w:val="true"/>
        </w:rPr>
        <w:t>)</w:t>
      </w:r>
      <w:r>
        <w:rPr>
          <w:rtl w:val="true"/>
        </w:rPr>
        <w:t>حكم المأموم لو نسي الذكر في صلاة الجماعة</w:t>
      </w:r>
      <w:bookmarkEnd w:id="253"/>
    </w:p>
    <w:p>
      <w:pPr>
        <w:pStyle w:val="BookText"/>
        <w:rPr/>
      </w:pPr>
      <w:r>
        <w:rPr>
          <w:rFonts w:eastAsia="Amiri" w:cs="Amiri" w:ascii="Amiri" w:hAnsi="Amiri"/>
          <w:color w:val="111111"/>
          <w:sz w:val="28"/>
          <w:szCs w:val="28"/>
          <w:lang w:bidi="ar-SA"/>
        </w:rPr>
        <w:t>17923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عن احمد بن الحسن، عن عمرو بن سعيد، عن مصدّق بن صدقة، عن عمّار الساباطي،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ينسى وهو خلف الامام أن يسبّح في السجود أو في الركوع أو ينسى أن يقول بين السجدتين شيئاً؟ فقال</w:t>
      </w:r>
      <w:r>
        <w:rPr>
          <w:rStyle w:val="FootnoteAnchor"/>
          <w:rtl w:val="true"/>
        </w:rPr>
        <w:footnoteReference w:id="5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عمّار الساباطي مثله</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4" w:name="__RefHeading___Toc1526066_2616395394"/>
      <w:bookmarkStart w:id="255" w:name="_Toc90"/>
      <w:bookmarkEnd w:id="254"/>
      <w:r>
        <w:rPr>
          <w:rtl w:val="true"/>
        </w:rPr>
        <w:t>باب</w:t>
      </w:r>
      <w:r>
        <w:rPr>
          <w:rtl w:val="true"/>
        </w:rPr>
        <w:t>(</w:t>
      </w:r>
      <w:r>
        <w:rPr/>
        <w:t>34</w:t>
      </w:r>
      <w:r>
        <w:rPr>
          <w:rtl w:val="true"/>
        </w:rPr>
        <w:t>)</w:t>
      </w:r>
      <w:r>
        <w:rPr>
          <w:rtl w:val="true"/>
        </w:rPr>
        <w:t>حكم الصلاة اذا اختلف الامام والمأموم في السهو</w:t>
      </w:r>
      <w:bookmarkEnd w:id="255"/>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محمد بن عيسى، عن يونس، عن رجل،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الإمام يصلّي بأربعة أنفس أو خمسة أنفس ويسبّح</w:t>
      </w:r>
      <w:r>
        <w:rPr>
          <w:rStyle w:val="FootnoteAnchor"/>
          <w:rtl w:val="true"/>
        </w:rPr>
        <w:footnoteReference w:id="595"/>
      </w:r>
      <w:r>
        <w:rPr>
          <w:rFonts w:ascii="IRNazanin" w:hAnsi="IRNazanin" w:eastAsia="IRNazanin"/>
          <w:color w:val="111111"/>
          <w:sz w:val="28"/>
          <w:sz w:val="28"/>
          <w:szCs w:val="28"/>
          <w:rtl w:val="true"/>
          <w:lang w:bidi="fa-IR"/>
        </w:rPr>
        <w:t xml:space="preserve">اثنان على أنّهم </w:t>
      </w:r>
    </w:p>
    <w:p>
      <w:pPr>
        <w:pStyle w:val="BookText"/>
        <w:rPr/>
      </w:pPr>
      <w:r>
        <w:rPr>
          <w:rFonts w:ascii="Amiri" w:hAnsi="Amiri" w:eastAsia="Amiri" w:cs="Amiri"/>
          <w:color w:val="111111"/>
          <w:sz w:val="28"/>
          <w:sz w:val="28"/>
          <w:szCs w:val="28"/>
          <w:rtl w:val="true"/>
          <w:lang w:bidi="ar-SA"/>
        </w:rPr>
        <w:t>صلّوا ثلاثاً ويسبّح ثلاثة على أنّهم صلّوا أربعاً، ويقول</w:t>
      </w:r>
      <w:r>
        <w:rPr>
          <w:rStyle w:val="FootnoteAnchor"/>
          <w:rtl w:val="true"/>
        </w:rPr>
        <w:footnoteReference w:id="596"/>
      </w:r>
      <w:r>
        <w:rPr>
          <w:rFonts w:ascii="Amiri" w:hAnsi="Amiri" w:eastAsia="Amiri" w:cs="Amiri"/>
          <w:color w:val="111111"/>
          <w:sz w:val="28"/>
          <w:sz w:val="28"/>
          <w:szCs w:val="28"/>
          <w:rtl w:val="true"/>
          <w:lang w:bidi="ar-SA"/>
        </w:rPr>
        <w:t>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ويقول</w:t>
      </w:r>
      <w:r>
        <w:rPr>
          <w:rStyle w:val="FootnoteAnchor"/>
          <w:rtl w:val="true"/>
        </w:rPr>
        <w:footnoteReference w:id="597"/>
      </w:r>
      <w:r>
        <w:rPr>
          <w:rFonts w:ascii="IRNazanin" w:hAnsi="IRNazanin" w:eastAsia="IRNazanin"/>
          <w:color w:val="111111"/>
          <w:sz w:val="28"/>
          <w:sz w:val="28"/>
          <w:szCs w:val="28"/>
          <w:rtl w:val="true"/>
          <w:lang w:bidi="fa-IR"/>
        </w:rPr>
        <w:t>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اقعدوا، والإمام مایل مع أحدهما أو معتدل الوهم فما يجب عليه</w:t>
      </w:r>
      <w:r>
        <w:rPr>
          <w:rStyle w:val="FootnoteAnchor"/>
          <w:rtl w:val="true"/>
        </w:rPr>
        <w:footnoteReference w:id="59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الإمام سهو إذا حفظ عليه من خلفه سهوه بإيقان</w:t>
      </w:r>
      <w:r>
        <w:rPr>
          <w:rStyle w:val="FootnoteAnchor"/>
          <w:rtl w:val="true"/>
        </w:rPr>
        <w:footnoteReference w:id="599"/>
      </w:r>
      <w:r>
        <w:rPr>
          <w:rFonts w:ascii="Amiri" w:hAnsi="Amiri" w:eastAsia="Amiri" w:cs="Amiri"/>
          <w:color w:val="111111"/>
          <w:sz w:val="28"/>
          <w:sz w:val="28"/>
          <w:szCs w:val="28"/>
          <w:rtl w:val="true"/>
          <w:lang w:bidi="ar-SA"/>
        </w:rPr>
        <w:t>منهم، وليس على من خلف الإمام سهو إذا لم يسه الإمام، ولا سهو في سهو، وليس في المغرب والفجر سهوه</w:t>
      </w:r>
      <w:r>
        <w:rPr>
          <w:rStyle w:val="FootnoteAnchor"/>
          <w:rtl w:val="true"/>
        </w:rPr>
        <w:footnoteReference w:id="600"/>
      </w:r>
      <w:r>
        <w:rPr>
          <w:rFonts w:ascii="Amiri" w:hAnsi="Amiri" w:eastAsia="Amiri" w:cs="Amiri"/>
          <w:color w:val="111111"/>
          <w:sz w:val="28"/>
          <w:sz w:val="28"/>
          <w:szCs w:val="28"/>
          <w:rtl w:val="true"/>
          <w:lang w:bidi="ar-SA"/>
        </w:rPr>
        <w:t>ولا في الركعتين الاولتين من كلَّ صلاة، ولا في نافلة، فإذا</w:t>
      </w:r>
      <w:r>
        <w:rPr>
          <w:rStyle w:val="FootnoteAnchor"/>
          <w:rtl w:val="true"/>
        </w:rPr>
        <w:footnoteReference w:id="601"/>
      </w:r>
      <w:r>
        <w:rPr>
          <w:rFonts w:ascii="IRNazanin" w:hAnsi="IRNazanin" w:eastAsia="IRNazanin"/>
          <w:color w:val="111111"/>
          <w:sz w:val="28"/>
          <w:sz w:val="28"/>
          <w:szCs w:val="28"/>
          <w:rtl w:val="true"/>
          <w:lang w:bidi="fa-IR"/>
        </w:rPr>
        <w:t>اختلف على الإمام من خلفه فعلیه وعليهم في الاحتياط الإعادة</w:t>
      </w:r>
      <w:r>
        <w:rPr>
          <w:rStyle w:val="FootnoteAnchor"/>
          <w:rtl w:val="true"/>
        </w:rPr>
        <w:footnoteReference w:id="602"/>
      </w:r>
      <w:r>
        <w:rPr>
          <w:rFonts w:ascii="IRNazanin" w:hAnsi="IRNazanin" w:eastAsia="IRNazanin"/>
          <w:color w:val="111111"/>
          <w:sz w:val="28"/>
          <w:sz w:val="28"/>
          <w:szCs w:val="28"/>
          <w:rtl w:val="true"/>
          <w:lang w:bidi="fa-IR"/>
        </w:rPr>
        <w:t>والأخذ بالجزم</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علي بن ابراهيم، عن أبيه، عن محمد بن عیسی مثله</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نوادر ابراهیم بن هاشم أنه سئل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امام يصلّي بأربع نفر أو بخمس فيسبَّح اثنان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 xml:space="preserve">. </w:t>
      </w:r>
      <w:bookmarkStart w:id="256" w:name="pg13453_129612"/>
    </w:p>
    <w:p>
      <w:pPr>
        <w:pStyle w:val="BookText"/>
        <w:rPr/>
      </w:pPr>
      <w:bookmarkEnd w:id="256"/>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معنى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امام الجماعة لو شكَّ في صلاته رَجع الى المأموم اذا حفظ صلاته، وكذا المأموم يرجع الى الامام عند الشك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واذا شك المصلّي فيما يأتي به من باب السهو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لو شكَّ في ركعة الاحتياط أو في سجدتي السّهو أوما أشبه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فلايَعبأ بشکّه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الشك في ركعات الصلاة الثنائيَّة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الثلاثيَّة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الأوليين من الرباعيَّة فان الصلاة باطلة مع استقرار الشك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وحكم الشك في النافلة هو التخيير بين البناء على الأقلّ والاتيان بالباقي، أو البناء على الأكثر واتمام الصلاة، ولا يجري فيها حكم الفريضة بالرغم من كون النافلة ثنائية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واذا استقرَّ شك الامام أو المأموم فانّ على كل واحدٍ منهما العمل بواجبه، والله العالم</w:t>
      </w:r>
      <w:r>
        <w:rPr>
          <w:rFonts w:eastAsia="Amiri" w:cs="Amiri" w:ascii="Amiri" w:hAnsi="Amiri"/>
          <w:color w:val="111111"/>
          <w:sz w:val="28"/>
          <w:szCs w:val="28"/>
          <w:rtl w:val="true"/>
          <w:lang w:bidi="ar-SA"/>
        </w:rPr>
        <w:t>.</w:t>
      </w:r>
    </w:p>
    <w:p>
      <w:pPr>
        <w:pStyle w:val="Heading3"/>
        <w:numPr>
          <w:ilvl w:val="2"/>
          <w:numId w:val="1"/>
        </w:numPr>
        <w:rPr/>
      </w:pPr>
      <w:bookmarkStart w:id="257" w:name="__RefHeading___Toc1526068_2616395394"/>
      <w:bookmarkStart w:id="258" w:name="_Toc91"/>
      <w:bookmarkEnd w:id="257"/>
      <w:r>
        <w:rPr>
          <w:rtl w:val="true"/>
        </w:rPr>
        <w:t>باب</w:t>
      </w:r>
      <w:r>
        <w:rPr>
          <w:rtl w:val="true"/>
        </w:rPr>
        <w:t>(</w:t>
      </w:r>
      <w:r>
        <w:rPr/>
        <w:t>35</w:t>
      </w:r>
      <w:r>
        <w:rPr>
          <w:rtl w:val="true"/>
        </w:rPr>
        <w:t>)</w:t>
      </w:r>
      <w:r>
        <w:rPr>
          <w:rtl w:val="true"/>
        </w:rPr>
        <w:t>حكم مَن دخله العُجب في الصلاة</w:t>
      </w:r>
      <w:bookmarkEnd w:id="258"/>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محمد بن عيسى، عن يونس بن عبدالرحمن، عن يونس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bookmarkStart w:id="259" w:name="pg13453_129613"/>
    </w:p>
    <w:p>
      <w:pPr>
        <w:pStyle w:val="BookText"/>
        <w:rPr/>
      </w:pPr>
      <w:bookmarkEnd w:id="259"/>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 وأنا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في صلاته خالياً</w:t>
      </w:r>
      <w:r>
        <w:rPr>
          <w:rStyle w:val="FootnoteAnchor"/>
          <w:rtl w:val="true"/>
        </w:rPr>
        <w:footnoteReference w:id="607"/>
      </w:r>
      <w:r>
        <w:rPr>
          <w:rFonts w:ascii="Amiri" w:hAnsi="Amiri" w:eastAsia="Amiri" w:cs="Amiri"/>
          <w:color w:val="111111"/>
          <w:sz w:val="28"/>
          <w:sz w:val="28"/>
          <w:szCs w:val="28"/>
          <w:rtl w:val="true"/>
          <w:lang w:bidi="ar-SA"/>
        </w:rPr>
        <w:t>فيدخله العُجب؟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أوّل صلاته بنيّة يريد بها ربّه فلايضرُّه ما دخله بعد ذلك، فليمض في صلاته وليخسأ الشيطان</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0" w:name="__RefHeading___Toc1526070_2616395394"/>
      <w:bookmarkStart w:id="261" w:name="_Toc92"/>
      <w:bookmarkEnd w:id="260"/>
      <w:r>
        <w:rPr>
          <w:rtl w:val="true"/>
        </w:rPr>
        <w:t>باب</w:t>
      </w:r>
      <w:r>
        <w:rPr>
          <w:rtl w:val="true"/>
        </w:rPr>
        <w:t>(</w:t>
      </w:r>
      <w:r>
        <w:rPr/>
        <w:t>36</w:t>
      </w:r>
      <w:r>
        <w:rPr>
          <w:rtl w:val="true"/>
        </w:rPr>
        <w:t>)</w:t>
      </w:r>
      <w:r>
        <w:rPr>
          <w:rtl w:val="true"/>
        </w:rPr>
        <w:t>الفقيه يُصلح صلاته ولايعيدها</w:t>
      </w:r>
      <w:bookmarkEnd w:id="261"/>
    </w:p>
    <w:p>
      <w:pPr>
        <w:pStyle w:val="BookText"/>
        <w:rPr/>
      </w:pPr>
      <w:r>
        <w:rPr>
          <w:rFonts w:eastAsia="Amiri" w:cs="Amiri" w:ascii="Amiri" w:hAnsi="Amiri"/>
          <w:color w:val="111111"/>
          <w:sz w:val="28"/>
          <w:szCs w:val="28"/>
          <w:lang w:bidi="ar-SA"/>
        </w:rPr>
        <w:t>17926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عن محمد بن الحسين، عن عبدالله بن الحجّال، عن ابراهيم بن محمد الأشعري، عن حمزة بن حمران،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اعاد الصلاة فقيه قط، يحتال لها ويدبّرها حتى لايعيدها</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2" w:name="__RefHeading___Toc1526072_2616395394"/>
      <w:bookmarkStart w:id="263" w:name="_Toc93"/>
      <w:bookmarkEnd w:id="262"/>
      <w:r>
        <w:rPr>
          <w:rtl w:val="true"/>
        </w:rPr>
        <w:t>باب</w:t>
      </w:r>
      <w:r>
        <w:rPr>
          <w:rtl w:val="true"/>
        </w:rPr>
        <w:t>(</w:t>
      </w:r>
      <w:r>
        <w:rPr/>
        <w:t>37</w:t>
      </w:r>
      <w:r>
        <w:rPr>
          <w:rtl w:val="true"/>
        </w:rPr>
        <w:t>)</w:t>
      </w:r>
      <w:r>
        <w:rPr>
          <w:rtl w:val="true"/>
        </w:rPr>
        <w:t>جواز احصاء الركعات بالحصى والخاتم</w:t>
      </w:r>
      <w:bookmarkEnd w:id="263"/>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سعيد، عن محمد بن اسماعيل، عن أبي اسماعيل السرّاج، عن حبیب الخثعمي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شكوت إلى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كثرة السهو في الصلاة؟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احصر صلاتك بالحصى،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احفظها بالحصي</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 xml:space="preserve">. </w:t>
      </w:r>
      <w:bookmarkStart w:id="264" w:name="pg13453_129614"/>
    </w:p>
    <w:p>
      <w:pPr>
        <w:pStyle w:val="BookText"/>
        <w:rPr/>
      </w:pPr>
      <w:bookmarkEnd w:id="264"/>
      <w:r>
        <w:rPr>
          <w:rFonts w:eastAsia="IRNazanin" w:cs="IRNazanin"/>
          <w:color w:val="111111"/>
          <w:sz w:val="28"/>
          <w:szCs w:val="28"/>
          <w:lang w:bidi="fa-IR"/>
        </w:rPr>
        <w:t>17928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المغيرة،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ان يعدّ الرجل صلاتهُ بخاتمه أو بحصا يأخذ بيده فيعدّ به</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حبيب بن المعلّى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رجل كثير السهو فما أحفظ صلاتي إلاّ بخاتمي أحوّلهُ من مكان إلى مكان؟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5" w:name="__RefHeading___Toc1526074_2616395394"/>
      <w:bookmarkStart w:id="266" w:name="_Toc94"/>
      <w:bookmarkEnd w:id="265"/>
      <w:r>
        <w:rPr>
          <w:rtl w:val="true"/>
        </w:rPr>
        <w:t>باب</w:t>
      </w:r>
      <w:r>
        <w:rPr>
          <w:rtl w:val="true"/>
        </w:rPr>
        <w:t>(</w:t>
      </w:r>
      <w:r>
        <w:rPr/>
        <w:t>38</w:t>
      </w:r>
      <w:r>
        <w:rPr>
          <w:rtl w:val="true"/>
        </w:rPr>
        <w:t>)</w:t>
      </w:r>
      <w:r>
        <w:rPr>
          <w:rtl w:val="true"/>
        </w:rPr>
        <w:t>جواز حفظ الغير عدد الركعات</w:t>
      </w:r>
      <w:bookmarkEnd w:id="266"/>
    </w:p>
    <w:p>
      <w:pPr>
        <w:pStyle w:val="BookText"/>
        <w:rPr/>
      </w:pPr>
      <w:r>
        <w:rPr>
          <w:rFonts w:eastAsia="Amiri" w:cs="Amiri" w:ascii="Amiri" w:hAnsi="Amiri"/>
          <w:color w:val="111111"/>
          <w:sz w:val="28"/>
          <w:szCs w:val="28"/>
          <w:lang w:bidi="ar-SA"/>
        </w:rPr>
        <w:t>17930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مستطرفات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محمد بن عليّ بن محبوب، عن العبّاس، عن حمّاد بن عيسى، عن ربعي بن عبدالله، عن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وينفلت من ذلك أحد، ربما أقعدت الخادم خلفي يحفظ عليّ صلاتي</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ذكرنا أن من العقائد الثابتة عند الشيعة الاماميَّة عدم جواز السهو على المعصوم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نبيّاً ام إماماً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الصلاة ولا في غيرها، ولهذا فانّ الأحاديث التي تدلّ على سهوه في الصلاة </w:t>
      </w:r>
    </w:p>
    <w:p>
      <w:pPr>
        <w:pStyle w:val="BookText"/>
        <w:rPr/>
      </w:pPr>
      <w:r>
        <w:rPr>
          <w:rFonts w:ascii="Amiri" w:hAnsi="Amiri" w:eastAsia="Amiri" w:cs="Amiri"/>
          <w:color w:val="111111"/>
          <w:sz w:val="28"/>
          <w:sz w:val="28"/>
          <w:szCs w:val="28"/>
          <w:rtl w:val="true"/>
          <w:lang w:bidi="ar-SA"/>
        </w:rPr>
        <w:t xml:space="preserve">محمولة على التقيَّة، لموافقتها لمذهب العامَّة، وبالنسبة إلى هذا الحديث لايبعد أن يكون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لتعليم الناس وأرشادهم الى انّ هناك طُرقاً للخلاص من السهو والشك وهذه احدى الطرق</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يستفاد من هذا الحديث أيضاً حُسن تعيين من يحفظ على الانسان ركعاته ويجوز الاعتماد على كلامه حينئذٍ حتى لو كان شك المصلّي في الركعتين الاولتين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bookmarkStart w:id="267" w:name="pg13453_129616"/>
    </w:p>
    <w:p>
      <w:pPr>
        <w:pStyle w:val="Heading2"/>
        <w:numPr>
          <w:ilvl w:val="1"/>
          <w:numId w:val="1"/>
        </w:numPr>
        <w:rPr/>
      </w:pPr>
      <w:bookmarkStart w:id="268" w:name="__RefHeading___Toc1526076_2616395394"/>
      <w:bookmarkStart w:id="269" w:name="_Toc95"/>
      <w:bookmarkEnd w:id="267"/>
      <w:bookmarkEnd w:id="268"/>
      <w:r>
        <w:rPr>
          <w:rtl w:val="true"/>
        </w:rPr>
        <w:t>أبواب قضاء الصلوات</w:t>
      </w:r>
      <w:bookmarkEnd w:id="269"/>
    </w:p>
    <w:p>
      <w:pPr>
        <w:pStyle w:val="Heading3"/>
        <w:numPr>
          <w:ilvl w:val="2"/>
          <w:numId w:val="1"/>
        </w:numPr>
        <w:rPr/>
      </w:pPr>
      <w:bookmarkStart w:id="270" w:name="__RefHeading___Toc1526078_2616395394"/>
      <w:bookmarkStart w:id="271" w:name="_Toc96"/>
      <w:bookmarkEnd w:id="270"/>
      <w:r>
        <w:rPr>
          <w:rtl w:val="true"/>
        </w:rPr>
        <w:t>باب</w:t>
      </w:r>
      <w:r>
        <w:rPr>
          <w:rtl w:val="true"/>
        </w:rPr>
        <w:t>(</w:t>
      </w:r>
      <w:r>
        <w:rPr/>
        <w:t>1</w:t>
      </w:r>
      <w:r>
        <w:rPr>
          <w:rtl w:val="true"/>
        </w:rPr>
        <w:t>)</w:t>
      </w:r>
      <w:r>
        <w:rPr>
          <w:rtl w:val="true"/>
        </w:rPr>
        <w:t>وجوب قضاء الفرائض الفائتة</w:t>
      </w:r>
      <w:bookmarkEnd w:id="271"/>
    </w:p>
    <w:p>
      <w:pPr>
        <w:pStyle w:val="BookText"/>
        <w:rPr/>
      </w:pPr>
      <w:r>
        <w:rPr>
          <w:rFonts w:eastAsia="Amiri" w:cs="Amiri" w:ascii="Amiri" w:hAnsi="Amiri"/>
          <w:color w:val="111111"/>
          <w:sz w:val="28"/>
          <w:szCs w:val="28"/>
          <w:lang w:bidi="ar-SA"/>
        </w:rPr>
        <w:t>17931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فضالة، عن ابن سنان</w:t>
      </w:r>
      <w:r>
        <w:rPr>
          <w:rStyle w:val="FootnoteAnchor"/>
          <w:rtl w:val="true"/>
        </w:rPr>
        <w:footnoteReference w:id="614"/>
      </w:r>
      <w:r>
        <w:rPr>
          <w:rFonts w:ascii="Amiri" w:hAnsi="Amiri" w:eastAsia="Amiri" w:cs="Amiri"/>
          <w:color w:val="111111"/>
          <w:sz w:val="28"/>
          <w:sz w:val="28"/>
          <w:szCs w:val="28"/>
          <w:rtl w:val="true"/>
          <w:lang w:bidi="ar-SA"/>
        </w:rPr>
        <w:t xml:space="preserve">،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نام رجل أو نسي أن يصلّي المغرب والعشاء الآخرة فان استيقظ قبل الفجر قدر ما يصلّيهما كلتيهما فليصلّهما، وإن خاف أن تفوته أحداهما فليبدأ بالعشاء، وان</w:t>
      </w:r>
      <w:r>
        <w:rPr>
          <w:rStyle w:val="FootnoteAnchor"/>
          <w:rtl w:val="true"/>
        </w:rPr>
        <w:footnoteReference w:id="615"/>
      </w:r>
      <w:r>
        <w:rPr>
          <w:rFonts w:ascii="Amiri" w:hAnsi="Amiri" w:eastAsia="Amiri" w:cs="Amiri"/>
          <w:color w:val="111111"/>
          <w:sz w:val="28"/>
          <w:sz w:val="28"/>
          <w:szCs w:val="28"/>
          <w:rtl w:val="true"/>
          <w:lang w:bidi="ar-SA"/>
        </w:rPr>
        <w:t>استيقظ بعد الفجر فليصلَّ</w:t>
      </w:r>
      <w:r>
        <w:rPr>
          <w:rStyle w:val="FootnoteAnchor"/>
          <w:rtl w:val="true"/>
        </w:rPr>
        <w:footnoteReference w:id="616"/>
      </w:r>
      <w:r>
        <w:rPr>
          <w:rFonts w:ascii="IRNazanin" w:hAnsi="IRNazanin" w:eastAsia="IRNazanin"/>
          <w:color w:val="111111"/>
          <w:sz w:val="28"/>
          <w:sz w:val="28"/>
          <w:szCs w:val="28"/>
          <w:rtl w:val="true"/>
          <w:lang w:bidi="fa-IR"/>
        </w:rPr>
        <w:t>الصبح ثم المغرب ثم العشاء قبل طلوع الشمس</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الجليل علي بن طاووس في رسالة عدم المضائقة نقلاً عن كتاب الصلاة للحسين بن سعيد الاهوازي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حدثنا فضالة والنضر بن سويد، عن ابن سنان مثله</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حمّاد، عن شعيب،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نام رجل</w:t>
      </w:r>
      <w:r>
        <w:rPr>
          <w:rStyle w:val="FootnoteAnchor"/>
          <w:rtl w:val="true"/>
        </w:rPr>
        <w:footnoteReference w:id="619"/>
      </w:r>
      <w:r>
        <w:rPr>
          <w:rFonts w:ascii="Amiri" w:hAnsi="Amiri" w:eastAsia="Amiri" w:cs="Amiri"/>
          <w:color w:val="111111"/>
          <w:sz w:val="28"/>
          <w:sz w:val="28"/>
          <w:szCs w:val="28"/>
          <w:rtl w:val="true"/>
          <w:lang w:bidi="ar-SA"/>
        </w:rPr>
        <w:t>ولم يصلَّ صلاة المغرب والعشاء الآخرة أو نسي، فان</w:t>
      </w:r>
      <w:r>
        <w:rPr>
          <w:rStyle w:val="FootnoteAnchor"/>
          <w:rtl w:val="true"/>
        </w:rPr>
        <w:footnoteReference w:id="620"/>
      </w:r>
      <w:r>
        <w:rPr>
          <w:rFonts w:ascii="Amiri" w:hAnsi="Amiri" w:eastAsia="Amiri" w:cs="Amiri"/>
          <w:color w:val="111111"/>
          <w:sz w:val="28"/>
          <w:sz w:val="28"/>
          <w:szCs w:val="28"/>
          <w:rtl w:val="true"/>
          <w:lang w:bidi="ar-SA"/>
        </w:rPr>
        <w:t>استيقظ قبل الفجر قدر ما يصلّيهما كلتيهما فليصلّهما، وان خشي ان تفوته احداهما فليبدأ بالعشاء الآخرة، وان استيقظ بعد الفجر فليبدأ فليصلَّ الفجر ثم المغرب ثم العشاء الآخرة قبل طلوع الشمس، فان خاف أن تطلع الشمس فتفوته احدى الصلاتين فليصلَّ المغرب ويدع العشاء الآخرة حتى تطلع الشمس ويذهب شعاعها ثم ليصلّها</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الجليل علي بن طاووس في رسالة عدم المضائقة نقلاً عن كتاب الصلاة للحسين بن سعيد الاهوازي، عن حمّاد مثله</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هذا الخبر من تأخير القضاء الى بعد طلوع الشمس محمول على التقية لأنّه مذهب بعض العامّة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مستدرك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الجليل علي بن طاووس في رسالة عدم المضائقة نقلاً عن کتاب علي بن عبدالله الحلبي، الذي </w:t>
      </w:r>
    </w:p>
    <w:p>
      <w:pPr>
        <w:pStyle w:val="BookText"/>
        <w:rPr/>
      </w:pPr>
      <w:r>
        <w:rPr>
          <w:rFonts w:ascii="Amiri" w:hAnsi="Amiri" w:eastAsia="Amiri" w:cs="Amiri"/>
          <w:color w:val="111111"/>
          <w:sz w:val="28"/>
          <w:sz w:val="28"/>
          <w:szCs w:val="28"/>
          <w:rtl w:val="true"/>
          <w:lang w:bidi="ar-SA"/>
        </w:rPr>
        <w:t xml:space="preserve">عرض على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فاستحسنه،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المخالفين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نام أو نسي أن يصلّي المغرب والعشاء الآخرة، فإن استيقظ قبل الفجر بمقدار ما يصلّيهما جميعاً فليصلَّهما، وإن استيقظ بعد الفجر فليصلّ الفجر، ثمّ يصلّي المغرب ثم العشاء</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الجليل علي بن طاووس في رسالة عدم المضائقة نقلاً عن كتاب الصلاة للحسين بن سعيد الأهوازي، عن صفوان، عن عيص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نسي أو نام عن الصلاة، حتى دخل وقت صلاة أخرى؟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صلاة الاُولى فليبدا بها، وإن كانت صلاة العصر فليصلّ العشاء، ثم يصلّي العصر</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الحسن بن علي الوشّا، عن رجل، عن جميل بن درّاج،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يفوت الرجل الأولى والعصر والمغرب وذكرها عند العشاء الآخرة؟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يبدأ بالوقت الذي هو فيه، فانه لايأمن الموت فيكون قد ترك صلاة فريضة في وقت قد دخلت، ثم يقضي ما فاته، الأولى فالأولى</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جمیل،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المواسعة في القضاء للسيد علي بن طاووس نقلاً من أصل عبيدالله بن علي الحلبي المعروض على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صلوات يصلّين على كل حال متى ذكره ومتى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فريضة نسيها يقضيها مع غروب الشمس وطلوعها، وصلاة ركعتي الاحرام، وركعتي الطواف، والفريضة، وكسوف الشمس عند طلوعها وعند غروبها</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عبدالله، عن أحمد بن الحسن بن علي بن فضّال، عن عمرو بن سعيد، عن مصدّق بن صدقة، عن عمّار بن موسى الساباطي،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يفوته المغرب حتى تحضر العتمة؟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حضرت العتمة وذكر أنّ عليه صلاة المغرب فان أحب أن يبدأ بالمغرب بدأ وإن احب بدأ بالعتمة ثم صلّي المغرب بعد</w:t>
      </w:r>
      <w:r>
        <w:rPr>
          <w:rStyle w:val="FootnoteAnchor"/>
          <w:rtl w:val="true"/>
        </w:rPr>
        <w:footnoteReference w:id="628"/>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 xml:space="preserve">وقت صلاة العشاء 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خبر شاذ مخالف للاخبار كلّها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عبدالله، عن محمد ابن الحسين، عن صفوان بن یحیی، عن يعقوب بن شعيب، عن أبي </w:t>
      </w:r>
    </w:p>
    <w:p>
      <w:pPr>
        <w:pStyle w:val="BookText"/>
        <w:rPr/>
      </w:pPr>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ينام عن الغداة حتى تبزغ الشمس</w:t>
      </w:r>
      <w:r>
        <w:rPr>
          <w:rStyle w:val="FootnoteAnchor"/>
          <w:rtl w:val="true"/>
        </w:rPr>
        <w:footnoteReference w:id="630"/>
      </w:r>
      <w:r>
        <w:rPr>
          <w:rFonts w:ascii="Amiri" w:hAnsi="Amiri" w:eastAsia="Amiri" w:cs="Amiri"/>
          <w:color w:val="111111"/>
          <w:sz w:val="28"/>
          <w:sz w:val="28"/>
          <w:szCs w:val="28"/>
          <w:rtl w:val="true"/>
          <w:lang w:bidi="ar-SA"/>
        </w:rPr>
        <w:t>أيصلّي حين يستيقظ، أو ينتظر حتى تنبسط الشمس؟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حين يستيقظ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يوتر أو يصلّي الركعتين؟</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يبدا بالفريضة</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فضالة، عن حسين بن عثمان، عن سماعة،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نام عن الغداة</w:t>
      </w:r>
      <w:r>
        <w:rPr>
          <w:rStyle w:val="FootnoteAnchor"/>
          <w:rtl w:val="true"/>
        </w:rPr>
        <w:footnoteReference w:id="633"/>
      </w:r>
      <w:r>
        <w:rPr>
          <w:rFonts w:ascii="Amiri" w:hAnsi="Amiri" w:eastAsia="Amiri" w:cs="Amiri"/>
          <w:color w:val="111111"/>
          <w:sz w:val="28"/>
          <w:sz w:val="28"/>
          <w:szCs w:val="28"/>
          <w:rtl w:val="true"/>
          <w:lang w:bidi="ar-SA"/>
        </w:rPr>
        <w:t>حتى طلعت الشمس؟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الركعتين ثم يصلّي الغداة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يُصلّي الركعتين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يصلّي ركعتي نافلة الفجر وبعدها يُصلّي صلاة الفجر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النّضر ابن سويد،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رقد فغلبته عيناه فلم يستيقظ حتى آذاهُ حر الشمس، ثم استيقظ فعاد ناديه ساعة وركع</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ركعتين ثم صلّی الصبح وقال</w:t>
      </w:r>
      <w:r>
        <w:rPr>
          <w:rFonts w:eastAsia="IRNazanin" w:cs="IRNazanin"/>
          <w:color w:val="111111"/>
          <w:sz w:val="28"/>
          <w:szCs w:val="28"/>
          <w:rtl w:val="true"/>
          <w:lang w:bidi="fa-IR"/>
        </w:rPr>
        <w:t>:</w:t>
      </w:r>
      <w:r>
        <w:rPr>
          <w:rStyle w:val="FootnoteAnchor"/>
          <w:rtl w:val="true"/>
        </w:rPr>
        <w:footnoteReference w:id="635"/>
      </w:r>
      <w:r>
        <w:rPr>
          <w:rFonts w:ascii="Amiri" w:hAnsi="Amiri" w:eastAsia="Amiri" w:cs="Amiri"/>
          <w:color w:val="111111"/>
          <w:sz w:val="28"/>
          <w:sz w:val="28"/>
          <w:szCs w:val="28"/>
          <w:rtl w:val="true"/>
          <w:lang w:bidi="ar-SA"/>
        </w:rPr>
        <w:t>يا بلال مالك؟ فقال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أرقدني الذي أرقدك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وكره المقام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نمتم بوادي الشيطان</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أي أنامني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عن جعفر بن محمد، عن 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وعلى الأئمّة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في بعض أسفاره بواد فبات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يكلؤنا</w:t>
      </w:r>
      <w:r>
        <w:rPr>
          <w:rStyle w:val="FootnoteAnchor"/>
          <w:rtl w:val="true"/>
        </w:rPr>
        <w:footnoteReference w:id="637"/>
      </w:r>
      <w:r>
        <w:rPr>
          <w:rFonts w:ascii="IRNazanin" w:hAnsi="IRNazanin" w:eastAsia="IRNazanin"/>
          <w:color w:val="111111"/>
          <w:sz w:val="28"/>
          <w:sz w:val="28"/>
          <w:szCs w:val="28"/>
          <w:rtl w:val="true"/>
          <w:lang w:bidi="fa-IR"/>
        </w:rPr>
        <w:t>الليلة؟ فقال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یارسول الله، فنام ونام الناس معه جميعاً فما ايقظهم إلاّ حرّ الشمس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يابلال؟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بنفسي الذي أخذ بأنفسكم</w:t>
      </w:r>
      <w:r>
        <w:rPr>
          <w:rStyle w:val="FootnoteAnchor"/>
          <w:rtl w:val="true"/>
        </w:rPr>
        <w:footnoteReference w:id="638"/>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تنحوا من هذا الوادي الذي اصابتكم فيه هذه الغفلة، فانكم بتّم بوادي الشيطان، ثم توضأ وتوضأ الناس، وأمر بلالا فاذّن، وصلّى ركعتي الفجر، ثم أقام فصلّی الفجر</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w:t>
      </w:r>
    </w:p>
    <w:p>
      <w:pPr>
        <w:pStyle w:val="BookText"/>
        <w:rPr/>
      </w:pPr>
      <w:r>
        <w:rPr>
          <w:rFonts w:ascii="IRNazanin" w:hAnsi="IRNazanin" w:eastAsia="IRNazanin"/>
          <w:color w:val="111111"/>
          <w:sz w:val="28"/>
          <w:sz w:val="28"/>
          <w:szCs w:val="28"/>
          <w:rtl w:val="true"/>
          <w:lang w:bidi="fa-IR"/>
        </w:rPr>
        <w:t>عثمان بن عيسى، عن سماعة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نسي أن يصلّي الصّبح حتّى طلعت الشمس؟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يصَلّيها حين يذكرها 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رقد عن صلاة الفجر حتّى طلعت الشّمس ثم صلاّها حين استيقظ ولكنّه تنحّى عن مكانه ذلك ثمّ صلّی</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أحمد بن محمد، عن عليّ بن النعمان، عن سعيد الأعرج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الصبّح والله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أنامه حتّى طلعت الشّمس علیه وكان ذلك رحمة من ربّك للناس ألا ترى لو أنّ رجلا نام حتّى تطلع الشّمس لعيّره الناس وقالوا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لاتتورّع لصلواتك فصارت اُسوة وسنّة فإن قال رجل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نمت عن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فصارت اُسوة ورحمة رحم الله سبحانه بها هذه الاُمّة</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صحيح من حيث السند وأمّا من حيث الدلالة فينبغي أن نردّ علمه الى أهله أو نحمله على التقيّة من العامّة القائلين بسهو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كان هناك محمل لها اذ انّ من الثابت عندنا و من أُصول مذهبنا 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عن كل سهو وخطأ، وهذا الحديث وأمثاله يخالف هذا الأصل فیدلّ على انّ النبي غلبه النوم المستند الى الشيطان ففاتته صلاة الصبح، حاشا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يغلبه النوم وتفوته الفريضة، </w:t>
      </w:r>
      <w:bookmarkStart w:id="272" w:name="pg13453_129623"/>
    </w:p>
    <w:p>
      <w:pPr>
        <w:pStyle w:val="BookText"/>
        <w:rPr/>
      </w:pPr>
      <w:bookmarkEnd w:id="272"/>
      <w:r>
        <w:rPr>
          <w:rFonts w:ascii="Amiri" w:hAnsi="Amiri" w:eastAsia="Amiri" w:cs="Amiri"/>
          <w:color w:val="111111"/>
          <w:sz w:val="28"/>
          <w:sz w:val="28"/>
          <w:szCs w:val="28"/>
          <w:rtl w:val="true"/>
          <w:lang w:bidi="ar-SA"/>
        </w:rPr>
        <w:t>وهو الذي تنام عيناه ولاينام قلبه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نوافق على ما قاله البعض من انّ نومه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بمشيئة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مراعاة للمصلحة النوعية العامة وهي مصلحة التسهيل والتوسعة على الامّة وان هذا لا ينافي العصمة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لانّا نجيبهم على ذلك ونقول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ظاهر الحديث انّ هذا النوم لم يكن من الرحمن بل كان من الشيطان، بالاضافة الى ان الأحاديث المعتبرة تصرّح بأن المعصوم تنام عيناه ولا ينام قلبه، كما ذكرنا آنفاً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وخلاصة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أن نتوقف عند هكذا أحاديث ونردّ علمها الى أهلها فهو الموافق للاحتياط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عصَمنا الله من الزلل والخطأ، انّه العاصم لعباده وهو المعين</w:t>
      </w:r>
      <w:r>
        <w:rPr>
          <w:rFonts w:eastAsia="Amiri" w:cs="Amiri" w:ascii="Amiri" w:hAnsi="Amiri"/>
          <w:color w:val="111111"/>
          <w:sz w:val="28"/>
          <w:szCs w:val="28"/>
          <w:rtl w:val="true"/>
          <w:lang w:bidi="ar-SA"/>
        </w:rPr>
        <w:t>.</w:t>
      </w:r>
    </w:p>
    <w:p>
      <w:pPr>
        <w:pStyle w:val="Heading3"/>
        <w:numPr>
          <w:ilvl w:val="2"/>
          <w:numId w:val="1"/>
        </w:numPr>
        <w:rPr/>
      </w:pPr>
      <w:bookmarkStart w:id="273" w:name="__RefHeading___Toc1526080_2616395394"/>
      <w:bookmarkStart w:id="274" w:name="_Toc97"/>
      <w:bookmarkEnd w:id="273"/>
      <w:r>
        <w:rPr>
          <w:rtl w:val="true"/>
        </w:rPr>
        <w:t>باب</w:t>
      </w:r>
      <w:r>
        <w:rPr>
          <w:rtl w:val="true"/>
        </w:rPr>
        <w:t>(</w:t>
      </w:r>
      <w:r>
        <w:rPr/>
        <w:t>2</w:t>
      </w:r>
      <w:r>
        <w:rPr>
          <w:rtl w:val="true"/>
        </w:rPr>
        <w:t>)</w:t>
      </w:r>
      <w:r>
        <w:rPr>
          <w:rtl w:val="true"/>
        </w:rPr>
        <w:t>وجوب القضاء على من صلّى وهو جُنُب</w:t>
      </w:r>
      <w:bookmarkEnd w:id="274"/>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علي بن محبوب، عن العباس، عن عبدالله بن المغيرة، عن حريز،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صلّی الصلوات وهو جُنُب اليوم واليومين والثلاث ثم ذكر بعد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يتطهّر ويؤذّن ويقيم في أوّلهن ثم يصلّي ويقيم بعد ذلك في كل صلاة فيصلّي بغير اذان حتى يقضي صلاته</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 xml:space="preserve">. </w:t>
      </w:r>
      <w:bookmarkStart w:id="275" w:name="pg13453_129624"/>
    </w:p>
    <w:p>
      <w:pPr>
        <w:pStyle w:val="Heading3"/>
        <w:numPr>
          <w:ilvl w:val="2"/>
          <w:numId w:val="1"/>
        </w:numPr>
        <w:rPr/>
      </w:pPr>
      <w:bookmarkStart w:id="276" w:name="__RefHeading___Toc1526082_2616395394"/>
      <w:bookmarkStart w:id="277" w:name="_Toc98"/>
      <w:bookmarkEnd w:id="275"/>
      <w:bookmarkEnd w:id="276"/>
      <w:r>
        <w:rPr>
          <w:rtl w:val="true"/>
        </w:rPr>
        <w:t>باب</w:t>
      </w:r>
      <w:r>
        <w:rPr>
          <w:rtl w:val="true"/>
        </w:rPr>
        <w:t>(</w:t>
      </w:r>
      <w:r>
        <w:rPr/>
        <w:t>3</w:t>
      </w:r>
      <w:r>
        <w:rPr>
          <w:rtl w:val="true"/>
        </w:rPr>
        <w:t>)</w:t>
      </w:r>
      <w:r>
        <w:rPr>
          <w:rtl w:val="true"/>
        </w:rPr>
        <w:t>وجوب قضاء الفرائض على المريض</w:t>
      </w:r>
      <w:bookmarkEnd w:id="277"/>
    </w:p>
    <w:p>
      <w:pPr>
        <w:pStyle w:val="BookText"/>
        <w:rPr/>
      </w:pPr>
      <w:r>
        <w:rPr>
          <w:rFonts w:eastAsia="Amiri" w:cs="Amiri" w:ascii="Amiri" w:hAnsi="Amiri"/>
          <w:color w:val="111111"/>
          <w:sz w:val="28"/>
          <w:szCs w:val="28"/>
          <w:lang w:bidi="ar-SA"/>
        </w:rPr>
        <w:t>17945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المريض إذا ثقل فترك الصلاة أياماً، أعاد ما ترك إذا استطاع الصلاة</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8" w:name="__RefHeading___Toc1526084_2616395394"/>
      <w:bookmarkStart w:id="279" w:name="_Toc99"/>
      <w:bookmarkEnd w:id="278"/>
      <w:r>
        <w:rPr>
          <w:rtl w:val="true"/>
        </w:rPr>
        <w:t>باب</w:t>
      </w:r>
      <w:r>
        <w:rPr>
          <w:rtl w:val="true"/>
        </w:rPr>
        <w:t>(</w:t>
      </w:r>
      <w:r>
        <w:rPr/>
        <w:t>4</w:t>
      </w:r>
      <w:r>
        <w:rPr>
          <w:rtl w:val="true"/>
        </w:rPr>
        <w:t>)</w:t>
      </w:r>
      <w:r>
        <w:rPr>
          <w:rtl w:val="true"/>
        </w:rPr>
        <w:t>وجوب قضاء ما فات كما فات</w:t>
      </w:r>
      <w:bookmarkEnd w:id="279"/>
    </w:p>
    <w:p>
      <w:pPr>
        <w:pStyle w:val="BookText"/>
        <w:rPr/>
      </w:pPr>
      <w:r>
        <w:rPr>
          <w:rFonts w:eastAsia="IRNazanin" w:cs="IRNazanin"/>
          <w:color w:val="111111"/>
          <w:sz w:val="28"/>
          <w:szCs w:val="28"/>
          <w:lang w:bidi="fa-IR"/>
        </w:rPr>
        <w:t>17946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إبراهيم، عن أبيه، عن حمّاد، عن حریز،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فاتته صلاة من صلاة السفر فذكرها في الحضر؟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يقضي ما فاته كما فاته إن كانت صلاة السفر أدّاها في الحضر مثلها، وإن كانت صلاة الحضر فليقض في السّفر صلاة الحضر كما فاتته</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ابراهيم مثله وأسقط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فاتته</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عن أحمد بن </w:t>
      </w:r>
      <w:bookmarkStart w:id="280" w:name="pg13453_129625"/>
    </w:p>
    <w:p>
      <w:pPr>
        <w:pStyle w:val="BookText"/>
        <w:rPr/>
      </w:pPr>
      <w:bookmarkEnd w:id="280"/>
      <w:r>
        <w:rPr>
          <w:rFonts w:ascii="Amiri" w:hAnsi="Amiri" w:eastAsia="Amiri" w:cs="Amiri"/>
          <w:color w:val="111111"/>
          <w:sz w:val="28"/>
          <w:sz w:val="28"/>
          <w:szCs w:val="28"/>
          <w:rtl w:val="true"/>
          <w:lang w:bidi="ar-SA"/>
        </w:rPr>
        <w:t>الحسن بن علي، عن عمرو بن سعيد، عن مصدق بن صدقة، عن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المسافر يمرض ولايقدر أن يصلّي المكتوبة؟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إذا قام مثل صلاة المسافر بالتقصير</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المقصود من هذا الحديث بيان كيفيّة قضاء الفرائض التي تفوت الانسان سواء في الحضر أم في السفر، فاذا فاتته في الحضر وأراد قضاءها في الحضر أو في السفر قضاها تامّة، واذا فاتته في السفر وأراد قضاءها في السفر أو الحضر قضاها قصراً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نسي صلاة في السفر فذكرها في الحضر قضى صلاة مسافر، وإن نسي صلاة في الحضر فذكرها في السفر قضى</w:t>
      </w:r>
      <w:r>
        <w:rPr>
          <w:rStyle w:val="FootnoteAnchor"/>
          <w:rtl w:val="true"/>
        </w:rPr>
        <w:footnoteReference w:id="647"/>
      </w:r>
      <w:r>
        <w:rPr>
          <w:rFonts w:ascii="IRNazanin" w:hAnsi="IRNazanin" w:eastAsia="IRNazanin"/>
          <w:color w:val="111111"/>
          <w:sz w:val="28"/>
          <w:sz w:val="28"/>
          <w:szCs w:val="28"/>
          <w:rtl w:val="true"/>
          <w:lang w:bidi="fa-IR"/>
        </w:rPr>
        <w:t>صلاة مقیم</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1" w:name="__RefHeading___Toc1526086_2616395394"/>
      <w:bookmarkStart w:id="282" w:name="_Toc100"/>
      <w:bookmarkEnd w:id="281"/>
      <w:r>
        <w:rPr>
          <w:rtl w:val="true"/>
        </w:rPr>
        <w:t>باب</w:t>
      </w:r>
      <w:r>
        <w:rPr>
          <w:rtl w:val="true"/>
        </w:rPr>
        <w:t>(</w:t>
      </w:r>
      <w:r>
        <w:rPr/>
        <w:t>5</w:t>
      </w:r>
      <w:r>
        <w:rPr>
          <w:rtl w:val="true"/>
        </w:rPr>
        <w:t>)</w:t>
      </w:r>
      <w:r>
        <w:rPr>
          <w:rtl w:val="true"/>
        </w:rPr>
        <w:t>جواز قضاء الفريضة الفائتة في وقت الفريضة الحاضرة</w:t>
      </w:r>
      <w:bookmarkEnd w:id="282"/>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سهل بن زياد، عن محمد بن سنان، عن ابن مسكان،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w:t>
      </w:r>
    </w:p>
    <w:p>
      <w:pPr>
        <w:pStyle w:val="BookText"/>
        <w:rPr/>
      </w:pPr>
      <w:r>
        <w:rPr>
          <w:rFonts w:ascii="Amiri" w:hAnsi="Amiri" w:eastAsia="Amiri" w:cs="Amiri"/>
          <w:color w:val="111111"/>
          <w:sz w:val="28"/>
          <w:sz w:val="28"/>
          <w:szCs w:val="28"/>
          <w:rtl w:val="true"/>
          <w:lang w:bidi="ar-SA"/>
        </w:rPr>
        <w:t>نسي الظهر حتّى دخل وقت العصر؟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يبدأ بالظّهر</w:t>
      </w:r>
      <w:r>
        <w:rPr>
          <w:rStyle w:val="FootnoteAnchor"/>
          <w:rtl w:val="true"/>
        </w:rPr>
        <w:footnoteReference w:id="649"/>
      </w:r>
      <w:r>
        <w:rPr>
          <w:rFonts w:ascii="Amiri" w:hAnsi="Amiri" w:eastAsia="Amiri" w:cs="Amiri"/>
          <w:color w:val="111111"/>
          <w:sz w:val="28"/>
          <w:sz w:val="28"/>
          <w:szCs w:val="28"/>
          <w:rtl w:val="true"/>
          <w:lang w:bidi="ar-SA"/>
        </w:rPr>
        <w:t>وكذلك الصّلوات تبدأ</w:t>
      </w:r>
      <w:r>
        <w:rPr>
          <w:rStyle w:val="FootnoteAnchor"/>
          <w:rtl w:val="true"/>
        </w:rPr>
        <w:footnoteReference w:id="650"/>
      </w:r>
      <w:r>
        <w:rPr>
          <w:rFonts w:ascii="Amiri" w:hAnsi="Amiri" w:eastAsia="Amiri" w:cs="Amiri"/>
          <w:color w:val="111111"/>
          <w:sz w:val="28"/>
          <w:sz w:val="28"/>
          <w:szCs w:val="28"/>
          <w:rtl w:val="true"/>
          <w:lang w:bidi="ar-SA"/>
        </w:rPr>
        <w:t>بالّتي نسيت إلاّ أن تخاف أن يخرج وقت الصّلاة فتبدأ بالّتي أنت في وقتها ثمّ تصلّي</w:t>
      </w:r>
      <w:r>
        <w:rPr>
          <w:rStyle w:val="FootnoteAnchor"/>
          <w:rtl w:val="true"/>
        </w:rPr>
        <w:footnoteReference w:id="651"/>
      </w:r>
      <w:r>
        <w:rPr>
          <w:rFonts w:ascii="Amiri" w:hAnsi="Amiri" w:eastAsia="Amiri" w:cs="Amiri"/>
          <w:color w:val="111111"/>
          <w:sz w:val="28"/>
          <w:sz w:val="28"/>
          <w:szCs w:val="28"/>
          <w:rtl w:val="true"/>
          <w:lang w:bidi="ar-SA"/>
        </w:rPr>
        <w:t>الّتي نسيت</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محمد مثله</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زیاد مثله</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أبي القاسم جعفر ابن محمد، عن محمد بن یعقوب، عن عدّة من أصحابنا، عن سهل ابن زیاد مثله</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عن الفضل بن شاذان، عن صفوان بن يحيى،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سألته عن رجل نسي الظّهر حتّى غربت الشمس وقد كان صلّى العصر؟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أمكنه</w:t>
      </w:r>
      <w:r>
        <w:rPr>
          <w:rStyle w:val="FootnoteAnchor"/>
          <w:rtl w:val="true"/>
        </w:rPr>
        <w:footnoteReference w:id="656"/>
      </w:r>
      <w:r>
        <w:rPr>
          <w:rFonts w:ascii="Amiri" w:hAnsi="Amiri" w:eastAsia="Amiri" w:cs="Amiri"/>
          <w:color w:val="111111"/>
          <w:sz w:val="28"/>
          <w:sz w:val="28"/>
          <w:szCs w:val="28"/>
          <w:rtl w:val="true"/>
          <w:lang w:bidi="ar-SA"/>
        </w:rPr>
        <w:t>أن يصلّيها قبل أن يفوته</w:t>
      </w:r>
      <w:r>
        <w:rPr>
          <w:rStyle w:val="FootnoteAnchor"/>
          <w:rtl w:val="true"/>
        </w:rPr>
        <w:footnoteReference w:id="657"/>
      </w:r>
      <w:r>
        <w:rPr>
          <w:rFonts w:ascii="IRNazanin" w:hAnsi="IRNazanin" w:eastAsia="IRNazanin"/>
          <w:color w:val="111111"/>
          <w:sz w:val="28"/>
          <w:sz w:val="28"/>
          <w:szCs w:val="28"/>
          <w:rtl w:val="true"/>
          <w:lang w:bidi="fa-IR"/>
        </w:rPr>
        <w:t xml:space="preserve">المغرب بدا بها وإلاّ صلّی </w:t>
      </w:r>
      <w:bookmarkStart w:id="283" w:name="pg13453_129627"/>
    </w:p>
    <w:p>
      <w:pPr>
        <w:pStyle w:val="BookText"/>
        <w:rPr/>
      </w:pPr>
      <w:bookmarkEnd w:id="283"/>
      <w:r>
        <w:rPr>
          <w:rFonts w:ascii="Amiri" w:hAnsi="Amiri" w:eastAsia="Amiri" w:cs="Amiri"/>
          <w:color w:val="111111"/>
          <w:sz w:val="28"/>
          <w:sz w:val="28"/>
          <w:szCs w:val="28"/>
          <w:rtl w:val="true"/>
          <w:lang w:bidi="ar-SA"/>
        </w:rPr>
        <w:t>المغرب ثمّ صلاّها</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فاتته صلاة حتى دخل وقت صلاة اخرى، فان كان في الوقت سعة بدأ بالتي فاتته، وصلّى التي هو منها في وقت، وان لم يكن في الوقت سعة الا بمقدار مايصلّي فيه التي هو في وقتها بدأ بها، وقضى بعدها الصلاة الفائتة</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النقض على من أظهر الخلاف على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للحسين بن عبيد الله بن علي الواسطي،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في صلاة ثم ذكر صلاة اخرى فاتته أتمّ التي هو فيها، ثم يقضي ما فاتته</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4" w:name="__RefHeading___Toc1526088_2616395394"/>
      <w:bookmarkStart w:id="285" w:name="_Toc101"/>
      <w:bookmarkEnd w:id="284"/>
      <w:r>
        <w:rPr>
          <w:rtl w:val="true"/>
        </w:rPr>
        <w:t>باب</w:t>
      </w:r>
      <w:r>
        <w:rPr>
          <w:rtl w:val="true"/>
        </w:rPr>
        <w:t>(</w:t>
      </w:r>
      <w:r>
        <w:rPr/>
        <w:t>6</w:t>
      </w:r>
      <w:r>
        <w:rPr>
          <w:rtl w:val="true"/>
        </w:rPr>
        <w:t>)</w:t>
      </w:r>
      <w:r>
        <w:rPr>
          <w:rtl w:val="true"/>
        </w:rPr>
        <w:t>جواز قضاء فرائض النهار في الليل وبالعكس</w:t>
      </w:r>
      <w:bookmarkEnd w:id="285"/>
    </w:p>
    <w:p>
      <w:pPr>
        <w:pStyle w:val="BookText"/>
        <w:rPr/>
      </w:pPr>
      <w:r>
        <w:rPr>
          <w:rFonts w:eastAsia="IRNazanin" w:cs="IRNazanin"/>
          <w:color w:val="111111"/>
          <w:sz w:val="28"/>
          <w:szCs w:val="28"/>
          <w:lang w:bidi="fa-IR"/>
        </w:rPr>
        <w:t>17953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إبراهيم، عن أبيه، عن ابن أبي عمیر، 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اقض ما فاتك من صلاة النّهار بالنّهار، وما فاتك من صلاة اللّيل باللّيل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اقضي وترين في ليلة؟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اقض وتراً أبداً</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علي بن ابراهيم مثله</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قضاء فرائض الليل في النهار وكذلك العكس، وما ذُكر في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قضاء صلاة النهار بالنهار وصلاة الليل بالليل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الاستحباب لا الوجوب، جمعاً بين النصوص والادلَّة كما ستقرا في الحديث القادم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عن محمد بن اسماعيل، عن علي بن الحكم، عن منصور بن يونس، عن عنبسة العابد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جَعَلَ اللَّيْلَ وَالنَّهَارَ خِلْفَةً لِمَنْ أَرَادَ أَنْ يَذَّكَّرَ أَوْ أَرَادَ شُكُورًا</w:t>
      </w:r>
      <w:r>
        <w:rPr>
          <w:rFonts w:eastAsia="Amiri" w:cs="Amiri" w:ascii="Amiri" w:hAnsi="Amiri"/>
          <w:color w:val="111111"/>
          <w:sz w:val="28"/>
          <w:szCs w:val="28"/>
          <w:rtl w:val="true"/>
          <w:lang w:bidi="ar-SA"/>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صلاة الليل بالنهار وقضاء صلاة النهار بالليل</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مهزیار، عن الحسن، عن حمّاد بن عيسى، عن شعيب،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قویت فاقض صلاة النهار بالليل</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 xml:space="preserve">. </w:t>
      </w:r>
      <w:bookmarkStart w:id="286" w:name="pg13453_129629"/>
    </w:p>
    <w:p>
      <w:pPr>
        <w:pStyle w:val="Heading3"/>
        <w:numPr>
          <w:ilvl w:val="2"/>
          <w:numId w:val="1"/>
        </w:numPr>
        <w:rPr/>
      </w:pPr>
      <w:bookmarkStart w:id="287" w:name="__RefHeading___Toc1526090_2616395394"/>
      <w:bookmarkStart w:id="288" w:name="_Toc102"/>
      <w:bookmarkEnd w:id="286"/>
      <w:bookmarkEnd w:id="287"/>
      <w:r>
        <w:rPr>
          <w:rtl w:val="true"/>
        </w:rPr>
        <w:t>باب</w:t>
      </w:r>
      <w:r>
        <w:rPr>
          <w:rtl w:val="true"/>
        </w:rPr>
        <w:t>(</w:t>
      </w:r>
      <w:r>
        <w:rPr/>
        <w:t>7</w:t>
      </w:r>
      <w:r>
        <w:rPr>
          <w:rtl w:val="true"/>
        </w:rPr>
        <w:t>)</w:t>
      </w:r>
      <w:r>
        <w:rPr>
          <w:rtl w:val="true"/>
        </w:rPr>
        <w:t>لا قضاء مع الإغماء المستوعب للوقت</w:t>
      </w:r>
      <w:bookmarkEnd w:id="288"/>
    </w:p>
    <w:p>
      <w:pPr>
        <w:pStyle w:val="BookText"/>
        <w:rPr/>
      </w:pPr>
      <w:r>
        <w:rPr>
          <w:rFonts w:eastAsia="Amiri" w:cs="Amiri" w:ascii="Amiri" w:hAnsi="Amiri"/>
          <w:color w:val="111111"/>
          <w:sz w:val="28"/>
          <w:szCs w:val="28"/>
          <w:lang w:bidi="ar-SA"/>
        </w:rPr>
        <w:t>17956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عن أحمد بن محمد، عن ابن أبي عمير، عن حمّاد بن عثمان، عن عبيد الله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المريض هل يقضي الصلاة</w:t>
      </w:r>
      <w:r>
        <w:rPr>
          <w:rStyle w:val="FootnoteAnchor"/>
          <w:rtl w:val="true"/>
        </w:rPr>
        <w:footnoteReference w:id="666"/>
      </w:r>
      <w:r>
        <w:rPr>
          <w:rFonts w:ascii="Amiri" w:hAnsi="Amiri" w:eastAsia="Amiri" w:cs="Amiri"/>
          <w:color w:val="111111"/>
          <w:sz w:val="28"/>
          <w:sz w:val="28"/>
          <w:szCs w:val="28"/>
          <w:rtl w:val="true"/>
          <w:lang w:bidi="ar-SA"/>
        </w:rPr>
        <w:t>إذا اغمي عليه؟ قال</w:t>
      </w:r>
      <w:r>
        <w:rPr>
          <w:rStyle w:val="FootnoteAnchor"/>
          <w:rtl w:val="true"/>
        </w:rPr>
        <w:footnoteReference w:id="6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الصلاة التي أفاق فيها</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الحلبي ابا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عن أحمد بن محمد بن عيسى، عن محمد بن سنان، عن عبدالله بن مسكان، عن موسی بن بكر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يُغمی عليه اليوم واليومين والثلاثة والأربعة وأكثر من ذلك كم يقضي من صلاته؟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أخبرك بما يجمع لك هذا وأشباههُ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ما غلب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من أمر فالله أعذر لعبده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وزاد فيه غيره إنّ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الأبواب التي يفتح كلُّ باب منها ألف باب</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ومحمّد بن إسماعيل، عن الفضل بن شاذان جميعاً، عن ابن أبي عمير، عن حفص بن البختري،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في المغمى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غلب الله عليه فالله أولى بالعذر</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ابراهيم، عن أبيه، عن ابن أبي عمیر مثله</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17959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حديد، عن مرازم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المريض لايقدر على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غَلَب الله عليه فالله أولى بالعذر</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مثله</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ومحمد بن الحسن، عن سهل بن زياد، عن ابن محبوب، عن ابن رئاب، عن أبي بصير،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المريض يُغمى عليه ثمّ يفيق كيف يقضي صلاته؟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الصلاة الّتي أدرك وقتها</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الحسن بن محبوب، عن علي بن رئاب مثله</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محمد بن عيسى، عن يونس، عن إبراهيم الخزّاز أبي أيّوب،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اُغمي عليه أياماً لم يصلَّ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أفاق أيصلّي ما فاته؟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لاشيء عليه</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محبوب، عن محمد بن عبدالجبار، عن محمد بن سنان، عن العلا بن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يغمى عليه يوماً الى الليل ثم يفيق؟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أفاق قبل غروب الشمس فعليه قضاء يومه هذا، فان</w:t>
      </w:r>
      <w:r>
        <w:rPr>
          <w:rStyle w:val="FootnoteAnchor"/>
          <w:rtl w:val="true"/>
        </w:rPr>
        <w:footnoteReference w:id="678"/>
      </w:r>
      <w:r>
        <w:rPr>
          <w:rFonts w:ascii="Amiri" w:hAnsi="Amiri" w:eastAsia="Amiri" w:cs="Amiri"/>
          <w:color w:val="111111"/>
          <w:sz w:val="28"/>
          <w:sz w:val="28"/>
          <w:szCs w:val="28"/>
          <w:rtl w:val="true"/>
          <w:lang w:bidi="ar-SA"/>
        </w:rPr>
        <w:t>اغمي عليه أياماً ذوات عدد فليس عليه ان يقضي إلاّ آخر ايامه ان افاق قبل غروب الشمس، وإلا فليس عليه قضاء</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ابن أبي </w:t>
      </w:r>
    </w:p>
    <w:p>
      <w:pPr>
        <w:pStyle w:val="BookText"/>
        <w:rPr/>
      </w:pPr>
      <w:r>
        <w:rPr>
          <w:rFonts w:ascii="Amiri" w:hAnsi="Amiri" w:eastAsia="Amiri" w:cs="Amiri"/>
          <w:color w:val="111111"/>
          <w:sz w:val="28"/>
          <w:sz w:val="28"/>
          <w:szCs w:val="28"/>
          <w:rtl w:val="true"/>
          <w:lang w:bidi="ar-SA"/>
        </w:rPr>
        <w:t xml:space="preserve">عمير، عن حفص،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الصلاة التي أفاق فيها</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حفص،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عبدالله ابن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اليه جعلت فداك روي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المريض يغمى عليه أياماً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صلاة يومه</w:t>
      </w:r>
      <w:r>
        <w:rPr>
          <w:rStyle w:val="FootnoteAnchor"/>
          <w:rtl w:val="true"/>
        </w:rPr>
        <w:footnoteReference w:id="682"/>
      </w:r>
      <w:r>
        <w:rPr>
          <w:rFonts w:ascii="IRNazanin" w:hAnsi="IRNazanin" w:eastAsia="IRNazanin"/>
          <w:color w:val="111111"/>
          <w:sz w:val="28"/>
          <w:sz w:val="28"/>
          <w:szCs w:val="28"/>
          <w:rtl w:val="true"/>
          <w:lang w:bidi="fa-IR"/>
        </w:rPr>
        <w:t>الذي أفاق فيه،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يقضي صلاة ثلاثة أيام ويدع ما سوی ذلك،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قضاء عليه، فكتب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يقضي صلاة اليوم</w:t>
      </w:r>
      <w:r>
        <w:rPr>
          <w:rStyle w:val="FootnoteAnchor"/>
          <w:rtl w:val="true"/>
        </w:rPr>
        <w:footnoteReference w:id="683"/>
      </w:r>
      <w:r>
        <w:rPr>
          <w:rFonts w:ascii="Amiri" w:hAnsi="Amiri" w:eastAsia="Amiri" w:cs="Amiri"/>
          <w:color w:val="111111"/>
          <w:sz w:val="28"/>
          <w:sz w:val="28"/>
          <w:szCs w:val="28"/>
          <w:rtl w:val="true"/>
          <w:lang w:bidi="ar-SA"/>
        </w:rPr>
        <w:t>الذي يفيق فيه</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يقضي صلاة اليوم الذي يُفيق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أفاق قبل خروج الوقت، كما صرَّحت به الأحاديث الأخرى</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الحسين بن سعيد، عن حماد بن عيسى، عن شعيب</w:t>
      </w:r>
      <w:r>
        <w:rPr>
          <w:rStyle w:val="FootnoteAnchor"/>
          <w:rtl w:val="true"/>
        </w:rPr>
        <w:footnoteReference w:id="685"/>
      </w:r>
      <w:r>
        <w:rPr>
          <w:rFonts w:ascii="Amiri" w:hAnsi="Amiri" w:eastAsia="Amiri" w:cs="Amiri"/>
          <w:color w:val="111111"/>
          <w:sz w:val="28"/>
          <w:sz w:val="28"/>
          <w:szCs w:val="28"/>
          <w:rtl w:val="true"/>
          <w:lang w:bidi="ar-SA"/>
        </w:rPr>
        <w:t xml:space="preserve">،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يغمى عليه نهاراً ثم يفيق قبل غروب الشمس؟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الظهر والعصر، ومن الليل إذا أفاق قبل الصبح</w:t>
      </w:r>
      <w:r>
        <w:rPr>
          <w:rFonts w:eastAsia="Amiri" w:cs="Amiri" w:ascii="Amiri" w:hAnsi="Amiri"/>
          <w:color w:val="111111"/>
          <w:sz w:val="28"/>
          <w:szCs w:val="28"/>
          <w:rtl w:val="true"/>
          <w:lang w:bidi="ar-SA"/>
        </w:rPr>
        <w:t xml:space="preserve">. </w:t>
      </w:r>
      <w:bookmarkStart w:id="289" w:name="pg13453_129633"/>
    </w:p>
    <w:p>
      <w:pPr>
        <w:pStyle w:val="BookText"/>
        <w:rPr/>
      </w:pPr>
      <w:bookmarkEnd w:id="289"/>
      <w:r>
        <w:rPr>
          <w:rFonts w:ascii="Amiri" w:hAnsi="Amiri" w:eastAsia="Amiri" w:cs="Amiri"/>
          <w:color w:val="111111"/>
          <w:sz w:val="28"/>
          <w:sz w:val="28"/>
          <w:szCs w:val="28"/>
          <w:rtl w:val="true"/>
          <w:lang w:bidi="ar-SA"/>
        </w:rPr>
        <w:t>قضى صلاة الليل</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صلاة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انه صلاة المغرب والعشاء لانافلة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3"/>
        <w:numPr>
          <w:ilvl w:val="2"/>
          <w:numId w:val="1"/>
        </w:numPr>
        <w:rPr/>
      </w:pPr>
      <w:bookmarkStart w:id="290" w:name="__RefHeading___Toc1526092_2616395394"/>
      <w:bookmarkStart w:id="291" w:name="_Toc103"/>
      <w:bookmarkEnd w:id="290"/>
      <w:r>
        <w:rPr>
          <w:rtl w:val="true"/>
        </w:rPr>
        <w:t>باب</w:t>
      </w:r>
      <w:r>
        <w:rPr>
          <w:rtl w:val="true"/>
        </w:rPr>
        <w:t>(</w:t>
      </w:r>
      <w:r>
        <w:rPr/>
        <w:t>8</w:t>
      </w:r>
      <w:r>
        <w:rPr>
          <w:rtl w:val="true"/>
        </w:rPr>
        <w:t>)</w:t>
      </w:r>
      <w:r>
        <w:rPr>
          <w:rtl w:val="true"/>
        </w:rPr>
        <w:t>استحباب قضاء المغمى عليه جميع ما فاتهُ</w:t>
      </w:r>
      <w:bookmarkEnd w:id="291"/>
    </w:p>
    <w:p>
      <w:pPr>
        <w:pStyle w:val="BookText"/>
        <w:rPr/>
      </w:pPr>
      <w:r>
        <w:rPr>
          <w:rFonts w:eastAsia="Amiri" w:cs="Amiri" w:ascii="Amiri" w:hAnsi="Amiri"/>
          <w:color w:val="111111"/>
          <w:sz w:val="28"/>
          <w:szCs w:val="28"/>
          <w:lang w:bidi="ar-SA"/>
        </w:rPr>
        <w:t>17966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فضالة، عن ابن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تركته</w:t>
      </w:r>
      <w:r>
        <w:rPr>
          <w:rStyle w:val="FootnoteAnchor"/>
          <w:rtl w:val="true"/>
        </w:rPr>
        <w:footnoteReference w:id="687"/>
      </w:r>
      <w:r>
        <w:rPr>
          <w:rFonts w:ascii="Amiri" w:hAnsi="Amiri" w:eastAsia="Amiri" w:cs="Amiri"/>
          <w:color w:val="111111"/>
          <w:sz w:val="28"/>
          <w:sz w:val="28"/>
          <w:szCs w:val="28"/>
          <w:rtl w:val="true"/>
          <w:lang w:bidi="ar-SA"/>
        </w:rPr>
        <w:t>من صلاتك</w:t>
      </w:r>
      <w:r>
        <w:rPr>
          <w:rStyle w:val="FootnoteAnchor"/>
          <w:rtl w:val="true"/>
        </w:rPr>
        <w:footnoteReference w:id="688"/>
      </w:r>
      <w:r>
        <w:rPr>
          <w:rFonts w:ascii="Amiri" w:hAnsi="Amiri" w:eastAsia="Amiri" w:cs="Amiri"/>
          <w:color w:val="111111"/>
          <w:sz w:val="28"/>
          <w:sz w:val="28"/>
          <w:szCs w:val="28"/>
          <w:rtl w:val="true"/>
          <w:lang w:bidi="ar-SA"/>
        </w:rPr>
        <w:t>لمرض اغمي عليك فيه فاقضه إذا أفقت</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النضر، عن عبدالله بن سنان مثله</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صفوان، عن منصور بن حازم،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المغمى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كل ما فاته</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حفص،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المغمى عليه ما فاته</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المغمى عليه إذا أفاق، قضى كل ما فاته من الصلاة</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ابن أبي عمير، عن رفاعة،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المغمى عليه شهراً ما يقضي من الصلاة؟ قال</w:t>
      </w:r>
      <w:r>
        <w:rPr>
          <w:rStyle w:val="FootnoteAnchor"/>
          <w:rtl w:val="true"/>
        </w:rPr>
        <w:footnoteReference w:id="6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يقضيها كلها، إنّ امر الصلاة شديد</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عمير مثله</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عن أبی کهمس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وسئل عن المغمى عليه أيقضي ما ترك من الصلاة؟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أنا وولدي وأهلي فنفعل ذلك</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الأخبار على الاستحباب وكذا الأخبار الآتية، نعم أذا أفاق قبل مضيّ الوقت يجب الاتيان بصلاة ذلك الوقت</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الحسن،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المريض يغمى عليه؟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جاز عليه ثلاثة</w:t>
      </w:r>
      <w:r>
        <w:rPr>
          <w:rStyle w:val="FootnoteAnchor"/>
          <w:rtl w:val="true"/>
        </w:rPr>
        <w:footnoteReference w:id="698"/>
      </w:r>
      <w:r>
        <w:rPr>
          <w:rFonts w:ascii="Amiri" w:hAnsi="Amiri" w:eastAsia="Amiri" w:cs="Amiri"/>
          <w:color w:val="111111"/>
          <w:sz w:val="28"/>
          <w:sz w:val="28"/>
          <w:szCs w:val="28"/>
          <w:rtl w:val="true"/>
          <w:lang w:bidi="ar-SA"/>
        </w:rPr>
        <w:t>ايام فليس عليه قضاء، وإذا</w:t>
      </w:r>
      <w:r>
        <w:rPr>
          <w:rStyle w:val="FootnoteAnchor"/>
          <w:rtl w:val="true"/>
        </w:rPr>
        <w:footnoteReference w:id="699"/>
      </w:r>
      <w:r>
        <w:rPr>
          <w:rFonts w:ascii="Amiri" w:hAnsi="Amiri" w:eastAsia="Amiri" w:cs="Amiri"/>
          <w:color w:val="111111"/>
          <w:sz w:val="28"/>
          <w:sz w:val="28"/>
          <w:szCs w:val="28"/>
          <w:rtl w:val="true"/>
          <w:lang w:bidi="ar-SA"/>
        </w:rPr>
        <w:t>اغمي عليه ثلاثة أيام فعليه قضاء الصلاة فيهن</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عن زرعة مثله</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عن حفص بن البختري،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المغمى عليه يقضي صلاة ثلاثة أيام</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حفص،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صلاة يوم</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عن يعقوب بن يزيد، عن ابن أبي عمير، عن حفص،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المغمى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صلاة يوم</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ذكرى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سقطتُ من بعيري فانقلبت على اُم رأسي فمكثت سبع عشرة ليلة مغمى عليّ فسألتهُ عن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اقض مع كل صلاة صلاة</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 xml:space="preserve">. </w:t>
      </w:r>
      <w:bookmarkStart w:id="292" w:name="pg13453_129636"/>
    </w:p>
    <w:p>
      <w:pPr>
        <w:pStyle w:val="Heading3"/>
        <w:numPr>
          <w:ilvl w:val="2"/>
          <w:numId w:val="1"/>
        </w:numPr>
        <w:rPr/>
      </w:pPr>
      <w:bookmarkStart w:id="293" w:name="__RefHeading___Toc1526094_2616395394"/>
      <w:bookmarkStart w:id="294" w:name="_Toc104"/>
      <w:bookmarkEnd w:id="292"/>
      <w:bookmarkEnd w:id="293"/>
      <w:r>
        <w:rPr>
          <w:rtl w:val="true"/>
        </w:rPr>
        <w:t>باب</w:t>
      </w:r>
      <w:r>
        <w:rPr>
          <w:rtl w:val="true"/>
        </w:rPr>
        <w:t>(</w:t>
      </w:r>
      <w:r>
        <w:rPr/>
        <w:t>9</w:t>
      </w:r>
      <w:r>
        <w:rPr>
          <w:rtl w:val="true"/>
        </w:rPr>
        <w:t>)</w:t>
      </w:r>
      <w:r>
        <w:rPr>
          <w:rtl w:val="true"/>
        </w:rPr>
        <w:t>عدم وجوب القضاء على المخالف بعد الاستبصار</w:t>
      </w:r>
      <w:bookmarkEnd w:id="294"/>
    </w:p>
    <w:p>
      <w:pPr>
        <w:pStyle w:val="BookText"/>
        <w:rPr/>
      </w:pPr>
      <w:r>
        <w:rPr>
          <w:rFonts w:eastAsia="IRNazanin" w:cs="IRNazanin"/>
          <w:color w:val="111111"/>
          <w:sz w:val="28"/>
          <w:szCs w:val="28"/>
          <w:lang w:bidi="fa-IR"/>
        </w:rPr>
        <w:t>17977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 ومحمد بن الحسن البراثي،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ابراهيم بن محمد بن فارس، عن أحمد ابن الحسن، عن علي بن يعقوب، عن مروان بن مسلم، عن عمّار الساباطي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سليمان بن خالد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منذ عرفت هذا الأمر أصلّي في كل يوم صلاتين أقضي ما فاتني قبل معرفته</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لاتنفعل فانّ الحال التي كنت عليها أعظم من ترك ما تركت من الصلاة</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ذكرى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من كتاب الرحمة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السعد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برجال الاصحاب الى عمّار الساباطي مثله</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5" w:name="__RefHeading___Toc1526096_2616395394"/>
      <w:bookmarkStart w:id="296" w:name="_Toc105"/>
      <w:bookmarkEnd w:id="295"/>
      <w:r>
        <w:rPr>
          <w:rtl w:val="true"/>
        </w:rPr>
        <w:t>باب</w:t>
      </w:r>
      <w:r>
        <w:rPr>
          <w:rtl w:val="true"/>
        </w:rPr>
        <w:t>(</w:t>
      </w:r>
      <w:r>
        <w:rPr/>
        <w:t>10</w:t>
      </w:r>
      <w:r>
        <w:rPr>
          <w:rtl w:val="true"/>
        </w:rPr>
        <w:t>)</w:t>
      </w:r>
      <w:r>
        <w:rPr>
          <w:rtl w:val="true"/>
        </w:rPr>
        <w:t>حكم من فاتته احدى الفرائض واشتبهت عليه</w:t>
      </w:r>
      <w:bookmarkEnd w:id="296"/>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عيسى، عن الحسن بن علي الوشّا، عن علي بن اسباط، عن غير واحد من أصحابنا، عن أبي </w:t>
      </w:r>
      <w:bookmarkStart w:id="297" w:name="pg13453_129637"/>
    </w:p>
    <w:p>
      <w:pPr>
        <w:pStyle w:val="BookText"/>
        <w:rPr/>
      </w:pPr>
      <w:bookmarkEnd w:id="297"/>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نسي صلاة من صلاة يومه واحدة ولم بدر أي صلاة هي صلّى ركعتين وثلاثاً وأربعاً</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عن محمد بن الحسين بن أبي الخطّاب، عن علي بن اسباط، عن غير واحد من أصحابنا،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أبي عبدالله البرقي، عن أبيه، عن العبّاس بن معروف، عن عليّ بن مهزیار، عن الحسين بن سعيد رفع الحديث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نسي صلاة من الصلوات الخمس لايدري أيتّها هي؟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يصلّي ثلاثة وأربعة وركعتين، فان كانت الظهر والعصر والعشاء كان قد صلّى، وإن كان المغرب والغداة فقد صلّی</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8" w:name="__RefHeading___Toc1526098_2616395394"/>
      <w:bookmarkStart w:id="299" w:name="_Toc106"/>
      <w:bookmarkEnd w:id="298"/>
      <w:r>
        <w:rPr>
          <w:rtl w:val="true"/>
        </w:rPr>
        <w:t>باب</w:t>
      </w:r>
      <w:r>
        <w:rPr>
          <w:rtl w:val="true"/>
        </w:rPr>
        <w:t>(</w:t>
      </w:r>
      <w:r>
        <w:rPr/>
        <w:t>11</w:t>
      </w:r>
      <w:r>
        <w:rPr>
          <w:rtl w:val="true"/>
        </w:rPr>
        <w:t>)</w:t>
      </w:r>
      <w:r>
        <w:rPr>
          <w:rtl w:val="true"/>
        </w:rPr>
        <w:t>حكم قضاء ما فات في السَّفر</w:t>
      </w:r>
      <w:bookmarkEnd w:id="299"/>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بن محبوب، عن علي بن خالد، عن أحمد بن الحسن بن علي بن فضّال، عن عمرو ابن سعید المدائني، عن مصدّق بن صدقة، عن عمّار بن موسی الساباطي،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ينام عن الفجر حتى تطلع الشمس وهو في سفر كيف يصنع أيجوز له أن </w:t>
      </w:r>
    </w:p>
    <w:p>
      <w:pPr>
        <w:pStyle w:val="BookText"/>
        <w:rPr/>
      </w:pPr>
      <w:r>
        <w:rPr>
          <w:rFonts w:ascii="Amiri" w:hAnsi="Amiri" w:eastAsia="Amiri" w:cs="Amiri"/>
          <w:color w:val="111111"/>
          <w:sz w:val="28"/>
          <w:sz w:val="28"/>
          <w:szCs w:val="28"/>
          <w:rtl w:val="true"/>
          <w:lang w:bidi="ar-SA"/>
        </w:rPr>
        <w:t>يقضي بالنهار؟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لايفضي صلاة نافلة ولافريضة بالنهار، ولا يجوز له، ولا يثبت له، ولكن يؤخّرها فيقضيها بالليل</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عدم المضائقة عن نوادر المصنف لمحمد بن علي بن محبوب عن خطّ جدّه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خالد مثله</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الانسان قضاء ما فاتته من الصلوات الواجبة، ويجوز القضاء في أيّ ساعة من ساعات الليل والنهار، في السفر والحضَر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وبالنسبة إلى هذا الحديث فقد وصفه الشيخ الطوسي بالشذوذ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الاستبصار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فهذا خبر شاذ لايعارَض به الاخبار التي قدّمناها مع مطابقتها لظاهر الكتاب والإجماع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وسائل الشيعة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مخصوص بالسفر، فيمكن حمله على مرجوحيّة القضاء نهاراً، لكثرة الشواغل للبال وقلّة التوجّه والإقبال، أو على الصلاة على الراحلة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محمد ابن ابي عمير،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أقضي صلاة النهار بالليل في السفر؟ </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اسماعيل بن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أقضي صلاة النهار بالليل في السفر؟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قلت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ذاك يطيق وأنت لا تطيق</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فضالة، عن الحسين بن عثمان، عن ابن مسكان، عن عمر بن حنظلة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اني سألتك عن قضاء صلاة النهار بالليل في السفر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لاتقضها وسألك أصحابنا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اقضوا؟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أفأقول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لاتصلّوا؟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أكره أن أقول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لاتصلّوا، والله ما ذاك عليهم</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حنان ابن سدير، عن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يقضي في السفر نوافل النهار بالليل ولايتمّ صلاة فريضة</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 xml:space="preserve">. </w:t>
      </w:r>
      <w:bookmarkStart w:id="300" w:name="pg13453_129640"/>
    </w:p>
    <w:p>
      <w:pPr>
        <w:pStyle w:val="Heading3"/>
        <w:numPr>
          <w:ilvl w:val="2"/>
          <w:numId w:val="1"/>
        </w:numPr>
        <w:rPr/>
      </w:pPr>
      <w:bookmarkStart w:id="301" w:name="__RefHeading___Toc1526100_2616395394"/>
      <w:bookmarkStart w:id="302" w:name="_Toc107"/>
      <w:bookmarkEnd w:id="300"/>
      <w:bookmarkEnd w:id="301"/>
      <w:r>
        <w:rPr>
          <w:rtl w:val="true"/>
        </w:rPr>
        <w:t>باب</w:t>
      </w:r>
      <w:r>
        <w:rPr>
          <w:rtl w:val="true"/>
        </w:rPr>
        <w:t>(</w:t>
      </w:r>
      <w:r>
        <w:rPr/>
        <w:t>12</w:t>
      </w:r>
      <w:r>
        <w:rPr>
          <w:rtl w:val="true"/>
        </w:rPr>
        <w:t>)</w:t>
      </w:r>
      <w:r>
        <w:rPr>
          <w:rtl w:val="true"/>
        </w:rPr>
        <w:t>استحباب قضاء النوافل المستحبة</w:t>
      </w:r>
      <w:bookmarkEnd w:id="302"/>
    </w:p>
    <w:p>
      <w:pPr>
        <w:pStyle w:val="BookText"/>
        <w:rPr/>
      </w:pPr>
      <w:r>
        <w:rPr>
          <w:rFonts w:eastAsia="IRNazanin" w:cs="IRNazanin"/>
          <w:color w:val="111111"/>
          <w:sz w:val="28"/>
          <w:szCs w:val="28"/>
          <w:lang w:bidi="fa-IR"/>
        </w:rPr>
        <w:t>17984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مهزیار، عن الحسن، عن ابن أبي عمير، عن أبي أيوب، عن محمد بن مسلم،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إذا فاته شيء من الليل قضاه بالنهار، وأن فاته شيء من اليوم قضاه من الغد أو في الجمعة أو في الشهر، وكان إذا اجتمعت عليه الاشياء قضاها في شعبان حتى يكمل له عمل السنة كلّها كاملة</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المقصود ما فات الامام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النوافل المستحبَّة لا الفرائض، فكان الامام يقضيها بعد ذلك، لأنّ من الواضح الذي لاشكَّ فيه أنّ الامام المعصوم لاتفوته الفرائض الالهيَّة، وسوف تقرأ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المروي في كتاب دعائم الاسلام أنّ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يقضي الصلوات التطوُّعيَّة المستحبة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مهزیار، عن الحسن، عن حمّاد، عن شعيب،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فاتك شيء من تطوّع النهار والليل فاقضه عند زوال الشمس وبعد الظهر عند العصر وبعد المغرب وبعد العَتَمة ومن آخر السَّحَر</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ذكرى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أبي قرّة بإسناده إلى إسحاق </w:t>
      </w:r>
    </w:p>
    <w:p>
      <w:pPr>
        <w:pStyle w:val="BookText"/>
        <w:rPr/>
      </w:pPr>
      <w:r>
        <w:rPr>
          <w:rFonts w:ascii="Amiri" w:hAnsi="Amiri" w:eastAsia="Amiri" w:cs="Amiri"/>
          <w:color w:val="111111"/>
          <w:sz w:val="28"/>
          <w:sz w:val="28"/>
          <w:szCs w:val="28"/>
          <w:rtl w:val="true"/>
          <w:lang w:bidi="ar-SA"/>
        </w:rPr>
        <w:t>ابن حمّاد،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بالقادسيّة عند قدومه على أبي العباس، فأقبل حتى انتهينا إلى طيز ناباذ</w:t>
      </w:r>
      <w:r>
        <w:rPr>
          <w:rStyle w:val="FootnoteAnchor"/>
          <w:rtl w:val="true"/>
        </w:rPr>
        <w:footnoteReference w:id="719"/>
      </w:r>
      <w:r>
        <w:rPr>
          <w:rFonts w:ascii="Amiri" w:hAnsi="Amiri" w:eastAsia="Amiri" w:cs="Amiri"/>
          <w:color w:val="111111"/>
          <w:sz w:val="28"/>
          <w:sz w:val="28"/>
          <w:szCs w:val="28"/>
          <w:rtl w:val="true"/>
          <w:lang w:bidi="ar-SA"/>
        </w:rPr>
        <w:t xml:space="preserve">فإذا نحن برجل على ساقية يصلّي، وذلك ارتفاع النهار، فوقف عليه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عبدالله، أيّ شيء تصلّي؟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الليل فاتتني أقضيها بالنهار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معتّب، حطّ رحلك حتى نتغدى مع الذي يقضي صلاة الليل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تروي فيه شيئاً؟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آبائه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يباهي بالعبد يقضي صلاة الليل بالنهار،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ملائکتي، انظروا إلى عبدي كيف يقضي ما لم أفترض عليه، أشهدكم أنّي قد غفرت له</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صالح بن عقبة، عن جميل،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يابن رسول الله ربما فاتتني صلاة الليل الشهر والشهرين والثلاثة فأقضيها بالنهار، ايجوز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قرّة عين لك والله قرة عين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يقول</w:t>
      </w:r>
      <w:r>
        <w:rPr>
          <w:rFonts w:eastAsia="Amiri" w:cs="Amiri" w:ascii="Amiri" w:hAnsi="Amiri"/>
          <w:color w:val="111111"/>
          <w:sz w:val="28"/>
          <w:szCs w:val="28"/>
          <w:rtl w:val="true"/>
          <w:lang w:bidi="ar-SA"/>
        </w:rPr>
        <w:t xml:space="preserve">: </w:t>
      </w:r>
      <w:bookmarkStart w:id="303" w:name="pg13453_129642"/>
    </w:p>
    <w:p>
      <w:pPr>
        <w:pStyle w:val="BookText"/>
        <w:rPr/>
      </w:pPr>
      <w:bookmarkEnd w:id="30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جَعَلَ اللَيلَ وَالنَّهارَ خِلفَةً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قضاء صلاة النهار بالليل وقضاء صلاة الليل بالنهار، وهو من سر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المكنون</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هُمْ عَلَى صَلَاتِهِمْ دَائِمُونَ</w:t>
      </w:r>
      <w:r>
        <w:rPr>
          <w:rFonts w:eastAsia="Amiri" w:cs="Amiri" w:ascii="Amiri" w:hAnsi="Amiri"/>
          <w:color w:val="111111"/>
          <w:sz w:val="28"/>
          <w:szCs w:val="28"/>
          <w:rtl w:val="true"/>
          <w:lang w:bidi="ar-SA"/>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التطوّع، من حافظ عليه وقضى ما فاته منه،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 ذلك ما فاتهٌ بالليل قضاه بالنهار، وما فاته بالنهار قضاه بالليل</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كلما فاتك بالليل فاقضه بالنهار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جَعَلَ اللَيلَ وَالنَّهارَ خِلفَةً لِمَن أَرَادَ أَن يَذَّکَّر أَو أَرَادَ شُكُوراً</w:t>
      </w:r>
      <w:r>
        <w:rPr>
          <w:rFonts w:eastAsia="Amiri" w:cs="Amiri" w:ascii="Amiri" w:hAnsi="Amiri"/>
          <w:color w:val="111111"/>
          <w:sz w:val="28"/>
          <w:szCs w:val="28"/>
          <w:rtl w:val="true"/>
          <w:lang w:bidi="ar-SA"/>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4" w:name="__RefHeading___Toc1526102_2616395394"/>
      <w:bookmarkStart w:id="305" w:name="_Toc108"/>
      <w:bookmarkEnd w:id="304"/>
      <w:r>
        <w:rPr>
          <w:rtl w:val="true"/>
        </w:rPr>
        <w:t>باب</w:t>
      </w:r>
      <w:r>
        <w:rPr>
          <w:rtl w:val="true"/>
        </w:rPr>
        <w:t>(</w:t>
      </w:r>
      <w:r>
        <w:rPr/>
        <w:t>13</w:t>
      </w:r>
      <w:r>
        <w:rPr>
          <w:rtl w:val="true"/>
        </w:rPr>
        <w:t>)</w:t>
      </w:r>
      <w:r>
        <w:rPr>
          <w:rtl w:val="true"/>
        </w:rPr>
        <w:t>استحباب قضاء الوتر</w:t>
      </w:r>
      <w:bookmarkEnd w:id="305"/>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عن أبيه، عن ابن المغيرة، عن أبي جرير القميّ،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عشرين وتراً في ليلة</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بن محبوب، عن العباس، عن عبدالله ابن المغيرة، عن حريز، عن عیسی بن عبدالله القمي،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حریز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قضى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عن علي بن خالد، عن أحمد بن الحسن بن علي بن فضّال، عن عمرو بن سعيد المدائني، عن مصدّق بن صدقة، عن عمّار بن موسى الساباطي،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يصلّي ركعتين من الوتر وينسى الثالثة حتى يصبح؟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يوتر إذا أصبح بركعة من ساعته</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محمد، عن معلّی بن محمد، عن الحسن بن علي الوشّاء، عن أبان، عن سليمان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قضاء الوتر بعد الظهر؟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اقضه وتراً أبداً كما فاتك</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وتران في ليلة؟ قال</w:t>
      </w:r>
      <w:r>
        <w:rPr>
          <w:rStyle w:val="FootnoteAnchor"/>
          <w:rtl w:val="true"/>
        </w:rPr>
        <w:footnoteReference w:id="7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اليس إنّما أحدهما قضاء</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مهزیار، عن الحسن، عن التضر، عن هشام بن سالم وفضالة، عن أبان جميعاً، عن سليمان بن خالد مثله</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سليمان بن خالد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فاتك</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مهزیار ، عن الحسن، عن علي بن النعمان ومحمد بن سنان وفضالة، عن الحسين جميعاً، عن ابن مسكان، عن سليمان بن خالد،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قضاء الوتر؟ قال</w:t>
      </w:r>
      <w:r>
        <w:rPr>
          <w:rStyle w:val="FootnoteAnchor"/>
          <w:rtl w:val="true"/>
        </w:rPr>
        <w:footnoteReference w:id="7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اقضه وتراً أبداً</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مهزیار، عن الحسن، عن فضالة، عن حمّاد بن عثمان،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عن الوتر الى الليل كيف</w:t>
      </w:r>
      <w:r>
        <w:rPr>
          <w:rStyle w:val="FootnoteAnchor"/>
          <w:rtl w:val="true"/>
        </w:rPr>
        <w:footnoteReference w:id="735"/>
      </w:r>
      <w:r>
        <w:rPr>
          <w:rFonts w:ascii="Amiri" w:hAnsi="Amiri" w:eastAsia="Amiri" w:cs="Amiri"/>
          <w:color w:val="111111"/>
          <w:sz w:val="28"/>
          <w:sz w:val="28"/>
          <w:szCs w:val="28"/>
          <w:rtl w:val="true"/>
          <w:lang w:bidi="ar-SA"/>
        </w:rPr>
        <w:t>اقضي؟ قال</w:t>
      </w:r>
      <w:r>
        <w:rPr>
          <w:rStyle w:val="FootnoteAnchor"/>
          <w:rtl w:val="true"/>
        </w:rPr>
        <w:footnoteReference w:id="7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بِمثل</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حمّاد بن عثمان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w:t>
      </w:r>
      <w:bookmarkStart w:id="306" w:name="pg13453_129645"/>
    </w:p>
    <w:p>
      <w:pPr>
        <w:pStyle w:val="BookText"/>
        <w:rPr/>
      </w:pPr>
      <w:bookmarkEnd w:id="306"/>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7" w:name="__RefHeading___Toc1526104_2616395394"/>
      <w:bookmarkStart w:id="308" w:name="_Toc109"/>
      <w:bookmarkEnd w:id="307"/>
      <w:r>
        <w:rPr>
          <w:rtl w:val="true"/>
        </w:rPr>
        <w:t>باب</w:t>
      </w:r>
      <w:r>
        <w:rPr>
          <w:rtl w:val="true"/>
        </w:rPr>
        <w:t>(</w:t>
      </w:r>
      <w:r>
        <w:rPr/>
        <w:t>14</w:t>
      </w:r>
      <w:r>
        <w:rPr>
          <w:rtl w:val="true"/>
        </w:rPr>
        <w:t>)</w:t>
      </w:r>
      <w:r>
        <w:rPr>
          <w:rtl w:val="true"/>
        </w:rPr>
        <w:t>استحباب قضاء الوتر شفعاً لمن ضيَّعه</w:t>
      </w:r>
      <w:bookmarkEnd w:id="308"/>
    </w:p>
    <w:p>
      <w:pPr>
        <w:pStyle w:val="BookText"/>
        <w:rPr/>
      </w:pPr>
      <w:r>
        <w:rPr>
          <w:rFonts w:eastAsia="IRNazanin" w:cs="IRNazanin"/>
          <w:color w:val="111111"/>
          <w:sz w:val="28"/>
          <w:szCs w:val="28"/>
          <w:lang w:bidi="fa-IR"/>
        </w:rPr>
        <w:t>17955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مهزیار، عن الحسن، عن فضالة، عن حسين بن عثمان، عن سماعة، عن أبي بصير،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الوتر ثلاث ركعات إلى زوال الشمس فاذا زالت فأربع ركعات</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مهزیار، عن الحسن، عن حمّاد بن عيسى، عن حريز،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فاتك وترك</w:t>
      </w:r>
      <w:r>
        <w:rPr>
          <w:rStyle w:val="FootnoteAnchor"/>
          <w:rtl w:val="true"/>
        </w:rPr>
        <w:footnoteReference w:id="740"/>
      </w:r>
      <w:r>
        <w:rPr>
          <w:rFonts w:ascii="Amiri" w:hAnsi="Amiri" w:eastAsia="Amiri" w:cs="Amiri"/>
          <w:color w:val="111111"/>
          <w:sz w:val="28"/>
          <w:sz w:val="28"/>
          <w:szCs w:val="28"/>
          <w:rtl w:val="true"/>
          <w:lang w:bidi="ar-SA"/>
        </w:rPr>
        <w:t>من ليلتك فمتى ما قضيته من الغد قبل الزوال قضيته وتراً ومتى ما قضيته ليلاً قضيته وتراً، ومتى ما قضيته نهاراً بعد ذلك اليوم قضيته شفعاً تضيف اليه اخرى حتى تكون شفعاً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جُعل الشفع؟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عقوبة لتضييعه الوتر</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المقصود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عقوبة التضييعه 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الاشارة الى أهميّة هذه الركعة، وانّها اذا فاتت </w:t>
      </w:r>
      <w:bookmarkStart w:id="309" w:name="pg13453_129646"/>
    </w:p>
    <w:p>
      <w:pPr>
        <w:pStyle w:val="BookText"/>
        <w:rPr/>
      </w:pPr>
      <w:bookmarkEnd w:id="309"/>
      <w:r>
        <w:rPr>
          <w:rFonts w:ascii="Amiri" w:hAnsi="Amiri" w:eastAsia="Amiri" w:cs="Amiri"/>
          <w:color w:val="111111"/>
          <w:sz w:val="28"/>
          <w:sz w:val="28"/>
          <w:szCs w:val="28"/>
          <w:rtl w:val="true"/>
          <w:lang w:bidi="ar-SA"/>
        </w:rPr>
        <w:t>الانسان فانّه يستحب أن يأتي بها في نهار ذلك اليوم، أمّا اذا تساهل فيها وأخّرها عن ذلك اليوم فينبغي أن يزيد عَليها ركعة، عقوبةً له على هذا التأخير، أو تكون هذه الاضافة لدرك ما فاته من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3"/>
        <w:numPr>
          <w:ilvl w:val="2"/>
          <w:numId w:val="1"/>
        </w:numPr>
        <w:rPr/>
      </w:pPr>
      <w:bookmarkStart w:id="310" w:name="__RefHeading___Toc1526106_2616395394"/>
      <w:bookmarkStart w:id="311" w:name="_Toc110"/>
      <w:bookmarkEnd w:id="310"/>
      <w:r>
        <w:rPr>
          <w:rtl w:val="true"/>
        </w:rPr>
        <w:t>باب</w:t>
      </w:r>
      <w:r>
        <w:rPr>
          <w:rtl w:val="true"/>
        </w:rPr>
        <w:t>(</w:t>
      </w:r>
      <w:r>
        <w:rPr/>
        <w:t>15</w:t>
      </w:r>
      <w:r>
        <w:rPr>
          <w:rtl w:val="true"/>
        </w:rPr>
        <w:t>)</w:t>
      </w:r>
      <w:r>
        <w:rPr>
          <w:rtl w:val="true"/>
        </w:rPr>
        <w:t>استحباب الاذان والاقامة لقضاء الفرائض</w:t>
      </w:r>
      <w:bookmarkEnd w:id="311"/>
    </w:p>
    <w:p>
      <w:pPr>
        <w:pStyle w:val="BookText"/>
        <w:rPr/>
      </w:pPr>
      <w:r>
        <w:rPr>
          <w:rFonts w:eastAsia="Amiri" w:cs="Amiri" w:ascii="Amiri" w:hAnsi="Amiri"/>
          <w:color w:val="111111"/>
          <w:sz w:val="28"/>
          <w:szCs w:val="28"/>
          <w:lang w:bidi="ar-SA"/>
        </w:rPr>
        <w:t>17997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عن أحمد بن الحسن بن علي، عن عمرو بن سعيد، عن مصدّق بن صدقة، عن عمّار الساباطي،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الرجل إذا أعاد الصلاة هل يعيد الأذان والاقامة؟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2" w:name="__RefHeading___Toc1526108_2616395394"/>
      <w:bookmarkStart w:id="313" w:name="_Toc111"/>
      <w:bookmarkEnd w:id="312"/>
      <w:r>
        <w:rPr>
          <w:rtl w:val="true"/>
        </w:rPr>
        <w:t>باب</w:t>
      </w:r>
      <w:r>
        <w:rPr>
          <w:rtl w:val="true"/>
        </w:rPr>
        <w:t>(</w:t>
      </w:r>
      <w:r>
        <w:rPr/>
        <w:t>16</w:t>
      </w:r>
      <w:r>
        <w:rPr>
          <w:rtl w:val="true"/>
        </w:rPr>
        <w:t>)</w:t>
      </w:r>
      <w:r>
        <w:rPr>
          <w:rtl w:val="true"/>
        </w:rPr>
        <w:t>استحباب التطوُّع بالصلاة وبجميع العبادات عن الميت</w:t>
      </w:r>
      <w:bookmarkEnd w:id="313"/>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17998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بن خالد، عن محمد بن علي، عن الحكم بن مسكين، عن محمد بن مروان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يمنع الرجل منکم ان يبرَّ والديه حيّين وميتين، يصلّي عنهما، ويتصدّق عنهما، ويحجّ عنهما، ويصوم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فيكون الذي صَنع لهما، ولهُ مِثل ذلك </w:t>
      </w:r>
    </w:p>
    <w:p>
      <w:pPr>
        <w:pStyle w:val="BookText"/>
        <w:rPr/>
      </w:pPr>
      <w:r>
        <w:rPr>
          <w:rFonts w:ascii="Amiri" w:hAnsi="Amiri" w:eastAsia="Amiri" w:cs="Amiri"/>
          <w:color w:val="111111"/>
          <w:sz w:val="28"/>
          <w:sz w:val="28"/>
          <w:szCs w:val="28"/>
          <w:rtl w:val="true"/>
          <w:lang w:bidi="ar-SA"/>
        </w:rPr>
        <w:t xml:space="preserve">فيزيده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ببره وصلته خيراً كثيراً</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موسی بن طاووس في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غیاث سلطان الورى لسكّان الثرى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عليّ بن جعفر في كتاب مسائله، عن أخيه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أبي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هل يصلح له أن يصلّي أو يصوم عن بعض موتاه؟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فلیصلّ على ما أحبّ ويجعل تلك للميّت فهو للميّت إذا جعل ذلك له</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 باسناده عن محمد بن عمر ابن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عن الميت؟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حتّى أنّه يكون في ضيق فيوسَّع عليه ذلك الضيق ثمّ يؤتى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خفّف عنك هذا الضيق بصلاة فلان أخيك</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الى عمّار بن موسی من کتاب أصله المرويّ،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يكون عليه صلاة أو صوم هل يجوز له أن يقضيه غير عارف؟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يقضيه إلاّ مسلم عارف</w:t>
      </w:r>
      <w:r>
        <w:rPr>
          <w:rStyle w:val="FootnoteAnchor"/>
          <w:rtl w:val="true"/>
        </w:rPr>
        <w:footnoteReference w:id="746"/>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18002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هشام بن سالم في أصله وهو من رجال الصادق والكاظم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 إلى الميّت الدّعاء والصدقة والصوم ونحوها؟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يعلم من يصنع ذلك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مسخوطاً عليه فرضي عنه</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محبوب في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المشيخة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تدخل على الميّت في قبره الصلاة والصوم والحجّ والصدقة والبرّ والدّعاء، ويكتب أجره للّذي فعله وللميّت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محمد بن أبي عمير، عن الامام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محمد بن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أبي حمزة في أصله وهو من رجال الصادق والكاظم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يحجّ ويعتمر ويصلّي ويصوم ويتصدّق عن والديه وذوي قرابته؟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به يُؤجر فيما يصنع وله أجر آخر بصلة قرابته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لايرى ما أرى وهو ناصب؟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يخفّف عنه بعض ما هو فيه</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18005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اسماعيل الميثمي في كتابه عن کردین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لم أتصدّق بصدقة منذ ماتت اُمّي إلاّ عنها؟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أفترى غير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نصف عنك، ونصف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أيلحق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أبان بن عثمان، عن عليّ، عن مسمع،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اُمّي هلكت ولم أتصدّق بصدقة منذ هلكت إلاّ عنها، فيلحق ذلك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عن الصوم؟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 xml:space="preserve">. </w:t>
      </w:r>
      <w:bookmarkStart w:id="314" w:name="pg13453_129650"/>
    </w:p>
    <w:p>
      <w:pPr>
        <w:pStyle w:val="BookText"/>
        <w:rPr/>
      </w:pPr>
      <w:bookmarkEnd w:id="314"/>
      <w:r>
        <w:rPr>
          <w:rFonts w:eastAsia="Amiri" w:cs="Amiri" w:ascii="Amiri" w:hAnsi="Amiri"/>
          <w:color w:val="111111"/>
          <w:sz w:val="28"/>
          <w:szCs w:val="28"/>
          <w:lang w:bidi="ar-SA"/>
        </w:rPr>
        <w:t>18007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حمّاد بن عثمان في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والصوم والصدقة والحجّ والعمرة وكلّ عمل صالح ينفع الميّت حتّى ان الميّت ليكون في ضيق فيوسّع عليه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بعمل ابنك فلان، وبعمل اخيك فلان أخوك في الدّين</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حمّاد بن عثمان في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من المؤمنين عن ميّت عملاً أضعف الله له أجره وينعم به الميّت</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من المؤمنين عن ميّت عملا صالحاً أضعف الله أجره، وينعم بذلك الميّت</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5" w:name="__RefHeading___Toc1526110_2616395394"/>
      <w:bookmarkStart w:id="316" w:name="_Toc112"/>
      <w:bookmarkEnd w:id="315"/>
      <w:r>
        <w:rPr>
          <w:rtl w:val="true"/>
        </w:rPr>
        <w:t>باب</w:t>
      </w:r>
      <w:r>
        <w:rPr>
          <w:rtl w:val="true"/>
        </w:rPr>
        <w:t>(</w:t>
      </w:r>
      <w:r>
        <w:rPr/>
        <w:t>17</w:t>
      </w:r>
      <w:r>
        <w:rPr>
          <w:rtl w:val="true"/>
        </w:rPr>
        <w:t>)</w:t>
      </w:r>
      <w:r>
        <w:rPr>
          <w:rtl w:val="true"/>
        </w:rPr>
        <w:t>استحباب قراءة القرآن عن الميت</w:t>
      </w:r>
      <w:bookmarkEnd w:id="316"/>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مستدرك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الشهيد، من خواص القرآن المنسوب إلى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التحريم تُهدی الى الميّت، فتسرع اليه كالبرق، ويُخفَّف عنه</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 xml:space="preserve">. </w:t>
      </w:r>
      <w:bookmarkStart w:id="317" w:name="pg13453_129651"/>
    </w:p>
    <w:p>
      <w:pPr>
        <w:pStyle w:val="Heading3"/>
        <w:numPr>
          <w:ilvl w:val="2"/>
          <w:numId w:val="1"/>
        </w:numPr>
        <w:rPr/>
      </w:pPr>
      <w:bookmarkStart w:id="318" w:name="__RefHeading___Toc1526112_2616395394"/>
      <w:bookmarkStart w:id="319" w:name="_Toc113"/>
      <w:bookmarkEnd w:id="317"/>
      <w:bookmarkEnd w:id="318"/>
      <w:r>
        <w:rPr>
          <w:rtl w:val="true"/>
        </w:rPr>
        <w:t>باب</w:t>
      </w:r>
      <w:r>
        <w:rPr>
          <w:rtl w:val="true"/>
        </w:rPr>
        <w:t>(</w:t>
      </w:r>
      <w:r>
        <w:rPr/>
        <w:t>18</w:t>
      </w:r>
      <w:r>
        <w:rPr>
          <w:rtl w:val="true"/>
        </w:rPr>
        <w:t>)</w:t>
      </w:r>
      <w:r>
        <w:rPr>
          <w:rtl w:val="true"/>
        </w:rPr>
        <w:t>وجوب قضاء الوليّ ما فات عن الميت</w:t>
      </w:r>
      <w:bookmarkEnd w:id="319"/>
    </w:p>
    <w:p>
      <w:pPr>
        <w:pStyle w:val="BookText"/>
        <w:rPr/>
      </w:pPr>
      <w:r>
        <w:rPr>
          <w:rFonts w:eastAsia="Amiri" w:cs="Amiri" w:ascii="Amiri" w:hAnsi="Amiri"/>
          <w:color w:val="111111"/>
          <w:sz w:val="28"/>
          <w:szCs w:val="28"/>
          <w:lang w:bidi="ar-SA"/>
        </w:rPr>
        <w:t>18011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الشيخ باسناده الى محمد بن أبي عمير، عن رجاله،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يموت وعليه صلاة أو صوم؟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يقضيه أولى الناس بها</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بن سنان،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التي دخل وقتها قبل أن يموت الميت يقضي عنه اولى الناس به</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 xml:space="preserve">. </w:t>
      </w:r>
      <w:bookmarkStart w:id="320" w:name="pg13453_129652"/>
    </w:p>
    <w:p>
      <w:pPr>
        <w:pStyle w:val="Heading2"/>
        <w:numPr>
          <w:ilvl w:val="1"/>
          <w:numId w:val="1"/>
        </w:numPr>
        <w:rPr/>
      </w:pPr>
      <w:bookmarkStart w:id="321" w:name="__RefHeading___Toc1526114_2616395394"/>
      <w:bookmarkStart w:id="322" w:name="_Toc114"/>
      <w:bookmarkEnd w:id="320"/>
      <w:bookmarkEnd w:id="321"/>
      <w:r>
        <w:rPr>
          <w:rtl w:val="true"/>
        </w:rPr>
        <w:t>أبواب صلاة الجماعة</w:t>
      </w:r>
      <w:bookmarkEnd w:id="322"/>
    </w:p>
    <w:p>
      <w:pPr>
        <w:pStyle w:val="Heading3"/>
        <w:numPr>
          <w:ilvl w:val="2"/>
          <w:numId w:val="1"/>
        </w:numPr>
        <w:rPr/>
      </w:pPr>
      <w:bookmarkStart w:id="323" w:name="__RefHeading___Toc1526116_2616395394"/>
      <w:bookmarkStart w:id="324" w:name="_Toc115"/>
      <w:bookmarkEnd w:id="323"/>
      <w:r>
        <w:rPr>
          <w:rtl w:val="true"/>
        </w:rPr>
        <w:t>باب</w:t>
      </w:r>
      <w:r>
        <w:rPr>
          <w:rtl w:val="true"/>
        </w:rPr>
        <w:t>(</w:t>
      </w:r>
      <w:r>
        <w:rPr/>
        <w:t>1</w:t>
      </w:r>
      <w:r>
        <w:rPr>
          <w:rtl w:val="true"/>
        </w:rPr>
        <w:t>)</w:t>
      </w:r>
      <w:r>
        <w:rPr>
          <w:rtl w:val="true"/>
        </w:rPr>
        <w:t>فضل صلاة الجماعة</w:t>
      </w:r>
      <w:bookmarkEnd w:id="324"/>
    </w:p>
    <w:p>
      <w:pPr>
        <w:pStyle w:val="BookText"/>
        <w:rPr/>
      </w:pPr>
      <w:r>
        <w:rPr>
          <w:rFonts w:eastAsia="IRNazanin" w:cs="IRNazanin"/>
          <w:color w:val="111111"/>
          <w:sz w:val="28"/>
          <w:szCs w:val="28"/>
          <w:lang w:bidi="fa-IR"/>
        </w:rPr>
        <w:t>18013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سعيد، عن النّضر بن سوید، عن عبدالله بن سنان،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في جماعة تفضل على كل صلاة الفرد بأربعة وعشرين</w:t>
      </w:r>
      <w:r>
        <w:rPr>
          <w:rStyle w:val="FootnoteAnchor"/>
          <w:rtl w:val="true"/>
        </w:rPr>
        <w:footnoteReference w:id="759"/>
      </w:r>
      <w:r>
        <w:rPr>
          <w:rFonts w:ascii="Amiri" w:hAnsi="Amiri" w:eastAsia="Amiri" w:cs="Amiri"/>
          <w:color w:val="111111"/>
          <w:sz w:val="28"/>
          <w:sz w:val="28"/>
          <w:szCs w:val="28"/>
          <w:rtl w:val="true"/>
          <w:lang w:bidi="ar-SA"/>
        </w:rPr>
        <w:t>درجة تكون خمسة وعشرين صلاة</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سعد بن عبدالله، عن أحمد بن أبي عبدالله، عن ابن أبي نجران، عن عبدالله بن سنان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الصلاة في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 جماعة أفضل من صلاة الفذ</w:t>
      </w:r>
      <w:r>
        <w:rPr>
          <w:rStyle w:val="FootnoteAnchor"/>
          <w:rtl w:val="true"/>
        </w:rPr>
        <w:footnoteReference w:id="762"/>
      </w:r>
      <w:r>
        <w:rPr>
          <w:rFonts w:ascii="Amiri" w:hAnsi="Amiri" w:eastAsia="Amiri" w:cs="Amiri"/>
          <w:color w:val="111111"/>
          <w:sz w:val="28"/>
          <w:sz w:val="28"/>
          <w:szCs w:val="28"/>
          <w:rtl w:val="true"/>
          <w:lang w:bidi="ar-SA"/>
        </w:rPr>
        <w:t>وهو واحد بأربع وعشرين صلاة</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صلاة الرجل في جماعة على صلاة الرجل وحده خمس وعشرون درجة في الجنة</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ومحمد بن إسماعيل، عن الفضل بن شاذان جميعاً، عن حمّاد بن عيسى، عن حريز، عن زرارة والفضيل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الصلوات</w:t>
      </w:r>
      <w:r>
        <w:rPr>
          <w:rStyle w:val="FootnoteAnchor"/>
          <w:rtl w:val="true"/>
        </w:rPr>
        <w:footnoteReference w:id="765"/>
      </w:r>
      <w:r>
        <w:rPr>
          <w:rFonts w:ascii="Amiri" w:hAnsi="Amiri" w:eastAsia="Amiri" w:cs="Amiri"/>
          <w:color w:val="111111"/>
          <w:sz w:val="28"/>
          <w:sz w:val="28"/>
          <w:szCs w:val="28"/>
          <w:rtl w:val="true"/>
          <w:lang w:bidi="ar-SA"/>
        </w:rPr>
        <w:t>في جماعة فريضة هي؟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الصلوات فريضة، وليس الاجتماع بمفروض في الصلاة</w:t>
      </w:r>
      <w:r>
        <w:rPr>
          <w:rStyle w:val="FootnoteAnchor"/>
          <w:rtl w:val="true"/>
        </w:rPr>
        <w:footnoteReference w:id="766"/>
      </w:r>
      <w:r>
        <w:rPr>
          <w:rFonts w:ascii="Amiri" w:hAnsi="Amiri" w:eastAsia="Amiri" w:cs="Amiri"/>
          <w:color w:val="111111"/>
          <w:sz w:val="28"/>
          <w:sz w:val="28"/>
          <w:szCs w:val="28"/>
          <w:rtl w:val="true"/>
          <w:lang w:bidi="ar-SA"/>
        </w:rPr>
        <w:t>كلّها ولكنّها سنّة، ومن تركها رغبة عنها وعن جماعة المؤمنين من غير علّة فلاصلاة له</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عن حریز مثله</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فلاصلاة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بمعنی نقصان الفضل أو عدم القبول وليس بمعنى البطلان، وبهذا صرَّح الفقهاء تبعاً </w:t>
      </w:r>
    </w:p>
    <w:p>
      <w:pPr>
        <w:pStyle w:val="BookText"/>
        <w:rPr/>
      </w:pPr>
      <w:r>
        <w:rPr>
          <w:rFonts w:ascii="Amiri" w:hAnsi="Amiri" w:eastAsia="Amiri" w:cs="Amiri"/>
          <w:color w:val="111111"/>
          <w:sz w:val="28"/>
          <w:sz w:val="28"/>
          <w:szCs w:val="28"/>
          <w:rtl w:val="true"/>
          <w:lang w:bidi="ar-SA"/>
        </w:rPr>
        <w:t>للنصوص وجمعاً بين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زيد النرسي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الحسن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يحدث عن أبيه،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أسبغ وضوءه في بيته، وتمشّط وتطيّب، ثم مشى من بيته غير مستعجل، وعليه السكينة والوقار الى مصلاّه، رغبة في جماعة المسلمين، لم يرفع قدماً ولم يضع أخرى إلا كتبت لَهُ حسنة، ومحيت عنه سيئة، ورفعت له درجة، فإذا دخل المسجد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وبالله، وعلى ملة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الله وإلى الله، وما شاء الله ولاقوة الا بالله، اللهم افتح لي أبواب رحمتك ومغفرتك، واغلق عنّي أبواب سخطك وغضبك، اللهم منك الرَوح</w:t>
      </w:r>
      <w:r>
        <w:rPr>
          <w:rStyle w:val="FootnoteAnchor"/>
          <w:rtl w:val="true"/>
        </w:rPr>
        <w:footnoteReference w:id="769"/>
      </w:r>
      <w:r>
        <w:rPr>
          <w:rFonts w:ascii="Amiri" w:hAnsi="Amiri" w:eastAsia="Amiri" w:cs="Amiri"/>
          <w:color w:val="111111"/>
          <w:sz w:val="28"/>
          <w:sz w:val="28"/>
          <w:szCs w:val="28"/>
          <w:rtl w:val="true"/>
          <w:lang w:bidi="ar-SA"/>
        </w:rPr>
        <w:t>والفرج، اللهم إليك غدوي ورواحي</w:t>
      </w:r>
      <w:r>
        <w:rPr>
          <w:rStyle w:val="FootnoteAnchor"/>
          <w:rtl w:val="true"/>
        </w:rPr>
        <w:footnoteReference w:id="770"/>
      </w:r>
      <w:r>
        <w:rPr>
          <w:rFonts w:ascii="Amiri" w:hAnsi="Amiri" w:eastAsia="Amiri" w:cs="Amiri"/>
          <w:color w:val="111111"/>
          <w:sz w:val="28"/>
          <w:sz w:val="28"/>
          <w:szCs w:val="28"/>
          <w:rtl w:val="true"/>
          <w:lang w:bidi="ar-SA"/>
        </w:rPr>
        <w:t>، وبفنائك انخت</w:t>
      </w:r>
      <w:r>
        <w:rPr>
          <w:rStyle w:val="FootnoteAnchor"/>
          <w:rtl w:val="true"/>
        </w:rPr>
        <w:footnoteReference w:id="771"/>
      </w:r>
      <w:r>
        <w:rPr>
          <w:rFonts w:ascii="IRNazanin" w:hAnsi="IRNazanin" w:eastAsia="IRNazanin"/>
          <w:color w:val="111111"/>
          <w:sz w:val="28"/>
          <w:sz w:val="28"/>
          <w:szCs w:val="28"/>
          <w:rtl w:val="true"/>
          <w:lang w:bidi="fa-IR"/>
        </w:rPr>
        <w:t>ابتغی رحمتك ورضوانك واتجنب سخطك، اللهم وأسألك الرَوح والراحة والفرج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أتوجه إليك بمحمد وعلي أمير المؤمنين واجعلني من أوجه من توجَّه إليك بهما، وأقرب من تقرّب إليك بهما، وقرَّبني بهما منك زلفى</w:t>
      </w:r>
      <w:r>
        <w:rPr>
          <w:rStyle w:val="FootnoteAnchor"/>
          <w:rtl w:val="true"/>
        </w:rPr>
        <w:footnoteReference w:id="772"/>
      </w:r>
      <w:r>
        <w:rPr>
          <w:rFonts w:ascii="IRNazanin" w:hAnsi="IRNazanin" w:eastAsia="IRNazanin"/>
          <w:color w:val="111111"/>
          <w:sz w:val="28"/>
          <w:sz w:val="28"/>
          <w:szCs w:val="28"/>
          <w:rtl w:val="true"/>
          <w:lang w:bidi="fa-IR"/>
        </w:rPr>
        <w:t>ولاتباعدني عنك آمین یاربَّ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افتتح الصلاة مع إمام جماعة الا وجبت له من الله المغفرة والجنّة من قبل أن يسلّم الامام</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 xml:space="preserve">. </w:t>
      </w:r>
      <w:bookmarkStart w:id="325" w:name="pg13453_129655"/>
    </w:p>
    <w:p>
      <w:pPr>
        <w:pStyle w:val="Heading3"/>
        <w:numPr>
          <w:ilvl w:val="2"/>
          <w:numId w:val="1"/>
        </w:numPr>
        <w:rPr/>
      </w:pPr>
      <w:bookmarkStart w:id="326" w:name="__RefHeading___Toc1526118_2616395394"/>
      <w:bookmarkStart w:id="327" w:name="_Toc116"/>
      <w:bookmarkEnd w:id="325"/>
      <w:bookmarkEnd w:id="326"/>
      <w:r>
        <w:rPr>
          <w:rtl w:val="true"/>
        </w:rPr>
        <w:t>باب</w:t>
      </w:r>
      <w:r>
        <w:rPr>
          <w:rtl w:val="true"/>
        </w:rPr>
        <w:t>(</w:t>
      </w:r>
      <w:r>
        <w:rPr/>
        <w:t>2</w:t>
      </w:r>
      <w:r>
        <w:rPr>
          <w:rtl w:val="true"/>
        </w:rPr>
        <w:t>)</w:t>
      </w:r>
      <w:r>
        <w:rPr>
          <w:rtl w:val="true"/>
        </w:rPr>
        <w:t>من فلسفة صلاة الجماعة</w:t>
      </w:r>
      <w:bookmarkEnd w:id="327"/>
    </w:p>
    <w:p>
      <w:pPr>
        <w:pStyle w:val="BookText"/>
        <w:rPr/>
      </w:pPr>
      <w:r>
        <w:rPr>
          <w:rFonts w:eastAsia="IRNazanin" w:cs="IRNazanin"/>
          <w:color w:val="111111"/>
          <w:sz w:val="28"/>
          <w:szCs w:val="28"/>
          <w:lang w:bidi="fa-IR"/>
        </w:rPr>
        <w:t>18018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أحمد بن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علي بن محبوب، عن محمد بن الحسين، عن ذبيان بن حكيم الأزدي، عن موسى النميري، عن ابن أبي يعفور،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جعل الجماعة والاجتماع إلى الصلاة لكي يعرف من يصلّي ممّن لا يصلّي، ومن يحفظ مواقيت الصلاة من يضيع، ولولا ذلك لم يمكن أحداً ان يشهد على أحد بصلاح، لانّ من لم يصلّ في جماعة فلاصلاة لهُ بين المسلمين، لانّ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صلاة لمن لم يصلّ في المسجد مع المسلمين الا من علّة</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8" w:name="__RefHeading___Toc1526120_2616395394"/>
      <w:bookmarkStart w:id="329" w:name="_Toc117"/>
      <w:bookmarkEnd w:id="328"/>
      <w:r>
        <w:rPr>
          <w:rtl w:val="true"/>
        </w:rPr>
        <w:t>باب</w:t>
      </w:r>
      <w:r>
        <w:rPr>
          <w:rtl w:val="true"/>
        </w:rPr>
        <w:t>(</w:t>
      </w:r>
      <w:r>
        <w:rPr/>
        <w:t>3</w:t>
      </w:r>
      <w:r>
        <w:rPr>
          <w:rtl w:val="true"/>
        </w:rPr>
        <w:t>)</w:t>
      </w:r>
      <w:r>
        <w:rPr>
          <w:rtl w:val="true"/>
        </w:rPr>
        <w:t>الجماعة تنعقد بشخصين</w:t>
      </w:r>
      <w:bookmarkEnd w:id="329"/>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عمر بن اُذينة،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يروي الناس أنّ الصلاة في جماعة أفضل من صلاة الرجل وحده بخمس وعشرين 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الرجلان يكونان جماعة؟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ويقوم الرّجل عن يمين الإمام</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ابراهيم مثله</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محمد بن مسلم انّه سئل عن الرجل يؤمَّ الرجلين؟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يتقدَّمهما ولا يقوم بينهما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الرجلين يصلّيان جماعة؟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يجعلهُ عن يمينه</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عمر بن محمد بن مسلم بن البراء الجعابي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محمد الحسن بن عبدالله بن محمد بن العباس الرازي التميمي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سيدي علي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موسى ابن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محمد ابن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علي بن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الحسين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الاثنان وما فوقهما جماعة</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يحيى، عن محمد بن الحسين، عن جعفر بن بشیر، عن حمّاد، عن أبي مسعود، عن الحسن </w:t>
      </w:r>
    </w:p>
    <w:p>
      <w:pPr>
        <w:pStyle w:val="BookText"/>
        <w:rPr/>
      </w:pPr>
      <w:r>
        <w:rPr>
          <w:rFonts w:ascii="Amiri" w:hAnsi="Amiri" w:eastAsia="Amiri" w:cs="Amiri"/>
          <w:color w:val="111111"/>
          <w:sz w:val="28"/>
          <w:sz w:val="28"/>
          <w:szCs w:val="28"/>
          <w:rtl w:val="true"/>
          <w:lang w:bidi="ar-SA"/>
        </w:rPr>
        <w:t xml:space="preserve">الصيقل،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كم أقل ما تكون الجماعة؟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وامراة</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الحسن الصيقل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عن أحمد بن محمد، عن أبيه، عن أبي البختري، عن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الصبي عن يمين الرجل في الصلاة إذا ضبط الصف جماعة، والمريض القاعد عن يمين الصبي جماعة</w:t>
      </w:r>
      <w:r>
        <w:rPr>
          <w:rStyle w:val="FootnoteAnchor"/>
          <w:rtl w:val="true"/>
        </w:rPr>
        <w:footnoteReference w:id="782"/>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السندي بن محمد البزاز، عن أبي البختري،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ان يؤمَّ المملوك إذا كان قارئاً، وكره أن يؤمَّ الأعرابي لجفائه عن الوضوء والصلاة</w:t>
      </w:r>
      <w:r>
        <w:rPr>
          <w:rStyle w:val="FootnoteAnchor"/>
          <w:rtl w:val="true"/>
        </w:rPr>
        <w:footnoteReference w:id="784"/>
      </w:r>
      <w:r>
        <w:rPr>
          <w:rStyle w:val="FootnoteAnchor"/>
          <w:rtl w:val="true"/>
        </w:rPr>
        <w:footnoteReference w:id="785"/>
      </w:r>
      <w:r>
        <w:rPr>
          <w:rFonts w:eastAsia="Times New Roman" w:cs="Times New Roman" w:ascii="Times New Roman" w:hAnsi="Times New Roman"/>
          <w:color w:val="111111"/>
          <w:sz w:val="28"/>
          <w:szCs w:val="28"/>
          <w:rtl w:val="true"/>
          <w:lang w:val="en-US" w:bidi="en-US"/>
        </w:rPr>
        <w:t xml:space="preserve">. </w:t>
      </w:r>
      <w:bookmarkStart w:id="330" w:name="pg13453_129658"/>
    </w:p>
    <w:p>
      <w:pPr>
        <w:pStyle w:val="BookText"/>
        <w:rPr/>
      </w:pPr>
      <w:bookmarkEnd w:id="330"/>
      <w:r>
        <w:rPr>
          <w:rFonts w:eastAsia="Amiri" w:cs="Amiri" w:ascii="Amiri" w:hAnsi="Amiri"/>
          <w:color w:val="111111"/>
          <w:sz w:val="28"/>
          <w:szCs w:val="28"/>
          <w:lang w:bidi="ar-SA"/>
        </w:rPr>
        <w:t>18024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الاثنان جماعة، والثلاثة نفر</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الاثنان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 أقلَّ ما تنعقد به صلاة الجماعة إثنان، أحدهما الامام والآخر المأموم، ولا يلزم في صدق الجماعة أكثر من اثنين</w:t>
      </w:r>
      <w:r>
        <w:rPr>
          <w:rFonts w:eastAsia="Amiri" w:cs="Amiri" w:ascii="Amiri" w:hAnsi="Amiri"/>
          <w:color w:val="111111"/>
          <w:sz w:val="28"/>
          <w:szCs w:val="28"/>
          <w:rtl w:val="true"/>
          <w:lang w:bidi="ar-SA"/>
        </w:rPr>
        <w:t>.</w:t>
      </w:r>
    </w:p>
    <w:p>
      <w:pPr>
        <w:pStyle w:val="Heading3"/>
        <w:numPr>
          <w:ilvl w:val="2"/>
          <w:numId w:val="1"/>
        </w:numPr>
        <w:rPr/>
      </w:pPr>
      <w:bookmarkStart w:id="331" w:name="__RefHeading___Toc1526122_2616395394"/>
      <w:bookmarkStart w:id="332" w:name="_Toc118"/>
      <w:bookmarkEnd w:id="331"/>
      <w:r>
        <w:rPr>
          <w:rtl w:val="true"/>
        </w:rPr>
        <w:t>باب</w:t>
      </w:r>
      <w:r>
        <w:rPr>
          <w:rtl w:val="true"/>
        </w:rPr>
        <w:t>(</w:t>
      </w:r>
      <w:r>
        <w:rPr/>
        <w:t>4</w:t>
      </w:r>
      <w:r>
        <w:rPr>
          <w:rtl w:val="true"/>
        </w:rPr>
        <w:t>)</w:t>
      </w:r>
      <w:r>
        <w:rPr>
          <w:rtl w:val="true"/>
        </w:rPr>
        <w:t>تأكد استحباب حضور الجماعة في صلاتي الفجر والعشاء</w:t>
      </w:r>
      <w:bookmarkEnd w:id="332"/>
    </w:p>
    <w:p>
      <w:pPr>
        <w:pStyle w:val="BookText"/>
        <w:rPr/>
      </w:pPr>
      <w:r>
        <w:rPr>
          <w:rFonts w:eastAsia="IRNazanin" w:cs="IRNazanin"/>
          <w:color w:val="111111"/>
          <w:sz w:val="28"/>
          <w:szCs w:val="28"/>
          <w:lang w:bidi="fa-IR"/>
        </w:rPr>
        <w:t>18025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سعيد، عن النّضر، عن عبدالله ابن سنان،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الفجر فاقبل بوجهه على أصحابه فسأل عن اُناس يسمَّيهم باسمائهم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حضروا الصلاة؟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اغُيَّبٌ 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 ليس من صلاة أشدّ على المنافقين من هذه الصلاة والعشاء، ولو علموا أي فضل فيهما لأتوهما ولو حبواً</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18026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الوشّاء، عن عبدالله بن سنان، </w:t>
      </w:r>
    </w:p>
    <w:p>
      <w:pPr>
        <w:pStyle w:val="BookText"/>
        <w:rPr/>
      </w:pP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الفجر فلمّا انصرف أقبل بوجهه على أصحابه فسأل عن أناس هل حضروا الصلاة؟ قالوا</w:t>
      </w:r>
      <w:r>
        <w:rPr>
          <w:rStyle w:val="FootnoteAnchor"/>
          <w:rtl w:val="true"/>
        </w:rPr>
        <w:footnoteReference w:id="7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اغُيَّبٌ 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یارسول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Style w:val="FootnoteAnchor"/>
          <w:rtl w:val="true"/>
        </w:rPr>
        <w:footnoteReference w:id="789"/>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أغيَّبٌ هم؟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انّه ليس من صلاة أشدُّ على المنافقين من هذه الصلاة والعشاء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سعد بن عبدالله، عن أحمد بن محمد، عن الحسن بن علي الوشّاء مثله</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مسرور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محمد بن عامر، عن عمه عبدالله بن عامر، عن محمد بن أبي عمير، عن عبدالله بن سنان،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18027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أبي عبدالله البرقي، عن الحسين بن يزيد النوفلي، عن اسماعيل بن أبي زياد السكوني، عن أبي عبدالله، </w:t>
      </w:r>
    </w:p>
    <w:p>
      <w:pPr>
        <w:pStyle w:val="BookText"/>
        <w:rPr/>
      </w:pPr>
      <w:r>
        <w:rPr>
          <w:rFonts w:ascii="Amiri" w:hAnsi="Amiri" w:eastAsia="Amiri" w:cs="Amiri"/>
          <w:color w:val="111111"/>
          <w:sz w:val="28"/>
          <w:sz w:val="28"/>
          <w:szCs w:val="28"/>
          <w:rtl w:val="true"/>
          <w:lang w:bidi="ar-SA"/>
        </w:rPr>
        <w:t xml:space="preserve">عن آبائه،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الغداة والعشاء الآخرة في جماعة فهو في ذمّة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w:t>
      </w:r>
      <w:r>
        <w:rPr>
          <w:rStyle w:val="FootnoteAnchor"/>
          <w:rtl w:val="true"/>
        </w:rPr>
        <w:footnoteReference w:id="792"/>
      </w:r>
      <w:r>
        <w:rPr>
          <w:rFonts w:ascii="Amiri" w:hAnsi="Amiri" w:eastAsia="Amiri" w:cs="Amiri"/>
          <w:color w:val="111111"/>
          <w:sz w:val="28"/>
          <w:sz w:val="28"/>
          <w:szCs w:val="28"/>
          <w:rtl w:val="true"/>
          <w:lang w:bidi="ar-SA"/>
        </w:rPr>
        <w:t xml:space="preserve">ظلمهُ فإنّما يظلم الله، ومن حقّره فانّما يحقّر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ركعتين قبل صلاة الغداة، وركعتي الغداة في جماعة، رقت صلاته يومئذ في صلاة الابرار، وكتب يومئذ في وفد المتقين</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صلّى ركعتين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صلّی نافلة الفجر وصلّى الصبح بعدها في جماعة فانّ صلاته ترتفع الى السماء مع صلاة الابرار، وهو بمعنی قبول هذه الصلاة عند الله تعالی</w:t>
      </w:r>
      <w:r>
        <w:rPr>
          <w:rFonts w:eastAsia="IRNazanin" w:cs="IRNazanin"/>
          <w:color w:val="111111"/>
          <w:sz w:val="28"/>
          <w:szCs w:val="28"/>
          <w:rtl w:val="true"/>
          <w:lang w:bidi="fa-IR"/>
        </w:rPr>
        <w:t xml:space="preserve">. </w:t>
      </w:r>
      <w:bookmarkStart w:id="333" w:name="pg13453_129661"/>
    </w:p>
    <w:p>
      <w:pPr>
        <w:pStyle w:val="Heading3"/>
        <w:numPr>
          <w:ilvl w:val="2"/>
          <w:numId w:val="1"/>
        </w:numPr>
        <w:rPr/>
      </w:pPr>
      <w:bookmarkStart w:id="334" w:name="__RefHeading___Toc1526124_2616395394"/>
      <w:bookmarkStart w:id="335" w:name="_Toc119"/>
      <w:bookmarkEnd w:id="333"/>
      <w:bookmarkEnd w:id="334"/>
      <w:r>
        <w:rPr>
          <w:rtl w:val="true"/>
        </w:rPr>
        <w:t>باب</w:t>
      </w:r>
      <w:r>
        <w:rPr>
          <w:rtl w:val="true"/>
        </w:rPr>
        <w:t>(</w:t>
      </w:r>
      <w:r>
        <w:rPr/>
        <w:t>5</w:t>
      </w:r>
      <w:r>
        <w:rPr>
          <w:rtl w:val="true"/>
        </w:rPr>
        <w:t>)</w:t>
      </w:r>
      <w:r>
        <w:rPr>
          <w:rtl w:val="true"/>
        </w:rPr>
        <w:t>أفضليَّة الجماعة مع التأخير على الصلاة فرادى في أوّل الوقت</w:t>
      </w:r>
      <w:bookmarkEnd w:id="335"/>
    </w:p>
    <w:p>
      <w:pPr>
        <w:pStyle w:val="BookText"/>
        <w:rPr/>
      </w:pPr>
      <w:r>
        <w:rPr>
          <w:rFonts w:eastAsia="Amiri" w:cs="Amiri" w:ascii="Amiri" w:hAnsi="Amiri"/>
          <w:color w:val="111111"/>
          <w:sz w:val="28"/>
          <w:szCs w:val="28"/>
          <w:lang w:bidi="ar-SA"/>
        </w:rPr>
        <w:t>18029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جميل بن صالح ابا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أفضل يصلّي الرجل لنفسه في أول الوقت أو يؤخّر قليلاً ويصلّي بأهل مسجده إذا كان إمامهم؟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يؤخَّر ويصلّي بأهل مسجده إذا كان هو الامام</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وسأله رجل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لي مسجداً على باب داري فأيهما أفضل أصلي في منزلي فأطيل الصلاة أو اُصلي بهم واُخفف؟ فكتب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بهم وأحسن الصلاة ولاتُثقل</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6" w:name="__RefHeading___Toc1526126_2616395394"/>
      <w:bookmarkStart w:id="337" w:name="_Toc120"/>
      <w:bookmarkEnd w:id="336"/>
      <w:r>
        <w:rPr>
          <w:rtl w:val="true"/>
        </w:rPr>
        <w:t>باب</w:t>
      </w:r>
      <w:r>
        <w:rPr>
          <w:rtl w:val="true"/>
        </w:rPr>
        <w:t>(</w:t>
      </w:r>
      <w:r>
        <w:rPr/>
        <w:t>6</w:t>
      </w:r>
      <w:r>
        <w:rPr>
          <w:rtl w:val="true"/>
        </w:rPr>
        <w:t>)</w:t>
      </w:r>
      <w:r>
        <w:rPr>
          <w:rtl w:val="true"/>
        </w:rPr>
        <w:t>حُسن الظن بمن يصلّي الفريضة في جماعة</w:t>
      </w:r>
      <w:bookmarkEnd w:id="337"/>
    </w:p>
    <w:p>
      <w:pPr>
        <w:pStyle w:val="BookText"/>
        <w:rPr/>
      </w:pPr>
      <w:r>
        <w:rPr>
          <w:rFonts w:eastAsia="IRNazanin" w:cs="IRNazanin"/>
          <w:color w:val="111111"/>
          <w:sz w:val="28"/>
          <w:szCs w:val="28"/>
          <w:lang w:bidi="fa-IR"/>
        </w:rPr>
        <w:t>18031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النوفلي، عن السكوني، عن أبي عبدالله،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الخمس في جماعة فظنّوا به خيراً</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عن جعفر بن محمد، عن أبيه، </w:t>
      </w:r>
      <w:bookmarkStart w:id="338" w:name="pg13453_129662"/>
    </w:p>
    <w:p>
      <w:pPr>
        <w:pStyle w:val="BookText"/>
        <w:rPr/>
      </w:pPr>
      <w:bookmarkEnd w:id="338"/>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الصلاة في جماعة، فظنّوا به كل خير، واجيزوا</w:t>
      </w:r>
      <w:r>
        <w:rPr>
          <w:rStyle w:val="FootnoteAnchor"/>
          <w:rtl w:val="true"/>
        </w:rPr>
        <w:footnoteReference w:id="799"/>
      </w:r>
      <w:r>
        <w:rPr>
          <w:rFonts w:ascii="IRNazanin" w:hAnsi="IRNazanin" w:eastAsia="IRNazanin"/>
          <w:color w:val="111111"/>
          <w:sz w:val="28"/>
          <w:sz w:val="28"/>
          <w:szCs w:val="28"/>
          <w:rtl w:val="true"/>
          <w:lang w:bidi="fa-IR"/>
        </w:rPr>
        <w:t>شهادته</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9" w:name="__RefHeading___Toc1526128_2616395394"/>
      <w:bookmarkStart w:id="340" w:name="_Toc121"/>
      <w:bookmarkEnd w:id="339"/>
      <w:r>
        <w:rPr>
          <w:rtl w:val="true"/>
        </w:rPr>
        <w:t>باب</w:t>
      </w:r>
      <w:r>
        <w:rPr>
          <w:rtl w:val="true"/>
        </w:rPr>
        <w:t>(</w:t>
      </w:r>
      <w:r>
        <w:rPr/>
        <w:t>7</w:t>
      </w:r>
      <w:r>
        <w:rPr>
          <w:rtl w:val="true"/>
        </w:rPr>
        <w:t>)</w:t>
      </w:r>
      <w:r>
        <w:rPr>
          <w:rtl w:val="true"/>
        </w:rPr>
        <w:t>كراهة الغياب عن صلاة الجماعة</w:t>
      </w:r>
      <w:bookmarkEnd w:id="340"/>
    </w:p>
    <w:p>
      <w:pPr>
        <w:pStyle w:val="BookText"/>
        <w:rPr/>
      </w:pPr>
      <w:r>
        <w:rPr>
          <w:rFonts w:eastAsia="Amiri" w:cs="Amiri" w:ascii="Amiri" w:hAnsi="Amiri"/>
          <w:color w:val="111111"/>
          <w:sz w:val="28"/>
          <w:szCs w:val="28"/>
          <w:lang w:bidi="ar-SA"/>
        </w:rPr>
        <w:t>18033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أحمد بن محمد، عن الحسين ابن سعيد، عن محمد بن سنان،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يستحيي الرّجل منكم أن تكون له الجارية فيبيعها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يحضر الصلاة</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مثله</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الجارية تُخبر مولاها الجديد بأن مولاها السابق ما كان يحضر صلاة الجماعة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التعبير من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لبيان أهميَّة الحضور في صلاة الجماعة وكراهة الغياب عنها</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ذكرى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صلاة لمن لا يصلّي في المسجد مع المسلمين إلاّ من علّة، ولاغيبة إلاّ لمن صلّى في بيته ورغب عن </w:t>
      </w:r>
      <w:bookmarkStart w:id="341" w:name="pg13453_129663"/>
    </w:p>
    <w:p>
      <w:pPr>
        <w:pStyle w:val="BookText"/>
        <w:rPr/>
      </w:pPr>
      <w:bookmarkEnd w:id="341"/>
      <w:r>
        <w:rPr>
          <w:rFonts w:ascii="IRNazanin" w:hAnsi="IRNazanin" w:eastAsia="IRNazanin"/>
          <w:color w:val="111111"/>
          <w:sz w:val="28"/>
          <w:sz w:val="28"/>
          <w:szCs w:val="28"/>
          <w:rtl w:val="true"/>
          <w:lang w:bidi="fa-IR"/>
        </w:rPr>
        <w:t>جماعتنا، ومن رغب عن جماعة المسلمين سقطت عدالته ووجب هجرانه، وان رفع الی إمام المسلمين أنذره وحذّره، ومن لزم جماعة المسلمين حرمت عليهم غيبته وثبتت عدالته</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18035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محمد بن علي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خلع جماعة المسلمين قدر شبر خلع ربقة الايمان من عنقه</w:t>
      </w: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والربقة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عروة في حبل تُجعل في عنق البهيمة او يدها تُمسكها، فاستعارها للاسلام، يعني ما يشدّ المسلم به نفسَه من عرى الاسلام أي حدوده واحكامه وأوامره ونواهيه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2" w:name="__RefHeading___Toc1526130_2616395394"/>
      <w:bookmarkStart w:id="343" w:name="_Toc122"/>
      <w:bookmarkEnd w:id="342"/>
      <w:r>
        <w:rPr>
          <w:rtl w:val="true"/>
        </w:rPr>
        <w:t>باب</w:t>
      </w:r>
      <w:r>
        <w:rPr>
          <w:rtl w:val="true"/>
        </w:rPr>
        <w:t>(</w:t>
      </w:r>
      <w:r>
        <w:rPr/>
        <w:t>8</w:t>
      </w:r>
      <w:r>
        <w:rPr>
          <w:rtl w:val="true"/>
        </w:rPr>
        <w:t>)</w:t>
      </w:r>
      <w:r>
        <w:rPr>
          <w:rtl w:val="true"/>
        </w:rPr>
        <w:t>التشديد على تارکي صلاة الجماعة بدافع النفاق أو الاستخفاف</w:t>
      </w:r>
      <w:bookmarkEnd w:id="343"/>
    </w:p>
    <w:p>
      <w:pPr>
        <w:pStyle w:val="BookText"/>
        <w:rPr/>
      </w:pPr>
      <w:r>
        <w:rPr>
          <w:rFonts w:eastAsia="IRNazanin" w:cs="IRNazanin"/>
          <w:color w:val="111111"/>
          <w:sz w:val="28"/>
          <w:szCs w:val="28"/>
          <w:lang w:bidi="fa-IR"/>
        </w:rPr>
        <w:t>18036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بن محبوب، عن محمد بن الحسين، عن ذبيان بن حکیم، عن موسى بن اكيل النميري، عن ابن أبي يعفور،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باحراق قوم في منازلهم كانوا يصلّون في منازلهم ولا يصلّون الجماعة، فأتاه رجل أعمى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يارسول الله انّي ضرير البصر وربما أسمع النداء ولا اجد من يقودني الى الجماعة والصلاة معك</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 من منزلك الى المسجد </w:t>
      </w:r>
    </w:p>
    <w:p>
      <w:pPr>
        <w:pStyle w:val="BookText"/>
        <w:rPr/>
      </w:pPr>
      <w:r>
        <w:rPr>
          <w:rFonts w:ascii="Amiri" w:hAnsi="Amiri" w:eastAsia="Amiri" w:cs="Amiri"/>
          <w:color w:val="111111"/>
          <w:sz w:val="28"/>
          <w:sz w:val="28"/>
          <w:szCs w:val="28"/>
          <w:rtl w:val="true"/>
          <w:lang w:bidi="ar-SA"/>
        </w:rPr>
        <w:t>حبلاً واحضر الجماعة</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18037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النّضر، عن ابن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أناساً كانوا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ابطئوا عن الصلاة في المسجد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ليوشك قوم يَدَعون الصلاة في المسجد أن نأمر بحطب فيوضع على أبوابهم فتوقد عليهم نار فتحرق عليهم بيوتهم</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18038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 زيد النرسي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جلسوا عن حضور الجماعة، فهمّ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يشعل النار في دورهم، حتى خرجوا وحضروا الجماعة مع المسلمين</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أمالي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الشيخ أبو جعفر محمد بن الحسن بن علي بن الحسن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الحسين ابن عبیدالله بن ابراهيم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محمد هارون بن موسی التلعکبري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همام بن سهيل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ابن جعفر الحميري، عن محمد بن خالد الطيالسي الخرّاز، عن رزیق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بلغه أنّ قوماً لايحضرون الصلاة في المسجد، فخطب فقال</w:t>
      </w:r>
      <w:r>
        <w:rPr>
          <w:rFonts w:eastAsia="IRNazanin" w:cs="IRNazanin"/>
          <w:color w:val="111111"/>
          <w:sz w:val="28"/>
          <w:szCs w:val="28"/>
          <w:rtl w:val="true"/>
          <w:lang w:bidi="fa-IR"/>
        </w:rPr>
        <w:t xml:space="preserve">: </w:t>
      </w:r>
      <w:bookmarkStart w:id="344" w:name="pg13453_129665"/>
    </w:p>
    <w:p>
      <w:pPr>
        <w:pStyle w:val="BookText"/>
        <w:rPr/>
      </w:pPr>
      <w:bookmarkEnd w:id="344"/>
      <w:r>
        <w:rPr>
          <w:rFonts w:ascii="Amiri" w:hAnsi="Amiri" w:eastAsia="Amiri" w:cs="Amiri"/>
          <w:color w:val="111111"/>
          <w:sz w:val="28"/>
          <w:sz w:val="28"/>
          <w:szCs w:val="28"/>
          <w:rtl w:val="true"/>
          <w:lang w:bidi="ar-SA"/>
        </w:rPr>
        <w:t>إنّ قوماً لايحضرون الصلاة معنا في مساجدنا، فلايؤاكلونا، ولايشاربونا، ولايشاورونا، ولايناكحونا، ولا يأخذوا من فيئنا شيئاً، أو يحضروا معنا صلاتنا جماعة، وإنّي لاوشك أن آمرلهم بنار تشعل في دورهم فأُحرقها عليهم أو ينتهون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فامتنع المسلمون عن مؤاكلتهم ومشاربتهم ومناكحتهم حتى حضروا الجماعة مع المسلمين</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5" w:name="__RefHeading___Toc1526132_2616395394"/>
      <w:bookmarkStart w:id="346" w:name="_Toc123"/>
      <w:bookmarkEnd w:id="345"/>
      <w:r>
        <w:rPr>
          <w:rtl w:val="true"/>
        </w:rPr>
        <w:t>باب</w:t>
      </w:r>
      <w:r>
        <w:rPr>
          <w:rtl w:val="true"/>
        </w:rPr>
        <w:t>(</w:t>
      </w:r>
      <w:r>
        <w:rPr/>
        <w:t>9</w:t>
      </w:r>
      <w:r>
        <w:rPr>
          <w:rtl w:val="true"/>
        </w:rPr>
        <w:t>)</w:t>
      </w:r>
      <w:r>
        <w:rPr>
          <w:rtl w:val="true"/>
        </w:rPr>
        <w:t>التقية في حضور الجماعة مع المخالفين</w:t>
      </w:r>
      <w:bookmarkEnd w:id="346"/>
    </w:p>
    <w:p>
      <w:pPr>
        <w:pStyle w:val="BookText"/>
        <w:rPr/>
      </w:pPr>
      <w:r>
        <w:rPr>
          <w:rFonts w:eastAsia="Amiri" w:cs="Amiri" w:ascii="Amiri" w:hAnsi="Amiri"/>
          <w:color w:val="111111"/>
          <w:sz w:val="28"/>
          <w:szCs w:val="28"/>
          <w:lang w:bidi="ar-SA"/>
        </w:rPr>
        <w:t>18040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حماد،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صلّى معهم في الصفَّ الأوّل كان كمن صلّى خلف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حمّاد بن عثمان،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وذكر مثله وزاد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الصف الاول</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مواضع عديدة من هذه الموسوعة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ما يتعلّق بالتقيَّة ودفع شرَّ الظالمين والغاصبين ومن ذلك أن المؤمن يحضر </w:t>
      </w:r>
    </w:p>
    <w:p>
      <w:pPr>
        <w:pStyle w:val="BookText"/>
        <w:rPr/>
      </w:pPr>
      <w:r>
        <w:rPr>
          <w:rFonts w:ascii="Amiri" w:hAnsi="Amiri" w:eastAsia="Amiri" w:cs="Amiri"/>
          <w:color w:val="111111"/>
          <w:sz w:val="28"/>
          <w:sz w:val="28"/>
          <w:szCs w:val="28"/>
          <w:rtl w:val="true"/>
          <w:lang w:bidi="ar-SA"/>
        </w:rPr>
        <w:t xml:space="preserve">معهم في صلاة الجماعة ويقف في الصفّ الأول، وذلك لكي يدفع عن نفسه وأهل مذهبه الأذى والظلم والتعدّي من الطغاة وجواسيسهم وعملائهم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الواضح أن المؤمن يصعب عليه أن يصلّي مع اولئك المنحرفين الخائنين بعترة رسول الله 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تأبی عليه نفسه ذلك، فتأتي هذه الأحاديث لكي تخفّف عن المؤمن الأذى النفسي الذي يعتصر قلبه من الوقوف معهم والحضور في جماعتهم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هذه الأحاديث وأمثالها نعرف شيئاً مما كان يعاني منه المؤمنون المظلومون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العصور المظلمة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الكبت والضغط والظلم والعدوان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وَسَيَعلَم الَّذِينَ ظَلَمُوا أيَّ مُنقَلَبٍ يَنقَلِبُونَ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صلّيت معهم غُفر لك بعدد من خالفك</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عن الفضل ابن شاذان، عن ابن أبي عمير، عن حفص بن البختريَّ،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يُحسب لك إذا دخلت معهم وإن لم تقتد بهم مثل ما يُحسب لك إذا كنت مع من تقتدي به</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حفص بن البختري،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يُحسب لك اذا دخلتَ معهم وإن كنتَ لاتقتدي بهم حُسب لك مثل مايُحسب لك إذا كنتَ مع من </w:t>
      </w:r>
    </w:p>
    <w:p>
      <w:pPr>
        <w:pStyle w:val="BookText"/>
        <w:rPr/>
      </w:pPr>
      <w:r>
        <w:rPr>
          <w:rFonts w:ascii="Amiri" w:hAnsi="Amiri" w:eastAsia="Amiri" w:cs="Amiri"/>
          <w:color w:val="111111"/>
          <w:sz w:val="28"/>
          <w:sz w:val="28"/>
          <w:szCs w:val="28"/>
          <w:rtl w:val="true"/>
          <w:lang w:bidi="ar-SA"/>
        </w:rPr>
        <w:t>تقتدي به</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عن البرقي، عن جعفر بن المثنى الخطيب، عن اسحاق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اتصلّي معهم في المسجد؟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معهم فانّ المصلّي معهم في الصف الأول كالشاهر سيفه في سبيل الله</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18045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عبدالله البرقي، عن ابن محبوب،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اُوصيكم بتقوى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ولاتحملوا الناس على اكتافكم فتذلّوا، إنّ الله تبارك وتعالى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وَقُولُوا لِلنَّاسِ حُسناً</w:t>
      </w:r>
      <w:r>
        <w:rPr>
          <w:rFonts w:eastAsia="Amiri" w:cs="Amiri" w:ascii="Amiri" w:hAnsi="Amiri"/>
          <w:color w:val="111111"/>
          <w:sz w:val="28"/>
          <w:szCs w:val="28"/>
          <w:rtl w:val="true"/>
          <w:lang w:bidi="ar-SA"/>
        </w:rPr>
        <w:t>»</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عودوا مرضاهم، واشهدوا جنائزهم، واشهدوا لهم وعليهم، وصلّوا معهم في مساجدهم</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أشدّ على قوم يزعمون انّهم يأتّمون بقوم فيأمرونهم وينهونهم فلايقبلون منهم ويذيعون حديثهم عند عدوّهم، فيأتي عدوهم إلينا فيقولون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يقولون ويروون عنكم كذا وكذا فنحن نقول انا بُراء ممن يقول هذا، فيقع عليهم البراءة؟</w:t>
      </w:r>
      <w:r>
        <w:rPr>
          <w:rFonts w:eastAsia="Amiri" w:cs="Amiri" w:ascii="Amiri" w:hAnsi="Amiri"/>
          <w:color w:val="111111"/>
          <w:sz w:val="28"/>
          <w:szCs w:val="28"/>
          <w:rtl w:val="true"/>
          <w:lang w:bidi="ar-SA"/>
        </w:rPr>
        <w:t>!!</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مستطرفات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من كتاب المشيخة للحسن بن محبوب السراد، عن عبدالله بن سنان مثله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مساجدهم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بعده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يكون التمييز، وتكون المباينة منكم ومنهم</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نحوه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مساجدهم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النفس</w:t>
      </w:r>
      <w:r>
        <w:rPr>
          <w:rStyle w:val="FootnoteAnchor"/>
          <w:rtl w:val="true"/>
        </w:rPr>
        <w:footnoteReference w:id="818"/>
      </w:r>
      <w:r>
        <w:rPr>
          <w:rFonts w:ascii="Amiri" w:hAnsi="Amiri" w:eastAsia="Amiri" w:cs="Amiri"/>
          <w:color w:val="111111"/>
          <w:sz w:val="28"/>
          <w:sz w:val="28"/>
          <w:szCs w:val="28"/>
          <w:rtl w:val="true"/>
          <w:lang w:bidi="ar-SA"/>
        </w:rPr>
        <w:t>وحتى تكون المباينة</w:t>
      </w:r>
      <w:r>
        <w:rPr>
          <w:rStyle w:val="FootnoteAnchor"/>
          <w:rtl w:val="true"/>
        </w:rPr>
        <w:footnoteReference w:id="819"/>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تكون المباينة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حتى يقع الفراق بينكم وبين الظالمين وأَتباعهم المنحرفين، وهذا الفراق قد يكون بالموت وقد يكون بالفَرَج والحريَّة والنجاة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نسخة اخرى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لا تكون المباينة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لاتتميَّزوا من بينهم فيعرفوكم ويمسُّوكم بالاذى والعدوان</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زيد الشحّام،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يازید خالقوا الناس بأخلاقهم، صلّوا في مساجدهم، وعودوا مرضاهم، واشهدوا جنائزهم، وإن استطعتم ان تكونوا الأئمة والمؤذّنين فافعلوا، فانكم اذا فعلتم ذلك قالوا هؤلاء الجعفرية، رحم الله جعفراً ما كان أحسن ما يُؤدّب أصحابه، واذا تركتم ذلك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الجعفرية فَعَل الله بجعفر، ما كان أسوء ما </w:t>
      </w:r>
    </w:p>
    <w:p>
      <w:pPr>
        <w:pStyle w:val="BookText"/>
        <w:rPr/>
      </w:pPr>
      <w:r>
        <w:rPr>
          <w:rFonts w:ascii="Amiri" w:hAnsi="Amiri" w:eastAsia="Amiri" w:cs="Amiri"/>
          <w:color w:val="111111"/>
          <w:sz w:val="28"/>
          <w:sz w:val="28"/>
          <w:szCs w:val="28"/>
          <w:rtl w:val="true"/>
          <w:lang w:bidi="ar-SA"/>
        </w:rPr>
        <w:t>يؤدّب أصحابهُ</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لبعض شیعته يوصيهم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وخالقوا الناس بأحسن أخلاقهم، صلّوا في مساجدهم، وعودوا مرضاهم، واشهدوا جنائزهم، وإن استطعتم أن تكونوا الأئمة والمؤذّنين فافعلوا، فإنّكم إذا فعلتم ذلك 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الفلانية، رحم الله فلاناً، ما كان احسن ما يؤدّب اصحابهُ</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18048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عودوا مرضاهم، واشهدوا جنائزهم، وصلّوا في مساجدهم</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مستطرفات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المشيخة للحسن بن محبوب السراد، عن ابن سنان، عن جابر الجعفيّ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لي جيراناً بعضهم يعرف هذا الأمر، وبعضهم لايعرف وقد سألوني ان اُؤذّن لهم واُصلّي بهم فخفت أن لايكون ذلك موسّعاً 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أذّن لهم وصلّ بهم وتحرّ الأوقات</w:t>
      </w:r>
      <w:r>
        <w:rPr>
          <w:rStyle w:val="FootnoteAnchor"/>
          <w:rtl w:val="true"/>
        </w:rPr>
        <w:footnoteReference w:id="824"/>
      </w:r>
    </w:p>
    <w:p>
      <w:pPr>
        <w:pStyle w:val="BookText"/>
        <w:rPr/>
      </w:pPr>
      <w:r>
        <w:rPr>
          <w:rFonts w:ascii="IRNazanin" w:hAnsi="IRNazanin" w:eastAsia="IRNazanin"/>
          <w:color w:val="111111"/>
          <w:sz w:val="28"/>
          <w:sz w:val="28"/>
          <w:szCs w:val="28"/>
          <w:rtl w:val="true"/>
          <w:lang w:bidi="fa-IR"/>
        </w:rPr>
        <w:t xml:space="preserve">القصد والاجتهاد في الطلب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أحمد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عثمان بن عيسى،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مناكحتهم والصلاة معهم؟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أمر شديد لم تستطيعوا ذلك</w:t>
      </w:r>
      <w:r>
        <w:rPr>
          <w:rStyle w:val="FootnoteAnchor"/>
          <w:rtl w:val="true"/>
        </w:rPr>
        <w:footnoteReference w:id="825"/>
      </w:r>
      <w:r>
        <w:rPr>
          <w:rFonts w:ascii="Amiri" w:hAnsi="Amiri" w:eastAsia="Amiri" w:cs="Amiri"/>
          <w:color w:val="111111"/>
          <w:sz w:val="28"/>
          <w:sz w:val="28"/>
          <w:szCs w:val="28"/>
          <w:rtl w:val="true"/>
          <w:lang w:bidi="ar-SA"/>
        </w:rPr>
        <w:t xml:space="preserve">قد أنكح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وراءهم</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مصلحة التسهيل والتوسعة على المسلمين تقتضي ان يتعامل بعضهم مع البعض بظاهر الاسلام من الحكم بالطهارة وحليَّة الذبائح وغيرهما وهذا مانراه في سيرة النبي الاكرم والامام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عليهما وآلهما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فكانا يتعاملان مع المسلمين بظاهر الاسلام وفيهم الكثير من المنافقين الذين ابطنوا الكفر وأظهروا الاسلام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عمر بن يزيد،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منكم أحد يصلّي صلاة فريضة في وقتها ثم يصلّي معهم صلاة تقيّة وهو متوضيء الاّ كتب الله لهُ بها خمساً وعشرين درجة، فارغبوا في ذلك</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عبدالله بن سنان،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عبد يصلّي في الوقت ويفرغ ثم ياتيهم ويصلّي معهم وهو على وضوء الاّ كتب الله لهُ خمساً وعشرين درجة</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على بابي </w:t>
      </w:r>
    </w:p>
    <w:p>
      <w:pPr>
        <w:pStyle w:val="BookText"/>
        <w:rPr/>
      </w:pPr>
      <w:r>
        <w:rPr>
          <w:rFonts w:ascii="Amiri" w:hAnsi="Amiri" w:eastAsia="Amiri" w:cs="Amiri"/>
          <w:color w:val="111111"/>
          <w:sz w:val="28"/>
          <w:sz w:val="28"/>
          <w:szCs w:val="28"/>
          <w:rtl w:val="true"/>
          <w:lang w:bidi="ar-SA"/>
        </w:rPr>
        <w:t>مسجداً يكون فيه قوم مخالفون معاندون فهم يمسون في الصلاة</w:t>
      </w:r>
      <w:r>
        <w:rPr>
          <w:rStyle w:val="FootnoteAnchor"/>
          <w:rtl w:val="true"/>
        </w:rPr>
        <w:footnoteReference w:id="829"/>
      </w:r>
      <w:r>
        <w:rPr>
          <w:rFonts w:ascii="Amiri" w:hAnsi="Amiri" w:eastAsia="Amiri" w:cs="Amiri"/>
          <w:color w:val="111111"/>
          <w:sz w:val="28"/>
          <w:sz w:val="28"/>
          <w:szCs w:val="28"/>
          <w:rtl w:val="true"/>
          <w:lang w:bidi="ar-SA"/>
        </w:rPr>
        <w:t>وأنا اُصلّي العصر، ثم اخرج فاصلّي معهم؟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ترضى أن تحسب لك بأربع وعشرين صلاة</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18054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عن القاسم بن عروة، عن عبيد بن زرارة،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ادخل المسجد وقد صلّیت فأصلّي معهم فلااحتسب بتلك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وأمّا أنا فاصلّي معهم وأريهم انّي اسجد وما أسجد</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محبوب، عن أحمد بن محمد، عن أبيه، عن ابن المغيرة، عن ناصح المؤذّن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أُصلّي في البيت وأخرج إليهم؟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اجعلها نافلة ولاتكبّر معهم فتدخل معهم في الصلاة فانّ مفتاح الصلاة التكبير</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18056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أحمد بن محمد، عن الحسين ابن سعيد، عن الهيثم بن واقد، عن الحسين</w:t>
      </w:r>
      <w:r>
        <w:rPr>
          <w:rStyle w:val="FootnoteAnchor"/>
          <w:rtl w:val="true"/>
        </w:rPr>
        <w:footnoteReference w:id="833"/>
      </w:r>
      <w:r>
        <w:rPr>
          <w:rFonts w:ascii="Amiri" w:hAnsi="Amiri" w:eastAsia="Amiri" w:cs="Amiri"/>
          <w:color w:val="111111"/>
          <w:sz w:val="28"/>
          <w:sz w:val="28"/>
          <w:szCs w:val="28"/>
          <w:rtl w:val="true"/>
          <w:lang w:bidi="ar-SA"/>
        </w:rPr>
        <w:t xml:space="preserve">بن عبدالله الأرجاني،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في منزله</w:t>
      </w:r>
      <w:r>
        <w:rPr>
          <w:rStyle w:val="FootnoteAnchor"/>
          <w:rtl w:val="true"/>
        </w:rPr>
        <w:footnoteReference w:id="834"/>
      </w:r>
      <w:r>
        <w:rPr>
          <w:rFonts w:ascii="Amiri" w:hAnsi="Amiri" w:eastAsia="Amiri" w:cs="Amiri"/>
          <w:color w:val="111111"/>
          <w:sz w:val="28"/>
          <w:sz w:val="28"/>
          <w:szCs w:val="28"/>
          <w:rtl w:val="true"/>
          <w:lang w:bidi="ar-SA"/>
        </w:rPr>
        <w:t xml:space="preserve">ثمّ أتی </w:t>
      </w:r>
    </w:p>
    <w:p>
      <w:pPr>
        <w:pStyle w:val="BookText"/>
        <w:rPr/>
      </w:pPr>
      <w:r>
        <w:rPr>
          <w:rFonts w:ascii="IRNazanin" w:hAnsi="IRNazanin" w:eastAsia="IRNazanin"/>
          <w:color w:val="111111"/>
          <w:sz w:val="28"/>
          <w:sz w:val="28"/>
          <w:szCs w:val="28"/>
          <w:rtl w:val="true"/>
          <w:lang w:bidi="fa-IR"/>
        </w:rPr>
        <w:t>مسجداً من مساجدهم فصلّى معهم</w:t>
      </w:r>
      <w:r>
        <w:rPr>
          <w:rStyle w:val="FootnoteAnchor"/>
          <w:rtl w:val="true"/>
        </w:rPr>
        <w:footnoteReference w:id="835"/>
      </w:r>
      <w:r>
        <w:rPr>
          <w:rFonts w:ascii="IRNazanin" w:hAnsi="IRNazanin" w:eastAsia="IRNazanin"/>
          <w:color w:val="111111"/>
          <w:sz w:val="28"/>
          <w:sz w:val="28"/>
          <w:szCs w:val="28"/>
          <w:rtl w:val="true"/>
          <w:lang w:bidi="fa-IR"/>
        </w:rPr>
        <w:t>خرج بحسناتهم</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مثله</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الحسين بن عبدالله الأرجاني،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18057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محمد ابن الحصين، عن محمد بن الفضيل، عن اسحاق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أدخل المسجد</w:t>
      </w:r>
      <w:r>
        <w:rPr>
          <w:rStyle w:val="FootnoteAnchor"/>
          <w:rtl w:val="true"/>
        </w:rPr>
        <w:footnoteReference w:id="839"/>
      </w:r>
      <w:r>
        <w:rPr>
          <w:rFonts w:ascii="Amiri" w:hAnsi="Amiri" w:eastAsia="Amiri" w:cs="Amiri"/>
          <w:color w:val="111111"/>
          <w:sz w:val="28"/>
          <w:sz w:val="28"/>
          <w:szCs w:val="28"/>
          <w:rtl w:val="true"/>
          <w:lang w:bidi="ar-SA"/>
        </w:rPr>
        <w:t>فأجد الامام قد ركع وقد ركع القوم فلايمكنني أن اؤذّن واقيم واكبّر؟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ذلك</w:t>
      </w:r>
      <w:r>
        <w:rPr>
          <w:rStyle w:val="FootnoteAnchor"/>
          <w:rtl w:val="true"/>
        </w:rPr>
        <w:footnoteReference w:id="840"/>
      </w:r>
      <w:r>
        <w:rPr>
          <w:rFonts w:ascii="Amiri" w:hAnsi="Amiri" w:eastAsia="Amiri" w:cs="Amiri"/>
          <w:color w:val="111111"/>
          <w:sz w:val="28"/>
          <w:sz w:val="28"/>
          <w:szCs w:val="28"/>
          <w:rtl w:val="true"/>
          <w:lang w:bidi="ar-SA"/>
        </w:rPr>
        <w:t>فادخل معهم في الركعة واعتدّ بها</w:t>
      </w:r>
      <w:r>
        <w:rPr>
          <w:rStyle w:val="FootnoteAnchor"/>
          <w:rtl w:val="true"/>
        </w:rPr>
        <w:footnoteReference w:id="841"/>
      </w:r>
      <w:r>
        <w:rPr>
          <w:rFonts w:ascii="Amiri" w:hAnsi="Amiri" w:eastAsia="Amiri" w:cs="Amiri"/>
          <w:color w:val="111111"/>
          <w:sz w:val="28"/>
          <w:sz w:val="28"/>
          <w:szCs w:val="28"/>
          <w:rtl w:val="true"/>
          <w:lang w:bidi="ar-SA"/>
        </w:rPr>
        <w:t>فانّها من أفضل ركعاتك</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سمعت أذان المغرب وأنا على بابي قاعد قلت للغلام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أقيمت الصلاة؟ فجاءني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مبادراً فدخلت المسجد فوجدت الناس قد ركعوا فرکعت مع أول صف أدركته واعتددت بها، ثمّ صلّيت بعد الانصراف أربع ركعات ثم انصرفت فاذا خمسة أو ستة من جيراني قد قاموا إليّ من المخزوميين</w:t>
      </w:r>
      <w:r>
        <w:rPr>
          <w:rStyle w:val="FootnoteAnchor"/>
          <w:rtl w:val="true"/>
        </w:rPr>
        <w:footnoteReference w:id="842"/>
      </w:r>
      <w:r>
        <w:rPr>
          <w:rFonts w:ascii="Amiri" w:hAnsi="Amiri" w:eastAsia="Amiri" w:cs="Amiri"/>
          <w:color w:val="111111"/>
          <w:sz w:val="28"/>
          <w:sz w:val="28"/>
          <w:szCs w:val="28"/>
          <w:rtl w:val="true"/>
          <w:lang w:bidi="ar-SA"/>
        </w:rPr>
        <w:t xml:space="preserve">والأمويين </w:t>
      </w:r>
    </w:p>
    <w:p>
      <w:pPr>
        <w:pStyle w:val="BookText"/>
        <w:rPr/>
      </w:pPr>
      <w:r>
        <w:rPr>
          <w:rFonts w:ascii="Amiri" w:hAnsi="Amiri" w:eastAsia="Amiri" w:cs="Amiri"/>
          <w:color w:val="111111"/>
          <w:sz w:val="28"/>
          <w:sz w:val="28"/>
          <w:szCs w:val="28"/>
          <w:rtl w:val="true"/>
          <w:lang w:bidi="ar-SA"/>
        </w:rPr>
        <w:t>فأقعدوني ثم قالوا يا أبا هاشم جزاك الله عن نفسك خيراً فقد والله رأينا خلاف ما ظنّنا بك وما قيل فيك</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شيء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اتبعناك حين قمت إلى الصلاة ونحن نرى أنّك لاتقتدي</w:t>
      </w:r>
      <w:r>
        <w:rPr>
          <w:rStyle w:val="FootnoteAnchor"/>
          <w:rtl w:val="true"/>
        </w:rPr>
        <w:footnoteReference w:id="844"/>
      </w:r>
      <w:r>
        <w:rPr>
          <w:rFonts w:ascii="Amiri" w:hAnsi="Amiri" w:eastAsia="Amiri" w:cs="Amiri"/>
          <w:color w:val="111111"/>
          <w:sz w:val="28"/>
          <w:sz w:val="28"/>
          <w:szCs w:val="28"/>
          <w:rtl w:val="true"/>
          <w:lang w:bidi="ar-SA"/>
        </w:rPr>
        <w:t>بالصلاة معنا فقد وجدناك قد اعتددت بالصلاة معنا وصلّيت بصلاتنا، فرضي</w:t>
      </w:r>
      <w:r>
        <w:rPr>
          <w:rStyle w:val="FootnoteAnchor"/>
          <w:rtl w:val="true"/>
        </w:rPr>
        <w:footnoteReference w:id="845"/>
      </w:r>
      <w:r>
        <w:rPr>
          <w:rFonts w:ascii="Amiri" w:hAnsi="Amiri" w:eastAsia="Amiri" w:cs="Amiri"/>
          <w:color w:val="111111"/>
          <w:sz w:val="28"/>
          <w:sz w:val="28"/>
          <w:szCs w:val="28"/>
          <w:rtl w:val="true"/>
          <w:lang w:bidi="ar-SA"/>
        </w:rPr>
        <w:t>الله عنك وجزاك خيرا</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المثلي يقال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فعلمت انّ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يأمرني إلا وهو يخاف عليَّ هذا وشبهه</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18058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عن الحسين بن سعيد، عن أبي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صلّينا في المسجد الفجر وانصرف بعضنا وجلس بعض في التسبيح، فدخل علينا رجل المسجد فأذّن فمنعناه ودفعناه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ادفعه عن ذلك وامنعه أشد المنع</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دخلوا فأرادوا أن يصلّوا فيه جماعة؟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يقومون في ناحية المسجد ولايبدر بهم امام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فقلت له 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لنا إماماً مخالفاً وهو يبغض اصحابنا كلهم؟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عليك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كنتَ صادقاً لأنت أحقُّ بالمسجد منه، فكن أوَّلَ داخل وآخرَ خارج، وأحسِن خُلُقك مع الناس وقل خيراً،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وَقُولُوا لِلنَّاسِ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للناس جميعاً؟ فضحك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عني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وعلى أهل بيته</w:t>
      </w:r>
      <w:r>
        <w:rPr>
          <w:rFonts w:eastAsia="Amiri" w:cs="Amiri" w:ascii="Amiri" w:hAnsi="Amiri"/>
          <w:color w:val="111111"/>
          <w:sz w:val="28"/>
          <w:szCs w:val="28"/>
          <w:rtl w:val="true"/>
          <w:lang w:bidi="ar-SA"/>
        </w:rPr>
        <w:t>)</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هذا من باب التأويل وأن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المصداق الأتمّ الأكمل للقول الحَسَن، أو أنه بمعنى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الفرد الأكمل في تطبيق هذه الآية الكريمة مع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أبي عمير، عن ابي علي الحرّاني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صلّينا في مسجد الفجر فانصرف بعضنا وجلس بعض في التسبيح فدخل علينا رجل المسجد فاذّن فمنعناه ودفعناه عن ذلك؟ 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أحسنتم ادفعوه عن ذلك وامنعوه أشدّ المنع</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دخل جماعة؟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يقومون في ناحية المسجد ولا يبدو لهم امام</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 xml:space="preserve">. </w:t>
      </w:r>
      <w:bookmarkStart w:id="347" w:name="pg13453_129675"/>
    </w:p>
    <w:p>
      <w:pPr>
        <w:pStyle w:val="BookText"/>
        <w:rPr/>
      </w:pPr>
      <w:bookmarkEnd w:id="347"/>
      <w:r>
        <w:rPr>
          <w:rFonts w:eastAsia="IRNazanin" w:cs="IRNazanin"/>
          <w:color w:val="111111"/>
          <w:sz w:val="28"/>
          <w:szCs w:val="28"/>
          <w:lang w:bidi="fa-IR"/>
        </w:rPr>
        <w:t>18060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يصلّيان خلف مروان بن الحكم، فقالوا لأحدهما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أبوك يصلّي إذا رجع الى البيت؟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كان يزيد على صلاة</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صلاة الائمة</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ضعيف السَّند لكونه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هنا فلایمكن الاستناد اليه والاعتماد عليه، ومضافاً الى ذلك ينبغي حمله على التقية الشديدة من الظالمين فالظروف العصيبة ألجات سيدي شباب أهل الجنّة وريحانتی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الاقتداء بالوزغ ابن الوزغ حفاظاً على أنفسهما وعلى شيعتهما من سطوات الظالمين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وَسَيَعلَمُ الَّذِينَ ظَلَمُوا أَيَّ مُنقَلَبٍ يَنقَلِبُون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بالاضافة الى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تقرأ في ص</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الامام الحسن والامام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كانا يقرءان خلف الامام، أي أنهما كان يصلّيان بنيَّة الفُرادي لا الجماعة، ويقرءان الحمد والسورة</w:t>
      </w:r>
      <w:r>
        <w:rPr>
          <w:rFonts w:eastAsia="Amiri" w:cs="Amiri" w:ascii="Amiri" w:hAnsi="Amiri"/>
          <w:color w:val="111111"/>
          <w:sz w:val="28"/>
          <w:szCs w:val="28"/>
          <w:rtl w:val="true"/>
          <w:lang w:bidi="ar-SA"/>
        </w:rPr>
        <w:t>.</w:t>
      </w:r>
    </w:p>
    <w:p>
      <w:pPr>
        <w:pStyle w:val="Heading3"/>
        <w:numPr>
          <w:ilvl w:val="2"/>
          <w:numId w:val="1"/>
        </w:numPr>
        <w:rPr/>
      </w:pPr>
      <w:bookmarkStart w:id="348" w:name="__RefHeading___Toc1526134_2616395394"/>
      <w:bookmarkStart w:id="349" w:name="_Toc124"/>
      <w:bookmarkEnd w:id="348"/>
      <w:r>
        <w:rPr>
          <w:rtl w:val="true"/>
        </w:rPr>
        <w:t>باب</w:t>
      </w:r>
      <w:r>
        <w:rPr>
          <w:rtl w:val="true"/>
        </w:rPr>
        <w:t>(</w:t>
      </w:r>
      <w:r>
        <w:rPr/>
        <w:t>10</w:t>
      </w:r>
      <w:r>
        <w:rPr>
          <w:rtl w:val="true"/>
        </w:rPr>
        <w:t>)</w:t>
      </w:r>
      <w:r>
        <w:rPr>
          <w:rtl w:val="true"/>
        </w:rPr>
        <w:t>حكم الصلاة خلف الناصبي والمخالف</w:t>
      </w:r>
      <w:bookmarkEnd w:id="349"/>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ابن أبي عمير، عن </w:t>
      </w:r>
      <w:bookmarkStart w:id="350" w:name="pg13453_129676"/>
    </w:p>
    <w:p>
      <w:pPr>
        <w:pStyle w:val="BookText"/>
        <w:rPr/>
      </w:pPr>
      <w:bookmarkEnd w:id="350"/>
      <w:r>
        <w:rPr>
          <w:rFonts w:ascii="Amiri" w:hAnsi="Amiri" w:eastAsia="Amiri" w:cs="Amiri"/>
          <w:color w:val="111111"/>
          <w:sz w:val="28"/>
          <w:sz w:val="28"/>
          <w:szCs w:val="28"/>
          <w:rtl w:val="true"/>
          <w:lang w:bidi="ar-SA"/>
        </w:rPr>
        <w:t>عمر بن اذينة، عن علي بن سعيد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نازل في بني عدي ومؤذّنهم وامامهم وجميع أهل المسجد عثمانية يتبرؤن منكم ومن شيعتكم وأنا نازل فيهم، فما ترى في الصلاة خلف الامام؟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واحتسب بما تسمع ولو قدمت البصرة لقد سألك الفضيل بن يسار وأخبرته بما افتيتك فتأخذ بقول الفضيل وتدع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فقدمت البصرة فاخبرت فضيلاً بما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أعلم بما قال ولكني قد سمعته وسمعت أباه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لاتعتد بالصلاة خلف الناصب واقرأ لنفسك كأنّك وحدك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 بقول الفضيل وتركت قول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1" w:name="__RefHeading___Toc1526136_2616395394"/>
      <w:bookmarkStart w:id="352" w:name="_Toc125"/>
      <w:bookmarkEnd w:id="351"/>
      <w:r>
        <w:rPr>
          <w:rtl w:val="true"/>
        </w:rPr>
        <w:t>باب</w:t>
      </w:r>
      <w:r>
        <w:rPr>
          <w:rtl w:val="true"/>
        </w:rPr>
        <w:t>(</w:t>
      </w:r>
      <w:r>
        <w:rPr/>
        <w:t>11</w:t>
      </w:r>
      <w:r>
        <w:rPr>
          <w:rtl w:val="true"/>
        </w:rPr>
        <w:t>)</w:t>
      </w:r>
      <w:r>
        <w:rPr>
          <w:rtl w:val="true"/>
        </w:rPr>
        <w:t>حكم الصلاة خلف الغلام</w:t>
      </w:r>
      <w:bookmarkEnd w:id="352"/>
    </w:p>
    <w:p>
      <w:pPr>
        <w:pStyle w:val="BookText"/>
        <w:rPr/>
      </w:pPr>
      <w:r>
        <w:rPr>
          <w:rFonts w:eastAsia="IRNazanin" w:cs="IRNazanin"/>
          <w:color w:val="111111"/>
          <w:sz w:val="28"/>
          <w:szCs w:val="28"/>
          <w:lang w:bidi="fa-IR"/>
        </w:rPr>
        <w:t>18062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سماعة بن مهران،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صدقة الغلام، وعتقهُ، ويؤمُّ الناس اذا كان لهُ عشر سنين</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الفقهاء اشتراط البلوغ في امام الجماعة، </w:t>
      </w:r>
      <w:bookmarkStart w:id="353" w:name="pg13453_129677"/>
    </w:p>
    <w:p>
      <w:pPr>
        <w:pStyle w:val="BookText"/>
        <w:rPr/>
      </w:pPr>
      <w:bookmarkEnd w:id="353"/>
      <w:r>
        <w:rPr>
          <w:rFonts w:ascii="Amiri" w:hAnsi="Amiri" w:eastAsia="Amiri" w:cs="Amiri"/>
          <w:color w:val="111111"/>
          <w:sz w:val="28"/>
          <w:sz w:val="28"/>
          <w:szCs w:val="28"/>
          <w:rtl w:val="true"/>
          <w:lang w:bidi="ar-SA"/>
        </w:rPr>
        <w:t>وعدم جواز اقتداء الرجل بالصبي غير البالغ، نعم يجوز ذلك للصبيان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بجواز الصلاة خلف الصبي البالغ عشر سنين غير معروف بين الفقهاء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والحديث المذكور معارض بأحادیث اخری مقبولة عند الفقهاء، والله العالم</w:t>
      </w:r>
      <w:r>
        <w:rPr>
          <w:rFonts w:eastAsia="IRNazanin" w:cs="IRNazanin"/>
          <w:color w:val="111111"/>
          <w:sz w:val="28"/>
          <w:szCs w:val="28"/>
          <w:rtl w:val="true"/>
          <w:lang w:bidi="fa-IR"/>
        </w:rPr>
        <w:t>.</w:t>
      </w:r>
    </w:p>
    <w:p>
      <w:pPr>
        <w:pStyle w:val="Heading3"/>
        <w:numPr>
          <w:ilvl w:val="2"/>
          <w:numId w:val="1"/>
        </w:numPr>
        <w:rPr/>
      </w:pPr>
      <w:bookmarkStart w:id="354" w:name="__RefHeading___Toc1526138_2616395394"/>
      <w:bookmarkStart w:id="355" w:name="_Toc126"/>
      <w:bookmarkEnd w:id="354"/>
      <w:r>
        <w:rPr>
          <w:rtl w:val="true"/>
        </w:rPr>
        <w:t>باب</w:t>
      </w:r>
      <w:r>
        <w:rPr>
          <w:rtl w:val="true"/>
        </w:rPr>
        <w:t>(</w:t>
      </w:r>
      <w:r>
        <w:rPr/>
        <w:t>12</w:t>
      </w:r>
      <w:r>
        <w:rPr>
          <w:rtl w:val="true"/>
        </w:rPr>
        <w:t>)</w:t>
      </w:r>
      <w:r>
        <w:rPr>
          <w:rtl w:val="true"/>
        </w:rPr>
        <w:t>الذين لايُصلّي خلفهم</w:t>
      </w:r>
      <w:bookmarkEnd w:id="355"/>
    </w:p>
    <w:p>
      <w:pPr>
        <w:pStyle w:val="BookText"/>
        <w:rPr/>
      </w:pPr>
      <w:r>
        <w:rPr>
          <w:rFonts w:eastAsia="Amiri" w:cs="Amiri" w:ascii="Amiri" w:hAnsi="Amiri"/>
          <w:color w:val="111111"/>
          <w:sz w:val="28"/>
          <w:szCs w:val="28"/>
          <w:lang w:bidi="ar-SA"/>
        </w:rPr>
        <w:t>18063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عن محمد بن عيسى، عن الحسن</w:t>
      </w:r>
      <w:r>
        <w:rPr>
          <w:rStyle w:val="FootnoteAnchor"/>
          <w:rtl w:val="true"/>
        </w:rPr>
        <w:footnoteReference w:id="854"/>
      </w:r>
      <w:r>
        <w:rPr>
          <w:rFonts w:ascii="Amiri" w:hAnsi="Amiri" w:eastAsia="Amiri" w:cs="Amiri"/>
          <w:color w:val="111111"/>
          <w:sz w:val="28"/>
          <w:sz w:val="28"/>
          <w:szCs w:val="28"/>
          <w:rtl w:val="true"/>
          <w:lang w:bidi="ar-SA"/>
        </w:rPr>
        <w:t xml:space="preserve">بن علي بن يقطين، عن عمرو بن ابراهيم، عن خلف بن حمّاد، عن رجل،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لاتصلّ خلف الغالي وان كان يقول بقولك، والمجهول، والمجاهر بالفسق وان كان مقتصداً</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يقول بقولك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معناه أنه كان شيعيّاً وزيادة، بأن كان يُشاركك في العقيدة ويتجاوزها الى الغلوّ</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كان مقتصداً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يكن غالياً ولامُفرطاً في معرفتهم وحبّهم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هكذا قال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ملاذ الأخیار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ابن عبدالله، عن محمد بن عيسى بن عبيد، عن الحسن بن علي بن يقطين، عن عمرو بن ابراهيم، عن خلف بن حماد، عن رجل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 الحسن بن علي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لايصلّى خلفهم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المجهول، والغالي وان كان يقول بقولك، والمجاهر بالفسق وان كان مقتصداً</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محمد بن علي الحلبي،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لاتصلّ خلف من يشهد عليك بالكفر، ولا خلف من شهدت عليه بالكفر</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اسماعیل بن مسلم انهُ سأل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الصلاة خلف رجل يكذب</w:t>
      </w:r>
      <w:r>
        <w:rPr>
          <w:rStyle w:val="FootnoteAnchor"/>
          <w:rtl w:val="true"/>
        </w:rPr>
        <w:footnoteReference w:id="859"/>
      </w:r>
      <w:r>
        <w:rPr>
          <w:rFonts w:ascii="Amiri" w:hAnsi="Amiri" w:eastAsia="Amiri" w:cs="Amiri"/>
          <w:color w:val="111111"/>
          <w:sz w:val="28"/>
          <w:sz w:val="28"/>
          <w:szCs w:val="28"/>
          <w:rtl w:val="true"/>
          <w:lang w:bidi="ar-SA"/>
        </w:rPr>
        <w:t xml:space="preserve">بقدر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ليعده</w:t>
      </w:r>
      <w:r>
        <w:rPr>
          <w:rStyle w:val="FootnoteAnchor"/>
          <w:rtl w:val="true"/>
        </w:rPr>
        <w:footnoteReference w:id="860"/>
      </w:r>
      <w:r>
        <w:rPr>
          <w:rFonts w:ascii="Amiri" w:hAnsi="Amiri" w:eastAsia="Amiri" w:cs="Amiri"/>
          <w:color w:val="111111"/>
          <w:sz w:val="28"/>
          <w:sz w:val="28"/>
          <w:szCs w:val="28"/>
          <w:rtl w:val="true"/>
          <w:lang w:bidi="ar-SA"/>
        </w:rPr>
        <w:t>كل صلاة صلاّها خلفهُ</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 xml:space="preserve">. </w:t>
      </w:r>
      <w:bookmarkStart w:id="356" w:name="pg13453_129679"/>
    </w:p>
    <w:p>
      <w:pPr>
        <w:pStyle w:val="BookText"/>
        <w:rPr/>
      </w:pPr>
      <w:bookmarkEnd w:id="356"/>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الحسن الكوفي، عن أبيه الحسن بن علي بن عبدالله الكوفي، عن جده عبدالله بن المغيرة، عن اسماعيل بن مسلم مثله</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عبدالعظیم بن عبدالله الحسني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ابراهيم بن أبي محمود، عن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موسى بن جعفر، عن أبيه جعفر بن محمد، عن أبيه محمد بن علي، عن أبيه علي بن الحسين، عن أبيه الحسين بن علي، عن أبيه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زعم انّ الله يجبر عبادهُ على المعاصي ويكلّفهم ما لا يطيقون فلا تأكلوا ذبيحتهُ، ولاتقبلوا شهادتهُ، ولا تصلّوا وراءهُ، ولاتعطوهُ من الزكاة شيئاً</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7" w:name="__RefHeading___Toc1526140_2616395394"/>
      <w:bookmarkStart w:id="358" w:name="_Toc127"/>
      <w:bookmarkEnd w:id="357"/>
      <w:r>
        <w:rPr>
          <w:rtl w:val="true"/>
        </w:rPr>
        <w:t>باب</w:t>
      </w:r>
      <w:r>
        <w:rPr>
          <w:rtl w:val="true"/>
        </w:rPr>
        <w:t>(</w:t>
      </w:r>
      <w:r>
        <w:rPr/>
        <w:t>13</w:t>
      </w:r>
      <w:r>
        <w:rPr>
          <w:rtl w:val="true"/>
        </w:rPr>
        <w:t>)</w:t>
      </w:r>
      <w:r>
        <w:rPr>
          <w:rtl w:val="true"/>
        </w:rPr>
        <w:t>هؤلاء يكره الاقتداء بهم في الصلاة</w:t>
      </w:r>
      <w:bookmarkEnd w:id="358"/>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مستدرك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الشهيد الثاني في شرح النفلية، عن الشيخ جعفر بن أحمد القمي، في كتاب الامام والمأموم، باسناده إلى الصادق،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لاتصلّوا خلف الحائك ولو كان عالماً، ولاتصلّوا خلف الحجّام ولو كان زاهداً، ولاتصلّوا خلف الدبّاغ ولو كان عابداً</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 xml:space="preserve">. </w:t>
      </w:r>
      <w:bookmarkStart w:id="359" w:name="pg13453_129680"/>
    </w:p>
    <w:p>
      <w:pPr>
        <w:pStyle w:val="Heading3"/>
        <w:numPr>
          <w:ilvl w:val="2"/>
          <w:numId w:val="1"/>
        </w:numPr>
        <w:rPr/>
      </w:pPr>
      <w:bookmarkStart w:id="360" w:name="__RefHeading___Toc1526142_2616395394"/>
      <w:bookmarkStart w:id="361" w:name="_Toc128"/>
      <w:bookmarkEnd w:id="359"/>
      <w:bookmarkEnd w:id="360"/>
      <w:r>
        <w:rPr>
          <w:rtl w:val="true"/>
        </w:rPr>
        <w:t>باب</w:t>
      </w:r>
      <w:r>
        <w:rPr>
          <w:rtl w:val="true"/>
        </w:rPr>
        <w:t>(</w:t>
      </w:r>
      <w:r>
        <w:rPr/>
        <w:t>14</w:t>
      </w:r>
      <w:r>
        <w:rPr>
          <w:rtl w:val="true"/>
        </w:rPr>
        <w:t>)</w:t>
      </w:r>
      <w:r>
        <w:rPr>
          <w:rtl w:val="true"/>
        </w:rPr>
        <w:t>كراهة اقتداء المسافر بالحاضر وبالعكس</w:t>
      </w:r>
      <w:bookmarkEnd w:id="361"/>
    </w:p>
    <w:p>
      <w:pPr>
        <w:pStyle w:val="BookText"/>
        <w:rPr/>
      </w:pPr>
      <w:r>
        <w:rPr>
          <w:rFonts w:eastAsia="Amiri" w:cs="Amiri" w:ascii="Amiri" w:hAnsi="Amiri"/>
          <w:color w:val="111111"/>
          <w:sz w:val="28"/>
          <w:szCs w:val="28"/>
          <w:lang w:bidi="ar-SA"/>
        </w:rPr>
        <w:t>18069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حمّاد،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المسافر يصلّي خلف المقيم؟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ركعتين ويمضي حيث شاء</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محمد بن أبي عمير،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فضالة ابن أيوب، عن حسين بن عثمان، عن عبدالله بن مسكان،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لايصلّي المسافر مع المقيم، فان صلّى فلينصرف في الركعتين</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الفقهاء كراهة اقتداء المسافر بالحاضر وكراهة اقتداء الحاضر بالمسافر مع اختلاف صلاتهما قصراً وتماماً</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مع عدم الاختلاف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کالاقتداء في صلاة الصبح والمغرب اللتين لاقصر فيهما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فلاكراهة حينئذٍ</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وكذلك لاكراهة فيما اذا اقتدى المسافر بالحاضر ونوى قضاء ما فاتته من صلوات في الحضر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والتفصيل مذكور في الكتب الفقهية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عن العباس بن معروف، عن صفوان بن يحيى، عن عبدالله بن مسکان و محمد بن النعمان الأحول،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المسافر مع أقوام حاضرين في صلاتهم فان كانت الأولى فليجعل الفريضة في الركعتين الاولتين، وان كانت العصر فليجعل الاولتين نافلة والأخيرتين فريضة</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عبدالله، عن أحمد بن محمد مثله</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أبي عبدالله البرقي، عن أبيه، عن العباس بن معروف، عن علي بن مهزیار، عن ابن أبي عمير، ورواه أبي، عن ابن أبي عمير، عن بعض أصحابنا،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مسافر أدرك الإمام ودخل معه في صلاة الظهر؟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فليجعل الاوليين الظهر والاخريين السبحة، وإن كانت صلاة العصر جعل الاوليين سبحة والاخريين العصر</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عبدالله، عن الحسن بن الحسين اللؤلؤي، عن الحسن بن علي بن فضّال، عن أبي المعزا حمید بن </w:t>
      </w:r>
    </w:p>
    <w:p>
      <w:pPr>
        <w:pStyle w:val="BookText"/>
        <w:rPr/>
      </w:pPr>
      <w:r>
        <w:rPr>
          <w:rFonts w:ascii="Amiri" w:hAnsi="Amiri" w:eastAsia="Amiri" w:cs="Amiri"/>
          <w:color w:val="111111"/>
          <w:sz w:val="28"/>
          <w:sz w:val="28"/>
          <w:szCs w:val="28"/>
          <w:rtl w:val="true"/>
          <w:lang w:bidi="ar-SA"/>
        </w:rPr>
        <w:t xml:space="preserve">المثنى، عن عمران ، عن محمد بن علي انّه سال ابا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المسافر إذا دخل في الصلاة مع المقيمين؟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فليصلّ صلاته ثم ليسلّم وليجعل الأخريين</w:t>
      </w:r>
      <w:r>
        <w:rPr>
          <w:rStyle w:val="FootnoteAnchor"/>
          <w:rtl w:val="true"/>
        </w:rPr>
        <w:footnoteReference w:id="871"/>
      </w:r>
      <w:r>
        <w:rPr>
          <w:rFonts w:ascii="Amiri" w:hAnsi="Amiri" w:eastAsia="Amiri" w:cs="Amiri"/>
          <w:color w:val="111111"/>
          <w:sz w:val="28"/>
          <w:sz w:val="28"/>
          <w:szCs w:val="28"/>
          <w:rtl w:val="true"/>
          <w:lang w:bidi="ar-SA"/>
        </w:rPr>
        <w:t>سبحة</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الحسين بن الحسن اللؤلؤي</w:t>
      </w:r>
      <w:r>
        <w:rPr>
          <w:rStyle w:val="FootnoteAnchor"/>
          <w:rtl w:val="true"/>
        </w:rPr>
        <w:footnoteReference w:id="873"/>
      </w:r>
      <w:r>
        <w:rPr>
          <w:rFonts w:ascii="Amiri" w:hAnsi="Amiri" w:eastAsia="Amiri" w:cs="Amiri"/>
          <w:color w:val="111111"/>
          <w:sz w:val="28"/>
          <w:sz w:val="28"/>
          <w:szCs w:val="28"/>
          <w:rtl w:val="true"/>
          <w:lang w:bidi="ar-SA"/>
        </w:rPr>
        <w:t>، عن الحسن بن علي بن فضّال مثله</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وليجعل الأخريين سبحة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يجعلهما نافلة، وبما أنه لا يجوز الاقتداء في النافلة والاتيان بها جماعة فينبغي حمل هذا الحديث على الاقتداء الظاهري، بأن يقرأ في نفسه ولاينوي الجماعة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وهناك احتمال الحمل على التقية لموافقته للعامّة المجوّزین لذلك، والله العالم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18074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عبدالله، عن أبي جعفر، عن أحمد بن محمد بن أبي نصر، عن داود بن الحصين، عن أبي العباس الفضل بن عبدالملك،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لايؤم الحضري المسافر ولا المسافر</w:t>
      </w:r>
      <w:r>
        <w:rPr>
          <w:rStyle w:val="FootnoteAnchor"/>
          <w:rtl w:val="true"/>
        </w:rPr>
        <w:footnoteReference w:id="875"/>
      </w:r>
      <w:r>
        <w:rPr>
          <w:rFonts w:ascii="Amiri" w:hAnsi="Amiri" w:eastAsia="Amiri" w:cs="Amiri"/>
          <w:color w:val="111111"/>
          <w:sz w:val="28"/>
          <w:sz w:val="28"/>
          <w:szCs w:val="28"/>
          <w:rtl w:val="true"/>
          <w:lang w:bidi="ar-SA"/>
        </w:rPr>
        <w:t>الحضري، فان ابتلي بشيء</w:t>
      </w:r>
      <w:r>
        <w:rPr>
          <w:rStyle w:val="FootnoteAnchor"/>
          <w:rtl w:val="true"/>
        </w:rPr>
        <w:footnoteReference w:id="876"/>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ذلك فامّ قوماً حاضرین، فاذا اتمَّ الركعتين سلّم ثم أخذ بيد بعضهم</w:t>
      </w:r>
      <w:r>
        <w:rPr>
          <w:rStyle w:val="FootnoteAnchor"/>
          <w:rtl w:val="true"/>
        </w:rPr>
        <w:footnoteReference w:id="877"/>
      </w:r>
      <w:r>
        <w:rPr>
          <w:rFonts w:ascii="Amiri" w:hAnsi="Amiri" w:eastAsia="Amiri" w:cs="Amiri"/>
          <w:color w:val="111111"/>
          <w:sz w:val="28"/>
          <w:sz w:val="28"/>
          <w:szCs w:val="28"/>
          <w:rtl w:val="true"/>
          <w:lang w:bidi="ar-SA"/>
        </w:rPr>
        <w:t>فقدَّمه فامّهم، وإذا</w:t>
      </w:r>
      <w:r>
        <w:rPr>
          <w:rStyle w:val="FootnoteAnchor"/>
          <w:rtl w:val="true"/>
        </w:rPr>
        <w:footnoteReference w:id="878"/>
      </w:r>
      <w:r>
        <w:rPr>
          <w:rFonts w:ascii="Amiri" w:hAnsi="Amiri" w:eastAsia="Amiri" w:cs="Amiri"/>
          <w:color w:val="111111"/>
          <w:sz w:val="28"/>
          <w:sz w:val="28"/>
          <w:szCs w:val="28"/>
          <w:rtl w:val="true"/>
          <w:lang w:bidi="ar-SA"/>
        </w:rPr>
        <w:t>صلّي المسافر خلف قوم حضور فليتمَّ صلاته ركعتين ويُسلّم، وان صلّى معهم الظهر فليجعل الاوليين الظهر والأخريين العصر</w:t>
      </w:r>
      <w:r>
        <w:rPr>
          <w:rStyle w:val="FootnoteAnchor"/>
          <w:rtl w:val="true"/>
        </w:rPr>
        <w:footnoteReference w:id="879"/>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أحمد بن محمد بن أبي نصر مثله</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داود بن الحصين،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 الى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ركعتين ويُسلّم</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وأبي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ينبغي لمسافر أن يصلّي بمقيم، ولایاتم به، فإن فعل فأمّ المقيمين، سلّم من ركعتين، واتمّوا هم، وإن ائتم بمقيم انصرف من ركعتين</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 xml:space="preserve">. </w:t>
      </w:r>
      <w:bookmarkStart w:id="362" w:name="pg13453_129684"/>
    </w:p>
    <w:p>
      <w:pPr>
        <w:pStyle w:val="Heading3"/>
        <w:numPr>
          <w:ilvl w:val="2"/>
          <w:numId w:val="1"/>
        </w:numPr>
        <w:rPr/>
      </w:pPr>
      <w:bookmarkStart w:id="363" w:name="__RefHeading___Toc1526144_2616395394"/>
      <w:bookmarkStart w:id="364" w:name="_Toc129"/>
      <w:bookmarkEnd w:id="362"/>
      <w:bookmarkEnd w:id="363"/>
      <w:r>
        <w:rPr>
          <w:rtl w:val="true"/>
        </w:rPr>
        <w:t>باب</w:t>
      </w:r>
      <w:r>
        <w:rPr>
          <w:rtl w:val="true"/>
        </w:rPr>
        <w:t>(</w:t>
      </w:r>
      <w:r>
        <w:rPr/>
        <w:t>15</w:t>
      </w:r>
      <w:r>
        <w:rPr>
          <w:rtl w:val="true"/>
        </w:rPr>
        <w:t>)</w:t>
      </w:r>
      <w:r>
        <w:rPr>
          <w:rtl w:val="true"/>
        </w:rPr>
        <w:t>حكم المسافر اذا أدرك من صلاة الامام ركعتين</w:t>
      </w:r>
      <w:bookmarkEnd w:id="364"/>
    </w:p>
    <w:p>
      <w:pPr>
        <w:pStyle w:val="BookText"/>
        <w:rPr/>
      </w:pPr>
      <w:r>
        <w:rPr>
          <w:rFonts w:eastAsia="IRNazanin" w:cs="IRNazanin"/>
          <w:color w:val="111111"/>
          <w:sz w:val="28"/>
          <w:szCs w:val="28"/>
          <w:lang w:bidi="fa-IR"/>
        </w:rPr>
        <w:t>18076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محمد، عن معلّی بن محمد، عن الوشّاء، عن أبان بن عثمان، عن عمر بن يزيد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المسافر يصلّي مع الإمام فيدرك من الصلاة ركعتين أيجزىء ذلك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الحسين بن محمد مثله</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5" w:name="__RefHeading___Toc1526146_2616395394"/>
      <w:bookmarkStart w:id="366" w:name="_Toc130"/>
      <w:bookmarkEnd w:id="365"/>
      <w:r>
        <w:rPr>
          <w:rtl w:val="true"/>
        </w:rPr>
        <w:t>باب</w:t>
      </w:r>
      <w:r>
        <w:rPr>
          <w:rtl w:val="true"/>
        </w:rPr>
        <w:t>(</w:t>
      </w:r>
      <w:r>
        <w:rPr/>
        <w:t>16</w:t>
      </w:r>
      <w:r>
        <w:rPr>
          <w:rtl w:val="true"/>
        </w:rPr>
        <w:t>)</w:t>
      </w:r>
      <w:r>
        <w:rPr>
          <w:rtl w:val="true"/>
        </w:rPr>
        <w:t>سبعة لايؤمُّون الناس</w:t>
      </w:r>
      <w:bookmarkEnd w:id="366"/>
    </w:p>
    <w:p>
      <w:pPr>
        <w:pStyle w:val="BookText"/>
        <w:rPr/>
      </w:pPr>
      <w:r>
        <w:rPr>
          <w:rFonts w:eastAsia="IRNazanin" w:cs="IRNazanin"/>
          <w:color w:val="111111"/>
          <w:sz w:val="28"/>
          <w:szCs w:val="28"/>
          <w:lang w:bidi="fa-IR"/>
        </w:rPr>
        <w:t>18077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جعفر بن محمد بن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طلحة،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لايؤمُّ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المحدود، وولد الزنا، والأغلف، والأعرابي، والمجنون، والأبرص، والعبد</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تكره الصلاة 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اُقيم عليه الحدّ، ثم تاب من ذنبه،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المختون، وهكذا العبد والاعرابي</w:t>
      </w:r>
      <w:r>
        <w:rPr>
          <w:rFonts w:eastAsia="Amiri" w:cs="Amiri" w:ascii="Amiri" w:hAnsi="Amiri"/>
          <w:color w:val="111111"/>
          <w:sz w:val="28"/>
          <w:szCs w:val="28"/>
          <w:rtl w:val="true"/>
          <w:lang w:bidi="ar-SA"/>
        </w:rPr>
        <w:t xml:space="preserve">. </w:t>
      </w:r>
      <w:bookmarkStart w:id="367" w:name="pg13453_129685"/>
    </w:p>
    <w:p>
      <w:pPr>
        <w:pStyle w:val="BookText"/>
        <w:rPr/>
      </w:pPr>
      <w:bookmarkEnd w:id="367"/>
      <w:r>
        <w:rPr>
          <w:rFonts w:eastAsia="Amiri" w:cs="Amiri" w:ascii="Amiri" w:hAnsi="Amiri"/>
          <w:color w:val="111111"/>
          <w:sz w:val="28"/>
          <w:szCs w:val="28"/>
          <w:lang w:bidi="ar-SA"/>
        </w:rPr>
        <w:t>18078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عبيدالله الحلبي،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لولد الزنا أن لا تجوز له شهادة، ولا يؤم بالناس، لم يحمله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السفينة، وقد حمل فيها الكلب والخنزير</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8" w:name="__RefHeading___Toc1526148_2616395394"/>
      <w:bookmarkStart w:id="369" w:name="_Toc131"/>
      <w:bookmarkEnd w:id="368"/>
      <w:r>
        <w:rPr>
          <w:rtl w:val="true"/>
        </w:rPr>
        <w:t>باب</w:t>
      </w:r>
      <w:r>
        <w:rPr>
          <w:rtl w:val="true"/>
        </w:rPr>
        <w:t>(</w:t>
      </w:r>
      <w:r>
        <w:rPr/>
        <w:t>17</w:t>
      </w:r>
      <w:r>
        <w:rPr>
          <w:rtl w:val="true"/>
        </w:rPr>
        <w:t>)</w:t>
      </w:r>
      <w:r>
        <w:rPr>
          <w:rtl w:val="true"/>
        </w:rPr>
        <w:t>كراهة أن يؤمَّ الرجل قوماً وهم له كارهون</w:t>
      </w:r>
      <w:bookmarkEnd w:id="369"/>
    </w:p>
    <w:p>
      <w:pPr>
        <w:pStyle w:val="BookText"/>
        <w:rPr/>
      </w:pPr>
      <w:r>
        <w:rPr>
          <w:rFonts w:eastAsia="IRNazanin" w:cs="IRNazanin"/>
          <w:color w:val="111111"/>
          <w:sz w:val="28"/>
          <w:szCs w:val="28"/>
          <w:lang w:bidi="fa-IR"/>
        </w:rPr>
        <w:t>18079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جعفر بن محمد بن شريح الحضرمي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طلحة،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لايقبل الله لهم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آبق من مواليه حتى يرجع اليهم فيضع يده في أيديهم، وامرأة باتت وزوجها عليها عاتب في حق، ورجل أمّ قوماً وهم له كارهون</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0" w:name="__RefHeading___Toc1526150_2616395394"/>
      <w:bookmarkStart w:id="371" w:name="_Toc132"/>
      <w:bookmarkEnd w:id="370"/>
      <w:r>
        <w:rPr>
          <w:rtl w:val="true"/>
        </w:rPr>
        <w:t>باب</w:t>
      </w:r>
      <w:r>
        <w:rPr>
          <w:rtl w:val="true"/>
        </w:rPr>
        <w:t>(</w:t>
      </w:r>
      <w:r>
        <w:rPr/>
        <w:t>18</w:t>
      </w:r>
      <w:r>
        <w:rPr>
          <w:rtl w:val="true"/>
        </w:rPr>
        <w:t>)</w:t>
      </w:r>
      <w:r>
        <w:rPr>
          <w:rtl w:val="true"/>
        </w:rPr>
        <w:t>كراهة امامة المجذوم والابرص والاقتداء بهما</w:t>
      </w:r>
      <w:bookmarkEnd w:id="371"/>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عن أحمد بن محمد، عن الحسين ابن سعيد، عن فضالة بن أيوب، عن الحسين بن عثمان، عن ابن مسکان، عن أبي بصير،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خمسة </w:t>
      </w:r>
    </w:p>
    <w:p>
      <w:pPr>
        <w:pStyle w:val="BookText"/>
        <w:rPr/>
      </w:pPr>
      <w:r>
        <w:rPr>
          <w:rFonts w:ascii="Amiri" w:hAnsi="Amiri" w:eastAsia="Amiri" w:cs="Amiri"/>
          <w:color w:val="111111"/>
          <w:sz w:val="28"/>
          <w:sz w:val="28"/>
          <w:szCs w:val="28"/>
          <w:rtl w:val="true"/>
          <w:lang w:bidi="ar-SA"/>
        </w:rPr>
        <w:t>الايؤمُّون الناس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المجذوم، والأبرص، والمجنون، وولد الزنا، والأعرابي</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جماعة مثله</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الحسين بن عبيد الله، عن عدّة من أصحابنا، عن محمد بن يعقوب، عن جماعة مثله</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الأعرابي هو البَدَوي الذي يعيش في البادية بعيداً عن الحضارة والتمدُّن، والحالة الغالبة في الأعراب هو الجهل بالأحكام الشرعية والعقائد الدينية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الوجه في النهي عن الصلاة خلفه هو هذا، والله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عبدالله، عن أحمد بن محمد، عن محمد بن اسماعیل بن بزیع، عن ظریف بن ناصح، عن ثعلبة بن میمون، عن عبدالله بن يزيد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المجذوم والابرص يؤمّان المسلمين؟ فقال</w:t>
      </w:r>
      <w:r>
        <w:rPr>
          <w:rStyle w:val="FootnoteAnchor"/>
          <w:rtl w:val="true"/>
        </w:rPr>
        <w:footnoteReference w:id="8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يبتلي الله بهما المؤمن؟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وهل كَتَب الله البلاء إلاّ على المؤمن؟</w:t>
      </w:r>
      <w:r>
        <w:rPr>
          <w:rFonts w:eastAsia="Amiri" w:cs="Amiri" w:ascii="Amiri" w:hAnsi="Amiri"/>
          <w:color w:val="111111"/>
          <w:sz w:val="28"/>
          <w:szCs w:val="28"/>
          <w:rtl w:val="true"/>
          <w:lang w:bidi="ar-SA"/>
        </w:rPr>
        <w:t>!!</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أبي عبدالله البرقي، عن يعقوب بن يزيد، </w:t>
      </w:r>
      <w:bookmarkStart w:id="372" w:name="pg13453_129687"/>
    </w:p>
    <w:p>
      <w:pPr>
        <w:pStyle w:val="BookText"/>
        <w:rPr/>
      </w:pPr>
      <w:bookmarkEnd w:id="372"/>
      <w:r>
        <w:rPr>
          <w:rFonts w:ascii="Amiri" w:hAnsi="Amiri" w:eastAsia="Amiri" w:cs="Amiri"/>
          <w:color w:val="111111"/>
          <w:sz w:val="28"/>
          <w:sz w:val="28"/>
          <w:szCs w:val="28"/>
          <w:rtl w:val="true"/>
          <w:lang w:bidi="ar-SA"/>
        </w:rPr>
        <w:t xml:space="preserve">عن محمد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أبي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الحسين بن أبي العلاء،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المجذوم والأبرص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نحوه</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عليه أكثر الفقهاء هو كراهة امامة المجذوم والأبرص وكراهة الاقتداء بهما في الصلاة وذلك جمعاً بين الأحاديث المجوَّزة والناهية عنه، كالحديث المروي عن الامام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يُصلَّين أحدكم خَلف المجذوم والأبرص</w:t>
      </w:r>
      <w:r>
        <w:rPr>
          <w:rFonts w:eastAsia="Amiri" w:cs="Amiri" w:ascii="Amiri" w:hAnsi="Amiri"/>
          <w:color w:val="111111"/>
          <w:sz w:val="28"/>
          <w:szCs w:val="28"/>
          <w:rtl w:val="true"/>
          <w:lang w:bidi="ar-SA"/>
        </w:rPr>
        <w:t>...»</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3" w:name="__RefHeading___Toc1526152_2616395394"/>
      <w:bookmarkStart w:id="374" w:name="_Toc133"/>
      <w:bookmarkEnd w:id="373"/>
      <w:r>
        <w:rPr>
          <w:rtl w:val="true"/>
        </w:rPr>
        <w:t>باب</w:t>
      </w:r>
      <w:r>
        <w:rPr>
          <w:rtl w:val="true"/>
        </w:rPr>
        <w:t>(</w:t>
      </w:r>
      <w:r>
        <w:rPr/>
        <w:t>19</w:t>
      </w:r>
      <w:r>
        <w:rPr>
          <w:rtl w:val="true"/>
        </w:rPr>
        <w:t>)</w:t>
      </w:r>
      <w:r>
        <w:rPr>
          <w:rtl w:val="true"/>
        </w:rPr>
        <w:t>كراهة إمامة العبد في الصلاة</w:t>
      </w:r>
      <w:bookmarkEnd w:id="374"/>
    </w:p>
    <w:p>
      <w:pPr>
        <w:pStyle w:val="BookText"/>
        <w:rPr/>
      </w:pPr>
      <w:r>
        <w:rPr>
          <w:rFonts w:eastAsia="Amiri" w:cs="Amiri" w:ascii="Amiri" w:hAnsi="Amiri"/>
          <w:color w:val="111111"/>
          <w:sz w:val="28"/>
          <w:szCs w:val="28"/>
          <w:lang w:bidi="ar-SA"/>
        </w:rPr>
        <w:t>18082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صفوان وفضالة، عن العلا،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 عن العبد يؤم</w:t>
      </w:r>
      <w:r>
        <w:rPr>
          <w:rStyle w:val="FootnoteAnchor"/>
          <w:rtl w:val="true"/>
        </w:rPr>
        <w:footnoteReference w:id="896"/>
      </w:r>
      <w:r>
        <w:rPr>
          <w:rFonts w:ascii="Amiri" w:hAnsi="Amiri" w:eastAsia="Amiri" w:cs="Amiri"/>
          <w:color w:val="111111"/>
          <w:sz w:val="28"/>
          <w:sz w:val="28"/>
          <w:szCs w:val="28"/>
          <w:rtl w:val="true"/>
          <w:lang w:bidi="ar-SA"/>
        </w:rPr>
        <w:t>القوم إذا رضوا به وكان أكثرهم قرآناً؟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حمّاد، عن حريز،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العبد يؤم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 xml:space="preserve">. </w:t>
      </w:r>
      <w:bookmarkStart w:id="375" w:name="pg13453_129688"/>
    </w:p>
    <w:p>
      <w:pPr>
        <w:pStyle w:val="BookText"/>
        <w:rPr/>
      </w:pPr>
      <w:bookmarkEnd w:id="375"/>
      <w:r>
        <w:rPr>
          <w:rFonts w:eastAsia="Amiri" w:cs="Amiri" w:ascii="Amiri" w:hAnsi="Amiri"/>
          <w:color w:val="111111"/>
          <w:sz w:val="28"/>
          <w:szCs w:val="28"/>
          <w:lang w:bidi="ar-SA"/>
        </w:rPr>
        <w:t>18083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الحسن،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المملوك يؤمّ</w:t>
      </w:r>
      <w:r>
        <w:rPr>
          <w:rStyle w:val="FootnoteAnchor"/>
          <w:rtl w:val="true"/>
        </w:rPr>
        <w:footnoteReference w:id="898"/>
      </w:r>
      <w:r>
        <w:rPr>
          <w:rFonts w:ascii="IRNazanin" w:hAnsi="IRNazanin" w:eastAsia="IRNazanin"/>
          <w:color w:val="111111"/>
          <w:sz w:val="28"/>
          <w:sz w:val="28"/>
          <w:szCs w:val="28"/>
          <w:rtl w:val="true"/>
          <w:lang w:bidi="fa-IR"/>
        </w:rPr>
        <w:t>الناس؟ فقال</w:t>
      </w:r>
      <w:r>
        <w:rPr>
          <w:rStyle w:val="FootnoteAnchor"/>
          <w:rtl w:val="true"/>
        </w:rPr>
        <w:footnoteReference w:id="8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الاّ أن يكون هو أفقههم واعلمهم</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18084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عن ابن أبي اسحاق</w:t>
      </w:r>
      <w:r>
        <w:rPr>
          <w:rStyle w:val="FootnoteAnchor"/>
          <w:rtl w:val="true"/>
        </w:rPr>
        <w:footnoteReference w:id="901"/>
      </w:r>
      <w:r>
        <w:rPr>
          <w:rFonts w:ascii="Amiri" w:hAnsi="Amiri" w:eastAsia="Amiri" w:cs="Amiri"/>
          <w:color w:val="111111"/>
          <w:sz w:val="28"/>
          <w:sz w:val="28"/>
          <w:szCs w:val="28"/>
          <w:rtl w:val="true"/>
          <w:lang w:bidi="ar-SA"/>
        </w:rPr>
        <w:t xml:space="preserve">، عن النوفلي، عن السكوني،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لايؤم العبد الا أهله</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6" w:name="__RefHeading___Toc1526154_2616395394"/>
      <w:bookmarkStart w:id="377" w:name="_Toc134"/>
      <w:bookmarkEnd w:id="376"/>
      <w:r>
        <w:rPr>
          <w:rtl w:val="true"/>
        </w:rPr>
        <w:t>باب</w:t>
      </w:r>
      <w:r>
        <w:rPr>
          <w:rtl w:val="true"/>
        </w:rPr>
        <w:t>(</w:t>
      </w:r>
      <w:r>
        <w:rPr/>
        <w:t>20</w:t>
      </w:r>
      <w:r>
        <w:rPr>
          <w:rtl w:val="true"/>
        </w:rPr>
        <w:t>)</w:t>
      </w:r>
      <w:r>
        <w:rPr>
          <w:rtl w:val="true"/>
        </w:rPr>
        <w:t>كراهة امامة المقيّد وصاحب الفالج والمتيمّم</w:t>
      </w:r>
      <w:bookmarkEnd w:id="377"/>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18085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r>
        <w:rPr>
          <w:rStyle w:val="FootnoteAnchor"/>
          <w:rtl w:val="true"/>
        </w:rPr>
        <w:footnoteReference w:id="90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لايؤمّ المقيّد المطلقين ولايؤمّ صاحب</w:t>
      </w:r>
      <w:r>
        <w:rPr>
          <w:rStyle w:val="FootnoteAnchor"/>
          <w:rtl w:val="true"/>
        </w:rPr>
        <w:footnoteReference w:id="904"/>
      </w:r>
      <w:r>
        <w:rPr>
          <w:rFonts w:ascii="Amiri" w:hAnsi="Amiri" w:eastAsia="Amiri" w:cs="Amiri"/>
          <w:color w:val="111111"/>
          <w:sz w:val="28"/>
          <w:sz w:val="28"/>
          <w:szCs w:val="28"/>
          <w:rtl w:val="true"/>
          <w:lang w:bidi="ar-SA"/>
        </w:rPr>
        <w:t>الفالج الأصحّاء ولاصاحب التيمّم المتوضيّن ولايؤمّ الأعمى في الصحراء إلاّ أن يوجّه إلى القبلة</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على بن ابراهیم مثله</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لايؤمّ صاحب القيد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الاصحاء</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محمد بن أحمد بن يحيى، عن بنان بن محمد، عن أبيه، عن ابن المغيرة، عن السكوني، عن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لايؤمّ صاحب التيمّم المتوضَّئين ولايؤم صاحب الفالج الأصحّاء</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عیسی، عن الحسن بن محبوب، عن عباد بن صهيب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لايصلّي المتيمّم بقوم متوضَّئين</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ذكرنا بعض الأحاديث الناهية عن إمامة المتيمّم للمتوضّئ يجدر بنا أن نذكر بعض الأحاديث المصرَّحة بالجواز</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الجمع بين هاتين الطائفتين هو حمل تلك الأحاديث الناهية على الكراهة كما ذهب الى ذلك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وجماعة من الفقهاء والله العالم</w:t>
      </w:r>
      <w:r>
        <w:rPr>
          <w:rFonts w:eastAsia="Amiri" w:cs="Amiri" w:ascii="Amiri" w:hAnsi="Amiri"/>
          <w:color w:val="111111"/>
          <w:sz w:val="28"/>
          <w:szCs w:val="28"/>
          <w:rtl w:val="true"/>
          <w:lang w:bidi="ar-SA"/>
        </w:rPr>
        <w:t xml:space="preserve">. </w:t>
      </w:r>
      <w:bookmarkStart w:id="378" w:name="pg13453_129690"/>
    </w:p>
    <w:p>
      <w:pPr>
        <w:pStyle w:val="Heading3"/>
        <w:numPr>
          <w:ilvl w:val="2"/>
          <w:numId w:val="1"/>
        </w:numPr>
        <w:rPr/>
      </w:pPr>
      <w:bookmarkStart w:id="379" w:name="__RefHeading___Toc1526156_2616395394"/>
      <w:bookmarkStart w:id="380" w:name="_Toc135"/>
      <w:bookmarkEnd w:id="378"/>
      <w:bookmarkEnd w:id="379"/>
      <w:r>
        <w:rPr>
          <w:rtl w:val="true"/>
        </w:rPr>
        <w:t>باب</w:t>
      </w:r>
      <w:r>
        <w:rPr>
          <w:rtl w:val="true"/>
        </w:rPr>
        <w:t>(</w:t>
      </w:r>
      <w:r>
        <w:rPr/>
        <w:t>21</w:t>
      </w:r>
      <w:r>
        <w:rPr>
          <w:rtl w:val="true"/>
        </w:rPr>
        <w:t>)</w:t>
      </w:r>
      <w:r>
        <w:rPr>
          <w:rtl w:val="true"/>
        </w:rPr>
        <w:t>جواز إقتداء المتوضّئ بالمتيمَّم</w:t>
      </w:r>
      <w:bookmarkEnd w:id="380"/>
    </w:p>
    <w:p>
      <w:pPr>
        <w:pStyle w:val="BookText"/>
        <w:rPr/>
      </w:pPr>
      <w:r>
        <w:rPr>
          <w:rFonts w:eastAsia="Amiri" w:cs="Amiri" w:ascii="Amiri" w:hAnsi="Amiri"/>
          <w:color w:val="111111"/>
          <w:sz w:val="28"/>
          <w:szCs w:val="28"/>
          <w:lang w:bidi="ar-SA"/>
        </w:rPr>
        <w:t>18088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عن محمد بن عبدالحميد، عن أبي جميلة، عن ابي اسامة،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يجنب وليس معه ماء وهو إمام القوم؟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يتيمّم ويؤمّهم</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عبدالله، عن أحمد بن محمد، عن الحسين بن سعيد، عن فضالة بن أيوب، عن عبدالله بن بكير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اجنب ثم تیمَّم فامّنا ونحن طهور؟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به</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عبدالله، عن أحمد بن محمد، عن الحسين بن سعيد، عن محمد بن أبي عمير، عن محمد ابن حمران</w:t>
      </w:r>
      <w:r>
        <w:rPr>
          <w:rStyle w:val="FootnoteAnchor"/>
          <w:rtl w:val="true"/>
        </w:rPr>
        <w:footnoteReference w:id="912"/>
      </w:r>
      <w:r>
        <w:rPr>
          <w:rFonts w:ascii="Amiri" w:hAnsi="Amiri" w:eastAsia="Amiri" w:cs="Amiri"/>
          <w:color w:val="111111"/>
          <w:sz w:val="28"/>
          <w:sz w:val="28"/>
          <w:szCs w:val="28"/>
          <w:rtl w:val="true"/>
          <w:lang w:bidi="ar-SA"/>
        </w:rPr>
        <w:t>وجميل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قوم اصابته جنابة في السفر وليس معه من الماء ما يكفيه للغسل أيتوضَّا بعضهم ويصلّي بهم؟ </w:t>
      </w:r>
      <w:bookmarkStart w:id="381" w:name="pg13453_129691"/>
    </w:p>
    <w:p>
      <w:pPr>
        <w:pStyle w:val="BookText"/>
        <w:rPr/>
      </w:pPr>
      <w:bookmarkEnd w:id="381"/>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يتيمَّم الجُنُب ويصلّي بهم فانّ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التراب طهوراً</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عبدالله، عن أبي جعفر، عن أبيه، عن عبدالله بن المغيرة، عن عبدالله بن بکیر،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أمّ قوماً وهو جُنُب وقد تیمّم وهم على طهور؟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جميل بن درّاج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إمامِ قومٍ أجنب وليس معهُ من الماء ما يكفيه للغسل ومعهم ماء يتوضؤن به فيتوضأ بعضهم ويؤمُّهم؟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يتيمَّم الامام ويؤمُّهم، 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الارض طهوراً كما جعل الماء طهوراً</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2" w:name="__RefHeading___Toc1526158_2616395394"/>
      <w:bookmarkStart w:id="383" w:name="_Toc136"/>
      <w:bookmarkEnd w:id="382"/>
      <w:r>
        <w:rPr>
          <w:rtl w:val="true"/>
        </w:rPr>
        <w:t>باب</w:t>
      </w:r>
      <w:r>
        <w:rPr>
          <w:rtl w:val="true"/>
        </w:rPr>
        <w:t>(</w:t>
      </w:r>
      <w:r>
        <w:rPr/>
        <w:t>22</w:t>
      </w:r>
      <w:r>
        <w:rPr>
          <w:rtl w:val="true"/>
        </w:rPr>
        <w:t>)</w:t>
      </w:r>
      <w:r>
        <w:rPr>
          <w:rtl w:val="true"/>
        </w:rPr>
        <w:t>جواز الاقتداء بالأعمى في الصلاة</w:t>
      </w:r>
      <w:bookmarkEnd w:id="383"/>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عن أحمد بن محمد، عن ابن أبي عمير، عن حمّاد بن عثمان، عن عبيدالله بن علي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بأن يصلّي الاعمى بالقوم وان كانوا </w:t>
      </w:r>
      <w:bookmarkStart w:id="384" w:name="pg13453_129692"/>
    </w:p>
    <w:p>
      <w:pPr>
        <w:pStyle w:val="BookText"/>
        <w:rPr/>
      </w:pPr>
      <w:bookmarkEnd w:id="384"/>
      <w:r>
        <w:rPr>
          <w:rFonts w:ascii="Amiri" w:hAnsi="Amiri" w:eastAsia="Amiri" w:cs="Amiri"/>
          <w:color w:val="111111"/>
          <w:sz w:val="28"/>
          <w:sz w:val="28"/>
          <w:szCs w:val="28"/>
          <w:rtl w:val="true"/>
          <w:lang w:bidi="ar-SA"/>
        </w:rPr>
        <w:t>هم الذين يوجَّهونه</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يوجّهونه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يرشدونه الى القبلة او يُخبروه بالوقت أو ما أشبه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أن يؤمّ الاعمى إذا رضوا به و كان أكثرهم قراءة وأفقههم</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5" w:name="__RefHeading___Toc1526160_2616395394"/>
      <w:bookmarkStart w:id="386" w:name="_Toc137"/>
      <w:bookmarkEnd w:id="385"/>
      <w:r>
        <w:rPr>
          <w:rtl w:val="true"/>
        </w:rPr>
        <w:t>باب</w:t>
      </w:r>
      <w:r>
        <w:rPr>
          <w:rtl w:val="true"/>
        </w:rPr>
        <w:t>(</w:t>
      </w:r>
      <w:r>
        <w:rPr/>
        <w:t>23</w:t>
      </w:r>
      <w:r>
        <w:rPr>
          <w:rtl w:val="true"/>
        </w:rPr>
        <w:t>)</w:t>
      </w:r>
      <w:r>
        <w:rPr>
          <w:rtl w:val="true"/>
        </w:rPr>
        <w:t>جواز الصلاة خلف من يُسمع أبويه الكلام الغليظ</w:t>
      </w:r>
      <w:bookmarkEnd w:id="386"/>
    </w:p>
    <w:p>
      <w:pPr>
        <w:pStyle w:val="BookText"/>
        <w:rPr/>
      </w:pPr>
      <w:r>
        <w:rPr>
          <w:rFonts w:eastAsia="Amiri" w:cs="Amiri" w:ascii="Amiri" w:hAnsi="Amiri"/>
          <w:color w:val="111111"/>
          <w:sz w:val="28"/>
          <w:szCs w:val="28"/>
          <w:lang w:bidi="ar-SA"/>
        </w:rPr>
        <w:t>18095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عبدالله، عن يعقوب بن يزيد، عن عمرو بن عثمان و محمد بن يزيد، عن محمد بن عذافر،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امام لابأس به في جميع أمره</w:t>
      </w:r>
      <w:r>
        <w:rPr>
          <w:rStyle w:val="FootnoteAnchor"/>
          <w:rtl w:val="true"/>
        </w:rPr>
        <w:footnoteReference w:id="918"/>
      </w:r>
      <w:r>
        <w:rPr>
          <w:rFonts w:ascii="Amiri" w:hAnsi="Amiri" w:eastAsia="Amiri" w:cs="Amiri"/>
          <w:color w:val="111111"/>
          <w:sz w:val="28"/>
          <w:sz w:val="28"/>
          <w:szCs w:val="28"/>
          <w:rtl w:val="true"/>
          <w:lang w:bidi="ar-SA"/>
        </w:rPr>
        <w:t>عارف غير انّه يُسمع أبويه الكلام الغليظ الذي يغيظهما، أقرأ خلفه؟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لاتقرا خلفه ما لم يكن عاقاً قاطعاً</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عمر بن یزید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 xml:space="preserve">. </w:t>
      </w:r>
      <w:bookmarkStart w:id="387" w:name="pg13453_129693"/>
    </w:p>
    <w:p>
      <w:pPr>
        <w:pStyle w:val="BookText"/>
        <w:rPr/>
      </w:pPr>
      <w:bookmarkEnd w:id="387"/>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المعنى انّ اسماء الابوين الكلام الغليظ لايضر بعدالة امام الجماعة،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تقرأ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تقرأ الحمد والسورة خلفه فانّه يتحمله عنك لكونه عادلاً</w:t>
      </w:r>
      <w:r>
        <w:rPr>
          <w:rFonts w:eastAsia="Amiri" w:cs="Amiri" w:ascii="Amiri" w:hAnsi="Amiri"/>
          <w:color w:val="111111"/>
          <w:sz w:val="28"/>
          <w:szCs w:val="28"/>
          <w:rtl w:val="true"/>
          <w:lang w:bidi="ar-SA"/>
        </w:rPr>
        <w:t>.</w:t>
      </w:r>
    </w:p>
    <w:p>
      <w:pPr>
        <w:pStyle w:val="Heading3"/>
        <w:numPr>
          <w:ilvl w:val="2"/>
          <w:numId w:val="1"/>
        </w:numPr>
        <w:rPr/>
      </w:pPr>
      <w:bookmarkStart w:id="388" w:name="__RefHeading___Toc1526162_2616395394"/>
      <w:bookmarkStart w:id="389" w:name="_Toc138"/>
      <w:bookmarkEnd w:id="388"/>
      <w:r>
        <w:rPr>
          <w:rtl w:val="true"/>
        </w:rPr>
        <w:t>باب</w:t>
      </w:r>
      <w:r>
        <w:rPr>
          <w:rtl w:val="true"/>
        </w:rPr>
        <w:t>(</w:t>
      </w:r>
      <w:r>
        <w:rPr/>
        <w:t>24</w:t>
      </w:r>
      <w:r>
        <w:rPr>
          <w:rtl w:val="true"/>
        </w:rPr>
        <w:t>)</w:t>
      </w:r>
      <w:r>
        <w:rPr>
          <w:rtl w:val="true"/>
        </w:rPr>
        <w:t>عدم جواز اقتداء القائم بالجالس دون العكس</w:t>
      </w:r>
      <w:bookmarkEnd w:id="389"/>
    </w:p>
    <w:p>
      <w:pPr>
        <w:pStyle w:val="BookText"/>
        <w:rPr/>
      </w:pPr>
      <w:r>
        <w:rPr>
          <w:rFonts w:eastAsia="IRNazanin" w:cs="IRNazanin"/>
          <w:color w:val="111111"/>
          <w:sz w:val="28"/>
          <w:szCs w:val="28"/>
          <w:lang w:bidi="fa-IR"/>
        </w:rPr>
        <w:t>18096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عن فرسٍ فشج شقهُ الايمن فصلّی بهم جالساً في غرفة اُمَّ ابراهیم</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يجوز للقائم الاقتداء بالامام الجالس، دون العكس، وما ذكر في هذا الحديث من صلاة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جالساً واقتداء المسلمين به إنّما هو من خصائصه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صرَّح بذلك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بأصحابه جالساً، فلمّا فرغ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لايَؤُمنَّ أحدكم بعدي جالساً</w:t>
      </w:r>
      <w:r>
        <w:rPr>
          <w:rFonts w:eastAsia="Amiri" w:cs="Amiri" w:ascii="Amiri" w:hAnsi="Amiri"/>
          <w:color w:val="111111"/>
          <w:sz w:val="28"/>
          <w:szCs w:val="28"/>
          <w:rtl w:val="true"/>
          <w:lang w:bidi="ar-SA"/>
        </w:rPr>
        <w:t>»</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0" w:name="__RefHeading___Toc1526164_2616395394"/>
      <w:bookmarkStart w:id="391" w:name="_Toc139"/>
      <w:bookmarkEnd w:id="390"/>
      <w:r>
        <w:rPr>
          <w:rtl w:val="true"/>
        </w:rPr>
        <w:t>باب</w:t>
      </w:r>
      <w:r>
        <w:rPr>
          <w:rtl w:val="true"/>
        </w:rPr>
        <w:t>(</w:t>
      </w:r>
      <w:r>
        <w:rPr/>
        <w:t>25</w:t>
      </w:r>
      <w:r>
        <w:rPr>
          <w:rtl w:val="true"/>
        </w:rPr>
        <w:t>)</w:t>
      </w:r>
      <w:r>
        <w:rPr>
          <w:rtl w:val="true"/>
        </w:rPr>
        <w:t>الموازين المستحبة لتقديم إمام الجماعة</w:t>
      </w:r>
      <w:bookmarkEnd w:id="391"/>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محمد وغيره، عن سهل بن زیاد، </w:t>
      </w:r>
    </w:p>
    <w:p>
      <w:pPr>
        <w:pStyle w:val="BookText"/>
        <w:rPr/>
      </w:pPr>
      <w:r>
        <w:rPr>
          <w:rFonts w:ascii="Amiri" w:hAnsi="Amiri" w:eastAsia="Amiri" w:cs="Amiri"/>
          <w:color w:val="111111"/>
          <w:sz w:val="28"/>
          <w:sz w:val="28"/>
          <w:szCs w:val="28"/>
          <w:rtl w:val="true"/>
          <w:lang w:bidi="ar-SA"/>
        </w:rPr>
        <w:t>عن ابن محبوب، عن ابن رئاب، عن أبي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القوم من أصحابنا يجتمعون فتحضر الصلاة فيقول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يافلان؟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يتقدّم القومَ</w:t>
      </w:r>
      <w:r>
        <w:rPr>
          <w:rStyle w:val="FootnoteAnchor"/>
          <w:rtl w:val="true"/>
        </w:rPr>
        <w:footnoteReference w:id="923"/>
      </w:r>
      <w:r>
        <w:rPr>
          <w:rFonts w:ascii="Amiri" w:hAnsi="Amiri" w:eastAsia="Amiri" w:cs="Amiri"/>
          <w:color w:val="111111"/>
          <w:sz w:val="28"/>
          <w:sz w:val="28"/>
          <w:szCs w:val="28"/>
          <w:rtl w:val="true"/>
          <w:lang w:bidi="ar-SA"/>
        </w:rPr>
        <w:t>أقرأهُم للقرآن، فإن كانوا في القراءة سواء فأقدمهم هجرة، فإن كانوا في الهجرة سواء فأكبرهم سِنّاً، فإن كانوا في السنَّ سواء فليؤمُّهم أعلمُهم بالسُنّة وأفقههُم في الدَّين، ولا يتقدّمنّ</w:t>
      </w:r>
      <w:r>
        <w:rPr>
          <w:rStyle w:val="FootnoteAnchor"/>
          <w:rtl w:val="true"/>
        </w:rPr>
        <w:footnoteReference w:id="924"/>
      </w:r>
      <w:r>
        <w:rPr>
          <w:rFonts w:ascii="Amiri" w:hAnsi="Amiri" w:eastAsia="Amiri" w:cs="Amiri"/>
          <w:color w:val="111111"/>
          <w:sz w:val="28"/>
          <w:sz w:val="28"/>
          <w:szCs w:val="28"/>
          <w:rtl w:val="true"/>
          <w:lang w:bidi="ar-SA"/>
        </w:rPr>
        <w:t xml:space="preserve">أحدكم الرّجل في منزله ولاصاحب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 في سلطانه</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محمد وغيره مثله</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عن الهيثم بن أبي مسروق، عن الحسن بن محبوب، عن علي بن رئاب، عن أبي عبيدة قال بعضنا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في حديث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كانوا في السن سواء فأصبحهُم وجهاً</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مستدرك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فضل الله الراوندي في نوادره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سهل بن أحمد، عن محمد بن الأشعث، عن موسی بن إسماعيل بن موسی بن جعفر،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أحق بصدر داره </w:t>
      </w:r>
    </w:p>
    <w:p>
      <w:pPr>
        <w:pStyle w:val="BookText"/>
        <w:rPr/>
      </w:pPr>
      <w:r>
        <w:rPr>
          <w:rFonts w:ascii="Amiri" w:hAnsi="Amiri" w:eastAsia="Amiri" w:cs="Amiri"/>
          <w:color w:val="111111"/>
          <w:sz w:val="28"/>
          <w:sz w:val="28"/>
          <w:szCs w:val="28"/>
          <w:rtl w:val="true"/>
          <w:lang w:bidi="ar-SA"/>
        </w:rPr>
        <w:t>و فرسه، وأن يؤم في بيته، وان يبدا في صحفته</w:t>
      </w:r>
      <w:r>
        <w:rPr>
          <w:rStyle w:val="FootnoteAnchor"/>
          <w:rtl w:val="true"/>
        </w:rPr>
        <w:footnoteReference w:id="928"/>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 القوم أقدمُهم هجرةً، فإن استوَوا فأقرأهم، فإن استووا فأفقهُهم، فإن استووا فأكبرهم سِنّاً، وصاحبُ المسجد أحقُّ بمسجده</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عن أحمد بن محمد يرفعهُ، عن علي بن سليمان، عن عبدالله بن سنان،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سَرّكم ان تُزکُّوا صلاتكم فقدَّموا خياركم</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في النفلية،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خلف العالم بألف ركعة، وخلف القرشي بمائة، وخلف العربي خمسون، وخلف المولى خمس وعشرون</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القوم وافدهم إلى الله تعالى</w:t>
      </w:r>
      <w:r>
        <w:rPr>
          <w:rStyle w:val="FootnoteAnchor"/>
          <w:rtl w:val="true"/>
        </w:rPr>
        <w:footnoteReference w:id="933"/>
      </w:r>
      <w:r>
        <w:rPr>
          <w:rFonts w:ascii="Amiri" w:hAnsi="Amiri" w:eastAsia="Amiri" w:cs="Amiri"/>
          <w:color w:val="111111"/>
          <w:sz w:val="28"/>
          <w:sz w:val="28"/>
          <w:szCs w:val="28"/>
          <w:rtl w:val="true"/>
          <w:lang w:bidi="ar-SA"/>
        </w:rPr>
        <w:t>فقدَّموا في صلاتكم أفضلكم</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 xml:space="preserve">. </w:t>
      </w:r>
      <w:bookmarkStart w:id="392" w:name="pg13453_129696"/>
    </w:p>
    <w:p>
      <w:pPr>
        <w:pStyle w:val="BookText"/>
        <w:rPr/>
      </w:pPr>
      <w:bookmarkEnd w:id="392"/>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عن جعفر بن محمد، عن أبيه،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مثله</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3" w:name="__RefHeading___Toc1526166_2616395394"/>
      <w:bookmarkStart w:id="394" w:name="_Toc140"/>
      <w:bookmarkEnd w:id="393"/>
      <w:r>
        <w:rPr>
          <w:rtl w:val="true"/>
        </w:rPr>
        <w:t>باب</w:t>
      </w:r>
      <w:r>
        <w:rPr>
          <w:rtl w:val="true"/>
        </w:rPr>
        <w:t>(</w:t>
      </w:r>
      <w:r>
        <w:rPr/>
        <w:t>26</w:t>
      </w:r>
      <w:r>
        <w:rPr>
          <w:rtl w:val="true"/>
        </w:rPr>
        <w:t>)</w:t>
      </w:r>
      <w:r>
        <w:rPr>
          <w:rtl w:val="true"/>
        </w:rPr>
        <w:t>استحباب وقوف المأموم عن يمين الامام</w:t>
      </w:r>
      <w:bookmarkEnd w:id="394"/>
    </w:p>
    <w:p>
      <w:pPr>
        <w:pStyle w:val="BookText"/>
        <w:rPr/>
      </w:pPr>
      <w:r>
        <w:rPr>
          <w:rFonts w:eastAsia="Amiri" w:cs="Amiri" w:ascii="Amiri" w:hAnsi="Amiri"/>
          <w:color w:val="111111"/>
          <w:sz w:val="28"/>
          <w:szCs w:val="28"/>
          <w:lang w:bidi="ar-SA"/>
        </w:rPr>
        <w:t>18103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عليّ بن إبراهيم الهاشميّ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بقوم وهو إلى زاوية في بيته يقرب</w:t>
      </w:r>
      <w:r>
        <w:rPr>
          <w:rStyle w:val="FootnoteAnchor"/>
          <w:rtl w:val="true"/>
        </w:rPr>
        <w:footnoteReference w:id="936"/>
      </w:r>
      <w:r>
        <w:rPr>
          <w:rFonts w:ascii="Amiri" w:hAnsi="Amiri" w:eastAsia="Amiri" w:cs="Amiri"/>
          <w:color w:val="111111"/>
          <w:sz w:val="28"/>
          <w:sz w:val="28"/>
          <w:szCs w:val="28"/>
          <w:rtl w:val="true"/>
          <w:lang w:bidi="ar-SA"/>
        </w:rPr>
        <w:t>الحائط وكلّهم عن يمينه وليس على</w:t>
      </w:r>
      <w:r>
        <w:rPr>
          <w:rStyle w:val="FootnoteAnchor"/>
          <w:rtl w:val="true"/>
        </w:rPr>
        <w:footnoteReference w:id="937"/>
      </w:r>
      <w:r>
        <w:rPr>
          <w:rFonts w:ascii="Amiri" w:hAnsi="Amiri" w:eastAsia="Amiri" w:cs="Amiri"/>
          <w:color w:val="111111"/>
          <w:sz w:val="28"/>
          <w:sz w:val="28"/>
          <w:szCs w:val="28"/>
          <w:rtl w:val="true"/>
          <w:lang w:bidi="ar-SA"/>
        </w:rPr>
        <w:t>يساره أحد</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علي بن ابراهیم رفعهُ</w:t>
      </w:r>
      <w:r>
        <w:rPr>
          <w:rStyle w:val="FootnoteAnchor"/>
          <w:rtl w:val="true"/>
        </w:rPr>
        <w:footnoteReference w:id="93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صفوان، عن العلا،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الرجلان يَؤمُّ </w:t>
      </w:r>
    </w:p>
    <w:p>
      <w:pPr>
        <w:pStyle w:val="BookText"/>
        <w:rPr/>
      </w:pPr>
      <w:r>
        <w:rPr>
          <w:rFonts w:ascii="Amiri" w:hAnsi="Amiri" w:eastAsia="Amiri" w:cs="Amiri"/>
          <w:color w:val="111111"/>
          <w:sz w:val="28"/>
          <w:sz w:val="28"/>
          <w:szCs w:val="28"/>
          <w:rtl w:val="true"/>
          <w:lang w:bidi="ar-SA"/>
        </w:rPr>
        <w:t>أحدُهما صاحبَه يقوم عن يمينه، فان كانوا أكثر من ذلك قاموا خلفه</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 الرجل رجلا واحداً، أقامه عن يمينه، وإن أمّ اثنين أو أكثر، قاموا خلفه</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علي بن حاتم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القاسم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حمدان بن الحسين، عن الحسين بن الوليد، عن أحمد بن رباط،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لأيّ علّة إذا صلّى اثنان صار التابع على يمين المتبوع؟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إمامه و طاعته للمتبوع وإنّ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أصحاب اليمين المطيعين، فلهذه العلّة يقوم على يمين الامام دون يساره</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ظریف، عن الحسين بن علوان، عن جعفر، عن أبيه،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المرأة خلف الرجل صفّ، ولا يكون الرجل خلف الرجل صفّاً، إنّما يكون الرجل إلى جنب الرجل عن يمينه</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زيد النرسي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عن يمين الامام أربعين يوماً </w:t>
      </w:r>
      <w:bookmarkStart w:id="395" w:name="pg13453_129698"/>
    </w:p>
    <w:p>
      <w:pPr>
        <w:pStyle w:val="BookText"/>
        <w:rPr/>
      </w:pPr>
      <w:bookmarkEnd w:id="395"/>
      <w:r>
        <w:rPr>
          <w:rFonts w:ascii="Amiri" w:hAnsi="Amiri" w:eastAsia="Amiri" w:cs="Amiri"/>
          <w:color w:val="111111"/>
          <w:sz w:val="28"/>
          <w:sz w:val="28"/>
          <w:szCs w:val="28"/>
          <w:rtl w:val="true"/>
          <w:lang w:bidi="ar-SA"/>
        </w:rPr>
        <w:t>دخل الجنة</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السندي بن محمد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البختري،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رجلان صفّ فاذا كانوا ثلاثة تقدم الامام</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6" w:name="__RefHeading___Toc1526168_2616395394"/>
      <w:bookmarkStart w:id="397" w:name="_Toc141"/>
      <w:bookmarkEnd w:id="396"/>
      <w:r>
        <w:rPr>
          <w:rtl w:val="true"/>
        </w:rPr>
        <w:t>باب</w:t>
      </w:r>
      <w:r>
        <w:rPr>
          <w:rtl w:val="true"/>
        </w:rPr>
        <w:t>(</w:t>
      </w:r>
      <w:r>
        <w:rPr/>
        <w:t>27</w:t>
      </w:r>
      <w:r>
        <w:rPr>
          <w:rtl w:val="true"/>
        </w:rPr>
        <w:t>)</w:t>
      </w:r>
      <w:r>
        <w:rPr>
          <w:rtl w:val="true"/>
        </w:rPr>
        <w:t>حكم ما إذا صلّى إثنان وأمَّ كل واحد منهما الآخر</w:t>
      </w:r>
      <w:bookmarkEnd w:id="397"/>
    </w:p>
    <w:p>
      <w:pPr>
        <w:pStyle w:val="BookText"/>
        <w:rPr/>
      </w:pPr>
      <w:r>
        <w:rPr>
          <w:rFonts w:eastAsia="Amiri" w:cs="Amiri" w:ascii="Amiri" w:hAnsi="Amiri"/>
          <w:color w:val="111111"/>
          <w:sz w:val="28"/>
          <w:szCs w:val="28"/>
          <w:lang w:bidi="ar-SA"/>
        </w:rPr>
        <w:t>18110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4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رجلين اختلفا فقال أحدهما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کنت إمامك، وقال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كنت أمامك،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صلاتهما تامة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قال كلُّ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أئتمُّ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صلاتهما</w:t>
      </w:r>
      <w:r>
        <w:rPr>
          <w:rStyle w:val="FootnoteAnchor"/>
          <w:rtl w:val="true"/>
        </w:rPr>
        <w:footnoteReference w:id="948"/>
      </w:r>
      <w:r>
        <w:rPr>
          <w:rFonts w:ascii="Amiri" w:hAnsi="Amiri" w:eastAsia="Amiri" w:cs="Amiri"/>
          <w:color w:val="111111"/>
          <w:sz w:val="28"/>
          <w:sz w:val="28"/>
          <w:szCs w:val="28"/>
          <w:rtl w:val="true"/>
          <w:lang w:bidi="ar-SA"/>
        </w:rPr>
        <w:t>فاسدة وليستأنفا</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ابراهيم مثله</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أَفتي أكثر الفقهاء على وفق هذا الحديث</w:t>
      </w:r>
      <w:r>
        <w:rPr>
          <w:rFonts w:eastAsia="Amiri" w:cs="Amiri" w:ascii="Amiri" w:hAnsi="Amiri"/>
          <w:color w:val="111111"/>
          <w:sz w:val="28"/>
          <w:szCs w:val="28"/>
          <w:rtl w:val="true"/>
          <w:lang w:bidi="ar-SA"/>
        </w:rPr>
        <w:t xml:space="preserve">. </w:t>
      </w:r>
      <w:bookmarkStart w:id="398" w:name="pg13453_129699"/>
    </w:p>
    <w:p>
      <w:pPr>
        <w:pStyle w:val="BookText"/>
        <w:rPr/>
      </w:pPr>
      <w:bookmarkEnd w:id="398"/>
      <w:r>
        <w:rPr>
          <w:rFonts w:ascii="IRNazanin" w:hAnsi="IRNazanin" w:eastAsia="IRNazanin"/>
          <w:color w:val="111111"/>
          <w:sz w:val="28"/>
          <w:sz w:val="28"/>
          <w:szCs w:val="28"/>
          <w:rtl w:val="true"/>
          <w:lang w:bidi="fa-IR"/>
        </w:rPr>
        <w:t>قال السيد الطباطبائي في العروة الوثقی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صلّى اثنان وبعد الفراغ علم انّ نية كلًّ منهما الامامة للآخر صحَّت صلاتهما، أمّا لو علم أنّ نية كل منهما الائتمام بالآخر استأنف كلٌّ منهما الصلاة اذا كانت مخالفة لصلاة المنفرد</w:t>
      </w:r>
      <w:r>
        <w:rPr>
          <w:rFonts w:eastAsia="IRNazanin" w:cs="IRNazanin"/>
          <w:color w:val="111111"/>
          <w:sz w:val="28"/>
          <w:szCs w:val="28"/>
          <w:rtl w:val="true"/>
          <w:lang w:bidi="fa-IR"/>
        </w:rPr>
        <w:t>...»</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9" w:name="__RefHeading___Toc1526170_2616395394"/>
      <w:bookmarkStart w:id="400" w:name="_Toc142"/>
      <w:bookmarkEnd w:id="399"/>
      <w:r>
        <w:rPr>
          <w:rtl w:val="true"/>
        </w:rPr>
        <w:t>باب</w:t>
      </w:r>
      <w:r>
        <w:rPr>
          <w:rtl w:val="true"/>
        </w:rPr>
        <w:t>(</w:t>
      </w:r>
      <w:r>
        <w:rPr/>
        <w:t>28</w:t>
      </w:r>
      <w:r>
        <w:rPr>
          <w:rtl w:val="true"/>
        </w:rPr>
        <w:t>)</w:t>
      </w:r>
      <w:r>
        <w:rPr>
          <w:rtl w:val="true"/>
        </w:rPr>
        <w:t>لايضمن الامام من صلاة المأموم الاّ القراءة</w:t>
      </w:r>
      <w:bookmarkEnd w:id="400"/>
    </w:p>
    <w:p>
      <w:pPr>
        <w:pStyle w:val="BookText"/>
        <w:rPr/>
      </w:pPr>
      <w:r>
        <w:rPr>
          <w:rFonts w:eastAsia="IRNazanin" w:cs="IRNazanin"/>
          <w:color w:val="111111"/>
          <w:sz w:val="28"/>
          <w:szCs w:val="28"/>
          <w:lang w:bidi="fa-IR"/>
        </w:rPr>
        <w:t>18111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أحمد بن محمد، عن عليّ بن حديد، عن جمیل،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يضمّن صلاة القوم؟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مثله</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 الامام لا يضمن من صلاة المأموم سوى قراءة فاتحة الكتاب في الركعتين الاوَّلتين دون غيرهما من الافعال والاذكار والتسبيحات</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عن يعقوب بن يزيد، عن محمد بن سنان، عن عبدالله بن مسكان،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أيضمن الامام الصلاة؟ </w:t>
      </w:r>
      <w:bookmarkStart w:id="401" w:name="pg13453_129700"/>
    </w:p>
    <w:p>
      <w:pPr>
        <w:pStyle w:val="BookText"/>
        <w:rPr/>
      </w:pPr>
      <w:bookmarkEnd w:id="401"/>
      <w:r>
        <w:rPr>
          <w:rFonts w:ascii="IRNazanin" w:hAnsi="IRNazanin" w:eastAsia="IRNazanin"/>
          <w:color w:val="111111"/>
          <w:sz w:val="28"/>
          <w:sz w:val="28"/>
          <w:szCs w:val="28"/>
          <w:rtl w:val="true"/>
          <w:lang w:bidi="fa-IR"/>
        </w:rPr>
        <w:t>قال</w:t>
      </w:r>
      <w:r>
        <w:rPr>
          <w:rStyle w:val="FootnoteAnchor"/>
          <w:rtl w:val="true"/>
        </w:rPr>
        <w:footnoteReference w:id="9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ليس بضامن</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 يحضره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أبو بصير،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بشير،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سأله رجل عن القراءة خلف الامام؟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 الامام ضامن للقراءة وليس يضمن الأمام صلاة الذين خلفه وإنّما</w:t>
      </w:r>
      <w:r>
        <w:rPr>
          <w:rStyle w:val="FootnoteAnchor"/>
          <w:rtl w:val="true"/>
        </w:rPr>
        <w:footnoteReference w:id="957"/>
      </w:r>
      <w:r>
        <w:rPr>
          <w:rFonts w:ascii="Amiri" w:hAnsi="Amiri" w:eastAsia="Amiri" w:cs="Amiri"/>
          <w:color w:val="111111"/>
          <w:sz w:val="28"/>
          <w:sz w:val="28"/>
          <w:szCs w:val="28"/>
          <w:rtl w:val="true"/>
          <w:lang w:bidi="ar-SA"/>
        </w:rPr>
        <w:t>يضمن القراءة</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الحسين بن کثیر،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زرعة، عن سماعة،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2" w:name="__RefHeading___Toc1526172_2616395394"/>
      <w:bookmarkStart w:id="403" w:name="_Toc143"/>
      <w:bookmarkEnd w:id="402"/>
      <w:r>
        <w:rPr>
          <w:rtl w:val="true"/>
        </w:rPr>
        <w:t>باب</w:t>
      </w:r>
      <w:r>
        <w:rPr>
          <w:rtl w:val="true"/>
        </w:rPr>
        <w:t>(</w:t>
      </w:r>
      <w:r>
        <w:rPr/>
        <w:t>29</w:t>
      </w:r>
      <w:r>
        <w:rPr>
          <w:rtl w:val="true"/>
        </w:rPr>
        <w:t>)</w:t>
      </w:r>
      <w:r>
        <w:rPr>
          <w:rtl w:val="true"/>
        </w:rPr>
        <w:t>المأموم يُنبَّه الامام اذا اخطا في الصلاة</w:t>
      </w:r>
      <w:bookmarkEnd w:id="403"/>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w:t>
      </w:r>
      <w:bookmarkStart w:id="404" w:name="pg13453_129701"/>
    </w:p>
    <w:p>
      <w:pPr>
        <w:pStyle w:val="BookText"/>
        <w:rPr/>
      </w:pPr>
      <w:bookmarkEnd w:id="404"/>
      <w:r>
        <w:rPr>
          <w:rFonts w:ascii="IRNazanin" w:hAnsi="IRNazanin" w:eastAsia="IRNazanin"/>
          <w:color w:val="111111"/>
          <w:sz w:val="28"/>
          <w:sz w:val="28"/>
          <w:szCs w:val="28"/>
          <w:rtl w:val="true"/>
          <w:lang w:bidi="fa-IR"/>
        </w:rPr>
        <w:t>عليّ بن الحكم، عن العلاء بن رزین،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يؤمّ القوم فيغلط؟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يفتح عليه مَن خلفه</w:t>
      </w:r>
      <w:r>
        <w:rPr>
          <w:rStyle w:val="FootnoteAnchor"/>
          <w:rtl w:val="true"/>
        </w:rPr>
        <w:footnoteReference w:id="961"/>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الحسن،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الامام إذا اخطأ في القرآن فلايدري ما يقول؟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يفتح عليه بعض من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وسالته عن الرجل يؤم الناس فيسمعون صوته ولايفقهون ما يقول؟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 صوته فهو يجزيه وإذا لم يسمع صوته قرا لنفسه</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يتحمّل القراءة عن المأموم سواء سمع المأموم قراءته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واذا لم يسمع صوته قرأ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الاستحباب لا الوجوب</w:t>
      </w:r>
      <w:r>
        <w:rPr>
          <w:rFonts w:eastAsia="Amiri" w:cs="Amiri" w:ascii="Amiri" w:hAnsi="Amiri"/>
          <w:color w:val="111111"/>
          <w:sz w:val="28"/>
          <w:szCs w:val="28"/>
          <w:rtl w:val="true"/>
          <w:lang w:bidi="ar-SA"/>
        </w:rPr>
        <w:t>.</w:t>
      </w:r>
    </w:p>
    <w:p>
      <w:pPr>
        <w:pStyle w:val="Heading3"/>
        <w:numPr>
          <w:ilvl w:val="2"/>
          <w:numId w:val="1"/>
        </w:numPr>
        <w:rPr/>
      </w:pPr>
      <w:bookmarkStart w:id="405" w:name="__RefHeading___Toc1526174_2616395394"/>
      <w:bookmarkStart w:id="406" w:name="_Toc144"/>
      <w:bookmarkEnd w:id="405"/>
      <w:r>
        <w:rPr>
          <w:rtl w:val="true"/>
        </w:rPr>
        <w:t>باب</w:t>
      </w:r>
      <w:r>
        <w:rPr>
          <w:rtl w:val="true"/>
        </w:rPr>
        <w:t>(</w:t>
      </w:r>
      <w:r>
        <w:rPr/>
        <w:t>30</w:t>
      </w:r>
      <w:r>
        <w:rPr>
          <w:rtl w:val="true"/>
        </w:rPr>
        <w:t>)</w:t>
      </w:r>
      <w:r>
        <w:rPr>
          <w:rtl w:val="true"/>
        </w:rPr>
        <w:t>حكم قراءة المأموم خلف من يقتدي به في الركعتين الأولتين</w:t>
      </w:r>
      <w:bookmarkEnd w:id="406"/>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محمد بن الحسين؛ </w:t>
      </w:r>
    </w:p>
    <w:p>
      <w:pPr>
        <w:pStyle w:val="BookText"/>
        <w:rPr/>
      </w:pPr>
      <w:r>
        <w:rPr>
          <w:rFonts w:ascii="Amiri" w:hAnsi="Amiri" w:eastAsia="Amiri" w:cs="Amiri"/>
          <w:color w:val="111111"/>
          <w:sz w:val="28"/>
          <w:sz w:val="28"/>
          <w:szCs w:val="28"/>
          <w:rtl w:val="true"/>
          <w:lang w:bidi="ar-SA"/>
        </w:rPr>
        <w:t>ومحمد بن إسماعيل، عن الفضل بن شاذان جميعاً، عن صفوان بن يحيى، عن عبدالرحمن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الصلاة خلف الإمام أقرأ خلفه؟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الصلاة الّتي</w:t>
      </w:r>
      <w:r>
        <w:rPr>
          <w:rStyle w:val="FootnoteAnchor"/>
          <w:rtl w:val="true"/>
        </w:rPr>
        <w:footnoteReference w:id="964"/>
      </w:r>
      <w:r>
        <w:rPr>
          <w:rFonts w:ascii="Amiri" w:hAnsi="Amiri" w:eastAsia="Amiri" w:cs="Amiri"/>
          <w:color w:val="111111"/>
          <w:sz w:val="28"/>
          <w:sz w:val="28"/>
          <w:szCs w:val="28"/>
          <w:rtl w:val="true"/>
          <w:lang w:bidi="ar-SA"/>
        </w:rPr>
        <w:t>لايجهر فيها بالقراءة فإنّ ذلك جُعل إليه فلاتقرأ خلفه، وأمّا الصلاة التي</w:t>
      </w:r>
      <w:r>
        <w:rPr>
          <w:rStyle w:val="FootnoteAnchor"/>
          <w:rtl w:val="true"/>
        </w:rPr>
        <w:footnoteReference w:id="965"/>
      </w:r>
      <w:r>
        <w:rPr>
          <w:rFonts w:ascii="Amiri" w:hAnsi="Amiri" w:eastAsia="Amiri" w:cs="Amiri"/>
          <w:color w:val="111111"/>
          <w:sz w:val="28"/>
          <w:sz w:val="28"/>
          <w:szCs w:val="28"/>
          <w:rtl w:val="true"/>
          <w:lang w:bidi="ar-SA"/>
        </w:rPr>
        <w:t>يجهر فيها فإنّما أُمر</w:t>
      </w:r>
      <w:r>
        <w:rPr>
          <w:rStyle w:val="FootnoteAnchor"/>
          <w:rtl w:val="true"/>
        </w:rPr>
        <w:footnoteReference w:id="966"/>
      </w:r>
      <w:r>
        <w:rPr>
          <w:rFonts w:ascii="Amiri" w:hAnsi="Amiri" w:eastAsia="Amiri" w:cs="Amiri"/>
          <w:color w:val="111111"/>
          <w:sz w:val="28"/>
          <w:sz w:val="28"/>
          <w:szCs w:val="28"/>
          <w:rtl w:val="true"/>
          <w:lang w:bidi="ar-SA"/>
        </w:rPr>
        <w:t>بالجهر لينصت من خلفه، فإن سمعت فأنصت وإن لم تسمع فاقراء</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محمد بن یحیی مثله</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وأحمد بن ادریس جميعاً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عبدالجبار، عن صفوان بن يحيى، عن عبدالرحمن بن الحجاج نحوه</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السيد الطباطبائي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العروة الوثقی</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الاوّلتين من الجهريَّة فان سمع صوت الامام ولو هَمهَمته وجب عليه ترك 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اذا لم يسمع حتى الهَمهمة جاز له القراءة، بل الاستحباب قوي</w:t>
      </w:r>
      <w:r>
        <w:rPr>
          <w:rFonts w:eastAsia="Amiri" w:cs="Amiri" w:ascii="Amiri" w:hAnsi="Amiri"/>
          <w:color w:val="111111"/>
          <w:sz w:val="28"/>
          <w:szCs w:val="28"/>
          <w:rtl w:val="true"/>
          <w:lang w:bidi="ar-SA"/>
        </w:rPr>
        <w:t>...»</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ووافقه على ذلك الكثير من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حمّاد بن عثمان،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صلّيت خلف إمام تأتُّم به فلاتقرأ خلفه، سمعت قراءته أو لم تسمع إلاّ أن تكون صلاة يجهر فيها ولم</w:t>
      </w:r>
      <w:r>
        <w:rPr>
          <w:rStyle w:val="FootnoteAnchor"/>
          <w:rtl w:val="true"/>
        </w:rPr>
        <w:footnoteReference w:id="971"/>
      </w:r>
      <w:r>
        <w:rPr>
          <w:rFonts w:ascii="IRNazanin" w:hAnsi="IRNazanin" w:eastAsia="IRNazanin"/>
          <w:color w:val="111111"/>
          <w:sz w:val="28"/>
          <w:sz w:val="28"/>
          <w:szCs w:val="28"/>
          <w:rtl w:val="true"/>
          <w:lang w:bidi="fa-IR"/>
        </w:rPr>
        <w:t>تسمع فاقرأ</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علي بن ابراهیم مثله</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عن محمد ابن أبي عمير مثله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تسمع</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بن زرارة،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إن سمع الهمهمة فلايقرأ</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عیسی، عن الحسن بن علي بن فضّال، عن يونس بن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الصلاة خلف من أرتضي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أقرا خلفه؟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رضيت به فلا تقرأ خلفه</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رضيت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كان الامام عادلاً جامعاً لشرائط امام الجماعة، ولم تكن مجبوراً على الصلاة خلفه للتقيَّة، فهو الذي يتحمّل القراءة عن المأموم ولايقرأ المأموم خلفه، والله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سعيد، عن النّضر ابن سوید، عن هشام، عن سليمان بن خالد وعلي بن النعمان، عن عبدالله بن مسكان، عن سليمان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أيقرأ الرجل في الاولى والعصر خلف الامام وهو لايعلم أنّه يقرأ؟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ينبغي له أن يقرأ، يِكلُه الى الامام</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صفوان، عن ابن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كنت خلف الامام في صلاة لاتجهر فيها بالقراءة حتى تفرغ وكان الرجل مأموناً على القرآن فلاتقرأ خلفه في الاوَّلتين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يجزيك التسبيح في الاخيرتين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تقول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 فاتحة الكتاب</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مأموناً على القراءة فلاتقرأ خلفه في الأخيرتين</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توفَّرت شرائط الامامة في إمام الجماعة فانه يتحمل القراءة عن المأمومين في الركعتين الاوّلتين، وفي الأخيرتين يجب على المأموم القراءة أو التسبيح، ويخيّر بينهما والمشهور بين الفقهاء افضلية التسبيح للامام والمأموم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فلاتقرأ خلفه في الاخيرتين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لاتقرا الحمد والسورة، 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الحسن،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يؤم الناس فيسمعون صوتهُ ولايفقهون ما يقول؟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 صوته فهو يجزيه، واذا لم يسمع صوتهُ قرأ لنفسه</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قرأ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الاستحباب لا الوجوب، وقد أشرنا الى هذا قبل قليل</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أحمد بن محمد بن سعيد 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بن يحيى الحازمي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ابراهيم بن علي المرافقي وأبو أحمد عمرو بن الربيع النصري،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سئل عن </w:t>
      </w:r>
    </w:p>
    <w:p>
      <w:pPr>
        <w:pStyle w:val="BookText"/>
        <w:rPr/>
      </w:pPr>
      <w:r>
        <w:rPr>
          <w:rFonts w:ascii="Amiri" w:hAnsi="Amiri" w:eastAsia="Amiri" w:cs="Amiri"/>
          <w:color w:val="111111"/>
          <w:sz w:val="28"/>
          <w:sz w:val="28"/>
          <w:szCs w:val="28"/>
          <w:rtl w:val="true"/>
          <w:lang w:bidi="ar-SA"/>
        </w:rPr>
        <w:t>القراءة خلف الامام؟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خلف إمام تتولاه وتثق به فانّه يجزيك قرائته، وإن أحببت ان تقرأ فاقرأ فيما يخافت فيه فاذا جهر فانصت، 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وَأَنْصِتُوا لَعَلَّكُمْ تُرْحَمُونَ</w:t>
      </w:r>
      <w:r>
        <w:rPr>
          <w:rFonts w:eastAsia="Amiri" w:cs="Amiri" w:ascii="Amiri" w:hAnsi="Amiri"/>
          <w:color w:val="111111"/>
          <w:sz w:val="28"/>
          <w:szCs w:val="28"/>
          <w:rtl w:val="true"/>
          <w:lang w:bidi="ar-SA"/>
        </w:rPr>
        <w:t>»</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أكن أثق به أفاُصلّي خلفه واقرأ؟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 قبله أو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أفاُصلّي خلفه وأجعلها تطوعاً؟</w:t>
      </w:r>
      <w:r>
        <w:rPr>
          <w:rStyle w:val="FootnoteAnchor"/>
          <w:rtl w:val="true"/>
        </w:rPr>
        <w:footnoteReference w:id="98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قُبل التطوع لقُبلت الفريضة ولكن إجعلها سبحة</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بالناس الظهر، فلما انصرف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كان ينازعني سورتي التي كنت أقرأها؟ فقام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أنا كنت أقرأ خلفك سبح اسم ربك الأعلى</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سورتي التي كنت اقرأها ولقد وجدت ثقلها على لساني، انّما يكفي أحدكم خلف الامام ان </w:t>
      </w:r>
      <w:bookmarkStart w:id="407" w:name="pg13453_129707"/>
    </w:p>
    <w:p>
      <w:pPr>
        <w:pStyle w:val="BookText"/>
        <w:rPr/>
      </w:pPr>
      <w:bookmarkEnd w:id="407"/>
      <w:r>
        <w:rPr>
          <w:rFonts w:ascii="Amiri" w:hAnsi="Amiri" w:eastAsia="Amiri" w:cs="Amiri"/>
          <w:color w:val="111111"/>
          <w:sz w:val="28"/>
          <w:sz w:val="28"/>
          <w:szCs w:val="28"/>
          <w:rtl w:val="true"/>
          <w:lang w:bidi="ar-SA"/>
        </w:rPr>
        <w:t>يقرأ فاتحة القرآن</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8" w:name="__RefHeading___Toc1526176_2616395394"/>
      <w:bookmarkStart w:id="409" w:name="_Toc145"/>
      <w:bookmarkEnd w:id="408"/>
      <w:r>
        <w:rPr>
          <w:rtl w:val="true"/>
        </w:rPr>
        <w:t>باب</w:t>
      </w:r>
      <w:r>
        <w:rPr>
          <w:rtl w:val="true"/>
        </w:rPr>
        <w:t>(</w:t>
      </w:r>
      <w:r>
        <w:rPr/>
        <w:t>31</w:t>
      </w:r>
      <w:r>
        <w:rPr>
          <w:rtl w:val="true"/>
        </w:rPr>
        <w:t>)</w:t>
      </w:r>
      <w:r>
        <w:rPr>
          <w:rtl w:val="true"/>
        </w:rPr>
        <w:t>استحباب القراءة للمأموم اذا لم يسمع قراءة الامام في الجهرية</w:t>
      </w:r>
      <w:bookmarkEnd w:id="409"/>
    </w:p>
    <w:p>
      <w:pPr>
        <w:pStyle w:val="BookText"/>
        <w:rPr/>
      </w:pPr>
      <w:r>
        <w:rPr>
          <w:rFonts w:eastAsia="Amiri" w:cs="Amiri" w:ascii="Amiri" w:hAnsi="Amiri"/>
          <w:color w:val="111111"/>
          <w:sz w:val="28"/>
          <w:szCs w:val="28"/>
          <w:lang w:bidi="ar-SA"/>
        </w:rPr>
        <w:t>18126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عبدالله بن المغيرة، عن قتيبة،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w:t>
      </w:r>
      <w:r>
        <w:rPr>
          <w:rStyle w:val="FootnoteAnchor"/>
          <w:rtl w:val="true"/>
        </w:rPr>
        <w:footnoteReference w:id="986"/>
      </w:r>
      <w:r>
        <w:rPr>
          <w:rFonts w:ascii="Amiri" w:hAnsi="Amiri" w:eastAsia="Amiri" w:cs="Amiri"/>
          <w:color w:val="111111"/>
          <w:sz w:val="28"/>
          <w:sz w:val="28"/>
          <w:szCs w:val="28"/>
          <w:rtl w:val="true"/>
          <w:lang w:bidi="ar-SA"/>
        </w:rPr>
        <w:t>خلف إمام ترتضي به في صلاة يجهر</w:t>
      </w:r>
      <w:r>
        <w:rPr>
          <w:rStyle w:val="FootnoteAnchor"/>
          <w:rtl w:val="true"/>
        </w:rPr>
        <w:footnoteReference w:id="987"/>
      </w:r>
      <w:r>
        <w:rPr>
          <w:rFonts w:ascii="Amiri" w:hAnsi="Amiri" w:eastAsia="Amiri" w:cs="Amiri"/>
          <w:color w:val="111111"/>
          <w:sz w:val="28"/>
          <w:sz w:val="28"/>
          <w:szCs w:val="28"/>
          <w:rtl w:val="true"/>
          <w:lang w:bidi="ar-SA"/>
        </w:rPr>
        <w:t>فيها بالقراءة فلم تسمع قراءته فاقرأ أنت لنفسك، وإن</w:t>
      </w:r>
      <w:r>
        <w:rPr>
          <w:rStyle w:val="FootnoteAnchor"/>
          <w:rtl w:val="true"/>
        </w:rPr>
        <w:footnoteReference w:id="988"/>
      </w:r>
      <w:r>
        <w:rPr>
          <w:rFonts w:ascii="Amiri" w:hAnsi="Amiri" w:eastAsia="Amiri" w:cs="Amiri"/>
          <w:color w:val="111111"/>
          <w:sz w:val="28"/>
          <w:sz w:val="28"/>
          <w:szCs w:val="28"/>
          <w:rtl w:val="true"/>
          <w:lang w:bidi="ar-SA"/>
        </w:rPr>
        <w:t>كنت تسمع الهمهمة فلاتقرأ</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مثله</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0" w:name="__RefHeading___Toc1526178_2616395394"/>
      <w:bookmarkStart w:id="411" w:name="_Toc146"/>
      <w:bookmarkEnd w:id="410"/>
      <w:r>
        <w:rPr>
          <w:rtl w:val="true"/>
        </w:rPr>
        <w:t>باب</w:t>
      </w:r>
      <w:r>
        <w:rPr>
          <w:rtl w:val="true"/>
        </w:rPr>
        <w:t>(</w:t>
      </w:r>
      <w:r>
        <w:rPr/>
        <w:t>32</w:t>
      </w:r>
      <w:r>
        <w:rPr>
          <w:rtl w:val="true"/>
        </w:rPr>
        <w:t>)</w:t>
      </w:r>
      <w:r>
        <w:rPr>
          <w:rtl w:val="true"/>
        </w:rPr>
        <w:t>استحباب تسبيح المأموم في الصلاة الاخفاتيَّة</w:t>
      </w:r>
      <w:bookmarkEnd w:id="411"/>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البرقي، عن أبي طالب عبدالله بن الصلت والعباس بن معروف كلهم، عن بكر بن محمد الازدي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لأكره للمؤمن أن يصلّي خلف الامام في صلاة لا يجهر فيها بالقراءة فيقوم کأنّه حمار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فيصنع ماذا؟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یُسبّح</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بکر بن محمد الأزدي،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أكره للمرء أن يصلّي خلف الامام 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اسحاق بن سعد، عن بكر بن محمد الازدي،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حمّاد، عن حريز، عن زرارة،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خلف إمام تأتُّم به فأنصت وسبّح في نفسك</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مثله</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لايكتب المَلك الا ما أسمع نفسهُ وقال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 رَبَّكَ فِي نَفْسِكَ تَضَرُّعًا وَخِيفَةً</w:t>
      </w:r>
      <w:r>
        <w:rPr>
          <w:rFonts w:eastAsia="Amiri" w:cs="Amiri" w:ascii="Amiri" w:hAnsi="Amiri"/>
          <w:color w:val="111111"/>
          <w:sz w:val="28"/>
          <w:szCs w:val="28"/>
          <w:rtl w:val="true"/>
          <w:lang w:bidi="ar-SA"/>
        </w:rPr>
        <w:t>»</w:t>
      </w:r>
      <w:r>
        <w:rPr>
          <w:rStyle w:val="FootnoteAnchor"/>
          <w:rtl w:val="true"/>
        </w:rPr>
        <w:footnoteReference w:id="99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ثواب ذلك الذِكر في نفس العبد لعظمته الاّ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عن محمد بن </w:t>
      </w:r>
      <w:bookmarkStart w:id="412" w:name="pg13453_129709"/>
    </w:p>
    <w:p>
      <w:pPr>
        <w:pStyle w:val="BookText"/>
        <w:rPr/>
      </w:pPr>
      <w:bookmarkEnd w:id="412"/>
      <w:r>
        <w:rPr>
          <w:rFonts w:ascii="IRNazanin" w:hAnsi="IRNazanin" w:eastAsia="IRNazanin"/>
          <w:color w:val="111111"/>
          <w:sz w:val="28"/>
          <w:sz w:val="28"/>
          <w:szCs w:val="28"/>
          <w:rtl w:val="true"/>
          <w:lang w:bidi="fa-IR"/>
        </w:rPr>
        <w:t xml:space="preserve">عيسى، عن عبدالرحمن بن أبي هاشم، عن سالم أبي خديجة،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كنت إمام قوم فعليك أن تقرأ في الركعتين الأولتين وعلى الذين خلفك أن يقولوا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والحمد الله ولا إله إلا الله والله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قيام، فإذا كان في الركعتين الأخيرتين فعلى الذين خلفك أن يقرؤا فاتحة الكتاب وعلى الامام التسبيح مثل ما يسبّح القوم في الركعتين الاخيرتين</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3" w:name="__RefHeading___Toc1526180_2616395394"/>
      <w:bookmarkStart w:id="414" w:name="_Toc147"/>
      <w:bookmarkEnd w:id="413"/>
      <w:r>
        <w:rPr>
          <w:rtl w:val="true"/>
        </w:rPr>
        <w:t>باب</w:t>
      </w:r>
      <w:r>
        <w:rPr>
          <w:rtl w:val="true"/>
        </w:rPr>
        <w:t>(</w:t>
      </w:r>
      <w:r>
        <w:rPr/>
        <w:t>33</w:t>
      </w:r>
      <w:r>
        <w:rPr>
          <w:rtl w:val="true"/>
        </w:rPr>
        <w:t>)</w:t>
      </w:r>
      <w:r>
        <w:rPr>
          <w:rtl w:val="true"/>
        </w:rPr>
        <w:t>جواز الدعاء عند قراءة الامام</w:t>
      </w:r>
      <w:bookmarkEnd w:id="414"/>
    </w:p>
    <w:p>
      <w:pPr>
        <w:pStyle w:val="BookText"/>
        <w:rPr/>
      </w:pPr>
      <w:r>
        <w:rPr>
          <w:rFonts w:eastAsia="IRNazanin" w:cs="IRNazanin"/>
          <w:color w:val="111111"/>
          <w:sz w:val="28"/>
          <w:szCs w:val="28"/>
          <w:lang w:bidi="fa-IR"/>
        </w:rPr>
        <w:t>18130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المغرا حمید بن المثنى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كنت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حفص الكلبي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أكون خلف الامام وهو يجهر بالقراءة فأدعو وأتعوذ؟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فادع</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فأدعو وأتعوّذ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 ادعو عند آية الرحمة وأتعوّذ عند آية العذاب؟ فأجابه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ذلك</w:t>
      </w:r>
      <w:r>
        <w:rPr>
          <w:rFonts w:eastAsia="Amiri" w:cs="Amiri" w:ascii="Amiri" w:hAnsi="Amiri"/>
          <w:color w:val="111111"/>
          <w:sz w:val="28"/>
          <w:szCs w:val="28"/>
          <w:rtl w:val="true"/>
          <w:lang w:bidi="ar-SA"/>
        </w:rPr>
        <w:t>.</w:t>
      </w:r>
    </w:p>
    <w:p>
      <w:pPr>
        <w:pStyle w:val="Heading3"/>
        <w:numPr>
          <w:ilvl w:val="2"/>
          <w:numId w:val="1"/>
        </w:numPr>
        <w:rPr/>
      </w:pPr>
      <w:bookmarkStart w:id="415" w:name="__RefHeading___Toc1526182_2616395394"/>
      <w:bookmarkStart w:id="416" w:name="_Toc148"/>
      <w:bookmarkEnd w:id="415"/>
      <w:r>
        <w:rPr>
          <w:rtl w:val="true"/>
        </w:rPr>
        <w:t>باب</w:t>
      </w:r>
      <w:r>
        <w:rPr>
          <w:rtl w:val="true"/>
        </w:rPr>
        <w:t>(</w:t>
      </w:r>
      <w:r>
        <w:rPr/>
        <w:t>34</w:t>
      </w:r>
      <w:r>
        <w:rPr>
          <w:rtl w:val="true"/>
        </w:rPr>
        <w:t>)</w:t>
      </w:r>
      <w:r>
        <w:rPr>
          <w:rtl w:val="true"/>
        </w:rPr>
        <w:t>حكم الانصات الى كتاب الله في الصلاة</w:t>
      </w:r>
      <w:bookmarkEnd w:id="416"/>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الانصات للقرآن في الصلاة وفي غيرها، وإذا قرىء عندك القرآن وجب عليك الانصات والاستماع</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واذا قُرئ عندك القرآن وَجب عليك الانصات والاستماع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الفقهاء على الاستحباب، جمعاً بين الأحاديث الآمرة بالانصات والأدلّة المجوّزة للتكلّم حين قراءة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وَجب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الاستحباب، الان الوجوب هو الثبوت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وَجَبَتْ جُنُوبُهَا</w:t>
      </w:r>
      <w:r>
        <w:rPr>
          <w:rFonts w:eastAsia="Amiri" w:cs="Amiri" w:ascii="Amiri" w:hAnsi="Amiri"/>
          <w:color w:val="111111"/>
          <w:sz w:val="28"/>
          <w:szCs w:val="28"/>
          <w:rtl w:val="true"/>
          <w:lang w:bidi="ar-SA"/>
        </w:rPr>
        <w:t>»</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سيّما بعد اطلاق لفظ الوجوب ونحوه على المعلوم استحبابه من الأغسال، كغسل عَرفة والزيارة ودخول البيت والمباهلة والاستسقاء، وفي بعضها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دخول الحرم واجب</w:t>
      </w:r>
      <w:r>
        <w:rPr>
          <w:rFonts w:eastAsia="Amiri" w:cs="Amiri" w:ascii="Amiri" w:hAnsi="Amiri"/>
          <w:color w:val="111111"/>
          <w:sz w:val="28"/>
          <w:szCs w:val="28"/>
          <w:rtl w:val="true"/>
          <w:lang w:bidi="ar-SA"/>
        </w:rPr>
        <w:t>»</w:t>
      </w:r>
      <w:r>
        <w:rPr>
          <w:rStyle w:val="FootnoteAnchor"/>
          <w:rtl w:val="true"/>
        </w:rPr>
        <w:footnoteReference w:id="10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القرائن الدالَّة على إرادة النَدب من الوجوب ونحوه</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سعيد، عن حمّاد بن عيسى، عن معاوية بن وهب،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يؤم القوم وأنت لاترضی به في صلاة يجهر</w:t>
      </w:r>
      <w:r>
        <w:rPr>
          <w:rStyle w:val="FootnoteAnchor"/>
          <w:rtl w:val="true"/>
        </w:rPr>
        <w:footnoteReference w:id="1004"/>
      </w:r>
      <w:r>
        <w:rPr>
          <w:rFonts w:ascii="Amiri" w:hAnsi="Amiri" w:eastAsia="Amiri" w:cs="Amiri"/>
          <w:color w:val="111111"/>
          <w:sz w:val="28"/>
          <w:sz w:val="28"/>
          <w:szCs w:val="28"/>
          <w:rtl w:val="true"/>
          <w:lang w:bidi="ar-SA"/>
        </w:rPr>
        <w:t xml:space="preserve">فيها بالقراءة؟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سمعت كتاب الله يُتلى فانصت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يشهد عليّ بالشرك؟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عصى الله فأطع الله، فرددتُ عليه، فأبى أن يرخّص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اُصلّي إذاً في بيتي ثم أخرج اليه؟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صلاة الصبح فقرأ ابن الكوّا وهو خلفسه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أُوحِيَ إِلَيْكَ وَإِلَى الَّذِينَ مِنْ قَبْلِكَ لَئِنْ أَشْرَكْتَ لَيَحْبَطَنَّ عَمَلُكَ وَلَتَكُونَنَّ مِنَ الْخَاسِرِينَ</w:t>
      </w:r>
      <w:r>
        <w:rPr>
          <w:rFonts w:eastAsia="Amiri" w:cs="Amiri" w:ascii="Amiri" w:hAnsi="Amiri"/>
          <w:color w:val="111111"/>
          <w:sz w:val="28"/>
          <w:szCs w:val="28"/>
          <w:rtl w:val="true"/>
          <w:lang w:bidi="ar-SA"/>
        </w:rPr>
        <w:t>»</w:t>
      </w:r>
      <w:r>
        <w:rPr>
          <w:rStyle w:val="FootnoteAnchor"/>
          <w:rtl w:val="true"/>
        </w:rPr>
        <w:footnoteReference w:id="1005"/>
      </w:r>
      <w:r>
        <w:rPr>
          <w:rFonts w:ascii="Amiri" w:hAnsi="Amiri" w:eastAsia="Amiri" w:cs="Amiri"/>
          <w:color w:val="111111"/>
          <w:sz w:val="28"/>
          <w:sz w:val="28"/>
          <w:szCs w:val="28"/>
          <w:rtl w:val="true"/>
          <w:lang w:bidi="ar-SA"/>
        </w:rPr>
        <w:t xml:space="preserve">فانصت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تعظيماً للقرآن حتى فرغ من الآية ثم عاد في قراءته ثم اعاد ابن الكوا الآية فانصت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ثم قرأ فأعاد ابن الكوا فانصت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إِنَّ وَعْدَ اللَّهِ حَقٌّ وَلَا يَسْتَخِفَّنَّكَ الَّذِينَ لَا يُوقِنُونَ</w:t>
      </w:r>
      <w:r>
        <w:rPr>
          <w:rFonts w:eastAsia="Amiri" w:cs="Amiri" w:ascii="Amiri" w:hAnsi="Amiri"/>
          <w:color w:val="111111"/>
          <w:sz w:val="28"/>
          <w:szCs w:val="28"/>
          <w:rtl w:val="true"/>
          <w:lang w:bidi="ar-SA"/>
        </w:rPr>
        <w:t>»</w:t>
      </w:r>
      <w:r>
        <w:rPr>
          <w:rStyle w:val="FootnoteAnchor"/>
          <w:rtl w:val="true"/>
        </w:rPr>
        <w:footnoteReference w:id="1006"/>
      </w:r>
      <w:r>
        <w:rPr>
          <w:rFonts w:ascii="Amiri" w:hAnsi="Amiri" w:eastAsia="Amiri" w:cs="Amiri"/>
          <w:color w:val="111111"/>
          <w:sz w:val="28"/>
          <w:sz w:val="28"/>
          <w:szCs w:val="28"/>
          <w:rtl w:val="true"/>
          <w:lang w:bidi="ar-SA"/>
        </w:rPr>
        <w:t>ثم اتمَّ السورة ثم ركع</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مثله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وذاك</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صفوان، عن عبدالله بن بكير، عن أبيه بكير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الناصب يؤمّنا ما تقول في الصلاة 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هو جهر فانصت للقرآن واسمع ثم اركع واسجد </w:t>
      </w:r>
      <w:bookmarkStart w:id="417" w:name="pg13453_129712"/>
    </w:p>
    <w:p>
      <w:pPr>
        <w:pStyle w:val="BookText"/>
        <w:rPr/>
      </w:pPr>
      <w:bookmarkEnd w:id="417"/>
      <w:r>
        <w:rPr>
          <w:rFonts w:ascii="Amiri" w:hAnsi="Amiri" w:eastAsia="Amiri" w:cs="Amiri"/>
          <w:color w:val="111111"/>
          <w:sz w:val="28"/>
          <w:sz w:val="28"/>
          <w:szCs w:val="28"/>
          <w:rtl w:val="true"/>
          <w:lang w:bidi="ar-SA"/>
        </w:rPr>
        <w:t>أنت لنفسك</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حمل هذا الحديث وأمثاله على حال التقيّة والخوف، وإلاّ فيجب على من يقتدي بالناصب وبكل امام غير عادل أن يقرا فيما بينه وبين نفسه ولا يرفع صوته، لانّ صلاة الناصب وأمثاله باطلة عندنا ولايتحمل القراءة عن المأموم</w:t>
      </w:r>
      <w:r>
        <w:rPr>
          <w:rFonts w:eastAsia="Amiri" w:cs="Amiri" w:ascii="Amiri" w:hAnsi="Amiri"/>
          <w:color w:val="111111"/>
          <w:sz w:val="28"/>
          <w:szCs w:val="28"/>
          <w:rtl w:val="true"/>
          <w:lang w:bidi="ar-SA"/>
        </w:rPr>
        <w:t>.</w:t>
      </w:r>
    </w:p>
    <w:p>
      <w:pPr>
        <w:pStyle w:val="Heading3"/>
        <w:numPr>
          <w:ilvl w:val="2"/>
          <w:numId w:val="1"/>
        </w:numPr>
        <w:rPr/>
      </w:pPr>
      <w:bookmarkStart w:id="418" w:name="__RefHeading___Toc1526184_2616395394"/>
      <w:bookmarkStart w:id="419" w:name="_Toc149"/>
      <w:bookmarkEnd w:id="418"/>
      <w:r>
        <w:rPr>
          <w:rtl w:val="true"/>
        </w:rPr>
        <w:t>باب</w:t>
      </w:r>
      <w:r>
        <w:rPr>
          <w:rtl w:val="true"/>
        </w:rPr>
        <w:t>(</w:t>
      </w:r>
      <w:r>
        <w:rPr/>
        <w:t>35</w:t>
      </w:r>
      <w:r>
        <w:rPr>
          <w:rtl w:val="true"/>
        </w:rPr>
        <w:t>)</w:t>
      </w:r>
      <w:r>
        <w:rPr>
          <w:rtl w:val="true"/>
        </w:rPr>
        <w:t>وجوب القراءة خلف من لايُقتدي به</w:t>
      </w:r>
      <w:bookmarkEnd w:id="419"/>
    </w:p>
    <w:p>
      <w:pPr>
        <w:pStyle w:val="BookText"/>
        <w:rPr/>
      </w:pPr>
      <w:r>
        <w:rPr>
          <w:rFonts w:eastAsia="Amiri" w:cs="Amiri" w:ascii="Amiri" w:hAnsi="Amiri"/>
          <w:color w:val="111111"/>
          <w:sz w:val="28"/>
          <w:szCs w:val="28"/>
          <w:lang w:bidi="ar-SA"/>
        </w:rPr>
        <w:t>18134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حمّاد بن عثمان،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صلّيت خلف إمام لاتقتدي به</w:t>
      </w:r>
      <w:r>
        <w:rPr>
          <w:rStyle w:val="FootnoteAnchor"/>
          <w:rtl w:val="true"/>
        </w:rPr>
        <w:footnoteReference w:id="1010"/>
      </w:r>
      <w:r>
        <w:rPr>
          <w:rFonts w:ascii="IRNazanin" w:hAnsi="IRNazanin" w:eastAsia="IRNazanin"/>
          <w:color w:val="111111"/>
          <w:sz w:val="28"/>
          <w:sz w:val="28"/>
          <w:szCs w:val="28"/>
          <w:rtl w:val="true"/>
          <w:lang w:bidi="fa-IR"/>
        </w:rPr>
        <w:t>فاقرأ خلفه سمعت قراءته أو لم تسمع</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علي بن ابراهیم مثله</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ظریف، عن الحسين بن علوان، عن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يقرآن خلف الامام</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في ص</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صلاتهما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من باب التقيَّة ومع ذلك كانت صلاتهما بنيّة الفرادي لا الجماعة، </w:t>
      </w:r>
      <w:bookmarkStart w:id="420" w:name="pg13453_129713"/>
    </w:p>
    <w:p>
      <w:pPr>
        <w:pStyle w:val="BookText"/>
        <w:rPr/>
      </w:pPr>
      <w:bookmarkEnd w:id="420"/>
      <w:r>
        <w:rPr>
          <w:rFonts w:ascii="Amiri" w:hAnsi="Amiri" w:eastAsia="Amiri" w:cs="Amiri"/>
          <w:color w:val="111111"/>
          <w:sz w:val="28"/>
          <w:sz w:val="28"/>
          <w:szCs w:val="28"/>
          <w:rtl w:val="true"/>
          <w:lang w:bidi="ar-SA"/>
        </w:rPr>
        <w:t>ولهذا كانا يقرءان الحمد والسورة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لاتعتدّ بالصلاة خلف الناصب ولاالحروري</w:t>
      </w:r>
      <w:r>
        <w:rPr>
          <w:rStyle w:val="FootnoteAnchor"/>
          <w:rtl w:val="true"/>
        </w:rPr>
        <w:footnoteReference w:id="1014"/>
      </w:r>
    </w:p>
    <w:p>
      <w:pPr>
        <w:pStyle w:val="BookText"/>
        <w:rPr/>
      </w:pPr>
      <w:r>
        <w:rPr>
          <w:rFonts w:ascii="IRNazanin" w:hAnsi="IRNazanin" w:eastAsia="IRNazanin"/>
          <w:color w:val="111111"/>
          <w:sz w:val="28"/>
          <w:sz w:val="28"/>
          <w:szCs w:val="28"/>
          <w:rtl w:val="true"/>
          <w:lang w:bidi="fa-IR"/>
        </w:rPr>
        <w:t>والحَروريَّة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طائفة من الخوارج نُسبوا الى حَروراء وهو موضع بالقرب من الكوفة، وفي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الحروري هو الذي يبرا من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ويشهد عليه بالكفر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واجعله سارية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سواري المسجد، واقرأ لنفسك كأنك وحدك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واجعله سارية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اعتبر امام الجماعة كاسطوانة من اسطوانات المسجد، فلاتعتدّ بصلاته بل صلَّ لنفسك</w:t>
      </w:r>
      <w:r>
        <w:rPr>
          <w:rFonts w:eastAsia="Amiri" w:cs="Amiri" w:ascii="Amiri" w:hAnsi="Amiri"/>
          <w:color w:val="111111"/>
          <w:sz w:val="28"/>
          <w:szCs w:val="28"/>
          <w:rtl w:val="true"/>
          <w:lang w:bidi="ar-SA"/>
        </w:rPr>
        <w:t>.</w:t>
      </w:r>
    </w:p>
    <w:p>
      <w:pPr>
        <w:pStyle w:val="Heading3"/>
        <w:numPr>
          <w:ilvl w:val="2"/>
          <w:numId w:val="1"/>
        </w:numPr>
        <w:rPr/>
      </w:pPr>
      <w:bookmarkStart w:id="421" w:name="__RefHeading___Toc1526186_2616395394"/>
      <w:bookmarkStart w:id="422" w:name="_Toc150"/>
      <w:bookmarkEnd w:id="421"/>
      <w:r>
        <w:rPr>
          <w:rtl w:val="true"/>
        </w:rPr>
        <w:t>باب</w:t>
      </w:r>
      <w:r>
        <w:rPr>
          <w:rtl w:val="true"/>
        </w:rPr>
        <w:t>(</w:t>
      </w:r>
      <w:r>
        <w:rPr/>
        <w:t>36</w:t>
      </w:r>
      <w:r>
        <w:rPr>
          <w:rtl w:val="true"/>
        </w:rPr>
        <w:t>)</w:t>
      </w:r>
      <w:r>
        <w:rPr>
          <w:rtl w:val="true"/>
        </w:rPr>
        <w:t>أحكام القراءة خلف من لايُقتدی به</w:t>
      </w:r>
      <w:bookmarkEnd w:id="422"/>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عن أبي اسحاق، عن عمرو بن عثمان، عن محمد بن عذافر،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دخولي مع من اقرأ خلفه في الركعة الثانية فيركع عند فراغي من قراءة أمّ الكتاب؟ فقال</w:t>
      </w:r>
      <w:r>
        <w:rPr>
          <w:rStyle w:val="FootnoteAnchor"/>
          <w:rtl w:val="true"/>
        </w:rPr>
        <w:footnoteReference w:id="10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تقرأ في الاُخراوین كي تكون</w:t>
      </w:r>
      <w:r>
        <w:rPr>
          <w:rStyle w:val="FootnoteAnchor"/>
          <w:rtl w:val="true"/>
        </w:rPr>
        <w:footnoteReference w:id="1016"/>
      </w:r>
      <w:r>
        <w:rPr>
          <w:rFonts w:ascii="Amiri" w:hAnsi="Amiri" w:eastAsia="Amiri" w:cs="Amiri"/>
          <w:color w:val="111111"/>
          <w:sz w:val="28"/>
          <w:sz w:val="28"/>
          <w:szCs w:val="28"/>
          <w:rtl w:val="true"/>
          <w:lang w:bidi="ar-SA"/>
        </w:rPr>
        <w:t>قد قرأت في ركعتين</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 xml:space="preserve">. </w:t>
      </w:r>
      <w:bookmarkStart w:id="423" w:name="pg13453_129714"/>
    </w:p>
    <w:p>
      <w:pPr>
        <w:pStyle w:val="BookText"/>
        <w:rPr/>
      </w:pPr>
      <w:bookmarkEnd w:id="423"/>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ابراهيم، عن أبيه، عن عمرو بن عثمان مثله</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عبدالله، عن محمد ابن الحسين بن أبي الخطاب، عن الحسن بن موسی الخشاب، عن علي ابن اسباط، عن بعض أصحابه،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يكون خلف الامام لا يقتدي به فيسبقه</w:t>
      </w:r>
      <w:r>
        <w:rPr>
          <w:rStyle w:val="FootnoteAnchor"/>
          <w:rtl w:val="true"/>
        </w:rPr>
        <w:footnoteReference w:id="1019"/>
      </w:r>
      <w:r>
        <w:rPr>
          <w:rFonts w:ascii="Amiri" w:hAnsi="Amiri" w:eastAsia="Amiri" w:cs="Amiri"/>
          <w:color w:val="111111"/>
          <w:sz w:val="28"/>
          <w:sz w:val="28"/>
          <w:szCs w:val="28"/>
          <w:rtl w:val="true"/>
          <w:lang w:bidi="ar-SA"/>
        </w:rPr>
        <w:t>الامام بالقراءة؟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w:t>
      </w:r>
      <w:r>
        <w:rPr>
          <w:rStyle w:val="FootnoteAnchor"/>
          <w:rtl w:val="true"/>
        </w:rPr>
        <w:footnoteReference w:id="1020"/>
      </w:r>
      <w:r>
        <w:rPr>
          <w:rFonts w:ascii="IRNazanin" w:hAnsi="IRNazanin" w:eastAsia="IRNazanin"/>
          <w:color w:val="111111"/>
          <w:sz w:val="28"/>
          <w:sz w:val="28"/>
          <w:szCs w:val="28"/>
          <w:rtl w:val="true"/>
          <w:lang w:bidi="fa-IR"/>
        </w:rPr>
        <w:t>قد قرأ امّ الکتاب اجزأه يقطع</w:t>
      </w:r>
      <w:r>
        <w:rPr>
          <w:rStyle w:val="FootnoteAnchor"/>
          <w:rtl w:val="true"/>
        </w:rPr>
        <w:footnoteReference w:id="1021"/>
      </w:r>
      <w:r>
        <w:rPr>
          <w:rFonts w:ascii="Amiri" w:hAnsi="Amiri" w:eastAsia="Amiri" w:cs="Amiri"/>
          <w:color w:val="111111"/>
          <w:sz w:val="28"/>
          <w:sz w:val="28"/>
          <w:szCs w:val="28"/>
          <w:rtl w:val="true"/>
          <w:lang w:bidi="ar-SA"/>
        </w:rPr>
        <w:t>ويركع</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4" w:name="__RefHeading___Toc1526188_2616395394"/>
      <w:bookmarkStart w:id="425" w:name="_Toc151"/>
      <w:bookmarkEnd w:id="424"/>
      <w:r>
        <w:rPr>
          <w:rtl w:val="true"/>
        </w:rPr>
        <w:t>باب</w:t>
      </w:r>
      <w:r>
        <w:rPr>
          <w:rtl w:val="true"/>
        </w:rPr>
        <w:t>(</w:t>
      </w:r>
      <w:r>
        <w:rPr/>
        <w:t>37</w:t>
      </w:r>
      <w:r>
        <w:rPr>
          <w:rtl w:val="true"/>
        </w:rPr>
        <w:t>)</w:t>
      </w:r>
      <w:r>
        <w:rPr>
          <w:rtl w:val="true"/>
        </w:rPr>
        <w:t>يكفي من القراءة مع المخالفين مثل حديث النفس</w:t>
      </w:r>
      <w:bookmarkEnd w:id="425"/>
    </w:p>
    <w:p>
      <w:pPr>
        <w:pStyle w:val="BookText"/>
        <w:rPr/>
      </w:pPr>
      <w:r>
        <w:rPr>
          <w:rFonts w:eastAsia="IRNazanin" w:cs="IRNazanin"/>
          <w:color w:val="111111"/>
          <w:sz w:val="28"/>
          <w:szCs w:val="28"/>
          <w:lang w:bidi="fa-IR"/>
        </w:rPr>
        <w:t>18139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ادریس، عن محمد بن أحمد، عن يعقوب بن يزيد، عن محمد بن أبي حمزة، عمّن ذكره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يجزئك من القراءة معهم مثل حديث النفس</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بهذا الاسناد، </w:t>
      </w:r>
      <w:bookmarkStart w:id="426" w:name="pg13453_129715"/>
    </w:p>
    <w:p>
      <w:pPr>
        <w:pStyle w:val="BookText"/>
        <w:rPr/>
      </w:pPr>
      <w:bookmarkEnd w:id="426"/>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مثله</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عبدالله، عن أحمد بن محمد، عن محمد بن أبي عمير، عن محمد بن اسحاق ومحمد بن أبي حمزة، عمّن ذكره،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يجزيك إذا كنت معهم من القراءة مثل حديث النفس</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بتقديم وتأخير </w:t>
      </w:r>
      <w:r>
        <w:rPr>
          <w:rFonts w:eastAsia="IRNazanin" w:cs="IRNazanin"/>
          <w:color w:val="111111"/>
          <w:sz w:val="28"/>
          <w:szCs w:val="28"/>
          <w:rtl w:val="true"/>
          <w:lang w:bidi="fa-IR"/>
        </w:rPr>
        <w:t>-</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هذا الحديث كفاية أن يقرأ المأموم لنفسه بشكل يكون أقل من أسماع النفس، وذلك في حال التقية، نعم يجب عليه التلفّظ بالحروف والكلمات، ولا يكفي خطور ذلك في الذهن</w:t>
      </w:r>
      <w:r>
        <w:rPr>
          <w:rFonts w:eastAsia="Amiri" w:cs="Amiri" w:ascii="Amiri" w:hAnsi="Amiri"/>
          <w:color w:val="111111"/>
          <w:sz w:val="28"/>
          <w:szCs w:val="28"/>
          <w:rtl w:val="true"/>
          <w:lang w:bidi="ar-SA"/>
        </w:rPr>
        <w:t>.</w:t>
      </w:r>
    </w:p>
    <w:p>
      <w:pPr>
        <w:pStyle w:val="Heading3"/>
        <w:numPr>
          <w:ilvl w:val="2"/>
          <w:numId w:val="1"/>
        </w:numPr>
        <w:rPr/>
      </w:pPr>
      <w:bookmarkStart w:id="427" w:name="__RefHeading___Toc1526190_2616395394"/>
      <w:bookmarkStart w:id="428" w:name="_Toc152"/>
      <w:bookmarkEnd w:id="427"/>
      <w:r>
        <w:rPr>
          <w:rtl w:val="true"/>
        </w:rPr>
        <w:t>باب</w:t>
      </w:r>
      <w:r>
        <w:rPr>
          <w:rtl w:val="true"/>
        </w:rPr>
        <w:t>(</w:t>
      </w:r>
      <w:r>
        <w:rPr/>
        <w:t>38</w:t>
      </w:r>
      <w:r>
        <w:rPr>
          <w:rtl w:val="true"/>
        </w:rPr>
        <w:t>)</w:t>
      </w:r>
      <w:r>
        <w:rPr>
          <w:rtl w:val="true"/>
        </w:rPr>
        <w:t>استحباب الذكر والتسبيح لمن فرغ من القراءة قبل الامام</w:t>
      </w:r>
      <w:bookmarkEnd w:id="428"/>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عن الفضل بن شاذان، عن صفوان، عن إسحاق بن عمّار، عمّن سأل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اُصلّي خلف من لا أقتدي به فإذا فرغت من قراءتي ولم يفرغ هو؟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حتّى يفرغ</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العطّار، عن أحمد بن محمد، عن الحسن بن عليّ بن فضّال، عن ابن بكير، عن زرارة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أكون مع الامام فأفرغ من القراءة قبل أن يفرغ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ابق آية ومجّد الله واثن عليه، فإذا فرغ فاقرء الآية واركع</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صفوان، عن ابن بكير،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الامام</w:t>
      </w:r>
      <w:r>
        <w:rPr>
          <w:rStyle w:val="FootnoteAnchor"/>
          <w:rtl w:val="true"/>
        </w:rPr>
        <w:footnoteReference w:id="1029"/>
      </w:r>
      <w:r>
        <w:rPr>
          <w:rFonts w:ascii="Amiri" w:hAnsi="Amiri" w:eastAsia="Amiri" w:cs="Amiri"/>
          <w:color w:val="111111"/>
          <w:sz w:val="28"/>
          <w:sz w:val="28"/>
          <w:szCs w:val="28"/>
          <w:rtl w:val="true"/>
          <w:lang w:bidi="ar-SA"/>
        </w:rPr>
        <w:t>أكون معه فافرغ من القراءة قبل أن يفرغ؟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فامسك آية ومجّد الله وأثن عليه فاذا فرغ فاقرأ الآية وأركع</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أبيه، عن صفوان وعبدالرحمن بن أبي نجران، عن ابن بكير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فاقرأها ثم اركع</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الحسين بن سعيد، عن صفوان، عن ابن بکیر، عن عمر بن أبي شعبة،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أكون مع الامام فافرغ قبل أن يفرغ من قراءته؟ </w:t>
      </w:r>
      <w:bookmarkStart w:id="429" w:name="pg13453_129717"/>
    </w:p>
    <w:p>
      <w:pPr>
        <w:pStyle w:val="BookText"/>
        <w:rPr/>
      </w:pPr>
      <w:bookmarkEnd w:id="42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فاتم السورة ومجّد الله واثن عليه حتى يفرغ</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181145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عبدالله البرقي، عن أبيه،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عندنا مصلّى لانصلّي فيه واهله نصّاب وإمامهم مخالف افأءتمّ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قرأ اقرأ خلفه؟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نفدت السورة قبل أن يفرغ؟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 الله وكبّر، إنّما هو بمنزلة القنوت وكبّر وهلّل</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0" w:name="__RefHeading___Toc1526192_2616395394"/>
      <w:bookmarkStart w:id="431" w:name="_Toc153"/>
      <w:bookmarkEnd w:id="430"/>
      <w:r>
        <w:rPr>
          <w:rtl w:val="true"/>
        </w:rPr>
        <w:t>باب</w:t>
      </w:r>
      <w:r>
        <w:rPr>
          <w:rtl w:val="true"/>
        </w:rPr>
        <w:t>(</w:t>
      </w:r>
      <w:r>
        <w:rPr/>
        <w:t>39</w:t>
      </w:r>
      <w:r>
        <w:rPr>
          <w:rtl w:val="true"/>
        </w:rPr>
        <w:t>)</w:t>
      </w:r>
      <w:r>
        <w:rPr>
          <w:rtl w:val="true"/>
        </w:rPr>
        <w:t>استحباب اعادة المنفرد صلاتهُ جماعة، اماماً كان أو مأموماً</w:t>
      </w:r>
      <w:bookmarkEnd w:id="431"/>
    </w:p>
    <w:p>
      <w:pPr>
        <w:pStyle w:val="BookText"/>
        <w:rPr/>
      </w:pPr>
      <w:r>
        <w:rPr>
          <w:rFonts w:eastAsia="Amiri" w:cs="Amiri" w:ascii="Amiri" w:hAnsi="Amiri"/>
          <w:color w:val="111111"/>
          <w:sz w:val="28"/>
          <w:szCs w:val="28"/>
          <w:lang w:bidi="ar-SA"/>
        </w:rPr>
        <w:t>18146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عن الفضل بن شاذان؛ وعليّ بن إبراهيم، عن أبيه جميعاً، عن ابن أبي عمير، عن حفص بن البختريّ، عن 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يصلّي الصلاة وحده ثمّ يجد جماعة؟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معهم ويجعلها الفريضة</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محمد بن اسماعیل مثله</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هشام بن سالم،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علي بن الحكم، عن سليم الفراء، عن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يكون مؤذّن مسجد في المصر وإمامه فاذا كان يوم الجمعة صلّى العصر في وقتها كيف يصنع بمسجده؟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العصر في وقتها فاذا كان ذلك الوقت الذي يؤذّن فيه أهل المصر فأذّن وصلّ بهم في الوقت الذي يصلّي بهم فيه أهل مصرك</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 في أهلي ثم أخرج الى المسجد فيقدَّموني؟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لاعليك وصلّ بهم</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عن أبي جعفر، عن محمد بن أبي عمير، عن حماد بن عثمان، عن عبيدالله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صلّيتَ صلاة وأنت في المسجد وأقيمت</w:t>
      </w:r>
      <w:r>
        <w:rPr>
          <w:rStyle w:val="FootnoteAnchor"/>
          <w:rtl w:val="true"/>
        </w:rPr>
        <w:footnoteReference w:id="1039"/>
      </w:r>
      <w:r>
        <w:rPr>
          <w:rFonts w:ascii="Amiri" w:hAnsi="Amiri" w:eastAsia="Amiri" w:cs="Amiri"/>
          <w:color w:val="111111"/>
          <w:sz w:val="28"/>
          <w:sz w:val="28"/>
          <w:szCs w:val="28"/>
          <w:rtl w:val="true"/>
          <w:lang w:bidi="ar-SA"/>
        </w:rPr>
        <w:t>الصلاة فان شئت فاخرج، وأن شئت فصلّ معهم واجعلها تسبيحاً</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الحلبي، عن الصادق، عن أبيه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انّ المراد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واجعلها تسبیحاً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نافلة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قد يُطلَق التسبيح على صلاة التطوّع والنافلة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النهاية لابن الأثير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وعليه أن يأتي بالنافلة في صورة الجماعة إذ لا يصح الاقتداء في النافلة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عبدالله، عن أحمد بن الحسن بن علي بن فضّال، عن عمرو بن سعيد، عن مصدّق بن صدقة، عن عمّار الساباطي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يصلّي الفريضة ثم يجد قوماً يصلّون جماعة أيجوز له أن يعيد الصلاة معهم؟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وهو افضل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سهل بن زياد، عن محمد بن الوليد، عن يونس بن يعقوب</w:t>
      </w:r>
      <w:r>
        <w:rPr>
          <w:rStyle w:val="FootnoteAnchor"/>
          <w:rtl w:val="true"/>
        </w:rPr>
        <w:footnoteReference w:id="1043"/>
      </w:r>
      <w:r>
        <w:rPr>
          <w:rFonts w:ascii="Amiri" w:hAnsi="Amiri" w:eastAsia="Amiri" w:cs="Amiri"/>
          <w:color w:val="111111"/>
          <w:sz w:val="28"/>
          <w:sz w:val="28"/>
          <w:szCs w:val="28"/>
          <w:rtl w:val="true"/>
          <w:lang w:bidi="ar-SA"/>
        </w:rPr>
        <w:t>،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اُصلّي ثمّ أدخل المسجد فتقام الصلاة وقد صلّيت؟ </w:t>
      </w:r>
      <w:bookmarkStart w:id="432" w:name="pg13453_129720"/>
    </w:p>
    <w:p>
      <w:pPr>
        <w:pStyle w:val="BookText"/>
        <w:rPr/>
      </w:pPr>
      <w:bookmarkEnd w:id="432"/>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معهم يختار الله أحبّهما إليه</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زیاد مثله</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3" w:name="__RefHeading___Toc1526194_2616395394"/>
      <w:bookmarkStart w:id="434" w:name="_Toc154"/>
      <w:bookmarkEnd w:id="433"/>
      <w:r>
        <w:rPr>
          <w:rtl w:val="true"/>
        </w:rPr>
        <w:t>باب</w:t>
      </w:r>
      <w:r>
        <w:rPr>
          <w:rtl w:val="true"/>
        </w:rPr>
        <w:t>(</w:t>
      </w:r>
      <w:r>
        <w:rPr/>
        <w:t>40</w:t>
      </w:r>
      <w:r>
        <w:rPr>
          <w:rtl w:val="true"/>
        </w:rPr>
        <w:t>)</w:t>
      </w:r>
      <w:r>
        <w:rPr>
          <w:rtl w:val="true"/>
        </w:rPr>
        <w:t>استحباب نقل المصلّي النيّة إلى النافلة لكي يصلّي جماعة</w:t>
      </w:r>
      <w:bookmarkEnd w:id="434"/>
    </w:p>
    <w:p>
      <w:pPr>
        <w:pStyle w:val="BookText"/>
        <w:rPr/>
      </w:pPr>
      <w:r>
        <w:rPr>
          <w:rFonts w:eastAsia="Amiri" w:cs="Amiri" w:ascii="Amiri" w:hAnsi="Amiri"/>
          <w:color w:val="111111"/>
          <w:sz w:val="28"/>
          <w:szCs w:val="28"/>
          <w:lang w:bidi="ar-SA"/>
        </w:rPr>
        <w:t>18152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أبي عمير، عن هشام بن سالم، 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دخل المسجد وافتتح الصلاة فبينا</w:t>
      </w:r>
      <w:r>
        <w:rPr>
          <w:rStyle w:val="FootnoteAnchor"/>
          <w:rtl w:val="true"/>
        </w:rPr>
        <w:footnoteReference w:id="1046"/>
      </w:r>
      <w:r>
        <w:rPr>
          <w:rFonts w:ascii="Amiri" w:hAnsi="Amiri" w:eastAsia="Amiri" w:cs="Amiri"/>
          <w:color w:val="111111"/>
          <w:sz w:val="28"/>
          <w:sz w:val="28"/>
          <w:szCs w:val="28"/>
          <w:rtl w:val="true"/>
          <w:lang w:bidi="ar-SA"/>
        </w:rPr>
        <w:t>هو قائم يصلّي إذ أذَّن المؤذَّن وأقام</w:t>
      </w:r>
      <w:r>
        <w:rPr>
          <w:rStyle w:val="FootnoteAnchor"/>
          <w:rtl w:val="true"/>
        </w:rPr>
        <w:footnoteReference w:id="1047"/>
      </w:r>
      <w:r>
        <w:rPr>
          <w:rFonts w:ascii="Amiri" w:hAnsi="Amiri" w:eastAsia="Amiri" w:cs="Amiri"/>
          <w:color w:val="111111"/>
          <w:sz w:val="28"/>
          <w:sz w:val="28"/>
          <w:szCs w:val="28"/>
          <w:rtl w:val="true"/>
          <w:lang w:bidi="ar-SA"/>
        </w:rPr>
        <w:t>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فليصلَّ ركعتين ثمّ ليستأنف</w:t>
      </w:r>
      <w:r>
        <w:rPr>
          <w:rStyle w:val="FootnoteAnchor"/>
          <w:rtl w:val="true"/>
        </w:rPr>
        <w:footnoteReference w:id="1048"/>
      </w:r>
      <w:r>
        <w:rPr>
          <w:rFonts w:ascii="Amiri" w:hAnsi="Amiri" w:eastAsia="Amiri" w:cs="Amiri"/>
          <w:color w:val="111111"/>
          <w:sz w:val="28"/>
          <w:sz w:val="28"/>
          <w:szCs w:val="28"/>
          <w:rtl w:val="true"/>
          <w:lang w:bidi="ar-SA"/>
        </w:rPr>
        <w:t>الصلاة مع الإمام ولتكن الرَّكعتان تطوُّعاً</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عن الحسين، عن النّضر، عن هشام بن سالم، عن سليمان بن خالد،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w:t>
      </w:r>
      <w:bookmarkStart w:id="435" w:name="pg13453_129721"/>
    </w:p>
    <w:p>
      <w:pPr>
        <w:pStyle w:val="BookText"/>
        <w:rPr/>
      </w:pPr>
      <w:bookmarkEnd w:id="435"/>
      <w:r>
        <w:rPr>
          <w:rFonts w:ascii="Amiri" w:hAnsi="Amiri" w:eastAsia="Amiri" w:cs="Amiri"/>
          <w:color w:val="111111"/>
          <w:sz w:val="28"/>
          <w:sz w:val="28"/>
          <w:szCs w:val="28"/>
          <w:rtl w:val="true"/>
          <w:lang w:bidi="ar-SA"/>
        </w:rPr>
        <w:t>عثمان بن عيسى،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كان يصلّي فخرج الامام وقد صلّى الرجل ركعة من صلاة فريضة؟</w:t>
      </w:r>
      <w:r>
        <w:rPr>
          <w:rStyle w:val="FootnoteAnchor"/>
          <w:rtl w:val="true"/>
        </w:rPr>
        <w:footnoteReference w:id="1051"/>
      </w:r>
      <w:r>
        <w:rPr>
          <w:rFonts w:ascii="IRNazanin" w:hAnsi="IRNazanin" w:eastAsia="IRNazanin"/>
          <w:color w:val="111111"/>
          <w:sz w:val="28"/>
          <w:sz w:val="28"/>
          <w:szCs w:val="28"/>
          <w:rtl w:val="true"/>
          <w:lang w:bidi="fa-IR"/>
        </w:rPr>
        <w:t>فقال</w:t>
      </w:r>
      <w:r>
        <w:rPr>
          <w:rStyle w:val="FootnoteAnchor"/>
          <w:rtl w:val="true"/>
        </w:rPr>
        <w:footnoteReference w:id="10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إماماً عَدلاً فلیصلّ اخرى وينصرف ويجعلهما</w:t>
      </w:r>
      <w:r>
        <w:rPr>
          <w:rStyle w:val="FootnoteAnchor"/>
          <w:rtl w:val="true"/>
        </w:rPr>
        <w:footnoteReference w:id="1053"/>
      </w:r>
      <w:r>
        <w:rPr>
          <w:rFonts w:ascii="Amiri" w:hAnsi="Amiri" w:eastAsia="Amiri" w:cs="Amiri"/>
          <w:color w:val="111111"/>
          <w:sz w:val="28"/>
          <w:sz w:val="28"/>
          <w:szCs w:val="28"/>
          <w:rtl w:val="true"/>
          <w:lang w:bidi="ar-SA"/>
        </w:rPr>
        <w:t>تطوُّعاً، وليدخل مع الامام في صلاته كما هو، وان</w:t>
      </w:r>
      <w:r>
        <w:rPr>
          <w:rStyle w:val="FootnoteAnchor"/>
          <w:rtl w:val="true"/>
        </w:rPr>
        <w:footnoteReference w:id="1054"/>
      </w:r>
      <w:r>
        <w:rPr>
          <w:rFonts w:ascii="Amiri" w:hAnsi="Amiri" w:eastAsia="Amiri" w:cs="Amiri"/>
          <w:color w:val="111111"/>
          <w:sz w:val="28"/>
          <w:sz w:val="28"/>
          <w:szCs w:val="28"/>
          <w:rtl w:val="true"/>
          <w:lang w:bidi="ar-SA"/>
        </w:rPr>
        <w:t>لم يكن امام عدل فليبن على صلاته كما هو ويصلّي ركعة اخرى معه ويجلس قدر 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 وحده لاشريك له وأشهد أنّ محمداً عبده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ليتمّ صلاته معه على ما استطاع، فانّ التقية واسعة، وليس شيء من التقية إلاّ وصاحبها مأجور عليها إن شاء الله</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محمد بن يحيى مثله</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6" w:name="__RefHeading___Toc1526196_2616395394"/>
      <w:bookmarkStart w:id="437" w:name="_Toc155"/>
      <w:bookmarkEnd w:id="436"/>
      <w:r>
        <w:rPr>
          <w:rtl w:val="true"/>
        </w:rPr>
        <w:t>باب</w:t>
      </w:r>
      <w:r>
        <w:rPr>
          <w:rtl w:val="true"/>
        </w:rPr>
        <w:t>(</w:t>
      </w:r>
      <w:r>
        <w:rPr/>
        <w:t>41</w:t>
      </w:r>
      <w:r>
        <w:rPr>
          <w:rtl w:val="true"/>
        </w:rPr>
        <w:t>)</w:t>
      </w:r>
      <w:r>
        <w:rPr>
          <w:rtl w:val="true"/>
        </w:rPr>
        <w:t>جواز الاقتداء في القضاء بمن يصلّي الأداء</w:t>
      </w:r>
      <w:bookmarkEnd w:id="437"/>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محمد بن أبي عمير، عن سلمة صاحب السابري، عن اسحاق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تقام الصلوة وقد صلّيت؟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واجعلها لما فات</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 xml:space="preserve">. </w:t>
      </w:r>
      <w:bookmarkStart w:id="438" w:name="pg13453_129722"/>
    </w:p>
    <w:p>
      <w:pPr>
        <w:pStyle w:val="BookText"/>
        <w:rPr/>
      </w:pPr>
      <w:bookmarkEnd w:id="438"/>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اسحاق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واجعلها لما 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معناه إجعلها قضاءً لما في ذمَّتك من الفرائض الفائتة</w:t>
      </w:r>
      <w:r>
        <w:rPr>
          <w:rFonts w:eastAsia="Amiri" w:cs="Amiri" w:ascii="Amiri" w:hAnsi="Amiri"/>
          <w:color w:val="111111"/>
          <w:sz w:val="28"/>
          <w:szCs w:val="28"/>
          <w:rtl w:val="true"/>
          <w:lang w:bidi="ar-SA"/>
        </w:rPr>
        <w:t>.</w:t>
      </w:r>
    </w:p>
    <w:p>
      <w:pPr>
        <w:pStyle w:val="Heading3"/>
        <w:numPr>
          <w:ilvl w:val="2"/>
          <w:numId w:val="1"/>
        </w:numPr>
        <w:rPr/>
      </w:pPr>
      <w:bookmarkStart w:id="439" w:name="__RefHeading___Toc1526198_2616395394"/>
      <w:bookmarkStart w:id="440" w:name="_Toc156"/>
      <w:bookmarkEnd w:id="439"/>
      <w:r>
        <w:rPr>
          <w:rtl w:val="true"/>
        </w:rPr>
        <w:t>باب</w:t>
      </w:r>
      <w:r>
        <w:rPr>
          <w:rtl w:val="true"/>
        </w:rPr>
        <w:t>(</w:t>
      </w:r>
      <w:r>
        <w:rPr/>
        <w:t>42</w:t>
      </w:r>
      <w:r>
        <w:rPr>
          <w:rtl w:val="true"/>
        </w:rPr>
        <w:t>)</w:t>
      </w:r>
      <w:r>
        <w:rPr>
          <w:rtl w:val="true"/>
        </w:rPr>
        <w:t>حكم من صلّى الظهر خلف من يصلّي العصر وعكسه</w:t>
      </w:r>
      <w:bookmarkEnd w:id="440"/>
    </w:p>
    <w:p>
      <w:pPr>
        <w:pStyle w:val="BookText"/>
        <w:rPr/>
      </w:pPr>
      <w:r>
        <w:rPr>
          <w:rFonts w:eastAsia="IRNazanin" w:cs="IRNazanin"/>
          <w:color w:val="111111"/>
          <w:sz w:val="28"/>
          <w:szCs w:val="28"/>
          <w:lang w:bidi="fa-IR"/>
        </w:rPr>
        <w:t>18155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عیسی، عن علي بن الحكم، عن سليم الفراء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يكون مؤذّن قوم وامامهم، يكون</w:t>
      </w:r>
      <w:r>
        <w:rPr>
          <w:rStyle w:val="FootnoteAnchor"/>
          <w:rtl w:val="true"/>
        </w:rPr>
        <w:footnoteReference w:id="1059"/>
      </w:r>
      <w:r>
        <w:rPr>
          <w:rFonts w:ascii="Amiri" w:hAnsi="Amiri" w:eastAsia="Amiri" w:cs="Amiri"/>
          <w:color w:val="111111"/>
          <w:sz w:val="28"/>
          <w:sz w:val="28"/>
          <w:szCs w:val="28"/>
          <w:rtl w:val="true"/>
          <w:lang w:bidi="ar-SA"/>
        </w:rPr>
        <w:t>في طريق مكة وغير ذلك فيصلّي بهم العصر في وقتها فيدخل الرجل الذي لا يعرف فيرى</w:t>
      </w:r>
      <w:r>
        <w:rPr>
          <w:rStyle w:val="FootnoteAnchor"/>
          <w:rtl w:val="true"/>
        </w:rPr>
        <w:footnoteReference w:id="1060"/>
      </w:r>
      <w:r>
        <w:rPr>
          <w:rFonts w:ascii="IRNazanin" w:hAnsi="IRNazanin" w:eastAsia="IRNazanin"/>
          <w:color w:val="111111"/>
          <w:sz w:val="28"/>
          <w:sz w:val="28"/>
          <w:szCs w:val="28"/>
          <w:rtl w:val="true"/>
          <w:lang w:bidi="fa-IR"/>
        </w:rPr>
        <w:t>أنّها الأولى افتجزیه</w:t>
      </w:r>
      <w:r>
        <w:rPr>
          <w:rStyle w:val="FootnoteAnchor"/>
          <w:rtl w:val="true"/>
        </w:rPr>
        <w:footnoteReference w:id="1061"/>
      </w:r>
      <w:r>
        <w:rPr>
          <w:rFonts w:ascii="IRNazanin" w:hAnsi="IRNazanin" w:eastAsia="IRNazanin"/>
          <w:color w:val="111111"/>
          <w:sz w:val="28"/>
          <w:sz w:val="28"/>
          <w:szCs w:val="28"/>
          <w:rtl w:val="true"/>
          <w:lang w:bidi="fa-IR"/>
        </w:rPr>
        <w:t>انّها العصر؟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هذا الحديث انّ الرجل يلتحق بالجماعة ولم يكن قد صلّى الظهر فينوي الظهر ويُصلّي معهم ثم يظهر له انّ الامام كان يُصلّي العصر فهل هذه الصلاة صحيحة وتقع ظهراً، أو انّها باعتبار كونها في وقت العصر تُحسب له عصراً؟ </w:t>
      </w:r>
    </w:p>
    <w:p>
      <w:pPr>
        <w:pStyle w:val="BookText"/>
        <w:rPr/>
      </w:pPr>
      <w:r>
        <w:rPr>
          <w:rFonts w:ascii="Amiri" w:hAnsi="Amiri" w:eastAsia="Amiri" w:cs="Amiri"/>
          <w:color w:val="111111"/>
          <w:sz w:val="28"/>
          <w:sz w:val="28"/>
          <w:szCs w:val="28"/>
          <w:rtl w:val="true"/>
          <w:lang w:bidi="ar-SA"/>
        </w:rPr>
        <w:t xml:space="preserve">فأجاب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بانّها لاتجزي عن العصر بل تُحسب له ظُهراً وصلاته صحيحة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حمّاد ابن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يؤمُّ بقوم فيصلّي العصر وهي لهم الظهر؟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أجزأت عنه وأجزأت عنهم</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 أصحابنا، عن أحمد بن محمد، عن الحسين بن سعيد، عن فضالة بن أيّوب، عن الحسين بن عثمان، عن سماعة،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صلّي مع قوم وهو يرى أنّها الاُولى وكانت العصر؟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فليجعلها الاُولى وليصلّ العصر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حديث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علم أنّهم في صلاة العصر ولم يكن صلّی الاُولى فلايدخل معهم</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مثله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وليصلّ العصر</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لايدخل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احتمالان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لايدخل معهم بنيّة صلاة العصر، وذلك لأنّه لم يُصلّ صلاة الظهر بعد</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الدخول معهم مطلقاً، ويُحمل على الكراهة، </w:t>
      </w:r>
      <w:bookmarkStart w:id="441" w:name="pg13453_129724"/>
    </w:p>
    <w:p>
      <w:pPr>
        <w:pStyle w:val="BookText"/>
        <w:rPr/>
      </w:pPr>
      <w:bookmarkEnd w:id="441"/>
      <w:r>
        <w:rPr>
          <w:rFonts w:ascii="Amiri" w:hAnsi="Amiri" w:eastAsia="Amiri" w:cs="Amiri"/>
          <w:color w:val="111111"/>
          <w:sz w:val="28"/>
          <w:sz w:val="28"/>
          <w:szCs w:val="28"/>
          <w:rtl w:val="true"/>
          <w:lang w:bidi="ar-SA"/>
        </w:rPr>
        <w:t>جمعاً بين هذا الحديث وبين مادلَّ على جواز الدخول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3"/>
        <w:numPr>
          <w:ilvl w:val="2"/>
          <w:numId w:val="1"/>
        </w:numPr>
        <w:rPr/>
      </w:pPr>
      <w:bookmarkStart w:id="442" w:name="__RefHeading___Toc1526200_2616395394"/>
      <w:bookmarkStart w:id="443" w:name="_Toc157"/>
      <w:bookmarkEnd w:id="442"/>
      <w:r>
        <w:rPr>
          <w:rtl w:val="true"/>
        </w:rPr>
        <w:t>باب</w:t>
      </w:r>
      <w:r>
        <w:rPr>
          <w:rtl w:val="true"/>
        </w:rPr>
        <w:t>(</w:t>
      </w:r>
      <w:r>
        <w:rPr/>
        <w:t>43</w:t>
      </w:r>
      <w:r>
        <w:rPr>
          <w:rtl w:val="true"/>
        </w:rPr>
        <w:t>)</w:t>
      </w:r>
      <w:r>
        <w:rPr>
          <w:rtl w:val="true"/>
        </w:rPr>
        <w:t>حكم من فاته بعض الركعات من الجماعة</w:t>
      </w:r>
      <w:bookmarkEnd w:id="443"/>
    </w:p>
    <w:p>
      <w:pPr>
        <w:pStyle w:val="BookText"/>
        <w:rPr/>
      </w:pPr>
      <w:r>
        <w:rPr>
          <w:rFonts w:eastAsia="Amiri" w:cs="Amiri" w:ascii="Amiri" w:hAnsi="Amiri"/>
          <w:color w:val="111111"/>
          <w:sz w:val="28"/>
          <w:szCs w:val="28"/>
          <w:lang w:bidi="ar-SA"/>
        </w:rPr>
        <w:t>18158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فاتك شيء مع الإمام فاجعل أول صلاتك ما استقبلت منها، ولا تجعل أول صلاتك آخرها</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يحيى، عن أحمد بن الحسن بن علي، عن عمرو بن سعيد، عن مصدّق بن صدقة، عن عمّار بن موسى،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يدرك الامام وهو يصلّي أربع ركعات وقد صلّي الامام رکعتين؟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يفتتح الصلاة ويدخل معه ويقرأ خلفه في الركعتين يقرا في الاولى الحمد وما أدرك من سورة الجمعة ويركع مع الامام، وفي الثانية الحمد وما أدرك من سورة المنافقين ويركع مع الامام، فاذا قعد الامام للتشهد فلايتشهد ولكن يسبّح فاذا سلّم الامام ركع ركعتين يسبّح فيهما ويتشهد ويُسلّم</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صفوان، عن عبدالرحمن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يدرك الركعة الثانية من الصلاة مع الامام وهي له الأولى كيف يصنع إذا جلس الامام</w:t>
      </w:r>
      <w:r>
        <w:rPr>
          <w:rStyle w:val="FootnoteAnchor"/>
          <w:rtl w:val="true"/>
        </w:rPr>
        <w:footnoteReference w:id="106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يتجافي</w:t>
      </w:r>
      <w:r>
        <w:rPr>
          <w:rStyle w:val="FootnoteAnchor"/>
          <w:rtl w:val="true"/>
        </w:rPr>
        <w:footnoteReference w:id="1069"/>
      </w:r>
      <w:r>
        <w:rPr>
          <w:rFonts w:ascii="Amiri" w:hAnsi="Amiri" w:eastAsia="Amiri" w:cs="Amiri"/>
          <w:color w:val="111111"/>
          <w:sz w:val="28"/>
          <w:sz w:val="28"/>
          <w:szCs w:val="28"/>
          <w:rtl w:val="true"/>
          <w:lang w:bidi="ar-SA"/>
        </w:rPr>
        <w:t>ولايتمكن من القعود، فاذا كانت الثالثة للامام وهي له الثانية فليلبث</w:t>
      </w:r>
      <w:r>
        <w:rPr>
          <w:rStyle w:val="FootnoteAnchor"/>
          <w:rtl w:val="true"/>
        </w:rPr>
        <w:footnoteReference w:id="1070"/>
      </w:r>
      <w:r>
        <w:rPr>
          <w:rFonts w:ascii="Amiri" w:hAnsi="Amiri" w:eastAsia="Amiri" w:cs="Amiri"/>
          <w:color w:val="111111"/>
          <w:sz w:val="28"/>
          <w:sz w:val="28"/>
          <w:szCs w:val="28"/>
          <w:rtl w:val="true"/>
          <w:lang w:bidi="ar-SA"/>
        </w:rPr>
        <w:t>قليلا إذا قام الامام بقدر ما يتشهد ثم يلحق بالامام</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الذي</w:t>
      </w:r>
      <w:r>
        <w:rPr>
          <w:rStyle w:val="FootnoteAnchor"/>
          <w:rtl w:val="true"/>
        </w:rPr>
        <w:footnoteReference w:id="1072"/>
      </w:r>
      <w:r>
        <w:rPr>
          <w:rFonts w:ascii="Amiri" w:hAnsi="Amiri" w:eastAsia="Amiri" w:cs="Amiri"/>
          <w:color w:val="111111"/>
          <w:sz w:val="28"/>
          <w:sz w:val="28"/>
          <w:szCs w:val="28"/>
          <w:rtl w:val="true"/>
          <w:lang w:bidi="ar-SA"/>
        </w:rPr>
        <w:t>يدرك الركعتين الأخيرتين من الصلاة كيف يصنع بالقراءة؟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اقرا فيهما فانّهما لك الأوليان ولا</w:t>
      </w:r>
      <w:r>
        <w:rPr>
          <w:rStyle w:val="FootnoteAnchor"/>
          <w:rtl w:val="true"/>
        </w:rPr>
        <w:footnoteReference w:id="1073"/>
      </w:r>
      <w:r>
        <w:rPr>
          <w:rFonts w:ascii="Amiri" w:hAnsi="Amiri" w:eastAsia="Amiri" w:cs="Amiri"/>
          <w:color w:val="111111"/>
          <w:sz w:val="28"/>
          <w:sz w:val="28"/>
          <w:szCs w:val="28"/>
          <w:rtl w:val="true"/>
          <w:lang w:bidi="ar-SA"/>
        </w:rPr>
        <w:t>تجعل أول صلاتك آخرها</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محمد بن يحيى مثله</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عبدالله بن محمد بن عيسى، عن عليّ بن الحكم، عن أبان بن عثمان، عن عبدالرحمن بن أبي عبدالله،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p>
    <w:p>
      <w:pPr>
        <w:pStyle w:val="BookText"/>
        <w:rPr/>
      </w:pPr>
      <w:r>
        <w:rPr>
          <w:rFonts w:ascii="Amiri" w:hAnsi="Amiri" w:eastAsia="Amiri" w:cs="Amiri"/>
          <w:color w:val="111111"/>
          <w:sz w:val="28"/>
          <w:sz w:val="28"/>
          <w:szCs w:val="28"/>
          <w:rtl w:val="true"/>
          <w:lang w:bidi="ar-SA"/>
        </w:rPr>
        <w:t>سبقك الإمام بركعة فأدركت القراءة الأخيرة قرأت في الثالثة من صلاته وهي ثنتان لك، وإن</w:t>
      </w:r>
      <w:r>
        <w:rPr>
          <w:rStyle w:val="FootnoteAnchor"/>
          <w:rtl w:val="true"/>
        </w:rPr>
        <w:footnoteReference w:id="1076"/>
      </w:r>
      <w:r>
        <w:rPr>
          <w:rFonts w:ascii="Amiri" w:hAnsi="Amiri" w:eastAsia="Amiri" w:cs="Amiri"/>
          <w:color w:val="111111"/>
          <w:sz w:val="28"/>
          <w:sz w:val="28"/>
          <w:szCs w:val="28"/>
          <w:rtl w:val="true"/>
          <w:lang w:bidi="ar-SA"/>
        </w:rPr>
        <w:t>لم تدرك معه إلاّ ركعة واحدة قرأت فيها وفي التي تليها، وإن</w:t>
      </w:r>
      <w:r>
        <w:rPr>
          <w:rStyle w:val="FootnoteAnchor"/>
          <w:rtl w:val="true"/>
        </w:rPr>
        <w:footnoteReference w:id="1077"/>
      </w:r>
      <w:r>
        <w:rPr>
          <w:rFonts w:ascii="Amiri" w:hAnsi="Amiri" w:eastAsia="Amiri" w:cs="Amiri"/>
          <w:color w:val="111111"/>
          <w:sz w:val="28"/>
          <w:sz w:val="28"/>
          <w:szCs w:val="28"/>
          <w:rtl w:val="true"/>
          <w:lang w:bidi="ar-SA"/>
        </w:rPr>
        <w:t>سبقك بركعة جلست في الثانية لك والثالثة له حتى تعتدل الصّفوف قياماً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وجدت الإمام ساجداً فاثبت مكانك حتّى يرفع رأسه وإن كان قاعداً قعدت وإن كان قائماً قمت</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عیسی، عن محمد بن يحيى، عن طلحة بن زيد، عن جعفر</w:t>
      </w:r>
      <w:r>
        <w:rPr>
          <w:rStyle w:val="FootnoteAnchor"/>
          <w:rtl w:val="true"/>
        </w:rPr>
        <w:footnoteReference w:id="1079"/>
      </w:r>
      <w:r>
        <w:rPr>
          <w:rFonts w:ascii="Amiri" w:hAnsi="Amiri" w:eastAsia="Amiri" w:cs="Amiri"/>
          <w:color w:val="111111"/>
          <w:sz w:val="28"/>
          <w:sz w:val="28"/>
          <w:szCs w:val="28"/>
          <w:rtl w:val="true"/>
          <w:lang w:bidi="ar-SA"/>
        </w:rPr>
        <w:t xml:space="preserve">،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الرجل ما ادرك مع الامام اول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نقول كما يقول الحمقى</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حمّاد</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عيسى، عن معاوية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يدرك آخر صلاة الامام وهي أول صلاة الرجل فلایمهله حتى يقرأ فيقضي القراءة في آخر صلاته؟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علي بن محبوب، عن علي بن السندي، عن حمّاد بن عیسی مثله</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التحق المصلّي في الركعة الأخيرة من صلاة الامام ولم یمهله الامام أن يقرأ الحمد والسورة اكتفى بالحمد وحدها، وان لم يمهله لإتمام الحمد فعليه أن يُتمّها ويلتحق بالامام في السجود، أو ينوي الصلاة فرادى، أو يترك الحمد ويركع مع الامام ويتمّ صلاته ثم يُعيدها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والتفصيل مذكور في الكتب الفقهية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رجل دخل مع قوم في صلاة قد سبق فيها بركعة،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معهم في الثانية، فاذا جلسوا فليجلس معهم غير متمكن، فإذا قاموا في الثالثة كانت له هي ثانية، فليقرأ فيها، فإذا رفعوا رؤوسهم من السجود، فليجلس شيئاً ما يتشهد تشهداً خفيفاً، ثم ليقم حين</w:t>
      </w:r>
      <w:r>
        <w:rPr>
          <w:rStyle w:val="FootnoteAnchor"/>
          <w:rtl w:val="true"/>
        </w:rPr>
        <w:footnoteReference w:id="1083"/>
      </w:r>
      <w:r>
        <w:rPr>
          <w:rFonts w:ascii="Amiri" w:hAnsi="Amiri" w:eastAsia="Amiri" w:cs="Amiri"/>
          <w:color w:val="111111"/>
          <w:sz w:val="28"/>
          <w:sz w:val="28"/>
          <w:szCs w:val="28"/>
          <w:rtl w:val="true"/>
          <w:lang w:bidi="ar-SA"/>
        </w:rPr>
        <w:t>تستوي الصفوف قبل أن يركعوا، فإذا جلسوا في الرابعة جلس معهم غير متمكن، فإذا سلم الإمام، قام فأتي بركعة وجلس وتشهد وسلّم وانصرف</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التشهّد الخفيف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وأشهد أنّ محمداً رسول الله، اللهمّ صلّ على محمّد وآل محمد</w:t>
      </w:r>
      <w:r>
        <w:rPr>
          <w:rFonts w:eastAsia="Amiri" w:cs="Amiri" w:ascii="Amiri" w:hAnsi="Amiri"/>
          <w:color w:val="111111"/>
          <w:sz w:val="28"/>
          <w:szCs w:val="28"/>
          <w:rtl w:val="true"/>
          <w:lang w:bidi="ar-SA"/>
        </w:rPr>
        <w:t xml:space="preserve">. </w:t>
      </w:r>
      <w:bookmarkStart w:id="444" w:name="pg13453_129728"/>
    </w:p>
    <w:p>
      <w:pPr>
        <w:pStyle w:val="Heading3"/>
        <w:numPr>
          <w:ilvl w:val="2"/>
          <w:numId w:val="1"/>
        </w:numPr>
        <w:rPr/>
      </w:pPr>
      <w:bookmarkStart w:id="445" w:name="__RefHeading___Toc1526202_2616395394"/>
      <w:bookmarkStart w:id="446" w:name="_Toc158"/>
      <w:bookmarkEnd w:id="444"/>
      <w:bookmarkEnd w:id="445"/>
      <w:r>
        <w:rPr>
          <w:rtl w:val="true"/>
        </w:rPr>
        <w:t>باب</w:t>
      </w:r>
      <w:r>
        <w:rPr>
          <w:rtl w:val="true"/>
        </w:rPr>
        <w:t>(</w:t>
      </w:r>
      <w:r>
        <w:rPr/>
        <w:t>44</w:t>
      </w:r>
      <w:r>
        <w:rPr>
          <w:rtl w:val="true"/>
        </w:rPr>
        <w:t>)</w:t>
      </w:r>
      <w:r>
        <w:rPr>
          <w:rtl w:val="true"/>
        </w:rPr>
        <w:t>من ادرك الامام راكعاً فقد ادرك الركعة</w:t>
      </w:r>
      <w:bookmarkEnd w:id="446"/>
    </w:p>
    <w:p>
      <w:pPr>
        <w:pStyle w:val="BookText"/>
        <w:rPr/>
      </w:pPr>
      <w:r>
        <w:rPr>
          <w:rFonts w:eastAsia="IRNazanin" w:cs="IRNazanin"/>
          <w:color w:val="111111"/>
          <w:sz w:val="28"/>
          <w:szCs w:val="28"/>
          <w:lang w:bidi="fa-IR"/>
        </w:rPr>
        <w:t>18165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أبو اسامة انّه سأل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انتهى إلى الامام وهو راكع؟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كبَّر واقام صلبهُ ثم ركع فقد أدرك</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على بن النعمان، عن ابن مسكان، 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إذا أدرك</w:t>
      </w:r>
      <w:r>
        <w:rPr>
          <w:rStyle w:val="FootnoteAnchor"/>
          <w:rtl w:val="true"/>
        </w:rPr>
        <w:footnoteReference w:id="1086"/>
      </w:r>
      <w:r>
        <w:rPr>
          <w:rFonts w:ascii="Amiri" w:hAnsi="Amiri" w:eastAsia="Amiri" w:cs="Amiri"/>
          <w:color w:val="111111"/>
          <w:sz w:val="28"/>
          <w:sz w:val="28"/>
          <w:szCs w:val="28"/>
          <w:rtl w:val="true"/>
          <w:lang w:bidi="ar-SA"/>
        </w:rPr>
        <w:t>الإمام وهو راكعٌ فكبّر</w:t>
      </w:r>
      <w:r>
        <w:rPr>
          <w:rStyle w:val="FootnoteAnchor"/>
          <w:rtl w:val="true"/>
        </w:rPr>
        <w:footnoteReference w:id="1087"/>
      </w:r>
      <w:r>
        <w:rPr>
          <w:rFonts w:ascii="Amiri" w:hAnsi="Amiri" w:eastAsia="Amiri" w:cs="Amiri"/>
          <w:color w:val="111111"/>
          <w:sz w:val="28"/>
          <w:sz w:val="28"/>
          <w:szCs w:val="28"/>
          <w:rtl w:val="true"/>
          <w:lang w:bidi="ar-SA"/>
        </w:rPr>
        <w:t>وهو مقيم صلبه ثمّ ركع قبل أن يرفع الإمام رأسه فقد أدرك</w:t>
      </w:r>
      <w:r>
        <w:rPr>
          <w:rStyle w:val="FootnoteAnchor"/>
          <w:rtl w:val="true"/>
        </w:rPr>
        <w:footnoteReference w:id="1088"/>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مثله</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النّضر، عن هشام ابن سالم، عن سليمان بن خالد،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w:t>
      </w:r>
    </w:p>
    <w:p>
      <w:pPr>
        <w:pStyle w:val="BookText"/>
        <w:rPr/>
      </w:pPr>
      <w:r>
        <w:rPr>
          <w:rFonts w:ascii="Amiri" w:hAnsi="Amiri" w:eastAsia="Amiri" w:cs="Amiri"/>
          <w:color w:val="111111"/>
          <w:sz w:val="28"/>
          <w:sz w:val="28"/>
          <w:szCs w:val="28"/>
          <w:rtl w:val="true"/>
          <w:lang w:bidi="ar-SA"/>
        </w:rPr>
        <w:t xml:space="preserve">عمير، عن حمّاد بن عثمان،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أدركت الإمام قد</w:t>
      </w:r>
      <w:r>
        <w:rPr>
          <w:rStyle w:val="FootnoteAnchor"/>
          <w:rtl w:val="true"/>
        </w:rPr>
        <w:footnoteReference w:id="1092"/>
      </w:r>
      <w:r>
        <w:rPr>
          <w:rFonts w:ascii="IRNazanin" w:hAnsi="IRNazanin" w:eastAsia="IRNazanin"/>
          <w:color w:val="111111"/>
          <w:sz w:val="28"/>
          <w:sz w:val="28"/>
          <w:szCs w:val="28"/>
          <w:rtl w:val="true"/>
          <w:lang w:bidi="fa-IR"/>
        </w:rPr>
        <w:t>ركع فكبّرت ورکعت قبل</w:t>
      </w:r>
      <w:r>
        <w:rPr>
          <w:rStyle w:val="FootnoteAnchor"/>
          <w:rtl w:val="true"/>
        </w:rPr>
        <w:footnoteReference w:id="1093"/>
      </w:r>
      <w:r>
        <w:rPr>
          <w:rFonts w:ascii="Amiri" w:hAnsi="Amiri" w:eastAsia="Amiri" w:cs="Amiri"/>
          <w:color w:val="111111"/>
          <w:sz w:val="28"/>
          <w:sz w:val="28"/>
          <w:szCs w:val="28"/>
          <w:rtl w:val="true"/>
          <w:lang w:bidi="ar-SA"/>
        </w:rPr>
        <w:t>أن يرفع رأسه فقد أدركت الركعة، فإن</w:t>
      </w:r>
      <w:r>
        <w:rPr>
          <w:rStyle w:val="FootnoteAnchor"/>
          <w:rtl w:val="true"/>
        </w:rPr>
        <w:footnoteReference w:id="1094"/>
      </w:r>
      <w:r>
        <w:rPr>
          <w:rFonts w:ascii="Amiri" w:hAnsi="Amiri" w:eastAsia="Amiri" w:cs="Amiri"/>
          <w:color w:val="111111"/>
          <w:sz w:val="28"/>
          <w:sz w:val="28"/>
          <w:szCs w:val="28"/>
          <w:rtl w:val="true"/>
          <w:lang w:bidi="ar-SA"/>
        </w:rPr>
        <w:t>رفع الإمام رأسه قبل أن تركع فقد فاتتك الرَّكعة</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علي بن ابراهیم مثله</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عبدالله، عن أحمد بن محمد بن عيسى، عن الحسين بن سعيد، عن عبيدالله بن معاوية بن شریح،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 الرجل مبادراً والامام راكع أجزأته تكبيرة واحدة لدخوله في الصلاة والركوع</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معاوية بن شریح،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البرقي، عن أحمد بن الحسن بن علي بن فضّال، عن عمرو بن سعيد، عن مصدّق بن صدقة، عن عمّار بن موسی الساباطي،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وأبي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ادرك الرجل الامام قبل أن يركع أو وهو في الركوع وامكنهُ ان يكبّر ويركع قبل أن يرفع الإمام رأسهُ، وفعل ذلك فقد أدرك تلك الركعة، وان لم يدرکه حتی رفع من الركوع فليدخل معهُ ولا يعتد بتلك الركعة</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اسماعيل، عن الفضل بن شاذان، عن ابن أبي عمير، عن جميل بن درّاج، عن محمد بن 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تدرك تكبيرة الرُّكوع فلاتدخل في تلك الركعة</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عليه أكثر الفقهاء انّ المأموم إذا أدرك تكبيرة ركوع الامام فقد أدرك الركعة، ولو اجتمع مع الامام في الركوع فقد أدرك الركعة أيضاً، وينبغي حمل النهي المذكور في هذا الحديث على المرجوحية وذلك جمعاً بين الأحاديث المختلفة، والله العالم</w:t>
      </w:r>
      <w:r>
        <w:rPr>
          <w:rFonts w:eastAsia="Amiri" w:cs="Amiri" w:ascii="Amiri" w:hAnsi="Amiri"/>
          <w:color w:val="111111"/>
          <w:sz w:val="28"/>
          <w:szCs w:val="28"/>
          <w:rtl w:val="true"/>
          <w:lang w:bidi="ar-SA"/>
        </w:rPr>
        <w:t xml:space="preserve">. </w:t>
      </w:r>
      <w:bookmarkStart w:id="447" w:name="pg13453_129731"/>
    </w:p>
    <w:p>
      <w:pPr>
        <w:pStyle w:val="Heading3"/>
        <w:numPr>
          <w:ilvl w:val="2"/>
          <w:numId w:val="1"/>
        </w:numPr>
        <w:rPr/>
      </w:pPr>
      <w:bookmarkStart w:id="448" w:name="__RefHeading___Toc1526204_2616395394"/>
      <w:bookmarkStart w:id="449" w:name="_Toc159"/>
      <w:bookmarkEnd w:id="447"/>
      <w:bookmarkEnd w:id="448"/>
      <w:r>
        <w:rPr>
          <w:rtl w:val="true"/>
        </w:rPr>
        <w:t>باب</w:t>
      </w:r>
      <w:r>
        <w:rPr>
          <w:rtl w:val="true"/>
        </w:rPr>
        <w:t>(</w:t>
      </w:r>
      <w:r>
        <w:rPr/>
        <w:t>45</w:t>
      </w:r>
      <w:r>
        <w:rPr>
          <w:rtl w:val="true"/>
        </w:rPr>
        <w:t>)</w:t>
      </w:r>
      <w:r>
        <w:rPr>
          <w:rtl w:val="true"/>
        </w:rPr>
        <w:t>من أدرك الامام بعد رفع رأسه من الركوع</w:t>
      </w:r>
      <w:bookmarkEnd w:id="449"/>
    </w:p>
    <w:p>
      <w:pPr>
        <w:pStyle w:val="BookText"/>
        <w:rPr/>
      </w:pPr>
      <w:r>
        <w:rPr>
          <w:rFonts w:eastAsia="IRNazanin" w:cs="IRNazanin"/>
          <w:color w:val="111111"/>
          <w:sz w:val="28"/>
          <w:szCs w:val="28"/>
          <w:lang w:bidi="fa-IR"/>
        </w:rPr>
        <w:t>18171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محمد بن أحمد بن يحيى، عن العباس بن معروف، عن صفوان، عن أبي عثمان، عن معلّی بن خنيس،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سبقك الامام بركعة فأدركته وقد رفع رأسه فاسجد معه ولاتعتد بها</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0" w:name="__RefHeading___Toc1526206_2616395394"/>
      <w:bookmarkStart w:id="451" w:name="_Toc160"/>
      <w:bookmarkEnd w:id="450"/>
      <w:r>
        <w:rPr>
          <w:rtl w:val="true"/>
        </w:rPr>
        <w:t>باب</w:t>
      </w:r>
      <w:r>
        <w:rPr>
          <w:rtl w:val="true"/>
        </w:rPr>
        <w:t>(</w:t>
      </w:r>
      <w:r>
        <w:rPr/>
        <w:t>46</w:t>
      </w:r>
      <w:r>
        <w:rPr>
          <w:rtl w:val="true"/>
        </w:rPr>
        <w:t>)</w:t>
      </w:r>
      <w:r>
        <w:rPr>
          <w:rtl w:val="true"/>
        </w:rPr>
        <w:t>من أدرك الامام وهو في السجدة الأخيرة</w:t>
      </w:r>
      <w:bookmarkEnd w:id="451"/>
    </w:p>
    <w:p>
      <w:pPr>
        <w:pStyle w:val="BookText"/>
        <w:rPr/>
      </w:pPr>
      <w:r>
        <w:rPr>
          <w:rFonts w:eastAsia="Amiri" w:cs="Amiri" w:ascii="Amiri" w:hAnsi="Amiri"/>
          <w:color w:val="111111"/>
          <w:sz w:val="28"/>
          <w:szCs w:val="28"/>
          <w:lang w:bidi="ar-SA"/>
        </w:rPr>
        <w:t>18172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عن ابن أبي نصر، عن عاصم،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يكون يدرك الصلاة مع الامام؟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أدرك الامام وهو في السجدة الأخيرة من صلاته فهو مدرك لفضل الصلاة مع الامام</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2" w:name="__RefHeading___Toc1526208_2616395394"/>
      <w:bookmarkStart w:id="453" w:name="_Toc161"/>
      <w:bookmarkEnd w:id="452"/>
      <w:r>
        <w:rPr>
          <w:rtl w:val="true"/>
        </w:rPr>
        <w:t>باب</w:t>
      </w:r>
      <w:r>
        <w:rPr>
          <w:rtl w:val="true"/>
        </w:rPr>
        <w:t>(</w:t>
      </w:r>
      <w:r>
        <w:rPr/>
        <w:t>47</w:t>
      </w:r>
      <w:r>
        <w:rPr>
          <w:rtl w:val="true"/>
        </w:rPr>
        <w:t>)</w:t>
      </w:r>
      <w:r>
        <w:rPr>
          <w:rtl w:val="true"/>
        </w:rPr>
        <w:t>من أدرك الامام وهو في التشهُّد</w:t>
      </w:r>
      <w:bookmarkEnd w:id="453"/>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ادریس وغيره، عن محمد بن </w:t>
      </w:r>
    </w:p>
    <w:p>
      <w:pPr>
        <w:pStyle w:val="BookText"/>
        <w:rPr/>
      </w:pPr>
      <w:r>
        <w:rPr>
          <w:rFonts w:ascii="Amiri" w:hAnsi="Amiri" w:eastAsia="Amiri" w:cs="Amiri"/>
          <w:color w:val="111111"/>
          <w:sz w:val="28"/>
          <w:sz w:val="28"/>
          <w:szCs w:val="28"/>
          <w:rtl w:val="true"/>
          <w:lang w:bidi="ar-SA"/>
        </w:rPr>
        <w:t xml:space="preserve">احمد، عن أحمد بن الحسن بن علي، عن عمرو بن سعيد، عن مصدّق بن صدقة، عن عمّار الساباطي،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يدرك الإمام وهو قاعد يتشهّد وليس خلفه إلاّ رجلٌ واحد عن يمينه؟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لايتقدّم الإمام ولايتاخّر الرَّجل ولكن يقعد الّذي يدخل معه خلف الإمام فاذا سلّم الإمام قام الرجل فأتمّ الصلاة</w:t>
      </w:r>
      <w:r>
        <w:rPr>
          <w:rStyle w:val="FootnoteAnchor"/>
          <w:rtl w:val="true"/>
        </w:rPr>
        <w:footnoteReference w:id="1105"/>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عن أحمد بن الحسن مثله</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الحسن بن علي، عن عمرو بن سعيد، عن مصدّق بن صدقة، عن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أدرك الامام وهو جالس بعد الركعتين؟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يفتتح الصلاة ولايقعد مع الامام حتى يقوم</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لامنافاة بين هذين الحديثين فانّ الاول ظاهر في كون الامام في التشهّد الأخير، والثاني ظاهر في كون الامام في التشهّد الأول، والله العالم</w:t>
      </w:r>
      <w:r>
        <w:rPr>
          <w:rFonts w:eastAsia="Amiri" w:cs="Amiri" w:ascii="Amiri" w:hAnsi="Amiri"/>
          <w:color w:val="111111"/>
          <w:sz w:val="28"/>
          <w:szCs w:val="28"/>
          <w:rtl w:val="true"/>
          <w:lang w:bidi="ar-SA"/>
        </w:rPr>
        <w:t xml:space="preserve">. </w:t>
      </w:r>
      <w:bookmarkStart w:id="454" w:name="pg13453_129733"/>
    </w:p>
    <w:p>
      <w:pPr>
        <w:pStyle w:val="Heading3"/>
        <w:numPr>
          <w:ilvl w:val="2"/>
          <w:numId w:val="1"/>
        </w:numPr>
        <w:rPr/>
      </w:pPr>
      <w:bookmarkStart w:id="455" w:name="__RefHeading___Toc1526210_2616395394"/>
      <w:bookmarkStart w:id="456" w:name="_Toc162"/>
      <w:bookmarkEnd w:id="454"/>
      <w:bookmarkEnd w:id="455"/>
      <w:r>
        <w:rPr>
          <w:rtl w:val="true"/>
        </w:rPr>
        <w:t>باب</w:t>
      </w:r>
      <w:r>
        <w:rPr>
          <w:rtl w:val="true"/>
        </w:rPr>
        <w:t>(</w:t>
      </w:r>
      <w:r>
        <w:rPr/>
        <w:t>48</w:t>
      </w:r>
      <w:r>
        <w:rPr>
          <w:rtl w:val="true"/>
        </w:rPr>
        <w:t>)</w:t>
      </w:r>
      <w:r>
        <w:rPr>
          <w:rtl w:val="true"/>
        </w:rPr>
        <w:t>حكم من خاف أن يرفع الامام رأسهُ من الركوع</w:t>
      </w:r>
      <w:bookmarkEnd w:id="456"/>
    </w:p>
    <w:p>
      <w:pPr>
        <w:pStyle w:val="BookText"/>
        <w:rPr/>
      </w:pPr>
      <w:r>
        <w:rPr>
          <w:rFonts w:eastAsia="IRNazanin" w:cs="IRNazanin"/>
          <w:color w:val="111111"/>
          <w:sz w:val="28"/>
          <w:szCs w:val="28"/>
          <w:lang w:bidi="fa-IR"/>
        </w:rPr>
        <w:t>18175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سعيد، عن حمّاد ابن عيسى، عن حریز بن عبدالله، عن محمد 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عن الرجل يدخل المسجد فيخاف أن تفوته الركعة؟ فقال</w:t>
      </w:r>
      <w:r>
        <w:rPr>
          <w:rStyle w:val="FootnoteAnchor"/>
          <w:rtl w:val="true"/>
        </w:rPr>
        <w:footnoteReference w:id="1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يركع قبل أن يبلغ القوم ويمشي وهو راكع حتى يبلغهم</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محمد 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أحمد بن محمد، عن الحسين ابن سعيد، عن حمّاد بن عيسى،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w:t>
      </w:r>
      <w:r>
        <w:rPr>
          <w:rStyle w:val="FootnoteAnchor"/>
          <w:rtl w:val="true"/>
        </w:rPr>
        <w:footnoteReference w:id="1112"/>
      </w:r>
      <w:r>
        <w:rPr>
          <w:rFonts w:ascii="Amiri" w:hAnsi="Amiri" w:eastAsia="Amiri" w:cs="Amiri"/>
          <w:color w:val="111111"/>
          <w:sz w:val="28"/>
          <w:sz w:val="28"/>
          <w:szCs w:val="28"/>
          <w:rtl w:val="true"/>
          <w:lang w:bidi="ar-SA"/>
        </w:rPr>
        <w:t>المسجد الحرام في صلاة</w:t>
      </w:r>
      <w:r>
        <w:rPr>
          <w:rStyle w:val="FootnoteAnchor"/>
          <w:rtl w:val="true"/>
        </w:rPr>
        <w:footnoteReference w:id="1113"/>
      </w:r>
      <w:r>
        <w:rPr>
          <w:rFonts w:ascii="Amiri" w:hAnsi="Amiri" w:eastAsia="Amiri" w:cs="Amiri"/>
          <w:color w:val="111111"/>
          <w:sz w:val="28"/>
          <w:sz w:val="28"/>
          <w:szCs w:val="28"/>
          <w:rtl w:val="true"/>
          <w:lang w:bidi="ar-SA"/>
        </w:rPr>
        <w:t>العصر فلمّا كان دون الصّفوف ركعوا فركع وحده وسجد</w:t>
      </w:r>
      <w:r>
        <w:rPr>
          <w:rStyle w:val="FootnoteAnchor"/>
          <w:rtl w:val="true"/>
        </w:rPr>
        <w:footnoteReference w:id="1114"/>
      </w:r>
      <w:r>
        <w:rPr>
          <w:rFonts w:ascii="Amiri" w:hAnsi="Amiri" w:eastAsia="Amiri" w:cs="Amiri"/>
          <w:color w:val="111111"/>
          <w:sz w:val="28"/>
          <w:sz w:val="28"/>
          <w:szCs w:val="28"/>
          <w:rtl w:val="true"/>
          <w:lang w:bidi="ar-SA"/>
        </w:rPr>
        <w:t>سجدتين</w:t>
      </w:r>
      <w:r>
        <w:rPr>
          <w:rStyle w:val="FootnoteAnchor"/>
          <w:rtl w:val="true"/>
        </w:rPr>
        <w:footnoteReference w:id="1115"/>
      </w:r>
      <w:r>
        <w:rPr>
          <w:rFonts w:ascii="Amiri" w:hAnsi="Amiri" w:eastAsia="Amiri" w:cs="Amiri"/>
          <w:color w:val="111111"/>
          <w:sz w:val="28"/>
          <w:sz w:val="28"/>
          <w:szCs w:val="28"/>
          <w:rtl w:val="true"/>
          <w:lang w:bidi="ar-SA"/>
        </w:rPr>
        <w:t xml:space="preserve">ثمّ قام </w:t>
      </w:r>
    </w:p>
    <w:p>
      <w:pPr>
        <w:pStyle w:val="BookText"/>
        <w:rPr/>
      </w:pPr>
      <w:r>
        <w:rPr>
          <w:rFonts w:ascii="IRNazanin" w:hAnsi="IRNazanin" w:eastAsia="IRNazanin"/>
          <w:color w:val="111111"/>
          <w:sz w:val="28"/>
          <w:sz w:val="28"/>
          <w:szCs w:val="28"/>
          <w:rtl w:val="true"/>
          <w:lang w:bidi="fa-IR"/>
        </w:rPr>
        <w:t>فمضى</w:t>
      </w:r>
      <w:r>
        <w:rPr>
          <w:rStyle w:val="FootnoteAnchor"/>
          <w:rtl w:val="true"/>
        </w:rPr>
        <w:footnoteReference w:id="1116"/>
      </w:r>
      <w:r>
        <w:rPr>
          <w:rFonts w:ascii="IRNazanin" w:hAnsi="IRNazanin" w:eastAsia="IRNazanin"/>
          <w:color w:val="111111"/>
          <w:sz w:val="28"/>
          <w:sz w:val="28"/>
          <w:szCs w:val="28"/>
          <w:rtl w:val="true"/>
          <w:lang w:bidi="fa-IR"/>
        </w:rPr>
        <w:t>حتى لحق الصفوف</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مثله</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مثله الا 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لحق بالصفوف</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لايخفى أنّ اقتداء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بجماعة المخالفين كان من باب التقيَّة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عبدالله بن محمد بن عيسى، عن عليّ بن الحكم، عن أبان، عن عبدالرحمن بن أبي عبدالله،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المسجد والإمام راكع فظننت</w:t>
      </w:r>
      <w:r>
        <w:rPr>
          <w:rStyle w:val="FootnoteAnchor"/>
          <w:rtl w:val="true"/>
        </w:rPr>
        <w:footnoteReference w:id="1120"/>
      </w:r>
      <w:r>
        <w:rPr>
          <w:rFonts w:ascii="Amiri" w:hAnsi="Amiri" w:eastAsia="Amiri" w:cs="Amiri"/>
          <w:color w:val="111111"/>
          <w:sz w:val="28"/>
          <w:sz w:val="28"/>
          <w:szCs w:val="28"/>
          <w:rtl w:val="true"/>
          <w:lang w:bidi="ar-SA"/>
        </w:rPr>
        <w:t>أنّك إن مشيت إليه يرفع</w:t>
      </w:r>
      <w:r>
        <w:rPr>
          <w:rStyle w:val="FootnoteAnchor"/>
          <w:rtl w:val="true"/>
        </w:rPr>
        <w:footnoteReference w:id="1121"/>
      </w:r>
      <w:r>
        <w:rPr>
          <w:rFonts w:ascii="IRNazanin" w:hAnsi="IRNazanin" w:eastAsia="IRNazanin"/>
          <w:color w:val="111111"/>
          <w:sz w:val="28"/>
          <w:sz w:val="28"/>
          <w:szCs w:val="28"/>
          <w:rtl w:val="true"/>
          <w:lang w:bidi="fa-IR"/>
        </w:rPr>
        <w:t>رأسه من قبل أن تدرکه فکبّر</w:t>
      </w:r>
      <w:r>
        <w:rPr>
          <w:rStyle w:val="FootnoteAnchor"/>
          <w:rtl w:val="true"/>
        </w:rPr>
        <w:footnoteReference w:id="1122"/>
      </w:r>
      <w:r>
        <w:rPr>
          <w:rFonts w:ascii="Amiri" w:hAnsi="Amiri" w:eastAsia="Amiri" w:cs="Amiri"/>
          <w:color w:val="111111"/>
          <w:sz w:val="28"/>
          <w:sz w:val="28"/>
          <w:szCs w:val="28"/>
          <w:rtl w:val="true"/>
          <w:lang w:bidi="ar-SA"/>
        </w:rPr>
        <w:t>واركع، وإذا</w:t>
      </w:r>
      <w:r>
        <w:rPr>
          <w:rStyle w:val="FootnoteAnchor"/>
          <w:rtl w:val="true"/>
        </w:rPr>
        <w:footnoteReference w:id="1123"/>
      </w:r>
      <w:r>
        <w:rPr>
          <w:rFonts w:ascii="Amiri" w:hAnsi="Amiri" w:eastAsia="Amiri" w:cs="Amiri"/>
          <w:color w:val="111111"/>
          <w:sz w:val="28"/>
          <w:sz w:val="28"/>
          <w:szCs w:val="28"/>
          <w:rtl w:val="true"/>
          <w:lang w:bidi="ar-SA"/>
        </w:rPr>
        <w:t>رفع رأسه فاسجد مكانك فإن</w:t>
      </w:r>
      <w:r>
        <w:rPr>
          <w:rStyle w:val="FootnoteAnchor"/>
          <w:rtl w:val="true"/>
        </w:rPr>
        <w:footnoteReference w:id="1124"/>
      </w:r>
      <w:r>
        <w:rPr>
          <w:rFonts w:ascii="IRNazanin" w:hAnsi="IRNazanin" w:eastAsia="IRNazanin"/>
          <w:color w:val="111111"/>
          <w:sz w:val="28"/>
          <w:sz w:val="28"/>
          <w:szCs w:val="28"/>
          <w:rtl w:val="true"/>
          <w:lang w:bidi="fa-IR"/>
        </w:rPr>
        <w:t>قام فالحق بالصّف وإن</w:t>
      </w:r>
      <w:r>
        <w:rPr>
          <w:rStyle w:val="FootnoteAnchor"/>
          <w:rtl w:val="true"/>
        </w:rPr>
        <w:footnoteReference w:id="1125"/>
      </w:r>
      <w:r>
        <w:rPr>
          <w:rFonts w:ascii="Amiri" w:hAnsi="Amiri" w:eastAsia="Amiri" w:cs="Amiri"/>
          <w:color w:val="111111"/>
          <w:sz w:val="28"/>
          <w:sz w:val="28"/>
          <w:szCs w:val="28"/>
          <w:rtl w:val="true"/>
          <w:lang w:bidi="ar-SA"/>
        </w:rPr>
        <w:t>جلس فاجلس مكانك فاذا قام فالحق بالصّف</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محمد بن يحيی مثله</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محبوب، عن العباس بن معروف، عن عبدالله بن المغيرة، عن ابان بن عثمان، عن عبدالرحمن بن أبي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 يحضره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عبدالرحمن بن أبي عبدالله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دخلت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انّه يمشي في الصلاة يجرُّ رجليه ولايتخطَّى</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أفتى أكثر الفقهاء بعدم وجوب جرَّ الرَّجلين، بل له أن يتخطّى حتى يلتحق بالجماعة، بشكل لايمحو صورة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بعضهم بوجوب جرَّ الرَّجلين حال المشي، تَبَعاً لهذا الحديث وأمثاله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أن يترك القراءة أو الذكر الواجب حال المشي ممّا يُعتبر فيه الاستقرار والطمأنينة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محمد بن الحسين، عن الحكم ابن مسكين،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المسجد وقد ركع الامام فاركع بركوعه وانا وحدي وأسجد فاذا رفعت رأسي فأيّ شيء أصنع؟ فقال</w:t>
      </w:r>
      <w:r>
        <w:rPr>
          <w:rStyle w:val="FootnoteAnchor"/>
          <w:rtl w:val="true"/>
        </w:rPr>
        <w:footnoteReference w:id="1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فاذهب اليهم فان كانوا قياماً فقم معهم وان كانوا </w:t>
      </w:r>
      <w:bookmarkStart w:id="457" w:name="pg13453_129736"/>
    </w:p>
    <w:p>
      <w:pPr>
        <w:pStyle w:val="BookText"/>
        <w:rPr/>
      </w:pPr>
      <w:bookmarkEnd w:id="457"/>
      <w:r>
        <w:rPr>
          <w:rFonts w:ascii="IRNazanin" w:hAnsi="IRNazanin" w:eastAsia="IRNazanin"/>
          <w:color w:val="111111"/>
          <w:sz w:val="28"/>
          <w:sz w:val="28"/>
          <w:szCs w:val="28"/>
          <w:rtl w:val="true"/>
          <w:lang w:bidi="fa-IR"/>
        </w:rPr>
        <w:t>جلوساً فاجلس معهم</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اسحاق بن عمّار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وذكر مثله</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8" w:name="__RefHeading___Toc1526212_2616395394"/>
      <w:bookmarkStart w:id="459" w:name="_Toc163"/>
      <w:bookmarkEnd w:id="458"/>
      <w:r>
        <w:rPr>
          <w:rtl w:val="true"/>
        </w:rPr>
        <w:t>باب</w:t>
      </w:r>
      <w:r>
        <w:rPr>
          <w:rtl w:val="true"/>
        </w:rPr>
        <w:t>(</w:t>
      </w:r>
      <w:r>
        <w:rPr/>
        <w:t>49</w:t>
      </w:r>
      <w:r>
        <w:rPr>
          <w:rtl w:val="true"/>
        </w:rPr>
        <w:t>)</w:t>
      </w:r>
      <w:r>
        <w:rPr>
          <w:rtl w:val="true"/>
        </w:rPr>
        <w:t>حكم من رفع رأسه من الركوع أو السجود قبل الامام</w:t>
      </w:r>
      <w:bookmarkEnd w:id="459"/>
    </w:p>
    <w:p>
      <w:pPr>
        <w:pStyle w:val="BookText"/>
        <w:rPr/>
      </w:pPr>
      <w:r>
        <w:rPr>
          <w:rFonts w:eastAsia="IRNazanin" w:cs="IRNazanin"/>
          <w:color w:val="111111"/>
          <w:sz w:val="28"/>
          <w:szCs w:val="28"/>
          <w:lang w:bidi="fa-IR"/>
        </w:rPr>
        <w:t>18179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سعد بن عبدالله، عن أحمد بن محمد، عن محمد بن سنان، عن حمّاد بن عثمان وخلف بن حمّاد، عن ربعي، عن عبدالله بن الجارود والفضيل بن يسار،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سالناه عن رجل صلّى مع إمام يأتمُّ به فرفع</w:t>
      </w:r>
      <w:r>
        <w:rPr>
          <w:rStyle w:val="FootnoteAnchor"/>
          <w:rtl w:val="true"/>
        </w:rPr>
        <w:footnoteReference w:id="1133"/>
      </w:r>
      <w:r>
        <w:rPr>
          <w:rFonts w:ascii="Amiri" w:hAnsi="Amiri" w:eastAsia="Amiri" w:cs="Amiri"/>
          <w:color w:val="111111"/>
          <w:sz w:val="28"/>
          <w:sz w:val="28"/>
          <w:szCs w:val="28"/>
          <w:rtl w:val="true"/>
          <w:lang w:bidi="ar-SA"/>
        </w:rPr>
        <w:t>رأسه من السجود قبل أن يرفع الامام رأسه من السجود؟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فليسجد</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الفضيل بن يسار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أبيه، عن عبدالله بن المغيرة، عن غياث بن ابراهيم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p>
    <w:p>
      <w:pPr>
        <w:pStyle w:val="BookText"/>
        <w:rPr/>
      </w:pPr>
      <w:r>
        <w:rPr>
          <w:rFonts w:ascii="Amiri" w:hAnsi="Amiri" w:eastAsia="Amiri" w:cs="Amiri"/>
          <w:color w:val="111111"/>
          <w:sz w:val="28"/>
          <w:sz w:val="28"/>
          <w:szCs w:val="28"/>
          <w:rtl w:val="true"/>
          <w:lang w:bidi="ar-SA"/>
        </w:rPr>
        <w:t>الذي</w:t>
      </w:r>
      <w:r>
        <w:rPr>
          <w:rStyle w:val="FootnoteAnchor"/>
          <w:rtl w:val="true"/>
        </w:rPr>
        <w:footnoteReference w:id="1136"/>
      </w:r>
      <w:r>
        <w:rPr>
          <w:rFonts w:ascii="Amiri" w:hAnsi="Amiri" w:eastAsia="Amiri" w:cs="Amiri"/>
          <w:color w:val="111111"/>
          <w:sz w:val="28"/>
          <w:sz w:val="28"/>
          <w:szCs w:val="28"/>
          <w:rtl w:val="true"/>
          <w:lang w:bidi="ar-SA"/>
        </w:rPr>
        <w:t>يرفع رأسه</w:t>
      </w:r>
      <w:r>
        <w:rPr>
          <w:rStyle w:val="FootnoteAnchor"/>
          <w:rtl w:val="true"/>
        </w:rPr>
        <w:footnoteReference w:id="1137"/>
      </w:r>
      <w:r>
        <w:rPr>
          <w:rFonts w:ascii="Amiri" w:hAnsi="Amiri" w:eastAsia="Amiri" w:cs="Amiri"/>
          <w:color w:val="111111"/>
          <w:sz w:val="28"/>
          <w:sz w:val="28"/>
          <w:szCs w:val="28"/>
          <w:rtl w:val="true"/>
          <w:lang w:bidi="ar-SA"/>
        </w:rPr>
        <w:t>قبل الامام أيعود فيركع إذا أبطأ الامام أن يرفع رأسه</w:t>
      </w:r>
      <w:r>
        <w:rPr>
          <w:rStyle w:val="FootnoteAnchor"/>
          <w:rtl w:val="true"/>
        </w:rPr>
        <w:footnoteReference w:id="1138"/>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r>
        <w:rPr>
          <w:rStyle w:val="FootnoteAnchor"/>
          <w:rtl w:val="true"/>
        </w:rPr>
        <w:footnoteReference w:id="1140"/>
      </w:r>
      <w:r>
        <w:rPr>
          <w:rFonts w:ascii="Amiri" w:hAnsi="Amiri" w:eastAsia="Amiri" w:cs="Amiri"/>
          <w:color w:val="111111"/>
          <w:sz w:val="28"/>
          <w:sz w:val="28"/>
          <w:szCs w:val="28"/>
          <w:rtl w:val="true"/>
          <w:lang w:bidi="ar-SA"/>
        </w:rPr>
        <w:t>، عن عبدالله بن المغيرة مثله</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لبعض الأحاديث المعتبرة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متابعة المأموم للإمام فاذا رفع المأموم رأسه عن الركوع قبل الامام سهواً أو ظنّاً منه انّ الامام رفع رأسه فعليه أن يركع، ولا يضرٌّه زيادة الركن حينئذٍ، للمتابعة، وأمّا لو ظنّ أنّه لايدرك الامام في ركوعه وجب عليه الانتظار حتى يرفع الامام رأسه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اذا رفع رأسه من الركوع قبل الامام عامداً فلا تجوز له المتابعة حينئذٍ بل عليه أن ينتظر رفع الامام رأسه من الركوع، ولو ركع في هذه الصورة فصلاته باطلة للزيادة العمدية في الركن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 هذه الفروع مذكور في الكتب الفقهية</w:t>
      </w:r>
      <w:r>
        <w:rPr>
          <w:rFonts w:eastAsia="Amiri" w:cs="Amiri" w:ascii="Amiri" w:hAnsi="Amiri"/>
          <w:color w:val="111111"/>
          <w:sz w:val="28"/>
          <w:szCs w:val="28"/>
          <w:rtl w:val="true"/>
          <w:lang w:bidi="ar-SA"/>
        </w:rPr>
        <w:t xml:space="preserve">. </w:t>
      </w:r>
      <w:bookmarkStart w:id="460" w:name="pg13453_129738"/>
    </w:p>
    <w:p>
      <w:pPr>
        <w:pStyle w:val="Heading3"/>
        <w:numPr>
          <w:ilvl w:val="2"/>
          <w:numId w:val="1"/>
        </w:numPr>
        <w:rPr/>
      </w:pPr>
      <w:bookmarkStart w:id="461" w:name="__RefHeading___Toc1526214_2616395394"/>
      <w:bookmarkStart w:id="462" w:name="_Toc164"/>
      <w:bookmarkEnd w:id="460"/>
      <w:bookmarkEnd w:id="461"/>
      <w:r>
        <w:rPr>
          <w:rtl w:val="true"/>
        </w:rPr>
        <w:t>باب</w:t>
      </w:r>
      <w:r>
        <w:rPr>
          <w:rtl w:val="true"/>
        </w:rPr>
        <w:t>(</w:t>
      </w:r>
      <w:r>
        <w:rPr/>
        <w:t>50</w:t>
      </w:r>
      <w:r>
        <w:rPr>
          <w:rtl w:val="true"/>
        </w:rPr>
        <w:t>)</w:t>
      </w:r>
      <w:r>
        <w:rPr>
          <w:rtl w:val="true"/>
        </w:rPr>
        <w:t>حكم المصلّي إذا زاد الامام ركعة سهواً</w:t>
      </w:r>
      <w:bookmarkEnd w:id="462"/>
    </w:p>
    <w:p>
      <w:pPr>
        <w:pStyle w:val="BookText"/>
        <w:rPr/>
      </w:pPr>
      <w:r>
        <w:rPr>
          <w:rFonts w:eastAsia="Amiri" w:cs="Amiri" w:ascii="Amiri" w:hAnsi="Amiri"/>
          <w:color w:val="111111"/>
          <w:sz w:val="28"/>
          <w:szCs w:val="28"/>
          <w:lang w:bidi="ar-SA"/>
        </w:rPr>
        <w:t>18181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الحسن بن محبوب، عن جميل، عن سماعة،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سبقه الامام بركعة وأوهم</w:t>
      </w:r>
      <w:r>
        <w:rPr>
          <w:rStyle w:val="FootnoteAnchor"/>
          <w:rtl w:val="true"/>
        </w:rPr>
        <w:footnoteReference w:id="1142"/>
      </w:r>
      <w:r>
        <w:rPr>
          <w:rFonts w:ascii="IRNazanin" w:hAnsi="IRNazanin" w:eastAsia="IRNazanin"/>
          <w:color w:val="111111"/>
          <w:sz w:val="28"/>
          <w:sz w:val="28"/>
          <w:szCs w:val="28"/>
          <w:rtl w:val="true"/>
          <w:lang w:bidi="fa-IR"/>
        </w:rPr>
        <w:t>الامام فصلّی خمساً؟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يعيد</w:t>
      </w:r>
      <w:r>
        <w:rPr>
          <w:rStyle w:val="FootnoteAnchor"/>
          <w:rtl w:val="true"/>
        </w:rPr>
        <w:footnoteReference w:id="1143"/>
      </w:r>
      <w:r>
        <w:rPr>
          <w:rFonts w:ascii="Amiri" w:hAnsi="Amiri" w:eastAsia="Amiri" w:cs="Amiri"/>
          <w:color w:val="111111"/>
          <w:sz w:val="28"/>
          <w:sz w:val="28"/>
          <w:szCs w:val="28"/>
          <w:rtl w:val="true"/>
          <w:lang w:bidi="ar-SA"/>
        </w:rPr>
        <w:t>تلك الركعة ولايعتدّ بوهم الامام</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الحسن بن محبوب، عن جمیل بن صالح مثله</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يعتدّ بوهم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لايقتدي بالامام في الركعة التي وَهَم فيها، بل يقوم بما يجب عليه ويصلّي فرادی</w:t>
      </w:r>
      <w:r>
        <w:rPr>
          <w:rFonts w:eastAsia="IRNazanin" w:cs="IRNazanin"/>
          <w:color w:val="111111"/>
          <w:sz w:val="28"/>
          <w:szCs w:val="28"/>
          <w:rtl w:val="true"/>
          <w:lang w:bidi="fa-IR"/>
        </w:rPr>
        <w:t>.</w:t>
      </w:r>
    </w:p>
    <w:p>
      <w:pPr>
        <w:pStyle w:val="Heading3"/>
        <w:numPr>
          <w:ilvl w:val="2"/>
          <w:numId w:val="1"/>
        </w:numPr>
        <w:rPr/>
      </w:pPr>
      <w:bookmarkStart w:id="463" w:name="__RefHeading___Toc1526216_2616395394"/>
      <w:bookmarkStart w:id="464" w:name="_Toc165"/>
      <w:bookmarkEnd w:id="463"/>
      <w:r>
        <w:rPr>
          <w:rtl w:val="true"/>
        </w:rPr>
        <w:t>باب</w:t>
      </w:r>
      <w:r>
        <w:rPr>
          <w:rtl w:val="true"/>
        </w:rPr>
        <w:t>(</w:t>
      </w:r>
      <w:r>
        <w:rPr/>
        <w:t>51</w:t>
      </w:r>
      <w:r>
        <w:rPr>
          <w:rtl w:val="true"/>
        </w:rPr>
        <w:t>)</w:t>
      </w:r>
      <w:r>
        <w:rPr>
          <w:rtl w:val="true"/>
        </w:rPr>
        <w:t>جواز القنوت مع الامام لمن هو في الركعة الاولى</w:t>
      </w:r>
      <w:bookmarkEnd w:id="464"/>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عن محمد بن الوليد الخزّاز، عن أبان ابن عثمان، عن عبدالرحمن بن أبي عبدالله،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bookmarkStart w:id="465" w:name="pg13453_129739"/>
    </w:p>
    <w:p>
      <w:pPr>
        <w:pStyle w:val="BookText"/>
        <w:rPr/>
      </w:pPr>
      <w:bookmarkEnd w:id="465"/>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يدخل في الركعة الأخيرة من الغداة مع الامام فيقنت الامام أيقنت 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ويجزيه من القنوت لنفسه</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6" w:name="__RefHeading___Toc1526218_2616395394"/>
      <w:bookmarkStart w:id="467" w:name="_Toc166"/>
      <w:bookmarkEnd w:id="466"/>
      <w:r>
        <w:rPr>
          <w:rtl w:val="true"/>
        </w:rPr>
        <w:t>باب</w:t>
      </w:r>
      <w:r>
        <w:rPr>
          <w:rtl w:val="true"/>
        </w:rPr>
        <w:t>(</w:t>
      </w:r>
      <w:r>
        <w:rPr/>
        <w:t>52</w:t>
      </w:r>
      <w:r>
        <w:rPr>
          <w:rtl w:val="true"/>
        </w:rPr>
        <w:t>)</w:t>
      </w:r>
      <w:r>
        <w:rPr>
          <w:rtl w:val="true"/>
        </w:rPr>
        <w:t>جواز التشهُّد مع الامام لمن لايجب التشهّد عليه</w:t>
      </w:r>
      <w:bookmarkEnd w:id="467"/>
    </w:p>
    <w:p>
      <w:pPr>
        <w:pStyle w:val="BookText"/>
        <w:rPr/>
      </w:pPr>
      <w:r>
        <w:rPr>
          <w:rFonts w:eastAsia="Amiri" w:cs="Amiri" w:ascii="Amiri" w:hAnsi="Amiri"/>
          <w:color w:val="111111"/>
          <w:sz w:val="28"/>
          <w:szCs w:val="28"/>
          <w:lang w:bidi="ar-SA"/>
        </w:rPr>
        <w:t>18183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عن أيوب بن نوح، عن العباس بن عامر، عن الحسين بن المختار وداود بن الحصين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رجل فاتته ركعة من المغرب مع الامام فأدرك</w:t>
      </w:r>
      <w:r>
        <w:rPr>
          <w:rStyle w:val="FootnoteAnchor"/>
          <w:rtl w:val="true"/>
        </w:rPr>
        <w:footnoteReference w:id="1147"/>
      </w:r>
      <w:r>
        <w:rPr>
          <w:rFonts w:ascii="Amiri" w:hAnsi="Amiri" w:eastAsia="Amiri" w:cs="Amiri"/>
          <w:color w:val="111111"/>
          <w:sz w:val="28"/>
          <w:sz w:val="28"/>
          <w:szCs w:val="28"/>
          <w:rtl w:val="true"/>
          <w:lang w:bidi="ar-SA"/>
        </w:rPr>
        <w:t>الثنتين فهي الاولى له والثانية للقوم يتشهد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وانّما هي</w:t>
      </w:r>
      <w:r>
        <w:rPr>
          <w:rStyle w:val="FootnoteAnchor"/>
          <w:rtl w:val="true"/>
        </w:rPr>
        <w:footnoteReference w:id="1148"/>
      </w:r>
      <w:r>
        <w:rPr>
          <w:rFonts w:ascii="Amiri" w:hAnsi="Amiri" w:eastAsia="Amiri" w:cs="Amiri"/>
          <w:color w:val="111111"/>
          <w:sz w:val="28"/>
          <w:sz w:val="28"/>
          <w:szCs w:val="28"/>
          <w:rtl w:val="true"/>
          <w:lang w:bidi="ar-SA"/>
        </w:rPr>
        <w:t>بركة</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أيوب بن نوح، وسمعتهُ منه عن العباس ابن عامر، عن الحسين بن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 xml:space="preserve">. </w:t>
      </w:r>
      <w:bookmarkStart w:id="468" w:name="pg13453_129740"/>
    </w:p>
    <w:p>
      <w:pPr>
        <w:pStyle w:val="BookText"/>
        <w:rPr/>
      </w:pPr>
      <w:bookmarkEnd w:id="468"/>
      <w:r>
        <w:rPr>
          <w:rFonts w:eastAsia="Amiri" w:cs="Amiri" w:ascii="Amiri" w:hAnsi="Amiri"/>
          <w:color w:val="111111"/>
          <w:sz w:val="28"/>
          <w:szCs w:val="28"/>
          <w:lang w:bidi="ar-SA"/>
        </w:rPr>
        <w:t>18184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ومحمد بن الحسن، عن سهل بن زياد، عن أحمد بن محمد بن أبي نصر، عن الميثميّ، عن إسحاق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يسبقني الإمام بالرّكعة فتكون لي واحدة وله ثنتان فأتشهّد</w:t>
      </w:r>
      <w:r>
        <w:rPr>
          <w:rStyle w:val="FootnoteAnchor"/>
          <w:rtl w:val="true"/>
        </w:rPr>
        <w:footnoteReference w:id="1151"/>
      </w:r>
      <w:r>
        <w:rPr>
          <w:rFonts w:ascii="IRNazanin" w:hAnsi="IRNazanin" w:eastAsia="IRNazanin"/>
          <w:color w:val="111111"/>
          <w:sz w:val="28"/>
          <w:sz w:val="28"/>
          <w:szCs w:val="28"/>
          <w:rtl w:val="true"/>
          <w:lang w:bidi="fa-IR"/>
        </w:rPr>
        <w:t>کلّما قعدت؟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فإنّما</w:t>
      </w:r>
      <w:r>
        <w:rPr>
          <w:rStyle w:val="FootnoteAnchor"/>
          <w:rtl w:val="true"/>
        </w:rPr>
        <w:footnoteReference w:id="1152"/>
      </w:r>
      <w:r>
        <w:rPr>
          <w:rFonts w:ascii="Amiri" w:hAnsi="Amiri" w:eastAsia="Amiri" w:cs="Amiri"/>
          <w:color w:val="111111"/>
          <w:sz w:val="28"/>
          <w:sz w:val="28"/>
          <w:szCs w:val="28"/>
          <w:rtl w:val="true"/>
          <w:lang w:bidi="ar-SA"/>
        </w:rPr>
        <w:t>التشهّد بركة</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زیاد مثله</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9" w:name="__RefHeading___Toc1526220_2616395394"/>
      <w:bookmarkStart w:id="470" w:name="_Toc167"/>
      <w:bookmarkEnd w:id="469"/>
      <w:r>
        <w:rPr>
          <w:rtl w:val="true"/>
        </w:rPr>
        <w:t>باب</w:t>
      </w:r>
      <w:r>
        <w:rPr>
          <w:rtl w:val="true"/>
        </w:rPr>
        <w:t>(</w:t>
      </w:r>
      <w:r>
        <w:rPr/>
        <w:t>53</w:t>
      </w:r>
      <w:r>
        <w:rPr>
          <w:rtl w:val="true"/>
        </w:rPr>
        <w:t>)</w:t>
      </w:r>
      <w:r>
        <w:rPr>
          <w:rtl w:val="true"/>
        </w:rPr>
        <w:t>عدم بطلان الصلاة بالتسليم قبل الامام</w:t>
      </w:r>
      <w:bookmarkEnd w:id="470"/>
    </w:p>
    <w:p>
      <w:pPr>
        <w:pStyle w:val="BookText"/>
        <w:rPr/>
      </w:pPr>
      <w:r>
        <w:rPr>
          <w:rFonts w:eastAsia="IRNazanin" w:cs="IRNazanin"/>
          <w:color w:val="111111"/>
          <w:sz w:val="28"/>
          <w:szCs w:val="28"/>
          <w:lang w:bidi="fa-IR"/>
        </w:rPr>
        <w:t>18185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أحمد بن محمد بن عيسى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المعزا،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يصلّي خلف إمام فیسلّم قبل الامام؟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بذلك بأس</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سعيد، عن فضالة، عن أبي المعزا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يكون خلف الامام فيسهو فیسلّم قبل أن يسلّم الامام؟ </w:t>
      </w:r>
      <w:bookmarkStart w:id="471" w:name="pg13453_129741"/>
    </w:p>
    <w:p>
      <w:pPr>
        <w:pStyle w:val="BookText"/>
        <w:rPr/>
      </w:pPr>
      <w:bookmarkEnd w:id="471"/>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2" w:name="__RefHeading___Toc1526222_2616395394"/>
      <w:bookmarkStart w:id="473" w:name="_Toc168"/>
      <w:bookmarkEnd w:id="472"/>
      <w:r>
        <w:rPr>
          <w:rtl w:val="true"/>
        </w:rPr>
        <w:t>باب</w:t>
      </w:r>
      <w:r>
        <w:rPr>
          <w:rtl w:val="true"/>
        </w:rPr>
        <w:t>(</w:t>
      </w:r>
      <w:r>
        <w:rPr/>
        <w:t>54</w:t>
      </w:r>
      <w:r>
        <w:rPr>
          <w:rtl w:val="true"/>
        </w:rPr>
        <w:t>)</w:t>
      </w:r>
      <w:r>
        <w:rPr>
          <w:rtl w:val="true"/>
        </w:rPr>
        <w:t>وجوب الاعادة على الامام إذا صلّى بلاطهارة</w:t>
      </w:r>
      <w:bookmarkEnd w:id="473"/>
    </w:p>
    <w:p>
      <w:pPr>
        <w:pStyle w:val="BookText"/>
        <w:rPr/>
      </w:pPr>
      <w:r>
        <w:rPr>
          <w:rFonts w:eastAsia="IRNazanin" w:cs="IRNazanin"/>
          <w:color w:val="111111"/>
          <w:sz w:val="28"/>
          <w:szCs w:val="28"/>
          <w:lang w:bidi="fa-IR"/>
        </w:rPr>
        <w:t>18187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إبراهيم بن هاشم، عن أبيه؛ ومحمد ابن إسماعيل، عن الفضل بن شاذان جميعاً، عن حمّاد بن عیسی، عن حريز،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أمّ قوماً وهو على غير طهر فأعلمهم بعد ما صلّوا؟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يعيد هو ولا يعيدون</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أحمد بن محمد، عن عليّ بن حديد، عن جمیل،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صلّی</w:t>
      </w:r>
      <w:r>
        <w:rPr>
          <w:rStyle w:val="FootnoteAnchor"/>
          <w:rtl w:val="true"/>
        </w:rPr>
        <w:footnoteReference w:id="1158"/>
      </w:r>
      <w:r>
        <w:rPr>
          <w:rFonts w:ascii="Amiri" w:hAnsi="Amiri" w:eastAsia="Amiri" w:cs="Amiri"/>
          <w:color w:val="111111"/>
          <w:sz w:val="28"/>
          <w:sz w:val="28"/>
          <w:szCs w:val="28"/>
          <w:rtl w:val="true"/>
          <w:lang w:bidi="ar-SA"/>
        </w:rPr>
        <w:t>بقوم ركعتين فأخبرهم أنّه لم يكن</w:t>
      </w:r>
      <w:r>
        <w:rPr>
          <w:rStyle w:val="FootnoteAnchor"/>
          <w:rtl w:val="true"/>
        </w:rPr>
        <w:footnoteReference w:id="1159"/>
      </w:r>
      <w:r>
        <w:rPr>
          <w:rFonts w:ascii="IRNazanin" w:hAnsi="IRNazanin" w:eastAsia="IRNazanin"/>
          <w:color w:val="111111"/>
          <w:sz w:val="28"/>
          <w:sz w:val="28"/>
          <w:szCs w:val="28"/>
          <w:rtl w:val="true"/>
          <w:lang w:bidi="fa-IR"/>
        </w:rPr>
        <w:t>على وضوء؟ قال</w:t>
      </w:r>
      <w:r>
        <w:rPr>
          <w:rStyle w:val="FootnoteAnchor"/>
          <w:rtl w:val="true"/>
        </w:rPr>
        <w:footnoteReference w:id="1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القوم صلاتهم فإنّه ليس على الإمام ضمان</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مثله</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من لایحضره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جمیل بن درّاج، عن زرارة،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حمّاد بن عيسى،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أيضمن الامام صلاة الفريضة، فانّ هؤلاء يزعمون انّه يضمن؟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يضمن، أي شيء 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يصلّي بهم جنباً أو على غير طهر</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عیسی، عن الحسن بن علي بن فضّال، عن عبدالله بن بكير والحسين بن سعيد، عن فضالة بن أيوب، عن عبدالله بن بكير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حمزة بن حمران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أمنّا في السفر وهو جنب وقد علم ونحن لانعلم؟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عليكم ولاتجب عليكم الأعادة، وليس معناه نفي البأس عن الامام الذي كان على الجنابة، فانّ صلاته باطلة على كل حال سواء كان يعلم جنابته قبل صلاته أم لم يعلم، والله العالم</w:t>
      </w:r>
      <w:r>
        <w:rPr>
          <w:rFonts w:eastAsia="Amiri" w:cs="Amiri" w:ascii="Amiri" w:hAnsi="Amiri"/>
          <w:color w:val="111111"/>
          <w:sz w:val="28"/>
          <w:szCs w:val="28"/>
          <w:rtl w:val="true"/>
          <w:lang w:bidi="ar-SA"/>
        </w:rPr>
        <w:t xml:space="preserve">. </w:t>
      </w:r>
      <w:bookmarkStart w:id="474" w:name="pg13453_129743"/>
    </w:p>
    <w:p>
      <w:pPr>
        <w:pStyle w:val="BookText"/>
        <w:rPr/>
      </w:pPr>
      <w:bookmarkEnd w:id="474"/>
      <w:r>
        <w:rPr>
          <w:rFonts w:eastAsia="Amiri" w:cs="Amiri" w:ascii="Amiri" w:hAnsi="Amiri"/>
          <w:color w:val="111111"/>
          <w:sz w:val="28"/>
          <w:szCs w:val="28"/>
          <w:lang w:bidi="ar-SA"/>
        </w:rPr>
        <w:t>18191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عثمان ابن عيسى، عن عبدالله بن مسكان، عن عبدالله بن أبي يعفور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سئل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أمَّ قوماً وهو على غير وضوء؟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عليهم اعادة، وعليه هو أن يعيد</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مستدرك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فضل الله الراوندي في نوادره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عبدالواحد بن إسماعيل الروياني، عن محمد بن الحسن التميمي، عن سهل بن أحمد الديباجي، عن محمد بن محمد بن الأشعث، عن موسى بن إسماعيل، عن أبيه، عن جده موسی بن جعفر،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صلّى بالناس وهو جنب، أعاد هو والناس صلاتهم</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بالاضافة الى ضَعفه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 بالأحاديث الصحيحة الاخرى التي تصرَّح ببطلان صلاة الامام الجُنب دون المأموم، وفتوى الفقهاء على هذا أيضاً</w:t>
      </w:r>
      <w:r>
        <w:rPr>
          <w:rFonts w:eastAsia="Amiri" w:cs="Amiri" w:ascii="Amiri" w:hAnsi="Amiri"/>
          <w:color w:val="111111"/>
          <w:sz w:val="28"/>
          <w:szCs w:val="28"/>
          <w:rtl w:val="true"/>
          <w:lang w:bidi="ar-SA"/>
        </w:rPr>
        <w:t>.</w:t>
      </w:r>
    </w:p>
    <w:p>
      <w:pPr>
        <w:pStyle w:val="Heading3"/>
        <w:numPr>
          <w:ilvl w:val="2"/>
          <w:numId w:val="1"/>
        </w:numPr>
        <w:rPr/>
      </w:pPr>
      <w:bookmarkStart w:id="475" w:name="__RefHeading___Toc1526224_2616395394"/>
      <w:bookmarkStart w:id="476" w:name="_Toc169"/>
      <w:bookmarkEnd w:id="475"/>
      <w:r>
        <w:rPr>
          <w:rtl w:val="true"/>
        </w:rPr>
        <w:t>باب</w:t>
      </w:r>
      <w:r>
        <w:rPr>
          <w:rtl w:val="true"/>
        </w:rPr>
        <w:t>(</w:t>
      </w:r>
      <w:r>
        <w:rPr/>
        <w:t>55</w:t>
      </w:r>
      <w:r>
        <w:rPr>
          <w:rtl w:val="true"/>
        </w:rPr>
        <w:t>)</w:t>
      </w:r>
      <w:r>
        <w:rPr>
          <w:rtl w:val="true"/>
        </w:rPr>
        <w:t>حكم من صلّي الى غير جهة القبلة</w:t>
      </w:r>
      <w:bookmarkEnd w:id="476"/>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أحمد بن محمد بن عيسى، عن محمد ابن أبي عمير، عن حماد بن عثمان، عن عبدالله بن علي الحلبي، عن </w:t>
      </w:r>
    </w:p>
    <w:p>
      <w:pPr>
        <w:pStyle w:val="BookText"/>
        <w:rPr/>
      </w:pPr>
      <w:r>
        <w:rPr>
          <w:rFonts w:ascii="IRNazanin" w:hAnsi="IRNazanin" w:eastAsia="IRNazanin"/>
          <w:color w:val="111111"/>
          <w:sz w:val="28"/>
          <w:sz w:val="28"/>
          <w:szCs w:val="28"/>
          <w:rtl w:val="true"/>
          <w:lang w:bidi="fa-IR"/>
        </w:rPr>
        <w:t xml:space="preserve">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في رجل يصلّي بالقوم ثم يعلم أنّه صلّی بهم إلى غير القبلة؟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عليهم إعادة شيء</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صلّی الی غیر جهة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صُوَر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عالماً عامداً، بأن يعلم انّ صلاته الى غير جهة القبلة، وأنّ الصلاة الى غير جهة القبلة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جاهلاً بالحكم، بأن يجهل وجوب التوجُّه الى القبلة في الصلاة، أو يكون ناسياً أو مُهملاً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متسامحاً ومستخفّاً بالأمر الشرعي، كان يصلّي الى جهةٍ من الجهات، بلا فحص عن القبلة ولا سؤال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والصلاة في هذه الفروض الثلاثة باطلة، وتجب الإعادة على مَن فعل ذلك، سواء في الوقت ام خارجه، وسواء كان الانحراف عن القبلة يسيراً ام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يُخطأ في اتّجاه القبلة فيصلّي الى غير القبلة على وجه الخطأ، وفي هذه الصورة صلاته صحيحة ولا تجب عليه الاعادة اذا كان الانحراف عن القبلة يسيراً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انتبه الى خطأه في أثناء الصلاة وجب عليه التوجُّه إلى القبلة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الانحراف عن القبلة كثيراً الى المشرق أو المغرب، أو مُستدبراً للقبلة، وكلُّ ذلك على وجه الخطأ، فحكمه </w:t>
      </w:r>
      <w:bookmarkStart w:id="477" w:name="pg13453_129745"/>
    </w:p>
    <w:p>
      <w:pPr>
        <w:pStyle w:val="BookText"/>
        <w:rPr/>
      </w:pPr>
      <w:bookmarkEnd w:id="477"/>
      <w:r>
        <w:rPr>
          <w:rFonts w:ascii="Amiri" w:hAnsi="Amiri" w:eastAsia="Amiri" w:cs="Amiri"/>
          <w:color w:val="111111"/>
          <w:sz w:val="28"/>
          <w:sz w:val="28"/>
          <w:szCs w:val="28"/>
          <w:rtl w:val="true"/>
          <w:lang w:bidi="ar-SA"/>
        </w:rPr>
        <w:t>التفصيل بين الوقت وخارجه، فلو انتبه الى خطأه وهو لازال في الوقت وجب عليه الاعادة، وان كان خارج الوقت فلاشيء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عليهم اعادة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الى احدى هذه الصُوَر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3"/>
        <w:numPr>
          <w:ilvl w:val="2"/>
          <w:numId w:val="1"/>
        </w:numPr>
        <w:rPr/>
      </w:pPr>
      <w:bookmarkStart w:id="478" w:name="__RefHeading___Toc1526226_2616395394"/>
      <w:bookmarkStart w:id="479" w:name="_Toc170"/>
      <w:bookmarkEnd w:id="478"/>
      <w:r>
        <w:rPr>
          <w:rtl w:val="true"/>
        </w:rPr>
        <w:t>باب</w:t>
      </w:r>
      <w:r>
        <w:rPr>
          <w:rtl w:val="true"/>
        </w:rPr>
        <w:t>(</w:t>
      </w:r>
      <w:r>
        <w:rPr/>
        <w:t>56</w:t>
      </w:r>
      <w:r>
        <w:rPr>
          <w:rtl w:val="true"/>
        </w:rPr>
        <w:t>)</w:t>
      </w:r>
      <w:r>
        <w:rPr>
          <w:rtl w:val="true"/>
        </w:rPr>
        <w:t>حكم ما لو تبيَّن كفر الامام بعد الصلاة</w:t>
      </w:r>
      <w:bookmarkEnd w:id="479"/>
    </w:p>
    <w:p>
      <w:pPr>
        <w:pStyle w:val="BookText"/>
        <w:rPr/>
      </w:pPr>
      <w:r>
        <w:rPr>
          <w:rFonts w:eastAsia="Amiri" w:cs="Amiri" w:ascii="Amiri" w:hAnsi="Amiri"/>
          <w:color w:val="111111"/>
          <w:sz w:val="28"/>
          <w:szCs w:val="28"/>
          <w:lang w:bidi="ar-SA"/>
        </w:rPr>
        <w:t>18194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بعض أصحابه</w:t>
      </w:r>
      <w:r>
        <w:rPr>
          <w:rStyle w:val="FootnoteAnchor"/>
          <w:rtl w:val="true"/>
        </w:rPr>
        <w:footnoteReference w:id="1169"/>
      </w:r>
      <w:r>
        <w:rPr>
          <w:rFonts w:ascii="Amiri" w:hAnsi="Amiri" w:eastAsia="Amiri" w:cs="Amiri"/>
          <w:color w:val="111111"/>
          <w:sz w:val="28"/>
          <w:sz w:val="28"/>
          <w:szCs w:val="28"/>
          <w:rtl w:val="true"/>
          <w:lang w:bidi="ar-SA"/>
        </w:rPr>
        <w:t xml:space="preserve">،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قوم خرجوا من خراسان أو بعض الجبال وكان يؤمّهم رجلٌ فلمّا صاروا إلى الكوفة علموا أنّه يهوديٌّ؟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لايعيدون</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یعقوب، عن علي بن ابراهیم مثله</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زیاد بن مروان القندي، وفي نوادر محمد بن أبي عمير أنّ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رجل صلّی بقوم من حين خرجوا من خراسان حتى قدموا مكة فاذا هو يهودي أو نصراني،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عليهم اعادة</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 xml:space="preserve">. </w:t>
      </w:r>
      <w:bookmarkStart w:id="480" w:name="pg13453_129746"/>
    </w:p>
    <w:p>
      <w:pPr>
        <w:pStyle w:val="Heading3"/>
        <w:numPr>
          <w:ilvl w:val="2"/>
          <w:numId w:val="1"/>
        </w:numPr>
        <w:rPr/>
      </w:pPr>
      <w:bookmarkStart w:id="481" w:name="__RefHeading___Toc1526228_2616395394"/>
      <w:bookmarkStart w:id="482" w:name="_Toc171"/>
      <w:bookmarkEnd w:id="480"/>
      <w:bookmarkEnd w:id="481"/>
      <w:r>
        <w:rPr>
          <w:rtl w:val="true"/>
        </w:rPr>
        <w:t>باب</w:t>
      </w:r>
      <w:r>
        <w:rPr>
          <w:rtl w:val="true"/>
        </w:rPr>
        <w:t>(</w:t>
      </w:r>
      <w:r>
        <w:rPr/>
        <w:t>57</w:t>
      </w:r>
      <w:r>
        <w:rPr>
          <w:rtl w:val="true"/>
        </w:rPr>
        <w:t>)</w:t>
      </w:r>
      <w:r>
        <w:rPr>
          <w:rtl w:val="true"/>
        </w:rPr>
        <w:t>حکم موت الامام في أثناء الصلاة</w:t>
      </w:r>
      <w:bookmarkEnd w:id="482"/>
    </w:p>
    <w:p>
      <w:pPr>
        <w:pStyle w:val="BookText"/>
        <w:rPr/>
      </w:pPr>
      <w:r>
        <w:rPr>
          <w:rFonts w:eastAsia="IRNazanin" w:cs="IRNazanin"/>
          <w:color w:val="111111"/>
          <w:sz w:val="28"/>
          <w:szCs w:val="28"/>
          <w:lang w:bidi="fa-IR"/>
        </w:rPr>
        <w:t>18196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عن رجل أمَّ قوماً وصلّى</w:t>
      </w:r>
      <w:r>
        <w:rPr>
          <w:rStyle w:val="FootnoteAnchor"/>
          <w:rtl w:val="true"/>
        </w:rPr>
        <w:footnoteReference w:id="1173"/>
      </w:r>
      <w:r>
        <w:rPr>
          <w:rFonts w:ascii="Amiri" w:hAnsi="Amiri" w:eastAsia="Amiri" w:cs="Amiri"/>
          <w:color w:val="111111"/>
          <w:sz w:val="28"/>
          <w:sz w:val="28"/>
          <w:szCs w:val="28"/>
          <w:rtl w:val="true"/>
          <w:lang w:bidi="ar-SA"/>
        </w:rPr>
        <w:t>بهم ركعة، ثم 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يقدَّمون رجلاً آخر فيعتدُّ</w:t>
      </w:r>
      <w:r>
        <w:rPr>
          <w:rStyle w:val="FootnoteAnchor"/>
          <w:rtl w:val="true"/>
        </w:rPr>
        <w:footnoteReference w:id="1174"/>
      </w:r>
      <w:r>
        <w:rPr>
          <w:rFonts w:ascii="Amiri" w:hAnsi="Amiri" w:eastAsia="Amiri" w:cs="Amiri"/>
          <w:color w:val="111111"/>
          <w:sz w:val="28"/>
          <w:sz w:val="28"/>
          <w:szCs w:val="28"/>
          <w:rtl w:val="true"/>
          <w:lang w:bidi="ar-SA"/>
        </w:rPr>
        <w:t>بالركعة ويطرحون الميت خلفهم ويغتسل مَن مَسَّه، ومَن صلّى بقوم وهو جُنب أو على غير وضوء فعليه الاعادة، وليس عليهم ان يعيدوا، وليس عليه أن يُعلمهم، ولو كان ذلك عليه لهلك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يصنع من قد خرج الى خراسان؟ وكيف كان يصنع من لا يعرف؟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عنهُ موضوع</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مسه</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عن أحمد بن محمد، عن أبيه، عن ابن أبي عمير، عن حمّاد بن عثمان، عن عبيدالله بن علي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مثل </w:t>
      </w:r>
      <w:bookmarkStart w:id="483" w:name="pg13453_129747"/>
    </w:p>
    <w:p>
      <w:pPr>
        <w:pStyle w:val="BookText"/>
        <w:rPr/>
      </w:pPr>
      <w:bookmarkEnd w:id="483"/>
      <w:r>
        <w:rPr>
          <w:rFonts w:ascii="Amiri" w:hAnsi="Amiri" w:eastAsia="Amiri" w:cs="Amiri"/>
          <w:color w:val="111111"/>
          <w:sz w:val="28"/>
          <w:sz w:val="28"/>
          <w:szCs w:val="28"/>
          <w:rtl w:val="true"/>
          <w:lang w:bidi="ar-SA"/>
        </w:rPr>
        <w:t>الكافي</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4" w:name="__RefHeading___Toc1526230_2616395394"/>
      <w:bookmarkStart w:id="485" w:name="_Toc172"/>
      <w:bookmarkEnd w:id="484"/>
      <w:r>
        <w:rPr>
          <w:rtl w:val="true"/>
        </w:rPr>
        <w:t>باب</w:t>
      </w:r>
      <w:r>
        <w:rPr>
          <w:rtl w:val="true"/>
        </w:rPr>
        <w:t>(</w:t>
      </w:r>
      <w:r>
        <w:rPr/>
        <w:t>58</w:t>
      </w:r>
      <w:r>
        <w:rPr>
          <w:rtl w:val="true"/>
        </w:rPr>
        <w:t>)</w:t>
      </w:r>
      <w:r>
        <w:rPr>
          <w:rtl w:val="true"/>
        </w:rPr>
        <w:t>استحباب تقديم الغير إذا لم يكن الامام حاضراً بعد الاقامة</w:t>
      </w:r>
      <w:bookmarkEnd w:id="485"/>
    </w:p>
    <w:p>
      <w:pPr>
        <w:pStyle w:val="BookText"/>
        <w:rPr/>
      </w:pPr>
      <w:r>
        <w:rPr>
          <w:rFonts w:eastAsia="IRNazanin" w:cs="IRNazanin"/>
          <w:color w:val="111111"/>
          <w:sz w:val="28"/>
          <w:szCs w:val="28"/>
          <w:lang w:bidi="fa-IR"/>
        </w:rPr>
        <w:t>18197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علي بن الحكم، عن أبي الوليد حفص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المؤذّن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أيقوم القوم على أرجلهم أو يجلسون حتى يجيء إمامهم؟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يقومون على ارجلهم فان جاء إمامهم وإلا فليؤخذ بید رجل من القوم فيقدّم</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حفص بن سالم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6" w:name="__RefHeading___Toc1526232_2616395394"/>
      <w:bookmarkStart w:id="487" w:name="_Toc173"/>
      <w:bookmarkEnd w:id="486"/>
      <w:r>
        <w:rPr>
          <w:rtl w:val="true"/>
        </w:rPr>
        <w:t>باب</w:t>
      </w:r>
      <w:r>
        <w:rPr>
          <w:rtl w:val="true"/>
        </w:rPr>
        <w:t>(</w:t>
      </w:r>
      <w:r>
        <w:rPr/>
        <w:t>59</w:t>
      </w:r>
      <w:r>
        <w:rPr>
          <w:rtl w:val="true"/>
        </w:rPr>
        <w:t>)</w:t>
      </w:r>
      <w:r>
        <w:rPr>
          <w:rtl w:val="true"/>
        </w:rPr>
        <w:t>الامام غير المتطهّر يقدّم غيره لإمامة الجماعة ولو كان مسبوقاً</w:t>
      </w:r>
      <w:bookmarkEnd w:id="487"/>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أحمد بن محمد، عن علي بن حديد، عن جمیل،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إمام أمَّ قوماً فذكر أنّه لم يكن على وضوء فانصرف </w:t>
      </w:r>
    </w:p>
    <w:p>
      <w:pPr>
        <w:pStyle w:val="BookText"/>
        <w:rPr/>
      </w:pPr>
      <w:r>
        <w:rPr>
          <w:rFonts w:ascii="Amiri" w:hAnsi="Amiri" w:eastAsia="Amiri" w:cs="Amiri"/>
          <w:color w:val="111111"/>
          <w:sz w:val="28"/>
          <w:sz w:val="28"/>
          <w:szCs w:val="28"/>
          <w:rtl w:val="true"/>
          <w:lang w:bidi="ar-SA"/>
        </w:rPr>
        <w:t>وأخذ بيد رجل وأدخله</w:t>
      </w:r>
      <w:r>
        <w:rPr>
          <w:rStyle w:val="FootnoteAnchor"/>
          <w:rtl w:val="true"/>
        </w:rPr>
        <w:footnoteReference w:id="1180"/>
      </w:r>
      <w:r>
        <w:rPr>
          <w:rFonts w:ascii="Amiri" w:hAnsi="Amiri" w:eastAsia="Amiri" w:cs="Amiri"/>
          <w:color w:val="111111"/>
          <w:sz w:val="28"/>
          <w:sz w:val="28"/>
          <w:szCs w:val="28"/>
          <w:rtl w:val="true"/>
          <w:lang w:bidi="ar-SA"/>
        </w:rPr>
        <w:t>فقدَّمه، ولم يعلم الّذي قُدَّم ما صلّی القوم؟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 بهم فإن أخطا سبّح القوم به وبني على صلاة الّذي كان قبله</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مثله</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لایحضره الفقیه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جمیل بن درّاج،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أمّ قوماً على غير وضوء فانصرف وقدَّم رجلاً ولم يدر المقدَّم ما صلّى الامام قبلهُ؟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يُذكّره من خَلفه</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عبدالله بن سنان،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الامام يُحدث في صلاته فيقدّم مأموناً مسبوقاً بركعة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أتمَّ صلاتهُ بهم فليؤم إليهم يميناً وشمالاً فلينصرفوا، ثم ليكمل هو ما فاتهُ من صلاته</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رجل سبقه الإمام ببعض الصلاة، ثم أحدث الإمام في صلاته فقدّمه؟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أتم صلاة الإمام، أشار إلى من خلفه فسلّموا لأنفسهم وانصرفوا، وقام هو فأتم ما بقي عليه من غير إعلان بالتكبير</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18202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عن الفضل بن شاذان، عن ابن أبي عمير،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يأتي المسجد وهم في الصلاة وقد سبقه الإمام بركعة أو أكثر فيعتلّ</w:t>
      </w:r>
      <w:r>
        <w:rPr>
          <w:rStyle w:val="FootnoteAnchor"/>
          <w:rtl w:val="true"/>
        </w:rPr>
        <w:footnoteReference w:id="1186"/>
      </w:r>
      <w:r>
        <w:rPr>
          <w:rFonts w:ascii="Amiri" w:hAnsi="Amiri" w:eastAsia="Amiri" w:cs="Amiri"/>
          <w:color w:val="111111"/>
          <w:sz w:val="28"/>
          <w:sz w:val="28"/>
          <w:szCs w:val="28"/>
          <w:rtl w:val="true"/>
          <w:lang w:bidi="ar-SA"/>
        </w:rPr>
        <w:t>الإمام فيأخذ بيده فيكون</w:t>
      </w:r>
      <w:r>
        <w:rPr>
          <w:rStyle w:val="FootnoteAnchor"/>
          <w:rtl w:val="true"/>
        </w:rPr>
        <w:footnoteReference w:id="1187"/>
      </w:r>
      <w:r>
        <w:rPr>
          <w:rFonts w:ascii="Amiri" w:hAnsi="Amiri" w:eastAsia="Amiri" w:cs="Amiri"/>
          <w:color w:val="111111"/>
          <w:sz w:val="28"/>
          <w:sz w:val="28"/>
          <w:szCs w:val="28"/>
          <w:rtl w:val="true"/>
          <w:lang w:bidi="ar-SA"/>
        </w:rPr>
        <w:t xml:space="preserve">أدنى القوم إليه فيقدَّمه؟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صلاة القوم</w:t>
      </w:r>
      <w:r>
        <w:rPr>
          <w:rStyle w:val="FootnoteAnchor"/>
          <w:rtl w:val="true"/>
        </w:rPr>
        <w:footnoteReference w:id="1188"/>
      </w:r>
      <w:r>
        <w:rPr>
          <w:rFonts w:ascii="Amiri" w:hAnsi="Amiri" w:eastAsia="Amiri" w:cs="Amiri"/>
          <w:color w:val="111111"/>
          <w:sz w:val="28"/>
          <w:sz w:val="28"/>
          <w:szCs w:val="28"/>
          <w:rtl w:val="true"/>
          <w:lang w:bidi="ar-SA"/>
        </w:rPr>
        <w:t>ثمّ يجلس حتّى إذا فرغوا من التشهّد أومأ إليهم بيده عن اليمين والشمال فكان</w:t>
      </w:r>
      <w:r>
        <w:rPr>
          <w:rStyle w:val="FootnoteAnchor"/>
          <w:rtl w:val="true"/>
        </w:rPr>
        <w:footnoteReference w:id="1189"/>
      </w:r>
      <w:r>
        <w:rPr>
          <w:rFonts w:ascii="Amiri" w:hAnsi="Amiri" w:eastAsia="Amiri" w:cs="Amiri"/>
          <w:color w:val="111111"/>
          <w:sz w:val="28"/>
          <w:sz w:val="28"/>
          <w:szCs w:val="28"/>
          <w:rtl w:val="true"/>
          <w:lang w:bidi="ar-SA"/>
        </w:rPr>
        <w:t>الّذي أومأ إليهم بيده</w:t>
      </w:r>
      <w:r>
        <w:rPr>
          <w:rStyle w:val="FootnoteAnchor"/>
          <w:rtl w:val="true"/>
        </w:rPr>
        <w:footnoteReference w:id="1190"/>
      </w:r>
      <w:r>
        <w:rPr>
          <w:rFonts w:ascii="Amiri" w:hAnsi="Amiri" w:eastAsia="Amiri" w:cs="Amiri"/>
          <w:color w:val="111111"/>
          <w:sz w:val="28"/>
          <w:sz w:val="28"/>
          <w:szCs w:val="28"/>
          <w:rtl w:val="true"/>
          <w:lang w:bidi="ar-SA"/>
        </w:rPr>
        <w:t>التسليم</w:t>
      </w:r>
      <w:r>
        <w:rPr>
          <w:rStyle w:val="FootnoteAnchor"/>
          <w:rtl w:val="true"/>
        </w:rPr>
        <w:footnoteReference w:id="1191"/>
      </w:r>
      <w:r>
        <w:rPr>
          <w:rFonts w:ascii="IRNazanin" w:hAnsi="IRNazanin" w:eastAsia="IRNazanin"/>
          <w:color w:val="111111"/>
          <w:sz w:val="28"/>
          <w:sz w:val="28"/>
          <w:szCs w:val="28"/>
          <w:rtl w:val="true"/>
          <w:lang w:bidi="fa-IR"/>
        </w:rPr>
        <w:t>وانقضاء</w:t>
      </w:r>
      <w:r>
        <w:rPr>
          <w:rStyle w:val="FootnoteAnchor"/>
          <w:rtl w:val="true"/>
        </w:rPr>
        <w:footnoteReference w:id="1192"/>
      </w:r>
      <w:r>
        <w:rPr>
          <w:rFonts w:ascii="Amiri" w:hAnsi="Amiri" w:eastAsia="Amiri" w:cs="Amiri"/>
          <w:color w:val="111111"/>
          <w:sz w:val="28"/>
          <w:sz w:val="28"/>
          <w:szCs w:val="28"/>
          <w:rtl w:val="true"/>
          <w:lang w:bidi="ar-SA"/>
        </w:rPr>
        <w:t>صلاتهم وأتمَّ هو ما كان فاته أو بقي عليه</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محمد بن اسماعيل مثله</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 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فاتهُ</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محمد بن أحمد بن </w:t>
      </w:r>
      <w:bookmarkStart w:id="488" w:name="pg13453_129750"/>
    </w:p>
    <w:p>
      <w:pPr>
        <w:pStyle w:val="BookText"/>
        <w:rPr/>
      </w:pPr>
      <w:bookmarkEnd w:id="488"/>
      <w:r>
        <w:rPr>
          <w:rFonts w:ascii="IRNazanin" w:hAnsi="IRNazanin" w:eastAsia="IRNazanin"/>
          <w:color w:val="111111"/>
          <w:sz w:val="28"/>
          <w:sz w:val="28"/>
          <w:szCs w:val="28"/>
          <w:rtl w:val="true"/>
          <w:lang w:bidi="fa-IR"/>
        </w:rPr>
        <w:t xml:space="preserve">يحيى، عن العباس بن معروف، عن ابن سنان، عن طلحة بن زید، عن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امّ قوماً فأصابه</w:t>
      </w:r>
      <w:r>
        <w:rPr>
          <w:rStyle w:val="FootnoteAnchor"/>
          <w:rtl w:val="true"/>
        </w:rPr>
        <w:footnoteReference w:id="1196"/>
      </w:r>
      <w:r>
        <w:rPr>
          <w:rFonts w:ascii="Amiri" w:hAnsi="Amiri" w:eastAsia="Amiri" w:cs="Amiri"/>
          <w:color w:val="111111"/>
          <w:sz w:val="28"/>
          <w:sz w:val="28"/>
          <w:szCs w:val="28"/>
          <w:rtl w:val="true"/>
          <w:lang w:bidi="ar-SA"/>
        </w:rPr>
        <w:t>رعاف بعدما صلّى ركعة أو ركعتين فقدّم رجلاً ممن</w:t>
      </w:r>
      <w:r>
        <w:rPr>
          <w:rStyle w:val="FootnoteAnchor"/>
          <w:rtl w:val="true"/>
        </w:rPr>
        <w:footnoteReference w:id="1197"/>
      </w:r>
      <w:r>
        <w:rPr>
          <w:rFonts w:ascii="Amiri" w:hAnsi="Amiri" w:eastAsia="Amiri" w:cs="Amiri"/>
          <w:color w:val="111111"/>
          <w:sz w:val="28"/>
          <w:sz w:val="28"/>
          <w:szCs w:val="28"/>
          <w:rtl w:val="true"/>
          <w:lang w:bidi="ar-SA"/>
        </w:rPr>
        <w:t>قد فاته ركعة أو ركعتان؟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بهم الصلاة ثم يقدّم رجلا فيسلّم بهم ويقوم هو فيتمّ بقية صلاته</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يُقدّم رجلاً فيسلّم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يحمل على الاستحباب كما حمله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الاستبصار، إذ يكفي أن يوميء الى المأمومين لكي يتمّوا صلاتهم، ويقوم هو ويتمّ بقية صلاته، والله العالم</w:t>
      </w:r>
      <w:r>
        <w:rPr>
          <w:rFonts w:eastAsia="Amiri" w:cs="Amiri" w:ascii="Amiri" w:hAnsi="Amiri"/>
          <w:color w:val="111111"/>
          <w:sz w:val="28"/>
          <w:szCs w:val="28"/>
          <w:rtl w:val="true"/>
          <w:lang w:bidi="ar-SA"/>
        </w:rPr>
        <w:t>.</w:t>
      </w:r>
    </w:p>
    <w:p>
      <w:pPr>
        <w:pStyle w:val="Heading3"/>
        <w:numPr>
          <w:ilvl w:val="2"/>
          <w:numId w:val="1"/>
        </w:numPr>
        <w:rPr/>
      </w:pPr>
      <w:bookmarkStart w:id="489" w:name="__RefHeading___Toc1526234_2616395394"/>
      <w:bookmarkStart w:id="490" w:name="_Toc174"/>
      <w:bookmarkEnd w:id="489"/>
      <w:r>
        <w:rPr>
          <w:rtl w:val="true"/>
        </w:rPr>
        <w:t>باب</w:t>
      </w:r>
      <w:r>
        <w:rPr>
          <w:rtl w:val="true"/>
        </w:rPr>
        <w:t>(</w:t>
      </w:r>
      <w:r>
        <w:rPr/>
        <w:t>60</w:t>
      </w:r>
      <w:r>
        <w:rPr>
          <w:rtl w:val="true"/>
        </w:rPr>
        <w:t>)</w:t>
      </w:r>
      <w:r>
        <w:rPr>
          <w:rtl w:val="true"/>
        </w:rPr>
        <w:t>استحباب أن يكون المقدَّم للجماعة قد شهد الاقامة</w:t>
      </w:r>
      <w:bookmarkEnd w:id="490"/>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الحسين</w:t>
      </w:r>
      <w:r>
        <w:rPr>
          <w:rStyle w:val="FootnoteAnchor"/>
          <w:rtl w:val="true"/>
        </w:rPr>
        <w:footnoteReference w:id="1199"/>
      </w:r>
      <w:r>
        <w:rPr>
          <w:rFonts w:ascii="IRNazanin" w:hAnsi="IRNazanin" w:eastAsia="IRNazanin"/>
          <w:color w:val="111111"/>
          <w:sz w:val="28"/>
          <w:sz w:val="28"/>
          <w:szCs w:val="28"/>
          <w:rtl w:val="true"/>
          <w:lang w:bidi="fa-IR"/>
        </w:rPr>
        <w:t>بن علي بن فضّال، عن الحسن بن علي، عن الحكم بن مسكين، عن معاوية بن شریح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w:t>
      </w:r>
    </w:p>
    <w:p>
      <w:pPr>
        <w:pStyle w:val="BookText"/>
        <w:rPr/>
      </w:pPr>
      <w:r>
        <w:rPr>
          <w:rFonts w:ascii="Amiri" w:hAnsi="Amiri" w:eastAsia="Amiri" w:cs="Amiri"/>
          <w:color w:val="111111"/>
          <w:sz w:val="28"/>
          <w:sz w:val="28"/>
          <w:szCs w:val="28"/>
          <w:rtl w:val="true"/>
          <w:lang w:bidi="ar-SA"/>
        </w:rPr>
        <w:t>أحدث الامام وهو في الصلاة لم ينبغ</w:t>
      </w:r>
      <w:r>
        <w:rPr>
          <w:rStyle w:val="FootnoteAnchor"/>
          <w:rtl w:val="true"/>
        </w:rPr>
        <w:footnoteReference w:id="1200"/>
      </w:r>
      <w:r>
        <w:rPr>
          <w:rFonts w:ascii="Amiri" w:hAnsi="Amiri" w:eastAsia="Amiri" w:cs="Amiri"/>
          <w:color w:val="111111"/>
          <w:sz w:val="28"/>
          <w:sz w:val="28"/>
          <w:szCs w:val="28"/>
          <w:rtl w:val="true"/>
          <w:lang w:bidi="ar-SA"/>
        </w:rPr>
        <w:t>أن يتقدم إلاّ من شهد الاقامة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قال المؤذن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لمن في المسجد أن يقوموا على أرجلهم ويقدموا بعضهم ولا ينتظروا 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الامام هو المؤذّن؟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فلاينتظرونه ويقدّموا بعضهم</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عن أحمد بن الحسن بن علي، عن الحكم بن مسكين مثله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شهد الاقامة</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معاوية بن ميسرة،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ينبغي للامام إذا أحدث أن يقدّم الاّ من أدرك الاقامة</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النضر، عن هشام، 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يؤم القوم فيحدث ويقدم رجلاً قد سُبق بركعة كيف يصنع؟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لايقدّم رجلاً قد سبق</w:t>
      </w:r>
      <w:r>
        <w:rPr>
          <w:rStyle w:val="FootnoteAnchor"/>
          <w:rtl w:val="true"/>
        </w:rPr>
        <w:footnoteReference w:id="1204"/>
      </w:r>
      <w:r>
        <w:rPr>
          <w:rFonts w:ascii="Amiri" w:hAnsi="Amiri" w:eastAsia="Amiri" w:cs="Amiri"/>
          <w:color w:val="111111"/>
          <w:sz w:val="28"/>
          <w:sz w:val="28"/>
          <w:szCs w:val="28"/>
          <w:rtl w:val="true"/>
          <w:lang w:bidi="ar-SA"/>
        </w:rPr>
        <w:t>بركعة ولكن يأخذ بيد غيره فيقدّمه</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 xml:space="preserve">. </w:t>
      </w:r>
      <w:bookmarkStart w:id="491" w:name="pg13453_129752"/>
    </w:p>
    <w:p>
      <w:pPr>
        <w:pStyle w:val="Heading3"/>
        <w:numPr>
          <w:ilvl w:val="2"/>
          <w:numId w:val="1"/>
        </w:numPr>
        <w:rPr/>
      </w:pPr>
      <w:bookmarkStart w:id="492" w:name="__RefHeading___Toc1526236_2616395394"/>
      <w:bookmarkStart w:id="493" w:name="_Toc175"/>
      <w:bookmarkEnd w:id="491"/>
      <w:bookmarkEnd w:id="492"/>
      <w:r>
        <w:rPr>
          <w:rtl w:val="true"/>
        </w:rPr>
        <w:t>باب</w:t>
      </w:r>
      <w:r>
        <w:rPr>
          <w:rtl w:val="true"/>
        </w:rPr>
        <w:t>(</w:t>
      </w:r>
      <w:r>
        <w:rPr/>
        <w:t>61</w:t>
      </w:r>
      <w:r>
        <w:rPr>
          <w:rtl w:val="true"/>
        </w:rPr>
        <w:t>)</w:t>
      </w:r>
      <w:r>
        <w:rPr>
          <w:rtl w:val="true"/>
        </w:rPr>
        <w:t>استحباب اسماع الامام مَن خلفه القراءة والتشهُّد والأذكار</w:t>
      </w:r>
      <w:bookmarkEnd w:id="493"/>
    </w:p>
    <w:p>
      <w:pPr>
        <w:pStyle w:val="BookText"/>
        <w:rPr/>
      </w:pPr>
      <w:r>
        <w:rPr>
          <w:rFonts w:eastAsia="Amiri" w:cs="Amiri" w:ascii="Amiri" w:hAnsi="Amiri"/>
          <w:color w:val="111111"/>
          <w:sz w:val="28"/>
          <w:szCs w:val="28"/>
          <w:lang w:bidi="ar-SA"/>
        </w:rPr>
        <w:t>18207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حفص بن البختريّ،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ينبغي للإمام أن يُسمع من خلفه التشهّد ولايُسمعونه هم شيئاً</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محبوب، عن محمد بن الحسين، عن ابن أبي عمير مثله</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أبو بصير،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لاتسمعنّ الامام دعاك خلفه</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عن محمد بن الحسين، عن أبي محمد الحجّال، عن حمّاد بن عثمان،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للامام أن يُسمع من خلفه كلّما يقول، ولا ينبغي لمن خلف الامام ان</w:t>
      </w:r>
      <w:r>
        <w:rPr>
          <w:rStyle w:val="FootnoteAnchor"/>
          <w:rtl w:val="true"/>
        </w:rPr>
        <w:footnoteReference w:id="1209"/>
      </w:r>
      <w:r>
        <w:rPr>
          <w:rFonts w:ascii="Amiri" w:hAnsi="Amiri" w:eastAsia="Amiri" w:cs="Amiri"/>
          <w:color w:val="111111"/>
          <w:sz w:val="28"/>
          <w:sz w:val="28"/>
          <w:szCs w:val="28"/>
          <w:rtl w:val="true"/>
          <w:lang w:bidi="ar-SA"/>
        </w:rPr>
        <w:t>يسمعه شيئاً مما يقول</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عن الحجّال مثله</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 xml:space="preserve">. </w:t>
      </w:r>
      <w:bookmarkStart w:id="494" w:name="pg13453_129753"/>
    </w:p>
    <w:p>
      <w:pPr>
        <w:pStyle w:val="BookText"/>
        <w:rPr/>
      </w:pPr>
      <w:bookmarkEnd w:id="494"/>
      <w:r>
        <w:rPr>
          <w:rFonts w:eastAsia="Amiri" w:cs="Amiri" w:ascii="Amiri" w:hAnsi="Amiri"/>
          <w:color w:val="111111"/>
          <w:sz w:val="28"/>
          <w:szCs w:val="28"/>
          <w:lang w:bidi="ar-SA"/>
        </w:rPr>
        <w:t>18210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محبوب، عن العباس، عن عبدالله بن المغيرة، عن حمّاد،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خلف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في آخر تشهده رفع صوته حتى اسمَعَنا فلما انصرف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ينبغي للإمام أن يسمع تشهده من خلفه؟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صلّى بالناس خرق الصفوف خرقاً</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صوته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يصل الى مسامع المأمومين المصلّين خلفه</w:t>
      </w:r>
      <w:r>
        <w:rPr>
          <w:rFonts w:eastAsia="Amiri" w:cs="Amiri" w:ascii="Amiri" w:hAnsi="Amiri"/>
          <w:color w:val="111111"/>
          <w:sz w:val="28"/>
          <w:szCs w:val="28"/>
          <w:rtl w:val="true"/>
          <w:lang w:bidi="ar-SA"/>
        </w:rPr>
        <w:t>.</w:t>
      </w:r>
    </w:p>
    <w:p>
      <w:pPr>
        <w:pStyle w:val="Heading3"/>
        <w:numPr>
          <w:ilvl w:val="2"/>
          <w:numId w:val="1"/>
        </w:numPr>
        <w:rPr/>
      </w:pPr>
      <w:bookmarkStart w:id="495" w:name="__RefHeading___Toc1526238_2616395394"/>
      <w:bookmarkStart w:id="496" w:name="_Toc176"/>
      <w:bookmarkEnd w:id="495"/>
      <w:r>
        <w:rPr>
          <w:rtl w:val="true"/>
        </w:rPr>
        <w:t>باب</w:t>
      </w:r>
      <w:r>
        <w:rPr>
          <w:rtl w:val="true"/>
        </w:rPr>
        <w:t>(</w:t>
      </w:r>
      <w:r>
        <w:rPr/>
        <w:t>62</w:t>
      </w:r>
      <w:r>
        <w:rPr>
          <w:rtl w:val="true"/>
        </w:rPr>
        <w:t>)</w:t>
      </w:r>
      <w:r>
        <w:rPr>
          <w:rtl w:val="true"/>
        </w:rPr>
        <w:t>استحباب أن تكون قراءة الامام متوسطة</w:t>
      </w:r>
      <w:bookmarkEnd w:id="496"/>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عن يونس بن عبدالرحمن،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الإمام أن يُسمع مَن خلفه وإن كثروا؟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ليقرأ</w:t>
      </w:r>
      <w:r>
        <w:rPr>
          <w:rStyle w:val="FootnoteAnchor"/>
          <w:rtl w:val="true"/>
        </w:rPr>
        <w:footnoteReference w:id="1214"/>
      </w:r>
      <w:r>
        <w:rPr>
          <w:rFonts w:ascii="Amiri" w:hAnsi="Amiri" w:eastAsia="Amiri" w:cs="Amiri"/>
          <w:color w:val="111111"/>
          <w:sz w:val="28"/>
          <w:sz w:val="28"/>
          <w:szCs w:val="28"/>
          <w:rtl w:val="true"/>
          <w:lang w:bidi="ar-SA"/>
        </w:rPr>
        <w:t>قراءة وسطاً يقول الله</w:t>
      </w:r>
      <w:r>
        <w:rPr>
          <w:rStyle w:val="FootnoteAnchor"/>
          <w:rtl w:val="true"/>
        </w:rPr>
        <w:footnoteReference w:id="12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bookmarkStart w:id="497" w:name="pg13453_129754"/>
    </w:p>
    <w:p>
      <w:pPr>
        <w:pStyle w:val="BookText"/>
        <w:rPr/>
      </w:pPr>
      <w:bookmarkEnd w:id="49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تَجْهَرْ بِصَلَاتِكَ وَلَا تُخَافِتْ بِهَا</w:t>
      </w:r>
      <w:r>
        <w:rPr>
          <w:rFonts w:eastAsia="Amiri" w:cs="Amiri" w:ascii="Amiri" w:hAnsi="Amiri"/>
          <w:color w:val="111111"/>
          <w:sz w:val="28"/>
          <w:szCs w:val="28"/>
          <w:rtl w:val="true"/>
          <w:lang w:bidi="ar-SA"/>
        </w:rPr>
        <w:t>»</w:t>
      </w:r>
      <w:r>
        <w:rPr>
          <w:rStyle w:val="FootnoteAnchor"/>
          <w:rtl w:val="true"/>
        </w:rPr>
        <w:footnoteReference w:id="1216"/>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الامام هل عليه ان يُسمع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عن الامام هل عليه أن يُسمع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 عن الامام إذا قرأ في الصلاة، هل يسمع من خلفه وإن كثروا؟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يقرأ قراءة متوسطة، لقد بيّن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في كتابه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تَجْهَرْ بِصَلَاتِكَ وَلَا تُخَافِتْ بِهَا</w:t>
      </w:r>
      <w:r>
        <w:rPr>
          <w:rFonts w:eastAsia="Amiri" w:cs="Amiri" w:ascii="Amiri" w:hAnsi="Amiri"/>
          <w:color w:val="111111"/>
          <w:sz w:val="28"/>
          <w:szCs w:val="28"/>
          <w:rtl w:val="true"/>
          <w:lang w:bidi="ar-SA"/>
        </w:rPr>
        <w:t>»</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8" w:name="__RefHeading___Toc1526240_2616395394"/>
      <w:bookmarkStart w:id="499" w:name="_Toc177"/>
      <w:bookmarkEnd w:id="498"/>
      <w:r>
        <w:rPr>
          <w:rtl w:val="true"/>
        </w:rPr>
        <w:t>باب</w:t>
      </w:r>
      <w:r>
        <w:rPr>
          <w:rtl w:val="true"/>
        </w:rPr>
        <w:t>(</w:t>
      </w:r>
      <w:r>
        <w:rPr/>
        <w:t>63</w:t>
      </w:r>
      <w:r>
        <w:rPr>
          <w:rtl w:val="true"/>
        </w:rPr>
        <w:t>)</w:t>
      </w:r>
      <w:r>
        <w:rPr>
          <w:rtl w:val="true"/>
        </w:rPr>
        <w:t>استحباب تخفيف الامام صلاتهُ مراعاةٌ للضعفاء</w:t>
      </w:r>
      <w:bookmarkEnd w:id="499"/>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بن محبوب، عن العباس، عن عبدالله بن المغيرة، عن ابن سنان،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الظهر والعصر فخفّف الصلاة في الركعتين فلمّا انصرف قال له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الله أَحَدثَ في الصلاة شيء؟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خفّفت في الركعتين الأخيرتين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سمعتم صراخ الصبي</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عن علي بن السندي، عن صفوان، عن إسحاق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للامام أن تكون صلاته على أضعف</w:t>
      </w:r>
      <w:r>
        <w:rPr>
          <w:rStyle w:val="FootnoteAnchor"/>
          <w:rtl w:val="true"/>
        </w:rPr>
        <w:footnoteReference w:id="1222"/>
      </w:r>
      <w:r>
        <w:rPr>
          <w:rFonts w:ascii="IRNazanin" w:hAnsi="IRNazanin" w:eastAsia="IRNazanin"/>
          <w:color w:val="111111"/>
          <w:sz w:val="28"/>
          <w:sz w:val="28"/>
          <w:szCs w:val="28"/>
          <w:rtl w:val="true"/>
          <w:lang w:bidi="fa-IR"/>
        </w:rPr>
        <w:t>من خلفه</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اسحاق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عن البرقي، عن النوفلي، عن السكوني، عن جعفر، عن أبيه،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ما فارقت عليه حبيب قلبي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ياعلي اذا صلّیت فصلّ صلاة أضعف من خلفك، ولاتتخذنَّ مؤذّناً يأخذ على أذانه أجراً</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صلّيت وحدك فأطل الصلاة فانّها العبادة، واذا صلّیت بقوم فخفَّف وصلّ بصلاة اضعفهم</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صلاة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 صلاة في تمام</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 xml:space="preserve">. </w:t>
      </w:r>
      <w:bookmarkStart w:id="500" w:name="pg13453_129756"/>
    </w:p>
    <w:p>
      <w:pPr>
        <w:pStyle w:val="BookText"/>
        <w:rPr/>
      </w:pPr>
      <w:bookmarkEnd w:id="500"/>
      <w:r>
        <w:rPr>
          <w:rFonts w:eastAsia="IRNazanin" w:cs="IRNazanin"/>
          <w:color w:val="111111"/>
          <w:sz w:val="28"/>
          <w:szCs w:val="28"/>
          <w:lang w:bidi="fa-IR"/>
        </w:rPr>
        <w:t>18218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البرقي، عن أبيه، عن خلف بن حمّاد، عن ابن مسکان، عن الحلبي وأبي بصير،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تخفيف الفريضة وتطويل النافلة من العبادة</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1" w:name="__RefHeading___Toc1526242_2616395394"/>
      <w:bookmarkStart w:id="502" w:name="_Toc178"/>
      <w:bookmarkEnd w:id="501"/>
      <w:r>
        <w:rPr>
          <w:rtl w:val="true"/>
        </w:rPr>
        <w:t>باب</w:t>
      </w:r>
      <w:r>
        <w:rPr>
          <w:rtl w:val="true"/>
        </w:rPr>
        <w:t>(</w:t>
      </w:r>
      <w:r>
        <w:rPr/>
        <w:t>64</w:t>
      </w:r>
      <w:r>
        <w:rPr>
          <w:rtl w:val="true"/>
        </w:rPr>
        <w:t>)</w:t>
      </w:r>
      <w:r>
        <w:rPr>
          <w:rtl w:val="true"/>
        </w:rPr>
        <w:t>استحباب جلوس الامام بعد التسليم</w:t>
      </w:r>
      <w:bookmarkEnd w:id="502"/>
    </w:p>
    <w:p>
      <w:pPr>
        <w:pStyle w:val="BookText"/>
        <w:rPr/>
      </w:pPr>
      <w:r>
        <w:rPr>
          <w:rFonts w:eastAsia="Amiri" w:cs="Amiri" w:ascii="Amiri" w:hAnsi="Amiri"/>
          <w:color w:val="111111"/>
          <w:sz w:val="28"/>
          <w:szCs w:val="28"/>
          <w:lang w:bidi="ar-SA"/>
        </w:rPr>
        <w:t>18219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حمّاد،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ينبغي للإمام أن ينتقل إذا سلّم حتى يتم من خلفه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الرجل يؤم في الصلاة هل ينبغي له أن يعقب باصحابه بعد التسليم؟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يسبّح ويذهب من شاء لحاجته ولايعقب رجل لتعقيب الامام</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علي بن ابراهیم مثله</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عن أبيه، عن حمّاد، عن حريز،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رجل امّ قوماً فعليه أن يقعد بعد التسليم ولا يخرج من ذلك</w:t>
      </w:r>
      <w:r>
        <w:rPr>
          <w:rStyle w:val="FootnoteAnchor"/>
          <w:rtl w:val="true"/>
        </w:rPr>
        <w:footnoteReference w:id="1230"/>
      </w:r>
      <w:r>
        <w:rPr>
          <w:rFonts w:ascii="Amiri" w:hAnsi="Amiri" w:eastAsia="Amiri" w:cs="Amiri"/>
          <w:color w:val="111111"/>
          <w:sz w:val="28"/>
          <w:sz w:val="28"/>
          <w:szCs w:val="28"/>
          <w:rtl w:val="true"/>
          <w:lang w:bidi="ar-SA"/>
        </w:rPr>
        <w:t xml:space="preserve">الموضع حتى يتم الذين </w:t>
      </w:r>
    </w:p>
    <w:p>
      <w:pPr>
        <w:pStyle w:val="BookText"/>
        <w:rPr/>
      </w:pPr>
      <w:r>
        <w:rPr>
          <w:rFonts w:ascii="Amiri" w:hAnsi="Amiri" w:eastAsia="Amiri" w:cs="Amiri"/>
          <w:color w:val="111111"/>
          <w:sz w:val="28"/>
          <w:sz w:val="28"/>
          <w:szCs w:val="28"/>
          <w:rtl w:val="true"/>
          <w:lang w:bidi="ar-SA"/>
        </w:rPr>
        <w:t>خلفه، الذين سبقوا صلاتهم، ذلك على كل امام واجب إذا علم أنّ فيهم مسبوقاً، وان علم انّ ليس فيهم مسبوقاً بالصلاة فليذهب حيث شاء</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على مثله</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علي بن الحكم، عن سيف بن عميرة، عن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صلّيت بقوم فاقعد بعد ما تسلم هنيئة</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حفص بن البختري،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ينبغي للإمام ان يجلس حتى يتمَّ مَن خلفه صلاتهم، وينبغي للامام ان يُسمِعَ مَن خلفه التشهُّد ولايسمعونه هم شيئاً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الشهادتين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ويُسمعهم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علينا وعلى عباد الله الصالحين</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محبوب، عن علي بن خالد، عن احمد بن الحسن بن علي بن فضّال، عن عمرو بن سعيد، عن مصدّق بن صدقة، عن عمّار الساباطي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يصلّي بقوم فيدخل قوم في صلاته بعد ما قد صلّى ركعة أو أكثر من ذلك فاذا فرغ من صلاته وسلّم أيجوز له وهو إمام أن يقوم من موضعه قبل أن يفرغ من دخل في صلاته؟ </w:t>
      </w:r>
      <w:bookmarkStart w:id="503" w:name="pg13453_129758"/>
    </w:p>
    <w:p>
      <w:pPr>
        <w:pStyle w:val="BookText"/>
        <w:rPr/>
      </w:pPr>
      <w:bookmarkEnd w:id="503"/>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لامام الجماعة أن يلازم مجلسه حتى يتمّ الذين التحقوا به في الركعات الأخيرة صلاتهم ثم ينصرف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مقتضى الجمع بين الروايات الواردة في هذا الباب وبه قال بعض الفقهاء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عیسی، عن علي بن الحكم، عن اسماعيل بن عبدالخالق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لاينبغي للامام أن يقوم إذا صلّى حتى يقضي كلُّ من خلفه ما فاته من الصلاة</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للإمام إذا سلّم أن يجلس مكانه حتى يقضي من سبق بالصلاة ما فاته</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4" w:name="__RefHeading___Toc1526244_2616395394"/>
      <w:bookmarkStart w:id="505" w:name="_Toc179"/>
      <w:bookmarkEnd w:id="504"/>
      <w:r>
        <w:rPr>
          <w:rtl w:val="true"/>
        </w:rPr>
        <w:t>باب</w:t>
      </w:r>
      <w:r>
        <w:rPr>
          <w:rtl w:val="true"/>
        </w:rPr>
        <w:t>(</w:t>
      </w:r>
      <w:r>
        <w:rPr/>
        <w:t>65</w:t>
      </w:r>
      <w:r>
        <w:rPr>
          <w:rtl w:val="true"/>
        </w:rPr>
        <w:t>)</w:t>
      </w:r>
      <w:r>
        <w:rPr>
          <w:rtl w:val="true"/>
        </w:rPr>
        <w:t>استحباب دعاء الامام لنفسه ولغيره</w:t>
      </w:r>
      <w:bookmarkEnd w:id="505"/>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عن سلمة، عن سليمان بن سماعة، عن عمّه، عن جعفر،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بقوم </w:t>
      </w:r>
      <w:bookmarkStart w:id="506" w:name="pg13453_129759"/>
    </w:p>
    <w:p>
      <w:pPr>
        <w:pStyle w:val="BookText"/>
        <w:rPr/>
      </w:pPr>
      <w:bookmarkEnd w:id="506"/>
      <w:r>
        <w:rPr>
          <w:rFonts w:ascii="IRNazanin" w:hAnsi="IRNazanin" w:eastAsia="IRNazanin"/>
          <w:color w:val="111111"/>
          <w:sz w:val="28"/>
          <w:sz w:val="28"/>
          <w:szCs w:val="28"/>
          <w:rtl w:val="true"/>
          <w:lang w:bidi="fa-IR"/>
        </w:rPr>
        <w:t>فاختص نفسه بالدعاء فقد خانهم</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7" w:name="__RefHeading___Toc1526246_2616395394"/>
      <w:bookmarkStart w:id="508" w:name="_Toc180"/>
      <w:bookmarkEnd w:id="507"/>
      <w:r>
        <w:rPr>
          <w:rtl w:val="true"/>
        </w:rPr>
        <w:t>باب</w:t>
      </w:r>
      <w:r>
        <w:rPr>
          <w:rtl w:val="true"/>
        </w:rPr>
        <w:t>(</w:t>
      </w:r>
      <w:r>
        <w:rPr/>
        <w:t>66</w:t>
      </w:r>
      <w:r>
        <w:rPr>
          <w:rtl w:val="true"/>
        </w:rPr>
        <w:t>)</w:t>
      </w:r>
      <w:r>
        <w:rPr>
          <w:rtl w:val="true"/>
        </w:rPr>
        <w:t>استحباب إمامة الرجل لأهله</w:t>
      </w:r>
      <w:bookmarkEnd w:id="508"/>
    </w:p>
    <w:p>
      <w:pPr>
        <w:pStyle w:val="BookText"/>
        <w:rPr/>
      </w:pPr>
      <w:r>
        <w:rPr>
          <w:rFonts w:eastAsia="Amiri" w:cs="Amiri" w:ascii="Amiri" w:hAnsi="Amiri"/>
          <w:color w:val="111111"/>
          <w:sz w:val="28"/>
          <w:szCs w:val="28"/>
          <w:lang w:bidi="ar-SA"/>
        </w:rPr>
        <w:t>18227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الحسين، عن ابان، عن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 المكتوبة بأم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تكون عن يمينك يكون سجودها بحذاء قَدَميك</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أحمد بن محمد، عن محمد بن سنان، عن ابن مسکان، عن أبي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يؤمّ المرأة في بيته؟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تقوم وراءه</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مثله</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علي بن الحكم، عن أبان، عن عبدالرحمن بن أبي عبدالله،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بأهلك في رمضان الفريضة والنافلة فانّي أفعله</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ثبت في محلَّه عدم جواز صلاة النافلة جماعةً، وانّ </w:t>
      </w:r>
      <w:bookmarkStart w:id="509" w:name="pg13453_129760"/>
    </w:p>
    <w:p>
      <w:pPr>
        <w:pStyle w:val="BookText"/>
        <w:rPr/>
      </w:pPr>
      <w:bookmarkEnd w:id="509"/>
      <w:r>
        <w:rPr>
          <w:rFonts w:ascii="Amiri" w:hAnsi="Amiri" w:eastAsia="Amiri" w:cs="Amiri"/>
          <w:color w:val="111111"/>
          <w:sz w:val="28"/>
          <w:sz w:val="28"/>
          <w:szCs w:val="28"/>
          <w:rtl w:val="true"/>
          <w:lang w:bidi="ar-SA"/>
        </w:rPr>
        <w:t xml:space="preserve">الجماعة فيها بدعة،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والنافلة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صَلّ مع أهلك، بأن يصلّي كلُّ واحد منهم النافلة، من دون نظر الى الجماعة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المقصود صورة الجماعة، بأن يصلّي الرجل لوحده والمرأة لوحدها من خلفه، وهكذا بقيّة الأهل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المقصود النافلة التي تجوز فيها الجماعة کالفريضة المعادة استحباباً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التقيَّة، لموافقته المذهب المنحرفين عن آل رسول الله 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الصلاة والسلام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والاحتمال الرابع أقوى الاحتمالات، كما هو واضح، والله العالم</w:t>
      </w:r>
      <w:r>
        <w:rPr>
          <w:rFonts w:eastAsia="Amiri" w:cs="Amiri" w:ascii="Amiri" w:hAnsi="Amiri"/>
          <w:color w:val="111111"/>
          <w:sz w:val="28"/>
          <w:szCs w:val="28"/>
          <w:rtl w:val="true"/>
          <w:lang w:bidi="ar-SA"/>
        </w:rPr>
        <w:t>.</w:t>
      </w:r>
    </w:p>
    <w:p>
      <w:pPr>
        <w:pStyle w:val="Heading3"/>
        <w:numPr>
          <w:ilvl w:val="2"/>
          <w:numId w:val="1"/>
        </w:numPr>
        <w:rPr/>
      </w:pPr>
      <w:bookmarkStart w:id="510" w:name="__RefHeading___Toc1526248_2616395394"/>
      <w:bookmarkStart w:id="511" w:name="_Toc181"/>
      <w:bookmarkEnd w:id="510"/>
      <w:r>
        <w:rPr>
          <w:rtl w:val="true"/>
        </w:rPr>
        <w:t>باب</w:t>
      </w:r>
      <w:r>
        <w:rPr>
          <w:rtl w:val="true"/>
        </w:rPr>
        <w:t>(</w:t>
      </w:r>
      <w:r>
        <w:rPr/>
        <w:t>67</w:t>
      </w:r>
      <w:r>
        <w:rPr>
          <w:rtl w:val="true"/>
        </w:rPr>
        <w:t>)</w:t>
      </w:r>
      <w:r>
        <w:rPr>
          <w:rtl w:val="true"/>
        </w:rPr>
        <w:t>حكم علوّ مكان الامام عن المأموم</w:t>
      </w:r>
      <w:bookmarkEnd w:id="511"/>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إدريس وغيره، عن محمد بن أحمد، عن أحمد بن الحسن بن عليّ، عن عمرو بن سعيد، عن مصدّق بن صدقة، عن عمّار الساباطي،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يصلّي بقوم وهم في موضع أسفل من موضعه الّذي يصلّي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الإمام على شبه الدُّكّان أو على موضع أرفع من </w:t>
      </w:r>
    </w:p>
    <w:p>
      <w:pPr>
        <w:pStyle w:val="BookText"/>
        <w:rPr/>
      </w:pPr>
      <w:r>
        <w:rPr>
          <w:rFonts w:ascii="Amiri" w:hAnsi="Amiri" w:eastAsia="Amiri" w:cs="Amiri"/>
          <w:color w:val="111111"/>
          <w:sz w:val="28"/>
          <w:sz w:val="28"/>
          <w:szCs w:val="28"/>
          <w:rtl w:val="true"/>
          <w:lang w:bidi="ar-SA"/>
        </w:rPr>
        <w:t>موضعهم لم تجز صلاتهم، وإن كان أرفع منهم بقدر إصبع</w:t>
      </w:r>
      <w:r>
        <w:rPr>
          <w:rStyle w:val="FootnoteAnchor"/>
          <w:rtl w:val="true"/>
        </w:rPr>
        <w:footnoteReference w:id="1243"/>
      </w:r>
      <w:r>
        <w:rPr>
          <w:rFonts w:ascii="Amiri" w:hAnsi="Amiri" w:eastAsia="Amiri" w:cs="Amiri"/>
          <w:color w:val="111111"/>
          <w:sz w:val="28"/>
          <w:sz w:val="28"/>
          <w:szCs w:val="28"/>
          <w:rtl w:val="true"/>
          <w:lang w:bidi="ar-SA"/>
        </w:rPr>
        <w:t>أو أكثر</w:t>
      </w:r>
      <w:r>
        <w:rPr>
          <w:rStyle w:val="FootnoteAnchor"/>
          <w:rtl w:val="true"/>
        </w:rPr>
        <w:footnoteReference w:id="1244"/>
      </w:r>
      <w:r>
        <w:rPr>
          <w:rFonts w:ascii="Amiri" w:hAnsi="Amiri" w:eastAsia="Amiri" w:cs="Amiri"/>
          <w:color w:val="111111"/>
          <w:sz w:val="28"/>
          <w:sz w:val="28"/>
          <w:szCs w:val="28"/>
          <w:rtl w:val="true"/>
          <w:lang w:bidi="ar-SA"/>
        </w:rPr>
        <w:t>أو أقلّ إذا كان الارتفاع ببطن مسيل</w:t>
      </w:r>
      <w:r>
        <w:rPr>
          <w:rStyle w:val="FootnoteAnchor"/>
          <w:rtl w:val="true"/>
        </w:rPr>
        <w:footnoteReference w:id="1245"/>
      </w:r>
      <w:r>
        <w:rPr>
          <w:rFonts w:ascii="Amiri" w:hAnsi="Amiri" w:eastAsia="Amiri" w:cs="Amiri"/>
          <w:color w:val="111111"/>
          <w:sz w:val="28"/>
          <w:sz w:val="28"/>
          <w:szCs w:val="28"/>
          <w:rtl w:val="true"/>
          <w:lang w:bidi="ar-SA"/>
        </w:rPr>
        <w:t>فإن كان أرضاً مبسوطة او كان</w:t>
      </w:r>
      <w:r>
        <w:rPr>
          <w:rStyle w:val="FootnoteAnchor"/>
          <w:rtl w:val="true"/>
        </w:rPr>
        <w:footnoteReference w:id="1246"/>
      </w:r>
      <w:r>
        <w:rPr>
          <w:rFonts w:ascii="Amiri" w:hAnsi="Amiri" w:eastAsia="Amiri" w:cs="Amiri"/>
          <w:color w:val="111111"/>
          <w:sz w:val="28"/>
          <w:sz w:val="28"/>
          <w:szCs w:val="28"/>
          <w:rtl w:val="true"/>
          <w:lang w:bidi="ar-SA"/>
        </w:rPr>
        <w:t>في موضع منها ارتفاع فقام الإمام في الموضع المرتفع وقام من خلفه أسفل منه والأرض مبسوطة إلاّ أنّهم</w:t>
      </w:r>
      <w:r>
        <w:rPr>
          <w:rStyle w:val="FootnoteAnchor"/>
          <w:rtl w:val="true"/>
        </w:rPr>
        <w:footnoteReference w:id="1247"/>
      </w:r>
      <w:r>
        <w:rPr>
          <w:rFonts w:ascii="Amiri" w:hAnsi="Amiri" w:eastAsia="Amiri" w:cs="Amiri"/>
          <w:color w:val="111111"/>
          <w:sz w:val="28"/>
          <w:sz w:val="28"/>
          <w:szCs w:val="28"/>
          <w:rtl w:val="true"/>
          <w:lang w:bidi="ar-SA"/>
        </w:rPr>
        <w:t>في موضع منحدر،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وسئل</w:t>
      </w:r>
      <w:r>
        <w:rPr>
          <w:rStyle w:val="FootnoteAnchor"/>
          <w:rtl w:val="true"/>
        </w:rPr>
        <w:footnoteReference w:id="1248"/>
      </w:r>
      <w:r>
        <w:rPr>
          <w:rFonts w:ascii="IRNazanin" w:hAnsi="IRNazanin" w:eastAsia="IRNazanin"/>
          <w:color w:val="111111"/>
          <w:sz w:val="28"/>
          <w:sz w:val="28"/>
          <w:szCs w:val="28"/>
          <w:rtl w:val="true"/>
          <w:lang w:bidi="fa-IR"/>
        </w:rPr>
        <w:t>فإن قام الإمام اسفل</w:t>
      </w:r>
      <w:r>
        <w:rPr>
          <w:rStyle w:val="FootnoteAnchor"/>
          <w:rtl w:val="true"/>
        </w:rPr>
        <w:footnoteReference w:id="1249"/>
      </w:r>
      <w:r>
        <w:rPr>
          <w:rFonts w:ascii="Amiri" w:hAnsi="Amiri" w:eastAsia="Amiri" w:cs="Amiri"/>
          <w:color w:val="111111"/>
          <w:sz w:val="28"/>
          <w:sz w:val="28"/>
          <w:szCs w:val="28"/>
          <w:rtl w:val="true"/>
          <w:lang w:bidi="ar-SA"/>
        </w:rPr>
        <w:t>من موضع من يصلّي خلفه؟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r>
        <w:rPr>
          <w:rStyle w:val="FootnoteAnchor"/>
          <w:rtl w:val="true"/>
        </w:rPr>
        <w:footnoteReference w:id="1250"/>
      </w:r>
      <w:r>
        <w:rPr>
          <w:rFonts w:ascii="Amiri" w:hAnsi="Amiri" w:eastAsia="Amiri" w:cs="Amiri"/>
          <w:color w:val="111111"/>
          <w:sz w:val="28"/>
          <w:sz w:val="28"/>
          <w:szCs w:val="28"/>
          <w:rtl w:val="true"/>
          <w:lang w:bidi="ar-SA"/>
        </w:rPr>
        <w:t>كان رجل فوق بيت</w:t>
      </w:r>
      <w:r>
        <w:rPr>
          <w:rStyle w:val="FootnoteAnchor"/>
          <w:rtl w:val="true"/>
        </w:rPr>
        <w:footnoteReference w:id="1251"/>
      </w:r>
      <w:r>
        <w:rPr>
          <w:rFonts w:ascii="Amiri" w:hAnsi="Amiri" w:eastAsia="Amiri" w:cs="Amiri"/>
          <w:color w:val="111111"/>
          <w:sz w:val="28"/>
          <w:sz w:val="28"/>
          <w:szCs w:val="28"/>
          <w:rtl w:val="true"/>
          <w:lang w:bidi="ar-SA"/>
        </w:rPr>
        <w:t>أو غير ذلك دكّاناً كان أو غيره وكان الإمام يصلّي على الأرض أسفل منه جاز</w:t>
      </w:r>
      <w:r>
        <w:rPr>
          <w:rStyle w:val="FootnoteAnchor"/>
          <w:rtl w:val="true"/>
        </w:rPr>
        <w:footnoteReference w:id="1252"/>
      </w:r>
      <w:r>
        <w:rPr>
          <w:rFonts w:ascii="Amiri" w:hAnsi="Amiri" w:eastAsia="Amiri" w:cs="Amiri"/>
          <w:color w:val="111111"/>
          <w:sz w:val="28"/>
          <w:sz w:val="28"/>
          <w:szCs w:val="28"/>
          <w:rtl w:val="true"/>
          <w:lang w:bidi="ar-SA"/>
        </w:rPr>
        <w:t>للرجل أن يصلّي خلفه ويقتدي بصلاته وان كان أرفع منه بشيء كثير</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يعقوب، عن أحمد بن ادریس، عن محمد </w:t>
      </w:r>
      <w:bookmarkStart w:id="512" w:name="pg13453_129762"/>
    </w:p>
    <w:p>
      <w:pPr>
        <w:pStyle w:val="BookText"/>
        <w:rPr/>
      </w:pPr>
      <w:bookmarkEnd w:id="512"/>
      <w:r>
        <w:rPr>
          <w:rFonts w:ascii="IRNazanin" w:hAnsi="IRNazanin" w:eastAsia="IRNazanin"/>
          <w:color w:val="111111"/>
          <w:sz w:val="28"/>
          <w:sz w:val="28"/>
          <w:szCs w:val="28"/>
          <w:rtl w:val="true"/>
          <w:lang w:bidi="fa-IR"/>
        </w:rPr>
        <w:t>ابن أحمد بن یحیی مثله</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عمّار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الامام يصلّي وخلفه قوم اسفل من الموضع الذي يصلّي فيه؟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وذكر مثله</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3" w:name="__RefHeading___Toc1526250_2616395394"/>
      <w:bookmarkStart w:id="514" w:name="_Toc182"/>
      <w:bookmarkEnd w:id="513"/>
      <w:r>
        <w:rPr>
          <w:rtl w:val="true"/>
        </w:rPr>
        <w:t>باب</w:t>
      </w:r>
      <w:r>
        <w:rPr>
          <w:rtl w:val="true"/>
        </w:rPr>
        <w:t>(</w:t>
      </w:r>
      <w:r>
        <w:rPr/>
        <w:t>68</w:t>
      </w:r>
      <w:r>
        <w:rPr>
          <w:rtl w:val="true"/>
        </w:rPr>
        <w:t>)</w:t>
      </w:r>
      <w:r>
        <w:rPr>
          <w:rtl w:val="true"/>
        </w:rPr>
        <w:t>استحباب اقامة الصفوف واتمامها وجواز التقدم والتأخر</w:t>
      </w:r>
      <w:bookmarkEnd w:id="514"/>
    </w:p>
    <w:p>
      <w:pPr>
        <w:pStyle w:val="BookText"/>
        <w:rPr/>
      </w:pPr>
      <w:r>
        <w:rPr>
          <w:rFonts w:eastAsia="Amiri" w:cs="Amiri" w:ascii="Amiri" w:hAnsi="Amiri"/>
          <w:color w:val="111111"/>
          <w:sz w:val="28"/>
          <w:szCs w:val="28"/>
          <w:lang w:bidi="ar-SA"/>
        </w:rPr>
        <w:t>18231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الحسن، عن زرعة، عن سماعة،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لايضرُّك أن تتأخَّر وراءك إذا وجدتَ ضيقاً في الصف فتتأخّر إلى الصفّ الذي خَلفك، وإن كنتَ في صفّ فأردتَ أن تتقدّم قُدّامك فلابأس أن تمشي اليه</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فضالة، عن ابان بن عثمان، عن الفضيل بن يسار،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أتُّموا الصفوف إذا وجدتم خللاً، ولا يضرُّك ان تتأخّر إذا وجدت ضيقاً في الصفّ، وتمشي منحرفاً حتى تتمّ الصف</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عن ابن أبي عمير، عن حمّاد،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18233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أتموا صفوفكم إذا رأيتم خللاً، ولا يضرك أن تتأخر وراءك إذا وجدت ضيقاً في الصف الاول الى الصف الذي خلفك وتمشي منحرفاً</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يحيى، عن ابراهيم بن هاشم، عن النوفلي، عن السكوني، عن جعفر،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سوَّوا بين صفوفكم، وحاذوا بين مناکبكم لايستحوذ عليكم الشيطان</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أتّموا الصفوف، ولا يضرّ أحدكم أن يتأخّر إذا وجد ضيقاً في الصف الأول، فيتمّ الصف الذي خلفه، فإن رأيت خللا أمامك فلايضرّك أن تمشي متحرفاً، حتى تسدّه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وهو في الصلاة </w:t>
      </w:r>
      <w:r>
        <w:rPr>
          <w:rFonts w:eastAsia="Amiri" w:cs="Amiri" w:ascii="Amiri" w:hAnsi="Amiri"/>
          <w:color w:val="111111"/>
          <w:sz w:val="28"/>
          <w:szCs w:val="28"/>
          <w:rtl w:val="true"/>
          <w:lang w:bidi="ar-SA"/>
        </w:rPr>
        <w:t xml:space="preserve">- </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حدثني يزيد بن اسحاق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هارون بن حمزة الغنوي الخزّاز،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أقيموا صفوفکم فانّي أنظر إليكم من خلفي، لتقيمنّ صفوفكم أو ليخالفن الله بين قلوبكم</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ثَبت في أصول الدين وكتاب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يرى من خلفه كما يرى من أمامه، وهذه كرامة </w:t>
      </w:r>
    </w:p>
    <w:p>
      <w:pPr>
        <w:pStyle w:val="BookText"/>
        <w:rPr/>
      </w:pPr>
      <w:r>
        <w:rPr>
          <w:rFonts w:ascii="Amiri" w:hAnsi="Amiri" w:eastAsia="Amiri" w:cs="Amiri"/>
          <w:color w:val="111111"/>
          <w:sz w:val="28"/>
          <w:sz w:val="28"/>
          <w:szCs w:val="28"/>
          <w:rtl w:val="true"/>
          <w:lang w:bidi="ar-SA"/>
        </w:rPr>
        <w:t>الهيَّة تفضَّل الله تعالى بها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عبیس بن هشام</w:t>
      </w:r>
      <w:r>
        <w:rPr>
          <w:rStyle w:val="FootnoteAnchor"/>
          <w:rtl w:val="true"/>
        </w:rPr>
        <w:footnoteReference w:id="126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اسماعیل کاتب شریح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عتاب زیاد مولى آل دعش،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أقيموا صفوفكم إذا رأيتم خللاً، ولا عليك أن تأخذ وراءك إذا وجدت ضيقاً في الصّفوف أن تمشي فتتمّ الصفّ الذي خلفك، أو تمشی منحرفاً فتتمّ الصّفوف الذي قدّامك فهو خير،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أقيموا صفوفکم فانّي أنظر إليكم من خلفي لتقيمنّ أو ليخالفنّ الله بين قلوبكم</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سعد ابن عبدالله، عن محمد بن الحسين بن أبي الخطّاب، عن وهيب بن حفص،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 أقيموا صفوفكم، وامسحوا مناکبكم لئلاّ يكون فيكم خلل، ولاتخالفوا فيخالف الله بين قلوبكم، ألا وإنّي أراكم من خلفي</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محمد بن عليّ، عن وهب بن حفص مثله</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18239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 صفوفکم، وحاذوا بين صفحاتكم</w:t>
      </w:r>
      <w:r>
        <w:rPr>
          <w:rStyle w:val="FootnoteAnchor"/>
          <w:rtl w:val="true"/>
        </w:rPr>
        <w:footnoteReference w:id="1267"/>
      </w:r>
      <w:r>
        <w:rPr>
          <w:rFonts w:ascii="Amiri" w:hAnsi="Amiri" w:eastAsia="Amiri" w:cs="Amiri"/>
          <w:color w:val="111111"/>
          <w:sz w:val="28"/>
          <w:sz w:val="28"/>
          <w:szCs w:val="28"/>
          <w:rtl w:val="true"/>
          <w:lang w:bidi="ar-SA"/>
        </w:rPr>
        <w:t>، ولا تخالفوا فتختلفوا ويتخلَّلكم أولاد الحذف</w:t>
      </w:r>
      <w:r>
        <w:rPr>
          <w:rStyle w:val="FootnoteAnchor"/>
          <w:rtl w:val="true"/>
        </w:rPr>
        <w:footnoteReference w:id="1268"/>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أخياركم ألينكم مناكباً في الصلاة</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الشهيد، نقلاً عن كتاب الأنوار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الفتح 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عبدالله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عبدالجبار اليماني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محمد بن أبي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سوابق الأعمال، شهادة أن لا إله إلاّ الله وحده لاشريك له، وأنّ محمداً عبده ورسوله، وحبنا أهل البيت حقاً حقاً، من تلقاء الأنفس والقلوب، والزحام بالمناكب في الصلاة، والضرب بالسيف </w:t>
      </w:r>
      <w:bookmarkStart w:id="515" w:name="pg13453_129766"/>
    </w:p>
    <w:p>
      <w:pPr>
        <w:pStyle w:val="BookText"/>
        <w:rPr/>
      </w:pPr>
      <w:bookmarkEnd w:id="515"/>
      <w:r>
        <w:rPr>
          <w:rFonts w:ascii="Amiri" w:hAnsi="Amiri" w:eastAsia="Amiri" w:cs="Amiri"/>
          <w:color w:val="111111"/>
          <w:sz w:val="28"/>
          <w:sz w:val="28"/>
          <w:szCs w:val="28"/>
          <w:rtl w:val="true"/>
          <w:lang w:bidi="ar-SA"/>
        </w:rPr>
        <w:t>في سبيل الله، وصوم شهر رمضان، وإخراج الزكاة، وإسباغ الوضوء في الليلة الباردة، والصوم في اليوم الحار، والبكور بصلاة الصبح في اليوم المتغيّم</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6" w:name="__RefHeading___Toc1526252_2616395394"/>
      <w:bookmarkStart w:id="517" w:name="_Toc183"/>
      <w:bookmarkEnd w:id="516"/>
      <w:r>
        <w:rPr>
          <w:rtl w:val="true"/>
        </w:rPr>
        <w:t>باب</w:t>
      </w:r>
      <w:r>
        <w:rPr>
          <w:rtl w:val="true"/>
        </w:rPr>
        <w:t>(</w:t>
      </w:r>
      <w:r>
        <w:rPr/>
        <w:t>69</w:t>
      </w:r>
      <w:r>
        <w:rPr>
          <w:rtl w:val="true"/>
        </w:rPr>
        <w:t>)</w:t>
      </w:r>
      <w:r>
        <w:rPr>
          <w:rtl w:val="true"/>
        </w:rPr>
        <w:t>جواز أن تكون الصفوف بين الاساطين</w:t>
      </w:r>
      <w:bookmarkEnd w:id="517"/>
    </w:p>
    <w:p>
      <w:pPr>
        <w:pStyle w:val="BookText"/>
        <w:rPr/>
      </w:pPr>
      <w:r>
        <w:rPr>
          <w:rFonts w:eastAsia="Amiri" w:cs="Amiri" w:ascii="Amiri" w:hAnsi="Amiri"/>
          <w:color w:val="111111"/>
          <w:sz w:val="28"/>
          <w:szCs w:val="28"/>
          <w:lang w:bidi="ar-SA"/>
        </w:rPr>
        <w:t>18242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حمّاد،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بالصفوف</w:t>
      </w:r>
      <w:r>
        <w:rPr>
          <w:rStyle w:val="FootnoteAnchor"/>
          <w:rtl w:val="true"/>
        </w:rPr>
        <w:footnoteReference w:id="1272"/>
      </w:r>
      <w:r>
        <w:rPr>
          <w:rFonts w:ascii="Amiri" w:hAnsi="Amiri" w:eastAsia="Amiri" w:cs="Amiri"/>
          <w:color w:val="111111"/>
          <w:sz w:val="28"/>
          <w:sz w:val="28"/>
          <w:szCs w:val="28"/>
          <w:rtl w:val="true"/>
          <w:lang w:bidi="ar-SA"/>
        </w:rPr>
        <w:t>بين الأساطين بأساً</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أحمد بن محمد بن عيسى، عن محمد بن أبي عمير، عن حمّاد بن عثمان، عن عبيدالله بن علي الحلبي مثله</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8" w:name="__RefHeading___Toc1526254_2616395394"/>
      <w:bookmarkStart w:id="519" w:name="_Toc184"/>
      <w:bookmarkEnd w:id="518"/>
      <w:r>
        <w:rPr>
          <w:rtl w:val="true"/>
        </w:rPr>
        <w:t>باب</w:t>
      </w:r>
      <w:r>
        <w:rPr>
          <w:rtl w:val="true"/>
        </w:rPr>
        <w:t>(</w:t>
      </w:r>
      <w:r>
        <w:rPr/>
        <w:t>70</w:t>
      </w:r>
      <w:r>
        <w:rPr>
          <w:rtl w:val="true"/>
        </w:rPr>
        <w:t>)</w:t>
      </w:r>
      <w:r>
        <w:rPr>
          <w:rtl w:val="true"/>
        </w:rPr>
        <w:t>جواز قيام المأموم في الصفّ وحدهُ</w:t>
      </w:r>
      <w:bookmarkEnd w:id="519"/>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عبدالله، عن موسى بن الحسن، </w:t>
      </w:r>
    </w:p>
    <w:p>
      <w:pPr>
        <w:pStyle w:val="BookText"/>
        <w:rPr/>
      </w:pPr>
      <w:r>
        <w:rPr>
          <w:rFonts w:ascii="Amiri" w:hAnsi="Amiri" w:eastAsia="Amiri" w:cs="Amiri"/>
          <w:color w:val="111111"/>
          <w:sz w:val="28"/>
          <w:sz w:val="28"/>
          <w:szCs w:val="28"/>
          <w:rtl w:val="true"/>
          <w:lang w:bidi="ar-SA"/>
        </w:rPr>
        <w:t>عن أيوب بن نوح، عن صفوان بن يحيى، عن سعيد بن عبدالله الأعرج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يدخل المسجد ليصلّي مع الامام فيجد الصفَّ متضايقاً بأهله فيقوم وحده حتى يفرغ الامام من الصلاة أيجوز ذلك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به</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أيوب بن نوح، عن محمد بن الفضيل، عن أبي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يقوم في الصف وحده؟ فقال</w:t>
      </w:r>
      <w:r>
        <w:rPr>
          <w:rStyle w:val="FootnoteAnchor"/>
          <w:rtl w:val="true"/>
        </w:rPr>
        <w:footnoteReference w:id="12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إنّما يبدو واحداً بعد واحد</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مثله الا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تبدأ الصفوف واحداً</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عثمان بن عيسى، عن سعيد الأعرج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يأتي الصلاة فلايجد في الصف مقاماً أيقوم وحده حتى يفرغ من 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لابأس أن يقوم بحذاء الامام</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مثله</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عن أبي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رجل دخل مع قوم في جماعة، فقام وحده، وليس معه في الصفّ غيره، والصفّ الذي بين يديه متضايق؟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كذلك، وصلّى وحده فهو معهم</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يحيى، عن ابراهيم بن هاشم، عن النوفلي، عن السكوني، عن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لاتكونن في العيكل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العيكل؟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تصلّي خلف الصفوف وحدك، فان لم يكن الدخول في الصف قام حذاء الامام اجزأه فان هو عاند</w:t>
      </w:r>
      <w:r>
        <w:rPr>
          <w:rStyle w:val="FootnoteAnchor"/>
          <w:rtl w:val="true"/>
        </w:rPr>
        <w:footnoteReference w:id="1283"/>
      </w:r>
      <w:r>
        <w:rPr>
          <w:rFonts w:ascii="Amiri" w:hAnsi="Amiri" w:eastAsia="Amiri" w:cs="Amiri"/>
          <w:color w:val="111111"/>
          <w:sz w:val="28"/>
          <w:sz w:val="28"/>
          <w:szCs w:val="28"/>
          <w:rtl w:val="true"/>
          <w:lang w:bidi="ar-SA"/>
        </w:rPr>
        <w:t>الصف فسد عليه صلاته</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فَسد عليه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بمعنی البطلان، بل لعلَّه بمعنى فوات أجر الجماعة، والله العالم</w:t>
      </w:r>
      <w:r>
        <w:rPr>
          <w:rFonts w:eastAsia="IRNazanin" w:cs="IRNazanin"/>
          <w:color w:val="111111"/>
          <w:sz w:val="28"/>
          <w:szCs w:val="28"/>
          <w:rtl w:val="true"/>
          <w:lang w:bidi="fa-IR"/>
        </w:rPr>
        <w:t xml:space="preserve">. </w:t>
      </w:r>
      <w:bookmarkStart w:id="520" w:name="pg13453_129769"/>
    </w:p>
    <w:p>
      <w:pPr>
        <w:pStyle w:val="Heading3"/>
        <w:numPr>
          <w:ilvl w:val="2"/>
          <w:numId w:val="1"/>
        </w:numPr>
        <w:rPr/>
      </w:pPr>
      <w:bookmarkStart w:id="521" w:name="__RefHeading___Toc1526256_2616395394"/>
      <w:bookmarkStart w:id="522" w:name="_Toc185"/>
      <w:bookmarkEnd w:id="520"/>
      <w:bookmarkEnd w:id="521"/>
      <w:r>
        <w:rPr>
          <w:rtl w:val="true"/>
        </w:rPr>
        <w:t>باب</w:t>
      </w:r>
      <w:r>
        <w:rPr>
          <w:rtl w:val="true"/>
        </w:rPr>
        <w:t>(</w:t>
      </w:r>
      <w:r>
        <w:rPr/>
        <w:t>71</w:t>
      </w:r>
      <w:r>
        <w:rPr>
          <w:rtl w:val="true"/>
        </w:rPr>
        <w:t>)</w:t>
      </w:r>
      <w:r>
        <w:rPr>
          <w:rtl w:val="true"/>
        </w:rPr>
        <w:t>جواز الصلاة في المحراب</w:t>
      </w:r>
      <w:bookmarkEnd w:id="522"/>
    </w:p>
    <w:p>
      <w:pPr>
        <w:pStyle w:val="BookText"/>
        <w:rPr/>
      </w:pPr>
      <w:r>
        <w:rPr>
          <w:rFonts w:eastAsia="IRNazanin" w:cs="IRNazanin"/>
          <w:color w:val="111111"/>
          <w:sz w:val="28"/>
          <w:szCs w:val="28"/>
          <w:lang w:bidi="fa-IR"/>
        </w:rPr>
        <w:t>18248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سعد بن عبدالله، عن موسی بن الحسن، عن محمد بن عبدالحميد النخعي، عن سيف بن عميرة، عن منصور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اُصلّي في الطاق يعني المحراب؟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إذا كنت تتوسَّع به</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انّ معنى التوسع هو انّك تجد مجالاً واسعاً الركوعک وسجودك فيه</w:t>
      </w:r>
      <w:r>
        <w:rPr>
          <w:rFonts w:eastAsia="IRNazanin" w:cs="IRNazanin"/>
          <w:color w:val="111111"/>
          <w:sz w:val="28"/>
          <w:szCs w:val="28"/>
          <w:rtl w:val="true"/>
          <w:lang w:bidi="fa-IR"/>
        </w:rPr>
        <w:t>.</w:t>
      </w:r>
    </w:p>
    <w:p>
      <w:pPr>
        <w:pStyle w:val="Heading3"/>
        <w:numPr>
          <w:ilvl w:val="2"/>
          <w:numId w:val="1"/>
        </w:numPr>
        <w:rPr/>
      </w:pPr>
      <w:bookmarkStart w:id="523" w:name="__RefHeading___Toc1526258_2616395394"/>
      <w:bookmarkStart w:id="524" w:name="_Toc186"/>
      <w:bookmarkEnd w:id="523"/>
      <w:r>
        <w:rPr>
          <w:rtl w:val="true"/>
        </w:rPr>
        <w:t>باب</w:t>
      </w:r>
      <w:r>
        <w:rPr>
          <w:rtl w:val="true"/>
        </w:rPr>
        <w:t>(</w:t>
      </w:r>
      <w:r>
        <w:rPr/>
        <w:t>72</w:t>
      </w:r>
      <w:r>
        <w:rPr>
          <w:rtl w:val="true"/>
        </w:rPr>
        <w:t>)</w:t>
      </w:r>
      <w:r>
        <w:rPr>
          <w:rtl w:val="true"/>
        </w:rPr>
        <w:t>جواز مشاركة المرأة الرجل في صلاة الجماعة</w:t>
      </w:r>
      <w:bookmarkEnd w:id="524"/>
    </w:p>
    <w:p>
      <w:pPr>
        <w:pStyle w:val="BookText"/>
        <w:rPr/>
      </w:pPr>
      <w:r>
        <w:rPr>
          <w:rFonts w:eastAsia="Amiri" w:cs="Amiri" w:ascii="Amiri" w:hAnsi="Amiri"/>
          <w:color w:val="111111"/>
          <w:sz w:val="28"/>
          <w:szCs w:val="28"/>
          <w:lang w:bidi="ar-SA"/>
        </w:rPr>
        <w:t>18249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أبيه، عن عبدالله بن المغيرة، عن القاسم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يصلّي مع الرجل الواحد معهما 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الرجل الى جنب الرجل ويتخلّفن النساء خلفهما</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عن العباس، عن ابن المغيرة، عن غياث،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صَفٌّ والمرأتان صَفّ والثلاث صَفّ</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 xml:space="preserve">. </w:t>
      </w:r>
      <w:bookmarkStart w:id="525" w:name="pg13453_129770"/>
    </w:p>
    <w:p>
      <w:pPr>
        <w:pStyle w:val="BookText"/>
        <w:rPr/>
      </w:pPr>
      <w:bookmarkEnd w:id="525"/>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المقصود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تقف في صفَّ خلف الامام حتى لو كانت لوحدها، وتنعقد بها الجماعة، وكذا الحكم بالنسبة الى المرأتين والثلاث فانّهن يقفن خلف الامام، بينما الرجل اذا كان وحده فانه يقف الى الجانب الايمن للامام، وقد ذكر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ملاذ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لاتقوم مع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3"/>
        <w:numPr>
          <w:ilvl w:val="2"/>
          <w:numId w:val="1"/>
        </w:numPr>
        <w:rPr/>
      </w:pPr>
      <w:bookmarkStart w:id="526" w:name="__RefHeading___Toc1526260_2616395394"/>
      <w:bookmarkStart w:id="527" w:name="_Toc187"/>
      <w:bookmarkEnd w:id="526"/>
      <w:r>
        <w:rPr>
          <w:rtl w:val="true"/>
        </w:rPr>
        <w:t>باب</w:t>
      </w:r>
      <w:r>
        <w:rPr>
          <w:rtl w:val="true"/>
        </w:rPr>
        <w:t>(</w:t>
      </w:r>
      <w:r>
        <w:rPr/>
        <w:t>73</w:t>
      </w:r>
      <w:r>
        <w:rPr>
          <w:rtl w:val="true"/>
        </w:rPr>
        <w:t>)</w:t>
      </w:r>
      <w:r>
        <w:rPr>
          <w:rtl w:val="true"/>
        </w:rPr>
        <w:t>وجوب تأخُّر النساء في صلاة الجماعة عن الرجال</w:t>
      </w:r>
      <w:bookmarkEnd w:id="527"/>
    </w:p>
    <w:p>
      <w:pPr>
        <w:pStyle w:val="BookText"/>
        <w:rPr/>
      </w:pPr>
      <w:r>
        <w:rPr>
          <w:rFonts w:eastAsia="IRNazanin" w:cs="IRNazanin"/>
          <w:color w:val="111111"/>
          <w:sz w:val="28"/>
          <w:szCs w:val="28"/>
          <w:lang w:bidi="fa-IR"/>
        </w:rPr>
        <w:t>18251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علي بن محبوب، عن يعقوب بن يزيد، عن محمد بن سنان، عن عبدالله بن مسكان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اليه بمسألة في مسائل ابراهيم يدفعها الى ابن سدير فسأل عنها وابراهيم بن میمون جالس، عن الرجل يؤم النساء؟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 عنهنّ إذا كان معهن غلمان لم يدركوا أيقومون معهن في الصف أم يتقدَّمونهن؟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يتقدَّمونهنَّ وان كانوا عبيداً</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المقصود من الغلمان هناهم الذين بلغوا عشر سنين أو </w:t>
      </w:r>
    </w:p>
    <w:p>
      <w:pPr>
        <w:pStyle w:val="BookText"/>
        <w:rPr/>
      </w:pPr>
      <w:r>
        <w:rPr>
          <w:rFonts w:ascii="IRNazanin" w:hAnsi="IRNazanin" w:eastAsia="IRNazanin"/>
          <w:color w:val="111111"/>
          <w:sz w:val="28"/>
          <w:sz w:val="28"/>
          <w:szCs w:val="28"/>
          <w:rtl w:val="true"/>
          <w:lang w:bidi="fa-IR"/>
        </w:rPr>
        <w:t>المميّزون منهم، فانّ عباداتهم تكون شرعية لاتمرينية فقط وذلك تبعاً البعض الاحادیث و أقوال بعض الفقهاء، والتفصيل مذكور في الكتب الفقهية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r>
        <w:rPr>
          <w:rFonts w:eastAsia="IRNazanin" w:cs="IRNazanin"/>
          <w:color w:val="111111"/>
          <w:sz w:val="28"/>
          <w:szCs w:val="28"/>
          <w:lang w:bidi="fa-IR"/>
        </w:rPr>
        <w:t>18252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الحلبي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يؤم النساء؟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وإن كان معهنّ غلمان فأقيموهم بين أيديهنّ وإن كانوا عبيداً</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عن أحمد بن محمد، عن الحسين، عن فضالة، عن حمّاد بن عثمان، عن ابراهیم بن میمون،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يؤمُّ النساء ليس معهنّ رجل في الفريضة؟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وإن كان معه صبيٌّ فليقم إلى جانبه</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عن فضالة مثله</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إبراهيم بن میمون،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 xml:space="preserve">. </w:t>
      </w:r>
      <w:bookmarkStart w:id="528" w:name="pg13453_129772"/>
    </w:p>
    <w:p>
      <w:pPr>
        <w:pStyle w:val="Heading3"/>
        <w:numPr>
          <w:ilvl w:val="2"/>
          <w:numId w:val="1"/>
        </w:numPr>
        <w:rPr/>
      </w:pPr>
      <w:bookmarkStart w:id="529" w:name="__RefHeading___Toc1526262_2616395394"/>
      <w:bookmarkStart w:id="530" w:name="_Toc188"/>
      <w:bookmarkEnd w:id="528"/>
      <w:bookmarkEnd w:id="529"/>
      <w:r>
        <w:rPr>
          <w:rtl w:val="true"/>
        </w:rPr>
        <w:t>باب</w:t>
      </w:r>
      <w:r>
        <w:rPr>
          <w:rtl w:val="true"/>
        </w:rPr>
        <w:t>(</w:t>
      </w:r>
      <w:r>
        <w:rPr/>
        <w:t>74</w:t>
      </w:r>
      <w:r>
        <w:rPr>
          <w:rtl w:val="true"/>
        </w:rPr>
        <w:t>)</w:t>
      </w:r>
      <w:r>
        <w:rPr>
          <w:rtl w:val="true"/>
        </w:rPr>
        <w:t>حكم إقتداء النساء بالامام مع الحائل</w:t>
      </w:r>
      <w:bookmarkEnd w:id="530"/>
    </w:p>
    <w:p>
      <w:pPr>
        <w:pStyle w:val="BookText"/>
        <w:rPr/>
      </w:pPr>
      <w:r>
        <w:rPr>
          <w:rFonts w:eastAsia="Amiri" w:cs="Amiri" w:ascii="Amiri" w:hAnsi="Amiri"/>
          <w:color w:val="111111"/>
          <w:sz w:val="28"/>
          <w:szCs w:val="28"/>
          <w:lang w:bidi="ar-SA"/>
        </w:rPr>
        <w:t>18254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عبدالله، عن أحمد بن الحسن، عن عمرو بن سعيد، عن مصدّق بن صدقة، عن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يصلّي بالقوم وخلفه دار فيها نساء هل يجوز لهن أن يصلّين خلفه؟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 كان الامام اسفل منهن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بينهن وبينه حائطاً أو طريقاً؟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1" w:name="__RefHeading___Toc1526264_2616395394"/>
      <w:bookmarkStart w:id="532" w:name="_Toc189"/>
      <w:bookmarkEnd w:id="531"/>
      <w:r>
        <w:rPr>
          <w:rtl w:val="true"/>
        </w:rPr>
        <w:t>باب</w:t>
      </w:r>
      <w:r>
        <w:rPr>
          <w:rtl w:val="true"/>
        </w:rPr>
        <w:t>(</w:t>
      </w:r>
      <w:r>
        <w:rPr/>
        <w:t>75</w:t>
      </w:r>
      <w:r>
        <w:rPr>
          <w:rtl w:val="true"/>
        </w:rPr>
        <w:t>)</w:t>
      </w:r>
      <w:r>
        <w:rPr>
          <w:rtl w:val="true"/>
        </w:rPr>
        <w:t>أمر النساء برفع رؤوسهن بعد الرجال في الجماعة</w:t>
      </w:r>
      <w:bookmarkEnd w:id="532"/>
    </w:p>
    <w:p>
      <w:pPr>
        <w:pStyle w:val="BookText"/>
        <w:rPr/>
      </w:pPr>
      <w:r>
        <w:rPr>
          <w:rFonts w:eastAsia="IRNazanin" w:cs="IRNazanin"/>
          <w:color w:val="111111"/>
          <w:sz w:val="28"/>
          <w:szCs w:val="28"/>
          <w:lang w:bidi="fa-IR"/>
        </w:rPr>
        <w:t>18255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ابراهيم، عن أبيه، عن عبدالله بن میمون، عن جعفر بن محمد،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 يؤمَرن النساء في زمن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لايرفعن رؤسهن الا بعد الرجال لقصر أزرهن</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يسمع صوت الصبي يبكي وهو في الصلاة فيخفَّف الصلاة فتصير اليه أُمُّه</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 xml:space="preserve">. </w:t>
      </w:r>
      <w:bookmarkStart w:id="533" w:name="pg13453_129773"/>
    </w:p>
    <w:p>
      <w:pPr>
        <w:pStyle w:val="BookText"/>
        <w:rPr/>
      </w:pPr>
      <w:bookmarkEnd w:id="533"/>
      <w:r>
        <w:rPr>
          <w:rFonts w:eastAsia="IRNazanin" w:cs="IRNazanin"/>
          <w:color w:val="111111"/>
          <w:sz w:val="28"/>
          <w:szCs w:val="28"/>
          <w:lang w:bidi="fa-IR"/>
        </w:rPr>
        <w:t>18256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عيسى والحسن بن ظریف وعلي بن اسماعیل كلهم عن حمّاد بن عيسى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 النساء يصلّين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وكنّ يؤمرن أن لايرفعن رؤسهن قبل الرجال لضيق الاُزرا</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أمر النساء بعدم رفع رؤسهن قبل الرجال كان لأجل أن لايقع نظرهن على أرجل الرجال وسيقانهم العارية أو شيئاً من أفخاذهم بسبب تلك الاُزر الضيقة وربما القصيرة أيضاً التي كانوا يلبسونها نتيجة فقرهم وفاقتهم والله العالم</w:t>
      </w:r>
      <w:r>
        <w:rPr>
          <w:rFonts w:eastAsia="Amiri" w:cs="Amiri" w:ascii="Amiri" w:hAnsi="Amiri"/>
          <w:color w:val="111111"/>
          <w:sz w:val="28"/>
          <w:szCs w:val="28"/>
          <w:rtl w:val="true"/>
          <w:lang w:bidi="ar-SA"/>
        </w:rPr>
        <w:t>.</w:t>
      </w:r>
    </w:p>
    <w:p>
      <w:pPr>
        <w:pStyle w:val="Heading3"/>
        <w:numPr>
          <w:ilvl w:val="2"/>
          <w:numId w:val="1"/>
        </w:numPr>
        <w:rPr/>
      </w:pPr>
      <w:bookmarkStart w:id="534" w:name="__RefHeading___Toc1526266_2616395394"/>
      <w:bookmarkStart w:id="535" w:name="_Toc190"/>
      <w:bookmarkEnd w:id="534"/>
      <w:r>
        <w:rPr>
          <w:rtl w:val="true"/>
        </w:rPr>
        <w:t>باب</w:t>
      </w:r>
      <w:r>
        <w:rPr>
          <w:rtl w:val="true"/>
        </w:rPr>
        <w:t>(</w:t>
      </w:r>
      <w:r>
        <w:rPr/>
        <w:t>76</w:t>
      </w:r>
      <w:r>
        <w:rPr>
          <w:rtl w:val="true"/>
        </w:rPr>
        <w:t>)</w:t>
      </w:r>
      <w:r>
        <w:rPr>
          <w:rtl w:val="true"/>
        </w:rPr>
        <w:t>جواز إمامة المرأة للنساء</w:t>
      </w:r>
      <w:bookmarkEnd w:id="535"/>
    </w:p>
    <w:p>
      <w:pPr>
        <w:pStyle w:val="BookText"/>
        <w:rPr/>
      </w:pPr>
      <w:r>
        <w:rPr>
          <w:rFonts w:eastAsia="Amiri" w:cs="Amiri" w:ascii="Amiri" w:hAnsi="Amiri"/>
          <w:color w:val="111111"/>
          <w:sz w:val="28"/>
          <w:szCs w:val="28"/>
          <w:lang w:bidi="ar-SA"/>
        </w:rPr>
        <w:t>18257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عثمان ابن عيسى،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تؤم النساء؟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به</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عبدالله، عن أحمد بن محمد، عن الحسن بن علي بن فضال، عن عبدالله بن بكير، عن بعض أصحابنا،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يؤم المرأة؟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تكون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المرأة تؤمُّ 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وتقوم وسطاً بينهن ولاتقدَّمهن</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العياشي، عن محمد بن نصير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عن جعفر بن بشير، عن هشام ابن سالم،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هل تؤمُّ 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تؤمّهن في النافلة فأمّا في المكتوبة فلا، ولاتتقدَّمهن ولكن تقوم وسطهن</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هشام بن سالم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المرأة 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عن محمد بن عبدالحميد، عن الحسن بن الجهم، عن ابن مسكان،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تؤمُّ المرأة النساء في الصلاة وتقوم وسطاً فيهن</w:t>
      </w:r>
      <w:r>
        <w:rPr>
          <w:rStyle w:val="FootnoteAnchor"/>
          <w:rtl w:val="true"/>
        </w:rPr>
        <w:footnoteReference w:id="1301"/>
      </w:r>
      <w:r>
        <w:rPr>
          <w:rFonts w:ascii="Amiri" w:hAnsi="Amiri" w:eastAsia="Amiri" w:cs="Amiri"/>
          <w:color w:val="111111"/>
          <w:sz w:val="28"/>
          <w:sz w:val="28"/>
          <w:szCs w:val="28"/>
          <w:rtl w:val="true"/>
          <w:lang w:bidi="ar-SA"/>
        </w:rPr>
        <w:t>ويقمن عن يمينها وشمالها تؤمّهن في النافلة ولا تؤمّهن في المكتوبة</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18261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عن أحمد بن محمد، عن الحسين ابن سعيد، عن فضالة، عن ابن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مسکان</w:t>
      </w:r>
      <w:r>
        <w:rPr>
          <w:rFonts w:eastAsia="IRNazanin" w:cs="IRNazanin"/>
          <w:color w:val="111111"/>
          <w:sz w:val="28"/>
          <w:szCs w:val="28"/>
          <w:rtl w:val="true"/>
          <w:lang w:bidi="fa-IR"/>
        </w:rPr>
        <w:t>]</w:t>
      </w:r>
      <w:r>
        <w:rPr>
          <w:rStyle w:val="FootnoteAnchor"/>
          <w:rtl w:val="true"/>
        </w:rPr>
        <w:footnoteReference w:id="1303"/>
      </w:r>
      <w:r>
        <w:rPr>
          <w:rFonts w:ascii="Amiri" w:hAnsi="Amiri" w:eastAsia="Amiri" w:cs="Amiri"/>
          <w:color w:val="111111"/>
          <w:sz w:val="28"/>
          <w:sz w:val="28"/>
          <w:szCs w:val="28"/>
          <w:rtl w:val="true"/>
          <w:lang w:bidi="ar-SA"/>
        </w:rPr>
        <w:t>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تؤمُّ النساء؟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 جميعاً أمّتهنّ في النافلة فأمّا</w:t>
      </w:r>
      <w:r>
        <w:rPr>
          <w:rStyle w:val="FootnoteAnchor"/>
          <w:rtl w:val="true"/>
        </w:rPr>
        <w:footnoteReference w:id="1304"/>
      </w:r>
      <w:r>
        <w:rPr>
          <w:rFonts w:ascii="Amiri" w:hAnsi="Amiri" w:eastAsia="Amiri" w:cs="Amiri"/>
          <w:color w:val="111111"/>
          <w:sz w:val="28"/>
          <w:sz w:val="28"/>
          <w:szCs w:val="28"/>
          <w:rtl w:val="true"/>
          <w:lang w:bidi="ar-SA"/>
        </w:rPr>
        <w:t>المكتوبة فلا، ولاتتقدّمهنّ ولكن تقوم وسطاً منهنّ</w:t>
      </w:r>
      <w:r>
        <w:rPr>
          <w:rStyle w:val="FootnoteAnchor"/>
          <w:rtl w:val="true"/>
        </w:rPr>
        <w:footnoteReference w:id="1305"/>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مثله</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عليه أكثر الفقهاء هو جواز إمامة المرأة للنساء في الفرائض وجواز اقتدائهن بها، ولا يجوز لها أن تؤمّ الرجال للنصوص الدالة على المنع واجماع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الاقتداء في النوافل فقد نُقل اجماع الفقهاء على عدم جواز ذلك سواءً كان الامام رجلاً أم إمرأة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أمّتهنّ في 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محمول على النوافل التي يصحُّ الاقتداء فيها كالعيدين والاستسقاء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كونهما مندوبين </w:t>
      </w:r>
      <w:r>
        <w:rPr>
          <w:rFonts w:eastAsia="Amiri" w:cs="Amiri" w:ascii="Amiri" w:hAnsi="Amiri"/>
          <w:color w:val="111111"/>
          <w:sz w:val="28"/>
          <w:szCs w:val="28"/>
          <w:rtl w:val="true"/>
          <w:lang w:bidi="ar-SA"/>
        </w:rPr>
        <w:t>-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فامّا المكتوبة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فينبغي أن يُحمل على قلّة ثواب اقتداء النساء بالمرأة بالنسبة إلى الاقتداء بالرجل، </w:t>
      </w:r>
    </w:p>
    <w:p>
      <w:pPr>
        <w:pStyle w:val="BookText"/>
        <w:rPr/>
      </w:pPr>
      <w:r>
        <w:rPr>
          <w:rFonts w:ascii="Amiri" w:hAnsi="Amiri" w:eastAsia="Amiri" w:cs="Amiri"/>
          <w:color w:val="111111"/>
          <w:sz w:val="28"/>
          <w:sz w:val="28"/>
          <w:szCs w:val="28"/>
          <w:rtl w:val="true"/>
          <w:lang w:bidi="ar-SA"/>
        </w:rPr>
        <w:t>أو محمول على الكراهة، والله العالم</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لاتؤم المرأة الرجال، وتصلّي بالنساء ولاتتقدّمهنّ، ولكن تقوم وسطاً بينهن ويصلّين بصلاتها</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 xml:space="preserve">. </w:t>
      </w:r>
      <w:bookmarkStart w:id="536" w:name="pg13453_129777"/>
    </w:p>
    <w:p>
      <w:pPr>
        <w:pStyle w:val="Heading2"/>
        <w:numPr>
          <w:ilvl w:val="1"/>
          <w:numId w:val="1"/>
        </w:numPr>
        <w:rPr/>
      </w:pPr>
      <w:bookmarkStart w:id="537" w:name="__RefHeading___Toc1526268_2616395394"/>
      <w:bookmarkStart w:id="538" w:name="_Toc191"/>
      <w:bookmarkEnd w:id="536"/>
      <w:bookmarkEnd w:id="537"/>
      <w:r>
        <w:rPr>
          <w:rtl w:val="true"/>
        </w:rPr>
        <w:t>أبواب صلاة الخوف والمطاردة</w:t>
      </w:r>
      <w:bookmarkEnd w:id="538"/>
    </w:p>
    <w:p>
      <w:pPr>
        <w:pStyle w:val="Heading3"/>
        <w:numPr>
          <w:ilvl w:val="2"/>
          <w:numId w:val="1"/>
        </w:numPr>
        <w:rPr/>
      </w:pPr>
      <w:bookmarkStart w:id="539" w:name="__RefHeading___Toc1526270_2616395394"/>
      <w:bookmarkStart w:id="540" w:name="_Toc192"/>
      <w:bookmarkEnd w:id="539"/>
      <w:r>
        <w:rPr>
          <w:rtl w:val="true"/>
        </w:rPr>
        <w:t>باب</w:t>
      </w:r>
      <w:r>
        <w:rPr>
          <w:rtl w:val="true"/>
        </w:rPr>
        <w:t>(</w:t>
      </w:r>
      <w:r>
        <w:rPr/>
        <w:t>1</w:t>
      </w:r>
      <w:r>
        <w:rPr>
          <w:rtl w:val="true"/>
        </w:rPr>
        <w:t>)</w:t>
      </w:r>
      <w:r>
        <w:rPr>
          <w:rtl w:val="true"/>
        </w:rPr>
        <w:t>وجوب القصر في صلاة الخوف والمطاردة</w:t>
      </w:r>
      <w:bookmarkEnd w:id="540"/>
    </w:p>
    <w:p>
      <w:pPr>
        <w:pStyle w:val="BookText"/>
        <w:rPr/>
      </w:pPr>
      <w:r>
        <w:rPr>
          <w:rFonts w:eastAsia="Amiri" w:cs="Amiri" w:ascii="Amiri" w:hAnsi="Amiri"/>
          <w:color w:val="111111"/>
          <w:sz w:val="28"/>
          <w:szCs w:val="28"/>
          <w:lang w:bidi="ar-SA"/>
        </w:rPr>
        <w:t>18263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وأحمد بن إدريس؛ ومحمد بن يحيى، عن أحمد بن محمد جمیعاً، عن حمّاد ابن عيسى، عن حريز،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عَلَيْكُمْ جُنَاحٌ أَنْ تَقْصُرُوا مِنَ الصَّلَاةِ إِنْ خِفْتُمْ أَنْ يَفْتِنَكُمُ الَّذِينَ كَفَرُوا</w:t>
      </w:r>
      <w:r>
        <w:rPr>
          <w:rFonts w:eastAsia="Amiri" w:cs="Amiri" w:ascii="Amiri" w:hAnsi="Amiri"/>
          <w:color w:val="111111"/>
          <w:sz w:val="28"/>
          <w:szCs w:val="28"/>
          <w:rtl w:val="true"/>
          <w:lang w:bidi="ar-SA"/>
        </w:rPr>
        <w:t>»</w:t>
      </w:r>
      <w:r>
        <w:rPr>
          <w:rStyle w:val="FootnoteAnchor"/>
          <w:rtl w:val="true"/>
        </w:rPr>
        <w:footnoteReference w:id="1309"/>
      </w:r>
      <w:r>
        <w:rPr>
          <w:rFonts w:ascii="Amiri" w:hAnsi="Amiri" w:eastAsia="Amiri" w:cs="Amiri"/>
          <w:color w:val="111111"/>
          <w:sz w:val="28"/>
          <w:sz w:val="28"/>
          <w:szCs w:val="28"/>
          <w:rtl w:val="true"/>
          <w:lang w:bidi="ar-SA"/>
        </w:rPr>
        <w:t>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الركعتين تنقص</w:t>
      </w:r>
      <w:r>
        <w:rPr>
          <w:rStyle w:val="FootnoteAnchor"/>
          <w:rtl w:val="true"/>
        </w:rPr>
        <w:footnoteReference w:id="1310"/>
      </w:r>
      <w:r>
        <w:rPr>
          <w:rFonts w:ascii="Amiri" w:hAnsi="Amiri" w:eastAsia="Amiri" w:cs="Amiri"/>
          <w:color w:val="111111"/>
          <w:sz w:val="28"/>
          <w:sz w:val="28"/>
          <w:szCs w:val="28"/>
          <w:rtl w:val="true"/>
          <w:lang w:bidi="ar-SA"/>
        </w:rPr>
        <w:t>منهما واحدة</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حمّاد بن عیسی مثله</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المقصود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تنقص منهما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تنقص من كل ركعتين ركعة واحدة فتصير الصلاة </w:t>
      </w:r>
    </w:p>
    <w:p>
      <w:pPr>
        <w:pStyle w:val="BookText"/>
        <w:rPr/>
      </w:pPr>
      <w:r>
        <w:rPr>
          <w:rFonts w:ascii="Amiri" w:hAnsi="Amiri" w:eastAsia="Amiri" w:cs="Amiri"/>
          <w:color w:val="111111"/>
          <w:sz w:val="28"/>
          <w:sz w:val="28"/>
          <w:szCs w:val="28"/>
          <w:rtl w:val="true"/>
          <w:lang w:bidi="ar-SA"/>
        </w:rPr>
        <w:t>الرباعية ثنائية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شيخنا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رویت أنّهُ 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ضَرَبْتُمْ فِي الْأَرْضِ فَلَيْسَ عَلَيْكُمْ جُنَاحٌ أَنْ تَقْصُرُوا مِنَ الصَّلَاةِ إِنْ خِفْتُمْ أَنْ يَفْتِنَكُمُ الَّذِينَ كَفَرُوا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تقصیر ثان وهو ان يردَّ الرجل ركعتين الى ركعة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رواه حریز،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ابراهیم بن عمر،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الله على المقيم خمس صلوات</w:t>
      </w:r>
      <w:r>
        <w:rPr>
          <w:rStyle w:val="FootnoteAnchor"/>
          <w:rtl w:val="true"/>
        </w:rPr>
        <w:footnoteReference w:id="1314"/>
      </w:r>
      <w:r>
        <w:rPr>
          <w:rFonts w:ascii="Amiri" w:hAnsi="Amiri" w:eastAsia="Amiri" w:cs="Amiri"/>
          <w:color w:val="111111"/>
          <w:sz w:val="28"/>
          <w:sz w:val="28"/>
          <w:szCs w:val="28"/>
          <w:rtl w:val="true"/>
          <w:lang w:bidi="ar-SA"/>
        </w:rPr>
        <w:t>وفرض على المسافر ركعتين تمام، وفرض على الخائف ركعة، وهو قول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عَلَيْكُمْ جُنَاحٌ أَنْ تَقْصُرُوا مِنَ الصَّلَاةِ إِنْ خِفْتُمْ أَنْ يَفْتِنَكُمُ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الركعتين فتصير ركعة</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يقل أحد من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نعلم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بصيرورة الركعتين ركعة واحدة في صلاة الخوف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انّ على الخائف أن يصلَّي الظهر أو العصر أو العشاء ركعة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هو مخالف للنصوص المستفيضة التي تُصرَّح بأنّ قصر صلاة الخوف مثل قصر صلاة السفر، وأيضاً تحكي فعل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وكيفية صلاته بالمسلمين قصراً </w:t>
      </w:r>
      <w:bookmarkStart w:id="541" w:name="pg13453_129779"/>
    </w:p>
    <w:p>
      <w:pPr>
        <w:pStyle w:val="BookText"/>
        <w:rPr/>
      </w:pPr>
      <w:bookmarkEnd w:id="541"/>
      <w:r>
        <w:rPr>
          <w:rFonts w:ascii="Amiri" w:hAnsi="Amiri" w:eastAsia="Amiri" w:cs="Amiri"/>
          <w:color w:val="111111"/>
          <w:sz w:val="28"/>
          <w:sz w:val="28"/>
          <w:szCs w:val="28"/>
          <w:rtl w:val="true"/>
          <w:lang w:bidi="ar-SA"/>
        </w:rPr>
        <w:t>في بعض حروبه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هنا فلابدّ لنا أن نطرح الأحاديث التي تُصرّح بصیرورة الركعتين ركعة واحدة ونتمسّك بما اتفق عليه الفقهاء تبعاً للنصوص الكثيرة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صلاة الخوف وصلاة السفر، اتقصران جميعاً؟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وصلاة الخوف احق بالتقصير من صلاة في السفر ليس فيها خوف</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مستدرك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النعماني في تفسيره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بن سعيد بن عقدة، عن أحمد بن يوسف بن يعقوب الجعفي، عن إسماعيل بن مهران، عن الحسن بن علي بن أبي حمزة، عن أبيه، عن إسماعيل بن جابر،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في حديث طويل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فالفرض أن يصلّي الرجل صلاة الفريضة على الأرض، برکوع و سجود تام، ثم رُخّص للخائف،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خِفتُم فَرِجَالاً أَو رُكبَاناً</w:t>
      </w:r>
      <w:r>
        <w:rPr>
          <w:rFonts w:eastAsia="IRNazanin" w:cs="IRNazanin"/>
          <w:color w:val="111111"/>
          <w:sz w:val="28"/>
          <w:szCs w:val="28"/>
          <w:rtl w:val="true"/>
          <w:lang w:bidi="fa-IR"/>
        </w:rPr>
        <w:t>»</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2" w:name="__RefHeading___Toc1526272_2616395394"/>
      <w:bookmarkStart w:id="543" w:name="_Toc193"/>
      <w:bookmarkEnd w:id="542"/>
      <w:r>
        <w:rPr>
          <w:rtl w:val="true"/>
        </w:rPr>
        <w:t>باب</w:t>
      </w:r>
      <w:r>
        <w:rPr>
          <w:rtl w:val="true"/>
        </w:rPr>
        <w:t>(</w:t>
      </w:r>
      <w:r>
        <w:rPr/>
        <w:t>2</w:t>
      </w:r>
      <w:r>
        <w:rPr>
          <w:rtl w:val="true"/>
        </w:rPr>
        <w:t>)</w:t>
      </w:r>
      <w:r>
        <w:rPr>
          <w:rtl w:val="true"/>
        </w:rPr>
        <w:t>جواز صلاة الخائف وهو على الدابَّة</w:t>
      </w:r>
      <w:bookmarkEnd w:id="543"/>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محمد، عن معلّی بن محمد، عن </w:t>
      </w:r>
    </w:p>
    <w:p>
      <w:pPr>
        <w:pStyle w:val="BookText"/>
        <w:rPr/>
      </w:pPr>
      <w:r>
        <w:rPr>
          <w:rFonts w:ascii="Amiri" w:hAnsi="Amiri" w:eastAsia="Amiri" w:cs="Amiri"/>
          <w:color w:val="111111"/>
          <w:sz w:val="28"/>
          <w:sz w:val="28"/>
          <w:szCs w:val="28"/>
          <w:rtl w:val="true"/>
          <w:lang w:bidi="ar-SA"/>
        </w:rPr>
        <w:t>الحسن بن عليّ الوشّاء، عن حمّاد بن عثمان، عن أبي بصير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في أرض مخافة</w:t>
      </w:r>
      <w:r>
        <w:rPr>
          <w:rStyle w:val="FootnoteAnchor"/>
          <w:rtl w:val="true"/>
        </w:rPr>
        <w:footnoteReference w:id="1318"/>
      </w:r>
      <w:r>
        <w:rPr>
          <w:rFonts w:ascii="Amiri" w:hAnsi="Amiri" w:eastAsia="Amiri" w:cs="Amiri"/>
          <w:color w:val="111111"/>
          <w:sz w:val="28"/>
          <w:sz w:val="28"/>
          <w:szCs w:val="28"/>
          <w:rtl w:val="true"/>
          <w:lang w:bidi="ar-SA"/>
        </w:rPr>
        <w:t>فخشيت لصّاً أو سبعاً فصلَّ على دابّتك</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بصير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الفريضة وأنت على دابتك</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فضالة، عن حمّاد،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 الفقيه</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فضالة، عن أبي المعزا،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رأيتني وأنا بشط الفرات اُصلّي وأنا أخاف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أفلاصلّيت وأنت راكب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عن محمد بن الحسين، عن موسی ابن سعدان، عن الحسين بن حمّاد، عن إسحاق بن عمّار، عمّن حدّثه،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الّذي يخاف السبع أو يخاف عدوّاً يثب عليه أو يخاف اللصوص يصلّي على دابته إيماءً الفريضة</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الجعفريات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يصلّي صلاة الخوف علی </w:t>
      </w:r>
      <w:bookmarkStart w:id="544" w:name="pg13453_129781"/>
    </w:p>
    <w:p>
      <w:pPr>
        <w:pStyle w:val="BookText"/>
        <w:rPr/>
      </w:pPr>
      <w:bookmarkEnd w:id="544"/>
      <w:r>
        <w:rPr>
          <w:rFonts w:ascii="Amiri" w:hAnsi="Amiri" w:eastAsia="Amiri" w:cs="Amiri"/>
          <w:color w:val="111111"/>
          <w:sz w:val="28"/>
          <w:sz w:val="28"/>
          <w:szCs w:val="28"/>
          <w:rtl w:val="true"/>
          <w:lang w:bidi="ar-SA"/>
        </w:rPr>
        <w:t>الدابة، مستقبل القبلة وغير القبلة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 خشعت وبك آمنت وأنت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يخفض رأسه من الركوع من غير أن يمس جبهته شيء ثم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سجدت وبك آمنت وأنت ربّي</w:t>
      </w:r>
      <w:r>
        <w:rPr>
          <w:rFonts w:eastAsia="Amiri" w:cs="Amiri" w:ascii="Amiri" w:hAnsi="Amiri"/>
          <w:color w:val="111111"/>
          <w:sz w:val="28"/>
          <w:szCs w:val="28"/>
          <w:rtl w:val="true"/>
          <w:lang w:bidi="ar-SA"/>
        </w:rPr>
        <w:t>»</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5" w:name="__RefHeading___Toc1526274_2616395394"/>
      <w:bookmarkStart w:id="546" w:name="_Toc194"/>
      <w:bookmarkEnd w:id="545"/>
      <w:r>
        <w:rPr>
          <w:rtl w:val="true"/>
        </w:rPr>
        <w:t>باب</w:t>
      </w:r>
      <w:r>
        <w:rPr>
          <w:rtl w:val="true"/>
        </w:rPr>
        <w:t>(</w:t>
      </w:r>
      <w:r>
        <w:rPr/>
        <w:t>3</w:t>
      </w:r>
      <w:r>
        <w:rPr>
          <w:rtl w:val="true"/>
        </w:rPr>
        <w:t>)</w:t>
      </w:r>
      <w:r>
        <w:rPr>
          <w:rtl w:val="true"/>
        </w:rPr>
        <w:t>كيفيَّة صلاة الخائف من اللُّصّ أو السَّبُع</w:t>
      </w:r>
      <w:bookmarkEnd w:id="546"/>
    </w:p>
    <w:p>
      <w:pPr>
        <w:pStyle w:val="BookText"/>
        <w:rPr/>
      </w:pPr>
      <w:r>
        <w:rPr>
          <w:rFonts w:eastAsia="Amiri" w:cs="Amiri" w:ascii="Amiri" w:hAnsi="Amiri"/>
          <w:color w:val="111111"/>
          <w:sz w:val="28"/>
          <w:szCs w:val="28"/>
          <w:lang w:bidi="ar-SA"/>
        </w:rPr>
        <w:t>18227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أبان، عن عبدالرحمن بن أبي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خِفتُم فَرِجَالاً أَو رُكبَاناً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يصلّي وما يقول إذا</w:t>
      </w:r>
      <w:r>
        <w:rPr>
          <w:rStyle w:val="FootnoteAnchor"/>
          <w:rtl w:val="true"/>
        </w:rPr>
        <w:footnoteReference w:id="1325"/>
      </w:r>
      <w:r>
        <w:rPr>
          <w:rFonts w:ascii="Amiri" w:hAnsi="Amiri" w:eastAsia="Amiri" w:cs="Amiri"/>
          <w:color w:val="111111"/>
          <w:sz w:val="28"/>
          <w:sz w:val="28"/>
          <w:szCs w:val="28"/>
          <w:rtl w:val="true"/>
          <w:lang w:bidi="ar-SA"/>
        </w:rPr>
        <w:t>خاف من سبع أو لصّ كيف يصلّي؟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يكبّر ويؤمي إيماء برأسه</w:t>
      </w:r>
      <w:r>
        <w:rPr>
          <w:rStyle w:val="FootnoteAnchor"/>
          <w:rtl w:val="true"/>
        </w:rPr>
        <w:footnoteReference w:id="1326"/>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مثله</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عبدالرحمن بن أبي عبدالله،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سماعة بن مهران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يلقاه السبع وقد حضرت الصلاة فلايستطيع </w:t>
      </w:r>
    </w:p>
    <w:p>
      <w:pPr>
        <w:pStyle w:val="BookText"/>
        <w:rPr/>
      </w:pPr>
      <w:r>
        <w:rPr>
          <w:rFonts w:ascii="Amiri" w:hAnsi="Amiri" w:eastAsia="Amiri" w:cs="Amiri"/>
          <w:color w:val="111111"/>
          <w:sz w:val="28"/>
          <w:sz w:val="28"/>
          <w:szCs w:val="28"/>
          <w:rtl w:val="true"/>
          <w:lang w:bidi="ar-SA"/>
        </w:rPr>
        <w:t>المشي مخافة الاسد؟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يستقبل الأسد ويصلّي ويؤمي برأسه إيماء وهو قائم وإن كان الأسد على غير القبلة</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سعيد، عن فضالة، عن آبان، عن عبدالرحمن بن أبي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يخاف من سبع أو لص كيف يصلّي؟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يكبّر ويؤمی برأسه</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ابراهیم بن عمر اليماني، عن عبدالملك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يتخوّف اللصوص والسبع، كيف يصنع بالصلاة إذا خشي ان يفوت الوقت؟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فليؤم برأسه، وليتوجه إلى القبلة، ويتوجَّه دابته حيثما توجهت به</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رخص في صلاة الخوف من السبع اذا خشية الرجل على نفسه ان يكبّر ولايؤمي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ولايؤمي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يحمل على الخوف الشديد لمن يواجه الحيوان المفترس ولا يتمكن من الايماء في هذه الحالة، جمعاً بين هذا الحديث والأحاديث التي توجب الايماء، والله العالم</w:t>
      </w:r>
      <w:r>
        <w:rPr>
          <w:rFonts w:eastAsia="Amiri" w:cs="Amiri" w:ascii="Amiri" w:hAnsi="Amiri"/>
          <w:color w:val="111111"/>
          <w:sz w:val="28"/>
          <w:szCs w:val="28"/>
          <w:rtl w:val="true"/>
          <w:lang w:bidi="ar-SA"/>
        </w:rPr>
        <w:t xml:space="preserve">. </w:t>
      </w:r>
      <w:bookmarkStart w:id="547" w:name="pg13453_129783"/>
    </w:p>
    <w:p>
      <w:pPr>
        <w:pStyle w:val="Heading3"/>
        <w:numPr>
          <w:ilvl w:val="2"/>
          <w:numId w:val="1"/>
        </w:numPr>
        <w:rPr/>
      </w:pPr>
      <w:bookmarkStart w:id="548" w:name="__RefHeading___Toc1526276_2616395394"/>
      <w:bookmarkStart w:id="549" w:name="_Toc195"/>
      <w:bookmarkEnd w:id="547"/>
      <w:bookmarkEnd w:id="548"/>
      <w:r>
        <w:rPr>
          <w:rtl w:val="true"/>
        </w:rPr>
        <w:t>باب</w:t>
      </w:r>
      <w:r>
        <w:rPr>
          <w:rtl w:val="true"/>
        </w:rPr>
        <w:t>(</w:t>
      </w:r>
      <w:r>
        <w:rPr/>
        <w:t>4</w:t>
      </w:r>
      <w:r>
        <w:rPr>
          <w:rtl w:val="true"/>
        </w:rPr>
        <w:t>)</w:t>
      </w:r>
      <w:r>
        <w:rPr>
          <w:rtl w:val="true"/>
        </w:rPr>
        <w:t>كيفية صلاة الأسير بيد المشركين</w:t>
      </w:r>
      <w:bookmarkEnd w:id="549"/>
    </w:p>
    <w:p>
      <w:pPr>
        <w:pStyle w:val="BookText"/>
        <w:rPr/>
      </w:pPr>
      <w:r>
        <w:rPr>
          <w:rFonts w:eastAsia="Amiri" w:cs="Amiri" w:ascii="Amiri" w:hAnsi="Amiri"/>
          <w:color w:val="111111"/>
          <w:sz w:val="28"/>
          <w:szCs w:val="28"/>
          <w:lang w:bidi="ar-SA"/>
        </w:rPr>
        <w:t>18277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 عن حمدويه، عن محمد بن الحسين، عن الحسن بن محبوب،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يأخذه المشركون فتحضره الصلاة فيخاف منهم أن يمنعوه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فيومي ايماءاً</w:t>
      </w:r>
      <w:r>
        <w:rPr>
          <w:rFonts w:eastAsia="Amiri" w:cs="Amiri" w:ascii="Amiri" w:hAnsi="Amiri"/>
          <w:color w:val="111111"/>
          <w:sz w:val="28"/>
          <w:szCs w:val="28"/>
          <w:rtl w:val="true"/>
          <w:lang w:bidi="ar-SA"/>
        </w:rPr>
        <w:t>]</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يومي إيماءً</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سماعة بن مهران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عبدالله بن المغيرة،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الأسير ياسره المشركون فتحضر الصلاة ومنعه الّذي أسره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يؤمي إيماء</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أبيه،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الأسير يأسره المشركون فتحضره الصلاة فيمنعه الّذي أسره منها؟ </w:t>
      </w:r>
      <w:bookmarkStart w:id="550" w:name="pg13453_129784"/>
    </w:p>
    <w:p>
      <w:pPr>
        <w:pStyle w:val="BookText"/>
        <w:rPr/>
      </w:pPr>
      <w:bookmarkEnd w:id="550"/>
      <w:r>
        <w:rPr>
          <w:rFonts w:ascii="IRNazanin" w:hAnsi="IRNazanin" w:eastAsia="IRNazanin"/>
          <w:color w:val="111111"/>
          <w:sz w:val="28"/>
          <w:sz w:val="28"/>
          <w:szCs w:val="28"/>
          <w:rtl w:val="true"/>
          <w:lang w:bidi="fa-IR"/>
        </w:rPr>
        <w:t>قال</w:t>
      </w:r>
      <w:r>
        <w:rPr>
          <w:rStyle w:val="FootnoteAnchor"/>
          <w:rtl w:val="true"/>
        </w:rPr>
        <w:footnoteReference w:id="1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يؤمي إيماءً</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سماعة بن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عدّة من أصحابنا مثله</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خالد مثله</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1" w:name="__RefHeading___Toc1526278_2616395394"/>
      <w:bookmarkStart w:id="552" w:name="_Toc196"/>
      <w:bookmarkEnd w:id="551"/>
      <w:r>
        <w:rPr>
          <w:rtl w:val="true"/>
        </w:rPr>
        <w:t>باب</w:t>
      </w:r>
      <w:r>
        <w:rPr>
          <w:rtl w:val="true"/>
        </w:rPr>
        <w:t>(</w:t>
      </w:r>
      <w:r>
        <w:rPr/>
        <w:t>5</w:t>
      </w:r>
      <w:r>
        <w:rPr>
          <w:rtl w:val="true"/>
        </w:rPr>
        <w:t>)</w:t>
      </w:r>
      <w:r>
        <w:rPr>
          <w:rtl w:val="true"/>
        </w:rPr>
        <w:t>كيفيّة صلاة الجماعة في الخوف</w:t>
      </w:r>
      <w:bookmarkEnd w:id="552"/>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عبدالله بن محمد بن عيسى، عن عليّ بن الحكم، عن أبان، عن عبدالرحمن بن أبي عبدالله،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بأصحابه في غزوة</w:t>
      </w:r>
      <w:r>
        <w:rPr>
          <w:rStyle w:val="FootnoteAnchor"/>
          <w:rtl w:val="true"/>
        </w:rPr>
        <w:footnoteReference w:id="1343"/>
      </w:r>
      <w:r>
        <w:rPr>
          <w:rFonts w:ascii="Amiri" w:hAnsi="Amiri" w:eastAsia="Amiri" w:cs="Amiri"/>
          <w:color w:val="111111"/>
          <w:sz w:val="28"/>
          <w:sz w:val="28"/>
          <w:szCs w:val="28"/>
          <w:rtl w:val="true"/>
          <w:lang w:bidi="ar-SA"/>
        </w:rPr>
        <w:t>ذات الرَّقاع صلاة الخوف ففرَّق أصحابه فرقتين أقام فرقة بإزاء العدوَّ، وفرقة خلفه فكبّر وكبّروا فقرا وأنصتوا وركع فركعوا</w:t>
      </w:r>
      <w:r>
        <w:rPr>
          <w:rStyle w:val="FootnoteAnchor"/>
          <w:rtl w:val="true"/>
        </w:rPr>
        <w:footnoteReference w:id="1344"/>
      </w:r>
      <w:r>
        <w:rPr>
          <w:rFonts w:ascii="IRNazanin" w:hAnsi="IRNazanin" w:eastAsia="IRNazanin"/>
          <w:color w:val="111111"/>
          <w:sz w:val="28"/>
          <w:sz w:val="28"/>
          <w:szCs w:val="28"/>
          <w:rtl w:val="true"/>
          <w:lang w:bidi="fa-IR"/>
        </w:rPr>
        <w:t xml:space="preserve">وسجد فسجدوا ثمّ استتمّ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قائماً وصلّوا لأنفسهم ركعة ثمّ سلّم بعضهم على بعض ثمّ خرجوا إلى أصحابهم فقاموا</w:t>
      </w:r>
      <w:r>
        <w:rPr>
          <w:rStyle w:val="FootnoteAnchor"/>
          <w:rtl w:val="true"/>
        </w:rPr>
        <w:footnoteReference w:id="1345"/>
      </w:r>
      <w:r>
        <w:rPr>
          <w:rFonts w:ascii="IRNazanin" w:hAnsi="IRNazanin" w:eastAsia="IRNazanin"/>
          <w:color w:val="111111"/>
          <w:sz w:val="28"/>
          <w:sz w:val="28"/>
          <w:szCs w:val="28"/>
          <w:rtl w:val="true"/>
          <w:lang w:bidi="fa-IR"/>
        </w:rPr>
        <w:t xml:space="preserve">بإزاء العدوّ وجاء أصحابهم فقاموا </w:t>
      </w:r>
    </w:p>
    <w:p>
      <w:pPr>
        <w:pStyle w:val="BookText"/>
        <w:rPr/>
      </w:pPr>
      <w:r>
        <w:rPr>
          <w:rFonts w:ascii="IRNazanin" w:hAnsi="IRNazanin" w:eastAsia="IRNazanin"/>
          <w:color w:val="111111"/>
          <w:sz w:val="28"/>
          <w:sz w:val="28"/>
          <w:szCs w:val="28"/>
          <w:rtl w:val="true"/>
          <w:lang w:bidi="fa-IR"/>
        </w:rPr>
        <w:t xml:space="preserve">خلف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بهم ركعة ثمّ تشهّد وسلّم عليهم فقاموا فصلّوا لأنفسهم ركعة ثمّ سلّم</w:t>
      </w:r>
      <w:r>
        <w:rPr>
          <w:rStyle w:val="FootnoteAnchor"/>
          <w:rtl w:val="true"/>
        </w:rPr>
        <w:footnoteReference w:id="1346"/>
      </w:r>
      <w:r>
        <w:rPr>
          <w:rFonts w:ascii="IRNazanin" w:hAnsi="IRNazanin" w:eastAsia="IRNazanin"/>
          <w:color w:val="111111"/>
          <w:sz w:val="28"/>
          <w:sz w:val="28"/>
          <w:szCs w:val="28"/>
          <w:rtl w:val="true"/>
          <w:lang w:bidi="fa-IR"/>
        </w:rPr>
        <w:t>بعضهم على بعض</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محمد بن یحیی مثله</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عبدالرحمن بن أبي عبدالله،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باصحابه في غزاة ذات الرقاع ففرّق أصحابه فرقتين، فأقام فرقة بأزاء العدوّ وفرقة خلفهُ فكبّر وكبّروا فقرأ فأنصتوا فركع وركعوا فسجد وسجدوا ثم استمر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قائماً فصلّوا لأنفسهم ركعة، ثم سلّم بعضهم على بعض ثم خرجوا الى أصحابهم فقاموا بازاء العدوّ، وجاء أصحابهم فقاموا خلف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كبّر فكبّروا وقرأ فأنصتوا وركع فركعوا وسجد فسجدوا ثم جلس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فتشهد ثم سلَّم عليهم، فقاموا ثمّ قضوا لانفسهم ركعة ثم سلَّم بعضهم على بعض</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قال الله تعالى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كُنْتَ فِيهِمْ فَأَقَمْتَ لَهُمُ الصَّلَاةَ فَلْتَقُمْ طَائِفَةٌ مِنْهُمْ مَعَكَ وَلْيَأْخُذُوا أَسْلِحَتَهُمْ فَإِذَا سَجَدُوا فَلْيَكُونُوا مِنْ وَرَائِكُمْ وَلْتَأْتِ طَائِفَةٌ أُخْرَى لَمْ يُصَلُّوا فَلْيُصَلُّوا مَعَكَ وَلْيَأْخُذُوا حِذْرَهُمْ وَأَسْلِحَتَهُمْ وَدَّ الَّذِينَ كَفَرُوا لَوْ تَغْفُلُونَ عَنْ </w:t>
      </w:r>
    </w:p>
    <w:p>
      <w:pPr>
        <w:pStyle w:val="BookText"/>
        <w:rPr/>
      </w:pPr>
      <w:r>
        <w:rPr>
          <w:rFonts w:ascii="Amiri" w:hAnsi="Amiri" w:eastAsia="Amiri" w:cs="Amiri"/>
          <w:color w:val="111111"/>
          <w:sz w:val="28"/>
          <w:sz w:val="28"/>
          <w:szCs w:val="28"/>
          <w:rtl w:val="true"/>
          <w:lang w:bidi="ar-SA"/>
        </w:rPr>
        <w:t>أَسْلِحَتِكُمْ وَأَمْتِعَتِكُمْ فَيَمِيلُونَ عَلَيْكُمْ مَيْلَةً وَاحِدَةً وَلَا جُنَاحَ عَلَيْكُمْ إِنْ كَانَ بِكُمْ أَذًى مِنْ مَطَرٍ أَوْ كُنْتُمْ مَرْضَى أَنْ تَضَعُوا أَسْلِحَتَكُمْ وَخُذُوا حِذْرَكُمْ إِنَّ اللَّهَ أَعَدَّ لِلْكَافِرِينَ عَذَابًا مُهِينًا ٭ فَإِذَا قَضَيْتُمُ الصَّلَاةَ فَاذْكُرُوا اللَّهَ قِيَامًا وَقُعُودًا وَعَلَى جُنُوبِكُمْ فَإِذَا اطْمَأْنَنْتُمْ فَأَقِيمُوا الصَّلَاةَ إِنَّ الصَّلَاةَ كَانَتْ عَلَى الْمُؤْمِنِينَ كِتَابًا مَوْقُوتًا</w:t>
      </w:r>
      <w:r>
        <w:rPr>
          <w:rFonts w:eastAsia="Amiri" w:cs="Amiri" w:ascii="Amiri" w:hAnsi="Amiri"/>
          <w:color w:val="111111"/>
          <w:sz w:val="28"/>
          <w:szCs w:val="28"/>
          <w:rtl w:val="true"/>
          <w:lang w:bidi="ar-SA"/>
        </w:rPr>
        <w:t>»</w:t>
      </w:r>
      <w:r>
        <w:rPr>
          <w:rStyle w:val="FootnoteAnchor"/>
          <w:rtl w:val="true"/>
        </w:rPr>
        <w:footnoteReference w:id="1349"/>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بعضهم على بعض</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صلاة الخوف؟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الإمام وتجييء طائفة من أصحابه فيقومون</w:t>
      </w:r>
      <w:r>
        <w:rPr>
          <w:rStyle w:val="FootnoteAnchor"/>
          <w:rtl w:val="true"/>
        </w:rPr>
        <w:footnoteReference w:id="1352"/>
      </w:r>
      <w:r>
        <w:rPr>
          <w:rFonts w:ascii="IRNazanin" w:hAnsi="IRNazanin" w:eastAsia="IRNazanin"/>
          <w:color w:val="111111"/>
          <w:sz w:val="28"/>
          <w:sz w:val="28"/>
          <w:szCs w:val="28"/>
          <w:rtl w:val="true"/>
          <w:lang w:bidi="fa-IR"/>
        </w:rPr>
        <w:t>خلفه وطائفة بإزاء العدوَّ، فيصلّي بهم الإمام ركعة، ثمّ يقوم ويقومون معه فيمثل قائماً ويصلّون هم الرّكعة الثانية ثمّ يسلّم بعضهم على بعض ثمّ ينصرفون فيقومون في مقام أصحابهم، ويجيء الآخرون فيقومون خلف الإمام فيصلّي بهم الركعة الثانية ثمّ يجلس الإمام فيقومون هم فيصلّون ركعة اُخرى، ثمّ يسلّم عليهم فينصرفون بتسليمه،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المغرب مثل ذلك يقوم الإمام وتجیی ء طائفة فيقومون خلفه ثمّ </w:t>
      </w:r>
    </w:p>
    <w:p>
      <w:pPr>
        <w:pStyle w:val="BookText"/>
        <w:rPr/>
      </w:pPr>
      <w:r>
        <w:rPr>
          <w:rFonts w:ascii="Amiri" w:hAnsi="Amiri" w:eastAsia="Amiri" w:cs="Amiri"/>
          <w:color w:val="111111"/>
          <w:sz w:val="28"/>
          <w:sz w:val="28"/>
          <w:szCs w:val="28"/>
          <w:rtl w:val="true"/>
          <w:lang w:bidi="ar-SA"/>
        </w:rPr>
        <w:t>يصلّي</w:t>
      </w:r>
      <w:r>
        <w:rPr>
          <w:rStyle w:val="FootnoteAnchor"/>
          <w:rtl w:val="true"/>
        </w:rPr>
        <w:footnoteReference w:id="1353"/>
      </w:r>
      <w:r>
        <w:rPr>
          <w:rFonts w:ascii="Amiri" w:hAnsi="Amiri" w:eastAsia="Amiri" w:cs="Amiri"/>
          <w:color w:val="111111"/>
          <w:sz w:val="28"/>
          <w:sz w:val="28"/>
          <w:szCs w:val="28"/>
          <w:rtl w:val="true"/>
          <w:lang w:bidi="ar-SA"/>
        </w:rPr>
        <w:t>بهم ركعة ثمّ يقوم ويقومون فيمثل الإمام قائماً ويصلّون الركعتين فيتشهّدون</w:t>
      </w:r>
      <w:r>
        <w:rPr>
          <w:rStyle w:val="FootnoteAnchor"/>
          <w:rtl w:val="true"/>
        </w:rPr>
        <w:footnoteReference w:id="1354"/>
      </w:r>
      <w:r>
        <w:rPr>
          <w:rFonts w:ascii="Amiri" w:hAnsi="Amiri" w:eastAsia="Amiri" w:cs="Amiri"/>
          <w:color w:val="111111"/>
          <w:sz w:val="28"/>
          <w:sz w:val="28"/>
          <w:szCs w:val="28"/>
          <w:rtl w:val="true"/>
          <w:lang w:bidi="ar-SA"/>
        </w:rPr>
        <w:t>ويسلّم بعضهم على بعض ثمّ ينصرفون فيقومون في موقف أصحابهم ويجييء الآخرون ويقومون خلف</w:t>
      </w:r>
      <w:r>
        <w:rPr>
          <w:rStyle w:val="FootnoteAnchor"/>
          <w:rtl w:val="true"/>
        </w:rPr>
        <w:footnoteReference w:id="1355"/>
      </w:r>
      <w:r>
        <w:rPr>
          <w:rFonts w:ascii="Amiri" w:hAnsi="Amiri" w:eastAsia="Amiri" w:cs="Amiri"/>
          <w:color w:val="111111"/>
          <w:sz w:val="28"/>
          <w:sz w:val="28"/>
          <w:szCs w:val="28"/>
          <w:rtl w:val="true"/>
          <w:lang w:bidi="ar-SA"/>
        </w:rPr>
        <w:t>الإمام فيصلّي بهم ركعة يقرء فيها ثمّ يجلس فيتشهّد ثمّ يقوم</w:t>
      </w:r>
      <w:r>
        <w:rPr>
          <w:rStyle w:val="FootnoteAnchor"/>
          <w:rtl w:val="true"/>
        </w:rPr>
        <w:footnoteReference w:id="1356"/>
      </w:r>
      <w:r>
        <w:rPr>
          <w:rFonts w:ascii="Amiri" w:hAnsi="Amiri" w:eastAsia="Amiri" w:cs="Amiri"/>
          <w:color w:val="111111"/>
          <w:sz w:val="28"/>
          <w:sz w:val="28"/>
          <w:szCs w:val="28"/>
          <w:rtl w:val="true"/>
          <w:lang w:bidi="ar-SA"/>
        </w:rPr>
        <w:t>ويقومون معه ويصلّي بهم ركعة اُخرى ثمّ يجلس ويقومون هم فيتمّون</w:t>
      </w:r>
      <w:r>
        <w:rPr>
          <w:rStyle w:val="FootnoteAnchor"/>
          <w:rtl w:val="true"/>
        </w:rPr>
        <w:footnoteReference w:id="1357"/>
      </w:r>
      <w:r>
        <w:rPr>
          <w:rFonts w:ascii="Amiri" w:hAnsi="Amiri" w:eastAsia="Amiri" w:cs="Amiri"/>
          <w:color w:val="111111"/>
          <w:sz w:val="28"/>
          <w:sz w:val="28"/>
          <w:szCs w:val="28"/>
          <w:rtl w:val="true"/>
          <w:lang w:bidi="ar-SA"/>
        </w:rPr>
        <w:t>ركعة اُخرى ثمّ يسلّم عليهم</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علي بن ابراهیم مثله</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الصلاة في الحرب؟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يقوم الإمام قائماً، ويجيء طائفة من أصحابه يقومون خلفه، وطائفة بإزاء العدو، فيصلّي بهم الإمام رکعة، ثم يقوم ويقومون معه، فيثبت قائماً، ويصلّون هم الركعة الثانية، ثم يسلّم بعضهم على بعض، ثم ينصرفون فيقومون مكان أصحابهم بإزاء </w:t>
      </w:r>
    </w:p>
    <w:p>
      <w:pPr>
        <w:pStyle w:val="BookText"/>
        <w:rPr/>
      </w:pPr>
      <w:r>
        <w:rPr>
          <w:rFonts w:ascii="Amiri" w:hAnsi="Amiri" w:eastAsia="Amiri" w:cs="Amiri"/>
          <w:color w:val="111111"/>
          <w:sz w:val="28"/>
          <w:sz w:val="28"/>
          <w:szCs w:val="28"/>
          <w:rtl w:val="true"/>
          <w:lang w:bidi="ar-SA"/>
        </w:rPr>
        <w:t>العدو، ثم يجيء الآخرون فيقومون خلف الإمام، فيصلّي بهم الركعة الثانية، ثم يجلس الإمام، فيقومون ويصلّون ركعة اُخرى، ثم يسلّم عليهم، فينصرفون بتسليمه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كنت في المطاردة، فصلّ صلاتك إيماء، وإن كنت تسایف</w:t>
      </w:r>
      <w:r>
        <w:rPr>
          <w:rStyle w:val="FootnoteAnchor"/>
          <w:rtl w:val="true"/>
        </w:rPr>
        <w:footnoteReference w:id="1360"/>
      </w:r>
      <w:r>
        <w:rPr>
          <w:rFonts w:ascii="Amiri" w:hAnsi="Amiri" w:eastAsia="Amiri" w:cs="Amiri"/>
          <w:color w:val="111111"/>
          <w:sz w:val="28"/>
          <w:sz w:val="28"/>
          <w:szCs w:val="28"/>
          <w:rtl w:val="true"/>
          <w:lang w:bidi="ar-SA"/>
        </w:rPr>
        <w:t>فسبّح الله واحمده وهلّله وكبّره، يقوم كل تحميدة وتسبيحة وتهليلة وتكبيرة مكان ركعة</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المغرب في خوف بالقوم صلّي بالطائفة الاولى ركعة وبالطائفة الثانية ركعتين</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سعد بن عبدالله، عن أحمد، عن علي بن الحكم، عن أبان بن عثمان، عن زرارة، عن ابي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الخوف المغرب يصلّي بالأولين ركعة ويقضون ركعتين ويصلّي بالآخرين ركعتين ويقضون ركعة</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وصف صلاة الخوف هكذا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صلّى بهم المغرب، صلّى بالطائفة الاُولى ركعة، وبالثانية ركعتين، حتى يحصل لكل فرقة قراءة</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 xml:space="preserve">. </w:t>
      </w:r>
      <w:bookmarkStart w:id="553" w:name="pg13453_129789"/>
    </w:p>
    <w:p>
      <w:pPr>
        <w:pStyle w:val="BookText"/>
        <w:rPr/>
      </w:pPr>
      <w:bookmarkEnd w:id="553"/>
      <w:r>
        <w:rPr>
          <w:rFonts w:eastAsia="IRNazanin" w:cs="IRNazanin"/>
          <w:color w:val="111111"/>
          <w:sz w:val="28"/>
          <w:szCs w:val="28"/>
          <w:lang w:bidi="fa-IR"/>
        </w:rPr>
        <w:t>18287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ابان بن تغلب،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المغرب في الخوف أن يجعل أصحابه طائفتين، بازاء العدو واحدة والاخرى خلفه، فيصلّي بهم ثمّ ينصب قائماً ويصلّون هم تمام رکعتین ثمّ يسلّم بعضهم على بعض، ثم تأتي الطائفة الأخرى فيصلّي بهم ركعتين فيصلّون هم رکعة فيكون للاوّلين قراءة وللآخرين قراءة</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4" w:name="__RefHeading___Toc1526280_2616395394"/>
      <w:bookmarkStart w:id="555" w:name="_Toc197"/>
      <w:bookmarkEnd w:id="554"/>
      <w:r>
        <w:rPr>
          <w:rtl w:val="true"/>
        </w:rPr>
        <w:t>باب</w:t>
      </w:r>
      <w:r>
        <w:rPr>
          <w:rtl w:val="true"/>
        </w:rPr>
        <w:t>(</w:t>
      </w:r>
      <w:r>
        <w:rPr/>
        <w:t>6</w:t>
      </w:r>
      <w:r>
        <w:rPr>
          <w:rtl w:val="true"/>
        </w:rPr>
        <w:t>)</w:t>
      </w:r>
      <w:r>
        <w:rPr>
          <w:rtl w:val="true"/>
        </w:rPr>
        <w:t>كيفية صلاة الزّحف والمطاردة والمسايفة</w:t>
      </w:r>
      <w:bookmarkEnd w:id="555"/>
    </w:p>
    <w:p>
      <w:pPr>
        <w:pStyle w:val="BookText"/>
        <w:rPr/>
      </w:pPr>
      <w:r>
        <w:rPr>
          <w:rFonts w:eastAsia="Amiri" w:cs="Amiri" w:ascii="Amiri" w:hAnsi="Amiri"/>
          <w:color w:val="111111"/>
          <w:sz w:val="28"/>
          <w:szCs w:val="28"/>
          <w:lang w:bidi="ar-SA"/>
        </w:rPr>
        <w:t>18288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عن أحمد بن محمد، عن محمد بن أبي عمير، عن حمّاد بن عثمان، عن عبيدالله بن علي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الزحف على الظهر ايماء برأسك وتكبير، والمسايفة تكبير مع</w:t>
      </w:r>
      <w:r>
        <w:rPr>
          <w:rStyle w:val="FootnoteAnchor"/>
          <w:rtl w:val="true"/>
        </w:rPr>
        <w:footnoteReference w:id="1366"/>
      </w:r>
      <w:r>
        <w:rPr>
          <w:rFonts w:ascii="IRNazanin" w:hAnsi="IRNazanin" w:eastAsia="IRNazanin"/>
          <w:color w:val="111111"/>
          <w:sz w:val="28"/>
          <w:sz w:val="28"/>
          <w:szCs w:val="28"/>
          <w:rtl w:val="true"/>
          <w:lang w:bidi="fa-IR"/>
        </w:rPr>
        <w:t>ایماء، والمطاردة إيماء يصلّي كل رجل على حياله</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عبیدالله بن علي الحلبي مثله</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عبدالرحمن بن أبي عبدالله،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صلاة الزّحف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تكبّر </w:t>
      </w:r>
    </w:p>
    <w:p>
      <w:pPr>
        <w:pStyle w:val="BookText"/>
        <w:rPr/>
      </w:pPr>
      <w:r>
        <w:rPr>
          <w:rFonts w:ascii="Amiri" w:hAnsi="Amiri" w:eastAsia="Amiri" w:cs="Amiri"/>
          <w:color w:val="111111"/>
          <w:sz w:val="28"/>
          <w:sz w:val="28"/>
          <w:szCs w:val="28"/>
          <w:rtl w:val="true"/>
          <w:lang w:bidi="ar-SA"/>
        </w:rPr>
        <w:t xml:space="preserve">وتهلّل 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خِفتُم فَرِجَالاً أَو رُكبَاناً</w:t>
      </w:r>
      <w:r>
        <w:rPr>
          <w:rFonts w:eastAsia="Amiri" w:cs="Amiri" w:ascii="Amiri" w:hAnsi="Amiri"/>
          <w:color w:val="111111"/>
          <w:sz w:val="28"/>
          <w:szCs w:val="28"/>
          <w:rtl w:val="true"/>
          <w:lang w:bidi="ar-SA"/>
        </w:rPr>
        <w:t>»</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عبدالرحمن،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صلاة الزّحف؟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يكبّر ويهلّل،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خِفتُم فَرِجَالاً أَو رُكبَاناً</w:t>
      </w:r>
      <w:r>
        <w:rPr>
          <w:rFonts w:eastAsia="Amiri" w:cs="Amiri" w:ascii="Amiri" w:hAnsi="Amiri"/>
          <w:color w:val="111111"/>
          <w:sz w:val="28"/>
          <w:szCs w:val="28"/>
          <w:rtl w:val="true"/>
          <w:lang w:bidi="ar-SA"/>
        </w:rPr>
        <w:t>»</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أحمد بن محمد، عن أبيه، عن عبدالله بن المغيرة وأيوب بن نوح، عن عبدالله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بعض أصحابنا،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ما يجزي في حد المسايفة من التكبير تكبيرتان لكل صلاة إلاّ صلاة المغرب فانّ لها ثلاثاً</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عبدالله بن المغيرة، انّ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أبيه، عن عبدالله بن المغيرة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بعض أصحابنا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أقل ما يجزي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بن هاشم القميّ، عن أبيه، عن عمرو بن عثمان، عن محمد بن عذافر،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bookmarkStart w:id="556" w:name="pg13453_129791"/>
    </w:p>
    <w:p>
      <w:pPr>
        <w:pStyle w:val="BookText"/>
        <w:rPr/>
      </w:pPr>
      <w:bookmarkEnd w:id="556"/>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جالت الخيل تضطرب السّيوف</w:t>
      </w:r>
      <w:r>
        <w:rPr>
          <w:rStyle w:val="FootnoteAnchor"/>
          <w:rtl w:val="true"/>
        </w:rPr>
        <w:footnoteReference w:id="1374"/>
      </w:r>
      <w:r>
        <w:rPr>
          <w:rFonts w:ascii="Amiri" w:hAnsi="Amiri" w:eastAsia="Amiri" w:cs="Amiri"/>
          <w:color w:val="111111"/>
          <w:sz w:val="28"/>
          <w:sz w:val="28"/>
          <w:szCs w:val="28"/>
          <w:rtl w:val="true"/>
          <w:lang w:bidi="ar-SA"/>
        </w:rPr>
        <w:t>أجزأه تكبيرتان فهذا تقصير آخر</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مثله</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7" w:name="__RefHeading___Toc1526282_2616395394"/>
      <w:bookmarkStart w:id="558" w:name="_Toc198"/>
      <w:bookmarkEnd w:id="557"/>
      <w:r>
        <w:rPr>
          <w:rtl w:val="true"/>
        </w:rPr>
        <w:t>باب</w:t>
      </w:r>
      <w:r>
        <w:rPr>
          <w:rtl w:val="true"/>
        </w:rPr>
        <w:t>(</w:t>
      </w:r>
      <w:r>
        <w:rPr/>
        <w:t>7</w:t>
      </w:r>
      <w:r>
        <w:rPr>
          <w:rtl w:val="true"/>
        </w:rPr>
        <w:t>)</w:t>
      </w:r>
      <w:r>
        <w:rPr>
          <w:rtl w:val="true"/>
        </w:rPr>
        <w:t>كيفية صلاة القتال</w:t>
      </w:r>
      <w:bookmarkEnd w:id="558"/>
    </w:p>
    <w:p>
      <w:pPr>
        <w:pStyle w:val="BookText"/>
        <w:rPr/>
      </w:pPr>
      <w:r>
        <w:rPr>
          <w:rFonts w:eastAsia="Amiri" w:cs="Amiri" w:ascii="Amiri" w:hAnsi="Amiri"/>
          <w:color w:val="111111"/>
          <w:sz w:val="28"/>
          <w:szCs w:val="28"/>
          <w:lang w:bidi="ar-SA"/>
        </w:rPr>
        <w:t>18293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عثمان بن عيسى،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صلاة القتال؟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التقوا فاقتتلوا فإنّ</w:t>
      </w:r>
      <w:r>
        <w:rPr>
          <w:rStyle w:val="FootnoteAnchor"/>
          <w:rtl w:val="true"/>
        </w:rPr>
        <w:footnoteReference w:id="1377"/>
      </w:r>
      <w:r>
        <w:rPr>
          <w:rFonts w:ascii="Amiri" w:hAnsi="Amiri" w:eastAsia="Amiri" w:cs="Amiri"/>
          <w:color w:val="111111"/>
          <w:sz w:val="28"/>
          <w:sz w:val="28"/>
          <w:szCs w:val="28"/>
          <w:rtl w:val="true"/>
          <w:lang w:bidi="ar-SA"/>
        </w:rPr>
        <w:t>الصلاة حينئذ التكبير، وإن</w:t>
      </w:r>
      <w:r>
        <w:rPr>
          <w:rStyle w:val="FootnoteAnchor"/>
          <w:rtl w:val="true"/>
        </w:rPr>
        <w:footnoteReference w:id="1378"/>
      </w:r>
    </w:p>
    <w:p>
      <w:pPr>
        <w:pStyle w:val="BookText"/>
        <w:rPr/>
      </w:pPr>
      <w:r>
        <w:rPr>
          <w:rFonts w:ascii="Amiri" w:hAnsi="Amiri" w:eastAsia="Amiri" w:cs="Amiri"/>
          <w:color w:val="111111"/>
          <w:sz w:val="28"/>
          <w:sz w:val="28"/>
          <w:szCs w:val="28"/>
          <w:rtl w:val="true"/>
          <w:lang w:bidi="ar-SA"/>
        </w:rPr>
        <w:t>تكبير واذا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كانوا وقوفاً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يقدرون على الجماعة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فالصّلاة إيماء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سماعة بن مهران، عن صلاة القتال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الحسن، عن زرعة، عن </w:t>
      </w:r>
    </w:p>
    <w:p>
      <w:pPr>
        <w:pStyle w:val="BookText"/>
        <w:rPr/>
      </w:pPr>
      <w:r>
        <w:rPr>
          <w:rFonts w:ascii="Amiri" w:hAnsi="Amiri" w:eastAsia="Amiri" w:cs="Amiri"/>
          <w:color w:val="111111"/>
          <w:sz w:val="28"/>
          <w:sz w:val="28"/>
          <w:szCs w:val="28"/>
          <w:rtl w:val="true"/>
          <w:lang w:bidi="ar-SA"/>
        </w:rPr>
        <w:t>سماعة مثله</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عن فضالة، عن حماد بن عثمان،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التقوا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 الناس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صِفَّين صلاة الظهر والعصر والمغرب والعشاء فأمرهم فكبّروا وهلّلوا وسبّحوا رجالاً وركباناً</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الصلاة بأركانها وأجزائها وشرائطها، لأنهم كانوا طوال الوقت يتقاتلون ولهذا أمرهم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بالتكبير والتهليل والتسبيح، فهذه الاذكار تنوب عن الصلاة</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جاء في الحديث الصحيح عن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في صلاة الخوف عند المطاردة والمناوشة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يصلّي كلّ إنسان منهم بالايماء حيث كان وجهه وإن كانت المسايفة والمعانقة وتلاحم القتال، فانّ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ليلة صفّين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ليلة الهَرير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تكن صلاتهم الظهر والعصر والمغرب والعشاء عند وقت كلّ صلاة إلاّ التكبير والتهليل والتسبيح والتحميد والدعاء فكانت تلك صلاتهم، لم يأمرهم باعادة الصلاة</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18295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بن منصور</w:t>
      </w:r>
      <w:r>
        <w:rPr>
          <w:rStyle w:val="FootnoteAnchor"/>
          <w:rtl w:val="true"/>
        </w:rPr>
        <w:footnoteReference w:id="1384"/>
      </w:r>
      <w:r>
        <w:rPr>
          <w:rFonts w:ascii="Amiri" w:hAnsi="Amiri" w:eastAsia="Amiri" w:cs="Amiri"/>
          <w:color w:val="111111"/>
          <w:sz w:val="28"/>
          <w:sz w:val="28"/>
          <w:szCs w:val="28"/>
          <w:rtl w:val="true"/>
          <w:lang w:bidi="ar-SA"/>
        </w:rPr>
        <w:t xml:space="preserve">،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الظهر والعصر والمغرب والعشاء فأمرهم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يسبّحوا ويكبّروا ويهلّلوا،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خِفتُم فَرِجَالاً أَو رُكبَاناً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فصنعوا ذلك رُكباناً ورجالاً</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 الناس الصلاة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صفّين الى آخره</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 xml:space="preserve">. </w:t>
      </w:r>
      <w:bookmarkStart w:id="559" w:name="pg13453_129794"/>
    </w:p>
    <w:p>
      <w:pPr>
        <w:pStyle w:val="Heading2"/>
        <w:numPr>
          <w:ilvl w:val="1"/>
          <w:numId w:val="1"/>
        </w:numPr>
        <w:rPr/>
      </w:pPr>
      <w:bookmarkStart w:id="560" w:name="__RefHeading___Toc1526284_2616395394"/>
      <w:bookmarkStart w:id="561" w:name="_Toc199"/>
      <w:bookmarkEnd w:id="559"/>
      <w:bookmarkEnd w:id="560"/>
      <w:r>
        <w:rPr>
          <w:rtl w:val="true"/>
        </w:rPr>
        <w:t>أبواب صلاة المسافر</w:t>
      </w:r>
      <w:bookmarkEnd w:id="561"/>
    </w:p>
    <w:p>
      <w:pPr>
        <w:pStyle w:val="Heading3"/>
        <w:numPr>
          <w:ilvl w:val="2"/>
          <w:numId w:val="1"/>
        </w:numPr>
        <w:rPr/>
      </w:pPr>
      <w:bookmarkStart w:id="562" w:name="__RefHeading___Toc1526286_2616395394"/>
      <w:bookmarkStart w:id="563" w:name="_Toc200"/>
      <w:bookmarkEnd w:id="562"/>
      <w:r>
        <w:rPr>
          <w:rtl w:val="true"/>
        </w:rPr>
        <w:t>باب</w:t>
      </w:r>
      <w:r>
        <w:rPr>
          <w:rtl w:val="true"/>
        </w:rPr>
        <w:t>(</w:t>
      </w:r>
      <w:r>
        <w:rPr/>
        <w:t>1</w:t>
      </w:r>
      <w:r>
        <w:rPr>
          <w:rtl w:val="true"/>
        </w:rPr>
        <w:t>)</w:t>
      </w:r>
      <w:r>
        <w:rPr>
          <w:rtl w:val="true"/>
        </w:rPr>
        <w:t>الحدّ الذي يجب به قصر الصلاة</w:t>
      </w:r>
      <w:bookmarkEnd w:id="563"/>
    </w:p>
    <w:p>
      <w:pPr>
        <w:pStyle w:val="BookText"/>
        <w:rPr/>
      </w:pPr>
      <w:r>
        <w:rPr>
          <w:rFonts w:eastAsia="IRNazanin" w:cs="IRNazanin"/>
          <w:color w:val="111111"/>
          <w:sz w:val="28"/>
          <w:szCs w:val="28"/>
          <w:lang w:bidi="fa-IR"/>
        </w:rPr>
        <w:t>18296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أحمد ابن محمد، عن أبيه، عن الصفّار، عن أحمد بن محمد بن عیسی، عن علي بن الحكم، عن عبدالله بن يحيى الكاهلي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التقصير في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 في برید أربعة وعشرون ميلاً</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علي بن الحكم مثله</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عن علي بن حكم، عن عبدالله بن يحيى الكاهلي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التقصير في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 في بريد أربعة وعشرون ميلاً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كان يقول</w:t>
      </w:r>
      <w:r>
        <w:rPr>
          <w:rStyle w:val="FootnoteAnchor"/>
          <w:rtl w:val="true"/>
        </w:rPr>
        <w:footnoteReference w:id="13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التقصير لم يوضع على البغلة السفواء</w:t>
      </w:r>
      <w:r>
        <w:rPr>
          <w:rStyle w:val="FootnoteAnchor"/>
          <w:rtl w:val="true"/>
        </w:rPr>
        <w:footnoteReference w:id="1389"/>
      </w:r>
      <w:r>
        <w:rPr>
          <w:rFonts w:ascii="Amiri" w:hAnsi="Amiri" w:eastAsia="Amiri" w:cs="Amiri"/>
          <w:color w:val="111111"/>
          <w:sz w:val="28"/>
          <w:sz w:val="28"/>
          <w:szCs w:val="28"/>
          <w:rtl w:val="true"/>
          <w:lang w:bidi="ar-SA"/>
        </w:rPr>
        <w:t>أو الدابة الناجية</w:t>
      </w:r>
      <w:r>
        <w:rPr>
          <w:rStyle w:val="FootnoteAnchor"/>
          <w:rtl w:val="true"/>
        </w:rPr>
        <w:footnoteReference w:id="1390"/>
      </w:r>
      <w:r>
        <w:rPr>
          <w:rFonts w:ascii="Amiri" w:hAnsi="Amiri" w:eastAsia="Amiri" w:cs="Amiri"/>
          <w:color w:val="111111"/>
          <w:sz w:val="28"/>
          <w:sz w:val="28"/>
          <w:szCs w:val="28"/>
          <w:rtl w:val="true"/>
          <w:lang w:bidi="ar-SA"/>
        </w:rPr>
        <w:t>وانّما وضع على سير القطار</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عبدالله بن يحيى الكاهلي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في التقصير في الصلاة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وذكر مثله</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الحسين بن عبیدالله، عن احمد ابن محمد بن يحيى، عن أبيه، عن محمد بن علي بن محبوب، عن أحمد بن محمد، عن الحسين، عن الحسن، عن زرعة،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المسافر كم</w:t>
      </w:r>
      <w:r>
        <w:rPr>
          <w:rStyle w:val="FootnoteAnchor"/>
          <w:rtl w:val="true"/>
        </w:rPr>
        <w:footnoteReference w:id="1393"/>
      </w:r>
      <w:r>
        <w:rPr>
          <w:rFonts w:ascii="Amiri" w:hAnsi="Amiri" w:eastAsia="Amiri" w:cs="Amiri"/>
          <w:color w:val="111111"/>
          <w:sz w:val="28"/>
          <w:sz w:val="28"/>
          <w:szCs w:val="28"/>
          <w:rtl w:val="true"/>
          <w:lang w:bidi="ar-SA"/>
        </w:rPr>
        <w:t>يقصّر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مسيرة يوم وذلك بريدان وهما ثمانية فراسخ ومن سافر قصّر الصلاة وأفطر إلا أن يكون رجلا مشيّعاً لسلطان جائر، أو خرج إلى صيد، أو إلى قرية له تكون مسيرة يوم يبيت إلى أهله لايقصّر ولا يفطر</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محبوب مثله</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سافر الانسان وقطع مسافة ثمانية فراسخ أو ما يعادلها </w:t>
      </w:r>
    </w:p>
    <w:p>
      <w:pPr>
        <w:pStyle w:val="BookText"/>
        <w:rPr/>
      </w:pPr>
      <w:r>
        <w:rPr>
          <w:rFonts w:ascii="IRNazanin" w:hAnsi="IRNazanin" w:eastAsia="IRNazanin"/>
          <w:color w:val="111111"/>
          <w:sz w:val="28"/>
          <w:sz w:val="28"/>
          <w:szCs w:val="28"/>
          <w:rtl w:val="true"/>
          <w:lang w:bidi="fa-IR"/>
        </w:rPr>
        <w:t>کمسیر یوم مثلاً وجَب عليه أن يُقصّر في الصلاة ويُفطر في الصوم، وذلك تسهيل من الله سبحانه لعباده المؤمنين المسافرين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اذا كان سفره في معصية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يُشيّع السلطان الظالم، أو يُسافر لاستقباله، أو يخرج الى الصيد لهواً ولعباً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سافر الى بلد استوطنه فترة وله فيها أهل فهو يُتمّ الصلاة ولا يفطر إن كان صائماً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الحسن،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المسافر في كم يقصّر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مسيرة يوم وهي ثمانية فراسخ، ومن سافر فقصّر الصلاة افطر، إلا أن يكون رجلاً مشيّعاً أو يخرج إلى صيد أو الى قرية له فتكون مسيرة يوم لا يبيت الى أهله</w:t>
      </w:r>
      <w:r>
        <w:rPr>
          <w:rStyle w:val="FootnoteAnchor"/>
          <w:rtl w:val="true"/>
        </w:rPr>
        <w:footnoteReference w:id="1396"/>
      </w:r>
      <w:r>
        <w:rPr>
          <w:rFonts w:ascii="Amiri" w:hAnsi="Amiri" w:eastAsia="Amiri" w:cs="Amiri"/>
          <w:color w:val="111111"/>
          <w:sz w:val="28"/>
          <w:sz w:val="28"/>
          <w:szCs w:val="28"/>
          <w:rtl w:val="true"/>
          <w:lang w:bidi="ar-SA"/>
        </w:rPr>
        <w:t>لا يقصّر ولا يفطر</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عن يعقوب بن يزيد، عن ابن أبي عمير، عن أبي أيوب،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التقصير؟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بريدين أو بياض يوم</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فراسخ، والمقصود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بياض يوم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ثمانية فراسخ، لأن المسافر كان يقطع هذه المسافة في يوم كامل، ومعنی الحديث أن المسافر يقصّر في الصلاة اذا قطع مسافة ثمانية فراسخ </w:t>
      </w:r>
    </w:p>
    <w:p>
      <w:pPr>
        <w:pStyle w:val="BookText"/>
        <w:rPr/>
      </w:pPr>
      <w:r>
        <w:rPr>
          <w:rFonts w:ascii="Amiri" w:hAnsi="Amiri" w:eastAsia="Amiri" w:cs="Amiri"/>
          <w:color w:val="111111"/>
          <w:sz w:val="28"/>
          <w:sz w:val="28"/>
          <w:szCs w:val="28"/>
          <w:rtl w:val="true"/>
          <w:lang w:bidi="ar-SA"/>
        </w:rPr>
        <w:t>ذهاباً، أو أربعة فراسخ ذهاباً وأربعة فراسخ اياباً، حيث يكون المجموع ثمانية فراسخ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عن أحمد، عن الحسن بن محبوب، عن أبي جميلة،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للمسافر أن يتم السفر مسيرة يومين</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موافق للعامة وليس عليه العمل، أو محمول على من يسير في اليومين أقل مما يجب فيه التقصير فحينئذ يجب عليه التمام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النّضر، عن عاصم ابن حميد،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كم يقصّر الرجل؟ فقال</w:t>
      </w:r>
      <w:r>
        <w:rPr>
          <w:rStyle w:val="FootnoteAnchor"/>
          <w:rtl w:val="true"/>
        </w:rPr>
        <w:footnoteReference w:id="14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بياض يوم أو بريدين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الى ذي خشب</w:t>
      </w:r>
      <w:r>
        <w:rPr>
          <w:rStyle w:val="FootnoteAnchor"/>
          <w:rtl w:val="true"/>
        </w:rPr>
        <w:footnoteReference w:id="1401"/>
      </w:r>
      <w:r>
        <w:rPr>
          <w:rFonts w:ascii="Amiri" w:hAnsi="Amiri" w:eastAsia="Amiri" w:cs="Amiri"/>
          <w:color w:val="111111"/>
          <w:sz w:val="28"/>
          <w:sz w:val="28"/>
          <w:szCs w:val="28"/>
          <w:rtl w:val="true"/>
          <w:lang w:bidi="ar-SA"/>
        </w:rPr>
        <w:t>فقصّر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ذي خشب؟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بريدان</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سعيد مثله الى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بریدین</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18303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أحمد بن عبدون، عن علي بن محمد بن الزبير، عن علي بن الحسن بن فضّال، عن عبدالرحمن بن أبي نجران، عن صفوان بن يحيى، عن عيص بن القاسم،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التقصير حده أربعة وعشرون ميلا</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فضّال</w:t>
      </w:r>
      <w:r>
        <w:rPr>
          <w:rStyle w:val="FootnoteAnchor"/>
          <w:rtl w:val="true"/>
        </w:rPr>
        <w:footnoteReference w:id="1405"/>
      </w:r>
      <w:r>
        <w:rPr>
          <w:rFonts w:ascii="Amiri" w:hAnsi="Amiri" w:eastAsia="Amiri" w:cs="Amiri"/>
          <w:color w:val="111111"/>
          <w:sz w:val="28"/>
          <w:sz w:val="28"/>
          <w:szCs w:val="28"/>
          <w:rtl w:val="true"/>
          <w:lang w:bidi="ar-SA"/>
        </w:rPr>
        <w:t>، عن عبدالرحمن بن أبي نجران مثله</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علي بن فضّال، عن محمد بن عبدالله وعن هارون بن مسلم جميعاً، عن محمد بن أبي عمير، عن عبدالرحمن بن الحجاج،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التقصير في الصلاة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لي ضيعة قريبة من الكوفة وهي بمنزلة القادسية من الكوفة فربما عرضت لي الحاجة انتفع بها أو يضرُّني القعود عنها في رمضان فاكره الخروج اليها لأنّي لا أدري اصوم أو افطر؟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 واتَّم الصلاة وصم فانّي قد رأیت القادسية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كم أدني ما تقصّر فيه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السّنة ببياض يوم</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بياض يوم يختلف فيسير الرجل خمسة عشر فرسخاً في يوم ويسير الآخر اربعة فراسخ وخمسة فراسخ في يوم؟ </w:t>
      </w:r>
      <w:bookmarkStart w:id="564" w:name="pg13453_129799"/>
    </w:p>
    <w:p>
      <w:pPr>
        <w:pStyle w:val="BookText"/>
        <w:rPr/>
      </w:pPr>
      <w:bookmarkEnd w:id="564"/>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ليس إلى ذلك ينظر، أما رأيت سير هذه الأميال بين مكة والمدينة؟ ثم أومی بيده أربعة وعشرين ميلاً تكون ثمانية فراسخ</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أدنى السفر الذي تقصّر فيه الصلاة ويفطر فيه الصائم بريدان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والبريد اثنا عشر ميلاً والميل ثلاثة آلاف ذراع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خرج الى مسافة برید واحد يذهب ويرجع قصّر وافطر</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يقصّر الصلاة في مسيرة يوم، كقدر ما بين المدينة وذي خشب</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التقصير على الرجل في الصلاة، إذا أراد سفر عشرة فراسخ</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5" w:name="__RefHeading___Toc1526288_2616395394"/>
      <w:bookmarkStart w:id="566" w:name="_Toc201"/>
      <w:bookmarkEnd w:id="565"/>
      <w:r>
        <w:rPr>
          <w:rtl w:val="true"/>
        </w:rPr>
        <w:t>باب</w:t>
      </w:r>
      <w:r>
        <w:rPr>
          <w:rtl w:val="true"/>
        </w:rPr>
        <w:t>(</w:t>
      </w:r>
      <w:r>
        <w:rPr/>
        <w:t>2</w:t>
      </w:r>
      <w:r>
        <w:rPr>
          <w:rtl w:val="true"/>
        </w:rPr>
        <w:t>)</w:t>
      </w:r>
      <w:r>
        <w:rPr>
          <w:rtl w:val="true"/>
        </w:rPr>
        <w:t>حَدُّ الأميال التي يجب فيها التقصير</w:t>
      </w:r>
      <w:bookmarkEnd w:id="566"/>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بعض أصحابه،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حدَّ الأميال الّتي يجب فيها التقصير؟ </w:t>
      </w:r>
    </w:p>
    <w:p>
      <w:p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حدّ الأميال من ظلَّ عير إلى ظلَّ وعير وهما جبلان بالمدينة فإذا طلعت الشمس وقع ظلّ عير إلى ظلَّ وعير وهو الميل الّذي وضع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التقصير</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محمد بن الحسين، عن محمد بن يحيى الخزّاز، عن بعض أصحابنا،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نحن جلوس، وأبي عند والٍ لبني اُميّة على المدينة إذا جاء أبي فجلس،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هذا قبيل فسألهم عن التقصير؟ فقال قائل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ثلاث</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قائل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وليلة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قائل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فسألني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 عليه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بالتقصير قال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كم ذاك؟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 شيء البريد؟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بين ظلّ عير إلى فييء وعیر</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عبرنا زماناً ثمّ رای بنو اُميّة يعملون أعلاماً على الطريق وأنّهم ذكروا ما تكلّم به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فذرعوا ما بين ظلّ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عير إلى فييء وعیر ثمّ جزّوه إلى اثنی عشر ميلاً فكان ثلاثة آلاف وخمسمائة ذراع كلُّ ميل، فوضعوا الأعلام فلمّا ظهر بنو هاشم غيّروا أمر بني اُميّة غيرة لأنّ الحديث هاشميُّ فوضعوا إلى جنب كلَّ عَلم عَلماً</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 عليه جبرئيل بالتقصير، قال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كم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البريد؟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ظل عير إلى فييء وعير، فذرعتهُ بنو امية ثم جزَّاوه على اثني عشر ميلاً فكان كل ميل ألفاً وخمسمأة ذراع وهو أربعة فراسخ</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اقرب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 عند القدماء من أهل الهيئة ثلاثة آلاف ذراع وعند المحدّثين أربعة آلاف ذراع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وحسب هذا الحديث يكون الميل الفاً وسبعمائة وخمسين متراً</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ألفاً وخمسمأة 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تصحيف ووهم من الراوي، والصحيح ما في رواية الكافي السابقة</w:t>
      </w:r>
      <w:r>
        <w:rPr>
          <w:rFonts w:eastAsia="Amiri" w:cs="Amiri" w:ascii="Amiri" w:hAnsi="Amiri"/>
          <w:color w:val="111111"/>
          <w:sz w:val="28"/>
          <w:szCs w:val="28"/>
          <w:rtl w:val="true"/>
          <w:lang w:bidi="ar-SA"/>
        </w:rPr>
        <w:t xml:space="preserve">. </w:t>
      </w:r>
      <w:bookmarkStart w:id="567" w:name="pg13453_129802"/>
    </w:p>
    <w:p>
      <w:pPr>
        <w:pStyle w:val="Heading3"/>
        <w:numPr>
          <w:ilvl w:val="2"/>
          <w:numId w:val="1"/>
        </w:numPr>
        <w:rPr/>
      </w:pPr>
      <w:bookmarkStart w:id="568" w:name="__RefHeading___Toc1526290_2616395394"/>
      <w:bookmarkStart w:id="569" w:name="_Toc202"/>
      <w:bookmarkEnd w:id="567"/>
      <w:bookmarkEnd w:id="568"/>
      <w:r>
        <w:rPr>
          <w:rtl w:val="true"/>
        </w:rPr>
        <w:t>باب</w:t>
      </w:r>
      <w:r>
        <w:rPr>
          <w:rtl w:val="true"/>
        </w:rPr>
        <w:t>(</w:t>
      </w:r>
      <w:r>
        <w:rPr/>
        <w:t>3</w:t>
      </w:r>
      <w:r>
        <w:rPr>
          <w:rtl w:val="true"/>
        </w:rPr>
        <w:t>)</w:t>
      </w:r>
      <w:r>
        <w:rPr>
          <w:rtl w:val="true"/>
        </w:rPr>
        <w:t>حدُّ الترخُّص بخفاء الجدران والأذان</w:t>
      </w:r>
      <w:bookmarkEnd w:id="569"/>
    </w:p>
    <w:p>
      <w:pPr>
        <w:pStyle w:val="BookText"/>
        <w:rPr/>
      </w:pPr>
      <w:r>
        <w:rPr>
          <w:rFonts w:eastAsia="Amiri" w:cs="Amiri" w:ascii="Amiri" w:hAnsi="Amiri"/>
          <w:color w:val="111111"/>
          <w:sz w:val="28"/>
          <w:szCs w:val="28"/>
          <w:lang w:bidi="ar-SA"/>
        </w:rPr>
        <w:t>18311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صفوان بن يحيى، عن العلاء بن رزين، عن محمد بن 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w:t>
      </w:r>
      <w:r>
        <w:rPr>
          <w:rStyle w:val="FootnoteAnchor"/>
          <w:rtl w:val="true"/>
        </w:rPr>
        <w:footnoteReference w:id="1415"/>
      </w:r>
      <w:r>
        <w:rPr>
          <w:rFonts w:ascii="Amiri" w:hAnsi="Amiri" w:eastAsia="Amiri" w:cs="Amiri"/>
          <w:color w:val="111111"/>
          <w:sz w:val="28"/>
          <w:sz w:val="28"/>
          <w:szCs w:val="28"/>
          <w:rtl w:val="true"/>
          <w:lang w:bidi="ar-SA"/>
        </w:rPr>
        <w:t>يريد السفر متى يقصّر؟ قال</w:t>
      </w:r>
      <w:r>
        <w:rPr>
          <w:rStyle w:val="FootnoteAnchor"/>
          <w:rtl w:val="true"/>
        </w:rPr>
        <w:footnoteReference w:id="14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توارى من البيوت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يريد السّفر فيخرج حين تزول الشمس؟ قال</w:t>
      </w:r>
      <w:r>
        <w:rPr>
          <w:rStyle w:val="FootnoteAnchor"/>
          <w:rtl w:val="true"/>
        </w:rPr>
        <w:footnoteReference w:id="14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خرجت فصلَّ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الحسين بن سعيد، عن صفوان وفضالة، عن العلاء مثله</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الحسين بن سعيد، عن صفوان وفضالة، عن العلاء مثله</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صفوان، عن العلاء مثله</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محمد بن يحيى مثله</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محمد بن مسلم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الصفّار، عن عبدالله بن عامر، عن عبدالرحمن بن أبي نجران،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التقصير؟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كنت في الموضع الذي تسمع فيه الاذان فأَتمّ، و</w:t>
      </w:r>
      <w:r>
        <w:rPr>
          <w:rFonts w:eastAsia="Amiri" w:cs="Amiri" w:ascii="Amiri" w:hAnsi="Amiri"/>
          <w:color w:val="111111"/>
          <w:sz w:val="28"/>
          <w:szCs w:val="28"/>
          <w:rtl w:val="true"/>
          <w:lang w:bidi="ar-SA"/>
        </w:rPr>
        <w:t>]</w:t>
      </w:r>
      <w:r>
        <w:rPr>
          <w:rStyle w:val="FootnoteAnchor"/>
          <w:rtl w:val="true"/>
        </w:rPr>
        <w:footnoteReference w:id="1423"/>
      </w:r>
      <w:r>
        <w:rPr>
          <w:rFonts w:ascii="Amiri" w:hAnsi="Amiri" w:eastAsia="Amiri" w:cs="Amiri"/>
          <w:color w:val="111111"/>
          <w:sz w:val="28"/>
          <w:sz w:val="28"/>
          <w:szCs w:val="28"/>
          <w:rtl w:val="true"/>
          <w:lang w:bidi="ar-SA"/>
        </w:rPr>
        <w:t>اذا كنت في الموضع الذي لاتسمع فيه الاذان فقصّر، وإذا قدمت من سفر</w:t>
      </w:r>
      <w:r>
        <w:rPr>
          <w:rStyle w:val="FootnoteAnchor"/>
          <w:rtl w:val="true"/>
        </w:rPr>
        <w:footnoteReference w:id="1424"/>
      </w:r>
      <w:r>
        <w:rPr>
          <w:rFonts w:ascii="Amiri" w:hAnsi="Amiri" w:eastAsia="Amiri" w:cs="Amiri"/>
          <w:color w:val="111111"/>
          <w:sz w:val="28"/>
          <w:sz w:val="28"/>
          <w:szCs w:val="28"/>
          <w:rtl w:val="true"/>
          <w:lang w:bidi="ar-SA"/>
        </w:rPr>
        <w:t>فمثل ذلك</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أحمد بن محمد، عن أبيه، عن محمد بن الحسن الصفار مثله</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عن محمد بن يحيى، عن غیاث بن ابراهيم، عن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كان يقصر الصلاة حين يخرج من الكوفة في أول صلاة تحضره</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أبيه، عن ابن أبي عمير، عن حمّاد بن عثمان، عن رجل،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يخرج مسافراً؟ </w:t>
      </w:r>
      <w:bookmarkStart w:id="570" w:name="pg13453_129804"/>
    </w:p>
    <w:p>
      <w:pPr>
        <w:pStyle w:val="BookText"/>
        <w:rPr/>
      </w:pPr>
      <w:bookmarkEnd w:id="57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يقصَّر إذا خرج من البيوت</w:t>
      </w:r>
      <w:r>
        <w:rPr>
          <w:rStyle w:val="FootnoteAnchor"/>
          <w:rtl w:val="true"/>
        </w:rPr>
        <w:footnoteReference w:id="142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وباسناده عن حمّاد بن عثمان، عن رجل،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المسافر يقصّر حتى يدخل المصر</w:t>
      </w:r>
      <w:r>
        <w:rPr>
          <w:rStyle w:val="FootnoteAnchor"/>
          <w:rtl w:val="true"/>
        </w:rPr>
        <w:footnoteReference w:id="142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وباسناده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 الاذان أتمّ المسافر</w:t>
      </w:r>
      <w:r>
        <w:rPr>
          <w:rStyle w:val="FootnoteAnchor"/>
          <w:rtl w:val="true"/>
        </w:rPr>
        <w:footnoteReference w:id="143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السندي بن محمد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البختري،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خرج مسافراً لم يقصّر من الصلاة حتى يخرج من احتلام البيوت</w:t>
      </w:r>
      <w:r>
        <w:rPr>
          <w:rStyle w:val="FootnoteAnchor"/>
          <w:rtl w:val="true"/>
        </w:rPr>
        <w:footnoteReference w:id="1431"/>
      </w:r>
    </w:p>
    <w:p>
      <w:pPr>
        <w:pStyle w:val="BookText"/>
        <w:rPr/>
      </w:pPr>
      <w:r>
        <w:rPr>
          <w:rFonts w:ascii="IRNazanin" w:hAnsi="IRNazanin" w:eastAsia="IRNazanin"/>
          <w:color w:val="111111"/>
          <w:sz w:val="28"/>
          <w:sz w:val="28"/>
          <w:szCs w:val="28"/>
          <w:rtl w:val="true"/>
          <w:lang w:bidi="fa-IR"/>
        </w:rPr>
        <w:t>أعلام البيوت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أعرف لاحتلام البيوت معنی مناسباً في المقام، إلا أن يكون كناية عن غيبة شبحها، فانّها منزلة الخيال والمنام، أو يكون بالجيم معنى القطع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رجع لا يتمّ الصلاة حتّى يدخل احتلام البيوت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1" w:name="__RefHeading___Toc1526292_2616395394"/>
      <w:bookmarkStart w:id="572" w:name="_Toc203"/>
      <w:bookmarkEnd w:id="571"/>
      <w:r>
        <w:rPr>
          <w:rtl w:val="true"/>
        </w:rPr>
        <w:t>باب</w:t>
      </w:r>
      <w:r>
        <w:rPr>
          <w:rtl w:val="true"/>
        </w:rPr>
        <w:t>(</w:t>
      </w:r>
      <w:r>
        <w:rPr/>
        <w:t>4</w:t>
      </w:r>
      <w:r>
        <w:rPr>
          <w:rtl w:val="true"/>
        </w:rPr>
        <w:t>)</w:t>
      </w:r>
      <w:r>
        <w:rPr>
          <w:rtl w:val="true"/>
        </w:rPr>
        <w:t>وجوب القصر على من قصد ثمانية فراسخ</w:t>
      </w:r>
      <w:bookmarkEnd w:id="572"/>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عن أحمد بن محمد بن عيسى، عن الحسين بن سعيد، عن فضالة بن أيوب، عن معاوية بن </w:t>
      </w:r>
    </w:p>
    <w:p>
      <w:pPr>
        <w:pStyle w:val="BookText"/>
        <w:rPr/>
      </w:pPr>
      <w:r>
        <w:rPr>
          <w:rFonts w:ascii="Amiri" w:hAnsi="Amiri" w:eastAsia="Amiri" w:cs="Amiri"/>
          <w:color w:val="111111"/>
          <w:sz w:val="28"/>
          <w:sz w:val="28"/>
          <w:szCs w:val="28"/>
          <w:rtl w:val="true"/>
          <w:lang w:bidi="ar-SA"/>
        </w:rPr>
        <w:t>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أدني</w:t>
      </w:r>
      <w:r>
        <w:rPr>
          <w:rStyle w:val="FootnoteAnchor"/>
          <w:rtl w:val="true"/>
        </w:rPr>
        <w:footnoteReference w:id="1432"/>
      </w:r>
      <w:r>
        <w:rPr>
          <w:rFonts w:ascii="Amiri" w:hAnsi="Amiri" w:eastAsia="Amiri" w:cs="Amiri"/>
          <w:color w:val="111111"/>
          <w:sz w:val="28"/>
          <w:sz w:val="28"/>
          <w:szCs w:val="28"/>
          <w:rtl w:val="true"/>
          <w:lang w:bidi="ar-SA"/>
        </w:rPr>
        <w:t>ما يقصّر فيه المسافر؟ فقال</w:t>
      </w:r>
      <w:r>
        <w:rPr>
          <w:rStyle w:val="FootnoteAnchor"/>
          <w:rtl w:val="true"/>
        </w:rPr>
        <w:footnoteReference w:id="14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 ذاهباً وبريد جائياً</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مثله</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عن محمد بن الحسين ابن أبي الخطّاب، عن جعفر بن بشير، عن حمّاد بن عثمان، عن محمد بن النعمان، عن اسماعیل بن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التقصير؟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أربعة فراسخ</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أحمد بن محمد، عن الحسين، عن فضالة، عن حمّاد بن عثمان، عن أبي أسامة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يقصّر الرجل الصلاة في مسيرة إثني عشر ميلا</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فضالة مثله</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سافر الانسان وقطع هذه المسافة فانّ عليه أن يقصّر اذا </w:t>
      </w:r>
    </w:p>
    <w:p>
      <w:pPr>
        <w:pStyle w:val="BookText"/>
        <w:rPr/>
      </w:pPr>
      <w:r>
        <w:rPr>
          <w:rFonts w:ascii="Amiri" w:hAnsi="Amiri" w:eastAsia="Amiri" w:cs="Amiri"/>
          <w:color w:val="111111"/>
          <w:sz w:val="28"/>
          <w:sz w:val="28"/>
          <w:szCs w:val="28"/>
          <w:rtl w:val="true"/>
          <w:lang w:bidi="ar-SA"/>
        </w:rPr>
        <w:t>لم ينو الاقامة عشرة 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ابن أبي عمير، عن عبدالله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القادسية أخرج اليها أتم ام اقصّر؟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هي؟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رأيت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الوليد، عن عبدالله بن بكير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نحوه</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أبيه، عن ابن أبي عمير، عن أبي أيّوب</w:t>
      </w:r>
      <w:r>
        <w:rPr>
          <w:rStyle w:val="FootnoteAnchor"/>
          <w:rtl w:val="true"/>
        </w:rPr>
        <w:footnoteReference w:id="144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أدني ما يقصّر فيه المسافر؟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علي بن ابراهیم مثله</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الحسن بن محبوب، عن أبي ولاّد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w:t>
      </w:r>
      <w:bookmarkStart w:id="573" w:name="pg13453_129807"/>
    </w:p>
    <w:p>
      <w:pPr>
        <w:pStyle w:val="BookText"/>
        <w:rPr/>
      </w:pPr>
      <w:bookmarkEnd w:id="573"/>
      <w:r>
        <w:rPr>
          <w:rFonts w:ascii="IRNazanin" w:hAnsi="IRNazanin" w:eastAsia="IRNazanin"/>
          <w:color w:val="111111"/>
          <w:sz w:val="28"/>
          <w:sz w:val="28"/>
          <w:szCs w:val="28"/>
          <w:rtl w:val="true"/>
          <w:lang w:bidi="fa-IR"/>
        </w:rPr>
        <w:t>خرجت من الكوفة في سفينة الى قصر ابن هبيرة وهو من الكوفة على نحو عشرین فرسخاً في الماء فسرت يومي ذلك اقصّر الصلاة، ثمّ بدا لي في الليل الرجوع الى الكوفة فلم أدر أصلّي في رجوعي بتقصير أم بتمام، وكيف كان ينبغي ان أصنع؟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كنتَ سرتَ في يومك الذي خرجت فيه بریداً، فكان عليك حين رجعت أن تصلّي بالتقصير لأنّك كنت مسافراً الى أن تصير الى منزلك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كنت لم تسر في يومك الذي خرجت فيه بريداً فانّ عليك ان تقضي كل صلاة صلّيتها في يومك ذلك بالتقصير بتمام من قبل أن تريم</w:t>
      </w:r>
      <w:r>
        <w:rPr>
          <w:rStyle w:val="FootnoteAnchor"/>
          <w:rtl w:val="true"/>
        </w:rPr>
        <w:footnoteReference w:id="1444"/>
      </w:r>
      <w:r>
        <w:rPr>
          <w:rFonts w:ascii="Amiri" w:hAnsi="Amiri" w:eastAsia="Amiri" w:cs="Amiri"/>
          <w:color w:val="111111"/>
          <w:sz w:val="28"/>
          <w:sz w:val="28"/>
          <w:szCs w:val="28"/>
          <w:rtl w:val="true"/>
          <w:lang w:bidi="ar-SA"/>
        </w:rPr>
        <w:t>من مكانك ذلك لأنّك لم تبلغ الموضع الذي يجوز فيه التقصير حتى رجعت فوجب عليك قضاء ما قصّرت وعليك إذا رجعت ان تتم الصلاة حتى تصير الى منزلك</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4" w:name="__RefHeading___Toc1526294_2616395394"/>
      <w:bookmarkStart w:id="575" w:name="_Toc204"/>
      <w:bookmarkEnd w:id="574"/>
      <w:r>
        <w:rPr>
          <w:rtl w:val="true"/>
        </w:rPr>
        <w:t>باب</w:t>
      </w:r>
      <w:r>
        <w:rPr>
          <w:rtl w:val="true"/>
        </w:rPr>
        <w:t>(</w:t>
      </w:r>
      <w:r>
        <w:rPr/>
        <w:t>5</w:t>
      </w:r>
      <w:r>
        <w:rPr>
          <w:rtl w:val="true"/>
        </w:rPr>
        <w:t>)</w:t>
      </w:r>
      <w:r>
        <w:rPr>
          <w:rtl w:val="true"/>
        </w:rPr>
        <w:t>وجوب القصر وعدم جواز الاتمام في السفر</w:t>
      </w:r>
      <w:bookmarkEnd w:id="575"/>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عن بعض أصحابنا رفعه الى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في سفره أربع ركعات فأنا الى الله منه بريء</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حدثني محمد بن يحيى العطّار، عن محمد بن أحمد بن يحيی 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ركعات متعمداً</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بريء ممن يصلّي أربع في السفر</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المتمَّم في السفر کالمقصّر في الحضر</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بالأسانيد الثلاثة</w:t>
      </w:r>
      <w:r>
        <w:rPr>
          <w:rStyle w:val="FootnoteAnchor"/>
          <w:rtl w:val="true"/>
        </w:rPr>
        <w:footnoteReference w:id="1450"/>
      </w:r>
      <w:r>
        <w:rPr>
          <w:rFonts w:ascii="IRNazanin" w:hAnsi="IRNazanin" w:eastAsia="IRNazanin"/>
          <w:color w:val="111111"/>
          <w:sz w:val="28"/>
          <w:sz w:val="28"/>
          <w:szCs w:val="28"/>
          <w:rtl w:val="true"/>
          <w:lang w:bidi="fa-IR"/>
        </w:rPr>
        <w:t>، عن علي بن موسی الرضا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موسى بن جعفر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حدثني أبي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في السفر فذكر انّ أباه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يقصّر الصلاة في السفر</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ابن ابراهيم بن هاشم، عن أبيه، عن النوفلي، عن السكوني،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أهدى اليّ والي امّتي هديَّة لم يهدها إلى أحدٍ من الأمم، كرامة من الله لنا</w:t>
      </w:r>
      <w:r>
        <w:rPr>
          <w:rFonts w:eastAsia="Amiri" w:cs="Amiri" w:ascii="Amiri" w:hAnsi="Amiri"/>
          <w:color w:val="111111"/>
          <w:sz w:val="28"/>
          <w:szCs w:val="28"/>
          <w:rtl w:val="true"/>
          <w:lang w:bidi="ar-SA"/>
        </w:rPr>
        <w:t xml:space="preserve">. </w:t>
      </w:r>
      <w:bookmarkStart w:id="576" w:name="pg13453_129809"/>
    </w:p>
    <w:p>
      <w:pPr>
        <w:pStyle w:val="BookText"/>
        <w:rPr/>
      </w:pPr>
      <w:bookmarkEnd w:id="576"/>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يارسول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الافطار في السفر، والتقصير في الصلاة، فمن لم يفعل ذلك فقد ردّ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هديته</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عن جعفر بن 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وعلى الائمة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نحوه</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7" w:name="__RefHeading___Toc1526296_2616395394"/>
      <w:bookmarkStart w:id="578" w:name="_Toc205"/>
      <w:bookmarkEnd w:id="577"/>
      <w:r>
        <w:rPr>
          <w:rtl w:val="true"/>
        </w:rPr>
        <w:t>باب</w:t>
      </w:r>
      <w:r>
        <w:rPr>
          <w:rtl w:val="true"/>
        </w:rPr>
        <w:t>(</w:t>
      </w:r>
      <w:r>
        <w:rPr/>
        <w:t>6</w:t>
      </w:r>
      <w:r>
        <w:rPr>
          <w:rtl w:val="true"/>
        </w:rPr>
        <w:t>)</w:t>
      </w:r>
      <w:r>
        <w:rPr>
          <w:rtl w:val="true"/>
        </w:rPr>
        <w:t>وجوب قصر الصلاة في عرفات حتّى على أهل مكة</w:t>
      </w:r>
      <w:bookmarkEnd w:id="578"/>
    </w:p>
    <w:p>
      <w:pPr>
        <w:pStyle w:val="BookText"/>
        <w:rPr/>
      </w:pPr>
      <w:r>
        <w:rPr>
          <w:rFonts w:eastAsia="Amiri" w:cs="Amiri" w:ascii="Amiri" w:hAnsi="Amiri"/>
          <w:color w:val="111111"/>
          <w:sz w:val="28"/>
          <w:szCs w:val="28"/>
          <w:lang w:bidi="ar-SA"/>
        </w:rPr>
        <w:t>18329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أبي جعفر، عن الحسن بن علي بن فضّال،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كم أقصّر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بريد، ألا ترى انّ أهل مكة إذا خرجوا الى عرفة كان عليهم التقصير</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حمّاد،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أهل مكّة إذا خرجوا حجّاجاً قصّروا، وإذا زاروا ورجعوا إلى منازلهم أتمّوا</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18329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ومحمد بن إسماعيل، عن الفضل بن شاذان، عن صفوان بن يحيى، عن معاوية ابن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مكّة يتمّون الصلاة بعرفات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Style w:val="FootnoteAnchor"/>
          <w:rtl w:val="true"/>
        </w:rPr>
        <w:footnoteReference w:id="14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ويحهم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 سفر أشدُّ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لايتمّ</w:t>
      </w:r>
      <w:r>
        <w:rPr>
          <w:rStyle w:val="FootnoteAnchor"/>
          <w:rtl w:val="true"/>
        </w:rPr>
        <w:footnoteReference w:id="1457"/>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معاوية بن عمّار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معاوية بن عمّار مثله</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محبوب، عن العبّاس، عن عبدالله ابن المغيرة، عن معاوية بن عمّار مثله</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سعيد، عن حمّاد بن عیسی وصفوان بن يحيى، عن معاوية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والحسن بن علي جميعاً، عن علي، عن فضالة، عن معاوية،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لهؤلاء القوم الّذين يتمّون الصلاة بعرفات، أما يخافون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سفر؟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سفر أشد منهُ</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عن محمد بن الحسين، عن معاوية بن حکیم، عن سليمان بن محمد الخثعمي، عن اسحاق ابن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كم التقصير؟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بريد، ويحهم كأنّهم لم يحجّوا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فقصّروا</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أقام بمكة، ثم خرج الى منى وعرفات، قصّر</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 xml:space="preserve">. </w:t>
      </w:r>
      <w:bookmarkStart w:id="579" w:name="pg13453_129812"/>
    </w:p>
    <w:p>
      <w:pPr>
        <w:pStyle w:val="Heading3"/>
        <w:numPr>
          <w:ilvl w:val="2"/>
          <w:numId w:val="1"/>
        </w:numPr>
        <w:rPr/>
      </w:pPr>
      <w:bookmarkStart w:id="580" w:name="__RefHeading___Toc1526298_2616395394"/>
      <w:bookmarkStart w:id="581" w:name="_Toc206"/>
      <w:bookmarkEnd w:id="579"/>
      <w:bookmarkEnd w:id="580"/>
      <w:r>
        <w:rPr>
          <w:rtl w:val="true"/>
        </w:rPr>
        <w:t>باب</w:t>
      </w:r>
      <w:r>
        <w:rPr>
          <w:rtl w:val="true"/>
        </w:rPr>
        <w:t>(</w:t>
      </w:r>
      <w:r>
        <w:rPr/>
        <w:t>7</w:t>
      </w:r>
      <w:r>
        <w:rPr>
          <w:rtl w:val="true"/>
        </w:rPr>
        <w:t>)</w:t>
      </w:r>
      <w:r>
        <w:rPr>
          <w:rtl w:val="true"/>
        </w:rPr>
        <w:t>التقصير خاصٌ بالصلوات الرباعيَّة فتنقص ركعتين</w:t>
      </w:r>
      <w:bookmarkEnd w:id="581"/>
    </w:p>
    <w:p>
      <w:pPr>
        <w:pStyle w:val="BookText"/>
        <w:rPr/>
      </w:pPr>
      <w:r>
        <w:rPr>
          <w:rFonts w:eastAsia="IRNazanin" w:cs="IRNazanin"/>
          <w:color w:val="111111"/>
          <w:sz w:val="28"/>
          <w:szCs w:val="28"/>
          <w:lang w:bidi="fa-IR"/>
        </w:rPr>
        <w:t>18335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سعيد، عن صفوان بن یحیی، عن حذيفة بن منصور، عن أبي جعفر وأبي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في السفر ركعتان ليس قبلهما ولا بعدهما شيء</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النّضر بن سويد،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 السفر ركعتان ليس قبلهما ولابعدهما شيء إلاّ المغرب ثلاث</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أحمد بن محمد، عن أبيه، عن الحسين بن الحسن بن أبان، عن الحسين بن سعيد مثله</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الفرض على المسافر من الصلاة ركعتان في كل صلاة، إلاّ المغرب، فإنّها غير مقصورة</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2" w:name="__RefHeading___Toc1526300_2616395394"/>
      <w:bookmarkStart w:id="583" w:name="_Toc207"/>
      <w:bookmarkEnd w:id="582"/>
      <w:r>
        <w:rPr>
          <w:rtl w:val="true"/>
        </w:rPr>
        <w:t>باب</w:t>
      </w:r>
      <w:r>
        <w:rPr>
          <w:rtl w:val="true"/>
        </w:rPr>
        <w:t>(</w:t>
      </w:r>
      <w:r>
        <w:rPr/>
        <w:t>8</w:t>
      </w:r>
      <w:r>
        <w:rPr>
          <w:rtl w:val="true"/>
        </w:rPr>
        <w:t>)</w:t>
      </w:r>
      <w:r>
        <w:rPr>
          <w:rtl w:val="true"/>
        </w:rPr>
        <w:t>علَّة تقصير الصلاة في السَّفر</w:t>
      </w:r>
      <w:bookmarkEnd w:id="583"/>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علي بن حاتم فيما كتب اليّ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القاسم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حمدان بن الحسين، عن الحسن بن إبراهيم يرفعه الى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لأيّ علّة تُصلّي المغرب في السفر والحضر ثلاث رکعات وسائر الصلوات ركعتين؟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عليه الصلاة مثنی مثنی، وأضاف إليها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ركعتين، ثمّ نقص من المغرب ركعةً، ثمّ وضع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ركعتين في السفر وترك المغرب،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أستحيي أن أنقص منها مرّتين، فلتلك العلّة تُصلّي ثلاث ركعات في الحضر والسفر</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البرقي، عن أبيه، عن العباس بن معروف، عن علي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بعض أصحابنا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 صلاة المغرب لم يقصّر فيها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السفر والحضر مع نافلتها؟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الصلاة كانت ركعتين ركعتين فأضاف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كلّ ركعتين ركعتين، ووضعها عن المسافر، وأقرّ المغرب على وجهها في السفر والحضر، ولم يقصّر في ركعتي الفجر أن يكون تمام الصلاة سبع عشرة ركعة في السفر والحضر</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المعنى انّه لما قصَّر في المفروضات، كان ترك المسنونات المتعلّقة بالمفروضات أولى بالوضع </w:t>
      </w:r>
      <w:bookmarkStart w:id="584" w:name="pg13453_129814"/>
    </w:p>
    <w:p>
      <w:pPr>
        <w:pStyle w:val="BookText"/>
        <w:rPr/>
      </w:pPr>
      <w:bookmarkEnd w:id="584"/>
      <w:r>
        <w:rPr>
          <w:rFonts w:ascii="IRNazanin" w:hAnsi="IRNazanin" w:eastAsia="IRNazanin"/>
          <w:color w:val="111111"/>
          <w:sz w:val="28"/>
          <w:sz w:val="28"/>
          <w:szCs w:val="28"/>
          <w:rtl w:val="true"/>
          <w:lang w:bidi="fa-IR"/>
        </w:rPr>
        <w:t>والترك، وإنما اُبقيت ركعة من المغرب مع ستّ رکعات نوافل المغرب والفجر ليوافق سبعة عشرة ركعة الفريضة المقرّرة في الحضر، وأمّا صلاة الليل والوتيرة فانّها صلوات برأسها لاتعلّق لها بالفرائض</w:t>
      </w:r>
      <w:r>
        <w:rPr>
          <w:rFonts w:eastAsia="IRNazanin" w:cs="IRNazanin"/>
          <w:color w:val="111111"/>
          <w:sz w:val="28"/>
          <w:szCs w:val="28"/>
          <w:rtl w:val="true"/>
          <w:lang w:bidi="fa-IR"/>
        </w:rPr>
        <w:t>.</w:t>
      </w:r>
    </w:p>
    <w:p>
      <w:pPr>
        <w:pStyle w:val="Heading3"/>
        <w:numPr>
          <w:ilvl w:val="2"/>
          <w:numId w:val="1"/>
        </w:numPr>
        <w:rPr/>
      </w:pPr>
      <w:bookmarkStart w:id="585" w:name="__RefHeading___Toc1526302_2616395394"/>
      <w:bookmarkStart w:id="586" w:name="_Toc208"/>
      <w:bookmarkEnd w:id="585"/>
      <w:r>
        <w:rPr>
          <w:rtl w:val="true"/>
        </w:rPr>
        <w:t>باب</w:t>
      </w:r>
      <w:r>
        <w:rPr>
          <w:rtl w:val="true"/>
        </w:rPr>
        <w:t>(</w:t>
      </w:r>
      <w:r>
        <w:rPr/>
        <w:t>9</w:t>
      </w:r>
      <w:r>
        <w:rPr>
          <w:rtl w:val="true"/>
        </w:rPr>
        <w:t>)</w:t>
      </w:r>
      <w:r>
        <w:rPr>
          <w:rtl w:val="true"/>
        </w:rPr>
        <w:t>حكم من قطع المسافة بدون قصد السَّفر</w:t>
      </w:r>
      <w:bookmarkEnd w:id="586"/>
    </w:p>
    <w:p>
      <w:pPr>
        <w:pStyle w:val="BookText"/>
        <w:rPr/>
      </w:pPr>
      <w:r>
        <w:rPr>
          <w:rFonts w:eastAsia="IRNazanin" w:cs="IRNazanin"/>
          <w:color w:val="111111"/>
          <w:sz w:val="28"/>
          <w:szCs w:val="28"/>
          <w:lang w:bidi="fa-IR"/>
        </w:rPr>
        <w:t>18340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عبدالله، عن أحمد بن الحسن بن علي بن فضّال، عن عمرو بن سعید المدائني، عن مصدّق ابن صدقة، عن عمّار الساباطي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يخرج في حاجة له وهو لا يريد السفر فيمضي في ذلك ويتمادی به المضي حتى يمضي به ثمانية فراسخ كيف يصنع في صلاته؟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يقصّر ولا يتمّ الصلاة حتى يرجع الى منزله</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شروط قصر الصلاة للمسافر قصد قطع المسافة المعتبرة في السفر وذلك من حين خروجه، فلو قصد أقلّ منها وبعد وصوله قصد مقداراً آخر بحيث يكون مع الأول مسافة شرعية لم يُقصّر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ذلك المقدار الآخر مع إضافة مسافة عودته مسافة شرعية قصّر من ذلك الوقت بشرط أن يكون عازماً على الرجوع والعود</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وبالنسبة الى هذا الحديث فينبغي حمله على ما ذكرناه أو ما أشبه </w:t>
      </w:r>
    </w:p>
    <w:p>
      <w:pPr>
        <w:pStyle w:val="BookText"/>
        <w:rPr/>
      </w:pPr>
      <w:r>
        <w:rPr>
          <w:rFonts w:ascii="Amiri" w:hAnsi="Amiri" w:eastAsia="Amiri" w:cs="Amiri"/>
          <w:color w:val="111111"/>
          <w:sz w:val="28"/>
          <w:sz w:val="28"/>
          <w:szCs w:val="28"/>
          <w:rtl w:val="true"/>
          <w:lang w:bidi="ar-SA"/>
        </w:rPr>
        <w:t>ذلك والله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یحیی، عن أحمد بن الحسن بن علي بن فضّال، عن عمرو بن سعيد، عن مصدّق ابن صدقة، عن عمّار بن موسى،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سألته عن الرجل يخرج في حاجة فيسير خمسة فراسخ أو ستة فراسخ فيأتي قرية فينزل</w:t>
      </w:r>
      <w:r>
        <w:rPr>
          <w:rStyle w:val="FootnoteAnchor"/>
          <w:rtl w:val="true"/>
        </w:rPr>
        <w:footnoteReference w:id="1474"/>
      </w:r>
      <w:r>
        <w:rPr>
          <w:rFonts w:ascii="Amiri" w:hAnsi="Amiri" w:eastAsia="Amiri" w:cs="Amiri"/>
          <w:color w:val="111111"/>
          <w:sz w:val="28"/>
          <w:sz w:val="28"/>
          <w:szCs w:val="28"/>
          <w:rtl w:val="true"/>
          <w:lang w:bidi="ar-SA"/>
        </w:rPr>
        <w:t>فيها ثم يخرج منها فيسير خمسة فراسخ اخرى وستة</w:t>
      </w:r>
      <w:r>
        <w:rPr>
          <w:rStyle w:val="FootnoteAnchor"/>
          <w:rtl w:val="true"/>
        </w:rPr>
        <w:footnoteReference w:id="1475"/>
      </w:r>
      <w:r>
        <w:rPr>
          <w:rFonts w:ascii="Amiri" w:hAnsi="Amiri" w:eastAsia="Amiri" w:cs="Amiri"/>
          <w:color w:val="111111"/>
          <w:sz w:val="28"/>
          <w:sz w:val="28"/>
          <w:szCs w:val="28"/>
          <w:rtl w:val="true"/>
          <w:lang w:bidi="ar-SA"/>
        </w:rPr>
        <w:t>لايجوز ذلك</w:t>
      </w:r>
      <w:r>
        <w:rPr>
          <w:rStyle w:val="FootnoteAnchor"/>
          <w:rtl w:val="true"/>
        </w:rPr>
        <w:footnoteReference w:id="1476"/>
      </w:r>
      <w:r>
        <w:rPr>
          <w:rFonts w:ascii="Amiri" w:hAnsi="Amiri" w:eastAsia="Amiri" w:cs="Amiri"/>
          <w:color w:val="111111"/>
          <w:sz w:val="28"/>
          <w:sz w:val="28"/>
          <w:szCs w:val="28"/>
          <w:rtl w:val="true"/>
          <w:lang w:bidi="ar-SA"/>
        </w:rPr>
        <w:t>ثم ينزل في ذلك الموضع؟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مسافراً حتى يسير من منزله أو قريته ثمانية فراسخ فليتم الصلاة</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الرواية مقصورة على من خرج من بيته من غير نيّة السفر فتمادی به السير الى أن صار مسافراً من غير نيّة لزمه التمام، وان بلغت المسافة الى ما لو قصدها لوجب عليه فيها التقصير، وانّما لزمه التمام لانّه لم يقصد سفراً مقدار ما يجب عليه فيه التقصير</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المشهور بين الفقهاء قديماً وحديثاً، والله العالم</w:t>
      </w:r>
      <w:r>
        <w:rPr>
          <w:rFonts w:eastAsia="Amiri" w:cs="Amiri" w:ascii="Amiri" w:hAnsi="Amiri"/>
          <w:color w:val="111111"/>
          <w:sz w:val="28"/>
          <w:szCs w:val="28"/>
          <w:rtl w:val="true"/>
          <w:lang w:bidi="ar-SA"/>
        </w:rPr>
        <w:t xml:space="preserve">. </w:t>
      </w:r>
      <w:bookmarkStart w:id="587" w:name="pg13453_129816"/>
    </w:p>
    <w:p>
      <w:pPr>
        <w:pStyle w:val="Heading3"/>
        <w:numPr>
          <w:ilvl w:val="2"/>
          <w:numId w:val="1"/>
        </w:numPr>
        <w:rPr/>
      </w:pPr>
      <w:bookmarkStart w:id="588" w:name="__RefHeading___Toc1526304_2616395394"/>
      <w:bookmarkStart w:id="589" w:name="_Toc209"/>
      <w:bookmarkEnd w:id="587"/>
      <w:bookmarkEnd w:id="588"/>
      <w:r>
        <w:rPr>
          <w:rtl w:val="true"/>
        </w:rPr>
        <w:t>باب</w:t>
      </w:r>
      <w:r>
        <w:rPr>
          <w:rtl w:val="true"/>
        </w:rPr>
        <w:t>(</w:t>
      </w:r>
      <w:r>
        <w:rPr/>
        <w:t>10</w:t>
      </w:r>
      <w:r>
        <w:rPr>
          <w:rtl w:val="true"/>
        </w:rPr>
        <w:t>)</w:t>
      </w:r>
      <w:r>
        <w:rPr>
          <w:rtl w:val="true"/>
        </w:rPr>
        <w:t>حكم من خرج في سفر فصلّی قصراً ثم رجع عنه</w:t>
      </w:r>
      <w:bookmarkEnd w:id="589"/>
    </w:p>
    <w:p>
      <w:pPr>
        <w:pStyle w:val="BookText"/>
        <w:rPr/>
      </w:pPr>
      <w:r>
        <w:rPr>
          <w:rFonts w:eastAsia="IRNazanin" w:cs="IRNazanin"/>
          <w:color w:val="111111"/>
          <w:sz w:val="28"/>
          <w:szCs w:val="28"/>
          <w:lang w:bidi="fa-IR"/>
        </w:rPr>
        <w:t>18342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عبدالله، عن أحمد بن محمد، عن أحمد بن محمد بن أبي نصر، عن الحسين بن موسی</w:t>
      </w:r>
      <w:r>
        <w:rPr>
          <w:rStyle w:val="FootnoteAnchor"/>
          <w:rtl w:val="true"/>
        </w:rPr>
        <w:footnoteReference w:id="1478"/>
      </w:r>
      <w:r>
        <w:rPr>
          <w:rFonts w:ascii="IRNazanin" w:hAnsi="IRNazanin" w:eastAsia="IRNazanin"/>
          <w:color w:val="111111"/>
          <w:sz w:val="28"/>
          <w:sz w:val="28"/>
          <w:szCs w:val="28"/>
          <w:rtl w:val="true"/>
          <w:lang w:bidi="fa-IR"/>
        </w:rPr>
        <w:t>،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يخرج في سفر بریده فدخل عليه الوقت وقد خرج من القرية على فرسخين فصلّوا وانصرفوا فانصرف</w:t>
      </w:r>
      <w:r>
        <w:rPr>
          <w:rStyle w:val="FootnoteAnchor"/>
          <w:rtl w:val="true"/>
        </w:rPr>
        <w:footnoteReference w:id="1479"/>
      </w:r>
      <w:r>
        <w:rPr>
          <w:rFonts w:ascii="Amiri" w:hAnsi="Amiri" w:eastAsia="Amiri" w:cs="Amiri"/>
          <w:color w:val="111111"/>
          <w:sz w:val="28"/>
          <w:sz w:val="28"/>
          <w:szCs w:val="28"/>
          <w:rtl w:val="true"/>
          <w:lang w:bidi="ar-SA"/>
        </w:rPr>
        <w:t>بعضهم في حاجة فلم</w:t>
      </w:r>
      <w:r>
        <w:rPr>
          <w:rStyle w:val="FootnoteAnchor"/>
          <w:rtl w:val="true"/>
        </w:rPr>
        <w:footnoteReference w:id="1480"/>
      </w:r>
      <w:r>
        <w:rPr>
          <w:rFonts w:ascii="Amiri" w:hAnsi="Amiri" w:eastAsia="Amiri" w:cs="Amiri"/>
          <w:color w:val="111111"/>
          <w:sz w:val="28"/>
          <w:sz w:val="28"/>
          <w:szCs w:val="28"/>
          <w:rtl w:val="true"/>
          <w:lang w:bidi="ar-SA"/>
        </w:rPr>
        <w:t>يقض له الخروج، ما يصنع في الصلاة التي كان صلاّها ركعتين؟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صلاته ولايعيد</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بن محبوب، عن محمد بن الحسين، عن أحمد بن محمد، عن الحسين بن موسی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انُّه اسقط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كان صلاّها ركعتين</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الشيخ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ملاذ الأخیار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عدم الاعادة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داخل الوقت وخارجه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في الوقت</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الاحتياط مع الإعادة تماماً، سواء كان في داخل الوقت أم </w:t>
      </w:r>
      <w:bookmarkStart w:id="590" w:name="pg13453_129817"/>
    </w:p>
    <w:p>
      <w:pPr>
        <w:pStyle w:val="BookText"/>
        <w:rPr/>
      </w:pPr>
      <w:bookmarkEnd w:id="590"/>
      <w:r>
        <w:rPr>
          <w:rFonts w:ascii="Amiri" w:hAnsi="Amiri" w:eastAsia="Amiri" w:cs="Amiri"/>
          <w:color w:val="111111"/>
          <w:sz w:val="28"/>
          <w:sz w:val="28"/>
          <w:szCs w:val="28"/>
          <w:rtl w:val="true"/>
          <w:lang w:bidi="ar-SA"/>
        </w:rPr>
        <w:t>خارجه لانّه لاتقصير في أقلّ من ثمانية فراسخ، والله العالم</w:t>
      </w:r>
      <w:r>
        <w:rPr>
          <w:rFonts w:eastAsia="Amiri" w:cs="Amiri" w:ascii="Amiri" w:hAnsi="Amiri"/>
          <w:color w:val="111111"/>
          <w:sz w:val="28"/>
          <w:szCs w:val="28"/>
          <w:rtl w:val="true"/>
          <w:lang w:bidi="ar-SA"/>
        </w:rPr>
        <w:t>.</w:t>
      </w:r>
    </w:p>
    <w:p>
      <w:pPr>
        <w:pStyle w:val="Heading3"/>
        <w:numPr>
          <w:ilvl w:val="2"/>
          <w:numId w:val="1"/>
        </w:numPr>
        <w:rPr/>
      </w:pPr>
      <w:bookmarkStart w:id="591" w:name="__RefHeading___Toc1526306_2616395394"/>
      <w:bookmarkStart w:id="592" w:name="_Toc210"/>
      <w:bookmarkEnd w:id="591"/>
      <w:r>
        <w:rPr>
          <w:rtl w:val="true"/>
        </w:rPr>
        <w:t>باب</w:t>
      </w:r>
      <w:r>
        <w:rPr>
          <w:rtl w:val="true"/>
        </w:rPr>
        <w:t>(</w:t>
      </w:r>
      <w:r>
        <w:rPr/>
        <w:t>11</w:t>
      </w:r>
      <w:r>
        <w:rPr>
          <w:rtl w:val="true"/>
        </w:rPr>
        <w:t>)</w:t>
      </w:r>
      <w:r>
        <w:rPr>
          <w:rtl w:val="true"/>
        </w:rPr>
        <w:t>حكم المسافر اذا دخل بلده ولم يدخل منزلهُ</w:t>
      </w:r>
      <w:bookmarkEnd w:id="592"/>
    </w:p>
    <w:p>
      <w:pPr>
        <w:pStyle w:val="BookText"/>
        <w:rPr/>
      </w:pPr>
      <w:r>
        <w:rPr>
          <w:rFonts w:eastAsia="Amiri" w:cs="Amiri" w:ascii="Amiri" w:hAnsi="Amiri"/>
          <w:color w:val="111111"/>
          <w:sz w:val="28"/>
          <w:szCs w:val="28"/>
          <w:lang w:bidi="ar-SA"/>
        </w:rPr>
        <w:t>18343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مكّة إذا زاروا البيت ودخلوا منازلهم أتمّوا وإذا لم يدخلوا منازلهم قصّروا</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عن ابن أبي عمير، عن معاوية،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مكة إذا زاروا البيت ودخلوا الى منازلهم ثم رجعوا الى منى أتموا الصلاة، وان لم يدخلوا منازلهم قصّروا</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المذكور في هذا الحديث بين دخول المنزل فيُتم وبين دخول البلد فيُقصّر لم يقل به أكثر الفقهاء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صاحب الجواهر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أحداً يقول به والادلة صريحة بخلافه كما هو واضح</w:t>
      </w:r>
      <w:r>
        <w:rPr>
          <w:rFonts w:eastAsia="Amiri" w:cs="Amiri" w:ascii="Amiri" w:hAnsi="Amiri"/>
          <w:color w:val="111111"/>
          <w:sz w:val="28"/>
          <w:szCs w:val="28"/>
          <w:rtl w:val="true"/>
          <w:lang w:bidi="ar-SA"/>
        </w:rPr>
        <w:t>»</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w:t>
      </w:r>
    </w:p>
    <w:p>
      <w:pPr>
        <w:pStyle w:val="BookText"/>
        <w:rPr/>
      </w:pPr>
      <w:r>
        <w:rPr>
          <w:rFonts w:ascii="Amiri" w:hAnsi="Amiri" w:eastAsia="Amiri" w:cs="Amiri"/>
          <w:color w:val="111111"/>
          <w:sz w:val="28"/>
          <w:sz w:val="28"/>
          <w:szCs w:val="28"/>
          <w:rtl w:val="true"/>
          <w:lang w:bidi="ar-SA"/>
        </w:rPr>
        <w:t>محمد بن عيسى، عن ابن فضّال، عن عبدالله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يكون بالبصرة وهو من أهل الكوفة له بها دار و منزل، فيمر بالكوفة وانّما هو مجتاز لايريد المقام إلا بقدر ما يتجهز يوماً أو يومين؟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يقيم في جانب المصر ويقصّر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دخل أهله؟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التمام</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الوليد، عن عبدالله بن بكير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وعبدالله ابنا محمد بن عیسی، عن الحسن بن محبوب، عن عليّ بن رئاب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بعض الزائرين يسال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يكون بالبصرة وهو من أهل الكوفة وله بالكوفة دار وعيال فيخرج فیمرّ بالكوفة يريد مكّة ليتجهّز منها وليس من رأيه أن يقيم أكثر من يوم أو يومين؟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يقيم في جانب الكوفة ويقصّر حتّى يفرغ من جهازه، وإن هو دخل منزله فليتمّ الصلاة</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صفوان ابن يحيى، عن العيص بن القاسم،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593" w:name="pg13453_129819"/>
    </w:p>
    <w:p>
      <w:pPr>
        <w:pStyle w:val="BookText"/>
        <w:rPr/>
      </w:pPr>
      <w:bookmarkEnd w:id="59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لايزال المسافر مقصّراً حتى يدخل بيته</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خرجت من منزلك فقصّر الى ان تعود إليه</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المسلَّم أنّ التقصير في الصلاة في السفر حكم خاص بالمسافر ولا يشاركه غيره في هذا الحكم ولاشك انّ المسافر اذا دخل بلده فانّه لايُعتبر مسافراً وان لم يدخل منزله بعد، وكذلك العكس، فانه اذا خرج من منزله لايطلق عليه انه مسافر الاّ اذا خرج من بلده وتجاوز الحد الشرعي، من هنا فلابدَّ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الجمع بين الأحاديث المختلفة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تأويل هذه الأحاديث بما يناسب الجمع الذي هو أولى من الطرح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3"/>
        <w:numPr>
          <w:ilvl w:val="2"/>
          <w:numId w:val="1"/>
        </w:numPr>
        <w:rPr/>
      </w:pPr>
      <w:bookmarkStart w:id="594" w:name="__RefHeading___Toc1526308_2616395394"/>
      <w:bookmarkStart w:id="595" w:name="_Toc211"/>
      <w:bookmarkEnd w:id="594"/>
      <w:r>
        <w:rPr>
          <w:rtl w:val="true"/>
        </w:rPr>
        <w:t>باب</w:t>
      </w:r>
      <w:r>
        <w:rPr>
          <w:rtl w:val="true"/>
        </w:rPr>
        <w:t>(</w:t>
      </w:r>
      <w:r>
        <w:rPr/>
        <w:t>12</w:t>
      </w:r>
      <w:r>
        <w:rPr>
          <w:rtl w:val="true"/>
        </w:rPr>
        <w:t>)</w:t>
      </w:r>
      <w:r>
        <w:rPr>
          <w:rtl w:val="true"/>
        </w:rPr>
        <w:t>حكم المسافر إذا نزل في بلد له منزل فيه</w:t>
      </w:r>
      <w:bookmarkEnd w:id="595"/>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الحسن بن فضّال، عن محمد وأحمد ابني الحسن أخويه، عن أبيهما، عن عبدالله بن بکیر، عن بعض أصحابنا،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يخرج من منزله يريد متزلاّله آخر أو ضيعة له اخرى؟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كان بينه وبين منزله أو ضيعته التي يؤمُّ</w:t>
      </w:r>
      <w:r>
        <w:rPr>
          <w:rStyle w:val="FootnoteAnchor"/>
          <w:rtl w:val="true"/>
        </w:rPr>
        <w:footnoteReference w:id="1491"/>
      </w:r>
      <w:r>
        <w:rPr>
          <w:rFonts w:ascii="Amiri" w:hAnsi="Amiri" w:eastAsia="Amiri" w:cs="Amiri"/>
          <w:color w:val="111111"/>
          <w:sz w:val="28"/>
          <w:sz w:val="28"/>
          <w:szCs w:val="28"/>
          <w:rtl w:val="true"/>
          <w:lang w:bidi="ar-SA"/>
        </w:rPr>
        <w:t xml:space="preserve">بريدان قصّر، </w:t>
      </w:r>
    </w:p>
    <w:p>
      <w:pPr>
        <w:pStyle w:val="BookText"/>
        <w:rPr/>
      </w:pPr>
      <w:r>
        <w:rPr>
          <w:rFonts w:ascii="Amiri" w:hAnsi="Amiri" w:eastAsia="Amiri" w:cs="Amiri"/>
          <w:color w:val="111111"/>
          <w:sz w:val="28"/>
          <w:sz w:val="28"/>
          <w:szCs w:val="28"/>
          <w:rtl w:val="true"/>
          <w:lang w:bidi="ar-SA"/>
        </w:rPr>
        <w:t>وان كان دون ذلك اَتمّ</w:t>
      </w:r>
      <w:r>
        <w:rPr>
          <w:rStyle w:val="FootnoteAnchor"/>
          <w:rtl w:val="true"/>
        </w:rPr>
        <w:footnoteReference w:id="1492"/>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عبدالله، عن أحمد بن محمد، عن الحسين بن سعيد، عن فضالة، عن ابان بن عثمان، عن اسماعیل بن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سافر من أرض الى أرض وإنما ينزل قُراه وضيَعته؟ قال</w:t>
      </w:r>
      <w:r>
        <w:rPr>
          <w:rStyle w:val="FootnoteAnchor"/>
          <w:rtl w:val="true"/>
        </w:rPr>
        <w:footnoteReference w:id="14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نزلت قُراك وضَيعتك</w:t>
      </w:r>
      <w:r>
        <w:rPr>
          <w:rStyle w:val="FootnoteAnchor"/>
          <w:rtl w:val="true"/>
        </w:rPr>
        <w:footnoteReference w:id="1494"/>
      </w:r>
      <w:r>
        <w:rPr>
          <w:rFonts w:ascii="Amiri" w:hAnsi="Amiri" w:eastAsia="Amiri" w:cs="Amiri"/>
          <w:color w:val="111111"/>
          <w:sz w:val="28"/>
          <w:sz w:val="28"/>
          <w:szCs w:val="28"/>
          <w:rtl w:val="true"/>
          <w:lang w:bidi="ar-SA"/>
        </w:rPr>
        <w:t>فاتَّم الصلاة، وإذا</w:t>
      </w:r>
      <w:r>
        <w:rPr>
          <w:rStyle w:val="FootnoteAnchor"/>
          <w:rtl w:val="true"/>
        </w:rPr>
        <w:footnoteReference w:id="1495"/>
      </w:r>
      <w:r>
        <w:rPr>
          <w:rFonts w:ascii="Amiri" w:hAnsi="Amiri" w:eastAsia="Amiri" w:cs="Amiri"/>
          <w:color w:val="111111"/>
          <w:sz w:val="28"/>
          <w:sz w:val="28"/>
          <w:szCs w:val="28"/>
          <w:rtl w:val="true"/>
          <w:lang w:bidi="ar-SA"/>
        </w:rPr>
        <w:t>كنت في غير أرضك فقصّر</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القاسم جعفر ابن محمد، عن أبيه، عن سعد بن عبدالله مثله</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اسماعيل بن الفضل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يسافر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يحيى، عن أحمد بن الحسن بن علي بن فضّال، عن عمرو بن سعید المدائني، عن مصدّق بن صدقة، عن عمّار بن موسى،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الرجل يخرج في سفره فيمرُّ بقرية له أو دار فينزل فيها؟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الصلاة ولو لم يكن له إلاّ نخلة واحدة، ولايقصّر وليصُم إذا حضره الصوم وهو فيها</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 بعض الأحاديث على وجوب إتمام الصلاة على المسافر في ضيعته سواء كان له بها دار سکنی سكن فيها ستة أشهر أم لم يكن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وهناك بعض الأحاديث التي تدلّ على وجوب القصر اذا لم يكن له دار سكني في ضيعته قد سكنها فترة من الزمن مع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والمشهور بين الفقهاء هوالأخذ بالطائفة الثانية من الأحاديث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بعض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التعارض بين هاتين الطائفتين لابدَّ من الرجوع الى العمومات الدالّة على وجوب القصر على كلّ مسافر إلاّ أذا ثبت خلافه تخصیصاً، كما في صيد اللَّهو وما أشبه ذلك، أو إذا لم يصدق عليه انّه 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عبدالله، عن أيوب بن نوح، عن ابن أبي عمير، عن حمّاد بن عثمان،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500"/>
      </w:r>
      <w:r>
        <w:rPr>
          <w:rFonts w:ascii="Amiri" w:hAnsi="Amiri" w:eastAsia="Amiri" w:cs="Amiri"/>
          <w:color w:val="111111"/>
          <w:sz w:val="28"/>
          <w:sz w:val="28"/>
          <w:szCs w:val="28"/>
          <w:rtl w:val="true"/>
          <w:lang w:bidi="ar-SA"/>
        </w:rPr>
        <w:t>في الرجل يسافر فيمرُّ بالمنزل له في الطريق يتمُّ الصلاة أم يقصّر؟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يقصّر، إنّما هو المنزل الذي توطَّنه</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هو المنزل الذي توطنه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w:t>
      </w:r>
      <w:r>
        <w:rPr>
          <w:rFonts w:eastAsia="Amiri" w:cs="Amiri" w:ascii="Amiri" w:hAnsi="Amiri"/>
          <w:color w:val="111111"/>
          <w:sz w:val="28"/>
          <w:szCs w:val="28"/>
          <w:rtl w:val="true"/>
          <w:lang w:bidi="ar-SA"/>
        </w:rPr>
        <w:t xml:space="preserve">. </w:t>
      </w:r>
      <w:bookmarkStart w:id="596" w:name="pg13453_129822"/>
    </w:p>
    <w:p>
      <w:pPr>
        <w:pStyle w:val="BookText"/>
        <w:rPr/>
      </w:pPr>
      <w:bookmarkEnd w:id="596"/>
      <w:r>
        <w:rPr>
          <w:rFonts w:ascii="Amiri" w:hAnsi="Amiri" w:eastAsia="Amiri" w:cs="Amiri"/>
          <w:color w:val="111111"/>
          <w:sz w:val="28"/>
          <w:sz w:val="28"/>
          <w:szCs w:val="28"/>
          <w:rtl w:val="true"/>
          <w:lang w:bidi="ar-SA"/>
        </w:rPr>
        <w:t xml:space="preserve">حمل المنزل على الذي سكن فيه فترة ولم يكن فيه مسافراً فانّه يُتم صلاته فيه، ولايشمل كل منزل له لم يسكن فيه، وقد ذهب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هذا الحمل، 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عن يعقوب بن يزيد، عن ابن أبي عمير، عن عبدالله بن المغيرة، عن حذيفة بن منصور،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الى أرض لي فقصّرت ثلاثاً وأتممت ثلاثاً</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ينبغي حمل التقصير على الطريق والاتمام على المنزل، أو حمل القصر مع عدم نيَّة الاقامة والاتمام مع نيَّتها، إذ هذا هو مقتضی الجمع بين الأحاديث الواردة في كتب الحديث، والله العالم</w:t>
      </w:r>
      <w:r>
        <w:rPr>
          <w:rFonts w:eastAsia="IRNazanin" w:cs="IRNazanin"/>
          <w:color w:val="111111"/>
          <w:sz w:val="28"/>
          <w:szCs w:val="28"/>
          <w:rtl w:val="true"/>
          <w:lang w:bidi="fa-IR"/>
        </w:rPr>
        <w:t>.</w:t>
      </w:r>
    </w:p>
    <w:p>
      <w:pPr>
        <w:pStyle w:val="Heading3"/>
        <w:numPr>
          <w:ilvl w:val="2"/>
          <w:numId w:val="1"/>
        </w:numPr>
        <w:rPr/>
      </w:pPr>
      <w:bookmarkStart w:id="597" w:name="__RefHeading___Toc1526310_2616395394"/>
      <w:bookmarkStart w:id="598" w:name="_Toc212"/>
      <w:bookmarkEnd w:id="597"/>
      <w:r>
        <w:rPr>
          <w:rtl w:val="true"/>
        </w:rPr>
        <w:t>باب</w:t>
      </w:r>
      <w:r>
        <w:rPr>
          <w:rtl w:val="true"/>
        </w:rPr>
        <w:t>(</w:t>
      </w:r>
      <w:r>
        <w:rPr/>
        <w:t>13</w:t>
      </w:r>
      <w:r>
        <w:rPr>
          <w:rtl w:val="true"/>
        </w:rPr>
        <w:t>)</w:t>
      </w:r>
      <w:r>
        <w:rPr>
          <w:rtl w:val="true"/>
        </w:rPr>
        <w:t>حكم المسافر إذا نزل في بلد له أهل فيه</w:t>
      </w:r>
      <w:bookmarkEnd w:id="598"/>
    </w:p>
    <w:p>
      <w:pPr>
        <w:pStyle w:val="BookText"/>
        <w:rPr/>
      </w:pPr>
      <w:r>
        <w:rPr>
          <w:rFonts w:eastAsia="Amiri" w:cs="Amiri" w:ascii="Amiri" w:hAnsi="Amiri"/>
          <w:color w:val="111111"/>
          <w:sz w:val="28"/>
          <w:szCs w:val="28"/>
          <w:lang w:bidi="ar-SA"/>
        </w:rPr>
        <w:t>18354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أحمد ابن محمد، عن أبيه، عن الحسين بن الحسن بن أبان، عن الحسين بن سعيد، عن فضالة، عن أبان بن عثمان، عن الفضل بن عبدالملك قال</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المسافر ينزل على بعض أهله يوماً أو ليلة</w:t>
      </w:r>
      <w:r>
        <w:rPr>
          <w:rStyle w:val="FootnoteAnchor"/>
          <w:rtl w:val="true"/>
        </w:rPr>
        <w:footnoteReference w:id="150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يقصّر الصلاة</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 xml:space="preserve">. </w:t>
      </w:r>
      <w:bookmarkStart w:id="599" w:name="pg13453_129823"/>
    </w:p>
    <w:p>
      <w:pPr>
        <w:pStyle w:val="BookText"/>
        <w:rPr/>
      </w:pPr>
      <w:bookmarkEnd w:id="599"/>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فضالة بن أيوب مثله</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عن أحمد بن محمد، عن داود بن الحصين، عن فضل البقباق،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المسافر ينزل على بعض أهله يوماً أو ليلة أو ثلاثاً؟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يقصّر الصلاة</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ملاذ الأخیار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محمول على الاستيطان بشرائطه أو على انه يستحب أن يقيم عشراً عند أهله و قرابته</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المكاري والملاح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النوتي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لايقصّران لأنَّ ذلك دأبهما، وكذلك المسافر الى ارضين لهُ بعضها قريب من بعض، فيكون يوماً هاهنا ويوماً هاهنا لايقصّر، وكذلك قال في المسافر ينزل في بعض اسفاره على أهله لايقصّر</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0" w:name="__RefHeading___Toc1526312_2616395394"/>
      <w:bookmarkStart w:id="601" w:name="_Toc213"/>
      <w:bookmarkEnd w:id="600"/>
      <w:r>
        <w:rPr>
          <w:rtl w:val="true"/>
        </w:rPr>
        <w:t>باب</w:t>
      </w:r>
      <w:r>
        <w:rPr>
          <w:rtl w:val="true"/>
        </w:rPr>
        <w:t>(</w:t>
      </w:r>
      <w:r>
        <w:rPr/>
        <w:t>14</w:t>
      </w:r>
      <w:r>
        <w:rPr>
          <w:rtl w:val="true"/>
        </w:rPr>
        <w:t>)</w:t>
      </w:r>
      <w:r>
        <w:rPr>
          <w:rtl w:val="true"/>
        </w:rPr>
        <w:t>حكم من له ضياع متعددة فيسافر إليها</w:t>
      </w:r>
      <w:bookmarkEnd w:id="601"/>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عن الفضل بن شاذان، </w:t>
      </w:r>
      <w:bookmarkStart w:id="602" w:name="pg13453_129824"/>
    </w:p>
    <w:p>
      <w:pPr>
        <w:pStyle w:val="BookText"/>
        <w:rPr/>
      </w:pPr>
      <w:bookmarkEnd w:id="602"/>
      <w:r>
        <w:rPr>
          <w:rFonts w:ascii="Amiri" w:hAnsi="Amiri" w:eastAsia="Amiri" w:cs="Amiri"/>
          <w:color w:val="111111"/>
          <w:sz w:val="28"/>
          <w:sz w:val="28"/>
          <w:szCs w:val="28"/>
          <w:rtl w:val="true"/>
          <w:lang w:bidi="ar-SA"/>
        </w:rPr>
        <w:t>عن محمد بن أبي عمير، عن عبدالرحمن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له الضياع بعضها قريب من بعض يخرج فيقيم فيها يتمُّ او يقصّر؟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أبي عمير، عن عبدالله بن بكير، عن عبدالرحمن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له الضياع بعضها قريب من بعض فيخرج فيطوف فيها أيُتمُّ أم</w:t>
      </w:r>
      <w:r>
        <w:rPr>
          <w:rStyle w:val="FootnoteAnchor"/>
          <w:rtl w:val="true"/>
        </w:rPr>
        <w:footnoteReference w:id="1510"/>
      </w:r>
      <w:r>
        <w:rPr>
          <w:rFonts w:ascii="Amiri" w:hAnsi="Amiri" w:eastAsia="Amiri" w:cs="Amiri"/>
          <w:color w:val="111111"/>
          <w:sz w:val="28"/>
          <w:sz w:val="28"/>
          <w:szCs w:val="28"/>
          <w:rtl w:val="true"/>
          <w:lang w:bidi="ar-SA"/>
        </w:rPr>
        <w:t>يقصّر؟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عبدالرحمن بن الحجاج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3" w:name="__RefHeading___Toc1526314_2616395394"/>
      <w:bookmarkStart w:id="604" w:name="_Toc214"/>
      <w:bookmarkEnd w:id="603"/>
      <w:r>
        <w:rPr>
          <w:rtl w:val="true"/>
        </w:rPr>
        <w:t>باب</w:t>
      </w:r>
      <w:r>
        <w:rPr>
          <w:rtl w:val="true"/>
        </w:rPr>
        <w:t>(</w:t>
      </w:r>
      <w:r>
        <w:rPr/>
        <w:t>15</w:t>
      </w:r>
      <w:r>
        <w:rPr>
          <w:rtl w:val="true"/>
        </w:rPr>
        <w:t>)</w:t>
      </w:r>
      <w:r>
        <w:rPr>
          <w:rtl w:val="true"/>
        </w:rPr>
        <w:t>حكم المسافر اذا اتمَّ الصلاة جهلاً</w:t>
      </w:r>
      <w:bookmarkEnd w:id="604"/>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صفوان، عن العيص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صلّي وهو مسافر فأتّم الصلاة؟ </w:t>
      </w:r>
      <w:bookmarkStart w:id="605" w:name="pg13453_129825"/>
    </w:p>
    <w:p>
      <w:pPr>
        <w:pStyle w:val="BookText"/>
        <w:rPr/>
      </w:pPr>
      <w:bookmarkEnd w:id="60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وقت</w:t>
      </w:r>
      <w:r>
        <w:rPr>
          <w:rStyle w:val="FootnoteAnchor"/>
          <w:rtl w:val="true"/>
        </w:rPr>
        <w:footnoteReference w:id="1513"/>
      </w:r>
      <w:r>
        <w:rPr>
          <w:rFonts w:ascii="Amiri" w:hAnsi="Amiri" w:eastAsia="Amiri" w:cs="Amiri"/>
          <w:color w:val="111111"/>
          <w:sz w:val="28"/>
          <w:sz w:val="28"/>
          <w:szCs w:val="28"/>
          <w:rtl w:val="true"/>
          <w:lang w:bidi="ar-SA"/>
        </w:rPr>
        <w:t>فليعد وإن كان الوقت قد مضى فلا</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محمد بن يحيی مثله</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عبدالله، عن محمد بن الحسين، عن صفوان ابن يحيى، عن عيص بن القاسم،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القاسم جعفر ابن محمد، عن أبيه، عن سعد بن عبدالله مثله</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عن موسى بن عمر، عن علي بن النعمان، عن منصور بن حازم،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أتيت بلدة فأزمعت</w:t>
      </w:r>
      <w:r>
        <w:rPr>
          <w:rStyle w:val="FootnoteAnchor"/>
          <w:rtl w:val="true"/>
        </w:rPr>
        <w:footnoteReference w:id="1518"/>
      </w:r>
      <w:r>
        <w:rPr>
          <w:rFonts w:ascii="IRNazanin" w:hAnsi="IRNazanin" w:eastAsia="IRNazanin"/>
          <w:color w:val="111111"/>
          <w:sz w:val="28"/>
          <w:sz w:val="28"/>
          <w:szCs w:val="28"/>
          <w:rtl w:val="true"/>
          <w:lang w:bidi="fa-IR"/>
        </w:rPr>
        <w:t>المقام عشرة أيام فأتم الصلاة، فان ترکه رجل جاهل فليس عليه إعادة</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6" w:name="__RefHeading___Toc1526316_2616395394"/>
      <w:bookmarkStart w:id="607" w:name="_Toc215"/>
      <w:bookmarkEnd w:id="606"/>
      <w:r>
        <w:rPr>
          <w:rtl w:val="true"/>
        </w:rPr>
        <w:t>باب</w:t>
      </w:r>
      <w:r>
        <w:rPr>
          <w:rtl w:val="true"/>
        </w:rPr>
        <w:t>(</w:t>
      </w:r>
      <w:r>
        <w:rPr/>
        <w:t>16</w:t>
      </w:r>
      <w:r>
        <w:rPr>
          <w:rtl w:val="true"/>
        </w:rPr>
        <w:t>)</w:t>
      </w:r>
      <w:r>
        <w:rPr>
          <w:rtl w:val="true"/>
        </w:rPr>
        <w:t>حكم المسافر إذا أتمَّ الصلاة نسياناً</w:t>
      </w:r>
      <w:bookmarkEnd w:id="607"/>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عن محمد بن الحسين، </w:t>
      </w:r>
      <w:bookmarkStart w:id="608" w:name="pg13453_129826"/>
    </w:p>
    <w:p>
      <w:pPr>
        <w:pStyle w:val="BookText"/>
        <w:rPr/>
      </w:pPr>
      <w:bookmarkEnd w:id="608"/>
      <w:r>
        <w:rPr>
          <w:rFonts w:ascii="IRNazanin" w:hAnsi="IRNazanin" w:eastAsia="IRNazanin"/>
          <w:color w:val="111111"/>
          <w:sz w:val="28"/>
          <w:sz w:val="28"/>
          <w:szCs w:val="28"/>
          <w:rtl w:val="true"/>
          <w:lang w:bidi="fa-IR"/>
        </w:rPr>
        <w:t xml:space="preserve">عن علي بن النعمان، عن سويد القلا، عن أبي أيوب، عن أبي بصير،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ينسی فيصلّي في السفر أربع رکعات؟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ذكر</w:t>
      </w:r>
      <w:r>
        <w:rPr>
          <w:rStyle w:val="FootnoteAnchor"/>
          <w:rtl w:val="true"/>
        </w:rPr>
        <w:footnoteReference w:id="1520"/>
      </w:r>
      <w:r>
        <w:rPr>
          <w:rFonts w:ascii="Amiri" w:hAnsi="Amiri" w:eastAsia="Amiri" w:cs="Amiri"/>
          <w:color w:val="111111"/>
          <w:sz w:val="28"/>
          <w:sz w:val="28"/>
          <w:szCs w:val="28"/>
          <w:rtl w:val="true"/>
          <w:lang w:bidi="ar-SA"/>
        </w:rPr>
        <w:t>في ذلك اليوم فليعد، وان لم يذكر حتى يمضي ذلك اليوم فلااعادة عليه</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أبو بصير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يصلّي في السفر أربع ركعات ناسياً؟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وذكر مثله</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فضالة، عن حمّاد بن عثمان، عن عبيدالله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صلّيت الظهر أربع ركعات وأنا في السفر؟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9" w:name="__RefHeading___Toc1526318_2616395394"/>
      <w:bookmarkStart w:id="610" w:name="_Toc216"/>
      <w:bookmarkEnd w:id="609"/>
      <w:r>
        <w:rPr>
          <w:rtl w:val="true"/>
        </w:rPr>
        <w:t>باب</w:t>
      </w:r>
      <w:r>
        <w:rPr>
          <w:rtl w:val="true"/>
        </w:rPr>
        <w:t>(</w:t>
      </w:r>
      <w:r>
        <w:rPr/>
        <w:t>17</w:t>
      </w:r>
      <w:r>
        <w:rPr>
          <w:rtl w:val="true"/>
        </w:rPr>
        <w:t>)</w:t>
      </w:r>
      <w:r>
        <w:rPr>
          <w:rtl w:val="true"/>
        </w:rPr>
        <w:t>المسافر إذا رجع الى بلده بعد دخول الوقت</w:t>
      </w:r>
      <w:bookmarkEnd w:id="610"/>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سعيد، عن صفوان بن یحیی، عن العيص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p>
    <w:p>
      <w:pPr>
        <w:pStyle w:val="BookText"/>
        <w:rPr/>
      </w:pPr>
      <w:r>
        <w:rPr>
          <w:rFonts w:ascii="Amiri" w:hAnsi="Amiri" w:eastAsia="Amiri" w:cs="Amiri"/>
          <w:color w:val="111111"/>
          <w:sz w:val="28"/>
          <w:sz w:val="28"/>
          <w:szCs w:val="28"/>
          <w:rtl w:val="true"/>
          <w:lang w:bidi="ar-SA"/>
        </w:rPr>
        <w:t>الرجل يدخل عليه وقت الصلاة في السفر ثم يدخل بيته قبل أن يصلّيها؟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يصلّيها أربعاً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لايزال يقصّر حتى يدخل بيته</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سعيد، عن صفوان و محمد بن سنان، عن اسماعیل بن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يدخل علىَّ وقت الصلاة وأنا في السفر فلااصلّي حتى ادخل أهلي؟ قال</w:t>
      </w:r>
      <w:r>
        <w:rPr>
          <w:rStyle w:val="FootnoteAnchor"/>
          <w:rtl w:val="true"/>
        </w:rPr>
        <w:footnoteReference w:id="15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وأتم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وقت</w:t>
      </w:r>
      <w:r>
        <w:rPr>
          <w:rStyle w:val="FootnoteAnchor"/>
          <w:rtl w:val="true"/>
        </w:rPr>
        <w:footnoteReference w:id="1526"/>
      </w:r>
      <w:r>
        <w:rPr>
          <w:rFonts w:ascii="Amiri" w:hAnsi="Amiri" w:eastAsia="Amiri" w:cs="Amiri"/>
          <w:color w:val="111111"/>
          <w:sz w:val="28"/>
          <w:sz w:val="28"/>
          <w:szCs w:val="28"/>
          <w:rtl w:val="true"/>
          <w:lang w:bidi="ar-SA"/>
        </w:rPr>
        <w:t>الصلاة وأنا في أهلي اريد السفر فلااصلّي حتى اخرج؟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r>
        <w:rPr>
          <w:rStyle w:val="FootnoteAnchor"/>
          <w:rtl w:val="true"/>
        </w:rPr>
        <w:footnoteReference w:id="1527"/>
      </w:r>
    </w:p>
    <w:p>
      <w:pPr>
        <w:pStyle w:val="BookText"/>
        <w:rPr/>
      </w:pP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وقصّر فان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لم تفعل فقد والله خالفت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صفوان، عن </w:t>
      </w:r>
    </w:p>
    <w:p>
      <w:pPr>
        <w:pStyle w:val="BookText"/>
        <w:rPr/>
      </w:pPr>
      <w:r>
        <w:rPr>
          <w:rFonts w:ascii="IRNazanin" w:hAnsi="IRNazanin" w:eastAsia="IRNazanin"/>
          <w:color w:val="111111"/>
          <w:sz w:val="28"/>
          <w:sz w:val="28"/>
          <w:szCs w:val="28"/>
          <w:rtl w:val="true"/>
          <w:lang w:bidi="fa-IR"/>
        </w:rPr>
        <w:t>اسماعیل بن جابر مثله</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 يحضره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اسماعیل بن جابر مثله</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عبدالله، عن محمد ابن الحسين، عن الحكم بن مسكين، عن رجل،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يَقدم من سفر</w:t>
      </w:r>
      <w:r>
        <w:rPr>
          <w:rStyle w:val="FootnoteAnchor"/>
          <w:rtl w:val="true"/>
        </w:rPr>
        <w:footnoteReference w:id="1530"/>
      </w:r>
      <w:r>
        <w:rPr>
          <w:rFonts w:ascii="Amiri" w:hAnsi="Amiri" w:eastAsia="Amiri" w:cs="Amiri"/>
          <w:color w:val="111111"/>
          <w:sz w:val="28"/>
          <w:sz w:val="28"/>
          <w:szCs w:val="28"/>
          <w:rtl w:val="true"/>
          <w:lang w:bidi="ar-SA"/>
        </w:rPr>
        <w:t>في وقت الصلاة</w:t>
      </w:r>
      <w:r>
        <w:rPr>
          <w:rStyle w:val="FootnoteAnchor"/>
          <w:rtl w:val="true"/>
        </w:rPr>
        <w:footnoteReference w:id="1531"/>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لايخاف خروج الوقت فليتم، وان كان يخاف خروج الوقت فليقصّر</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الحكم بن مسكين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عن محمد بن عبدالحميد، عن سيف بن عميرة،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الرجل في سفر فدخل عليه وقت الصلاة قبل أن يدخل أهله فسار حتى يدخل أهله فان شاء قصّر وإن شاء أتم والاتمام أحب</w:t>
      </w:r>
      <w:r>
        <w:rPr>
          <w:rStyle w:val="FootnoteAnchor"/>
          <w:rtl w:val="true"/>
        </w:rPr>
        <w:footnoteReference w:id="1534"/>
      </w:r>
      <w:r>
        <w:rPr>
          <w:rFonts w:ascii="Amiri" w:hAnsi="Amiri" w:eastAsia="Amiri" w:cs="Amiri"/>
          <w:color w:val="111111"/>
          <w:sz w:val="28"/>
          <w:sz w:val="28"/>
          <w:szCs w:val="28"/>
          <w:rtl w:val="true"/>
          <w:lang w:bidi="ar-SA"/>
        </w:rPr>
        <w:t>إلي</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الحديثين انّ المسافر اذا كان في طريق عودته الى بلده وأهله ودخل وقت الصلاة فان خاف خروج الوقت إن أخّر صلاته حتى يصل إلى أهله صلّى في ذلك المكان قصراً، وإن لم يخف ذلك فانّ له أن يؤخّر صلاته حتى يصل الى أهله ويُتم صلاته حينئذٍ، والله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سعيد، عن صفوان بن یحیی وفضالة بن أيوب، عن العلا بن رزین، عن محمد 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يَقدم من الغيبة فيدخل عليه وقت الصلاة؟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كان لايخاف أن يخرج الوقت فليدخل فليتمّ، وان كان يخاف ان يخرج الوقت قبل أن يدخل فليصلّ وليقصّر</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أيها القارئ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هذه الطائفة من الأحاديث الشريفة التي تؤكّد على ان الاعتبار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القصر والاتمام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بحال الأداء لا الوجوب، هناك طائفة اخرى تصرّح بأن الاعتبار هو بوقت الوجوب لا الأداء، والآن نذكرها ولنا تعليق عليها بعد ذلك</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فضّال، عن داود بن فرقد، عن بشير النبّال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أتينا الشّجرة</w:t>
      </w:r>
      <w:r>
        <w:rPr>
          <w:rStyle w:val="FootnoteAnchor"/>
          <w:rtl w:val="true"/>
        </w:rPr>
        <w:footnoteReference w:id="1537"/>
      </w:r>
      <w:r>
        <w:rPr>
          <w:rFonts w:ascii="Amiri" w:hAnsi="Amiri" w:eastAsia="Amiri" w:cs="Amiri"/>
          <w:color w:val="111111"/>
          <w:sz w:val="28"/>
          <w:sz w:val="28"/>
          <w:szCs w:val="28"/>
          <w:rtl w:val="true"/>
          <w:lang w:bidi="ar-SA"/>
        </w:rPr>
        <w:t xml:space="preserve">، فقال 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يانبّال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قلت</w:t>
      </w:r>
      <w:r>
        <w:rPr>
          <w:rStyle w:val="FootnoteAnchor"/>
          <w:rtl w:val="true"/>
        </w:rPr>
        <w:footnoteReference w:id="15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يجب على أحد من أهل هذا العسكر أن يصلّي أربعاً</w:t>
      </w:r>
      <w:r>
        <w:rPr>
          <w:rStyle w:val="FootnoteAnchor"/>
          <w:rtl w:val="true"/>
        </w:rPr>
        <w:footnoteReference w:id="1539"/>
      </w:r>
      <w:r>
        <w:rPr>
          <w:rFonts w:ascii="Amiri" w:hAnsi="Amiri" w:eastAsia="Amiri" w:cs="Amiri"/>
          <w:color w:val="111111"/>
          <w:sz w:val="28"/>
          <w:sz w:val="28"/>
          <w:szCs w:val="28"/>
          <w:rtl w:val="true"/>
          <w:lang w:bidi="ar-SA"/>
        </w:rPr>
        <w:t>غيري وغيرك وذلك</w:t>
      </w:r>
      <w:r>
        <w:rPr>
          <w:rStyle w:val="FootnoteAnchor"/>
          <w:rtl w:val="true"/>
        </w:rPr>
        <w:footnoteReference w:id="1540"/>
      </w:r>
      <w:r>
        <w:rPr>
          <w:rFonts w:ascii="Amiri" w:hAnsi="Amiri" w:eastAsia="Amiri" w:cs="Amiri"/>
          <w:color w:val="111111"/>
          <w:sz w:val="28"/>
          <w:sz w:val="28"/>
          <w:szCs w:val="28"/>
          <w:rtl w:val="true"/>
          <w:lang w:bidi="ar-SA"/>
        </w:rPr>
        <w:t>أنّه دخل وقت الصلاة قبل أن نخرج</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محمد بن يحيي مثله</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مثله</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عن حريز،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يدخل من سفره وقد دخل وقت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ركعتين فإذا</w:t>
      </w:r>
      <w:r>
        <w:rPr>
          <w:rStyle w:val="FootnoteAnchor"/>
          <w:rtl w:val="true"/>
        </w:rPr>
        <w:footnoteReference w:id="1544"/>
      </w:r>
      <w:r>
        <w:rPr>
          <w:rFonts w:ascii="IRNazanin" w:hAnsi="IRNazanin" w:eastAsia="IRNazanin"/>
          <w:color w:val="111111"/>
          <w:sz w:val="28"/>
          <w:sz w:val="28"/>
          <w:szCs w:val="28"/>
          <w:rtl w:val="true"/>
          <w:lang w:bidi="fa-IR"/>
        </w:rPr>
        <w:t>خرج إلى سفر</w:t>
      </w:r>
      <w:r>
        <w:rPr>
          <w:rStyle w:val="FootnoteAnchor"/>
          <w:rtl w:val="true"/>
        </w:rPr>
        <w:footnoteReference w:id="1545"/>
      </w:r>
      <w:r>
        <w:rPr>
          <w:rFonts w:ascii="Amiri" w:hAnsi="Amiri" w:eastAsia="Amiri" w:cs="Amiri"/>
          <w:color w:val="111111"/>
          <w:sz w:val="28"/>
          <w:sz w:val="28"/>
          <w:szCs w:val="28"/>
          <w:rtl w:val="true"/>
          <w:lang w:bidi="ar-SA"/>
        </w:rPr>
        <w:t>وقد دخل وقت الصلاة فليصلّ أربعاً</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ابراهيم مثله</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18370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القاسم جعفر بن محمد، عن أبيه، عن سعد بن عبدالله، عن أبي </w:t>
      </w:r>
    </w:p>
    <w:p>
      <w:pPr>
        <w:pStyle w:val="BookText"/>
        <w:rPr/>
      </w:pPr>
      <w:r>
        <w:rPr>
          <w:rFonts w:ascii="IRNazanin" w:hAnsi="IRNazanin" w:eastAsia="IRNazanin"/>
          <w:color w:val="111111"/>
          <w:sz w:val="28"/>
          <w:sz w:val="28"/>
          <w:szCs w:val="28"/>
          <w:rtl w:val="true"/>
          <w:lang w:bidi="fa-IR"/>
        </w:rPr>
        <w:t>جعفر، عن علي بن حديد والحسين بن سعيد، عن حمّاد بن عیسی، عن حريز، عن محمد بن مسلم</w:t>
      </w:r>
      <w:r>
        <w:rPr>
          <w:rStyle w:val="FootnoteAnchor"/>
          <w:rtl w:val="true"/>
        </w:rPr>
        <w:footnoteReference w:id="154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يدخل من سفره وقد دخل وقت الصلاة وهو في الطريق؟ فقال</w:t>
      </w:r>
      <w:r>
        <w:rPr>
          <w:rStyle w:val="FootnoteAnchor"/>
          <w:rtl w:val="true"/>
        </w:rPr>
        <w:footnoteReference w:id="15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ركعتين، وان خرج الى سفره وقد دخل وقت الصلاة فليصلّ اربعاً</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عبدالله مثله</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حريز، عن محمد بن مسلم،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مستطرفات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جميل بن درّاج، عن زرارة،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في رجل مسافر نسي الظهر والعصر في السفر حتّى دخل أهله؟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يصلّي أربع ركعات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لمن نسي صلاة الظهر والعصر وهو مقيم حتى يخرج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يصلّي أربع ركعات في سفره</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على الرّجل وقت صلاة وهو مقيم ثمّ سافر </w:t>
      </w:r>
      <w:bookmarkStart w:id="611" w:name="pg13453_129832"/>
    </w:p>
    <w:p>
      <w:pPr>
        <w:pStyle w:val="BookText"/>
        <w:rPr/>
      </w:pPr>
      <w:bookmarkEnd w:id="611"/>
      <w:r>
        <w:rPr>
          <w:rFonts w:ascii="IRNazanin" w:hAnsi="IRNazanin" w:eastAsia="IRNazanin"/>
          <w:color w:val="111111"/>
          <w:sz w:val="28"/>
          <w:sz w:val="28"/>
          <w:szCs w:val="28"/>
          <w:rtl w:val="true"/>
          <w:lang w:bidi="fa-IR"/>
        </w:rPr>
        <w:t>صلّی تلك الصلاة التي دخل وقتها عليه وهو مقيم أربع ركعات في سفره</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العصور الأخيرة تبعاً للطائفة الاولى من الاحاديث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التكليف يتعلّق بحال الأداء لا الوجوب ۔ كما ذكرنا قبل صفحتين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والطائفة الثانية من الاحاديث التي يستفاد منها انّ العبرة بحال الوجوب لا الأداء لم يعمل بها الفقهاء، والتفصيل مذكور في الكتب الفقهية المفصَّلة</w:t>
      </w:r>
      <w:r>
        <w:rPr>
          <w:rFonts w:eastAsia="Amiri" w:cs="Amiri" w:ascii="Amiri" w:hAnsi="Amiri"/>
          <w:color w:val="111111"/>
          <w:sz w:val="28"/>
          <w:szCs w:val="28"/>
          <w:rtl w:val="true"/>
          <w:lang w:bidi="ar-SA"/>
        </w:rPr>
        <w:t>.</w:t>
      </w:r>
    </w:p>
    <w:p>
      <w:pPr>
        <w:pStyle w:val="Heading3"/>
        <w:numPr>
          <w:ilvl w:val="2"/>
          <w:numId w:val="1"/>
        </w:numPr>
        <w:rPr/>
      </w:pPr>
      <w:bookmarkStart w:id="612" w:name="__RefHeading___Toc1526320_2616395394"/>
      <w:bookmarkStart w:id="613" w:name="_Toc217"/>
      <w:bookmarkEnd w:id="612"/>
      <w:r>
        <w:rPr>
          <w:rtl w:val="true"/>
        </w:rPr>
        <w:t>باب</w:t>
      </w:r>
      <w:r>
        <w:rPr>
          <w:rtl w:val="true"/>
        </w:rPr>
        <w:t>(</w:t>
      </w:r>
      <w:r>
        <w:rPr/>
        <w:t>18</w:t>
      </w:r>
      <w:r>
        <w:rPr>
          <w:rtl w:val="true"/>
        </w:rPr>
        <w:t>)</w:t>
      </w:r>
      <w:r>
        <w:rPr>
          <w:rtl w:val="true"/>
        </w:rPr>
        <w:t>وجوب الاتمام على من قصد الاقامة عشرة أيام</w:t>
      </w:r>
      <w:bookmarkEnd w:id="613"/>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عبدالله، عن ابراهیم ابن هاشم، عن اسماعیل بن مرّار، عن يونس بن عبدالرحمن، عن عبدالله بن سنان،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أتی ضيعته</w:t>
      </w:r>
      <w:r>
        <w:rPr>
          <w:rStyle w:val="FootnoteAnchor"/>
          <w:rtl w:val="true"/>
        </w:rPr>
        <w:footnoteReference w:id="1554"/>
      </w:r>
      <w:r>
        <w:rPr>
          <w:rFonts w:ascii="Amiri" w:hAnsi="Amiri" w:eastAsia="Amiri" w:cs="Amiri"/>
          <w:color w:val="111111"/>
          <w:sz w:val="28"/>
          <w:sz w:val="28"/>
          <w:szCs w:val="28"/>
          <w:rtl w:val="true"/>
          <w:lang w:bidi="ar-SA"/>
        </w:rPr>
        <w:t>ثم لم يرد المقام عشرة ايام قصّر، وان أراد المقام عشرة أيام اتمَّ الصلاة</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 xml:space="preserve">. </w:t>
      </w:r>
      <w:bookmarkStart w:id="614" w:name="pg13453_129833"/>
    </w:p>
    <w:p>
      <w:pPr>
        <w:pStyle w:val="Heading3"/>
        <w:numPr>
          <w:ilvl w:val="2"/>
          <w:numId w:val="1"/>
        </w:numPr>
        <w:rPr/>
      </w:pPr>
      <w:bookmarkStart w:id="615" w:name="__RefHeading___Toc1526322_2616395394"/>
      <w:bookmarkStart w:id="616" w:name="_Toc218"/>
      <w:bookmarkEnd w:id="614"/>
      <w:bookmarkEnd w:id="615"/>
      <w:r>
        <w:rPr>
          <w:rtl w:val="true"/>
        </w:rPr>
        <w:t>باب</w:t>
      </w:r>
      <w:r>
        <w:rPr>
          <w:rtl w:val="true"/>
        </w:rPr>
        <w:t>(</w:t>
      </w:r>
      <w:r>
        <w:rPr/>
        <w:t>19</w:t>
      </w:r>
      <w:r>
        <w:rPr>
          <w:rtl w:val="true"/>
        </w:rPr>
        <w:t>)</w:t>
      </w:r>
      <w:r>
        <w:rPr>
          <w:rtl w:val="true"/>
        </w:rPr>
        <w:t>حكم من تردَّد في الاقامة</w:t>
      </w:r>
      <w:bookmarkEnd w:id="616"/>
    </w:p>
    <w:p>
      <w:pPr>
        <w:pStyle w:val="BookText"/>
        <w:rPr/>
      </w:pPr>
      <w:r>
        <w:rPr>
          <w:rFonts w:eastAsia="Amiri" w:cs="Amiri" w:ascii="Amiri" w:hAnsi="Amiri"/>
          <w:color w:val="111111"/>
          <w:sz w:val="28"/>
          <w:szCs w:val="28"/>
          <w:lang w:bidi="ar-SA"/>
        </w:rPr>
        <w:t>18373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أبي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محمد بن مسلم أبا عبدالله</w:t>
      </w:r>
      <w:r>
        <w:rPr>
          <w:rStyle w:val="FootnoteAnchor"/>
          <w:rtl w:val="true"/>
        </w:rPr>
        <w:footnoteReference w:id="15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أسمع عن المسافر إن حدّث نفسه بإقامة عشرة أيّام؟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فليتمّ الصلاة، وإن</w:t>
      </w:r>
      <w:r>
        <w:rPr>
          <w:rStyle w:val="FootnoteAnchor"/>
          <w:rtl w:val="true"/>
        </w:rPr>
        <w:footnoteReference w:id="1557"/>
      </w:r>
      <w:r>
        <w:rPr>
          <w:rFonts w:ascii="Amiri" w:hAnsi="Amiri" w:eastAsia="Amiri" w:cs="Amiri"/>
          <w:color w:val="111111"/>
          <w:sz w:val="28"/>
          <w:sz w:val="28"/>
          <w:szCs w:val="28"/>
          <w:rtl w:val="true"/>
          <w:lang w:bidi="ar-SA"/>
        </w:rPr>
        <w:t>لم يدر ما يقيم يوماً أو أكثر فليعدّ ثلاثين يوماً ثمّ ليتمّ وإن كان أقام يوماً أو صلاة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قلت ذاك</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يكون أقلّ من خمس</w:t>
      </w:r>
      <w:r>
        <w:rPr>
          <w:rStyle w:val="FootnoteAnchor"/>
          <w:rtl w:val="true"/>
        </w:rPr>
        <w:footnoteReference w:id="1559"/>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المسافر يُقصّر في سفره اذا قطع المسافة المعتبرة، ولم يكن سفره سفر معصية، ولم ينو الاقامة عشرة أيام، وقد دلَّت الأحاديث الكثيرة على ذلك وعليه فتوى أكثر الفقهاء المتقدَّمين والمتأخَّرين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حمل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بالاتمام لمن نوى الإقامة خمسة أيام على من كان بمكة او بالمدينة، استناداً الى بعض الأحاديث التي أعرض اكثر الفقهاء عن العمل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مجال لحمل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قلت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الاقامة عشرة أيام فيكون اشارة الى ما سبق من كلامه، أو يكون اشارة الى من اقام بمكة أو بالمدينة خمساً فيجوز له الاتمام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حَمل 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الأمر بالاتمام على من نوى الاقامة خمساً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التقية لكونه موافقاً لفتوى الكثير من العامة، 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الحسين بن سعيد، عن حمّاد، عن يعقوب بن شعيب،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عزم الرجل أن يقيم عشراً فعليه إتمام الصلاة، وان كان في شك لايدري ما يقيم فيقول اليوم أو غداً فليقصّر ما بينه وبين شهر، فان اقام بذلك البلد أكثر من شهر فليتم الصلاة</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علي بن محبوب، عن علي بن السندي، عن حماد بن عيسى، عن حریز،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المسافر يقدم الأرض؟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حدّثته نفسه ان يقيم عشراً فليتم، 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أخرج أو غداً اخرج ولايدري فليقصّر ما بينه وبين شهر، فان مضى شهر فليتم، ولايتم في أقلّ من عشرة إلاّ بمكَّة والمدينة، وان أقام بمكة </w:t>
      </w:r>
    </w:p>
    <w:p>
      <w:pPr>
        <w:pStyle w:val="BookText"/>
        <w:rPr/>
      </w:pPr>
      <w:r>
        <w:rPr>
          <w:rFonts w:ascii="Amiri" w:hAnsi="Amiri" w:eastAsia="Amiri" w:cs="Amiri"/>
          <w:color w:val="111111"/>
          <w:sz w:val="28"/>
          <w:sz w:val="28"/>
          <w:szCs w:val="28"/>
          <w:rtl w:val="true"/>
          <w:lang w:bidi="ar-SA"/>
        </w:rPr>
        <w:t>والمدينة خمساً فليتمَّ</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المسافر يتخيّر بين القصر والتمام في أربعة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المكرّمة والمدينة المنوّرة ومسجد الكوفة وحرم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نوى المسافر أن يبقى في مكة أو المدينة خمسة أيّام فالافضل له أن يُتم صلاته، حسب هذا الحديث وبعض الأحاديث الاُخرى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معاوية بن وهب،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دخلت بلداً وأنت تريد المقام عشرة ایام فأتمَّ الصلاة حين تَقدم، وان أردت المقام دون</w:t>
      </w:r>
      <w:r>
        <w:rPr>
          <w:rStyle w:val="FootnoteAnchor"/>
          <w:rtl w:val="true"/>
        </w:rPr>
        <w:footnoteReference w:id="1563"/>
      </w:r>
      <w:r>
        <w:rPr>
          <w:rFonts w:ascii="Amiri" w:hAnsi="Amiri" w:eastAsia="Amiri" w:cs="Amiri"/>
          <w:color w:val="111111"/>
          <w:sz w:val="28"/>
          <w:sz w:val="28"/>
          <w:szCs w:val="28"/>
          <w:rtl w:val="true"/>
          <w:lang w:bidi="ar-SA"/>
        </w:rPr>
        <w:t xml:space="preserve">العشرة فقصّر،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أقمت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أخرج وبعد غد، ولم تجمع على عشرة فقصّر</w:t>
      </w:r>
      <w:r>
        <w:rPr>
          <w:rFonts w:eastAsia="Amiri" w:cs="Amiri" w:ascii="Amiri" w:hAnsi="Amiri"/>
          <w:color w:val="111111"/>
          <w:sz w:val="28"/>
          <w:szCs w:val="28"/>
          <w:rtl w:val="true"/>
          <w:lang w:bidi="ar-SA"/>
        </w:rPr>
        <w:t>]</w:t>
      </w:r>
      <w:r>
        <w:rPr>
          <w:rStyle w:val="FootnoteAnchor"/>
          <w:rtl w:val="true"/>
        </w:rPr>
        <w:footnoteReference w:id="1564"/>
      </w:r>
      <w:r>
        <w:rPr>
          <w:rFonts w:ascii="Amiri" w:hAnsi="Amiri" w:eastAsia="Amiri" w:cs="Amiri"/>
          <w:color w:val="111111"/>
          <w:sz w:val="28"/>
          <w:sz w:val="28"/>
          <w:szCs w:val="28"/>
          <w:rtl w:val="true"/>
          <w:lang w:bidi="ar-SA"/>
        </w:rPr>
        <w:t>ما بينك وبين شهر، فاذا تمّ الشهر فاتم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دخلت بلداً أول يوم من شهر رمضان ولَستُ أريد ان أقيم عشراً؟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وأفطر</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w:t>
      </w:r>
      <w:r>
        <w:rPr>
          <w:rStyle w:val="FootnoteAnchor"/>
          <w:rtl w:val="true"/>
        </w:rPr>
        <w:footnoteReference w:id="1565"/>
      </w:r>
      <w:r>
        <w:rPr>
          <w:rFonts w:ascii="Amiri" w:hAnsi="Amiri" w:eastAsia="Amiri" w:cs="Amiri"/>
          <w:color w:val="111111"/>
          <w:sz w:val="28"/>
          <w:sz w:val="28"/>
          <w:szCs w:val="28"/>
          <w:rtl w:val="true"/>
          <w:lang w:bidi="ar-SA"/>
        </w:rPr>
        <w:t>مكثت كذلك أقول غداً أو بعد غد فأفطر الشهر كلّه واقصّر؟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w:t>
      </w:r>
      <w:r>
        <w:rPr>
          <w:rStyle w:val="FootnoteAnchor"/>
          <w:rtl w:val="true"/>
        </w:rPr>
        <w:footnoteReference w:id="1566"/>
      </w:r>
      <w:r>
        <w:rPr>
          <w:rFonts w:ascii="IRNazanin" w:hAnsi="IRNazanin" w:eastAsia="IRNazanin"/>
          <w:color w:val="111111"/>
          <w:sz w:val="28"/>
          <w:sz w:val="28"/>
          <w:szCs w:val="28"/>
          <w:rtl w:val="true"/>
          <w:lang w:bidi="fa-IR"/>
        </w:rPr>
        <w:t>واحد، إذا قصّرت أفطرت واذا أفطرت قصّرت</w:t>
      </w:r>
      <w:r>
        <w:rPr>
          <w:rStyle w:val="FootnoteAnchor"/>
          <w:rtl w:val="true"/>
        </w:rPr>
        <w:footnoteReference w:id="15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حمّاد بن عيسى، عن معاوية ابن وهب،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وأبي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نزل المسافر مكاناً ينوي فيه مقام عشرة أيام أتمَّ الصلاة، وإن نوى مقام أقلَّ من ذلك قصّر وأفطر وهو في حال المسافر، وإن لم ينو شيئاً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أخرج وغداً أخرج، قصّر ما بينه وبين شهر، ثم أتمَّ</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الإقامة في السفر عشرة أيام، فمَن نَزل منزلاً في سفره في شهر رمضان ينوي فيه مقام عشرة أيام صام، وإن لم ينوِ ذلك ونزل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اليوم أو غداً لم يَعتَد بالصّوم ما بينه وبين شهر وعليه أن يقضي ما كان مقيماً في ذلك، صامه أو أفطره، لأنّه في حال مسافر وإنّما ذلك إذا كان مُجِدّاً في السفر وكان نزوله في منزل لا أهلَ له فيه، فأمّا إن نزل على أهلٍ له فهو في حال المقيم، ولا قضاء عليه ما أقام فيهم حتى يرتحل</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أجمع إقامة خمسة عشر يوماً فليتمّ الصلاة، 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اليوم، أخرج غداً، قصّر </w:t>
      </w:r>
      <w:bookmarkStart w:id="617" w:name="pg13453_129837"/>
    </w:p>
    <w:p>
      <w:pPr>
        <w:pStyle w:val="BookText"/>
        <w:rPr/>
      </w:pPr>
      <w:bookmarkEnd w:id="617"/>
      <w:r>
        <w:rPr>
          <w:rFonts w:ascii="Amiri" w:hAnsi="Amiri" w:eastAsia="Amiri" w:cs="Amiri"/>
          <w:color w:val="111111"/>
          <w:sz w:val="28"/>
          <w:sz w:val="28"/>
          <w:szCs w:val="28"/>
          <w:rtl w:val="true"/>
          <w:lang w:bidi="ar-SA"/>
        </w:rPr>
        <w:t>الصلاة ما بينه وبين شهر</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ضعيف السَّند وقد أعرض الفقهاء عن العمل به لتعارضه مع الأحاديث الصحيحة الصريحة بأنّ من نوى الاقامة عشرة أيام كاملة في السفر فعليه أن يتمّ صلاته، أما البند الثاني من الحديث فقد أفتى الفقهاء به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المتردد في البقاء يقصّر الى مدة شهر ثم يتمّ بعده ولو بقي يوماً واحداً، والله العالم</w:t>
      </w:r>
      <w:r>
        <w:rPr>
          <w:rFonts w:eastAsia="Amiri" w:cs="Amiri" w:ascii="Amiri" w:hAnsi="Amiri"/>
          <w:color w:val="111111"/>
          <w:sz w:val="28"/>
          <w:szCs w:val="28"/>
          <w:rtl w:val="true"/>
          <w:lang w:bidi="ar-SA"/>
        </w:rPr>
        <w:t>.</w:t>
      </w:r>
    </w:p>
    <w:p>
      <w:pPr>
        <w:pStyle w:val="Heading3"/>
        <w:numPr>
          <w:ilvl w:val="2"/>
          <w:numId w:val="1"/>
        </w:numPr>
        <w:rPr/>
      </w:pPr>
      <w:bookmarkStart w:id="618" w:name="__RefHeading___Toc1526324_2616395394"/>
      <w:bookmarkStart w:id="619" w:name="_Toc219"/>
      <w:bookmarkEnd w:id="618"/>
      <w:r>
        <w:rPr>
          <w:rtl w:val="true"/>
        </w:rPr>
        <w:t>باب</w:t>
      </w:r>
      <w:r>
        <w:rPr>
          <w:rtl w:val="true"/>
        </w:rPr>
        <w:t>(</w:t>
      </w:r>
      <w:r>
        <w:rPr/>
        <w:t>20</w:t>
      </w:r>
      <w:r>
        <w:rPr>
          <w:rtl w:val="true"/>
        </w:rPr>
        <w:t>)</w:t>
      </w:r>
      <w:r>
        <w:rPr>
          <w:rtl w:val="true"/>
        </w:rPr>
        <w:t>حكم من نوى الاقامة عشرة أيام ثم عَدَل عن قصده</w:t>
      </w:r>
      <w:bookmarkEnd w:id="619"/>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أبي جعفر، عن الحسن بن محبوب، عن أبي ولاّد 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كنت نويت حين دخلت المدينة ان اقيم بها عشرة ايام فأتمّ</w:t>
      </w:r>
      <w:r>
        <w:rPr>
          <w:rStyle w:val="FootnoteAnchor"/>
          <w:rtl w:val="true"/>
        </w:rPr>
        <w:footnoteReference w:id="1572"/>
      </w:r>
      <w:r>
        <w:rPr>
          <w:rFonts w:ascii="Amiri" w:hAnsi="Amiri" w:eastAsia="Amiri" w:cs="Amiri"/>
          <w:color w:val="111111"/>
          <w:sz w:val="28"/>
          <w:sz w:val="28"/>
          <w:szCs w:val="28"/>
          <w:rtl w:val="true"/>
          <w:lang w:bidi="ar-SA"/>
        </w:rPr>
        <w:t>الصلاة ثم بدا لي بعدُ ان لا اقيم</w:t>
      </w:r>
      <w:r>
        <w:rPr>
          <w:rStyle w:val="FootnoteAnchor"/>
          <w:rtl w:val="true"/>
        </w:rPr>
        <w:footnoteReference w:id="1573"/>
      </w:r>
      <w:r>
        <w:rPr>
          <w:rFonts w:ascii="Amiri" w:hAnsi="Amiri" w:eastAsia="Amiri" w:cs="Amiri"/>
          <w:color w:val="111111"/>
          <w:sz w:val="28"/>
          <w:sz w:val="28"/>
          <w:szCs w:val="28"/>
          <w:rtl w:val="true"/>
          <w:lang w:bidi="ar-SA"/>
        </w:rPr>
        <w:t>بها فما ترى لي أتمّ أم اقصر؟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كنتَ حين دخلتَ</w:t>
      </w:r>
      <w:r>
        <w:rPr>
          <w:rStyle w:val="FootnoteAnchor"/>
          <w:rtl w:val="true"/>
        </w:rPr>
        <w:footnoteReference w:id="1574"/>
      </w:r>
      <w:r>
        <w:rPr>
          <w:rFonts w:ascii="Amiri" w:hAnsi="Amiri" w:eastAsia="Amiri" w:cs="Amiri"/>
          <w:color w:val="111111"/>
          <w:sz w:val="28"/>
          <w:sz w:val="28"/>
          <w:szCs w:val="28"/>
          <w:rtl w:val="true"/>
          <w:lang w:bidi="ar-SA"/>
        </w:rPr>
        <w:t>المدينة صلّيت</w:t>
      </w:r>
      <w:r>
        <w:rPr>
          <w:rStyle w:val="FootnoteAnchor"/>
          <w:rtl w:val="true"/>
        </w:rPr>
        <w:footnoteReference w:id="1575"/>
      </w:r>
      <w:r>
        <w:rPr>
          <w:rFonts w:ascii="Amiri" w:hAnsi="Amiri" w:eastAsia="Amiri" w:cs="Amiri"/>
          <w:color w:val="111111"/>
          <w:sz w:val="28"/>
          <w:sz w:val="28"/>
          <w:szCs w:val="28"/>
          <w:rtl w:val="true"/>
          <w:lang w:bidi="ar-SA"/>
        </w:rPr>
        <w:t>بها صلاة فريضة واحدة بتمام فليس لك ان تقصّر حتى تخرج منها، وان</w:t>
      </w:r>
      <w:r>
        <w:rPr>
          <w:rStyle w:val="FootnoteAnchor"/>
          <w:rtl w:val="true"/>
        </w:rPr>
        <w:footnoteReference w:id="1576"/>
      </w:r>
      <w:r>
        <w:rPr>
          <w:rFonts w:ascii="Amiri" w:hAnsi="Amiri" w:eastAsia="Amiri" w:cs="Amiri"/>
          <w:color w:val="111111"/>
          <w:sz w:val="28"/>
          <w:sz w:val="28"/>
          <w:szCs w:val="28"/>
          <w:rtl w:val="true"/>
          <w:lang w:bidi="ar-SA"/>
        </w:rPr>
        <w:t>كنت حين دخلتها على نيّتك التمام فلم</w:t>
      </w:r>
      <w:r>
        <w:rPr>
          <w:rStyle w:val="FootnoteAnchor"/>
          <w:rtl w:val="true"/>
        </w:rPr>
        <w:footnoteReference w:id="1577"/>
      </w:r>
      <w:r>
        <w:rPr>
          <w:rFonts w:ascii="Amiri" w:hAnsi="Amiri" w:eastAsia="Amiri" w:cs="Amiri"/>
          <w:color w:val="111111"/>
          <w:sz w:val="28"/>
          <w:sz w:val="28"/>
          <w:szCs w:val="28"/>
          <w:rtl w:val="true"/>
          <w:lang w:bidi="ar-SA"/>
        </w:rPr>
        <w:t xml:space="preserve">تصلَّ فيها صلاة فريضة واحدة بتمام </w:t>
      </w:r>
      <w:bookmarkStart w:id="620" w:name="pg13453_129838"/>
    </w:p>
    <w:p>
      <w:pPr>
        <w:pStyle w:val="BookText"/>
        <w:rPr/>
      </w:pPr>
      <w:bookmarkEnd w:id="620"/>
      <w:r>
        <w:rPr>
          <w:rFonts w:ascii="Amiri" w:hAnsi="Amiri" w:eastAsia="Amiri" w:cs="Amiri"/>
          <w:color w:val="111111"/>
          <w:sz w:val="28"/>
          <w:sz w:val="28"/>
          <w:szCs w:val="28"/>
          <w:rtl w:val="true"/>
          <w:lang w:bidi="ar-SA"/>
        </w:rPr>
        <w:t>حتى بدا لك ان لاتقيم فأنت في تلك الحال بالخيار إن شئتَ فأنو المقام عشراً وأتم، وان لم تنو المقام</w:t>
      </w:r>
      <w:r>
        <w:rPr>
          <w:rStyle w:val="FootnoteAnchor"/>
          <w:rtl w:val="true"/>
        </w:rPr>
        <w:footnoteReference w:id="1578"/>
      </w:r>
      <w:r>
        <w:rPr>
          <w:rFonts w:ascii="Amiri" w:hAnsi="Amiri" w:eastAsia="Amiri" w:cs="Amiri"/>
          <w:color w:val="111111"/>
          <w:sz w:val="28"/>
          <w:sz w:val="28"/>
          <w:szCs w:val="28"/>
          <w:rtl w:val="true"/>
          <w:lang w:bidi="ar-SA"/>
        </w:rPr>
        <w:t>فقصّر ما بينك وبين شهر فاذا مضى لك شهر فأتم الصلاة</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القاسم جعفر ابن محمد، عن أبيه، عن سعد بن عبدالله مثله</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ولاّد الحنّاط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1" w:name="__RefHeading___Toc1526326_2616395394"/>
      <w:bookmarkStart w:id="622" w:name="_Toc220"/>
      <w:bookmarkEnd w:id="621"/>
      <w:r>
        <w:rPr>
          <w:rtl w:val="true"/>
        </w:rPr>
        <w:t>باب</w:t>
      </w:r>
      <w:r>
        <w:rPr>
          <w:rtl w:val="true"/>
        </w:rPr>
        <w:t>(</w:t>
      </w:r>
      <w:r>
        <w:rPr/>
        <w:t>21</w:t>
      </w:r>
      <w:r>
        <w:rPr>
          <w:rtl w:val="true"/>
        </w:rPr>
        <w:t>)</w:t>
      </w:r>
      <w:r>
        <w:rPr>
          <w:rtl w:val="true"/>
        </w:rPr>
        <w:t>سبعة لايقصَّرون الصلاة</w:t>
      </w:r>
      <w:bookmarkEnd w:id="622"/>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عن محمد بن عیسی، عن عبدالله بن المغيرة، عن اسماعيل بن أبي زياد، عن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لايقصّرون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الجابي يدور في جبايته، والأمير الذي يدور في إمارته، والتاجر الذي يدور في تجارته من سوق الى سوق، والراعي، والبدوي الذي يطلب مواضع القطر و منبت الشجر، والرجل يطلب</w:t>
      </w:r>
      <w:r>
        <w:rPr>
          <w:rStyle w:val="FootnoteAnchor"/>
          <w:rtl w:val="true"/>
        </w:rPr>
        <w:footnoteReference w:id="1582"/>
      </w:r>
      <w:r>
        <w:rPr>
          <w:rFonts w:ascii="IRNazanin" w:hAnsi="IRNazanin" w:eastAsia="IRNazanin"/>
          <w:color w:val="111111"/>
          <w:sz w:val="28"/>
          <w:sz w:val="28"/>
          <w:szCs w:val="28"/>
          <w:rtl w:val="true"/>
          <w:lang w:bidi="fa-IR"/>
        </w:rPr>
        <w:t>الصيد برید به لهو الدنيا، والمحارب الذي يقطع السبيل</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أحمد بن محمد، عن أبيه، عن محمد بن الحسن الصفّار، عن أحمد بن محمد بن عيسى، عن عبدالله بن المغيرة مثله</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اسماعیل بن أبي زياد، عن جعفر بن محمد،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لايقصّرون في 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الجابي الذي يدور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علي بن الحسن بن علي بن عبدالله بن المغيرة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 الحسن بن علي، عن جده عبدالله بن المغيرة مثله</w:t>
      </w:r>
      <w:r>
        <w:rPr>
          <w:rStyle w:val="FootnoteAnchor"/>
          <w:rtl w:val="true"/>
        </w:rPr>
        <w:footnoteReference w:id="15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بن فضّال، عن عمرو بن عثمان، عن عبدالله بن المغيرة، عن اسماعيل بن أبي زياد،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لايقصّرون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الأمير الذي يدور في امارته، والجبّاء الذي يدور في جبايته، والتاجر الذي يدور في تجارته من سوق الى سوق، والبدوي الذي يطلب مواضع القطر ومنبت الشجر، والراعي، والمحارب الذي يخرج لقطع السبيل، والذي يطلب الصيد يريد به لهو الدنيا</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النوفلي، عن السكوني، عن </w:t>
      </w:r>
      <w:bookmarkStart w:id="623" w:name="pg13453_129840"/>
    </w:p>
    <w:p>
      <w:pPr>
        <w:pStyle w:val="BookText"/>
        <w:rPr/>
      </w:pPr>
      <w:bookmarkEnd w:id="623"/>
      <w:r>
        <w:rPr>
          <w:rFonts w:ascii="Amiri" w:hAnsi="Amiri" w:eastAsia="Amiri" w:cs="Amiri"/>
          <w:color w:val="111111"/>
          <w:sz w:val="28"/>
          <w:sz w:val="28"/>
          <w:szCs w:val="28"/>
          <w:rtl w:val="true"/>
          <w:lang w:bidi="ar-SA"/>
        </w:rPr>
        <w:t xml:space="preserve">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لايقصّرون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4" w:name="__RefHeading___Toc1526328_2616395394"/>
      <w:bookmarkStart w:id="625" w:name="_Toc221"/>
      <w:bookmarkEnd w:id="624"/>
      <w:r>
        <w:rPr>
          <w:rtl w:val="true"/>
        </w:rPr>
        <w:t>باب</w:t>
      </w:r>
      <w:r>
        <w:rPr>
          <w:rtl w:val="true"/>
        </w:rPr>
        <w:t>(</w:t>
      </w:r>
      <w:r>
        <w:rPr/>
        <w:t>22</w:t>
      </w:r>
      <w:r>
        <w:rPr>
          <w:rtl w:val="true"/>
        </w:rPr>
        <w:t>)</w:t>
      </w:r>
      <w:r>
        <w:rPr>
          <w:rtl w:val="true"/>
        </w:rPr>
        <w:t>وجوب الاتمام على المكاري والجمال والملاّح</w:t>
      </w:r>
      <w:bookmarkEnd w:id="625"/>
    </w:p>
    <w:p>
      <w:pPr>
        <w:pStyle w:val="BookText"/>
        <w:rPr/>
      </w:pPr>
      <w:r>
        <w:rPr>
          <w:rFonts w:eastAsia="Amiri" w:cs="Amiri" w:ascii="Amiri" w:hAnsi="Amiri"/>
          <w:color w:val="111111"/>
          <w:sz w:val="28"/>
          <w:szCs w:val="28"/>
          <w:lang w:bidi="ar-SA"/>
        </w:rPr>
        <w:t>18383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محمد بن الحسين، عن صفوان بن يحيى، عن العلاء،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الملاّحين في سفينتهم</w:t>
      </w:r>
      <w:r>
        <w:rPr>
          <w:rStyle w:val="FootnoteAnchor"/>
          <w:rtl w:val="true"/>
        </w:rPr>
        <w:footnoteReference w:id="1589"/>
      </w:r>
      <w:r>
        <w:rPr>
          <w:rFonts w:ascii="Amiri" w:hAnsi="Amiri" w:eastAsia="Amiri" w:cs="Amiri"/>
          <w:color w:val="111111"/>
          <w:sz w:val="28"/>
          <w:sz w:val="28"/>
          <w:szCs w:val="28"/>
          <w:rtl w:val="true"/>
          <w:lang w:bidi="ar-SA"/>
        </w:rPr>
        <w:t>تقصير ولا على المكاري والجمّال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المكاري إذا جدَّ به السير فليقصّر،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ومعنی جدّ به السير يجعل منزلين منزلاً</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محمد 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وذكر مثله الى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والجمّال</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ابن عيسى</w:t>
      </w:r>
      <w:r>
        <w:rPr>
          <w:rStyle w:val="FootnoteAnchor"/>
          <w:rtl w:val="true"/>
        </w:rPr>
        <w:footnoteReference w:id="1592"/>
      </w:r>
      <w:r>
        <w:rPr>
          <w:rFonts w:ascii="Amiri" w:hAnsi="Amiri" w:eastAsia="Amiri" w:cs="Amiri"/>
          <w:color w:val="111111"/>
          <w:sz w:val="28"/>
          <w:sz w:val="28"/>
          <w:szCs w:val="28"/>
          <w:rtl w:val="true"/>
          <w:lang w:bidi="ar-SA"/>
        </w:rPr>
        <w:t xml:space="preserve">، عن أبي المعزا،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الملاَّحين في سفينتهم</w:t>
      </w:r>
      <w:r>
        <w:rPr>
          <w:rStyle w:val="FootnoteAnchor"/>
          <w:rtl w:val="true"/>
        </w:rPr>
        <w:footnoteReference w:id="1593"/>
      </w:r>
      <w:r>
        <w:rPr>
          <w:rFonts w:ascii="IRNazanin" w:hAnsi="IRNazanin" w:eastAsia="IRNazanin"/>
          <w:color w:val="111111"/>
          <w:sz w:val="28"/>
          <w:sz w:val="28"/>
          <w:szCs w:val="28"/>
          <w:rtl w:val="true"/>
          <w:lang w:bidi="fa-IR"/>
        </w:rPr>
        <w:t xml:space="preserve">تقصیر ولا </w:t>
      </w:r>
    </w:p>
    <w:p>
      <w:pPr>
        <w:pStyle w:val="BookText"/>
        <w:rPr/>
      </w:pPr>
      <w:r>
        <w:rPr>
          <w:rFonts w:ascii="Amiri" w:hAnsi="Amiri" w:eastAsia="Amiri" w:cs="Amiri"/>
          <w:color w:val="111111"/>
          <w:sz w:val="28"/>
          <w:sz w:val="28"/>
          <w:szCs w:val="28"/>
          <w:rtl w:val="true"/>
          <w:lang w:bidi="ar-SA"/>
        </w:rPr>
        <w:t>على المكارين ولا على الجمّالين</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محمد بن عيسى، عن يونس بن عبدالرحمن،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الملاحين والأعراب هل عليهم تقصير؟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بيوتهم معهم</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ومحمد بن اسماعيل، عن الفضل بن شاذان جميعاً، عن ابن أبي عمير، عن هشام بن الحكم،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المكاري والجمّال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يختلف</w:t>
      </w:r>
      <w:r>
        <w:rPr>
          <w:rStyle w:val="FootnoteAnchor"/>
          <w:rtl w:val="true"/>
        </w:rPr>
        <w:footnoteReference w:id="1596"/>
      </w:r>
      <w:r>
        <w:rPr>
          <w:rFonts w:ascii="Amiri" w:hAnsi="Amiri" w:eastAsia="Amiri" w:cs="Amiri"/>
          <w:color w:val="111111"/>
          <w:sz w:val="28"/>
          <w:sz w:val="28"/>
          <w:szCs w:val="28"/>
          <w:rtl w:val="true"/>
          <w:lang w:bidi="ar-SA"/>
        </w:rPr>
        <w:t xml:space="preserve">وليس له 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الصلاة ويصوم شهر رمضان</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علي بن ابراهيم مثله</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بن محبوب، عن محمد بن أحمد العلوي، عن العمرکي البوفكي، عن علي بن جعفر، عن أخيه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السفن يتمّون الصلاة في سفنهم</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 xml:space="preserve">. </w:t>
      </w:r>
      <w:bookmarkStart w:id="626" w:name="pg13453_129842"/>
    </w:p>
    <w:p>
      <w:pPr>
        <w:pStyle w:val="BookText"/>
        <w:rPr/>
      </w:pPr>
      <w:bookmarkEnd w:id="626"/>
      <w:r>
        <w:rPr>
          <w:rFonts w:eastAsia="Amiri" w:cs="Amiri" w:ascii="Amiri" w:hAnsi="Amiri"/>
          <w:color w:val="111111"/>
          <w:sz w:val="28"/>
          <w:szCs w:val="28"/>
          <w:lang w:bidi="ar-SA"/>
        </w:rPr>
        <w:t>18388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أبي عبدالله البرقي، عن أبيه، عن سليمان الجعفريّ، عمن ذكره،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من سافر فعلية التقصير والافطار غير الملاّح فانّه في بيته وهو يتردّد حيث شاء</w:t>
      </w:r>
      <w:r>
        <w:rPr>
          <w:rStyle w:val="FootnoteAnchor"/>
          <w:rtl w:val="true"/>
        </w:rPr>
        <w:footnoteReference w:id="1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سافر وقطع المسافة المعتبرة شرعاً ولم يكن سفره سفر معصية فعليه أن يُقصّر في صلاته، يستثنى من ذلك طوائف جاء ذكرها في أحاديث هذه الأبواب، وجاء ذكر الملاّح في هذا الحديث فقط فلعلّ السائل كان ملاّحاً أو كان السؤال عنه خاصَّة فجاء الجواب مطابقاً للسؤال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موسی بن المتوكل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الحسين السعدآبادي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ابن أبي عبدالله البرقي، عن أبيه محمد بن خالد، عن محمد بن أبي عُمير يرفعه الى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يتمّون في سفر كانوا أو في 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المكاري، والكري</w:t>
      </w:r>
      <w:r>
        <w:rPr>
          <w:rStyle w:val="FootnoteAnchor"/>
          <w:rtl w:val="true"/>
        </w:rPr>
        <w:footnoteReference w:id="1601"/>
      </w:r>
      <w:r>
        <w:rPr>
          <w:rFonts w:ascii="Amiri" w:hAnsi="Amiri" w:eastAsia="Amiri" w:cs="Amiri"/>
          <w:color w:val="111111"/>
          <w:sz w:val="28"/>
          <w:sz w:val="28"/>
          <w:szCs w:val="28"/>
          <w:rtl w:val="true"/>
          <w:lang w:bidi="ar-SA"/>
        </w:rPr>
        <w:t xml:space="preserve">، والاشتقان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البريد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والراعي، والملاح، لانّه عملهم</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7" w:name="__RefHeading___Toc1526330_2616395394"/>
      <w:bookmarkStart w:id="628" w:name="_Toc222"/>
      <w:bookmarkEnd w:id="627"/>
      <w:r>
        <w:rPr>
          <w:rtl w:val="true"/>
        </w:rPr>
        <w:t>باب</w:t>
      </w:r>
      <w:r>
        <w:rPr>
          <w:rtl w:val="true"/>
        </w:rPr>
        <w:t>(</w:t>
      </w:r>
      <w:r>
        <w:rPr/>
        <w:t>23</w:t>
      </w:r>
      <w:r>
        <w:rPr>
          <w:rtl w:val="true"/>
        </w:rPr>
        <w:t>)</w:t>
      </w:r>
      <w:r>
        <w:rPr>
          <w:rtl w:val="true"/>
        </w:rPr>
        <w:t>متى يقصّر المكاري؟</w:t>
      </w:r>
      <w:bookmarkEnd w:id="628"/>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عن </w:t>
      </w:r>
    </w:p>
    <w:p>
      <w:pPr>
        <w:pStyle w:val="BookText"/>
        <w:rPr/>
      </w:pPr>
      <w:r>
        <w:rPr>
          <w:rFonts w:ascii="IRNazanin" w:hAnsi="IRNazanin" w:eastAsia="IRNazanin"/>
          <w:color w:val="111111"/>
          <w:sz w:val="28"/>
          <w:sz w:val="28"/>
          <w:szCs w:val="28"/>
          <w:rtl w:val="true"/>
          <w:lang w:bidi="fa-IR"/>
        </w:rPr>
        <w:t xml:space="preserve">أبي اسحاق ابراهيم بن هاشم، عن اسماعیل بن مرار، عن يونس بن عبدالرحمن، عن بعض رجاله،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160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حدّ المكاري الذي يصوم ويُتمّ؟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 مکاري اقام في منزله أو في البلد الذي يدخله اقلّ من مقام عشرة ايام وجب عليه الصيام والتمام ابداً، وان كان مقامه في منزله أو في البلد الذي يدخله اكثر من عشرة أيام فعليه التقصير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والافطار</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عن ابراهیم بن هاشم، عن اسماعیل بن مرار، عن يونس بن عبدالرحمن، عن عبدالله بن سنان،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المكاري ان لم يستقرَّ في منزله إلاّ خمسة أيام أو أقلّ</w:t>
      </w:r>
      <w:r>
        <w:rPr>
          <w:rStyle w:val="FootnoteAnchor"/>
          <w:rtl w:val="true"/>
        </w:rPr>
        <w:footnoteReference w:id="1605"/>
      </w:r>
      <w:r>
        <w:rPr>
          <w:rFonts w:ascii="Amiri" w:hAnsi="Amiri" w:eastAsia="Amiri" w:cs="Amiri"/>
          <w:color w:val="111111"/>
          <w:sz w:val="28"/>
          <w:sz w:val="28"/>
          <w:szCs w:val="28"/>
          <w:rtl w:val="true"/>
          <w:lang w:bidi="ar-SA"/>
        </w:rPr>
        <w:t>قصّر في سفره بالنهار وأتمَّ بالليل</w:t>
      </w:r>
      <w:r>
        <w:rPr>
          <w:rStyle w:val="FootnoteAnchor"/>
          <w:rtl w:val="true"/>
        </w:rPr>
        <w:footnoteReference w:id="1606"/>
      </w:r>
      <w:r>
        <w:rPr>
          <w:rFonts w:ascii="Amiri" w:hAnsi="Amiri" w:eastAsia="Amiri" w:cs="Amiri"/>
          <w:color w:val="111111"/>
          <w:sz w:val="28"/>
          <w:sz w:val="28"/>
          <w:szCs w:val="28"/>
          <w:rtl w:val="true"/>
          <w:lang w:bidi="ar-SA"/>
        </w:rPr>
        <w:t>وعليه صوم شهر رمضان، فان</w:t>
      </w:r>
      <w:r>
        <w:rPr>
          <w:rStyle w:val="FootnoteAnchor"/>
          <w:rtl w:val="true"/>
        </w:rPr>
        <w:footnoteReference w:id="1607"/>
      </w:r>
      <w:r>
        <w:rPr>
          <w:rFonts w:ascii="Amiri" w:hAnsi="Amiri" w:eastAsia="Amiri" w:cs="Amiri"/>
          <w:color w:val="111111"/>
          <w:sz w:val="28"/>
          <w:sz w:val="28"/>
          <w:szCs w:val="28"/>
          <w:rtl w:val="true"/>
          <w:lang w:bidi="ar-SA"/>
        </w:rPr>
        <w:t>كان له مقام في البلد الذي يذهب اليه عشرة ايام واكثر</w:t>
      </w:r>
      <w:r>
        <w:rPr>
          <w:rStyle w:val="FootnoteAnchor"/>
          <w:rtl w:val="true"/>
        </w:rPr>
        <w:footnoteReference w:id="1608"/>
      </w:r>
      <w:r>
        <w:rPr>
          <w:rFonts w:ascii="Amiri" w:hAnsi="Amiri" w:eastAsia="Amiri" w:cs="Amiri"/>
          <w:color w:val="111111"/>
          <w:sz w:val="28"/>
          <w:sz w:val="28"/>
          <w:szCs w:val="28"/>
          <w:rtl w:val="true"/>
          <w:lang w:bidi="ar-SA"/>
        </w:rPr>
        <w:t>قصّر في سفره وأفطر</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أعرض أكثر الفقهاء عن العمل بصدر هذا الحديث لمخالفته للمشهور عندهم تبعاً للأحاديث المعتبرة والتي تشترط على المكاري </w:t>
      </w:r>
    </w:p>
    <w:p>
      <w:pPr>
        <w:pStyle w:val="BookText"/>
        <w:rPr/>
      </w:pPr>
      <w:r>
        <w:rPr>
          <w:rFonts w:ascii="Amiri" w:hAnsi="Amiri" w:eastAsia="Amiri" w:cs="Amiri"/>
          <w:color w:val="111111"/>
          <w:sz w:val="28"/>
          <w:sz w:val="28"/>
          <w:szCs w:val="28"/>
          <w:rtl w:val="true"/>
          <w:lang w:bidi="ar-SA"/>
        </w:rPr>
        <w:t>وأمثاله الاقامة عشرة أيّام في بلده حتى يقصّر في سفره الأول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التفصيل بين صلوات النهار والليل، وأن يقصّر في النهار ويتمّ في الليل فلم يقل به أكثر الفقهاء والله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عبدالله بن سنان،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المكاري اذا لم يستقرّ في منزله الاّ خمسة أيام أو أقلّ قصّر في سفره بالنهار وأتمّ صلاة الليل، وعليه صوم شهر رمضان، فان كان له مقام في البلد الذي يذهب عشرة أيام أو أكثر وينصرف الى منزله ويكون له مقام عشرة أيام أو أكثر قصّر في سَفره وأفطر</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عن أحمد بن محمد، عن الحسين بن سعيد، عن فضالة، عن العلا بن رزين،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المكاري، والجمّال إذا جدّ بهما السير</w:t>
      </w:r>
      <w:r>
        <w:rPr>
          <w:rStyle w:val="FootnoteAnchor"/>
          <w:rtl w:val="true"/>
        </w:rPr>
        <w:footnoteReference w:id="1611"/>
      </w:r>
      <w:r>
        <w:rPr>
          <w:rFonts w:ascii="Amiri" w:hAnsi="Amiri" w:eastAsia="Amiri" w:cs="Amiri"/>
          <w:color w:val="111111"/>
          <w:sz w:val="28"/>
          <w:sz w:val="28"/>
          <w:szCs w:val="28"/>
          <w:rtl w:val="true"/>
          <w:lang w:bidi="ar-SA"/>
        </w:rPr>
        <w:t>فليقصّرا</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عبدالله، عن أحمد بن محمد، عن عمران بن محمد بن عمران الاشعري، عن بعض أصحابنا يرفعه الى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الجمّال، والمكاري إذا جدّ بهما السير فليقصّرا</w:t>
      </w:r>
      <w:r>
        <w:rPr>
          <w:rStyle w:val="FootnoteAnchor"/>
          <w:rtl w:val="true"/>
        </w:rPr>
        <w:footnoteReference w:id="1613"/>
      </w:r>
      <w:r>
        <w:rPr>
          <w:rFonts w:ascii="Amiri" w:hAnsi="Amiri" w:eastAsia="Amiri" w:cs="Amiri"/>
          <w:color w:val="111111"/>
          <w:sz w:val="28"/>
          <w:sz w:val="28"/>
          <w:szCs w:val="28"/>
          <w:rtl w:val="true"/>
          <w:lang w:bidi="ar-SA"/>
        </w:rPr>
        <w:t>فيما بين المنزلين ويتمّا في المنزل</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وأتما في المنزلين</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عبدالله، عن أحمد، عن الحسين</w:t>
      </w:r>
      <w:r>
        <w:rPr>
          <w:rStyle w:val="FootnoteAnchor"/>
          <w:rtl w:val="true"/>
        </w:rPr>
        <w:footnoteReference w:id="1616"/>
      </w:r>
      <w:r>
        <w:rPr>
          <w:rFonts w:ascii="Amiri" w:hAnsi="Amiri" w:eastAsia="Amiri" w:cs="Amiri"/>
          <w:color w:val="111111"/>
          <w:sz w:val="28"/>
          <w:sz w:val="28"/>
          <w:szCs w:val="28"/>
          <w:rtl w:val="true"/>
          <w:lang w:bidi="ar-SA"/>
        </w:rPr>
        <w:t>، عن فضالة، عن ابان بن عثمان، عن الفضل بن عبدالملك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المكارين الذين يختلفون؟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جدّوا السير فليقصّروا</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عليه الفقهاء ودلّت عليه النصوص انّ من اتخذ السفر عملاً وشغلاً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کالمكاري والجمّال والملاّح والتاجر الذي يدور في تجارته من بلد الى بلد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بحيث صار ذلك عملاً له وحرفة يستعملها في تمام سنته فانّه يتمّ الصلاة في السفر الذي هو عمله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فرق في ذلك بين من جَدَّ في سفره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جعل المنزلين منزلاً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من لم يكن كذلك، فالمدار على صدق اتخاذ السفر عملاً له عُرفاً</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وبالنسبة الى هذا الحديث وأمثاله الذي يدلّ على ان المكاري والجمّال يُقصّران إذا جدّا في السير فقد اختلفت كلمات الفقهاء وأقوالهم فيه</w:t>
      </w:r>
      <w:r>
        <w:rPr>
          <w:rFonts w:eastAsia="Amiri" w:cs="Amiri" w:ascii="Amiri" w:hAnsi="Amiri"/>
          <w:color w:val="111111"/>
          <w:sz w:val="28"/>
          <w:szCs w:val="28"/>
          <w:rtl w:val="true"/>
          <w:lang w:bidi="ar-SA"/>
        </w:rPr>
        <w:t xml:space="preserve">. </w:t>
      </w:r>
      <w:bookmarkStart w:id="629" w:name="pg13453_129846"/>
    </w:p>
    <w:p>
      <w:pPr>
        <w:pStyle w:val="BookText"/>
        <w:rPr/>
      </w:pPr>
      <w:bookmarkEnd w:id="629"/>
      <w:r>
        <w:rPr>
          <w:rFonts w:ascii="Amiri" w:hAnsi="Amiri" w:eastAsia="Amiri" w:cs="Amiri"/>
          <w:color w:val="111111"/>
          <w:sz w:val="28"/>
          <w:sz w:val="28"/>
          <w:szCs w:val="28"/>
          <w:rtl w:val="true"/>
          <w:lang w:bidi="ar-SA"/>
        </w:rPr>
        <w:t>قال في جواهر الكلام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فيجب طرحها، لعدم ظهور عامل بها من الطائفة عدا ما يظهر من الشيخ في التهذيب والاستبصار من العمل به</w:t>
      </w:r>
      <w:r>
        <w:rPr>
          <w:rFonts w:eastAsia="Amiri" w:cs="Amiri" w:ascii="Amiri" w:hAnsi="Amiri"/>
          <w:color w:val="111111"/>
          <w:sz w:val="28"/>
          <w:szCs w:val="28"/>
          <w:rtl w:val="true"/>
          <w:lang w:bidi="ar-SA"/>
        </w:rPr>
        <w:t>...»</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السيد العاملي في مدارك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قوياً الرجوع في جدّ السير الى العُرف، والقول بوجوب التقصير عليهما في هذه الحالة للمشقة الشديدة بذلك</w:t>
      </w:r>
      <w:r>
        <w:rPr>
          <w:rFonts w:eastAsia="Amiri" w:cs="Amiri" w:ascii="Amiri" w:hAnsi="Amiri"/>
          <w:color w:val="111111"/>
          <w:sz w:val="28"/>
          <w:szCs w:val="28"/>
          <w:rtl w:val="true"/>
          <w:lang w:bidi="ar-SA"/>
        </w:rPr>
        <w:t>»</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أراد التفصيل فليراجع جواهر الكلام ومدارك الأحكام وغيرهما من الكتب الفقهية، والله العالم</w:t>
      </w:r>
      <w:r>
        <w:rPr>
          <w:rFonts w:eastAsia="Amiri" w:cs="Amiri" w:ascii="Amiri" w:hAnsi="Amiri"/>
          <w:color w:val="111111"/>
          <w:sz w:val="28"/>
          <w:szCs w:val="28"/>
          <w:rtl w:val="true"/>
          <w:lang w:bidi="ar-SA"/>
        </w:rPr>
        <w:t>.</w:t>
      </w:r>
    </w:p>
    <w:p>
      <w:pPr>
        <w:pStyle w:val="Heading3"/>
        <w:numPr>
          <w:ilvl w:val="2"/>
          <w:numId w:val="1"/>
        </w:numPr>
        <w:rPr/>
      </w:pPr>
      <w:bookmarkStart w:id="630" w:name="__RefHeading___Toc1526332_2616395394"/>
      <w:bookmarkStart w:id="631" w:name="_Toc223"/>
      <w:bookmarkEnd w:id="630"/>
      <w:r>
        <w:rPr>
          <w:rtl w:val="true"/>
        </w:rPr>
        <w:t>باب</w:t>
      </w:r>
      <w:r>
        <w:rPr>
          <w:rtl w:val="true"/>
        </w:rPr>
        <w:t>(</w:t>
      </w:r>
      <w:r>
        <w:rPr/>
        <w:t>24</w:t>
      </w:r>
      <w:r>
        <w:rPr>
          <w:rtl w:val="true"/>
        </w:rPr>
        <w:t>)</w:t>
      </w:r>
      <w:r>
        <w:rPr>
          <w:rtl w:val="true"/>
        </w:rPr>
        <w:t>وجوب الاتمام في سفر اللَّهو والمعصية</w:t>
      </w:r>
      <w:bookmarkEnd w:id="631"/>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عن معلّی بن محمد، عن الوشّاء، عن حمّاد بن عثمان،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اضْطُرَّ غَيْرَ بَاغٍ وَلَاعَادٍ</w:t>
      </w:r>
      <w:r>
        <w:rPr>
          <w:rFonts w:eastAsia="Amiri" w:cs="Amiri" w:ascii="Amiri" w:hAnsi="Amiri"/>
          <w:color w:val="111111"/>
          <w:sz w:val="28"/>
          <w:szCs w:val="28"/>
          <w:rtl w:val="true"/>
          <w:lang w:bidi="ar-SA"/>
        </w:rPr>
        <w:t>»</w:t>
      </w:r>
      <w:r>
        <w:rPr>
          <w:rStyle w:val="FootnoteAnchor"/>
          <w:rtl w:val="true"/>
        </w:rPr>
        <w:footnoteReference w:id="162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باغي الصيد، والعادي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السّارق، ليس لهما أن ياكلا الميتة إذا اضطرّا إليها، هي حرام عليهما ليس هي عليهما كما</w:t>
      </w:r>
      <w:r>
        <w:rPr>
          <w:rStyle w:val="FootnoteAnchor"/>
          <w:rtl w:val="true"/>
        </w:rPr>
        <w:footnoteReference w:id="1621"/>
      </w:r>
      <w:r>
        <w:rPr>
          <w:rFonts w:ascii="Amiri" w:hAnsi="Amiri" w:eastAsia="Amiri" w:cs="Amiri"/>
          <w:color w:val="111111"/>
          <w:sz w:val="28"/>
          <w:sz w:val="28"/>
          <w:szCs w:val="28"/>
          <w:rtl w:val="true"/>
          <w:lang w:bidi="ar-SA"/>
        </w:rPr>
        <w:t xml:space="preserve">هي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المسلمين وليس لهما أن يقصّرا في الصلاة</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محمد بن يحيى الخثعمي، عن حمّاد بن عثمان مثله</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حمّاد بن عثمان،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اضْطُرَّ غَيْرَ بَاغٍ وَلَاعَادٍ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الصيد، والعادي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السارق، ليس لهما أن يقصرا من الصلاة، وليس لهما إذا اضطرّا الى الميتة أن يأكلاها ولايحلّ لهما ما يحلّ للناس إذا اضطرّوا</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الحسن بن محبوب، عن أبي أيوب، عن محمد بن مروان</w:t>
      </w:r>
      <w:r>
        <w:rPr>
          <w:rStyle w:val="FootnoteAnchor"/>
          <w:rtl w:val="true"/>
        </w:rPr>
        <w:footnoteReference w:id="1625"/>
      </w:r>
      <w:r>
        <w:rPr>
          <w:rFonts w:ascii="Amiri" w:hAnsi="Amiri" w:eastAsia="Amiri" w:cs="Amiri"/>
          <w:color w:val="111111"/>
          <w:sz w:val="28"/>
          <w:sz w:val="28"/>
          <w:szCs w:val="28"/>
          <w:rtl w:val="true"/>
          <w:lang w:bidi="ar-SA"/>
        </w:rPr>
        <w:t xml:space="preserve">،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سافر قصّر وأفطر، إلاّ أن يكون رجلاً سفره إلى صيد</w:t>
      </w:r>
      <w:r>
        <w:rPr>
          <w:rStyle w:val="FootnoteAnchor"/>
          <w:rtl w:val="true"/>
        </w:rPr>
        <w:footnoteReference w:id="1626"/>
      </w:r>
      <w:r>
        <w:rPr>
          <w:rFonts w:ascii="Amiri" w:hAnsi="Amiri" w:eastAsia="Amiri" w:cs="Amiri"/>
          <w:color w:val="111111"/>
          <w:sz w:val="28"/>
          <w:sz w:val="28"/>
          <w:szCs w:val="28"/>
          <w:rtl w:val="true"/>
          <w:lang w:bidi="ar-SA"/>
        </w:rPr>
        <w:t>أو في معصية الله، أو رسولاً لمن يعص الله، أو في طلب شحناء</w:t>
      </w:r>
      <w:r>
        <w:rPr>
          <w:rStyle w:val="FootnoteAnchor"/>
          <w:rtl w:val="true"/>
        </w:rPr>
        <w:footnoteReference w:id="1627"/>
      </w:r>
      <w:r>
        <w:rPr>
          <w:rFonts w:ascii="Amiri" w:hAnsi="Amiri" w:eastAsia="Amiri" w:cs="Amiri"/>
          <w:color w:val="111111"/>
          <w:sz w:val="28"/>
          <w:sz w:val="28"/>
          <w:szCs w:val="28"/>
          <w:rtl w:val="true"/>
          <w:lang w:bidi="ar-SA"/>
        </w:rPr>
        <w:t>، أو سعاية ضرر</w:t>
      </w:r>
      <w:r>
        <w:rPr>
          <w:rStyle w:val="FootnoteAnchor"/>
          <w:rtl w:val="true"/>
        </w:rPr>
        <w:footnoteReference w:id="1628"/>
      </w:r>
      <w:r>
        <w:rPr>
          <w:rFonts w:ascii="Amiri" w:hAnsi="Amiri" w:eastAsia="Amiri" w:cs="Amiri"/>
          <w:color w:val="111111"/>
          <w:sz w:val="28"/>
          <w:sz w:val="28"/>
          <w:szCs w:val="28"/>
          <w:rtl w:val="true"/>
          <w:lang w:bidi="ar-SA"/>
        </w:rPr>
        <w:t>على قوم مسلمين</w:t>
      </w:r>
      <w:r>
        <w:rPr>
          <w:rStyle w:val="FootnoteAnchor"/>
          <w:rtl w:val="true"/>
        </w:rPr>
        <w:footnoteReference w:id="1629"/>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لا يحضره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محبوب مثله</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عدّة من أصحابنا مثله</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معصية الله</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محبوب، عن محمد بن الحسين، عن صفوان، عن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يتصيَّد؟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يدور حوله فلايقصّر، وان كان يجاوز</w:t>
      </w:r>
      <w:r>
        <w:rPr>
          <w:rStyle w:val="FootnoteAnchor"/>
          <w:rtl w:val="true"/>
        </w:rPr>
        <w:footnoteReference w:id="1634"/>
      </w:r>
      <w:r>
        <w:rPr>
          <w:rFonts w:ascii="Amiri" w:hAnsi="Amiri" w:eastAsia="Amiri" w:cs="Amiri"/>
          <w:color w:val="111111"/>
          <w:sz w:val="28"/>
          <w:sz w:val="28"/>
          <w:szCs w:val="28"/>
          <w:rtl w:val="true"/>
          <w:lang w:bidi="ar-SA"/>
        </w:rPr>
        <w:t>الوقت فليقصّر</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عیص بن القاسم،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سئل عن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يدور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 معناه انّ هذا الرجل لم يقطع المسافة التي تشترط في القصر ولم يبلغ حدّ التقصير بل كان يدور حول بلده فيتمّ حينئذٍ صلاته</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يجاوز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فالوقت هنا بمعنى الحدّ الشرعي والمسافة المعتبرة في القصر فان قطعها وجب عليه القصر، وهذا يختص بالمسافر الذي يخرج الى الصيد لقوت نفسه وعياله لا لأجل اللهو والفضول، والله العالم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عن العبّاس بن معروف، عن الحسن بن محبوب، عن بعض أصحابنا،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صاحب الصيد تقصير ثلاثة أيام وإذا</w:t>
      </w:r>
      <w:r>
        <w:rPr>
          <w:rStyle w:val="FootnoteAnchor"/>
          <w:rtl w:val="true"/>
        </w:rPr>
        <w:footnoteReference w:id="1637"/>
      </w:r>
      <w:r>
        <w:rPr>
          <w:rFonts w:ascii="Amiri" w:hAnsi="Amiri" w:eastAsia="Amiri" w:cs="Amiri"/>
          <w:color w:val="111111"/>
          <w:sz w:val="28"/>
          <w:sz w:val="28"/>
          <w:szCs w:val="28"/>
          <w:rtl w:val="true"/>
          <w:lang w:bidi="ar-SA"/>
        </w:rPr>
        <w:t>جاوز الثلاثة لزمه</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بصير انّ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مثله</w:t>
      </w:r>
      <w:r>
        <w:rPr>
          <w:rStyle w:val="FootnoteAnchor"/>
          <w:rtl w:val="true"/>
        </w:rPr>
        <w:footnoteReference w:id="1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صاحب الجواهر بأن هذا الحديث محمول على التقيّة أو غيرها ممّا لاينافي النصوص المعمول عليها، والتي لايجوز الخروج عنها </w:t>
      </w:r>
      <w:r>
        <w:rPr>
          <w:rFonts w:eastAsia="Amiri" w:cs="Amiri" w:ascii="Amiri" w:hAnsi="Amiri"/>
          <w:color w:val="111111"/>
          <w:sz w:val="28"/>
          <w:szCs w:val="28"/>
          <w:rtl w:val="true"/>
          <w:lang w:bidi="ar-SA"/>
        </w:rPr>
        <w:t>...»</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أحمد بن محمد، عن ابن فضّال، عن ابن بکیر، عن عبيد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يخرج الى الصيد أيقصّر أم</w:t>
      </w:r>
      <w:r>
        <w:rPr>
          <w:rStyle w:val="FootnoteAnchor"/>
          <w:rtl w:val="true"/>
        </w:rPr>
        <w:footnoteReference w:id="1641"/>
      </w:r>
      <w:r>
        <w:rPr>
          <w:rFonts w:ascii="Amiri" w:hAnsi="Amiri" w:eastAsia="Amiri" w:cs="Amiri"/>
          <w:color w:val="111111"/>
          <w:sz w:val="28"/>
          <w:sz w:val="28"/>
          <w:szCs w:val="28"/>
          <w:rtl w:val="true"/>
          <w:lang w:bidi="ar-SA"/>
        </w:rPr>
        <w:t>يتمُّ؟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لأنّه ليس بمسیر حقّ</w:t>
      </w:r>
      <w:r>
        <w:rPr>
          <w:rStyle w:val="FootnoteAnchor"/>
          <w:rtl w:val="true"/>
        </w:rPr>
        <w:footnoteReference w:id="1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مثله</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هذا الحديث وأمثاله على صيد اللهو لا على مطلق </w:t>
      </w:r>
    </w:p>
    <w:p>
      <w:pPr>
        <w:pStyle w:val="BookText"/>
        <w:rPr/>
      </w:pPr>
      <w:r>
        <w:rPr>
          <w:rFonts w:ascii="Amiri" w:hAnsi="Amiri" w:eastAsia="Amiri" w:cs="Amiri"/>
          <w:color w:val="111111"/>
          <w:sz w:val="28"/>
          <w:sz w:val="28"/>
          <w:szCs w:val="28"/>
          <w:rtl w:val="true"/>
          <w:lang w:bidi="ar-SA"/>
        </w:rPr>
        <w:t>الصيد، فانّ الانسان اذا سافر للصيد و قَطَع المسافة المعتبرة شرعاً وكان ينوي الصيد لقوت نفسه أوعياله فالواجب عليه التقصير في صلاته، أمّا اذا كان صيده لهواً ولعباً فالواجب عليه إتمام صلاته، 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عمران بن محمد، عن عمران القميّ</w:t>
      </w:r>
      <w:r>
        <w:rPr>
          <w:rStyle w:val="FootnoteAnchor"/>
          <w:rtl w:val="true"/>
        </w:rPr>
        <w:footnoteReference w:id="1644"/>
      </w:r>
      <w:r>
        <w:rPr>
          <w:rFonts w:ascii="Amiri" w:hAnsi="Amiri" w:eastAsia="Amiri" w:cs="Amiri"/>
          <w:color w:val="111111"/>
          <w:sz w:val="28"/>
          <w:sz w:val="28"/>
          <w:szCs w:val="28"/>
          <w:rtl w:val="true"/>
          <w:lang w:bidi="ar-SA"/>
        </w:rPr>
        <w:t xml:space="preserve">، عن بعض أصحابنا،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يخرج الى الصيد مسيرة يوم أو يومين يقصّر أو يتمّ؟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خرج لقوته وقوت عياله فليفطر وليقصّر</w:t>
      </w:r>
      <w:r>
        <w:rPr>
          <w:rStyle w:val="FootnoteAnchor"/>
          <w:rtl w:val="true"/>
        </w:rPr>
        <w:footnoteReference w:id="1645"/>
      </w:r>
    </w:p>
    <w:p>
      <w:pPr>
        <w:pStyle w:val="BookText"/>
        <w:rPr/>
      </w:pPr>
      <w:r>
        <w:rPr>
          <w:rFonts w:ascii="Amiri" w:hAnsi="Amiri" w:eastAsia="Amiri" w:cs="Amiri"/>
          <w:color w:val="111111"/>
          <w:sz w:val="28"/>
          <w:sz w:val="28"/>
          <w:szCs w:val="28"/>
          <w:rtl w:val="true"/>
          <w:lang w:bidi="ar-SA"/>
        </w:rPr>
        <w:t>عياله فليقصّر وليفطر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وإن خرج لطلب الفضول فلا ولاكرامة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عیسی مثله</w:t>
      </w:r>
      <w:r>
        <w:rPr>
          <w:rStyle w:val="FootnoteAnchor"/>
          <w:rtl w:val="true"/>
        </w:rPr>
        <w:footnoteReference w:id="16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أو يومين أو ثلاثة أيقصّر</w:t>
      </w:r>
      <w:r>
        <w:rPr>
          <w:rStyle w:val="FootnoteAnchor"/>
          <w:rtl w:val="true"/>
        </w:rPr>
        <w:footnoteReference w:id="1647"/>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عن سهل بن زیاد، عن عليّ بن أسباط، عن ابن بكير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يتصيّد اليوم واليومين والثلاثة أيقصّر الصلاة؟ </w:t>
      </w:r>
      <w:bookmarkStart w:id="632" w:name="pg13453_129851"/>
    </w:p>
    <w:p>
      <w:pPr>
        <w:pStyle w:val="BookText"/>
        <w:rPr/>
      </w:pPr>
      <w:bookmarkEnd w:id="63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يشيّع الرّجل أخاه في</w:t>
      </w:r>
      <w:r>
        <w:rPr>
          <w:rStyle w:val="FootnoteAnchor"/>
          <w:rtl w:val="true"/>
        </w:rPr>
        <w:footnoteReference w:id="1648"/>
      </w:r>
      <w:r>
        <w:rPr>
          <w:rFonts w:ascii="Amiri" w:hAnsi="Amiri" w:eastAsia="Amiri" w:cs="Amiri"/>
          <w:color w:val="111111"/>
          <w:sz w:val="28"/>
          <w:sz w:val="28"/>
          <w:szCs w:val="28"/>
          <w:rtl w:val="true"/>
          <w:lang w:bidi="ar-SA"/>
        </w:rPr>
        <w:t>الدَّين وإنّ</w:t>
      </w:r>
      <w:r>
        <w:rPr>
          <w:rStyle w:val="FootnoteAnchor"/>
          <w:rtl w:val="true"/>
        </w:rPr>
        <w:footnoteReference w:id="1649"/>
      </w:r>
      <w:r>
        <w:rPr>
          <w:rFonts w:ascii="Amiri" w:hAnsi="Amiri" w:eastAsia="Amiri" w:cs="Amiri"/>
          <w:color w:val="111111"/>
          <w:sz w:val="28"/>
          <w:sz w:val="28"/>
          <w:szCs w:val="28"/>
          <w:rtl w:val="true"/>
          <w:lang w:bidi="ar-SA"/>
        </w:rPr>
        <w:t>التصيّد مسير باطل لاتقصّر الصلاة فيه</w:t>
      </w:r>
      <w:r>
        <w:rPr>
          <w:rStyle w:val="FootnoteAnchor"/>
          <w:rtl w:val="true"/>
        </w:rPr>
        <w:footnoteReference w:id="1650"/>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يقصّر إذا شيّع أخاه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من أصحابنا، عن أحمد بن محمد البرقيّ، عن بعض أصحابه، عن عليّ بن أسباط مثله</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زیاد مثله</w:t>
      </w:r>
      <w:r>
        <w:rPr>
          <w:rStyle w:val="FootnoteAnchor"/>
          <w:rtl w:val="true"/>
        </w:rPr>
        <w:footnoteReference w:id="16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أبي القاسم جعفر ابن محمد، عن محمد بن یعقوب، عن عدّة من أصحابنا، عن سهل ابن زیاد مثله</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بعض أصحابنا، عن علي بن اسباط بهذا الاسناد نحوه</w:t>
      </w:r>
      <w:r>
        <w:rPr>
          <w:rStyle w:val="FootnoteAnchor"/>
          <w:rtl w:val="true"/>
        </w:rPr>
        <w:footnoteReference w:id="16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3" w:name="__RefHeading___Toc1526334_2616395394"/>
      <w:bookmarkStart w:id="634" w:name="_Toc224"/>
      <w:bookmarkEnd w:id="633"/>
      <w:r>
        <w:rPr>
          <w:rtl w:val="true"/>
        </w:rPr>
        <w:t>باب</w:t>
      </w:r>
      <w:r>
        <w:rPr>
          <w:rtl w:val="true"/>
        </w:rPr>
        <w:t>(</w:t>
      </w:r>
      <w:r>
        <w:rPr/>
        <w:t>25</w:t>
      </w:r>
      <w:r>
        <w:rPr>
          <w:rtl w:val="true"/>
        </w:rPr>
        <w:t>)</w:t>
      </w:r>
      <w:r>
        <w:rPr>
          <w:rtl w:val="true"/>
        </w:rPr>
        <w:t>حكم الأَعراب في القصر والتمام</w:t>
      </w:r>
      <w:bookmarkEnd w:id="634"/>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w:t>
      </w:r>
      <w:bookmarkStart w:id="635" w:name="pg13453_129852"/>
    </w:p>
    <w:p>
      <w:pPr>
        <w:pStyle w:val="BookText"/>
        <w:rPr/>
      </w:pPr>
      <w:bookmarkEnd w:id="635"/>
      <w:r>
        <w:rPr>
          <w:rFonts w:ascii="Amiri" w:hAnsi="Amiri" w:eastAsia="Amiri" w:cs="Amiri"/>
          <w:color w:val="111111"/>
          <w:sz w:val="28"/>
          <w:sz w:val="28"/>
          <w:szCs w:val="28"/>
          <w:rtl w:val="true"/>
          <w:lang w:bidi="ar-SA"/>
        </w:rPr>
        <w:t xml:space="preserve">خالد، عن أبيه، عن سليمان بن جعفر الجعفريّ، عمّن ذكره،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الأعراب لايقصّرون وذلك أنّ منازلهم معهم</w:t>
      </w:r>
      <w:r>
        <w:rPr>
          <w:rStyle w:val="FootnoteAnchor"/>
          <w:rtl w:val="true"/>
        </w:rPr>
        <w:footnoteReference w:id="16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6" w:name="__RefHeading___Toc1526336_2616395394"/>
      <w:bookmarkStart w:id="637" w:name="_Toc225"/>
      <w:bookmarkEnd w:id="636"/>
      <w:r>
        <w:rPr>
          <w:rtl w:val="true"/>
        </w:rPr>
        <w:t>باب</w:t>
      </w:r>
      <w:r>
        <w:rPr>
          <w:rtl w:val="true"/>
        </w:rPr>
        <w:t>(</w:t>
      </w:r>
      <w:r>
        <w:rPr/>
        <w:t>26</w:t>
      </w:r>
      <w:r>
        <w:rPr>
          <w:rtl w:val="true"/>
        </w:rPr>
        <w:t>)</w:t>
      </w:r>
      <w:r>
        <w:rPr>
          <w:rtl w:val="true"/>
        </w:rPr>
        <w:t>أفضلية إتمام الصلاة في الحرمين</w:t>
      </w:r>
      <w:bookmarkEnd w:id="637"/>
    </w:p>
    <w:p>
      <w:pPr>
        <w:pStyle w:val="BookText"/>
        <w:rPr/>
      </w:pPr>
      <w:r>
        <w:rPr>
          <w:rFonts w:eastAsia="IRNazanin" w:cs="IRNazanin"/>
          <w:color w:val="111111"/>
          <w:sz w:val="28"/>
          <w:szCs w:val="28"/>
          <w:lang w:bidi="fa-IR"/>
        </w:rPr>
        <w:t>18405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بن زیاد، عن ابن سماعة، عن غير واحد، عن أبان بن عثمان، عن مسمع، عن أبي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أبي يرى لهذين الحرمين ما لايراه لغيرهما ويقول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الإتمام فيهما من الأمر المذخور</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مهزیار، عن فضالة، عن أبان مثله</w:t>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اسماعیل بن مرار، عن يونس، عن معاوية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المذخور الاتمام في الحرمین</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علي بن ابراهيم مثله</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 xml:space="preserve">. </w:t>
      </w:r>
      <w:bookmarkStart w:id="638" w:name="pg13453_129853"/>
    </w:p>
    <w:p>
      <w:pPr>
        <w:pStyle w:val="BookText"/>
        <w:rPr/>
      </w:pPr>
      <w:bookmarkEnd w:id="638"/>
      <w:r>
        <w:rPr>
          <w:rFonts w:eastAsia="Amiri" w:cs="Amiri" w:ascii="Amiri" w:hAnsi="Amiri"/>
          <w:color w:val="111111"/>
          <w:sz w:val="28"/>
          <w:szCs w:val="28"/>
          <w:lang w:bidi="ar-SA"/>
        </w:rPr>
        <w:t>18407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بن أبي الخطّاب، عن صفوان، عن مسمع،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مكة فأتم يوم تدخل</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محبوب، عن محمد بن عبدالجبار، عن صفوان، عن عبدالرحمن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التمام</w:t>
      </w:r>
      <w:r>
        <w:rPr>
          <w:rStyle w:val="FootnoteAnchor"/>
          <w:rtl w:val="true"/>
        </w:rPr>
        <w:footnoteReference w:id="1661"/>
      </w:r>
      <w:r>
        <w:rPr>
          <w:rFonts w:ascii="Amiri" w:hAnsi="Amiri" w:eastAsia="Amiri" w:cs="Amiri"/>
          <w:color w:val="111111"/>
          <w:sz w:val="28"/>
          <w:sz w:val="28"/>
          <w:szCs w:val="28"/>
          <w:rtl w:val="true"/>
          <w:lang w:bidi="ar-SA"/>
        </w:rPr>
        <w:t>بمكة والمدينة؟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اتم وان لم تصلّ فيهما الا صلاة واحدة</w:t>
      </w:r>
      <w:r>
        <w:rPr>
          <w:rStyle w:val="FootnoteAnchor"/>
          <w:rtl w:val="true"/>
        </w:rPr>
        <w:footnoteReference w:id="16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مهزیار، عن فضالة، 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قَدِم مكة فأقام على احرامه؟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فليقصّر الصلاة ما دام مُحرماً</w:t>
      </w:r>
      <w:r>
        <w:rPr>
          <w:rStyle w:val="FootnoteAnchor"/>
          <w:rtl w:val="true"/>
        </w:rPr>
        <w:footnoteReference w:id="1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جواز التقصير</w:t>
      </w:r>
      <w:r>
        <w:rPr>
          <w:rFonts w:eastAsia="Amiri" w:cs="Amiri" w:ascii="Amiri" w:hAnsi="Amiri"/>
          <w:color w:val="111111"/>
          <w:sz w:val="28"/>
          <w:szCs w:val="28"/>
          <w:rtl w:val="true"/>
          <w:lang w:bidi="ar-SA"/>
        </w:rPr>
        <w:t>.</w:t>
      </w:r>
    </w:p>
    <w:p>
      <w:pPr>
        <w:pStyle w:val="Heading3"/>
        <w:numPr>
          <w:ilvl w:val="2"/>
          <w:numId w:val="1"/>
        </w:numPr>
        <w:rPr/>
      </w:pPr>
      <w:bookmarkStart w:id="639" w:name="__RefHeading___Toc1526338_2616395394"/>
      <w:bookmarkStart w:id="640" w:name="_Toc226"/>
      <w:bookmarkEnd w:id="639"/>
      <w:r>
        <w:rPr>
          <w:rtl w:val="true"/>
        </w:rPr>
        <w:t>باب</w:t>
      </w:r>
      <w:r>
        <w:rPr>
          <w:rtl w:val="true"/>
        </w:rPr>
        <w:t>(</w:t>
      </w:r>
      <w:r>
        <w:rPr/>
        <w:t>27</w:t>
      </w:r>
      <w:r>
        <w:rPr>
          <w:rtl w:val="true"/>
        </w:rPr>
        <w:t>)</w:t>
      </w:r>
      <w:r>
        <w:rPr>
          <w:rtl w:val="true"/>
        </w:rPr>
        <w:t xml:space="preserve">أفضليَّة اتمام الصلاة عند قبر الامام الحسين </w:t>
      </w:r>
      <w:r>
        <w:rPr>
          <w:rtl w:val="true"/>
        </w:rPr>
        <w:t>(</w:t>
      </w:r>
      <w:r>
        <w:rPr>
          <w:rtl w:val="true"/>
        </w:rPr>
        <w:t>عليه السّلام</w:t>
      </w:r>
      <w:r>
        <w:rPr>
          <w:rtl w:val="true"/>
        </w:rPr>
        <w:t>)</w:t>
      </w:r>
      <w:bookmarkEnd w:id="640"/>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زیاد، عن محمد بن عبدالله، عن صالح بن عقبة، عن أبي شبل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أزور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زر الطيّب وأتمَّ الصلاة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بعض أصحابنا يرون التقصير؟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يفعل ذلك الضّعفة</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جعفر بن محمد بن قولويه، عن أبيه، ومحمد بن الحسن، عن الحسن بن متیل، عن سهل بن زياد الآدمي، عن محمد بن عبدالله، عن صالح بن عقبة، عن أبي شبل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أزور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الطيّب</w:t>
      </w:r>
      <w:r>
        <w:rPr>
          <w:rStyle w:val="FootnoteAnchor"/>
          <w:rtl w:val="true"/>
        </w:rPr>
        <w:footnoteReference w:id="1665"/>
      </w:r>
      <w:r>
        <w:rPr>
          <w:rFonts w:ascii="Amiri" w:hAnsi="Amiri" w:eastAsia="Amiri" w:cs="Amiri"/>
          <w:color w:val="111111"/>
          <w:sz w:val="28"/>
          <w:sz w:val="28"/>
          <w:szCs w:val="28"/>
          <w:rtl w:val="true"/>
          <w:lang w:bidi="ar-SA"/>
        </w:rPr>
        <w:t>وأتم الصلاة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 يرى التقصير؟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يفعل ذلك الضعفة</w:t>
      </w:r>
      <w:r>
        <w:rPr>
          <w:rStyle w:val="FootnoteAnchor"/>
          <w:rtl w:val="true"/>
        </w:rPr>
        <w:footnoteReference w:id="1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في المزار الكبير باسناده عن أبي شبل مثله</w:t>
      </w:r>
      <w:r>
        <w:rPr>
          <w:rStyle w:val="FootnoteAnchor"/>
          <w:rtl w:val="true"/>
        </w:rPr>
        <w:footnoteReference w:id="16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ومحمد بن الحسن، عن الحسن بن متیل بهذا الاسناد نحوه وزاد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حدثني محمد بن يعقوب، عن جماعة مشايخه، عن سهل بن زیاد باسناده مثله سواء</w:t>
      </w:r>
      <w:r>
        <w:rPr>
          <w:rStyle w:val="FootnoteAnchor"/>
          <w:rtl w:val="true"/>
        </w:rPr>
        <w:footnoteReference w:id="1668"/>
      </w:r>
      <w:r>
        <w:rPr>
          <w:rFonts w:eastAsia="Times New Roman" w:cs="Times New Roman" w:ascii="Times New Roman" w:hAnsi="Times New Roman"/>
          <w:color w:val="111111"/>
          <w:sz w:val="28"/>
          <w:szCs w:val="28"/>
          <w:rtl w:val="true"/>
          <w:lang w:val="en-US" w:bidi="en-US"/>
        </w:rPr>
        <w:t xml:space="preserve">. </w:t>
      </w:r>
      <w:bookmarkStart w:id="641" w:name="pg13453_129855"/>
    </w:p>
    <w:p>
      <w:pPr>
        <w:pStyle w:val="Heading3"/>
        <w:numPr>
          <w:ilvl w:val="2"/>
          <w:numId w:val="1"/>
        </w:numPr>
        <w:rPr/>
      </w:pPr>
      <w:bookmarkStart w:id="642" w:name="__RefHeading___Toc1526340_2616395394"/>
      <w:bookmarkStart w:id="643" w:name="_Toc227"/>
      <w:bookmarkEnd w:id="641"/>
      <w:bookmarkEnd w:id="642"/>
      <w:r>
        <w:rPr>
          <w:rtl w:val="true"/>
        </w:rPr>
        <w:t>باب</w:t>
      </w:r>
      <w:r>
        <w:rPr>
          <w:rtl w:val="true"/>
        </w:rPr>
        <w:t>(</w:t>
      </w:r>
      <w:r>
        <w:rPr/>
        <w:t>28</w:t>
      </w:r>
      <w:r>
        <w:rPr>
          <w:rtl w:val="true"/>
        </w:rPr>
        <w:t>)</w:t>
      </w:r>
      <w:r>
        <w:rPr>
          <w:rtl w:val="true"/>
        </w:rPr>
        <w:t>أفضليَّة إتمام الصلاة في أربعة مواطن</w:t>
      </w:r>
      <w:bookmarkEnd w:id="643"/>
    </w:p>
    <w:p>
      <w:pPr>
        <w:pStyle w:val="BookText"/>
        <w:rPr/>
      </w:pPr>
      <w:r>
        <w:rPr>
          <w:rFonts w:eastAsia="Amiri" w:cs="Amiri" w:ascii="Amiri" w:hAnsi="Amiri"/>
          <w:color w:val="111111"/>
          <w:sz w:val="28"/>
          <w:szCs w:val="28"/>
          <w:lang w:bidi="ar-SA"/>
        </w:rPr>
        <w:t>18412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الحسين بن سعيد، عن عبدالملك</w:t>
      </w:r>
      <w:r>
        <w:rPr>
          <w:rStyle w:val="FootnoteAnchor"/>
          <w:rtl w:val="true"/>
        </w:rPr>
        <w:footnoteReference w:id="1669"/>
      </w:r>
      <w:r>
        <w:rPr>
          <w:rFonts w:ascii="IRNazanin" w:hAnsi="IRNazanin" w:eastAsia="IRNazanin"/>
          <w:color w:val="111111"/>
          <w:sz w:val="28"/>
          <w:sz w:val="28"/>
          <w:szCs w:val="28"/>
          <w:rtl w:val="true"/>
          <w:lang w:bidi="fa-IR"/>
        </w:rPr>
        <w:t xml:space="preserve">القميّ، عن إسماعيل بن جابر، عن عبدالحمید خادم إسماعيل بن جعفر،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 الصلاة في أربعة 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المسجد الحرام، ومسجد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ومسجد الكوفة، وحرم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1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محبوب، عن أحمد ابن محمد مثله</w:t>
      </w:r>
      <w:r>
        <w:rPr>
          <w:rStyle w:val="FootnoteAnchor"/>
          <w:rtl w:val="true"/>
        </w:rPr>
        <w:footnoteReference w:id="1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وأخي وعلي بن الحسين، عن سعد بن عبدالله، عن أحمد بن محمد بن عيسى، عن الحسين بن سعيد مثله</w:t>
      </w:r>
      <w:r>
        <w:rPr>
          <w:rStyle w:val="FootnoteAnchor"/>
          <w:rtl w:val="true"/>
        </w:rPr>
        <w:footnoteReference w:id="1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في المزار الكبير باسناده عن اسماعیل بن جابر، عن عبدالحميد،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673"/>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اسماعیل بن جابر مثله</w:t>
      </w:r>
      <w:r>
        <w:rPr>
          <w:rStyle w:val="FootnoteAnchor"/>
          <w:rtl w:val="true"/>
        </w:rPr>
        <w:footnoteReference w:id="16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محمد بن الحسين، عن محمد بن سنان، عن اسحاق بن جرير،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6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محمد بن يحيی مثله</w:t>
      </w:r>
      <w:r>
        <w:rPr>
          <w:rStyle w:val="FootnoteAnchor"/>
          <w:rtl w:val="true"/>
        </w:rPr>
        <w:footnoteReference w:id="16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محمد بن الحسين، عن محمد بن سنان، عن حذيفة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من سمع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 الصلاة في المسجد</w:t>
      </w:r>
      <w:r>
        <w:rPr>
          <w:rStyle w:val="FootnoteAnchor"/>
          <w:rtl w:val="true"/>
        </w:rPr>
        <w:footnoteReference w:id="1677"/>
      </w:r>
      <w:r>
        <w:rPr>
          <w:rFonts w:ascii="IRNazanin" w:hAnsi="IRNazanin" w:eastAsia="IRNazanin"/>
          <w:color w:val="111111"/>
          <w:sz w:val="28"/>
          <w:sz w:val="28"/>
          <w:szCs w:val="28"/>
          <w:rtl w:val="true"/>
          <w:lang w:bidi="fa-IR"/>
        </w:rPr>
        <w:t xml:space="preserve">الحرام، ومسجد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ومسجد الكوفة، وحرم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يعقوب وجماعة مشايخي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يحيى العطّار، عن محمد بن الحسين مثله</w:t>
      </w:r>
      <w:r>
        <w:rPr>
          <w:rStyle w:val="FootnoteAnchor"/>
          <w:rtl w:val="true"/>
        </w:rPr>
        <w:footnoteReference w:id="16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محمد بن يحيی العطّار، عن محمد بن الحسين مثله</w:t>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حذيفة بن منصور مثله</w:t>
      </w:r>
      <w:r>
        <w:rPr>
          <w:rStyle w:val="FootnoteAnchor"/>
          <w:rtl w:val="true"/>
        </w:rPr>
        <w:footnoteReference w:id="16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18414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الأمر المذخور إتمام الصلاة في أربعة 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والمدينة، ومسجد الكوفة، وحائر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6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عبدالله بن جعفر الحميري، عن أبيه، عن أحمد بن أبي عبدالله البرقي، عن أبيه، عن حمّاد بن عيسى، عن بعض أصحابنا،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وذكر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والحائر</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يحيى، عن الحسن بن علي بن النعمان، عن أبي عبدالله البرقي، عن علي بن مهزیار وأبي علي بن راشد، عن حمّاد بن عيسى،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مخزون علم الله الاتمام في اربعة</w:t>
      </w:r>
      <w:r>
        <w:rPr>
          <w:rStyle w:val="FootnoteAnchor"/>
          <w:rtl w:val="true"/>
        </w:rPr>
        <w:footnoteReference w:id="1684"/>
      </w:r>
      <w:r>
        <w:rPr>
          <w:rFonts w:ascii="IRNazanin" w:hAnsi="IRNazanin" w:eastAsia="IRNazanin"/>
          <w:color w:val="111111"/>
          <w:sz w:val="28"/>
          <w:sz w:val="28"/>
          <w:szCs w:val="28"/>
          <w:rtl w:val="true"/>
          <w:lang w:bidi="fa-IR"/>
        </w:rPr>
        <w:t>مواطن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حرم الله، وحَرم رسوله، وحَرم أمير المؤمنين، وحَرم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النّضر محمد بن مسعود العياشي، عن علي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أحمد، عن الحسن بن علي بن</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النعمان، عن أبي عبدالله البرقي وعلي بن مهزیار وأبي علي أبن راشد جميعاً، عن حمّاد بن عیسی مثله</w:t>
      </w:r>
      <w:r>
        <w:rPr>
          <w:rStyle w:val="FootnoteAnchor"/>
          <w:rtl w:val="true"/>
        </w:rPr>
        <w:footnoteReference w:id="16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علي بن النعمان مثله</w:t>
      </w:r>
      <w:r>
        <w:rPr>
          <w:rStyle w:val="FootnoteAnchor"/>
          <w:rtl w:val="true"/>
        </w:rPr>
        <w:footnoteReference w:id="1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من حرم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مسجد الكوفة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عليّ الأشعريّ، عن الحسن بن عليّ، عن عليّ بن مهزیار، عن الحسين بن سعيد، عن إبراهيم بن أبي البلاد، عن رجل من أصحابنا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 الصلاة في ثلاثة 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المسجد الحرام، ومسجد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16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عبدالرحمن محمد بن أحمد العسكري، عن الحسن بن علي بن مهزیار، عن أبيه علي، عن الحسين ابن سعید مثله</w:t>
      </w:r>
      <w:r>
        <w:rPr>
          <w:rStyle w:val="FootnoteAnchor"/>
          <w:rtl w:val="true"/>
        </w:rPr>
        <w:footnoteReference w:id="1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ذكر مسجد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الحديث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احتمالان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هذه المواطن الثلاثة أكثر فضيلة من مسجد الكوفة</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نسيان الراوي أو اسقاط النسّاخ، والله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أيها القارئ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هذه الطائفة الكبيرة من الأحاديث الشريفة الواردة حول التخيير بين القصر و التمام في المواطن الأربعة وردت بعض الأحاديث التي تنُص على لزوم التقصير، وهذه الأحاديث محمولة على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العامَّة لايقولون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بعض تلك الأحاديث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عبدالرحمن، عن معاوية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التقصير في الحرمين والتمام؟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لاتتم حتى تجمع على مقام عشرة أيام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أصحابنا رووا عنك انّك امرتهم بالتمام؟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اصحابك كانوا يدخلون المسجد فيصلّون ويأخذون نعالهم ويخرجون والناس يستقبلونهم يدخلون المسجد للصلاة فأمرتهم بالتمام</w:t>
      </w:r>
      <w:r>
        <w:rPr>
          <w:rStyle w:val="FootnoteAnchor"/>
          <w:rtl w:val="true"/>
        </w:rPr>
        <w:footnoteReference w:id="16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الحسين بن الحسن بن أبان، عن الحسين بن سعيد، عن حمّاد بن عيسى، عن معاوية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مكّة والمدينة كسائر البلدان؟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روى عنك بعض أصحابنا أنّك 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أتمُّوا بالمدينة بخمس؟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أصحابكم هؤلاء كانوا يقدمون فيخرجون من المسجد عند الصلاة فكرهت ذلك لهم فلذلك قلته</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محمد بن يعقوب الكسائي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الحسن بن فضّال، عن عمرو بن سعید، عن مصدّق بن صدقة، عن عمّار بن موسی الساباطي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الصلاة في الحائر؟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الصلاة الاّ الفرض بالتقصير، ولاتصلّ النوافل</w:t>
      </w:r>
      <w:r>
        <w:rPr>
          <w:rStyle w:val="FootnoteAnchor"/>
          <w:rtl w:val="true"/>
        </w:rPr>
        <w:footnoteReference w:id="1692"/>
      </w:r>
      <w:r>
        <w:rPr>
          <w:rFonts w:eastAsia="Times New Roman" w:cs="Times New Roman" w:ascii="Times New Roman" w:hAnsi="Times New Roman"/>
          <w:color w:val="111111"/>
          <w:sz w:val="28"/>
          <w:szCs w:val="28"/>
          <w:rtl w:val="true"/>
          <w:lang w:val="en-US" w:bidi="en-US"/>
        </w:rPr>
        <w:t xml:space="preserve">. </w:t>
      </w:r>
      <w:bookmarkStart w:id="644" w:name="pg13453_129861"/>
    </w:p>
    <w:p>
      <w:pPr>
        <w:pStyle w:val="Heading2"/>
        <w:numPr>
          <w:ilvl w:val="1"/>
          <w:numId w:val="1"/>
        </w:numPr>
        <w:rPr/>
      </w:pPr>
      <w:bookmarkStart w:id="645" w:name="__RefHeading___Toc1526342_2616395394"/>
      <w:bookmarkStart w:id="646" w:name="_Toc228"/>
      <w:bookmarkEnd w:id="644"/>
      <w:bookmarkEnd w:id="645"/>
      <w:r>
        <w:rPr>
          <w:rtl w:val="true"/>
        </w:rPr>
        <w:t>أبواب الاستخارة وصلاتها</w:t>
      </w:r>
      <w:bookmarkEnd w:id="646"/>
    </w:p>
    <w:p>
      <w:pPr>
        <w:pStyle w:val="Heading3"/>
        <w:numPr>
          <w:ilvl w:val="2"/>
          <w:numId w:val="1"/>
        </w:numPr>
        <w:rPr/>
      </w:pPr>
      <w:bookmarkStart w:id="647" w:name="__RefHeading___Toc1526344_2616395394"/>
      <w:bookmarkStart w:id="648" w:name="_Toc229"/>
      <w:bookmarkEnd w:id="647"/>
      <w:r>
        <w:rPr>
          <w:rtl w:val="true"/>
        </w:rPr>
        <w:t>باب</w:t>
      </w:r>
      <w:r>
        <w:rPr>
          <w:rtl w:val="true"/>
        </w:rPr>
        <w:t>(</w:t>
      </w:r>
      <w:r>
        <w:rPr/>
        <w:t>1</w:t>
      </w:r>
      <w:r>
        <w:rPr>
          <w:rtl w:val="true"/>
        </w:rPr>
        <w:t>)</w:t>
      </w:r>
      <w:r>
        <w:rPr>
          <w:rtl w:val="true"/>
        </w:rPr>
        <w:t>استحباب الإستخارة من الله تعالی</w:t>
      </w:r>
      <w:bookmarkEnd w:id="648"/>
    </w:p>
    <w:p>
      <w:pPr>
        <w:pStyle w:val="BookText"/>
        <w:rPr/>
      </w:pPr>
      <w:r>
        <w:rPr>
          <w:rFonts w:eastAsia="Amiri" w:cs="Amiri" w:ascii="Amiri" w:hAnsi="Amiri"/>
          <w:color w:val="111111"/>
          <w:sz w:val="28"/>
          <w:szCs w:val="28"/>
          <w:lang w:bidi="ar-SA"/>
        </w:rPr>
        <w:t>18420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عثمان بن عيسى، عن هارون بن خارجة،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استخار الله راضياً بما صنع الله له خار الله له حتماً</w:t>
      </w:r>
      <w:r>
        <w:rPr>
          <w:rStyle w:val="FootnoteAnchor"/>
          <w:rtl w:val="true"/>
        </w:rPr>
        <w:footnoteReference w:id="16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عثمان بن عيسى، عن هارون بن خارجة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استخار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واحدة وهو راضٍ بما صنع الله له خار الله له حتماً</w:t>
      </w:r>
      <w:r>
        <w:rPr>
          <w:rStyle w:val="FootnoteAnchor"/>
          <w:rtl w:val="true"/>
        </w:rPr>
        <w:footnoteReference w:id="1694"/>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اصل العبد الصالح المتفق عليه محمد بن أبي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ربعيّ، عن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استخار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مؤمن إلاّ خار له</w:t>
      </w:r>
      <w:r>
        <w:rPr>
          <w:rStyle w:val="FootnoteAnchor"/>
          <w:rtl w:val="true"/>
        </w:rPr>
        <w:footnoteReference w:id="1695"/>
      </w:r>
      <w:r>
        <w:rPr>
          <w:rFonts w:ascii="Amiri" w:hAnsi="Amiri" w:eastAsia="Amiri" w:cs="Amiri"/>
          <w:color w:val="111111"/>
          <w:sz w:val="28"/>
          <w:sz w:val="28"/>
          <w:szCs w:val="28"/>
          <w:rtl w:val="true"/>
          <w:lang w:bidi="ar-SA"/>
        </w:rPr>
        <w:t>وان وقع في ما يكره</w:t>
      </w:r>
      <w:r>
        <w:rPr>
          <w:rStyle w:val="FootnoteAnchor"/>
          <w:rtl w:val="true"/>
        </w:rPr>
        <w:footnoteReference w:id="16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هارون بن خارجة،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أراد أحدكم أمراً فلايشاور</w:t>
      </w:r>
      <w:r>
        <w:rPr>
          <w:rStyle w:val="FootnoteAnchor"/>
          <w:rtl w:val="true"/>
        </w:rPr>
        <w:footnoteReference w:id="1697"/>
      </w:r>
      <w:r>
        <w:rPr>
          <w:rFonts w:ascii="IRNazanin" w:hAnsi="IRNazanin" w:eastAsia="IRNazanin"/>
          <w:color w:val="111111"/>
          <w:sz w:val="28"/>
          <w:sz w:val="28"/>
          <w:szCs w:val="28"/>
          <w:rtl w:val="true"/>
          <w:lang w:bidi="fa-IR"/>
        </w:rPr>
        <w:t xml:space="preserve">فيه أحداً من الناس حتى يبدأ فيشاور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مشاورة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يبدأ فيستخير الله فيه أوّلاً، ثم يشاور فيه فانهُ إذا بدأ بالله تعالی اجرى لهُ</w:t>
      </w:r>
      <w:r>
        <w:rPr>
          <w:rStyle w:val="FootnoteAnchor"/>
          <w:rtl w:val="true"/>
        </w:rPr>
        <w:footnoteReference w:id="1698"/>
      </w:r>
      <w:r>
        <w:rPr>
          <w:rFonts w:ascii="Amiri" w:hAnsi="Amiri" w:eastAsia="Amiri" w:cs="Amiri"/>
          <w:color w:val="111111"/>
          <w:sz w:val="28"/>
          <w:sz w:val="28"/>
          <w:szCs w:val="28"/>
          <w:rtl w:val="true"/>
          <w:lang w:bidi="ar-SA"/>
        </w:rPr>
        <w:t>الخيرة على لسان من يشاء من الخلق</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عثمان بن عيسى، عن هارون بن خارجة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أحدكم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17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أبي القاسم ماجيلويه، عن محمد بن علي الكوفي، عن عثمان بن عيسى، عن هارون بن خارجة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نحوه</w:t>
      </w:r>
      <w:r>
        <w:rPr>
          <w:rStyle w:val="FootnoteAnchor"/>
          <w:rtl w:val="true"/>
        </w:rPr>
        <w:footnoteReference w:id="1701"/>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702"/>
      </w:r>
      <w:r>
        <w:rPr>
          <w:rFonts w:eastAsia="Times New Roman" w:cs="Times New Roman" w:ascii="Times New Roman" w:hAnsi="Times New Roman"/>
          <w:color w:val="111111"/>
          <w:sz w:val="28"/>
          <w:szCs w:val="28"/>
          <w:rtl w:val="true"/>
          <w:lang w:val="en-US" w:bidi="en-US"/>
        </w:rPr>
        <w:t xml:space="preserve">. </w:t>
      </w:r>
      <w:bookmarkStart w:id="649" w:name="pg13453_129863"/>
    </w:p>
    <w:p>
      <w:pPr>
        <w:pStyle w:val="Heading3"/>
        <w:numPr>
          <w:ilvl w:val="2"/>
          <w:numId w:val="1"/>
        </w:numPr>
        <w:rPr/>
      </w:pPr>
      <w:bookmarkStart w:id="650" w:name="__RefHeading___Toc1526346_2616395394"/>
      <w:bookmarkStart w:id="651" w:name="_Toc230"/>
      <w:bookmarkEnd w:id="649"/>
      <w:bookmarkEnd w:id="650"/>
      <w:r>
        <w:rPr>
          <w:rtl w:val="true"/>
        </w:rPr>
        <w:t>باب</w:t>
      </w:r>
      <w:r>
        <w:rPr>
          <w:rtl w:val="true"/>
        </w:rPr>
        <w:t>(</w:t>
      </w:r>
      <w:r>
        <w:rPr/>
        <w:t>2</w:t>
      </w:r>
      <w:r>
        <w:rPr>
          <w:rtl w:val="true"/>
        </w:rPr>
        <w:t>)</w:t>
      </w:r>
      <w:r>
        <w:rPr>
          <w:rtl w:val="true"/>
        </w:rPr>
        <w:t>استحباب تعلُّم الاستخارة</w:t>
      </w:r>
      <w:bookmarkEnd w:id="651"/>
    </w:p>
    <w:p>
      <w:pPr>
        <w:pStyle w:val="BookText"/>
        <w:rPr/>
      </w:pPr>
      <w:r>
        <w:rPr>
          <w:rFonts w:eastAsia="IRNazanin" w:cs="IRNazanin"/>
          <w:color w:val="111111"/>
          <w:sz w:val="28"/>
          <w:szCs w:val="28"/>
          <w:lang w:bidi="fa-IR"/>
        </w:rPr>
        <w:t>18424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علي بن موسی بن جعفر بن محمد بن أحمد بن محمد بن الطاووس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رويته باسنادي الى جدّي أبي جعفر الطوسي فيما رواه وأسنده إلى أبي العبّاس أحمد بن محمد بن سعيد بن عقدة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تسمية المشایخ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الجزء السادس منه في باب ادريس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شهاب بن محمد بن علي بن شهاب الحارثي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معلّى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إدريس بن محمد بن يحيى بن عبدالله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ادریس ابن عبدالله بن الحسن، عن جعفر بن محمد،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نتعلَّم الاستخارة كما نتعلَّم السورة من القرآن</w:t>
      </w:r>
      <w:r>
        <w:rPr>
          <w:rStyle w:val="FootnoteAnchor"/>
          <w:rtl w:val="true"/>
        </w:rPr>
        <w:footnoteReference w:id="17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رأيته في أواخر المجلدة التي فيها جزء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تسمية المشايخ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تصنيف أحمد بن محمد بن سعید بن عقدة المذكور باسناد قد تضمنه الكتاب المذكور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نتعلَّم الاستخارة كما نتعلَّم السورة من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أُبالي إذا استخرت الله على أي جنبيّ وقعت</w:t>
      </w:r>
      <w:r>
        <w:rPr>
          <w:rStyle w:val="FootnoteAnchor"/>
          <w:rtl w:val="true"/>
        </w:rPr>
        <w:footnoteReference w:id="1704"/>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الأبواب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باسناده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ابن أبي جيّد، عن محمد بن الحسن بن الوليد، عن </w:t>
      </w:r>
      <w:bookmarkStart w:id="652" w:name="pg13453_129864"/>
    </w:p>
    <w:p>
      <w:pPr>
        <w:pStyle w:val="BookText"/>
        <w:rPr/>
      </w:pPr>
      <w:bookmarkEnd w:id="652"/>
      <w:r>
        <w:rPr>
          <w:rFonts w:ascii="IRNazanin" w:hAnsi="IRNazanin" w:eastAsia="IRNazanin"/>
          <w:color w:val="111111"/>
          <w:sz w:val="28"/>
          <w:sz w:val="28"/>
          <w:szCs w:val="28"/>
          <w:rtl w:val="true"/>
          <w:lang w:bidi="fa-IR"/>
        </w:rPr>
        <w:t xml:space="preserve">الصفّار، عن محمد بن عبدالجبّار، عن الحسن بن علي بن فضّال، عن عبدالله بن میمون القدّاح،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أبالي اذا استخرت الله على أيّ طرفيَّ وقعت، وكان أبي يعلّمني الاستخارة كما يعلّمني السُّور من القرآن</w:t>
      </w:r>
      <w:r>
        <w:rPr>
          <w:rStyle w:val="FootnoteAnchor"/>
          <w:rtl w:val="true"/>
        </w:rPr>
        <w:footnoteReference w:id="17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3" w:name="__RefHeading___Toc1526348_2616395394"/>
      <w:bookmarkStart w:id="654" w:name="_Toc231"/>
      <w:bookmarkEnd w:id="653"/>
      <w:r>
        <w:rPr>
          <w:rtl w:val="true"/>
        </w:rPr>
        <w:t>باب</w:t>
      </w:r>
      <w:r>
        <w:rPr>
          <w:rtl w:val="true"/>
        </w:rPr>
        <w:t>(</w:t>
      </w:r>
      <w:r>
        <w:rPr/>
        <w:t>3</w:t>
      </w:r>
      <w:r>
        <w:rPr>
          <w:rtl w:val="true"/>
        </w:rPr>
        <w:t>)</w:t>
      </w:r>
      <w:r>
        <w:rPr>
          <w:rtl w:val="true"/>
        </w:rPr>
        <w:t>الاستخارة أمان من الحيرة</w:t>
      </w:r>
      <w:bookmarkEnd w:id="654"/>
    </w:p>
    <w:p>
      <w:pPr>
        <w:pStyle w:val="BookText"/>
        <w:rPr/>
      </w:pPr>
      <w:r>
        <w:rPr>
          <w:rFonts w:eastAsia="IRNazanin" w:cs="IRNazanin"/>
          <w:color w:val="111111"/>
          <w:sz w:val="28"/>
          <w:szCs w:val="28"/>
          <w:lang w:bidi="fa-IR"/>
        </w:rPr>
        <w:t>18427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أمالي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ابو الحسن علي بن خالد المراغي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 صالح محمد بن فيض العجلي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العظيم بن عبدالله الحسني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جعفر محمد بن علي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الرضا علي بن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ابي موسی بن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ابي محمد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علي بن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الحسين بن علي، عن أبيه امیر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اليمن فقال وهو يوصيني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ياعلي ما حار من استخار، ولاندم من استشار</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ياعلي عليك بالدلجة</w:t>
      </w:r>
      <w:r>
        <w:rPr>
          <w:rStyle w:val="FootnoteAnchor"/>
          <w:rtl w:val="true"/>
        </w:rPr>
        <w:footnoteReference w:id="1706"/>
      </w:r>
      <w:r>
        <w:rPr>
          <w:rFonts w:ascii="Amiri" w:hAnsi="Amiri" w:eastAsia="Amiri" w:cs="Amiri"/>
          <w:color w:val="111111"/>
          <w:sz w:val="28"/>
          <w:sz w:val="28"/>
          <w:szCs w:val="28"/>
          <w:rtl w:val="true"/>
          <w:lang w:bidi="ar-SA"/>
        </w:rPr>
        <w:t>فانّ الأرض تطوى بالليل ما لاتطوى بالنَّهار</w:t>
      </w:r>
      <w:r>
        <w:rPr>
          <w:rFonts w:eastAsia="Amiri" w:cs="Amiri" w:ascii="Amiri" w:hAnsi="Amiri"/>
          <w:color w:val="111111"/>
          <w:sz w:val="28"/>
          <w:szCs w:val="28"/>
          <w:rtl w:val="true"/>
          <w:lang w:bidi="ar-SA"/>
        </w:rPr>
        <w:t xml:space="preserve">. </w:t>
      </w:r>
      <w:bookmarkStart w:id="655" w:name="pg13453_129865"/>
    </w:p>
    <w:p>
      <w:pPr>
        <w:pStyle w:val="BookText"/>
        <w:rPr/>
      </w:pPr>
      <w:bookmarkEnd w:id="655"/>
      <w:r>
        <w:rPr>
          <w:rFonts w:ascii="Amiri" w:hAnsi="Amiri" w:eastAsia="Amiri" w:cs="Amiri"/>
          <w:color w:val="111111"/>
          <w:sz w:val="28"/>
          <w:sz w:val="28"/>
          <w:szCs w:val="28"/>
          <w:rtl w:val="true"/>
          <w:lang w:bidi="ar-SA"/>
        </w:rPr>
        <w:t>ياعلي اغد على اسم الله، فإنَّ الله تعالى بارك لأُمّتي في بكورها</w:t>
      </w:r>
      <w:r>
        <w:rPr>
          <w:rStyle w:val="FootnoteAnchor"/>
          <w:rtl w:val="true"/>
        </w:rPr>
        <w:footnoteReference w:id="17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6" w:name="__RefHeading___Toc1526350_2616395394"/>
      <w:bookmarkStart w:id="657" w:name="_Toc232"/>
      <w:bookmarkEnd w:id="656"/>
      <w:r>
        <w:rPr>
          <w:rtl w:val="true"/>
        </w:rPr>
        <w:t>باب</w:t>
      </w:r>
      <w:r>
        <w:rPr>
          <w:rtl w:val="true"/>
        </w:rPr>
        <w:t>(</w:t>
      </w:r>
      <w:r>
        <w:rPr/>
        <w:t>4</w:t>
      </w:r>
      <w:r>
        <w:rPr>
          <w:rtl w:val="true"/>
        </w:rPr>
        <w:t>)</w:t>
      </w:r>
      <w:r>
        <w:rPr>
          <w:rtl w:val="true"/>
        </w:rPr>
        <w:t>كراهة العمل بغیر استخارة</w:t>
      </w:r>
      <w:bookmarkEnd w:id="657"/>
    </w:p>
    <w:p>
      <w:pPr>
        <w:pStyle w:val="BookText"/>
        <w:rPr/>
      </w:pPr>
      <w:r>
        <w:rPr>
          <w:rFonts w:eastAsia="Amiri" w:cs="Amiri" w:ascii="Amiri" w:hAnsi="Amiri"/>
          <w:color w:val="111111"/>
          <w:sz w:val="28"/>
          <w:szCs w:val="28"/>
          <w:lang w:bidi="ar-SA"/>
        </w:rPr>
        <w:t>18428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ابن محبوب، عن عليّ بن رئاب، عن عبدالله بن مسكان، عن محمد بن مضارب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في أمرٍ بغير استخارة ثمّ ابتلي لم يؤجر</w:t>
      </w:r>
      <w:r>
        <w:rPr>
          <w:rStyle w:val="FootnoteAnchor"/>
          <w:rtl w:val="true"/>
        </w:rPr>
        <w:footnoteReference w:id="1708"/>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شيخي العالم الفقيه محمد بن نما، والشيخ اسعد بن عبدالقاهر الاصفهاني معاً، عن الشيخ العالم أبي الفرج علي بن سعيد أبي الحسين الراوندي، عن والده، عن الشيخ أبي جعفر محمد بن علي المحسن الحلبي، عن السعيد أبي جعفر محمد بن الحسن الطوسي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جماعة، عن محمد بن علي بن الحسين ابن بابویه، عن أبيه، عن سعد بن عبدالله، عن ابراهیم بن هاشم ويعقوب بن يزيد ومحمد بن الحسين بن أبي الخطاب، عن محمد بن أبي عمير، وعن صفوان، عن عبدالله بن مسكان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وذكر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غير</w:t>
      </w:r>
      <w:r>
        <w:rPr>
          <w:rStyle w:val="FootnoteAnchor"/>
          <w:rtl w:val="true"/>
        </w:rPr>
        <w:footnoteReference w:id="17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فتح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شيخي الفقيه محمد بن نما، والشيخ أسعد ابن عبدالقاهر، باسنادهما المذكور عن عبدالله بن مسكان، عن ابن مَضارب،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مثله</w:t>
      </w:r>
      <w:r>
        <w:rPr>
          <w:rStyle w:val="FootnoteAnchor"/>
          <w:rtl w:val="true"/>
        </w:rPr>
        <w:footnoteReference w:id="17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عمّن ذكره،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شقاء عبدي أن يعمل الأعمال فلايستخيرني</w:t>
      </w:r>
      <w:r>
        <w:rPr>
          <w:rStyle w:val="FootnoteAnchor"/>
          <w:rtl w:val="true"/>
        </w:rPr>
        <w:footnoteReference w:id="1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لايستخيرني</w:t>
      </w:r>
      <w:r>
        <w:rPr>
          <w:rStyle w:val="FootnoteAnchor"/>
          <w:rtl w:val="true"/>
        </w:rPr>
        <w:footnoteReference w:id="1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شيخي الفقيه محمد بن 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جزاه الله جلّ جلاله خير الجزاء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وأخبرني شيخي العالم اسعد بن عبدالقاهر بن أسعد بن محمد بن هبة الله بن حمزة المعروف بشفروه الاصفهاني جميعاً، عن الشيخ العالم ابي الفرج علي بن السعيد أبي الحسين الراوندي، عن والده، عن الشيخ أبي جعفر محمد بن علي بن محسن الحلبي، عن الشيخ السعيد أبي جعفر محمد بن الحسن الطوسي، عن شيخه محمد بن محمد بن النعمان، فيما يرويه في الجزء الأول من كتاب المقنعة،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713"/>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اصل عتيق من اصول اصحابنا، عن الصادق </w:t>
      </w:r>
      <w:bookmarkStart w:id="658" w:name="pg13453_129867"/>
    </w:p>
    <w:p>
      <w:pPr>
        <w:pStyle w:val="BookText"/>
        <w:rPr/>
      </w:pPr>
      <w:bookmarkEnd w:id="65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7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9" w:name="__RefHeading___Toc1526352_2616395394"/>
      <w:bookmarkStart w:id="660" w:name="_Toc233"/>
      <w:bookmarkEnd w:id="659"/>
      <w:r>
        <w:rPr>
          <w:rtl w:val="true"/>
        </w:rPr>
        <w:t>باب</w:t>
      </w:r>
      <w:r>
        <w:rPr>
          <w:rtl w:val="true"/>
        </w:rPr>
        <w:t>(</w:t>
      </w:r>
      <w:r>
        <w:rPr/>
        <w:t>5</w:t>
      </w:r>
      <w:r>
        <w:rPr>
          <w:rtl w:val="true"/>
        </w:rPr>
        <w:t>)</w:t>
      </w:r>
      <w:r>
        <w:rPr>
          <w:rtl w:val="true"/>
        </w:rPr>
        <w:t>النَّهي عن عدم الرّضا بالاستخارة</w:t>
      </w:r>
      <w:bookmarkEnd w:id="660"/>
    </w:p>
    <w:p>
      <w:pPr>
        <w:pStyle w:val="BookText"/>
        <w:rPr/>
      </w:pPr>
      <w:r>
        <w:rPr>
          <w:rFonts w:eastAsia="IRNazanin" w:cs="IRNazanin"/>
          <w:color w:val="111111"/>
          <w:sz w:val="28"/>
          <w:szCs w:val="28"/>
          <w:lang w:bidi="fa-IR"/>
        </w:rPr>
        <w:t>18430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البرقي، عن محمد بن عيسى اليقطيني وعثمان بن عیسی، عمّن ذكره، عن بعض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أكرم الخلق على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اكثرهم ذكراً لله، وأعملهم بطاعته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أبغض الخلق إلى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يتّهم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يتّهم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استخار الله فجاءته الخيرة بما يكره فسخط، فذلك يتّهم الله</w:t>
      </w:r>
      <w:r>
        <w:rPr>
          <w:rStyle w:val="FootnoteAnchor"/>
          <w:rtl w:val="true"/>
        </w:rPr>
        <w:footnoteReference w:id="1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أحمد القمّي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الغايات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القاسم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وذكر نحوه</w:t>
      </w:r>
      <w:r>
        <w:rPr>
          <w:rStyle w:val="FootnoteAnchor"/>
          <w:rtl w:val="true"/>
        </w:rPr>
        <w:footnoteReference w:id="1716"/>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سأل الخير من الله في أمره فكان تقديره خلاف ما یریده ويرتضيه فسخط لذلك، فذلك الذي يتَّهم ربّه</w:t>
      </w:r>
      <w:r>
        <w:rPr>
          <w:rFonts w:eastAsia="IRNazanin" w:cs="IRNazanin"/>
          <w:color w:val="111111"/>
          <w:sz w:val="28"/>
          <w:szCs w:val="28"/>
          <w:rtl w:val="true"/>
          <w:lang w:bidi="fa-IR"/>
        </w:rPr>
        <w:t xml:space="preserve">. </w:t>
      </w:r>
      <w:bookmarkStart w:id="661" w:name="pg13453_129868"/>
    </w:p>
    <w:p>
      <w:pPr>
        <w:pStyle w:val="Heading3"/>
        <w:numPr>
          <w:ilvl w:val="2"/>
          <w:numId w:val="1"/>
        </w:numPr>
        <w:rPr/>
      </w:pPr>
      <w:bookmarkStart w:id="662" w:name="__RefHeading___Toc1526354_2616395394"/>
      <w:bookmarkStart w:id="663" w:name="_Toc234"/>
      <w:bookmarkEnd w:id="661"/>
      <w:bookmarkEnd w:id="662"/>
      <w:r>
        <w:rPr>
          <w:rtl w:val="true"/>
        </w:rPr>
        <w:t>باب</w:t>
      </w:r>
      <w:r>
        <w:rPr>
          <w:rtl w:val="true"/>
        </w:rPr>
        <w:t>(</w:t>
      </w:r>
      <w:r>
        <w:rPr/>
        <w:t>6</w:t>
      </w:r>
      <w:r>
        <w:rPr>
          <w:rtl w:val="true"/>
        </w:rPr>
        <w:t>)</w:t>
      </w:r>
      <w:r>
        <w:rPr>
          <w:rtl w:val="true"/>
        </w:rPr>
        <w:t>استحباب صلاة الاستخارة</w:t>
      </w:r>
      <w:bookmarkEnd w:id="663"/>
    </w:p>
    <w:p>
      <w:pPr>
        <w:pStyle w:val="BookText"/>
        <w:rPr/>
      </w:pPr>
      <w:r>
        <w:rPr>
          <w:rFonts w:eastAsia="Amiri" w:cs="Amiri" w:ascii="Amiri" w:hAnsi="Amiri"/>
          <w:color w:val="111111"/>
          <w:sz w:val="28"/>
          <w:szCs w:val="28"/>
          <w:lang w:bidi="ar-SA"/>
        </w:rPr>
        <w:t>18431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خالد، عن النّضر بن سويد، عن يحيى الحلبيّ، عن عمرو ابن حريث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ركعتين واستخر الله فوالله ما استخار الله مسلم إلاّ خار له</w:t>
      </w:r>
      <w:r>
        <w:rPr>
          <w:rStyle w:val="FootnoteAnchor"/>
          <w:rtl w:val="true"/>
        </w:rPr>
        <w:footnoteReference w:id="1717"/>
      </w:r>
      <w:r>
        <w:rPr>
          <w:rFonts w:ascii="Amiri" w:hAnsi="Amiri" w:eastAsia="Amiri" w:cs="Amiri"/>
          <w:color w:val="111111"/>
          <w:sz w:val="28"/>
          <w:sz w:val="28"/>
          <w:szCs w:val="28"/>
          <w:rtl w:val="true"/>
          <w:lang w:bidi="ar-SA"/>
        </w:rPr>
        <w:t>البتّة</w:t>
      </w:r>
      <w:r>
        <w:rPr>
          <w:rStyle w:val="FootnoteAnchor"/>
          <w:rtl w:val="true"/>
        </w:rPr>
        <w:footnoteReference w:id="17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محمد بن یحیی مثله</w:t>
      </w:r>
      <w:r>
        <w:rPr>
          <w:rStyle w:val="FootnoteAnchor"/>
          <w:rtl w:val="true"/>
        </w:rPr>
        <w:footnoteReference w:id="17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يحيى الحلبي، عن عمرو بن حریث مثله</w:t>
      </w:r>
      <w:r>
        <w:rPr>
          <w:rStyle w:val="FootnoteAnchor"/>
          <w:rtl w:val="true"/>
        </w:rPr>
        <w:footnoteReference w:id="1720"/>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محمد، عن سهل بن زیاد، عن محمد بن عيسى</w:t>
      </w:r>
      <w:r>
        <w:rPr>
          <w:rStyle w:val="FootnoteAnchor"/>
          <w:rtl w:val="true"/>
        </w:rPr>
        <w:footnoteReference w:id="1721"/>
      </w:r>
      <w:r>
        <w:rPr>
          <w:rFonts w:ascii="Amiri" w:hAnsi="Amiri" w:eastAsia="Amiri" w:cs="Amiri"/>
          <w:color w:val="111111"/>
          <w:sz w:val="28"/>
          <w:sz w:val="28"/>
          <w:szCs w:val="28"/>
          <w:rtl w:val="true"/>
          <w:lang w:bidi="ar-SA"/>
        </w:rPr>
        <w:t xml:space="preserve">، عن عمرو بن إبراهيم، عن خلف بن حمّاد، عن إسحاق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أردت الأمر يفرق</w:t>
      </w:r>
      <w:r>
        <w:rPr>
          <w:rStyle w:val="FootnoteAnchor"/>
          <w:rtl w:val="true"/>
        </w:rPr>
        <w:footnoteReference w:id="1722"/>
      </w:r>
      <w:r>
        <w:rPr>
          <w:rFonts w:ascii="Amiri" w:hAnsi="Amiri" w:eastAsia="Amiri" w:cs="Amiri"/>
          <w:color w:val="111111"/>
          <w:sz w:val="28"/>
          <w:sz w:val="28"/>
          <w:szCs w:val="28"/>
          <w:rtl w:val="true"/>
          <w:lang w:bidi="ar-SA"/>
        </w:rPr>
        <w:t>منّي فريقان أحدهما يأمرني والآخر ينهاني؟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كنت كذلك فصلّ ركعتين واستخر الله مائة مرّة </w:t>
      </w:r>
    </w:p>
    <w:p>
      <w:pPr>
        <w:pStyle w:val="BookText"/>
        <w:rPr/>
      </w:pPr>
      <w:r>
        <w:rPr>
          <w:rFonts w:ascii="Amiri" w:hAnsi="Amiri" w:eastAsia="Amiri" w:cs="Amiri"/>
          <w:color w:val="111111"/>
          <w:sz w:val="28"/>
          <w:sz w:val="28"/>
          <w:szCs w:val="28"/>
          <w:rtl w:val="true"/>
          <w:lang w:bidi="ar-SA"/>
        </w:rPr>
        <w:t>ومرّة، ثمّ انظر أحزم الأمرين لك فافعله، فإنّ الخيرة</w:t>
      </w:r>
      <w:r>
        <w:rPr>
          <w:rStyle w:val="FootnoteAnchor"/>
          <w:rtl w:val="true"/>
        </w:rPr>
        <w:footnoteReference w:id="1723"/>
      </w:r>
      <w:r>
        <w:rPr>
          <w:rFonts w:ascii="Amiri" w:hAnsi="Amiri" w:eastAsia="Amiri" w:cs="Amiri"/>
          <w:color w:val="111111"/>
          <w:sz w:val="28"/>
          <w:sz w:val="28"/>
          <w:szCs w:val="28"/>
          <w:rtl w:val="true"/>
          <w:lang w:bidi="ar-SA"/>
        </w:rPr>
        <w:t>فيه إن شاء الله، ولتكن استخارتك في عافية فإنّه ربّما خير للرجل في قطع يده و موت ولده وذهاب ماله</w:t>
      </w:r>
      <w:r>
        <w:rPr>
          <w:rStyle w:val="FootnoteAnchor"/>
          <w:rtl w:val="true"/>
        </w:rPr>
        <w:footnoteReference w:id="1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محمد مثله</w:t>
      </w:r>
      <w:r>
        <w:rPr>
          <w:rStyle w:val="FootnoteAnchor"/>
          <w:rtl w:val="true"/>
        </w:rPr>
        <w:footnoteReference w:id="17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اسحاق بن عمّار مثله</w:t>
      </w:r>
      <w:r>
        <w:rPr>
          <w:rStyle w:val="FootnoteAnchor"/>
          <w:rtl w:val="true"/>
        </w:rPr>
        <w:footnoteReference w:id="1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محمد بن عيسى، عن خلف بن حمّاد، عن اسحاق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727"/>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حديد، عن مرازم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أحدكم شيئاً فليصلّ ركعتين ثمّ ليحمد</w:t>
      </w:r>
      <w:r>
        <w:rPr>
          <w:rStyle w:val="FootnoteAnchor"/>
          <w:rtl w:val="true"/>
        </w:rPr>
        <w:footnoteReference w:id="1728"/>
      </w:r>
      <w:r>
        <w:rPr>
          <w:rFonts w:ascii="Amiri" w:hAnsi="Amiri" w:eastAsia="Amiri" w:cs="Amiri"/>
          <w:color w:val="111111"/>
          <w:sz w:val="28"/>
          <w:sz w:val="28"/>
          <w:szCs w:val="28"/>
          <w:rtl w:val="true"/>
          <w:lang w:bidi="ar-SA"/>
        </w:rPr>
        <w:t>الله وليثن عليه وليصلَّ</w:t>
      </w:r>
      <w:r>
        <w:rPr>
          <w:rStyle w:val="FootnoteAnchor"/>
          <w:rtl w:val="true"/>
        </w:rPr>
        <w:footnoteReference w:id="1729"/>
      </w:r>
      <w:r>
        <w:rPr>
          <w:rFonts w:ascii="Amiri" w:hAnsi="Amiri" w:eastAsia="Amiri" w:cs="Amiri"/>
          <w:color w:val="111111"/>
          <w:sz w:val="28"/>
          <w:sz w:val="28"/>
          <w:szCs w:val="28"/>
          <w:rtl w:val="true"/>
          <w:lang w:bidi="ar-SA"/>
        </w:rPr>
        <w:t>على محمّد وأهل بيته</w:t>
      </w:r>
      <w:r>
        <w:rPr>
          <w:rStyle w:val="FootnoteAnchor"/>
          <w:rtl w:val="true"/>
        </w:rPr>
        <w:footnoteReference w:id="1730"/>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هذا الأمر خيراً لي في ديني ودنياي فيسّره لي واقدره</w:t>
      </w:r>
      <w:r>
        <w:rPr>
          <w:rStyle w:val="FootnoteAnchor"/>
          <w:rtl w:val="true"/>
        </w:rPr>
        <w:footnoteReference w:id="1731"/>
      </w:r>
      <w:r>
        <w:rPr>
          <w:rFonts w:ascii="Amiri" w:hAnsi="Amiri" w:eastAsia="Amiri" w:cs="Amiri"/>
          <w:color w:val="111111"/>
          <w:sz w:val="28"/>
          <w:sz w:val="28"/>
          <w:szCs w:val="28"/>
          <w:rtl w:val="true"/>
          <w:lang w:bidi="ar-SA"/>
        </w:rPr>
        <w:t>، وإن كان غير ذلك فاصرفه عنّي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فسالته أيُّ شيء أقرأ</w:t>
      </w:r>
      <w:r>
        <w:rPr>
          <w:rStyle w:val="FootnoteAnchor"/>
          <w:rtl w:val="true"/>
        </w:rPr>
        <w:footnoteReference w:id="1732"/>
      </w:r>
    </w:p>
    <w:p>
      <w:pPr>
        <w:pStyle w:val="BookText"/>
        <w:rPr/>
      </w:pPr>
      <w:r>
        <w:rPr>
          <w:rFonts w:ascii="Amiri" w:hAnsi="Amiri" w:eastAsia="Amiri" w:cs="Amiri"/>
          <w:color w:val="111111"/>
          <w:sz w:val="28"/>
          <w:sz w:val="28"/>
          <w:szCs w:val="28"/>
          <w:rtl w:val="true"/>
          <w:lang w:bidi="ar-SA"/>
        </w:rPr>
        <w:t>فسألت أي شيء يقرا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فيهما ما شئت وإن شئت قرات فيهما قل هو الله أحد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وقل يا أيّها الكافرون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محمد بن يحيی مثله</w:t>
      </w:r>
      <w:r>
        <w:rPr>
          <w:rStyle w:val="FootnoteAnchor"/>
          <w:rtl w:val="true"/>
        </w:rPr>
        <w:footnoteReference w:id="17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مرازم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وذكر مثله</w:t>
      </w:r>
      <w:r>
        <w:rPr>
          <w:rStyle w:val="FootnoteAnchor"/>
          <w:rtl w:val="true"/>
        </w:rPr>
        <w:footnoteReference w:id="17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مرازم،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 هو الله أحد تعدل ثلث القرآن</w:t>
      </w:r>
      <w:r>
        <w:rPr>
          <w:rStyle w:val="FootnoteAnchor"/>
          <w:rtl w:val="true"/>
        </w:rPr>
        <w:footnoteReference w:id="1735"/>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أبي عبدالله البرقي، عن عليّ بن الحكم، عن أبان الأحمر، عن شهاب بن عبد ربّه،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أبي إذا أراد الاستخارة في الأمر توضّا وصلّی ركعتين، وإن كانت الخادمة تكلّمه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يتكلّم حتّى يفرغ</w:t>
      </w:r>
      <w:r>
        <w:rPr>
          <w:rStyle w:val="FootnoteAnchor"/>
          <w:rtl w:val="true"/>
        </w:rPr>
        <w:footnoteReference w:id="1736"/>
      </w:r>
      <w:r>
        <w:rPr>
          <w:rFonts w:eastAsia="Times New Roman" w:cs="Times New Roman" w:ascii="Times New Roman" w:hAnsi="Times New Roman"/>
          <w:color w:val="111111"/>
          <w:sz w:val="28"/>
          <w:szCs w:val="28"/>
          <w:rtl w:val="true"/>
          <w:lang w:val="en-US" w:bidi="en-US"/>
        </w:rPr>
        <w:t xml:space="preserve">. </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وأبو داود، عن الحسين بن سعيد، عن فضالة بن أيوب، عن معاوية بن وهب، عن زرارة،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الأمر يطلبه الطالب من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في يومك على ستين مسكيناً، على كل مسكين صاع بصاع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1737"/>
      </w:r>
      <w:r>
        <w:rPr>
          <w:rFonts w:ascii="Amiri" w:hAnsi="Amiri" w:eastAsia="Amiri" w:cs="Amiri"/>
          <w:color w:val="111111"/>
          <w:sz w:val="28"/>
          <w:sz w:val="28"/>
          <w:szCs w:val="28"/>
          <w:rtl w:val="true"/>
          <w:lang w:bidi="ar-SA"/>
        </w:rPr>
        <w:t>فإذا كان الليل إغتسلت في الثلث الباقي ولبست أدني ما يلبس من تعول من الثياب، إلاّ أنَّ عليك في تلك الثياب إزاراً، ثمَّ تصلّي ركعتين فاذا وضعت جبهتك في الركعة الأخيرة</w:t>
      </w:r>
      <w:r>
        <w:rPr>
          <w:rStyle w:val="FootnoteAnchor"/>
          <w:rtl w:val="true"/>
        </w:rPr>
        <w:footnoteReference w:id="1738"/>
      </w:r>
      <w:r>
        <w:rPr>
          <w:rFonts w:ascii="Amiri" w:hAnsi="Amiri" w:eastAsia="Amiri" w:cs="Amiri"/>
          <w:color w:val="111111"/>
          <w:sz w:val="28"/>
          <w:sz w:val="28"/>
          <w:szCs w:val="28"/>
          <w:rtl w:val="true"/>
          <w:lang w:bidi="ar-SA"/>
        </w:rPr>
        <w:t>للسجود هلّلت الله وعظّمته وقدّسته ومجّدته، وذكرت ذنوبك فأقررت بما تعرف منها مسمّى، ثم رفعت رأسك، ثم إذا وضعت رأسك للسجدة الثانية استخرت</w:t>
      </w:r>
      <w:r>
        <w:rPr>
          <w:rStyle w:val="FootnoteAnchor"/>
          <w:rtl w:val="true"/>
        </w:rPr>
        <w:footnoteReference w:id="1739"/>
      </w:r>
      <w:r>
        <w:rPr>
          <w:rFonts w:ascii="Amiri" w:hAnsi="Amiri" w:eastAsia="Amiri" w:cs="Amiri"/>
          <w:color w:val="111111"/>
          <w:sz w:val="28"/>
          <w:sz w:val="28"/>
          <w:szCs w:val="28"/>
          <w:rtl w:val="true"/>
          <w:lang w:bidi="ar-SA"/>
        </w:rPr>
        <w:t>الله مائة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انّي أستخيرك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تدعو الله بما شئت وتسأله إيّاه</w:t>
      </w:r>
      <w:r>
        <w:rPr>
          <w:rStyle w:val="FootnoteAnchor"/>
          <w:rtl w:val="true"/>
        </w:rPr>
        <w:footnoteReference w:id="1740"/>
      </w:r>
      <w:r>
        <w:rPr>
          <w:rFonts w:ascii="Amiri" w:hAnsi="Amiri" w:eastAsia="Amiri" w:cs="Amiri"/>
          <w:color w:val="111111"/>
          <w:sz w:val="28"/>
          <w:sz w:val="28"/>
          <w:szCs w:val="28"/>
          <w:rtl w:val="true"/>
          <w:lang w:bidi="ar-SA"/>
        </w:rPr>
        <w:t>وكلّما سجدت فأفض</w:t>
      </w:r>
      <w:r>
        <w:rPr>
          <w:rStyle w:val="FootnoteAnchor"/>
          <w:rtl w:val="true"/>
        </w:rPr>
        <w:footnoteReference w:id="1741"/>
      </w:r>
      <w:r>
        <w:rPr>
          <w:rFonts w:ascii="Amiri" w:hAnsi="Amiri" w:eastAsia="Amiri" w:cs="Amiri"/>
          <w:color w:val="111111"/>
          <w:sz w:val="28"/>
          <w:sz w:val="28"/>
          <w:szCs w:val="28"/>
          <w:rtl w:val="true"/>
          <w:lang w:bidi="ar-SA"/>
        </w:rPr>
        <w:t>بركبتيك الى الأرض ثم ترفع الأزار حتى تكشفهما، واجعل الأزار من خلفك بين إليتيك</w:t>
      </w:r>
      <w:r>
        <w:rPr>
          <w:rStyle w:val="FootnoteAnchor"/>
          <w:rtl w:val="true"/>
        </w:rPr>
        <w:footnoteReference w:id="1742"/>
      </w:r>
      <w:r>
        <w:rPr>
          <w:rFonts w:ascii="Amiri" w:hAnsi="Amiri" w:eastAsia="Amiri" w:cs="Amiri"/>
          <w:color w:val="111111"/>
          <w:sz w:val="28"/>
          <w:sz w:val="28"/>
          <w:szCs w:val="28"/>
          <w:rtl w:val="true"/>
          <w:lang w:bidi="ar-SA"/>
        </w:rPr>
        <w:t>وباطن ساقيك</w:t>
      </w:r>
      <w:r>
        <w:rPr>
          <w:rStyle w:val="FootnoteAnchor"/>
          <w:rtl w:val="true"/>
        </w:rPr>
        <w:footnoteReference w:id="1743"/>
      </w:r>
      <w:r>
        <w:rPr>
          <w:rFonts w:eastAsia="Times New Roman" w:cs="Times New Roman" w:ascii="Times New Roman" w:hAnsi="Times New Roman"/>
          <w:color w:val="111111"/>
          <w:sz w:val="28"/>
          <w:szCs w:val="28"/>
          <w:rtl w:val="true"/>
          <w:lang w:val="en-US" w:bidi="en-US"/>
        </w:rPr>
        <w:t xml:space="preserve">. </w:t>
      </w:r>
      <w:bookmarkStart w:id="664" w:name="pg13453_129872"/>
    </w:p>
    <w:p>
      <w:pPr>
        <w:pStyle w:val="BookText"/>
        <w:rPr/>
      </w:pPr>
      <w:bookmarkEnd w:id="664"/>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فضالة مثله</w:t>
      </w:r>
      <w:r>
        <w:rPr>
          <w:rStyle w:val="FootnoteAnchor"/>
          <w:rtl w:val="true"/>
        </w:rPr>
        <w:footnoteReference w:id="17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5" w:name="__RefHeading___Toc1526356_2616395394"/>
      <w:bookmarkStart w:id="666" w:name="_Toc235"/>
      <w:bookmarkEnd w:id="665"/>
      <w:r>
        <w:rPr>
          <w:rtl w:val="true"/>
        </w:rPr>
        <w:t>باب</w:t>
      </w:r>
      <w:r>
        <w:rPr>
          <w:rtl w:val="true"/>
        </w:rPr>
        <w:t>(</w:t>
      </w:r>
      <w:r>
        <w:rPr/>
        <w:t>7</w:t>
      </w:r>
      <w:r>
        <w:rPr>
          <w:rtl w:val="true"/>
        </w:rPr>
        <w:t>)</w:t>
      </w:r>
      <w:r>
        <w:rPr>
          <w:rtl w:val="true"/>
        </w:rPr>
        <w:t>دعاء الاستخارة</w:t>
      </w:r>
      <w:bookmarkEnd w:id="666"/>
    </w:p>
    <w:p>
      <w:pPr>
        <w:pStyle w:val="BookText"/>
        <w:rPr/>
      </w:pPr>
      <w:r>
        <w:rPr>
          <w:rFonts w:eastAsia="IRNazanin" w:cs="IRNazanin"/>
          <w:color w:val="111111"/>
          <w:sz w:val="28"/>
          <w:szCs w:val="28"/>
          <w:lang w:bidi="fa-IR"/>
        </w:rPr>
        <w:t>18436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شيخي الفقيه محمد بن نما والشيخ أسعد بن عبدالقاهر الأصفهاني بالاسناد الى جدّي أبي جعفر الطوسي باسناده الى الحسن بن محبوب، عن أبي ايوب الخزاز، عن ابن مسکان، عن ابن أبي يعفور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الاستخارة تُعظّم الله وتمجّده وتحمده وتصلّي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انّي أسألك بأنّك عالم الغيب والشهادة الرَّحمن الرَّحيم وأنت علاّم الغيوب استخير الله برحمته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الأمر شديداً تخاف فيه قلته مائة مرّة، وإن كان غير ذلك قلته ثلاث مرَّات</w:t>
      </w:r>
      <w:r>
        <w:rPr>
          <w:rStyle w:val="FootnoteAnchor"/>
          <w:rtl w:val="true"/>
        </w:rPr>
        <w:footnoteReference w:id="1745"/>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أبو الحسين محمد بن هارون التلعکبري،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القاسم هبة الله بن سلامة المقرىء المفسّر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اسحاق ابراهيم بن أحمد البزوري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علي ابن موسی الرضا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أبي موسى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أبي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دعا بهذا الدعاء، </w:t>
      </w:r>
    </w:p>
    <w:p>
      <w:pPr>
        <w:pStyle w:val="BookText"/>
        <w:rPr/>
      </w:pPr>
      <w:r>
        <w:rPr>
          <w:rFonts w:ascii="Amiri" w:hAnsi="Amiri" w:eastAsia="Amiri" w:cs="Amiri"/>
          <w:color w:val="111111"/>
          <w:sz w:val="28"/>
          <w:sz w:val="28"/>
          <w:szCs w:val="28"/>
          <w:rtl w:val="true"/>
          <w:lang w:bidi="ar-SA"/>
        </w:rPr>
        <w:t>لم ير في عاقبة أمره إلاّ ما يُحبّه،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خيرتك تنيل الرَّغائب، وتجزل المواهب، وتطيب المكاسب، وتغنم المطالب، وتهدي إلى أحمد العواقب، وتقي من محذور النَّوائب، اللهم إنّي أستخيرك فيما عقد عليه رأيي، وقادني إليه هواي، فأسألك ياربّ أن تسهّل لي من ذلك ما تعسّر، وأن تعجّل من ذلك ما تيسّر، وأن تعطيني ياربّ الظفر فيما أستخيرك فيه، وعوناً بالإنعام فيما دعوتك، وأن تجعل ياربّ بُعده قرباً، وخوفه أمناً، ومحذوره سلماً، فإنّك تعلم ولا أعلم، وتقدر ولا أقدر، وأنت علاّم الغيوب، اللهمّ إن يكن هذا الأمر خيراً لي في عاجل الدنيا والآخرة</w:t>
      </w:r>
      <w:r>
        <w:rPr>
          <w:rStyle w:val="FootnoteAnchor"/>
          <w:rtl w:val="true"/>
        </w:rPr>
        <w:footnoteReference w:id="1746"/>
      </w:r>
      <w:r>
        <w:rPr>
          <w:rFonts w:ascii="Amiri" w:hAnsi="Amiri" w:eastAsia="Amiri" w:cs="Amiri"/>
          <w:color w:val="111111"/>
          <w:sz w:val="28"/>
          <w:sz w:val="28"/>
          <w:szCs w:val="28"/>
          <w:rtl w:val="true"/>
          <w:lang w:bidi="ar-SA"/>
        </w:rPr>
        <w:t>فسهّله لي، ويسّره عليّ، وإن لم يكن فاصرفه عنّي واقدر لي فيه الخيرة، إنّك على كلّ شيء قدير، يا أرحم الرَّاحمين</w:t>
      </w:r>
      <w:r>
        <w:rPr>
          <w:rFonts w:eastAsia="Amiri" w:cs="Amiri" w:ascii="Amiri" w:hAnsi="Amiri"/>
          <w:color w:val="111111"/>
          <w:sz w:val="28"/>
          <w:szCs w:val="28"/>
          <w:rtl w:val="true"/>
          <w:lang w:bidi="ar-SA"/>
        </w:rPr>
        <w:t>»</w:t>
      </w:r>
      <w:r>
        <w:rPr>
          <w:rStyle w:val="FootnoteAnchor"/>
          <w:rtl w:val="true"/>
        </w:rPr>
        <w:footnoteReference w:id="17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أمالي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محمد الفحام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المنصوري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عمّ أبي أبو موسی عیسی بن أحمد قال</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حدثني الامام علي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أبيه علي بن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استخارة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ان خیرتك تنيل الرَّغائب، وتجزل المواهب، وتغنم المطالب، وتطيب المكاسب، وتهدى الى أجمل العواقب، وتقي محذور النَّوائب، اللهمّ يا مالك الملوك، أستخيرك فيما عزم رأيي عليه وقادني يامولاي اليه، </w:t>
      </w:r>
    </w:p>
    <w:p>
      <w:pPr>
        <w:pStyle w:val="BookText"/>
        <w:rPr/>
      </w:pPr>
      <w:r>
        <w:rPr>
          <w:rFonts w:ascii="Amiri" w:hAnsi="Amiri" w:eastAsia="Amiri" w:cs="Amiri"/>
          <w:color w:val="111111"/>
          <w:sz w:val="28"/>
          <w:sz w:val="28"/>
          <w:szCs w:val="28"/>
          <w:rtl w:val="true"/>
          <w:lang w:bidi="ar-SA"/>
        </w:rPr>
        <w:t>فسهّل من ذلك ما توعّر، ويسّر منه ما تعسّر، واكفني في استخارتي المهم، وأرفع عنّي كل ملم، واجعل عاقبة أمري غنماً، ومحذوره سلماً، وبُعده قرباً، وجدبه خصباً، أعطني ياربّ لواء الظفر فيما استخرتك فيه، وفوز الانعام</w:t>
      </w:r>
      <w:r>
        <w:rPr>
          <w:rStyle w:val="FootnoteAnchor"/>
          <w:rtl w:val="true"/>
        </w:rPr>
        <w:footnoteReference w:id="1748"/>
      </w:r>
      <w:r>
        <w:rPr>
          <w:rFonts w:ascii="Amiri" w:hAnsi="Amiri" w:eastAsia="Amiri" w:cs="Amiri"/>
          <w:color w:val="111111"/>
          <w:sz w:val="28"/>
          <w:sz w:val="28"/>
          <w:szCs w:val="28"/>
          <w:rtl w:val="true"/>
          <w:lang w:bidi="ar-SA"/>
        </w:rPr>
        <w:t>فيما دعوتك له، ومُنّ عليَّ بالافضال فيما رجوتك، فإنّك تعلم ولا أعلم، وتقدر ولا أقدر، وأنت علاّم الغيوب</w:t>
      </w:r>
      <w:r>
        <w:rPr>
          <w:rFonts w:eastAsia="Amiri" w:cs="Amiri" w:ascii="Amiri" w:hAnsi="Amiri"/>
          <w:color w:val="111111"/>
          <w:sz w:val="28"/>
          <w:szCs w:val="28"/>
          <w:rtl w:val="true"/>
          <w:lang w:bidi="ar-SA"/>
        </w:rPr>
        <w:t>»</w:t>
      </w:r>
      <w:r>
        <w:rPr>
          <w:rStyle w:val="FootnoteAnchor"/>
          <w:rtl w:val="true"/>
        </w:rPr>
        <w:footnoteReference w:id="17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معاوية بن ميسرة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استخار الله عبد سبعين مرّة بهذه الاستخارة إلاّ رماه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بالخيرة</w:t>
      </w:r>
      <w:r>
        <w:rPr>
          <w:rStyle w:val="FootnoteAnchor"/>
          <w:rtl w:val="true"/>
        </w:rPr>
        <w:footnoteReference w:id="1750"/>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أبصر الناظرين، ويا أسمع السَّامعين، ويا أسرع الحاسبين، ويا أرحم الرَّاحمين، ويا أحكم الحاكمين، صلّ على محمد وأهل بيته</w:t>
      </w:r>
      <w:r>
        <w:rPr>
          <w:rStyle w:val="FootnoteAnchor"/>
          <w:rtl w:val="true"/>
        </w:rPr>
        <w:footnoteReference w:id="1751"/>
      </w:r>
      <w:r>
        <w:rPr>
          <w:rFonts w:ascii="Amiri" w:hAnsi="Amiri" w:eastAsia="Amiri" w:cs="Amiri"/>
          <w:color w:val="111111"/>
          <w:sz w:val="28"/>
          <w:sz w:val="28"/>
          <w:szCs w:val="28"/>
          <w:rtl w:val="true"/>
          <w:lang w:bidi="ar-SA"/>
        </w:rPr>
        <w:t>وخر لي في كذا وكذا</w:t>
      </w:r>
      <w:r>
        <w:rPr>
          <w:rFonts w:eastAsia="Amiri" w:cs="Amiri" w:ascii="Amiri" w:hAnsi="Amiri"/>
          <w:color w:val="111111"/>
          <w:sz w:val="28"/>
          <w:szCs w:val="28"/>
          <w:rtl w:val="true"/>
          <w:lang w:bidi="ar-SA"/>
        </w:rPr>
        <w:t>»</w:t>
      </w:r>
      <w:r>
        <w:rPr>
          <w:rStyle w:val="FootnoteAnchor"/>
          <w:rtl w:val="true"/>
        </w:rPr>
        <w:footnoteReference w:id="1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خيرة في عافية</w:t>
      </w:r>
      <w:r>
        <w:rPr>
          <w:rStyle w:val="FootnoteAnchor"/>
          <w:rtl w:val="true"/>
        </w:rPr>
        <w:footnoteReference w:id="1753"/>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بن طاووس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الأبواب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نقلاً من کتاب سعد بن عبدالله، عن الحسين، عن محمد بن خالد، عن أبي الجهم، عن معاوية بن ميسرة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وذكر مثله وأسقط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ويا أحكم الحاكمين</w:t>
      </w:r>
      <w:r>
        <w:rPr>
          <w:rFonts w:eastAsia="IRNazanin" w:cs="IRNazanin"/>
          <w:color w:val="111111"/>
          <w:sz w:val="28"/>
          <w:szCs w:val="28"/>
          <w:rtl w:val="true"/>
          <w:lang w:bidi="fa-IR"/>
        </w:rPr>
        <w:t>»</w:t>
      </w:r>
      <w:r>
        <w:rPr>
          <w:rStyle w:val="FootnoteAnchor"/>
          <w:rtl w:val="true"/>
        </w:rPr>
        <w:footnoteReference w:id="17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البرقي، عن هارون بن مسلم، عن مسعدة بن 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ليجعل احدكم مكان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انّي استخيرك بعلمك، واستقدرك بقدرتك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استخيرك برحمتك، واستقدرك الخير بقدرتك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لأنّ في قولك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انّي استخيرك بعلمك واستقدرك بقدرتك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الخير والشرّ فاذا اشترطت في قولك كان لك شرطك ان استجيب لك، ولكن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استخيرك برحمتك، واستقدرك الخير بقدرتك عليه، لأنَّك عالم الغيب والشَّهادة الرَّحمن الرّحيم، فأسألك أن تصلّي على محمد النبي وآله كما صلّيت على ابراهيم وآل ابراهيم انّك حميد مجيد، اللهمّ ان كان هذا الأمر الّذي أريده خیراً لي في ديني ودنياي وآخرتي فيسّره لي، وان كان غير ذلك فاصرفه عنّي واصرفني عنه</w:t>
      </w:r>
      <w:r>
        <w:rPr>
          <w:rFonts w:eastAsia="IRNazanin" w:cs="IRNazanin"/>
          <w:color w:val="111111"/>
          <w:sz w:val="28"/>
          <w:szCs w:val="28"/>
          <w:rtl w:val="true"/>
          <w:lang w:bidi="fa-IR"/>
        </w:rPr>
        <w:t>»</w:t>
      </w:r>
      <w:r>
        <w:rPr>
          <w:rStyle w:val="FootnoteAnchor"/>
          <w:rtl w:val="true"/>
        </w:rPr>
        <w:footnoteReference w:id="1755"/>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هارون بن مسلم، عن مسعدة بن صدقة،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بعض آبائي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لك الحمد وبيدك الخير كلّه، اللهمّ إنّي أستخيرك برحمتك وأستقدرك الخير بقدرتك عليه لأنّك تقدر ولا أقدر، وتعلم </w:t>
      </w:r>
    </w:p>
    <w:p>
      <w:pPr>
        <w:pStyle w:val="BookText"/>
        <w:rPr/>
      </w:pPr>
      <w:r>
        <w:rPr>
          <w:rFonts w:ascii="Amiri" w:hAnsi="Amiri" w:eastAsia="Amiri" w:cs="Amiri"/>
          <w:color w:val="111111"/>
          <w:sz w:val="28"/>
          <w:sz w:val="28"/>
          <w:szCs w:val="28"/>
          <w:rtl w:val="true"/>
          <w:lang w:bidi="ar-SA"/>
        </w:rPr>
        <w:t>ولا أعلم، وأنت علاّم الغيوب، اللهمَّ فما كان من أمر هو أقرب من طاعتك، وأبعد من معصيتك، وأرضى لنفسك، وأقضي لحقّك فيسّره لي ويسّرني له، وما كان من غير ذلك فاصرفه عنّي واصرفني عنه فانّك لطيف لذلك والقادر عليه</w:t>
      </w:r>
      <w:r>
        <w:rPr>
          <w:rFonts w:eastAsia="Amiri" w:cs="Amiri" w:ascii="Amiri" w:hAnsi="Amiri"/>
          <w:color w:val="111111"/>
          <w:sz w:val="28"/>
          <w:szCs w:val="28"/>
          <w:rtl w:val="true"/>
          <w:lang w:bidi="ar-SA"/>
        </w:rPr>
        <w:t>»</w:t>
      </w:r>
      <w:r>
        <w:rPr>
          <w:rStyle w:val="FootnoteAnchor"/>
          <w:rtl w:val="true"/>
        </w:rPr>
        <w:footnoteReference w:id="17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عدّة من أصحابنا، عن علي بن اسباط، رفعه الى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في الاستخارة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أستخير الله وأستقدر الله، وأتوكّل على الله، ولا حول ولا قوّة إلاّ بالله، أردت أمراً فأسأل إلهي إن كان ذلك له رضاً أن يقضي لي حاجتي، وإن كان له سخطاً أن يصرفني عنه، وأن يوفّقني لرضاه</w:t>
      </w:r>
      <w:r>
        <w:rPr>
          <w:rFonts w:eastAsia="Amiri" w:cs="Amiri" w:ascii="Amiri" w:hAnsi="Amiri"/>
          <w:color w:val="111111"/>
          <w:sz w:val="28"/>
          <w:szCs w:val="28"/>
          <w:rtl w:val="true"/>
          <w:lang w:bidi="ar-SA"/>
        </w:rPr>
        <w:t>»</w:t>
      </w:r>
      <w:r>
        <w:rPr>
          <w:rStyle w:val="FootnoteAnchor"/>
          <w:rtl w:val="true"/>
        </w:rPr>
        <w:footnoteReference w:id="17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شيخي الفقيه محمد بن نما والشيخ الفاضل أسعد بن عبدالقاهر الاصفهاني معاً باسنادهما الذي قدمناه</w:t>
      </w:r>
      <w:r>
        <w:rPr>
          <w:rStyle w:val="FootnoteAnchor"/>
          <w:rtl w:val="true"/>
        </w:rPr>
        <w:footnoteReference w:id="1758"/>
      </w:r>
      <w:r>
        <w:rPr>
          <w:rFonts w:ascii="Amiri" w:hAnsi="Amiri" w:eastAsia="Amiri" w:cs="Amiri"/>
          <w:color w:val="111111"/>
          <w:sz w:val="28"/>
          <w:sz w:val="28"/>
          <w:szCs w:val="28"/>
          <w:rtl w:val="true"/>
          <w:lang w:bidi="ar-SA"/>
        </w:rPr>
        <w:t>الى جدي أبي جعفر الطوسي فيما رواه عن الحسن بن محبوب، وقدمنا اسناده اليه، وفيما رواه عن محمد بن أبي عمير، وهذا اسناده</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جدّي أبو جعفر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جماعة، عن محمد بن علي بن الحسين بن بابویه، عن أبيه ومحمد بن الحسن، عن سعد بن </w:t>
      </w:r>
    </w:p>
    <w:p>
      <w:pPr>
        <w:pStyle w:val="BookText"/>
        <w:rPr/>
      </w:pPr>
      <w:r>
        <w:rPr>
          <w:rFonts w:ascii="IRNazanin" w:hAnsi="IRNazanin" w:eastAsia="IRNazanin"/>
          <w:color w:val="111111"/>
          <w:sz w:val="28"/>
          <w:sz w:val="28"/>
          <w:szCs w:val="28"/>
          <w:rtl w:val="true"/>
          <w:lang w:bidi="fa-IR"/>
        </w:rPr>
        <w:t>عبدالله والحميري، عن ابراهيم بن هاشم، عن محمد بن أبي عمير،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وأخبرنا ابن أبي جيّد، عن ابن الوليد، عن الصفّار، عن يعقوب ابن يزيد ومحمد بن الحسين وایوب بن نوح و ابراهیم بن هاشم ومحمد ابن عیسی بن عبيد، عن محمد بن أبي عمير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عمير والحسن بن محبوب،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استخار الله عبد قطّ مائة مرّة إلاَّ رمي بخير الأمرين،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عالم الغيب والشهادة إن كان أمر كذا و كذا خيراً لأمر دُنياي وآخرتي وعاجل أمري وآجله فيسّره لي، وافتح لي بابه، ورضّني فيه بقضائك</w:t>
      </w:r>
      <w:r>
        <w:rPr>
          <w:rFonts w:eastAsia="Amiri" w:cs="Amiri" w:ascii="Amiri" w:hAnsi="Amiri"/>
          <w:color w:val="111111"/>
          <w:sz w:val="28"/>
          <w:szCs w:val="28"/>
          <w:rtl w:val="true"/>
          <w:lang w:bidi="ar-SA"/>
        </w:rPr>
        <w:t>»</w:t>
      </w:r>
      <w:r>
        <w:rPr>
          <w:rStyle w:val="FootnoteAnchor"/>
          <w:rtl w:val="true"/>
        </w:rPr>
        <w:footnoteReference w:id="17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الشيخ محمد بن علي بن محمد في کتاب له في العمل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الاستخارة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تقوله بعد فراغك من صلاة الاستخارة، تقول</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إنّك خلقت أقواماً يلجؤون إلى مطالع النجوم لأوقات حركاتهم وسكونهم، وتصرّفهم وعقدهم وحَلّهم، وخلقتني أبرأ إليك من اللّجاء إليها، ومِن طلب الاختیارات بها، وأيقن أنّك لم تُطلع أحداً على غيبك في مواقعها، ولم تُسهل له السبيل إلى تحصيل أفاعيلها، وأنّك قادرٌ على نقلها في مداراتها في مسيرها عن السعود العامّة والخاصّة إلى النحوس، ومن النحوس الشاملة والمفردة إلى السعود، لأنّك تمحو ما تشاء وتثبت وعندك اُمّ الكتاب، ولأنّها خلق من خلقك، </w:t>
      </w:r>
    </w:p>
    <w:p>
      <w:pPr>
        <w:pStyle w:val="BookText"/>
        <w:rPr/>
      </w:pPr>
      <w:r>
        <w:rPr>
          <w:rFonts w:ascii="Amiri" w:hAnsi="Amiri" w:eastAsia="Amiri" w:cs="Amiri"/>
          <w:color w:val="111111"/>
          <w:sz w:val="28"/>
          <w:sz w:val="28"/>
          <w:szCs w:val="28"/>
          <w:rtl w:val="true"/>
          <w:lang w:bidi="ar-SA"/>
        </w:rPr>
        <w:t>وصنعةٌ من صنعتك</w:t>
      </w:r>
      <w:r>
        <w:rPr>
          <w:rStyle w:val="FootnoteAnchor"/>
          <w:rtl w:val="true"/>
        </w:rPr>
        <w:footnoteReference w:id="1760"/>
      </w:r>
      <w:r>
        <w:rPr>
          <w:rFonts w:ascii="IRNazanin" w:hAnsi="IRNazanin" w:eastAsia="IRNazanin"/>
          <w:color w:val="111111"/>
          <w:sz w:val="28"/>
          <w:sz w:val="28"/>
          <w:szCs w:val="28"/>
          <w:rtl w:val="true"/>
          <w:lang w:bidi="fa-IR"/>
        </w:rPr>
        <w:t>، وما أسعدت من اعتمد على مخلوق مثله، واستمدَّ الاختيار لنفسه، وهم اُولئك، ولا أشقيت من اعتمد على الخالق الذي أنت هو لا إله إلاّ أنت وحدك لا شريك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وأسألك بما تملکه وتقدر عليه وأنت به مَليُّ وعنه غنيّ وإليه غير محتاج وبه غیر مكترث، من الخيرة الجامعة للسلامة والعافية والغنيمة لعبدك من حدث الدنيا التي إليك فيها ضرورته لمعاشه، ومن خيرات الآخرة التي عليك فيها معوّله، وأنا هو عبدك</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فتولّ يامولاي اختيار خير الأوقات لحركتي وسكوني، ونقضي وإبرامي، وسيري وحلولي، وعقدي وحلّي، واشدُد بتوفيقك عزمي، وسدّد فيه رأبي، واقذفه في فؤادي، حتى لايتأخّر ولايتقدّم وقته عنّي، وأبرم من قدرتك كلّ نحس يعرض بحاجز حتم من قضائك يحول بيني وبينه، ويباعده منّي ويباعدني منه في ديني ونفسي ومالي وولدي وإخواني، وأعذني من الأولاد والأموال والبهائم والأعراض، وما أحضره وما أغيب عنه، وما استصحبه وما أخلّفه، وحصَّنّي من كلّ ذلك بعياذك من الآفات والعاهات والبليّات، ومن التّغيير والتبدیل، والنقمات والمثلات، ومن كلمتك الحالقة، ومن جميع المخوفات</w:t>
      </w:r>
      <w:r>
        <w:rPr>
          <w:rStyle w:val="FootnoteAnchor"/>
          <w:rtl w:val="true"/>
        </w:rPr>
        <w:footnoteReference w:id="1761"/>
      </w:r>
      <w:r>
        <w:rPr>
          <w:rFonts w:ascii="Amiri" w:hAnsi="Amiri" w:eastAsia="Amiri" w:cs="Amiri"/>
          <w:color w:val="111111"/>
          <w:sz w:val="28"/>
          <w:sz w:val="28"/>
          <w:szCs w:val="28"/>
          <w:rtl w:val="true"/>
          <w:lang w:bidi="ar-SA"/>
        </w:rPr>
        <w:t xml:space="preserve">، ومن سوء القضاء، ومن درك الشقاء، ومن شماتة الأعداء، ومن الخطأ والزلل في قولي وفعلي، ومَلّكني الصواب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حول ولاقوّة إلاّ بالله العليّ العظيم</w:t>
      </w:r>
      <w:r>
        <w:rPr>
          <w:rFonts w:eastAsia="Amiri" w:cs="Amiri" w:ascii="Amiri" w:hAnsi="Amiri"/>
          <w:color w:val="111111"/>
          <w:sz w:val="28"/>
          <w:szCs w:val="28"/>
          <w:rtl w:val="true"/>
          <w:lang w:bidi="ar-SA"/>
        </w:rPr>
        <w:t>)</w:t>
      </w:r>
      <w:r>
        <w:rPr>
          <w:rStyle w:val="FootnoteAnchor"/>
          <w:rtl w:val="true"/>
        </w:rPr>
        <w:footnoteReference w:id="1762"/>
      </w:r>
      <w:r>
        <w:rPr>
          <w:rFonts w:ascii="Amiri" w:hAnsi="Amiri" w:eastAsia="Amiri" w:cs="Amiri"/>
          <w:color w:val="111111"/>
          <w:sz w:val="28"/>
          <w:sz w:val="28"/>
          <w:szCs w:val="28"/>
          <w:rtl w:val="true"/>
          <w:lang w:bidi="ar-SA"/>
        </w:rPr>
        <w:t xml:space="preserve">، بلاحول ولاقوّة إلاّ بالله حرزي وعسكري، </w:t>
      </w:r>
    </w:p>
    <w:p>
      <w:pPr>
        <w:pStyle w:val="BookText"/>
        <w:rPr/>
      </w:pPr>
      <w:r>
        <w:rPr>
          <w:rFonts w:ascii="Amiri" w:hAnsi="Amiri" w:eastAsia="Amiri" w:cs="Amiri"/>
          <w:color w:val="111111"/>
          <w:sz w:val="28"/>
          <w:sz w:val="28"/>
          <w:szCs w:val="28"/>
          <w:rtl w:val="true"/>
          <w:lang w:bidi="ar-SA"/>
        </w:rPr>
        <w:t>بلاحول ولا قوّة إلاّ بالله سلطاني ومقدرتي، بلاحول ولا قوّة إلاّ بالله عزّي ومنعتي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أنت العالم بجوائل</w:t>
      </w:r>
      <w:r>
        <w:rPr>
          <w:rStyle w:val="FootnoteAnchor"/>
          <w:rtl w:val="true"/>
        </w:rPr>
        <w:footnoteReference w:id="1763"/>
      </w:r>
      <w:r>
        <w:rPr>
          <w:rFonts w:ascii="Amiri" w:hAnsi="Amiri" w:eastAsia="Amiri" w:cs="Amiri"/>
          <w:color w:val="111111"/>
          <w:sz w:val="28"/>
          <w:sz w:val="28"/>
          <w:szCs w:val="28"/>
          <w:rtl w:val="true"/>
          <w:lang w:bidi="ar-SA"/>
        </w:rPr>
        <w:t>فكري، وحوابس</w:t>
      </w:r>
      <w:r>
        <w:rPr>
          <w:rStyle w:val="FootnoteAnchor"/>
          <w:rtl w:val="true"/>
        </w:rPr>
        <w:footnoteReference w:id="1764"/>
      </w:r>
      <w:r>
        <w:rPr>
          <w:rFonts w:ascii="IRNazanin" w:hAnsi="IRNazanin" w:eastAsia="IRNazanin"/>
          <w:color w:val="111111"/>
          <w:sz w:val="28"/>
          <w:sz w:val="28"/>
          <w:szCs w:val="28"/>
          <w:rtl w:val="true"/>
          <w:lang w:bidi="fa-IR"/>
        </w:rPr>
        <w:t>صدري، وما يترجّح في الإقدام عليه والإحجام عنه مکنون ضميري وسرّي، وأنا فيه بين حالين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أرجوه وشرّ أتقيه، وسهو يحيط بي ودين أحوطه، فإن أصابتني الخيرة التي أنت خالقها لتهبها لي لا حاجة بك إليها بل بجود منك عليّ بها غنمت وسلمت، وإن أخطأتني خسرت وعطبت</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فأرشدني منه إلى مرضاتك وطاعتك، وأسعدني فيه بتوفيقك وعصمتك، واقض بالخير والعافية والسلامة التامّة الشاملة الدائمة لي فيه، حتم أقضيتك، ونافذ عزمك ومشيئتك، وإنّني أبرا إليك من العلم بالأوفق من مباديه وعواقبه، ومفاتحه وخواتمه، ومسالمه ومعاطبه، ومن القدرة عليه، وأقرّ أنّه لاعالم ولا قادر على سداده سواك، فأنا أستهديك وأستفتيك، وأستقضيك وأستكفيك، وأدعوك وأرجوك، وما تاه</w:t>
      </w:r>
      <w:r>
        <w:rPr>
          <w:rStyle w:val="FootnoteAnchor"/>
          <w:rtl w:val="true"/>
        </w:rPr>
        <w:footnoteReference w:id="1765"/>
      </w:r>
      <w:r>
        <w:rPr>
          <w:rFonts w:ascii="Amiri" w:hAnsi="Amiri" w:eastAsia="Amiri" w:cs="Amiri"/>
          <w:color w:val="111111"/>
          <w:sz w:val="28"/>
          <w:sz w:val="28"/>
          <w:szCs w:val="28"/>
          <w:rtl w:val="true"/>
          <w:lang w:bidi="ar-SA"/>
        </w:rPr>
        <w:t>من استهداك، ولاضلّ من استفتاك، ولادُهي</w:t>
      </w:r>
      <w:r>
        <w:rPr>
          <w:rStyle w:val="FootnoteAnchor"/>
          <w:rtl w:val="true"/>
        </w:rPr>
        <w:footnoteReference w:id="1766"/>
      </w:r>
      <w:r>
        <w:rPr>
          <w:rFonts w:ascii="Amiri" w:hAnsi="Amiri" w:eastAsia="Amiri" w:cs="Amiri"/>
          <w:color w:val="111111"/>
          <w:sz w:val="28"/>
          <w:sz w:val="28"/>
          <w:szCs w:val="28"/>
          <w:rtl w:val="true"/>
          <w:lang w:bidi="ar-SA"/>
        </w:rPr>
        <w:t>من استكفاك، ولاحال</w:t>
      </w:r>
      <w:r>
        <w:rPr>
          <w:rStyle w:val="FootnoteAnchor"/>
          <w:rtl w:val="true"/>
        </w:rPr>
        <w:footnoteReference w:id="1767"/>
      </w:r>
      <w:r>
        <w:rPr>
          <w:rFonts w:ascii="Amiri" w:hAnsi="Amiri" w:eastAsia="Amiri" w:cs="Amiri"/>
          <w:color w:val="111111"/>
          <w:sz w:val="28"/>
          <w:sz w:val="28"/>
          <w:szCs w:val="28"/>
          <w:rtl w:val="true"/>
          <w:lang w:bidi="ar-SA"/>
        </w:rPr>
        <w:t>من دعاك، ولا أخفق</w:t>
      </w:r>
      <w:r>
        <w:rPr>
          <w:rStyle w:val="FootnoteAnchor"/>
          <w:rtl w:val="true"/>
        </w:rPr>
        <w:footnoteReference w:id="1768"/>
      </w:r>
      <w:r>
        <w:rPr>
          <w:rFonts w:ascii="Amiri" w:hAnsi="Amiri" w:eastAsia="Amiri" w:cs="Amiri"/>
          <w:color w:val="111111"/>
          <w:sz w:val="28"/>
          <w:sz w:val="28"/>
          <w:szCs w:val="28"/>
          <w:rtl w:val="true"/>
          <w:lang w:bidi="ar-SA"/>
        </w:rPr>
        <w:t>من رجاك، فكن لي عند أحسن ظنوني وآمالي فيك، يا ذا الجلال والإكرام، إنّك على كلّ شيءٍ قدير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استنهضتُ لمهمّي هذا ولكلّ مهمّ، أعوذ بالله السميع العليم من الشيطان الرجیم بسم الله الرحمن الرحيم وتقرأ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نَعْبُدُ وَإِيَّاكَ نَسْتَعِينُ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الَّذِينَ أَنْعَمْتَ عَلَيْهِمْ غَيْرِ الْمَغْضُوبِ عَلَيْهِمْ وَلَا الضَّالِّينَ</w:t>
      </w:r>
      <w:r>
        <w:rPr>
          <w:rFonts w:eastAsia="Amiri" w:cs="Amiri" w:ascii="Amiri" w:hAnsi="Amiri"/>
          <w:color w:val="111111"/>
          <w:sz w:val="28"/>
          <w:szCs w:val="28"/>
          <w:rtl w:val="true"/>
          <w:lang w:bidi="ar-SA"/>
        </w:rPr>
        <w:t>»</w:t>
      </w:r>
      <w:r>
        <w:rPr>
          <w:rStyle w:val="FootnoteAnchor"/>
          <w:rtl w:val="true"/>
        </w:rPr>
        <w:footnoteReference w:id="17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أَعُوذُ بِرَبِّ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مَلِكِ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الْوَسْوَاسِ الْخَنَّاسِ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يُوَسْوِسُ فِيصُدُورِ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الْجِنَّةِ وَالنَّاسِ</w:t>
      </w:r>
      <w:r>
        <w:rPr>
          <w:rFonts w:eastAsia="Amiri" w:cs="Amiri" w:ascii="Amiri" w:hAnsi="Amiri"/>
          <w:color w:val="111111"/>
          <w:sz w:val="28"/>
          <w:szCs w:val="28"/>
          <w:rtl w:val="true"/>
          <w:lang w:bidi="ar-SA"/>
        </w:rPr>
        <w:t>»</w:t>
      </w:r>
      <w:r>
        <w:rPr>
          <w:rStyle w:val="FootnoteAnchor"/>
          <w:rtl w:val="true"/>
        </w:rPr>
        <w:footnoteReference w:id="17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أَعُوذُ بِرَبِّ الْفَلَقِ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مَا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شَرِّ غَاسِقٍ إِذَا وَقَبَ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شَرِّ النَّفَّاثَاتِ فِي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شَرِّ حَاسِدٍ إِذَا حَسَدَ</w:t>
      </w:r>
      <w:r>
        <w:rPr>
          <w:rFonts w:eastAsia="Amiri" w:cs="Amiri" w:ascii="Amiri" w:hAnsi="Amiri"/>
          <w:color w:val="111111"/>
          <w:sz w:val="28"/>
          <w:szCs w:val="28"/>
          <w:rtl w:val="true"/>
          <w:lang w:bidi="ar-SA"/>
        </w:rPr>
        <w:t>»</w:t>
      </w:r>
      <w:r>
        <w:rPr>
          <w:rStyle w:val="FootnoteAnchor"/>
          <w:rtl w:val="true"/>
        </w:rPr>
        <w:footnoteReference w:id="17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للَّهُ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يَلِدْ وَلَمْ يُولَدْ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يَكُنْ لَهُ كُفُوًا أَحَدٌ</w:t>
      </w:r>
      <w:r>
        <w:rPr>
          <w:rFonts w:eastAsia="Amiri" w:cs="Amiri" w:ascii="Amiri" w:hAnsi="Amiri"/>
          <w:color w:val="111111"/>
          <w:sz w:val="28"/>
          <w:szCs w:val="28"/>
          <w:rtl w:val="true"/>
          <w:lang w:bidi="ar-SA"/>
        </w:rPr>
        <w:t>»</w:t>
      </w:r>
      <w:r>
        <w:rPr>
          <w:rStyle w:val="FootnoteAnchor"/>
          <w:rtl w:val="true"/>
        </w:rPr>
        <w:footnoteReference w:id="1772"/>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وتقرأ سورة تبارك 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تَبَارَكَ الَّذِي بِيَدِهِ الْمُلْكُ وَهُوَ عَلَى كُلِّ شَيْءٍ قَدِيرٌ</w:t>
      </w:r>
      <w:r>
        <w:rPr>
          <w:rFonts w:eastAsia="Amiri" w:cs="Amiri" w:ascii="Amiri" w:hAnsi="Amiri"/>
          <w:color w:val="111111"/>
          <w:sz w:val="28"/>
          <w:szCs w:val="28"/>
          <w:rtl w:val="true"/>
          <w:lang w:bidi="ar-SA"/>
        </w:rPr>
        <w:t>»</w:t>
      </w:r>
      <w:r>
        <w:rPr>
          <w:rStyle w:val="FootnoteAnchor"/>
          <w:rtl w:val="true"/>
        </w:rPr>
        <w:footnoteReference w:id="1773"/>
      </w:r>
      <w:r>
        <w:rPr>
          <w:rFonts w:ascii="Amiri" w:hAnsi="Amiri" w:eastAsia="Amiri" w:cs="Amiri"/>
          <w:color w:val="111111"/>
          <w:sz w:val="28"/>
          <w:sz w:val="28"/>
          <w:szCs w:val="28"/>
          <w:rtl w:val="true"/>
          <w:lang w:bidi="ar-SA"/>
        </w:rPr>
        <w:t>ثم تتلوها جميعها إلى آخرها، ثُمّ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قَرَأْتَ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الْقُرْآنَ جَعَلْنَا بَيْنَكَ وَبَيْنَ الَّذِينَ لَا يُؤْمِنُونَ بِالْآخِرَةِ حِجَابًا مَسْتُورًا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عَلَى قُلُوبِهِمْ أَكِنَّةً أَنْ يَفْقَهُوهُ وَفِي آذَانِهِمْ وَقْرًا وَإِذَا ذَكَرْتَ رَبَّكَ فِي الْقُرْآنِ وَحْدَهُ وَلَّوْا عَلَى أَدْبَارِهِمْ نُفُورًا </w:t>
      </w:r>
      <w:r>
        <w:rPr>
          <w:rFonts w:eastAsia="Amiri" w:cs="Amiri" w:ascii="Amiri" w:hAnsi="Amiri"/>
          <w:color w:val="111111"/>
          <w:sz w:val="28"/>
          <w:szCs w:val="28"/>
          <w:rtl w:val="true"/>
          <w:lang w:bidi="ar-SA"/>
        </w:rPr>
        <w:t>»</w:t>
      </w:r>
      <w:r>
        <w:rPr>
          <w:rStyle w:val="FootnoteAnchor"/>
          <w:rtl w:val="true"/>
        </w:rPr>
        <w:footnoteReference w:id="17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هُمُ الْغَافِلُونَ</w:t>
      </w:r>
      <w:r>
        <w:rPr>
          <w:rFonts w:eastAsia="Amiri" w:cs="Amiri" w:ascii="Amiri" w:hAnsi="Amiri"/>
          <w:color w:val="111111"/>
          <w:sz w:val="28"/>
          <w:szCs w:val="28"/>
          <w:rtl w:val="true"/>
          <w:lang w:bidi="ar-SA"/>
        </w:rPr>
        <w:t>»</w:t>
      </w:r>
      <w:r>
        <w:rPr>
          <w:rStyle w:val="FootnoteAnchor"/>
          <w:rtl w:val="true"/>
        </w:rPr>
        <w:footnoteReference w:id="17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أَفَرَأَيْتَ مَنِ اتَّخَذَ إِلَهَهُ هَوَاهُ وَأَضَلَّهُ اللَّهُ عَلَى عِلْمٍ وَخَتَمَ عَلَى سَمْعِهِ وَقَلْبِهِ وَجَعَلَ عَلَى بَصَرِهِ غِشَاوَةً فَمَنْ يَهْدِيهِ مِنْ بَعْدِ اللَّهِ أَفَلَا تَذَكَّرُونَ</w:t>
      </w:r>
      <w:r>
        <w:rPr>
          <w:rFonts w:eastAsia="Amiri" w:cs="Amiri" w:ascii="Amiri" w:hAnsi="Amiri"/>
          <w:color w:val="111111"/>
          <w:sz w:val="28"/>
          <w:szCs w:val="28"/>
          <w:rtl w:val="true"/>
          <w:lang w:bidi="ar-SA"/>
        </w:rPr>
        <w:t>»</w:t>
      </w:r>
      <w:r>
        <w:rPr>
          <w:rStyle w:val="FootnoteAnchor"/>
          <w:rtl w:val="true"/>
        </w:rPr>
        <w:footnoteReference w:id="17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أَظْلَمُ مِمَّنْ ذُكِّرَ بِآيَاتِ رَبِّهِ فَأَعْرَضَ عَنْهَا وَنَسِيَ مَا قَدَّمَتْ يَدَاهُ إِنَّا جَعَلْنَا عَلَى قُلُوبِهِمْ أَكِنَّةً أَنْ يَفْقَهُوهُ وَفِي آذَانِهِمْ وَقْرًا وَإِنْ تَدْعُهُمْ إِلَى الْهُدَى فَلَنْ يَهْتَدُوا إِذًا أَبَدًا</w:t>
      </w:r>
      <w:r>
        <w:rPr>
          <w:rFonts w:eastAsia="Amiri" w:cs="Amiri" w:ascii="Amiri" w:hAnsi="Amiri"/>
          <w:color w:val="111111"/>
          <w:sz w:val="28"/>
          <w:szCs w:val="28"/>
          <w:rtl w:val="true"/>
          <w:lang w:bidi="ar-SA"/>
        </w:rPr>
        <w:t>»</w:t>
      </w:r>
      <w:r>
        <w:rPr>
          <w:rStyle w:val="FootnoteAnchor"/>
          <w:rtl w:val="true"/>
        </w:rPr>
        <w:footnoteReference w:id="17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قَالَ لَهُمُ النَّاسُ إِنَّ النَّاسَ قَدْ جَمَعُوا لَكُمْ فَاخْشَوْهُمْ فَزَادَهُمْ إِيمَانًا وَقَالُوا حَسْبُنَا اللَّهُ وَنِعْمَ الْوَكِيلُ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فَانْقَلَبُوا بِنِعْمَةٍ مِنَ اللَّهِ وَفَضْلٍ لَمْ يَمْسَسْهُمْ سُوءٌ وَاتَّبَعُوا رِضْوَانَ اللَّهِ وَاللَّهُ ذُو فَضْلٍ عَظِيمٍ</w:t>
      </w:r>
      <w:r>
        <w:rPr>
          <w:rFonts w:eastAsia="Amiri" w:cs="Amiri" w:ascii="Amiri" w:hAnsi="Amiri"/>
          <w:color w:val="111111"/>
          <w:sz w:val="28"/>
          <w:szCs w:val="28"/>
          <w:rtl w:val="true"/>
          <w:lang w:bidi="ar-SA"/>
        </w:rPr>
        <w:t>»</w:t>
      </w:r>
      <w:r>
        <w:rPr>
          <w:rStyle w:val="FootnoteAnchor"/>
          <w:rtl w:val="true"/>
        </w:rPr>
        <w:footnoteReference w:id="17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فَاضْرِبْ لَهُمْ طَرِيقًا فِي الْبَحْرِ يَبَسًا لَا تَخَافُ دَرَكًا وَلَا تَخْشَى</w:t>
      </w:r>
      <w:r>
        <w:rPr>
          <w:rFonts w:eastAsia="Amiri" w:cs="Amiri" w:ascii="Amiri" w:hAnsi="Amiri"/>
          <w:color w:val="111111"/>
          <w:sz w:val="28"/>
          <w:szCs w:val="28"/>
          <w:rtl w:val="true"/>
          <w:lang w:bidi="ar-SA"/>
        </w:rPr>
        <w:t>»</w:t>
      </w:r>
      <w:r>
        <w:rPr>
          <w:rStyle w:val="FootnoteAnchor"/>
          <w:rtl w:val="true"/>
        </w:rPr>
        <w:footnoteReference w:id="17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تَخَافَا إِنَّنِي مَعَكُمَا أَسْمَعُ وَأَرَى</w:t>
      </w:r>
      <w:r>
        <w:rPr>
          <w:rFonts w:eastAsia="Amiri" w:cs="Amiri" w:ascii="Amiri" w:hAnsi="Amiri"/>
          <w:color w:val="111111"/>
          <w:sz w:val="28"/>
          <w:szCs w:val="28"/>
          <w:rtl w:val="true"/>
          <w:lang w:bidi="ar-SA"/>
        </w:rPr>
        <w:t>»</w:t>
      </w:r>
      <w:r>
        <w:rPr>
          <w:rStyle w:val="FootnoteAnchor"/>
          <w:rtl w:val="true"/>
        </w:rPr>
        <w:footnoteReference w:id="1780"/>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واستنهضت المهمي هذا ولكلّ مهمّ أسماء الله العظام، وكلماته </w:t>
      </w:r>
      <w:bookmarkStart w:id="667" w:name="pg13453_129882"/>
    </w:p>
    <w:p>
      <w:pPr>
        <w:pStyle w:val="BookText"/>
        <w:rPr/>
      </w:pPr>
      <w:bookmarkEnd w:id="667"/>
      <w:r>
        <w:rPr>
          <w:rFonts w:ascii="Amiri" w:hAnsi="Amiri" w:eastAsia="Amiri" w:cs="Amiri"/>
          <w:color w:val="111111"/>
          <w:sz w:val="28"/>
          <w:sz w:val="28"/>
          <w:szCs w:val="28"/>
          <w:rtl w:val="true"/>
          <w:lang w:bidi="ar-SA"/>
        </w:rPr>
        <w:t>التّوام، وفواتح سور القرآن وخواتيمها، ومحكماتها وقوارعها</w:t>
      </w:r>
      <w:r>
        <w:rPr>
          <w:rStyle w:val="FootnoteAnchor"/>
          <w:rtl w:val="true"/>
        </w:rPr>
        <w:footnoteReference w:id="1781"/>
      </w:r>
      <w:r>
        <w:rPr>
          <w:rFonts w:ascii="Amiri" w:hAnsi="Amiri" w:eastAsia="Amiri" w:cs="Amiri"/>
          <w:color w:val="111111"/>
          <w:sz w:val="28"/>
          <w:sz w:val="28"/>
          <w:szCs w:val="28"/>
          <w:rtl w:val="true"/>
          <w:lang w:bidi="ar-SA"/>
        </w:rPr>
        <w:t xml:space="preserve">وكلّ عوذة تعوّذ بها نبيّ أو صدّيق،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شاهت الوجوه، وجوه أعدائي فهم لايبصرون، وحسبي الله ثقة وعُدّة ونعم الوكيل، والحمد لله ربّ العالمين، وصلواته على سيّدنا محمد وآله الطاهرين</w:t>
      </w:r>
      <w:r>
        <w:rPr>
          <w:rFonts w:eastAsia="Amiri" w:cs="Amiri" w:ascii="Amiri" w:hAnsi="Amiri"/>
          <w:color w:val="111111"/>
          <w:sz w:val="28"/>
          <w:szCs w:val="28"/>
          <w:rtl w:val="true"/>
          <w:lang w:bidi="ar-SA"/>
        </w:rPr>
        <w:t>»</w:t>
      </w:r>
      <w:r>
        <w:rPr>
          <w:rStyle w:val="FootnoteAnchor"/>
          <w:rtl w:val="true"/>
        </w:rPr>
        <w:footnoteReference w:id="17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8" w:name="__RefHeading___Toc1526358_2616395394"/>
      <w:bookmarkStart w:id="669" w:name="_Toc236"/>
      <w:bookmarkEnd w:id="668"/>
      <w:r>
        <w:rPr>
          <w:rtl w:val="true"/>
        </w:rPr>
        <w:t>باب</w:t>
      </w:r>
      <w:r>
        <w:rPr>
          <w:rtl w:val="true"/>
        </w:rPr>
        <w:t>(</w:t>
      </w:r>
      <w:r>
        <w:rPr/>
        <w:t>8</w:t>
      </w:r>
      <w:r>
        <w:rPr>
          <w:rtl w:val="true"/>
        </w:rPr>
        <w:t>)</w:t>
      </w:r>
      <w:r>
        <w:rPr>
          <w:rtl w:val="true"/>
        </w:rPr>
        <w:t>الاستخارة بالقرآن الكريم</w:t>
      </w:r>
      <w:bookmarkEnd w:id="669"/>
    </w:p>
    <w:p>
      <w:pPr>
        <w:pStyle w:val="BookText"/>
        <w:rPr/>
      </w:pPr>
      <w:r>
        <w:rPr>
          <w:rFonts w:eastAsia="IRNazanin" w:cs="IRNazanin"/>
          <w:color w:val="111111"/>
          <w:sz w:val="28"/>
          <w:szCs w:val="28"/>
          <w:lang w:bidi="fa-IR"/>
        </w:rPr>
        <w:t>18445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علي بن محبوب، عن أحمد بن الحسن بن علي بن فضال، عن أبيه، عن الحسن بن الجهم، عن أبي علي، عن اليسع القمي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أُريد الشّيء فاستخير الله فيه فلايوفق فيه الرأي أفعله أو ادعه؟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إذا قمت الى الصلاة فانّ الشيطان أبعد ما يكون من الانسان إذا قام إلى الصلاة، فانظر الى شيء يقع في قلبك فخذ به، وافتح المصحف فانظر الى أوّل ما ترى فيه فخذ به إن شاء الله تعالی</w:t>
      </w:r>
      <w:r>
        <w:rPr>
          <w:rStyle w:val="FootnoteAnchor"/>
          <w:rtl w:val="true"/>
        </w:rPr>
        <w:footnoteReference w:id="1783"/>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جعفر بن أحمد القمّي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الغايات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علي اليسع بن عبدالله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7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18446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بخطّ جدّ شيخنا البهائي الشيخ شمس الدين محمّد بن علي بن الحسن الجباعي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أرواحهم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من خط الشهيد نوّر الله ضريحه، نقلاً من خطّ محمد بن أحمد ابن الحسين بن علي بن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الشيخ الأوحد محمد بن الحسن الطوسي، إجازة عن الحسين بن عبیدالله، عن أبي محمد هارون بن موسى التلعکبري، عن محمد بن همام بن سهيل، عن محمد بن جعفر المؤدّب، عن أحمد بن محمد بن خالد البرقي، عن عثمان بن عيسى، عن سيف،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نحن عند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تذاكرنا اُمّ الكتاب، فقال رجل من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جعلني الله فداك، إنّا ربّما هممنا بالحاجة، فنتناول المصحف فنتفكر في الحاجة التي نريدها، ثم نفتح في أوّل الوقت</w:t>
      </w:r>
      <w:r>
        <w:rPr>
          <w:rStyle w:val="FootnoteAnchor"/>
          <w:rtl w:val="true"/>
        </w:rPr>
        <w:footnoteReference w:id="1785"/>
      </w:r>
      <w:r>
        <w:rPr>
          <w:rFonts w:ascii="Amiri" w:hAnsi="Amiri" w:eastAsia="Amiri" w:cs="Amiri"/>
          <w:color w:val="111111"/>
          <w:sz w:val="28"/>
          <w:sz w:val="28"/>
          <w:szCs w:val="28"/>
          <w:rtl w:val="true"/>
          <w:lang w:bidi="ar-SA"/>
        </w:rPr>
        <w:t>فنسندل بذلك على حاجتنا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وتحسنون؟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تحسنون</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وكيف نصنع؟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لأحدكم حاجة وهمّ بها، فليصلّ صلاة جعفر، وليدع بدعائها، فإذا فرغ من ذلك فليأخذ المصحف، ثم ينو فرج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بدءاً وعوداً،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كان في قضائك وقدرك، أن تفرّج عن وليّك وحجّتك في خلقك، في عامنا هذا أو في شهرنا هذا فأخرج لنا آية من كتابك، نستدلّ بها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بعدّ سبع ورقات، ويعد عشرة أسطر من خلف الورقة السابعة، </w:t>
      </w:r>
    </w:p>
    <w:p>
      <w:pPr>
        <w:pStyle w:val="BookText"/>
        <w:rPr/>
      </w:pPr>
      <w:r>
        <w:rPr>
          <w:rFonts w:ascii="Amiri" w:hAnsi="Amiri" w:eastAsia="Amiri" w:cs="Amiri"/>
          <w:color w:val="111111"/>
          <w:sz w:val="28"/>
          <w:sz w:val="28"/>
          <w:szCs w:val="28"/>
          <w:rtl w:val="true"/>
          <w:lang w:bidi="ar-SA"/>
        </w:rPr>
        <w:t>وينظر ما يأتيه في الأحد عشر من السطور، فإنّه يبين لك حاجتك، ثم تعيد الفعل ثانياً لنفسك</w:t>
      </w:r>
      <w:r>
        <w:rPr>
          <w:rStyle w:val="FootnoteAnchor"/>
          <w:rtl w:val="true"/>
        </w:rPr>
        <w:footnoteReference w:id="17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في بعض مؤلفات أصحابنا،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نقل من خط الشيخ يوسف بن الحسين القطيفي، ما هذا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نقلت من خط الشيخ العلاّمة جمال الدين الحسن بن المطهّر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الإستخارة من الكتاب العزيز، فقل بعد البسملة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كان في قضائك وقدرك، أن تمن على شيعة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بفَرَج ولیَّك وحجَّتك على خَلقك، فاخرج الينا آية من كتابك، نستدلّ بها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تفتح المصحف وتعدّ ستّ ورقات، ومن السابعة ستة أسطر، وتنظر ما فيه</w:t>
      </w:r>
      <w:r>
        <w:rPr>
          <w:rStyle w:val="FootnoteAnchor"/>
          <w:rtl w:val="true"/>
        </w:rPr>
        <w:footnoteReference w:id="1787"/>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لي بعض الثقات، عن الشيخ الفاضل الشيخ جعفر البحريني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أنّه رأى في بعض مؤلفات أصحابنا الإمامية، انّه روی مرسلا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لأحدكم إذا ضاق بالأمر ذرعاً، أن لا يتناول المصحف بيده، عازماً على أمر يقتضيه من عند الله، ثم يقرأ فاتحة الكتاب ثلاثا، والإخلاص ثلاثاً، وآية الكرسي ثلاثاً، وعنده مفاتح الغيب ثلاثاً، والقدر ثلاثاً، والجحد ثلاثاً، والمعوذتين ثلاثاً ثلاثاً، ويتوجّه بالقرآن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إنّي أتوجه اليك بالقرآن العظيم، من فاتحته إلى خاتمته، </w:t>
      </w:r>
      <w:bookmarkStart w:id="670" w:name="pg13453_129885"/>
    </w:p>
    <w:p>
      <w:pPr>
        <w:pStyle w:val="BookText"/>
        <w:rPr/>
      </w:pPr>
      <w:bookmarkEnd w:id="670"/>
      <w:r>
        <w:rPr>
          <w:rFonts w:ascii="IRNazanin" w:hAnsi="IRNazanin" w:eastAsia="IRNazanin"/>
          <w:color w:val="111111"/>
          <w:sz w:val="28"/>
          <w:sz w:val="28"/>
          <w:szCs w:val="28"/>
          <w:rtl w:val="true"/>
          <w:lang w:bidi="fa-IR"/>
        </w:rPr>
        <w:t xml:space="preserve">وفيه اسمك الأكبر، وكلماتك التامّات، یا سامع كلّ صوت، ويا جامع کلّ فوت، ويا باریء النُّفوس بعد الموت، يا من لاتغشاه الظُّلمات، ولاتشتبه عليه الأصوات، أسألك أن تخير لي ما أشكل عليّ به، فإنّك عالم بكلّ معلوم، غیر معلّم، بحقَّ محمد، وعلي، وفاطمة، والحسن، والحسين، وعلي بن الحسين، ومحمد الباقر، وجعفر الصادق، وموسى الكاظم، وعلي الرضا، ومحمد الجواد، وعلي الهادي، والحسن العسكري، والخلف الحجّة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وعليهم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تفتح المصحف، وتعدّ الجلالات</w:t>
      </w:r>
      <w:r>
        <w:rPr>
          <w:rStyle w:val="FootnoteAnchor"/>
          <w:rtl w:val="true"/>
        </w:rPr>
        <w:footnoteReference w:id="1788"/>
      </w:r>
      <w:r>
        <w:rPr>
          <w:rFonts w:ascii="IRNazanin" w:hAnsi="IRNazanin" w:eastAsia="IRNazanin"/>
          <w:color w:val="111111"/>
          <w:sz w:val="28"/>
          <w:sz w:val="28"/>
          <w:szCs w:val="28"/>
          <w:rtl w:val="true"/>
          <w:lang w:bidi="fa-IR"/>
        </w:rPr>
        <w:t>التي في الصفحة اليُمني، ثم تعدّ بقدرها أوراقاً، ثم تعدّ بعددها أسطراً من الصفحة اليسرى، ثم تنظر آخر سطر، تجده كالوحي فيما تريد، إن شاء الله تعالی</w:t>
      </w:r>
      <w:r>
        <w:rPr>
          <w:rStyle w:val="FootnoteAnchor"/>
          <w:rtl w:val="true"/>
        </w:rPr>
        <w:footnoteReference w:id="17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1" w:name="__RefHeading___Toc1526360_2616395394"/>
      <w:bookmarkStart w:id="672" w:name="_Toc237"/>
      <w:bookmarkEnd w:id="671"/>
      <w:r>
        <w:rPr>
          <w:rtl w:val="true"/>
        </w:rPr>
        <w:t>باب</w:t>
      </w:r>
      <w:r>
        <w:rPr>
          <w:rtl w:val="true"/>
        </w:rPr>
        <w:t>(</w:t>
      </w:r>
      <w:r>
        <w:rPr/>
        <w:t>9</w:t>
      </w:r>
      <w:r>
        <w:rPr>
          <w:rtl w:val="true"/>
        </w:rPr>
        <w:t>)</w:t>
      </w:r>
      <w:r>
        <w:rPr>
          <w:rtl w:val="true"/>
        </w:rPr>
        <w:t>الاستخارة بالحصى أو السُّبحة</w:t>
      </w:r>
      <w:bookmarkEnd w:id="672"/>
    </w:p>
    <w:p>
      <w:pPr>
        <w:pStyle w:val="BookText"/>
        <w:rPr/>
      </w:pPr>
      <w:r>
        <w:rPr>
          <w:rFonts w:eastAsia="Amiri" w:cs="Amiri" w:ascii="Amiri" w:hAnsi="Amiri"/>
          <w:color w:val="111111"/>
          <w:sz w:val="28"/>
          <w:szCs w:val="28"/>
          <w:lang w:bidi="ar-SA"/>
        </w:rPr>
        <w:t>18449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الأبواب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أخي الصالح الرضيّ القاضي الاوي محمد بن محمد بن محمد الحسيني ضاعف الله سعادته، وشرّف خاتمته، ما هذا لفظه</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يستخير الله تعالى فليقرأ الحمد عشر مرّات، وإنّا أنزلناه عشر مرّات،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إنّي </w:t>
      </w:r>
    </w:p>
    <w:p>
      <w:pPr>
        <w:pStyle w:val="BookText"/>
        <w:rPr/>
      </w:pPr>
      <w:r>
        <w:rPr>
          <w:rFonts w:ascii="Amiri" w:hAnsi="Amiri" w:eastAsia="Amiri" w:cs="Amiri"/>
          <w:color w:val="111111"/>
          <w:sz w:val="28"/>
          <w:sz w:val="28"/>
          <w:szCs w:val="28"/>
          <w:rtl w:val="true"/>
          <w:lang w:bidi="ar-SA"/>
        </w:rPr>
        <w:t>أستخيرك لعلمك بعاقبة الأُمور، وأستشيرك لحسن ظنّي بك في المأمول والمحذور، اللهمّ ان كان أمري هذا ممّا قد نيطت بالبركة اعجازه وبواديه</w:t>
      </w:r>
      <w:r>
        <w:rPr>
          <w:rStyle w:val="FootnoteAnchor"/>
          <w:rtl w:val="true"/>
        </w:rPr>
        <w:footnoteReference w:id="1790"/>
      </w:r>
      <w:r>
        <w:rPr>
          <w:rFonts w:ascii="Amiri" w:hAnsi="Amiri" w:eastAsia="Amiri" w:cs="Amiri"/>
          <w:color w:val="111111"/>
          <w:sz w:val="28"/>
          <w:sz w:val="28"/>
          <w:szCs w:val="28"/>
          <w:rtl w:val="true"/>
          <w:lang w:bidi="ar-SA"/>
        </w:rPr>
        <w:t>وحفّت بالكرامة أيّامه ولياليه، فخر له بخيرة ترد شموسه</w:t>
      </w:r>
      <w:r>
        <w:rPr>
          <w:rStyle w:val="FootnoteAnchor"/>
          <w:rtl w:val="true"/>
        </w:rPr>
        <w:footnoteReference w:id="1791"/>
      </w:r>
      <w:r>
        <w:rPr>
          <w:rFonts w:ascii="IRNazanin" w:hAnsi="IRNazanin" w:eastAsia="IRNazanin"/>
          <w:color w:val="111111"/>
          <w:sz w:val="28"/>
          <w:sz w:val="28"/>
          <w:szCs w:val="28"/>
          <w:rtl w:val="true"/>
          <w:lang w:bidi="fa-IR"/>
        </w:rPr>
        <w:t>ذلولاً، وتقعص</w:t>
      </w:r>
      <w:r>
        <w:rPr>
          <w:rStyle w:val="FootnoteAnchor"/>
          <w:rtl w:val="true"/>
        </w:rPr>
        <w:footnoteReference w:id="1792"/>
      </w:r>
      <w:r>
        <w:rPr>
          <w:rFonts w:ascii="IRNazanin" w:hAnsi="IRNazanin" w:eastAsia="IRNazanin"/>
          <w:color w:val="111111"/>
          <w:sz w:val="28"/>
          <w:sz w:val="28"/>
          <w:szCs w:val="28"/>
          <w:rtl w:val="true"/>
          <w:lang w:bidi="fa-IR"/>
        </w:rPr>
        <w:t>ایامه سروراً، یا الله إمّا امر فائتمر، وإمّا نهي فأنتهى، اللهم خر لي برحمتك خيرة في عافية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يأخذ كفّاً من الحصى او سبحة</w:t>
      </w:r>
      <w:r>
        <w:rPr>
          <w:rStyle w:val="FootnoteAnchor"/>
          <w:rtl w:val="true"/>
        </w:rPr>
        <w:footnoteReference w:id="17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بعض مؤلفات أصحابنا، نقلاً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السعادات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مرويّاً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يقرا الحمد مرّة، والإخلاص ثلاثاً، ويصلّي على محمّد وآل محمّد خمس عشرة مرّة،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بحقَّ الحسين وجدّه وأبيه واُمّه وأخيه والائمّة من ذريّته أن تصلّي على محمّد وآل محمّد وأن تجعل لي الخيرة في هذه السبحة، وأن تريني ما هو الأصلح لي في الدين والدُّنيا، اللهمَّ ان كان الأصلح في ديني ودُنياي، وعاجل أمري وآجله، فعل ما أنا عازم عليه، فأمرني، وإلاّ فانهني، إنّك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يقبض قبضة من السبحة ويعدّها،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والحمد </w:t>
      </w:r>
      <w:bookmarkStart w:id="673" w:name="pg13453_129887"/>
    </w:p>
    <w:p>
      <w:pPr>
        <w:pStyle w:val="BookText"/>
        <w:rPr/>
      </w:pPr>
      <w:bookmarkEnd w:id="673"/>
      <w:r>
        <w:rPr>
          <w:rFonts w:ascii="Amiri" w:hAnsi="Amiri" w:eastAsia="Amiri" w:cs="Amiri"/>
          <w:color w:val="111111"/>
          <w:sz w:val="28"/>
          <w:sz w:val="28"/>
          <w:szCs w:val="28"/>
          <w:rtl w:val="true"/>
          <w:lang w:bidi="ar-SA"/>
        </w:rPr>
        <w:t>لله، ولا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القبضة، فإن كانت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فهو مخيّر بين الفعل والتَّرك، وإن كان الحمد لله، فهو أمر، وإن كان لا إله إلاّ الله، فهو نهي</w:t>
      </w:r>
      <w:r>
        <w:rPr>
          <w:rStyle w:val="FootnoteAnchor"/>
          <w:rtl w:val="true"/>
        </w:rPr>
        <w:footnoteReference w:id="17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4" w:name="__RefHeading___Toc1526362_2616395394"/>
      <w:bookmarkStart w:id="675" w:name="_Toc238"/>
      <w:bookmarkEnd w:id="674"/>
      <w:r>
        <w:rPr>
          <w:rtl w:val="true"/>
        </w:rPr>
        <w:t>باب</w:t>
      </w:r>
      <w:r>
        <w:rPr>
          <w:rtl w:val="true"/>
        </w:rPr>
        <w:t>(</w:t>
      </w:r>
      <w:r>
        <w:rPr/>
        <w:t>10</w:t>
      </w:r>
      <w:r>
        <w:rPr>
          <w:rtl w:val="true"/>
        </w:rPr>
        <w:t>)</w:t>
      </w:r>
      <w:r>
        <w:rPr>
          <w:rtl w:val="true"/>
        </w:rPr>
        <w:t>الاستخارة بالرقاع</w:t>
      </w:r>
      <w:bookmarkEnd w:id="675"/>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واحد، عن سهل بن زياد، عن أحمد بن محمد البصري، عن القاسم بن عبدالرحمن الهاشمي، عن هارون بن خارجة،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أمراً فخذ ستّ رقاع فاكتب في ثلاث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خيرة من الله العزيز الحكيم لفلان بن فلانة افعله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ثلاث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خيرة من الله العزيز الحكيم لفلان بن فلانة لاتفعل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ضعها تحت مصلاّك ثمّ صلَّ ركعتين فإذا فرغت فاسجد سجدة وقل فيها مائة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أستخير الله برحمته خيرة في 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 جالساً وقل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خر لي واختر لي في جميع اُموري</w:t>
      </w:r>
      <w:r>
        <w:rPr>
          <w:rStyle w:val="FootnoteAnchor"/>
          <w:rtl w:val="true"/>
        </w:rPr>
        <w:footnoteReference w:id="1795"/>
      </w:r>
      <w:r>
        <w:rPr>
          <w:rFonts w:ascii="Amiri" w:hAnsi="Amiri" w:eastAsia="Amiri" w:cs="Amiri"/>
          <w:color w:val="111111"/>
          <w:sz w:val="28"/>
          <w:sz w:val="28"/>
          <w:szCs w:val="28"/>
          <w:rtl w:val="true"/>
          <w:lang w:bidi="ar-SA"/>
        </w:rPr>
        <w:t>في يسر منك وعافية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اضرب بيدك الى الرّقاع فشوّشها</w:t>
      </w:r>
      <w:r>
        <w:rPr>
          <w:rStyle w:val="FootnoteAnchor"/>
          <w:rtl w:val="true"/>
        </w:rPr>
        <w:footnoteReference w:id="1796"/>
      </w:r>
      <w:r>
        <w:rPr>
          <w:rFonts w:ascii="Amiri" w:hAnsi="Amiri" w:eastAsia="Amiri" w:cs="Amiri"/>
          <w:color w:val="111111"/>
          <w:sz w:val="28"/>
          <w:sz w:val="28"/>
          <w:szCs w:val="28"/>
          <w:rtl w:val="true"/>
          <w:lang w:bidi="ar-SA"/>
        </w:rPr>
        <w:t xml:space="preserve">وأخرج واحدة، فإن خرج ثلاث متواليات افعل فافعل الأمر الّذي تريده، وإن خرج ثلاث متواليات لاتفعل فلاتفعله، وإن خرجت واحدة افعل والاُخرى </w:t>
      </w:r>
    </w:p>
    <w:p>
      <w:pPr>
        <w:pStyle w:val="BookText"/>
        <w:rPr/>
      </w:pPr>
      <w:r>
        <w:rPr>
          <w:rFonts w:ascii="Amiri" w:hAnsi="Amiri" w:eastAsia="Amiri" w:cs="Amiri"/>
          <w:color w:val="111111"/>
          <w:sz w:val="28"/>
          <w:sz w:val="28"/>
          <w:szCs w:val="28"/>
          <w:rtl w:val="true"/>
          <w:lang w:bidi="ar-SA"/>
        </w:rPr>
        <w:t>لاتفعل فاخرج من الرَّقاع إلى خمس فانظر أكثرها فاعمل به، ودع السادسة لاتحتاج إليها</w:t>
      </w:r>
      <w:r>
        <w:rPr>
          <w:rStyle w:val="FootnoteAnchor"/>
          <w:rtl w:val="true"/>
        </w:rPr>
        <w:footnoteReference w:id="1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غير واحد مثله</w:t>
      </w:r>
      <w:r>
        <w:rPr>
          <w:rStyle w:val="FootnoteAnchor"/>
          <w:rtl w:val="true"/>
        </w:rPr>
        <w:footnoteReference w:id="17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هارون بن خارجة مثله</w:t>
      </w:r>
      <w:r>
        <w:rPr>
          <w:rStyle w:val="FootnoteAnchor"/>
          <w:rtl w:val="true"/>
        </w:rPr>
        <w:footnoteReference w:id="1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نحوه</w:t>
      </w:r>
      <w:r>
        <w:rPr>
          <w:rStyle w:val="FootnoteAnchor"/>
          <w:rtl w:val="true"/>
        </w:rPr>
        <w:footnoteReference w:id="1801"/>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نقله عنه، عن الكراجكي، عن هارون بن حمّاد، عن أبي عبدالله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أمراً فخذ ستّ رقاع، فاكتب في ثلاث منهن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خيرة من الله العزيز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العلي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لفلان بن فلان، افعل كذا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واذكر اسمك، وما تريد فعله، وفي ثلاث منهن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خيرة من الله العزيز الحكيم، لفلان بن فلان، لا تفعل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وتصلَّي أربع ركعات، تقرا في كل ركعة خمسين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وثلاث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وتدع الرقاع تحت سجادتك وتقول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w:t>
      </w:r>
    </w:p>
    <w:p>
      <w:pPr>
        <w:pStyle w:val="BookText"/>
        <w:rPr/>
      </w:pPr>
      <w:r>
        <w:rPr>
          <w:rFonts w:ascii="Amiri" w:hAnsi="Amiri" w:eastAsia="Amiri" w:cs="Amiri"/>
          <w:color w:val="111111"/>
          <w:sz w:val="28"/>
          <w:sz w:val="28"/>
          <w:szCs w:val="28"/>
          <w:rtl w:val="true"/>
          <w:lang w:bidi="ar-SA"/>
        </w:rPr>
        <w:t>إنّك تعلم ولا أعلم، وتقدر ولا أقدر، وأنت علام الغيوب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آمنت بك فلاشيء أعظم منك، صلّ على آدم صفوتك، ومحمد خيرتك، وأهل بيته الطاهرين، ومن بينهم من نبيّ وصديق، وشهيد، وعبد صالح، وولي مخلص، وملائكتك أجمعين، إن كان ما عزمت عليه من الدخول في سفري إلى بلد كذا وكذا، خيرة لي في البدو والعاقبة، ورزق تيسر لي منه، فسهله ولاتعسّره، وخر لي فيه، وإن كان غيره فاصرفه عنّي وبدّلني منه ما هو خير منه، برحمتك يا أرحم الرَّاحمين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تقول سبعين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خيرة من الله العلي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فرغت من ذلك عفّرت خدّك، ودعوت الله وسألته ما تريد</w:t>
      </w:r>
      <w:r>
        <w:rPr>
          <w:rStyle w:val="FootnoteAnchor"/>
          <w:rtl w:val="true"/>
        </w:rPr>
        <w:footnoteReference w:id="18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أحمد بن محمد بن يحيى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بعض أوليائنا الخروج للتجارة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أخرج حتّى آتي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فاُسلّم عليه، فأستشيره في أمري هذا، وأسأله الدُّعاء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إنّي عزمت على الخروج للتجارة وإنّي آليت على نفسي أن لا أخرج حتّى ألقاك وأستشيرك وأسألك الدُّعاء لي</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لي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بصدق اللّسان في حديثك، ولاتكتم عيباً يكون في تجارتك، ولاتغبن المسترسل فان غبنه رباً، ولاترض للناس إلاّ ما ترضاه لنفسك، وأعط الحقَّ وخذه، ولاتخف ولاتخن</w:t>
      </w:r>
      <w:r>
        <w:rPr>
          <w:rStyle w:val="FootnoteAnchor"/>
          <w:rtl w:val="true"/>
        </w:rPr>
        <w:footnoteReference w:id="1803"/>
      </w:r>
      <w:r>
        <w:rPr>
          <w:rFonts w:ascii="Amiri" w:hAnsi="Amiri" w:eastAsia="Amiri" w:cs="Amiri"/>
          <w:color w:val="111111"/>
          <w:sz w:val="28"/>
          <w:sz w:val="28"/>
          <w:szCs w:val="28"/>
          <w:rtl w:val="true"/>
          <w:lang w:bidi="ar-SA"/>
        </w:rPr>
        <w:t xml:space="preserve">فانّ التاجر الصدوق مع السفرة الكرام </w:t>
      </w:r>
    </w:p>
    <w:p>
      <w:pPr>
        <w:pStyle w:val="BookText"/>
        <w:rPr/>
      </w:pPr>
      <w:r>
        <w:rPr>
          <w:rFonts w:ascii="Amiri" w:hAnsi="Amiri" w:eastAsia="Amiri" w:cs="Amiri"/>
          <w:color w:val="111111"/>
          <w:sz w:val="28"/>
          <w:sz w:val="28"/>
          <w:szCs w:val="28"/>
          <w:rtl w:val="true"/>
          <w:lang w:bidi="ar-SA"/>
        </w:rPr>
        <w:t>البررة يوم القيامة، واجتنب الحلف فانّ اليمين الفاجرة تورث صاحبها النار، والتاجر فاجر إلاّ من أعطى الحقّ وأخذه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عزمت على السّفر أو حاجة مهمّة فأكثر الدعاء والاستخارة فانّ أبي حدّثني، عن أبيه، عن جدّه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يعلّم أصحابه الاستخارة كما يعلّمهم السّورة من القرآن، وإنّا لنعمل ذلك متى هممنا بأمر، ونتّخذ رقاعاً للاستخارة، فما خرج لنا عملنا عليه أحببنا ذلك أم كرهنا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يامولاي فعلّمني كيف أعمل؟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ذلك فأسبغ الوضوء وصلّ ركعتين، تقرا في كلَّ ركعة الحمد وقل هو الله أحد مائة مرّة، فاذا سلّمت فارفع يديك بالدُّعاء وقل في دعائك</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كاشف الكرب، ومفرّج الهمّ، ومذهب الغمّ، ومبتدئاً بالنّعم قبل استحقاقها، يا من يفزع الخلق إليه في حوائجهم ومهمّاتهم واُمورهم، ويتوكّلون</w:t>
      </w:r>
      <w:r>
        <w:rPr>
          <w:rStyle w:val="FootnoteAnchor"/>
          <w:rtl w:val="true"/>
        </w:rPr>
        <w:footnoteReference w:id="1804"/>
      </w:r>
      <w:r>
        <w:rPr>
          <w:rFonts w:ascii="Amiri" w:hAnsi="Amiri" w:eastAsia="Amiri" w:cs="Amiri"/>
          <w:color w:val="111111"/>
          <w:sz w:val="28"/>
          <w:sz w:val="28"/>
          <w:szCs w:val="28"/>
          <w:rtl w:val="true"/>
          <w:lang w:bidi="ar-SA"/>
        </w:rPr>
        <w:t>عليه، أمرت بالدُّعاء وضمنت الاجابة، اللهمّ فصلَّ على محمّد وآل محمّد، وابدأ بهم في كلَّ أمري، وأفرج همّي ونفّس كربي، وأذهب غمّي، واكشف لي عن الأمر الّذي قد التبس عليّ، وخر لي في جميع اُموري خيرة في عافية، فانّي أستخيرك اللهمّ بعلمك، وأستقدرك بقدرتك، وأسألك من فضلك، وألجأ إليك في كلّ اُموري، وأبرء من الحول والقوّة إلاّ بك، وأتوكّل عليك وأنت حسبي ونعم الوكيل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اللهمّ فافتح لي أبواب رزقك، وسهّلها لي، ويسّر لي جميع اُموري، فانّك تقدر ولا اقدر، وتعلم ولا اعلم، وأنت علاّم الغيوب، اللهمّ إن كنت تعلم أنّ هذا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وتسمّي ما عزمت عليه وأردته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خير لي في ديني ودنياي، ومعاشي ومعادي، وعاقبة اُموري، فقدَّره لي وعجّله عليّ، وسهّله ويسّره، وبارك لي فيه، وإن كنت تعلم أنّه غير نافع لي في العاجل والاجل، بل هو شرّ عليّ فاصرفه عنّي، واصرفني عنه، كيف شئت وأنّی شئت، وقدّر لي الخير حيث كان وأين كان، ورضّني ياربّ بقضائك، وبارك لي في قدرك حتّى لا اُحبَّ تعجيل ما أخّرت، ولاتأخیر ما عجّلت، إنّك على كلّ شيء قدير، وهو عليك يسير</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أكثر الصَّلاة على محمّد النبيّ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ويكون معك ثلاث رقاع قد اتّخذتها في قدر واحد وهيئة واحدة، واكتب في رقعتين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فاطرَ السموات والأرض، عالم الغيب والشهادة، أنت تحكم بين عبادك فيما كانوا فيه يختلفون، اللهمّ إنّك تعلم ولا أعلم، وتقدر ولا أقدر، وتقضي ولا أقضي، وأنت علاّم الغيوب، صلّ على محمّد وآل محمّد، وأخرج لي أحبَّ السّهمين إليك، وخيرهما لي في ديني ودنياي وعاقبة أمري إنّك على كلَّ شيء قدير، وهو عليك يسير</w:t>
      </w:r>
      <w:r>
        <w:rPr>
          <w:rFonts w:eastAsia="Amiri" w:cs="Amiri" w:ascii="Amiri" w:hAnsi="Amiri"/>
          <w:color w:val="111111"/>
          <w:sz w:val="28"/>
          <w:szCs w:val="28"/>
          <w:rtl w:val="true"/>
          <w:lang w:bidi="ar-SA"/>
        </w:rPr>
        <w:t>»</w:t>
      </w:r>
      <w:r>
        <w:rPr>
          <w:rStyle w:val="FootnoteAnchor"/>
          <w:rtl w:val="true"/>
        </w:rPr>
        <w:footnoteReference w:id="1805"/>
      </w:r>
      <w:r>
        <w:rPr>
          <w:rFonts w:ascii="Amiri" w:hAnsi="Amiri" w:eastAsia="Amiri" w:cs="Amiri"/>
          <w:color w:val="111111"/>
          <w:sz w:val="28"/>
          <w:sz w:val="28"/>
          <w:szCs w:val="28"/>
          <w:rtl w:val="true"/>
          <w:lang w:bidi="ar-SA"/>
        </w:rPr>
        <w:t>وتكتب في ظهر إحدى الرقعتين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وعلى ظهر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لاتفعل، وتكتب على الرقعة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حول ولا قوّة إلاّ بالله العليّ العظيم، استعنت بالله، وتوكّلت على الله، </w:t>
      </w:r>
    </w:p>
    <w:p>
      <w:pPr>
        <w:pStyle w:val="BookText"/>
        <w:rPr/>
      </w:pPr>
      <w:r>
        <w:rPr>
          <w:rFonts w:ascii="Amiri" w:hAnsi="Amiri" w:eastAsia="Amiri" w:cs="Amiri"/>
          <w:color w:val="111111"/>
          <w:sz w:val="28"/>
          <w:sz w:val="28"/>
          <w:szCs w:val="28"/>
          <w:rtl w:val="true"/>
          <w:lang w:bidi="ar-SA"/>
        </w:rPr>
        <w:t>وهو حسبي ونعم الوكيل، توكّلت في جميع اُموري على الله الحيّ الّذي لايموت، واعتصمت بذي العزّة والجبروت، وتحصّنت بذي الحول والطول والملكوت، وسلام على المرسلين، والحمد لله ربَّ العالمين، وصلّى الله على محمّد النَّبي وآله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تترك ظهر هذه الرّقعة أبيض ولاتكتب عليه شيئاً</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تطوي الثلاث رقاع طيّاً شديداً على صورة واحدة، وتجعل في ثلاث بنادق شمع أو طين على هيئة واحدة و وزن واحد، وادفعها إلى من تثق به، وتأمره أن يذكر الله ويصلّي على محمد وآله، ويطرحها إلى كمّه ويدخل يده اليمنى فيجيلها</w:t>
      </w:r>
      <w:r>
        <w:rPr>
          <w:rStyle w:val="FootnoteAnchor"/>
          <w:rtl w:val="true"/>
        </w:rPr>
        <w:footnoteReference w:id="1806"/>
      </w:r>
      <w:r>
        <w:rPr>
          <w:rFonts w:ascii="Amiri" w:hAnsi="Amiri" w:eastAsia="Amiri" w:cs="Amiri"/>
          <w:color w:val="111111"/>
          <w:sz w:val="28"/>
          <w:sz w:val="28"/>
          <w:szCs w:val="28"/>
          <w:rtl w:val="true"/>
          <w:lang w:bidi="ar-SA"/>
        </w:rPr>
        <w:t xml:space="preserve">في كمّه ويأخذ منها واحدة من غير أن ينظر إلى شيء من البنادق، ولا يتعمّد واحدة بعينها، ولكن أيّ واحدة وقعت عليها يده من الثلاث أخرجها، فاذا أخرجها أخذتها منه وانت تذكر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وتسأله الخيرة</w:t>
      </w:r>
      <w:r>
        <w:rPr>
          <w:rStyle w:val="FootnoteAnchor"/>
          <w:rtl w:val="true"/>
        </w:rPr>
        <w:footnoteReference w:id="1807"/>
      </w:r>
      <w:r>
        <w:rPr>
          <w:rFonts w:ascii="Amiri" w:hAnsi="Amiri" w:eastAsia="Amiri" w:cs="Amiri"/>
          <w:color w:val="111111"/>
          <w:sz w:val="28"/>
          <w:sz w:val="28"/>
          <w:szCs w:val="28"/>
          <w:rtl w:val="true"/>
          <w:lang w:bidi="ar-SA"/>
        </w:rPr>
        <w:t xml:space="preserve">فيما خرج لك، ثمّ فضّها واقرأها واعمل بما يخرج على ظهرها، وإن لم يحضرك من تثق به طرحتها أنت إلى كمك وأجلتها بيدك وفعلت كما وصفت لك، فان كان على ظهرها افعل، فافعل، وامض لما أردت، فانّه يكون لك فيه إذا فعلته الخيرة ان شاء الله تعالى، وإن كان على ظهرها لاتفعل، فايّاك أن تفعله أو تخالف، فانّك إن خالفت لقيت عنتاً وإن تمّ لم يكن لك فيه الخيرة، وإن خرجت الرقعة الّتي لم تكتب على ظهرها شيئاً فتوقّف إلى أن تحضر صلاة مفروضة ثمّ قم فصلَّ ركعتين كما </w:t>
      </w:r>
    </w:p>
    <w:p>
      <w:pPr>
        <w:pStyle w:val="BookText"/>
        <w:rPr/>
      </w:pPr>
      <w:r>
        <w:rPr>
          <w:rFonts w:ascii="IRNazanin" w:hAnsi="IRNazanin" w:eastAsia="IRNazanin"/>
          <w:color w:val="111111"/>
          <w:sz w:val="28"/>
          <w:sz w:val="28"/>
          <w:szCs w:val="28"/>
          <w:rtl w:val="true"/>
          <w:lang w:bidi="fa-IR"/>
        </w:rPr>
        <w:t xml:space="preserve">وصفت نك، ثمّ صلّ الصلاة المفروضة أو صلّهما بعد الفرض ما لم تكن الفجر أو العصر، فأمّا الفجر فعليك بعدها بالدُّعاء إلى أن تنبسط الشمس ثمّ صلّهما وامّا العصر فصلّهما قبلها ثمّ ادع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بالخيرة كما ذكرت لك واعد الرَّقاع واعمل بحسب ما يخرج لك وكلّما خرجت الرقعة الّتي ليس فيها شيء مكتوب على ظهرها فتوقّف إلى صلاة مكتوبة كما أمرتك إلى أن يخرج لك ما تعمل عليه إن شاء الله تعالی</w:t>
      </w:r>
      <w:r>
        <w:rPr>
          <w:rStyle w:val="FootnoteAnchor"/>
          <w:rtl w:val="true"/>
        </w:rPr>
        <w:footnoteReference w:id="18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شيخي الفقيه محمد بن نما والشيخ أسعد بن عبدالقاهر الاصفهاني باسنادهما عن الحسن بن محبوب، عن علي بن رئاب، عن عبدالرحمن بن سیّابة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إلى مكّة ومعي متاع کثیر فکسد علينا فقال بعض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ابعث به إلى اليمن فذكرت ذلك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ساهم بين المصر واليمن ثم فوّض أمرك الى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 البلدين خرج اسمه في السهم فابعث إليه متاعك</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اُساهم؟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في رقعة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اللهمّ إنّه لا إله إلاّ أنت عالم الغيب والشهادة أنت العالم وانا المتعلّم فانظر في أيّ الأمرين خيراً لي حتّى أتوكّل عليك فيه وأعمل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اكتب مصراً إن شاء الله، ثمّ اكتب في رقعة اُخرى مثل ذلك ثمّ اكتب اليمن إن شاء الله تعالى، ثمّ اكتب في رقعة اُخرى مثل ذلك ثم اكتب يحبس إن شاء </w:t>
      </w:r>
      <w:bookmarkStart w:id="676" w:name="pg13453_129894"/>
    </w:p>
    <w:p>
      <w:pPr>
        <w:pStyle w:val="BookText"/>
        <w:rPr/>
      </w:pPr>
      <w:bookmarkEnd w:id="676"/>
      <w:r>
        <w:rPr>
          <w:rFonts w:ascii="IRNazanin" w:hAnsi="IRNazanin" w:eastAsia="IRNazanin"/>
          <w:color w:val="111111"/>
          <w:sz w:val="28"/>
          <w:sz w:val="28"/>
          <w:szCs w:val="28"/>
          <w:rtl w:val="true"/>
          <w:lang w:bidi="fa-IR"/>
        </w:rPr>
        <w:t>الله تعالى ولايبعث به إلى بلدة منهما، ثمّ اجمع الرقاع فادفعها إلى من يسترها عنك، ثمّ أدخل يدك فخذ رقعة من الثلاث رقاع فأيّهما وقعت في يدك فتوكّل على الله فاعمل بما فيها ان شاء الله تعالی</w:t>
      </w:r>
      <w:r>
        <w:rPr>
          <w:rStyle w:val="FootnoteAnchor"/>
          <w:rtl w:val="true"/>
        </w:rPr>
        <w:footnoteReference w:id="18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7" w:name="__RefHeading___Toc1526364_2616395394"/>
      <w:bookmarkStart w:id="678" w:name="_Toc239"/>
      <w:bookmarkEnd w:id="677"/>
      <w:r>
        <w:rPr>
          <w:rtl w:val="true"/>
        </w:rPr>
        <w:t>باب</w:t>
      </w:r>
      <w:r>
        <w:rPr>
          <w:rtl w:val="true"/>
        </w:rPr>
        <w:t>(</w:t>
      </w:r>
      <w:r>
        <w:rPr/>
        <w:t>11</w:t>
      </w:r>
      <w:r>
        <w:rPr>
          <w:rtl w:val="true"/>
        </w:rPr>
        <w:t>)</w:t>
      </w:r>
      <w:r>
        <w:rPr>
          <w:rtl w:val="true"/>
        </w:rPr>
        <w:t xml:space="preserve">استحباب الاستخارة والتوسّل بالمعصومين </w:t>
      </w:r>
      <w:r>
        <w:rPr>
          <w:rtl w:val="true"/>
        </w:rPr>
        <w:t>(</w:t>
      </w:r>
      <w:r>
        <w:rPr>
          <w:rtl w:val="true"/>
        </w:rPr>
        <w:t>عليهم السّلام</w:t>
      </w:r>
      <w:r>
        <w:rPr>
          <w:rtl w:val="true"/>
        </w:rPr>
        <w:t>)</w:t>
      </w:r>
      <w:bookmarkEnd w:id="678"/>
    </w:p>
    <w:p>
      <w:pPr>
        <w:pStyle w:val="BookText"/>
        <w:rPr/>
      </w:pPr>
      <w:r>
        <w:rPr>
          <w:rFonts w:eastAsia="Amiri" w:cs="Amiri" w:ascii="Amiri" w:hAnsi="Amiri"/>
          <w:color w:val="111111"/>
          <w:sz w:val="28"/>
          <w:szCs w:val="28"/>
          <w:lang w:bidi="ar-SA"/>
        </w:rPr>
        <w:t>18455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الحسن بن محمد بن يحيى الفحّام بسرّ من رأى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الحسن محمد بن أحمد بن عبيدالله المنصوري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الامام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سيّدنا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عرضت لأحدكم حاجة فليستشر الله ربّه، فان اشار عليه اتبع، وان لم يشر عليه توقّف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ياسيّدي وكيف أعلم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تسجد عقيب المكتوبة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خِر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 ثم تتوسّل بنا وتصلّي علينا وتستشفع بنا، ثم تنظر ما يلهمك تفعله، فهو الذي أشار عليك به</w:t>
      </w:r>
      <w:r>
        <w:rPr>
          <w:rStyle w:val="FootnoteAnchor"/>
          <w:rtl w:val="true"/>
        </w:rPr>
        <w:footnoteReference w:id="1810"/>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في 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bookmarkStart w:id="679" w:name="pg13453_129895"/>
    </w:p>
    <w:p>
      <w:pPr>
        <w:pStyle w:val="BookText"/>
        <w:rPr/>
      </w:pPr>
      <w:bookmarkEnd w:id="6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يسجد عقيب المكتوبة،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خر لي۔ مائة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يتوسل بالنبيّ والائمّة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ويصلّي عليهم، ويستشفع بهم، وينظر ما يلهمه الله فيفعل، فإنّ ذلك من الله تعالی</w:t>
      </w:r>
      <w:r>
        <w:rPr>
          <w:rStyle w:val="FootnoteAnchor"/>
          <w:rtl w:val="true"/>
        </w:rPr>
        <w:footnoteReference w:id="18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شيخي الفقيه محمد بن نما والشيخ أسعد ابن عبدالقاهر الاصفهاني معاً، عن الشيخ أبي الفرج علي بن أبي الحسين، عن أبي عبدالله جعفر بن محمد بن أحمد بن العباس الدوريستي، عن أبيه، عن السعيد أبي جعفر محمد بن علي بن الحسين ابن بابویه فيما صنّفه في كتاب 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في الكتاب المذكور، عن مولانا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8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0" w:name="__RefHeading___Toc1526366_2616395394"/>
      <w:bookmarkStart w:id="681" w:name="_Toc240"/>
      <w:bookmarkEnd w:id="680"/>
      <w:r>
        <w:rPr>
          <w:rtl w:val="true"/>
        </w:rPr>
        <w:t>باب</w:t>
      </w:r>
      <w:r>
        <w:rPr>
          <w:rtl w:val="true"/>
        </w:rPr>
        <w:t>(</w:t>
      </w:r>
      <w:r>
        <w:rPr/>
        <w:t>12</w:t>
      </w:r>
      <w:r>
        <w:rPr>
          <w:rtl w:val="true"/>
        </w:rPr>
        <w:t>)</w:t>
      </w:r>
      <w:r>
        <w:rPr>
          <w:rtl w:val="true"/>
        </w:rPr>
        <w:t>استحباب الاستخارة في كلَّ ركعة من الزَّوال</w:t>
      </w:r>
      <w:bookmarkEnd w:id="681"/>
    </w:p>
    <w:p>
      <w:pPr>
        <w:pStyle w:val="BookText"/>
        <w:rPr/>
      </w:pPr>
      <w:r>
        <w:rPr>
          <w:rFonts w:eastAsia="Amiri" w:cs="Amiri" w:ascii="Amiri" w:hAnsi="Amiri"/>
          <w:color w:val="111111"/>
          <w:sz w:val="28"/>
          <w:szCs w:val="28"/>
          <w:lang w:bidi="ar-SA"/>
        </w:rPr>
        <w:t>18457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شيخي الفقيه محمد بن نما والشيخ أسعد بن عبدالقاهر الاصفهاني، باسنادهما الى جدّي محمد ابن الحسن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أبي جيد القميّ، عن محمد بن الحسن، عن الحسين بن الحسن بن أبان، عن الحسين بن سعيد</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الحسين بن سعيد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صفوان وفضالة، عن العلاء، عن محمد،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bookmarkStart w:id="682" w:name="pg13453_129896"/>
    </w:p>
    <w:p>
      <w:pPr>
        <w:pStyle w:val="BookText"/>
        <w:rPr/>
      </w:pPr>
      <w:bookmarkEnd w:id="682"/>
      <w:r>
        <w:rPr>
          <w:rFonts w:ascii="Amiri" w:hAnsi="Amiri" w:eastAsia="Amiri" w:cs="Amiri"/>
          <w:color w:val="111111"/>
          <w:sz w:val="28"/>
          <w:sz w:val="28"/>
          <w:szCs w:val="28"/>
          <w:rtl w:val="true"/>
          <w:lang w:bidi="ar-SA"/>
        </w:rPr>
        <w:t>الاستخارة في كلّ ركعة من الزَّوال</w:t>
      </w:r>
      <w:r>
        <w:rPr>
          <w:rStyle w:val="FootnoteAnchor"/>
          <w:rtl w:val="true"/>
        </w:rPr>
        <w:footnoteReference w:id="18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3" w:name="__RefHeading___Toc1526368_2616395394"/>
      <w:bookmarkStart w:id="684" w:name="_Toc241"/>
      <w:bookmarkEnd w:id="683"/>
      <w:r>
        <w:rPr>
          <w:rtl w:val="true"/>
        </w:rPr>
        <w:t>باب</w:t>
      </w:r>
      <w:r>
        <w:rPr>
          <w:rtl w:val="true"/>
        </w:rPr>
        <w:t>(</w:t>
      </w:r>
      <w:r>
        <w:rPr/>
        <w:t>13</w:t>
      </w:r>
      <w:r>
        <w:rPr>
          <w:rtl w:val="true"/>
        </w:rPr>
        <w:t>)</w:t>
      </w:r>
      <w:r>
        <w:rPr>
          <w:rtl w:val="true"/>
        </w:rPr>
        <w:t>استحباب الاستخارة في آخر سجدة من صلاة الليل</w:t>
      </w:r>
      <w:bookmarkEnd w:id="684"/>
    </w:p>
    <w:p>
      <w:pPr>
        <w:pStyle w:val="BookText"/>
        <w:rPr/>
      </w:pPr>
      <w:r>
        <w:rPr>
          <w:rFonts w:eastAsia="Amiri" w:cs="Amiri" w:ascii="Amiri" w:hAnsi="Amiri"/>
          <w:color w:val="111111"/>
          <w:sz w:val="28"/>
          <w:szCs w:val="28"/>
          <w:lang w:bidi="ar-SA"/>
        </w:rPr>
        <w:t>18458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محمد بن خالد القسري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الاستخارة؟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ركعة من صلاة الليل وأنت ساجد مائة مرّة ومرّة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أستخير الله برحمته، أستخير الله برحمته</w:t>
      </w:r>
      <w:r>
        <w:rPr>
          <w:rStyle w:val="FootnoteAnchor"/>
          <w:rtl w:val="true"/>
        </w:rPr>
        <w:footnoteReference w:id="18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رویت ممّا رأيت في كتاب أصل الشيخ الصالح محمد بن أبي عمير المجمع على علمه وصلاحه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الاستخارة بمائة مرّة ومرّة في آخر ركعة من صلاة الليل ما هذا لفظهُ 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خالد القسري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8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5" w:name="__RefHeading___Toc1526370_2616395394"/>
      <w:bookmarkStart w:id="686" w:name="_Toc242"/>
      <w:bookmarkEnd w:id="685"/>
      <w:r>
        <w:rPr>
          <w:rtl w:val="true"/>
        </w:rPr>
        <w:t>باب</w:t>
      </w:r>
      <w:r>
        <w:rPr>
          <w:rtl w:val="true"/>
        </w:rPr>
        <w:t>(</w:t>
      </w:r>
      <w:r>
        <w:rPr/>
        <w:t>14</w:t>
      </w:r>
      <w:r>
        <w:rPr>
          <w:rtl w:val="true"/>
        </w:rPr>
        <w:t>)</w:t>
      </w:r>
      <w:r>
        <w:rPr>
          <w:rtl w:val="true"/>
        </w:rPr>
        <w:t>استحباب الاستخارة في آخر سجدة من ركعتي الفجر</w:t>
      </w:r>
      <w:bookmarkEnd w:id="686"/>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حمّاد بن عثمان الناب، عن </w:t>
      </w:r>
      <w:bookmarkStart w:id="687" w:name="pg13453_129897"/>
    </w:p>
    <w:p>
      <w:pPr>
        <w:pStyle w:val="BookText"/>
        <w:rPr/>
      </w:pPr>
      <w:bookmarkEnd w:id="687"/>
      <w:r>
        <w:rPr>
          <w:rFonts w:ascii="Amiri" w:hAnsi="Amiri" w:eastAsia="Amiri" w:cs="Amiri"/>
          <w:color w:val="111111"/>
          <w:sz w:val="28"/>
          <w:sz w:val="28"/>
          <w:szCs w:val="28"/>
          <w:rtl w:val="true"/>
          <w:lang w:bidi="ar-SA"/>
        </w:rPr>
        <w:t xml:space="preserve">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في الاستخارة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يستخير الله الرجل في آخر سجدة من ركعتي الفجر مائة مرّة ومرّة ويحمد الله ويصلّي على النَّبي وآله ثم يستخير الله خمسين مرَّة ثمّ يحمد الله ويصلّي على النَّبي وآله ويتم المائة والواحدة</w:t>
      </w:r>
      <w:r>
        <w:rPr>
          <w:rStyle w:val="FootnoteAnchor"/>
          <w:rtl w:val="true"/>
        </w:rPr>
        <w:footnoteReference w:id="18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8" w:name="__RefHeading___Toc1526372_2616395394"/>
      <w:bookmarkStart w:id="689" w:name="_Toc243"/>
      <w:bookmarkEnd w:id="688"/>
      <w:r>
        <w:rPr>
          <w:rtl w:val="true"/>
        </w:rPr>
        <w:t>باب</w:t>
      </w:r>
      <w:r>
        <w:rPr>
          <w:rtl w:val="true"/>
        </w:rPr>
        <w:t>(</w:t>
      </w:r>
      <w:r>
        <w:rPr/>
        <w:t>15</w:t>
      </w:r>
      <w:r>
        <w:rPr>
          <w:rtl w:val="true"/>
        </w:rPr>
        <w:t>)</w:t>
      </w:r>
      <w:r>
        <w:rPr>
          <w:rtl w:val="true"/>
        </w:rPr>
        <w:t xml:space="preserve">استحباب الاستخارة عند رأس الامام الحسين </w:t>
      </w:r>
      <w:r>
        <w:rPr>
          <w:rtl w:val="true"/>
        </w:rPr>
        <w:t>(</w:t>
      </w:r>
      <w:r>
        <w:rPr>
          <w:rtl w:val="true"/>
        </w:rPr>
        <w:t>عليه السّلام</w:t>
      </w:r>
      <w:r>
        <w:rPr>
          <w:rtl w:val="true"/>
        </w:rPr>
        <w:t>)</w:t>
      </w:r>
      <w:bookmarkEnd w:id="689"/>
    </w:p>
    <w:p>
      <w:pPr>
        <w:pStyle w:val="BookText"/>
        <w:rPr/>
      </w:pPr>
      <w:r>
        <w:rPr>
          <w:rFonts w:eastAsia="IRNazanin" w:cs="IRNazanin"/>
          <w:color w:val="111111"/>
          <w:sz w:val="28"/>
          <w:szCs w:val="28"/>
          <w:lang w:bidi="fa-IR"/>
        </w:rPr>
        <w:t>18460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السندي بن محمد، عن صفوان الجمّال،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استخار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في أمر قط مائة مرّة يقف عند رأس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فيحمد الله ويهلّله ويسبّحه ويمجّده ويثني عليه بما هو اهله الآ رماه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بأخيَر الأمرين</w:t>
      </w:r>
      <w:r>
        <w:rPr>
          <w:rStyle w:val="FootnoteAnchor"/>
          <w:rtl w:val="true"/>
        </w:rPr>
        <w:footnoteReference w:id="1817"/>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شيخي الفقيه محمد بن نما والشيخ أسعد بن عبدالقاهر الاصفهاني باسنادهما الى جدّي أبي جعفر الطوسي، كما ذكرناه الى الحسن بن علي بن فضّال، عن صفوان الجمّال،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استخار الله عبد قطّ في أمر مائة مرّة عند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فيحمد الله ويثنی عليه إلاّ رماه الله بخير الأمرين</w:t>
      </w:r>
      <w:r>
        <w:rPr>
          <w:rStyle w:val="FootnoteAnchor"/>
          <w:rtl w:val="true"/>
        </w:rPr>
        <w:footnoteReference w:id="1818"/>
      </w:r>
      <w:r>
        <w:rPr>
          <w:rFonts w:eastAsia="Times New Roman" w:cs="Times New Roman" w:ascii="Times New Roman" w:hAnsi="Times New Roman"/>
          <w:color w:val="111111"/>
          <w:sz w:val="28"/>
          <w:szCs w:val="28"/>
          <w:rtl w:val="true"/>
          <w:lang w:val="en-US" w:bidi="en-US"/>
        </w:rPr>
        <w:t xml:space="preserve">. </w:t>
      </w:r>
      <w:bookmarkStart w:id="690" w:name="pg13453_129898"/>
    </w:p>
    <w:p>
      <w:pPr>
        <w:pStyle w:val="Heading3"/>
        <w:numPr>
          <w:ilvl w:val="2"/>
          <w:numId w:val="1"/>
        </w:numPr>
        <w:rPr/>
      </w:pPr>
      <w:bookmarkStart w:id="691" w:name="__RefHeading___Toc1526374_2616395394"/>
      <w:bookmarkStart w:id="692" w:name="_Toc244"/>
      <w:bookmarkEnd w:id="690"/>
      <w:bookmarkEnd w:id="691"/>
      <w:r>
        <w:rPr>
          <w:rtl w:val="true"/>
        </w:rPr>
        <w:t>باب</w:t>
      </w:r>
      <w:r>
        <w:rPr>
          <w:rtl w:val="true"/>
        </w:rPr>
        <w:t>(</w:t>
      </w:r>
      <w:r>
        <w:rPr/>
        <w:t>16</w:t>
      </w:r>
      <w:r>
        <w:rPr>
          <w:rtl w:val="true"/>
        </w:rPr>
        <w:t>)</w:t>
      </w:r>
      <w:r>
        <w:rPr>
          <w:rtl w:val="true"/>
        </w:rPr>
        <w:t>استحباب الوتر في الاستخارة</w:t>
      </w:r>
      <w:bookmarkEnd w:id="692"/>
    </w:p>
    <w:p>
      <w:pPr>
        <w:pStyle w:val="BookText"/>
        <w:rPr/>
      </w:pPr>
      <w:r>
        <w:rPr>
          <w:rFonts w:eastAsia="Amiri" w:cs="Amiri" w:ascii="Amiri" w:hAnsi="Amiri"/>
          <w:color w:val="111111"/>
          <w:sz w:val="28"/>
          <w:szCs w:val="28"/>
          <w:lang w:bidi="ar-SA"/>
        </w:rPr>
        <w:t>18462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النوفلي باسناده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استخار الله تعالى فليُوتر</w:t>
      </w:r>
      <w:r>
        <w:rPr>
          <w:rStyle w:val="FootnoteAnchor"/>
          <w:rtl w:val="true"/>
        </w:rPr>
        <w:footnoteReference w:id="18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تجمّر فليوتر، ومن اكتحل فليوتر، ومن استنجي فليوتر، ومن استخار الله فليُوتر</w:t>
      </w:r>
      <w:r>
        <w:rPr>
          <w:rStyle w:val="FootnoteAnchor"/>
          <w:rtl w:val="true"/>
        </w:rPr>
        <w:footnoteReference w:id="18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يجعل ذلك العدد وتراً و فرداً لازوجاً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يستخير مرَّة واحدة أو ثلاث مرّات، وهكذا</w:t>
      </w:r>
      <w:r>
        <w:rPr>
          <w:rFonts w:eastAsia="Amiri" w:cs="Amiri" w:ascii="Amiri" w:hAnsi="Amiri"/>
          <w:color w:val="111111"/>
          <w:sz w:val="28"/>
          <w:szCs w:val="28"/>
          <w:rtl w:val="true"/>
          <w:lang w:bidi="ar-SA"/>
        </w:rPr>
        <w:t>.</w:t>
      </w:r>
    </w:p>
    <w:p>
      <w:pPr>
        <w:pStyle w:val="Heading3"/>
        <w:numPr>
          <w:ilvl w:val="2"/>
          <w:numId w:val="1"/>
        </w:numPr>
        <w:rPr/>
      </w:pPr>
      <w:bookmarkStart w:id="693" w:name="__RefHeading___Toc1526376_2616395394"/>
      <w:bookmarkStart w:id="694" w:name="_Toc245"/>
      <w:bookmarkEnd w:id="693"/>
      <w:r>
        <w:rPr>
          <w:rtl w:val="true"/>
        </w:rPr>
        <w:t>باب</w:t>
      </w:r>
      <w:r>
        <w:rPr>
          <w:rtl w:val="true"/>
        </w:rPr>
        <w:t>(</w:t>
      </w:r>
      <w:r>
        <w:rPr/>
        <w:t>17</w:t>
      </w:r>
      <w:r>
        <w:rPr>
          <w:rtl w:val="true"/>
        </w:rPr>
        <w:t>)</w:t>
      </w:r>
      <w:r>
        <w:rPr>
          <w:rtl w:val="true"/>
        </w:rPr>
        <w:t>استحباب الاستخارة عند البيع والشّراء وسائر الأُمور</w:t>
      </w:r>
      <w:bookmarkEnd w:id="694"/>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حمّاد بن عيسى، عن ناجية،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كان إذا أراد شراء العبد أو الدّابّة أو الحاجة الخفيفة أو الشيء اليسير استخار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w:t>
      </w:r>
    </w:p>
    <w:p>
      <w:pPr>
        <w:pStyle w:val="BookText"/>
        <w:rPr/>
      </w:pPr>
      <w:r>
        <w:rPr>
          <w:rFonts w:ascii="Amiri" w:hAnsi="Amiri" w:eastAsia="Amiri" w:cs="Amiri"/>
          <w:color w:val="111111"/>
          <w:sz w:val="28"/>
          <w:sz w:val="28"/>
          <w:szCs w:val="28"/>
          <w:rtl w:val="true"/>
          <w:lang w:bidi="ar-SA"/>
        </w:rPr>
        <w:t>سبع مرّات فإذا كان أمراً جسيماً استخار الله مائة مرة</w:t>
      </w:r>
      <w:r>
        <w:rPr>
          <w:rStyle w:val="FootnoteAnchor"/>
          <w:rtl w:val="true"/>
        </w:rPr>
        <w:footnoteReference w:id="18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سعد بن عبدالله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الحسين بن علي، عن أحمد بن هلال، عن عثمان بن عيسى،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أحدكم أن يشتري أو يبيع، أو يدخل في أمر، فليبدأ بالله ويسأله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اُريد كذا وكذا، فإن كان خيراً لي في ديني ودنياي وآخرتي وعاجل أمري وآجله، فيسّره</w:t>
      </w:r>
      <w:r>
        <w:rPr>
          <w:rStyle w:val="FootnoteAnchor"/>
          <w:rtl w:val="true"/>
        </w:rPr>
        <w:footnoteReference w:id="1823"/>
      </w:r>
      <w:r>
        <w:rPr>
          <w:rFonts w:ascii="Amiri" w:hAnsi="Amiri" w:eastAsia="Amiri" w:cs="Amiri"/>
          <w:color w:val="111111"/>
          <w:sz w:val="28"/>
          <w:sz w:val="28"/>
          <w:szCs w:val="28"/>
          <w:rtl w:val="true"/>
          <w:lang w:bidi="ar-SA"/>
        </w:rPr>
        <w:t>، وإن كان شرّاً لي في ديني ودنياي، فاصرفه عنّي، ربّ اعزم لي على رشدي، وإن كرهته وأبته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يستشير عشرة من المؤمنين، فإن لم يقدر على عشرة ولم يصب إلاّ خمسة، فليستشر خمسة مرّتين، فإن لم يصب إلاّ رجلين فليستشر هما خمس مرّات، فإن لم يصب إلاّ رجلاً</w:t>
      </w:r>
      <w:r>
        <w:rPr>
          <w:rStyle w:val="FootnoteAnchor"/>
          <w:rtl w:val="true"/>
        </w:rPr>
        <w:footnoteReference w:id="1824"/>
      </w:r>
      <w:r>
        <w:rPr>
          <w:rFonts w:ascii="Amiri" w:hAnsi="Amiri" w:eastAsia="Amiri" w:cs="Amiri"/>
          <w:color w:val="111111"/>
          <w:sz w:val="28"/>
          <w:sz w:val="28"/>
          <w:szCs w:val="28"/>
          <w:rtl w:val="true"/>
          <w:lang w:bidi="ar-SA"/>
        </w:rPr>
        <w:t>فليستشره عشر مرات</w:t>
      </w:r>
      <w:r>
        <w:rPr>
          <w:rStyle w:val="FootnoteAnchor"/>
          <w:rtl w:val="true"/>
        </w:rPr>
        <w:footnoteReference w:id="1825"/>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شيخي الفقيه محمد بن نما والشيخ أسعد بن عبدالقاهر الاصفهاني باسنادهما الذي قدمناه الى جدّي ابي جعفر محمد بن الحسن الطوسي، فيما رواه عن الحسن بن محبوب السراد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جدّي أبو جعفر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بجميع كتبه ورواياته، عدة من أصحابنا، عن أبي جعفر محمد بن علي بن الحسين ابن بابویه، عن أبيه، عن سعد بن عبدالله، عن الهيثم بن أبي مسروق </w:t>
      </w:r>
    </w:p>
    <w:p>
      <w:pPr>
        <w:pStyle w:val="BookText"/>
        <w:rPr/>
      </w:pPr>
      <w:r>
        <w:rPr>
          <w:rFonts w:ascii="Amiri" w:hAnsi="Amiri" w:eastAsia="Amiri" w:cs="Amiri"/>
          <w:color w:val="111111"/>
          <w:sz w:val="28"/>
          <w:sz w:val="28"/>
          <w:szCs w:val="28"/>
          <w:rtl w:val="true"/>
          <w:lang w:bidi="ar-SA"/>
        </w:rPr>
        <w:t>ومعاوية بن حكيم واحمد بن محمد بن عيسى، عن الحسن بن محبوب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جدي أبو جعفر الطوسي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وأخبرنا ابن أبي جيّد، عن ابن الوليد، عن الصفار، عن أحمد ابن محمد ومعاوية بن حکیم والهيثم بن أبي مسروق، كلّهم عن الحسن بن محبوب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الحسن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ایوب الخزاز، عن محمد بن مسلم،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اُمرنا بالخروج الى الشام فقلت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 كان هذا الوجه الذي هممت به خيراً لي في ديني ودنياي وعاقبة أمري ولجميع المسلمين، فيسّره لي وبارك لي فيه، وان كان ذلك شرّاً لي، فاصرفه عنّي الى ما هو خير لي منه، فإنّك تعلم ولا أعلم، وتقدر ولا أقدر، وأنت علاّم الغيوب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استخير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ذلك مائة مرّة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واخذت حصاة فوضعتها على نعلي حتى اتممتها فقلت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أليس انّما يقول هذا الدعاء مرّة واحدة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استخير الله مائة 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قلت مائة مرّة ومرّة هذا الدعاء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فصرف ذلك الوجه عنّي، وخرجت بذلك الجهاز الى مكة، ويقولها في الأمر العظيم مائة مرّة ومرّة وفي الأمر الدون عشر مرّات</w:t>
      </w:r>
      <w:r>
        <w:rPr>
          <w:rStyle w:val="FootnoteAnchor"/>
          <w:rtl w:val="true"/>
        </w:rPr>
        <w:footnoteReference w:id="1826"/>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وضع الحصاة على النعل لضبط العدد تعليماً للغير ويحتمل أن يكون وضع الحصاة الواحد فقط فيكون جزء للعمل لكنّه بعيد</w:t>
      </w:r>
      <w:r>
        <w:rPr>
          <w:rFonts w:eastAsia="IRNazanin" w:cs="IRNazanin"/>
          <w:color w:val="111111"/>
          <w:sz w:val="28"/>
          <w:szCs w:val="28"/>
          <w:rtl w:val="true"/>
          <w:lang w:bidi="fa-IR"/>
        </w:rPr>
        <w:t xml:space="preserve">. </w:t>
      </w:r>
      <w:bookmarkStart w:id="695" w:name="pg13453_129901"/>
    </w:p>
    <w:p>
      <w:pPr>
        <w:pStyle w:val="Heading2"/>
        <w:numPr>
          <w:ilvl w:val="1"/>
          <w:numId w:val="1"/>
        </w:numPr>
        <w:rPr/>
      </w:pPr>
      <w:bookmarkStart w:id="696" w:name="__RefHeading___Toc1526378_2616395394"/>
      <w:bookmarkStart w:id="697" w:name="_Toc246"/>
      <w:bookmarkEnd w:id="695"/>
      <w:bookmarkEnd w:id="696"/>
      <w:r>
        <w:rPr>
          <w:rtl w:val="true"/>
        </w:rPr>
        <w:t>كلمة الختام</w:t>
      </w:r>
      <w:bookmarkEnd w:id="697"/>
    </w:p>
    <w:p>
      <w:pPr>
        <w:pStyle w:val="BookText"/>
        <w:rPr/>
      </w:pPr>
      <w:r>
        <w:rPr>
          <w:rFonts w:ascii="Amiri" w:hAnsi="Amiri" w:eastAsia="Amiri" w:cs="Amiri"/>
          <w:color w:val="111111"/>
          <w:sz w:val="28"/>
          <w:sz w:val="28"/>
          <w:szCs w:val="28"/>
          <w:rtl w:val="true"/>
          <w:lang w:bidi="ar-SA"/>
        </w:rPr>
        <w:t>كلمة الختام أيُّها القارىء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وصلنا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نهاية القسم الرابع من كتاب الصلاة والجزء السادس والعشرين من موسوعة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المباركة، وقد ذكرنا فيه الأحاديث المرويَّة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بقيّة الصلوات المندوبة وأحكام الخلَل الواقع في الصلاة وصلاة الجماعة وصلاة الخوف وصلاة المسافر وصلاة الاستخارة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وسوف نلتقي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السابع والعشرين حيث ننتقل الى فريضة اخرى من الفرائض الشرعيَّة والواجبات الالهيَّة وهي فريضة الصوم، ونذكر الأحاديث المرويَّة عن الامام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هذه الفريضة المحفوفة بالأهميَّة والقدسيَّة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ونسأل الله سبحانه أن يتفضَّل علينا بالتوفيق والقبول بمنَّه وإحسانه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أكرم الأكرمين وخير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دعوانا أن الحمد لله ربّ العالمين وصلّى الله على محمّد و آله الطيبين الطاهرين المعصومين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کاظم القزويني</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p>
    <w:p>
      <w:pPr>
        <w:pStyle w:val="BookText"/>
        <w:rPr/>
      </w:pPr>
      <w:r>
        <w:rPr>
          <w:rFonts w:ascii="Amiri" w:hAnsi="Amiri" w:eastAsia="Amiri" w:cs="Amiri"/>
          <w:color w:val="111111"/>
          <w:sz w:val="28"/>
          <w:sz w:val="28"/>
          <w:szCs w:val="28"/>
          <w:rtl w:val="true"/>
          <w:lang w:bidi="ar-SA"/>
        </w:rPr>
        <w:t>كلمة حول الجمع بين الصَّلاتين</w:t>
      </w:r>
      <w:r>
        <w:rPr>
          <w:rStyle w:val="FootnoteAnchor"/>
          <w:rtl w:val="true"/>
        </w:rPr>
        <w:footnoteReference w:id="1827"/>
      </w:r>
      <w:r>
        <w:rPr>
          <w:rFonts w:ascii="Amiri" w:hAnsi="Amiri" w:eastAsia="Amiri" w:cs="Amiri"/>
          <w:color w:val="111111"/>
          <w:sz w:val="28"/>
          <w:sz w:val="28"/>
          <w:szCs w:val="28"/>
          <w:rtl w:val="true"/>
          <w:lang w:bidi="ar-SA"/>
        </w:rPr>
        <w:t>أيُّها القارئ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مسألة الجمع بين الصّلاتين من المسائل الخلافيّة بين الشيعة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وبمناسبة ذكر الأحاديث المرويَّة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جواز الجمع بين الصّلاتين في الحضر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نقدّم هذا التوضيح المختصر حول هذه المسألة في النقاط التالية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وردت في القرآن الكريم آیات متعددة تشير الى أوقات الصلوات الخمس وتحصرها في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 لِدُلُوكِ الشَّمْسِ إِلَى غَسَقِ اللَّيْلِ وَقُرْآنَ الْفَجْرِ إِنَّ قُرْآنَ الْفَجْرِ كَانَ مَشْهُودًا</w:t>
      </w:r>
      <w:r>
        <w:rPr>
          <w:rFonts w:eastAsia="Amiri" w:cs="Amiri" w:ascii="Amiri" w:hAnsi="Amiri"/>
          <w:color w:val="111111"/>
          <w:sz w:val="28"/>
          <w:szCs w:val="28"/>
          <w:rtl w:val="true"/>
          <w:lang w:bidi="ar-SA"/>
        </w:rPr>
        <w:t>»</w:t>
      </w:r>
      <w:r>
        <w:rPr>
          <w:rStyle w:val="FootnoteAnchor"/>
          <w:rtl w:val="true"/>
        </w:rPr>
        <w:footnoteReference w:id="1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 المفسَّرون ان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دُلوك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الزوال ويكون الوقت مشتركاً بين الظهر والعصر، الاّ أن الظهر قبل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غسق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نهاية الوقت لصلاة المغرب والعشاء، بمعنى أن وقت صلاة المغرب والعشاء ينتهي في نصف الليل، والوقت مشترك بينهما إلاّ أن المغرب قبل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صلاة الصبح</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بالاضافة الى آیات اخرى وردت في نفس المضمون</w:t>
      </w:r>
      <w:r>
        <w:rPr>
          <w:rStyle w:val="FootnoteAnchor"/>
          <w:rtl w:val="true"/>
        </w:rPr>
        <w:footnoteReference w:id="18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وردت أحادیث متعددة في صحاح القوم تصرَّح بأنّ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بين الصلاتين في غير سفر ولاعذر ولا مطر ولاعلّة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وعندما سُئل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السبب أجاب بأنه يريد أن لايُحرج اُمته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راجع صحيح البخاري كتاب مواقيت الصلاة، وصحيح مسلم باب الجمع بين الصلاتين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ونفس هذا المعنى ورَد في أحاديث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فقد أفتى الفقهاء بجواز الجمع والتفريق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الفقهاء في أفضلية الجمع أم التفريق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المشهور منهم الى أفضلية التفريق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ولايبعد أفضليَّة الجمع بين الصلاتين على التفريق بينهما كما يستفاد ذلك من بعض الروايات وقال به بعض الفقهاء، وقد روي ان رجلاً شكى الى الامام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بعد أن كان غنّياً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إجمع بين الصلاتين ترى ما تُحب</w:t>
      </w:r>
      <w:r>
        <w:rPr>
          <w:rStyle w:val="FootnoteAnchor"/>
          <w:rtl w:val="true"/>
        </w:rPr>
        <w:footnoteReference w:id="1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ومعنى ذلك أنّ الجمع بين الصلاتين يوجب الغني وسعة الرزق أيضاً، بالاضافة الى أنه مسارعة إلى المغفرة الالهيّة المأمور بها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وَسَارِعُوا إِلَى مَغْفِرَةٍ مِنْ رَبِّكُمْ وَجَنَّةٍ عَرْضُهَا السَّمَاوَاتُ وَالْأَرْضُ أُعِدَّتْ لِلْمُتَّقِينَ</w:t>
      </w:r>
      <w:r>
        <w:rPr>
          <w:rFonts w:eastAsia="Amiri" w:cs="Amiri" w:ascii="Amiri" w:hAnsi="Amiri"/>
          <w:color w:val="111111"/>
          <w:sz w:val="28"/>
          <w:szCs w:val="28"/>
          <w:rtl w:val="true"/>
          <w:lang w:bidi="ar-SA"/>
        </w:rPr>
        <w:t>»</w:t>
      </w:r>
      <w:r>
        <w:rPr>
          <w:rStyle w:val="FootnoteAnchor"/>
          <w:rtl w:val="true"/>
        </w:rPr>
        <w:footnoteReference w:id="1831"/>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أراد التفصيل فليراجع الكُتب المدوّنة في هذا المجال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كلمة حول السجود على التربة</w:t>
      </w:r>
      <w:r>
        <w:rPr>
          <w:rStyle w:val="FootnoteAnchor"/>
          <w:rtl w:val="true"/>
        </w:rPr>
        <w:footnoteReference w:id="1832"/>
      </w:r>
      <w:r>
        <w:rPr>
          <w:rFonts w:ascii="Amiri" w:hAnsi="Amiri" w:eastAsia="Amiri" w:cs="Amiri"/>
          <w:color w:val="111111"/>
          <w:sz w:val="28"/>
          <w:sz w:val="28"/>
          <w:szCs w:val="28"/>
          <w:rtl w:val="true"/>
          <w:lang w:bidi="ar-SA"/>
        </w:rPr>
        <w:t>ايها القارئ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مسألة وجوب السجود على الأرض وعدم جواز السجود على غيرها ممّا يؤكل ويُلبس كالخبز والقطن والكتان وغيرهما هي الاخرى من المسائل الخلافيَّة بين الشيعة وغيرهم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المسألة ترتبط ارتباطاً وثيقاً بالحياة العباديَّة للمسلم، فكلُّ من يؤمن بالله واليوم الآخر لابدَّ أن يقف بين يدي الله تعالی كلَّ يوم خمس مرات ليصلّي لربَّ العالمين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ولابد للمصلّي أن يراعي أفعال الصلاة وشرائطها خصوصاً أركانها والتي منها السجدتان فانّ عليه أن يسجد على ما يصح السجود عليه، فلو خالف ذلك من دون عذر شرعي أو تقية كانت صلاته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أهميَّة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على الانسان أن يؤدّي هذا الواجب كما أمر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رأينا من المناسب أن نتحدّث حول السجود على الأرض في كلمة موجزة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لي الأرض مسجداً وطهوراً</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الحديث تجده في كتب الشيعة وغيرهم، فهو مذكور في صحيح البخاري وصحيح مسلم وغيرهما من صحاح القوم فلاحاجة </w:t>
      </w:r>
    </w:p>
    <w:p>
      <w:pPr>
        <w:pStyle w:val="BookText"/>
        <w:rPr/>
      </w:pPr>
      <w:r>
        <w:rPr>
          <w:rFonts w:ascii="Amiri" w:hAnsi="Amiri" w:eastAsia="Amiri" w:cs="Amiri"/>
          <w:color w:val="111111"/>
          <w:sz w:val="28"/>
          <w:sz w:val="28"/>
          <w:szCs w:val="28"/>
          <w:rtl w:val="true"/>
          <w:lang w:bidi="ar-SA"/>
        </w:rPr>
        <w:t>للمناقشة في 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دلالته فواضحة وضوح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فالحديث يدلّ على لزوم أن يكون السجود على الأرض أو ما انبتت ممّا لايُؤكل ولايُلبس، كما أنّ التيمّم يجب أن يكون على الأرض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السجود على غير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کالعمامة أو المفروشات المتعارفة في المساجد اليوم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فغير صحيح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رُوي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رجلاً يسجد على كور عمامته فأشار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 عمأمتك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إلى جبهته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اسجد عليها </w:t>
      </w:r>
      <w:r>
        <w:rPr>
          <w:rFonts w:eastAsia="Amiri" w:cs="Amiri" w:ascii="Amiri" w:hAnsi="Amiri"/>
          <w:color w:val="111111"/>
          <w:sz w:val="28"/>
          <w:szCs w:val="28"/>
          <w:rtl w:val="true"/>
          <w:lang w:bidi="ar-SA"/>
        </w:rPr>
        <w:t xml:space="preserve">- </w:t>
      </w:r>
      <w:r>
        <w:rPr>
          <w:rStyle w:val="FootnoteAnchor"/>
          <w:rtl w:val="true"/>
        </w:rPr>
        <w:footnoteReference w:id="18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عن عائشة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مارأیتُ رسول الله مُتّقياً وجهه بشيء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تعني في السجود </w:t>
      </w:r>
      <w:r>
        <w:rPr>
          <w:rFonts w:eastAsia="IRNazanin" w:cs="IRNazanin"/>
          <w:color w:val="111111"/>
          <w:sz w:val="28"/>
          <w:szCs w:val="28"/>
          <w:rtl w:val="true"/>
          <w:lang w:bidi="fa-IR"/>
        </w:rPr>
        <w:t>-</w:t>
      </w:r>
      <w:r>
        <w:rPr>
          <w:rStyle w:val="FootnoteAnchor"/>
          <w:rtl w:val="true"/>
        </w:rPr>
        <w:footnoteReference w:id="1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سيرة الصحابة كانت جارية على السجود على الأرض لا على غيرها، وقد روي عن الصحابي الجليل جابر بن عبدالله الأنصاري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اُصلّي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 فأخذ قبضة من حَصى في كفّي ليتبرَّد، حتى أسجد عليه، مِن شدَّة الحَرّ</w:t>
      </w:r>
      <w:r>
        <w:rPr>
          <w:rFonts w:eastAsia="Amiri" w:cs="Amiri" w:ascii="Amiri" w:hAnsi="Amiri"/>
          <w:color w:val="111111"/>
          <w:sz w:val="28"/>
          <w:szCs w:val="28"/>
          <w:rtl w:val="true"/>
          <w:lang w:bidi="ar-SA"/>
        </w:rPr>
        <w:t>»</w:t>
      </w:r>
      <w:r>
        <w:rPr>
          <w:rStyle w:val="FootnoteAnchor"/>
          <w:rtl w:val="true"/>
        </w:rPr>
        <w:footnoteReference w:id="1835"/>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نصلّي مع رسول الله في شدّة الحرّ، </w:t>
      </w:r>
    </w:p>
    <w:p>
      <w:pPr>
        <w:pStyle w:val="BookText"/>
        <w:rPr/>
      </w:pPr>
      <w:r>
        <w:rPr>
          <w:rFonts w:ascii="Amiri" w:hAnsi="Amiri" w:eastAsia="Amiri" w:cs="Amiri"/>
          <w:color w:val="111111"/>
          <w:sz w:val="28"/>
          <w:sz w:val="28"/>
          <w:szCs w:val="28"/>
          <w:rtl w:val="true"/>
          <w:lang w:bidi="ar-SA"/>
        </w:rPr>
        <w:t>فيأخذ أحدنا الحصباء في يده، فاذا بردت وضعها وسَجد عليها</w:t>
      </w:r>
      <w:r>
        <w:rPr>
          <w:rStyle w:val="FootnoteAnchor"/>
          <w:rtl w:val="true"/>
        </w:rPr>
        <w:footnoteReference w:id="1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وعندما تراجع سيرة الائمة الطاهرين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هم أحد الثقلين وعِدل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 أنهم ما كانوا يسجدون إلاّ على الأرض وكانوا ينهون عن السجود على غير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ذكرنا حديث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تسجد إلاّ على الأرض أو ما أنبتت الأرض إلاّ القُطن والكتّان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السجود على الأرض 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ذلك من الأحاديث المرويّة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أن نذكر كلمة موجزة حول السجود على تربة الامام الحسين ابن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تربة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جزء من الأرض، وليست من تراب القمر أو كُرة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فالسجود عليها سجود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أولاً</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قرأت الأحاديث المتعدّدة المرويّة عن ائمة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فضل السجود على هذه التربة المقدّسة، بالاضافة الى أن هذه كرامة إلهيّة خصَّ الله بها سيد شباب أهل الجنّة وسبط رسول الله، الامام الشهيد أبي عبدالله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w:t>
      </w:r>
    </w:p>
    <w:p>
      <w:pPr>
        <w:pStyle w:val="BookText"/>
        <w:rPr/>
      </w:pPr>
      <w:r>
        <w:rPr>
          <w:rFonts w:ascii="Amiri" w:hAnsi="Amiri" w:eastAsia="Amiri" w:cs="Amiri"/>
          <w:color w:val="111111"/>
          <w:sz w:val="28"/>
          <w:sz w:val="28"/>
          <w:szCs w:val="28"/>
          <w:rtl w:val="true"/>
          <w:lang w:bidi="ar-SA"/>
        </w:rPr>
        <w:t>المانع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يخصّ اولياءه بالكرامات والدرجات والمراتب السامية، وهذا إن دلّ على شيء فانّما يدلّ على ما لذلك الولي الصالح من المنزلة الرفيعة عند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امرٌ واضح مقبول عند أصحاب القلوب السليمة والضمائر الحرّة والعقول النيَّرة</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ايّها القارئ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كلمة موجزة عن السجود على الأرض وفضل السجود على التربة الحسينية المطهّرة المقدسة، وان اردتَ التفصيل فراجع الكتب التي تتناول ذلك بالتفصيل</w:t>
      </w:r>
      <w:r>
        <w:rPr>
          <w:rFonts w:eastAsia="Amiri" w:cs="Amiri" w:ascii="Amiri" w:hAnsi="Amiri"/>
          <w:color w:val="111111"/>
          <w:sz w:val="28"/>
          <w:szCs w:val="28"/>
          <w:rtl w:val="true"/>
          <w:lang w:bidi="ar-SA"/>
        </w:rPr>
        <w:t xml:space="preserve">. </w:t>
      </w:r>
      <w:bookmarkStart w:id="698" w:name="pg13453_129908"/>
    </w:p>
    <w:p>
      <w:pPr>
        <w:pStyle w:val="Heading2"/>
        <w:numPr>
          <w:ilvl w:val="1"/>
          <w:numId w:val="1"/>
        </w:numPr>
        <w:rPr/>
      </w:pPr>
      <w:bookmarkStart w:id="699" w:name="__RefHeading___Toc1526380_2616395394"/>
      <w:bookmarkStart w:id="700" w:name="_Toc247"/>
      <w:bookmarkEnd w:id="698"/>
      <w:bookmarkEnd w:id="699"/>
      <w:r>
        <w:rPr>
          <w:rtl w:val="true"/>
        </w:rPr>
        <w:t>فهرس الكتاب</w:t>
      </w:r>
      <w:bookmarkEnd w:id="700"/>
    </w:p>
    <w:p>
      <w:pPr>
        <w:pStyle w:val="BookText"/>
        <w:rPr/>
      </w:pPr>
      <w:r>
        <w:rPr>
          <w:rFonts w:ascii="IRNazanin" w:hAnsi="IRNazanin" w:eastAsia="IRNazanin"/>
          <w:color w:val="111111"/>
          <w:sz w:val="28"/>
          <w:sz w:val="28"/>
          <w:szCs w:val="28"/>
          <w:rtl w:val="true"/>
          <w:lang w:bidi="fa-IR"/>
        </w:rPr>
        <w:t>دیباجة الكتاب</w:t>
      </w:r>
    </w:p>
    <w:p>
      <w:pPr>
        <w:pStyle w:val="BookText"/>
        <w:rPr/>
      </w:pPr>
      <w:r>
        <w:rPr>
          <w:rFonts w:ascii="Amiri" w:hAnsi="Amiri" w:eastAsia="Amiri" w:cs="Amiri"/>
          <w:color w:val="111111"/>
          <w:sz w:val="28"/>
          <w:sz w:val="28"/>
          <w:szCs w:val="28"/>
          <w:rtl w:val="true"/>
          <w:lang w:bidi="ar-SA"/>
        </w:rPr>
        <w:t>المقدمة</w:t>
      </w:r>
    </w:p>
    <w:p>
      <w:pPr>
        <w:pStyle w:val="BookText"/>
        <w:rPr/>
      </w:pPr>
      <w:r>
        <w:rPr>
          <w:rFonts w:ascii="Amiri" w:hAnsi="Amiri" w:eastAsia="Amiri" w:cs="Amiri"/>
          <w:color w:val="111111"/>
          <w:sz w:val="28"/>
          <w:sz w:val="28"/>
          <w:szCs w:val="28"/>
          <w:rtl w:val="true"/>
          <w:lang w:bidi="ar-SA"/>
        </w:rPr>
        <w:t>أبواب بقيّة الصلوات المندوبة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الصلاة في أوّل ليلة من الشهر</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الصلاة في كل يوم قبل الزوال وعنده</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الصلاة في يوم الخميس للحاجة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الصلاة في أول يوم من شهر محرّم الحرام</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صلاة ليلة النصف من رجب</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صلاة يوم المبعث وليلة النصف من شعبان</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الصلاة بين المغرب والعشاء في العشرة</w:t>
      </w:r>
    </w:p>
    <w:p>
      <w:pPr>
        <w:pStyle w:val="BookText"/>
        <w:rPr/>
      </w:pPr>
      <w:r>
        <w:rPr>
          <w:rFonts w:ascii="Amiri" w:hAnsi="Amiri" w:eastAsia="Amiri" w:cs="Amiri"/>
          <w:color w:val="111111"/>
          <w:sz w:val="28"/>
          <w:sz w:val="28"/>
          <w:szCs w:val="28"/>
          <w:rtl w:val="true"/>
          <w:lang w:bidi="ar-SA"/>
        </w:rPr>
        <w:t>الأولى من ذي الحجة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صلاة يوم عرفة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صلاة يوم الغدير</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صلاة يوم المباهلة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صلاة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صلاة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صلاة الغفيلة</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تاكّد استحباب صلاة الليل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صلاة الليل</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آثار صلاة الليل</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المؤمن بصلاة الليل</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غفران الذنوب بصلاة الليل</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الوجه بصلاة الليل</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سعة الرزق بصلاة الليل</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زينة الآخرة بصلاة الليل</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الليل لوحشة القبور</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اقرب ما يكون العبد الى الله في صلاة الليل</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رَوح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التهجّد بالليل</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في قيام الليل على ثلاثة أصناف</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ترك صلاة الليل</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يوجب الحرمان من صلاة الليل</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الشيطان يحول بين العبد وصلاة الليل</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الصلاة لطلب الرزق</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الصلاة لسدّ الجوع</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صلاة الشكر عند النعمة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الصلاة لغفران الذنوب</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الصلاة للمهمّات</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صلاة ركعتين بين العشاءين</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الصلاة لتيسير الامور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الصلاة لقوّة الحافظة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الصلاة للأهوال</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الصلاة لرفع الغموم</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الصلاة لكشف الكرب</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صلاة الاستغاثة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الصلاة لقضاء الحاجة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الصلاة والتوسل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w:t>
      </w:r>
    </w:p>
    <w:p>
      <w:pPr>
        <w:pStyle w:val="BookText"/>
        <w:rPr/>
      </w:pPr>
      <w:r>
        <w:rPr>
          <w:rFonts w:ascii="Amiri" w:hAnsi="Amiri" w:eastAsia="Amiri" w:cs="Amiri"/>
          <w:color w:val="111111"/>
          <w:sz w:val="28"/>
          <w:sz w:val="28"/>
          <w:szCs w:val="28"/>
          <w:rtl w:val="true"/>
          <w:lang w:bidi="ar-SA"/>
        </w:rPr>
        <w:t>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الصلاة والاستغاثة بالسيدة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لقضاء الحوائج</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الصلاة لدفع الوساوس النفسيّة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الصلاة لغفران ذنب الغير</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الصلاة والدعاء بالمأثور عند السفر</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الصوم والصلاة للحاجة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الصوم والصلاة لدفع الظلم والأذي</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الصوم والصلاة للشفاء</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الصدقة والصلاة للسلامة والعافية</w:t>
      </w:r>
    </w:p>
    <w:p>
      <w:pPr>
        <w:pStyle w:val="BookText"/>
        <w:rPr/>
      </w:pPr>
      <w:r>
        <w:rPr>
          <w:rFonts w:ascii="Amiri" w:hAnsi="Amiri" w:eastAsia="Amiri" w:cs="Amiri"/>
          <w:color w:val="111111"/>
          <w:sz w:val="28"/>
          <w:sz w:val="28"/>
          <w:szCs w:val="28"/>
          <w:rtl w:val="true"/>
          <w:lang w:bidi="ar-SA"/>
        </w:rPr>
        <w:t>أبواب الخلل الواقع في الصلاة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الصلاة بالشك بين الركعة الاولى والثانية من</w:t>
      </w:r>
    </w:p>
    <w:p>
      <w:pPr>
        <w:pStyle w:val="BookText"/>
        <w:rPr/>
      </w:pPr>
      <w:r>
        <w:rPr>
          <w:rFonts w:ascii="Amiri" w:hAnsi="Amiri" w:eastAsia="Amiri" w:cs="Amiri"/>
          <w:color w:val="111111"/>
          <w:sz w:val="28"/>
          <w:sz w:val="28"/>
          <w:szCs w:val="28"/>
          <w:rtl w:val="true"/>
          <w:lang w:bidi="ar-SA"/>
        </w:rPr>
        <w:t>الفريضة</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صلاة المغرب والفجر بالشك في الركعات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صلاة الجمعة وصلاة المسافر بالشك في الركعات</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الصلاة بالزيادة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العمل بالظن عند الشك في عدد الركعات</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بالأكثر عند الشك</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صور الشّك في الصّلاة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الصلاة بالشك بين الركعة الاولى والثانية في</w:t>
      </w:r>
    </w:p>
    <w:p>
      <w:pPr>
        <w:pStyle w:val="BookText"/>
        <w:rPr/>
      </w:pPr>
      <w:r>
        <w:rPr>
          <w:rFonts w:ascii="Amiri" w:hAnsi="Amiri" w:eastAsia="Amiri" w:cs="Amiri"/>
          <w:color w:val="111111"/>
          <w:sz w:val="28"/>
          <w:sz w:val="28"/>
          <w:szCs w:val="28"/>
          <w:rtl w:val="true"/>
          <w:lang w:bidi="ar-SA"/>
        </w:rPr>
        <w:t>النافلة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الشَّك بين الاثنتين والأربع</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الشَّك بين الاثنتين والثلاث والأربع</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الشَّك بين الأربع والخمس</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الشَّك في عدد الركعات كلّها</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كثير الشَّك</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كثير الشَّك</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بطلان الصلاة بالشَّك بعد الفراغ</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بطلان الصلاة بالشَّك بعد تجاوز المحل</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نسي ركعة ثم تذكَّر بعد الفراغ من الصلاة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صلّى الفجر ركعة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سلّم في الركعتين الاولتين سهواً</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سلَّم في غير محلّه من الصلاة</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من صلّى خمس رکعات</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سجدتي السهو وبعض أحكام السهو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سجدتي السهو على من تكلَّم ناسياً في</w:t>
      </w:r>
    </w:p>
    <w:p>
      <w:pPr>
        <w:pStyle w:val="BookText"/>
        <w:rPr/>
      </w:pPr>
      <w:r>
        <w:rPr>
          <w:rFonts w:ascii="Amiri" w:hAnsi="Amiri" w:eastAsia="Amiri" w:cs="Amiri"/>
          <w:color w:val="111111"/>
          <w:sz w:val="28"/>
          <w:sz w:val="28"/>
          <w:szCs w:val="28"/>
          <w:rtl w:val="true"/>
          <w:lang w:bidi="ar-SA"/>
        </w:rPr>
        <w:t>الصلاة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سجدتا السهو لكل زيادة أو نقيصة في الصلاة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سجدتا السهو يؤتى بهما بعد الصلاة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سجدتي السهو وما يقال فيهما</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أقرّ على نفسه بالسهو</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السهو في صلاة الليل والنافلة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صلاة من حفظ سهوه</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ماینبغي فعله لدفع الوسوسة والسهو</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تخفيف الصلاة مع خوف السهو</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شيء بسهو الامام مع حفظ المأموم</w:t>
      </w:r>
    </w:p>
    <w:p>
      <w:pPr>
        <w:pStyle w:val="BookText"/>
        <w:rPr/>
      </w:pPr>
      <w:r>
        <w:rPr>
          <w:rFonts w:ascii="Amiri" w:hAnsi="Amiri" w:eastAsia="Amiri" w:cs="Amiri"/>
          <w:color w:val="111111"/>
          <w:sz w:val="28"/>
          <w:sz w:val="28"/>
          <w:szCs w:val="28"/>
          <w:rtl w:val="true"/>
          <w:lang w:bidi="ar-SA"/>
        </w:rPr>
        <w:t>والعكس</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المأموم لو نسي الذكر في صلاة الجماعة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الصلاة اذا اختلف الامام والمأموم في السهو</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دخله العُجب في الصلاة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يُصلح صلاته ولايعيدها</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احصاء الركعات بالحصى والخاتم</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حفظ الغير عدد الركعات</w:t>
      </w:r>
    </w:p>
    <w:p>
      <w:pPr>
        <w:pStyle w:val="BookText"/>
        <w:rPr/>
      </w:pPr>
      <w:r>
        <w:rPr>
          <w:rFonts w:ascii="IRNazanin" w:hAnsi="IRNazanin" w:eastAsia="IRNazanin"/>
          <w:color w:val="111111"/>
          <w:sz w:val="28"/>
          <w:sz w:val="28"/>
          <w:szCs w:val="28"/>
          <w:rtl w:val="true"/>
          <w:lang w:bidi="fa-IR"/>
        </w:rPr>
        <w:t>أبواب قضاء الصلوات</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قضاء الفرائض الفائتة</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القضاء على من صلّى وهو جُنُب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قضاء الفرائض على المريض</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قضاء ما فات كما فات</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قضاء الفريضة الفائتة في وقت الفريضة الحاضرة</w:t>
      </w:r>
    </w:p>
    <w:p>
      <w:pPr>
        <w:pStyle w:val="BookText"/>
        <w:rPr/>
      </w:pPr>
      <w:r>
        <w:rPr>
          <w:rFonts w:ascii="Amiri" w:hAnsi="Amiri" w:eastAsia="Amiri" w:cs="Amiri"/>
          <w:color w:val="111111"/>
          <w:sz w:val="28"/>
          <w:sz w:val="28"/>
          <w:szCs w:val="28"/>
          <w:rtl w:val="true"/>
          <w:lang w:bidi="ar-SA"/>
        </w:rPr>
        <w:t>مع سعة الوقت</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قضاء فرائض النهار في الليل وبالعكس</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قضاء مع الاغماء المستوعب للوقت</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قضاء المغمى عليه جميع ما فاته من الصلاة</w:t>
      </w:r>
    </w:p>
    <w:p>
      <w:pPr>
        <w:pStyle w:val="BookText"/>
        <w:rPr/>
      </w:pPr>
      <w:r>
        <w:rPr>
          <w:rFonts w:ascii="Amiri" w:hAnsi="Amiri" w:eastAsia="Amiri" w:cs="Amiri"/>
          <w:color w:val="111111"/>
          <w:sz w:val="28"/>
          <w:sz w:val="28"/>
          <w:szCs w:val="28"/>
          <w:rtl w:val="true"/>
          <w:lang w:bidi="ar-SA"/>
        </w:rPr>
        <w:t>بعد الافاقة</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القضاء على المخالف بعد الاستبصار</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فاتته احدى الفرائض واشتبهت عليه</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قضاء ما فات في السفر</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قضاء النوافل المستحبة</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قضاء الوتر</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قضاء الوتر شفعاً لمن ضيَّعه</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الاذان والاقامة لقضاء الفرائض</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التطوُّع بالصلاة وبجميع العبادات عن</w:t>
      </w:r>
    </w:p>
    <w:p>
      <w:pPr>
        <w:pStyle w:val="BookText"/>
        <w:rPr/>
      </w:pPr>
      <w:r>
        <w:rPr>
          <w:rFonts w:ascii="Amiri" w:hAnsi="Amiri" w:eastAsia="Amiri" w:cs="Amiri"/>
          <w:color w:val="111111"/>
          <w:sz w:val="28"/>
          <w:sz w:val="28"/>
          <w:szCs w:val="28"/>
          <w:rtl w:val="true"/>
          <w:lang w:bidi="ar-SA"/>
        </w:rPr>
        <w:t>الميت</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قراءة القرآن عن الميت</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قضاء الوليّ مافات عن الميت</w:t>
      </w:r>
    </w:p>
    <w:p>
      <w:pPr>
        <w:pStyle w:val="BookText"/>
        <w:rPr/>
      </w:pPr>
      <w:r>
        <w:rPr>
          <w:rFonts w:ascii="Amiri" w:hAnsi="Amiri" w:eastAsia="Amiri" w:cs="Amiri"/>
          <w:color w:val="111111"/>
          <w:sz w:val="28"/>
          <w:sz w:val="28"/>
          <w:szCs w:val="28"/>
          <w:rtl w:val="true"/>
          <w:lang w:bidi="ar-SA"/>
        </w:rPr>
        <w:t>أبواب صلاة الجماعة</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صلاة الجماعة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فلسفة صلاة الجماعة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تنعقد بشخصين</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تاكّد استحباب حضور الجماعة في صلاتي الفجر</w:t>
      </w:r>
    </w:p>
    <w:p>
      <w:pPr>
        <w:pStyle w:val="BookText"/>
        <w:rPr/>
      </w:pPr>
      <w:r>
        <w:rPr>
          <w:rFonts w:ascii="IRNazanin" w:hAnsi="IRNazanin" w:eastAsia="IRNazanin"/>
          <w:color w:val="111111"/>
          <w:sz w:val="28"/>
          <w:sz w:val="28"/>
          <w:szCs w:val="28"/>
          <w:rtl w:val="true"/>
          <w:lang w:bidi="fa-IR"/>
        </w:rPr>
        <w:t>والعشاء</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أفضليَّة الجماعة مع التأخير على الصلاة فرادى في</w:t>
      </w:r>
    </w:p>
    <w:p>
      <w:pPr>
        <w:pStyle w:val="BookText"/>
        <w:rPr/>
      </w:pPr>
      <w:r>
        <w:rPr>
          <w:rFonts w:ascii="IRNazanin" w:hAnsi="IRNazanin" w:eastAsia="IRNazanin"/>
          <w:color w:val="111111"/>
          <w:sz w:val="28"/>
          <w:sz w:val="28"/>
          <w:szCs w:val="28"/>
          <w:rtl w:val="true"/>
          <w:lang w:bidi="fa-IR"/>
        </w:rPr>
        <w:t>أول الوقت</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الظنّ بمن يصلّي الفريضة في جماعة</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الغياب عن صلاة الجماعة</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التشديد على تارکي صلاة الجماعة بدافع النفاق أو</w:t>
      </w:r>
    </w:p>
    <w:p>
      <w:pPr>
        <w:pStyle w:val="BookText"/>
        <w:rPr/>
      </w:pPr>
      <w:r>
        <w:rPr>
          <w:rFonts w:ascii="IRNazanin" w:hAnsi="IRNazanin" w:eastAsia="IRNazanin"/>
          <w:color w:val="111111"/>
          <w:sz w:val="28"/>
          <w:sz w:val="28"/>
          <w:szCs w:val="28"/>
          <w:rtl w:val="true"/>
          <w:lang w:bidi="fa-IR"/>
        </w:rPr>
        <w:t>الاستخفاف</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في حضور الجماعة مع المخالفين</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الصلاة خلف الناصبي والمخالف</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الصلاة خلف الغلام</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لایُصلّى خلفهم</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يُكره الاقتداء بهم في الصلاة</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اقتداء المسافر بالحاضر وبالعكس</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المسافر إذا أدرك من صلاة الامام ركعتين</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لايؤمُّون الناس</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أن يؤمَّ الرجل قوماً وهم له كارهون</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امامة المجذوم والابرص والاقتداء بهما</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کراهة امامة العبد في الصلاة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امامة المقيّد و صاحب الفالج والمتيمّم</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اقتداء المتوضّيء بالمتيمَّم</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الاقتداء بالأعمى في الصلاة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الصلاة خلف من يُسمع أبويه الكلام الغليظ</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اقتداء القائم بالجالس دون العكس</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الموازين المستحبة لتقديم امام الجماعة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وقوف المأموم عن يمين الامام</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اذا صلّى اثنان وأمَّ كل واحد منهما الآخر</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يضمن الامام من صلاة المأموم إلاّ القراءة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المأموم ينبَّه الامام إذا أخطا في الصلاة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قراءة المأموم خلف من يقتدي به في الركعتين الاولتين</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القراءة للمأموم إذا لم يسمع قراءة الامام</w:t>
      </w:r>
    </w:p>
    <w:p>
      <w:pPr>
        <w:pStyle w:val="BookText"/>
        <w:rPr/>
      </w:pPr>
      <w:r>
        <w:rPr>
          <w:rFonts w:ascii="Amiri" w:hAnsi="Amiri" w:eastAsia="Amiri" w:cs="Amiri"/>
          <w:color w:val="111111"/>
          <w:sz w:val="28"/>
          <w:sz w:val="28"/>
          <w:szCs w:val="28"/>
          <w:rtl w:val="true"/>
          <w:lang w:bidi="ar-SA"/>
        </w:rPr>
        <w:t>في الجهرية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تسبيح المأموم في الصلاة الاخفاتية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الدعاء عند قراءة الامام</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الانصات الى كتاب الله في الصلاة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القراءة خلف من لايُقتدى به</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القراءة خلف من لايُقتدى به</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من القراءة مع المخالفين مثل حديث النفس</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الذكر والتسبيح لمن فرغ من القراءة قبل</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الامام الذي لا يقتدى به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اعادة المنفرد صلاته جماعة، أماماً كان أو</w:t>
      </w:r>
    </w:p>
    <w:p>
      <w:pPr>
        <w:pStyle w:val="BookText"/>
        <w:rPr/>
      </w:pPr>
      <w:r>
        <w:rPr>
          <w:rFonts w:ascii="Amiri" w:hAnsi="Amiri" w:eastAsia="Amiri" w:cs="Amiri"/>
          <w:color w:val="111111"/>
          <w:sz w:val="28"/>
          <w:sz w:val="28"/>
          <w:szCs w:val="28"/>
          <w:rtl w:val="true"/>
          <w:lang w:bidi="ar-SA"/>
        </w:rPr>
        <w:t>مأموماً</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نقل المصلّي النيّة الى النافلة لكي يصلّي</w:t>
      </w:r>
    </w:p>
    <w:p>
      <w:pPr>
        <w:pStyle w:val="BookText"/>
        <w:rPr/>
      </w:pPr>
      <w:r>
        <w:rPr>
          <w:rFonts w:ascii="Amiri" w:hAnsi="Amiri" w:eastAsia="Amiri" w:cs="Amiri"/>
          <w:color w:val="111111"/>
          <w:sz w:val="28"/>
          <w:sz w:val="28"/>
          <w:szCs w:val="28"/>
          <w:rtl w:val="true"/>
          <w:lang w:bidi="ar-SA"/>
        </w:rPr>
        <w:t>جماعة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الاقتداء في القضاء بمن يصلّي الأداء</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صلّى الظهر خلف من يصلّي العصر</w:t>
      </w:r>
    </w:p>
    <w:p>
      <w:pPr>
        <w:pStyle w:val="BookText"/>
        <w:rPr/>
      </w:pPr>
      <w:r>
        <w:rPr>
          <w:rFonts w:ascii="Amiri" w:hAnsi="Amiri" w:eastAsia="Amiri" w:cs="Amiri"/>
          <w:color w:val="111111"/>
          <w:sz w:val="28"/>
          <w:sz w:val="28"/>
          <w:szCs w:val="28"/>
          <w:rtl w:val="true"/>
          <w:lang w:bidi="ar-SA"/>
        </w:rPr>
        <w:t>وعكسه</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فاته بعض الركعات من الجماعة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أدرك الامام راكعاً فقد أدرك الركعة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أدرك الامام بعد رفع رأسه من الركوع</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أدرك الامام وهو في السجدة الأخيرة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أدرك الامام وهو في التشهُّد</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خاف أن يرفع الامام رأسه من الركوع</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رفع رأسه من الركوع أو السجود قبل</w:t>
      </w:r>
    </w:p>
    <w:p>
      <w:pPr>
        <w:pStyle w:val="BookText"/>
        <w:rPr/>
      </w:pPr>
      <w:r>
        <w:rPr>
          <w:rFonts w:ascii="IRNazanin" w:hAnsi="IRNazanin" w:eastAsia="IRNazanin"/>
          <w:color w:val="111111"/>
          <w:sz w:val="28"/>
          <w:sz w:val="28"/>
          <w:szCs w:val="28"/>
          <w:rtl w:val="true"/>
          <w:lang w:bidi="fa-IR"/>
        </w:rPr>
        <w:t>الامام</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المصلّي اذا زاد الامام ركعة سهواً</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القنوت مع الامام لمن هو في الركعة الاولى</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التشهُّد مع الامام لمن لايجب التشهُّد عليه</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بطلان الصلاة بالتسليم قبل الامام</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الاعادة على الامام اذا صلّى بلا طهارة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صلّي الى غير جهة القبلة</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لو تبيَّن كفر الامام بعد الصلاة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موت الامام في أثناء الصلاة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تقديم الغير اذا لم يكن الامام حاضراً بعد الاقامة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غير المتطهَّر يقدّم غيره لامامة الجماعة ولو كان</w:t>
      </w:r>
    </w:p>
    <w:p>
      <w:pPr>
        <w:pStyle w:val="BookText"/>
        <w:rPr/>
      </w:pPr>
      <w:r>
        <w:rPr>
          <w:rFonts w:ascii="Amiri" w:hAnsi="Amiri" w:eastAsia="Amiri" w:cs="Amiri"/>
          <w:color w:val="111111"/>
          <w:sz w:val="28"/>
          <w:sz w:val="28"/>
          <w:szCs w:val="28"/>
          <w:rtl w:val="true"/>
          <w:lang w:bidi="ar-SA"/>
        </w:rPr>
        <w:t>مسبوقاً</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أن يكون المقدَّم للجماعة قد شهد الاقامة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اسماع الامام مَن خلفه القراءة والتشهّد</w:t>
      </w:r>
    </w:p>
    <w:p>
      <w:pPr>
        <w:pStyle w:val="BookText"/>
        <w:rPr/>
      </w:pPr>
      <w:r>
        <w:rPr>
          <w:rFonts w:ascii="Amiri" w:hAnsi="Amiri" w:eastAsia="Amiri" w:cs="Amiri"/>
          <w:color w:val="111111"/>
          <w:sz w:val="28"/>
          <w:sz w:val="28"/>
          <w:szCs w:val="28"/>
          <w:rtl w:val="true"/>
          <w:lang w:bidi="ar-SA"/>
        </w:rPr>
        <w:t>والاذكار</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أن تكون قراءة الامام متوسطة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تخفيف الامام صلاته مراعاةً للضعفاء</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جلوس الامام بعد التسليم حتى يتمّ كل</w:t>
      </w:r>
    </w:p>
    <w:p>
      <w:pPr>
        <w:pStyle w:val="BookText"/>
        <w:rPr/>
      </w:pPr>
      <w:r>
        <w:rPr>
          <w:rFonts w:ascii="IRNazanin" w:hAnsi="IRNazanin" w:eastAsia="IRNazanin"/>
          <w:color w:val="111111"/>
          <w:sz w:val="28"/>
          <w:sz w:val="28"/>
          <w:szCs w:val="28"/>
          <w:rtl w:val="true"/>
          <w:lang w:bidi="fa-IR"/>
        </w:rPr>
        <w:t>مَن خلفه صلاتهم</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دعاء الامام لنفسه ولغيره</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امامة الرجل لأهله</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علوّ مكان الامام عن المأموم</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اقامة الصفوف وامامها وجواز التقدّم</w:t>
      </w:r>
    </w:p>
    <w:p>
      <w:pPr>
        <w:pStyle w:val="BookText"/>
        <w:rPr/>
      </w:pPr>
      <w:r>
        <w:rPr>
          <w:rFonts w:ascii="IRNazanin" w:hAnsi="IRNazanin" w:eastAsia="IRNazanin"/>
          <w:color w:val="111111"/>
          <w:sz w:val="28"/>
          <w:sz w:val="28"/>
          <w:szCs w:val="28"/>
          <w:rtl w:val="true"/>
          <w:lang w:bidi="fa-IR"/>
        </w:rPr>
        <w:t>والتأخر</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أن تكون الصفوف بين الاساطين</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قيام المأموم في الصفّ وحده</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الصلاة في المحراب</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مشاركة المرأة الرجل في صلاة الجماعة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تأخّر النساء في صلاة الجماعة عن الرجال</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العبيد والصبيان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اقتداء النساء بالامام مع الحائل</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النساء برفع رؤوسهن بعد الرجال في الجماعة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امامة المرأة للنساء</w:t>
      </w:r>
    </w:p>
    <w:p>
      <w:pPr>
        <w:pStyle w:val="BookText"/>
        <w:rPr/>
      </w:pPr>
      <w:r>
        <w:rPr>
          <w:rFonts w:ascii="Amiri" w:hAnsi="Amiri" w:eastAsia="Amiri" w:cs="Amiri"/>
          <w:color w:val="111111"/>
          <w:sz w:val="28"/>
          <w:sz w:val="28"/>
          <w:szCs w:val="28"/>
          <w:rtl w:val="true"/>
          <w:lang w:bidi="ar-SA"/>
        </w:rPr>
        <w:t>أبواب صلاة الخوف والمطاردة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القصر في صلاة الخوف والمطاردة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صلاة الخائف وهو على الدابَّة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صلاة الخائف من اللُّصّ أو السَّبُع</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صلاة الاسير بيد المشركين</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صلاة الجماعة في الخوف</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صلاة الزّحف والمطاردة والمسايفة</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کيفية صلاة القتال</w:t>
      </w:r>
    </w:p>
    <w:p>
      <w:pPr>
        <w:pStyle w:val="BookText"/>
        <w:rPr/>
      </w:pPr>
      <w:r>
        <w:rPr>
          <w:rFonts w:ascii="Amiri" w:hAnsi="Amiri" w:eastAsia="Amiri" w:cs="Amiri"/>
          <w:color w:val="111111"/>
          <w:sz w:val="28"/>
          <w:sz w:val="28"/>
          <w:szCs w:val="28"/>
          <w:rtl w:val="true"/>
          <w:lang w:bidi="ar-SA"/>
        </w:rPr>
        <w:t>أبواب صلاة المسافر</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 الذي يجب به قصر الصلاة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الاميال التي يجب فيها التقصير</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الترخُّص بخفاء الجدران والاذان</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القصر على من قصد ثمانية فراسخ أربعة ذهاباً</w:t>
      </w:r>
    </w:p>
    <w:p>
      <w:pPr>
        <w:pStyle w:val="BookText"/>
        <w:rPr/>
      </w:pPr>
      <w:r>
        <w:rPr>
          <w:rFonts w:ascii="Amiri" w:hAnsi="Amiri" w:eastAsia="Amiri" w:cs="Amiri"/>
          <w:color w:val="111111"/>
          <w:sz w:val="28"/>
          <w:sz w:val="28"/>
          <w:szCs w:val="28"/>
          <w:rtl w:val="true"/>
          <w:lang w:bidi="ar-SA"/>
        </w:rPr>
        <w:t>وأربعة اياباً</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القصر وعدم جواز الاتمام في السفر</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قصر الصلاة في عرفات حتى على أهل مكة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التقصير خاص بالصلوات الرباعيّة فتنقص ركعتين</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تقصير الصلاة في السفر</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من قطع المسافة بدون قصد السّفر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من خرج في سفر فصلّی قصراً ثم رجع عنه</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المسافر إذا دخل بلده ولم يدخل منزله</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المسافر إذا نزل في بلد له منزل فيه</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المسافر اذا نزل في بلد له أهل فيه</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له ضياع متعددة فيسافر اليها</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المسافر إذا اتمَّ الصلاة جهلاً</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المسافر إذا أتمَّ الصلاة نسياناً</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المسافر إذا رجع الى بلده بعد دخول الوقت وجب</w:t>
      </w:r>
    </w:p>
    <w:p>
      <w:pPr>
        <w:pStyle w:val="BookText"/>
        <w:rPr/>
      </w:pPr>
      <w:r>
        <w:rPr>
          <w:rFonts w:ascii="Amiri" w:hAnsi="Amiri" w:eastAsia="Amiri" w:cs="Amiri"/>
          <w:color w:val="111111"/>
          <w:sz w:val="28"/>
          <w:sz w:val="28"/>
          <w:szCs w:val="28"/>
          <w:rtl w:val="true"/>
          <w:lang w:bidi="ar-SA"/>
        </w:rPr>
        <w:t>عليه الاتمام وبالعكس</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الاتمام على من قصد الاقامة عشرة أيام</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تردَّد في الاقامة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نوى الاقامة عشرة أيام ثم عَدَل عن قصده</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لايقصَّرون الصلاة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الاتمام على المكاري والجمّال والملاّح</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يقصّر المكاري؟</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الاتمام في سفر اللّهو والمعصية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الأعراب في القصر والتمام</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أفضلية اتمام الصلاة في الحرمين</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أفضلية اتمام الصلاة عند قبر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افضلية اتمام الصلاة في أربعة مواطن </w:t>
      </w:r>
    </w:p>
    <w:p>
      <w:pPr>
        <w:pStyle w:val="BookText"/>
        <w:rPr/>
      </w:pPr>
      <w:r>
        <w:rPr>
          <w:rFonts w:ascii="Amiri" w:hAnsi="Amiri" w:eastAsia="Amiri" w:cs="Amiri"/>
          <w:color w:val="111111"/>
          <w:sz w:val="28"/>
          <w:sz w:val="28"/>
          <w:szCs w:val="28"/>
          <w:rtl w:val="true"/>
          <w:lang w:bidi="ar-SA"/>
        </w:rPr>
        <w:t>أبواب الاستخارة وصلاتها</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الاستخارة من الله تعالی</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تعلّم الاستخارة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الاستخارة أمان من الحيرة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العمل بغير استخارة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عدم الرضا بالاستخارة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صلاة الاستخارة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الاستخارة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الاستخارة بالقرآن الكريم</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الاستخارة بالحصى أو السُّبحة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الاستخارة بالرقاع</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الاستخارة والتوسّل بالمعصومين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السجود بعد الفريضة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الاستخارة في كل ركعة من الزوال</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الاستخارة في آخر سجدة من صلاة الليل</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الاستخارة في آخر سجدة من ركعتي الفجر</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الاستخارة عند رأس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الوتر في الاستخارة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الاستخارة عند البيع والشراء وسائر الامور</w:t>
      </w:r>
    </w:p>
    <w:p>
      <w:pPr>
        <w:pStyle w:val="BookText"/>
        <w:rPr/>
      </w:pPr>
      <w:r>
        <w:rPr>
          <w:rFonts w:ascii="Amiri" w:hAnsi="Amiri" w:eastAsia="Amiri" w:cs="Amiri"/>
          <w:color w:val="111111"/>
          <w:sz w:val="28"/>
          <w:sz w:val="28"/>
          <w:szCs w:val="28"/>
          <w:rtl w:val="true"/>
          <w:lang w:bidi="ar-SA"/>
        </w:rPr>
        <w:t>كلمة الختام</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 الكتاب </w:t>
      </w:r>
    </w:p>
    <w:p>
      <w:pPr>
        <w:pStyle w:val="BookText"/>
        <w:rPr/>
      </w:pPr>
      <w:r>
        <w:rPr>
          <w:rFonts w:ascii="IRNazanin" w:hAnsi="IRNazanin" w:eastAsia="IRNazanin"/>
          <w:color w:val="111111"/>
          <w:sz w:val="28"/>
          <w:sz w:val="28"/>
          <w:szCs w:val="28"/>
          <w:rtl w:val="true"/>
          <w:lang w:bidi="fa-IR"/>
        </w:rPr>
        <w:t>کتب مطبوعة للمؤلّف</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المهد إلى اللَّحد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المهد إلى اللَّحد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محمد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المهد إلى اللَّحد</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المهد إلى اللَّحد</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المهد إلى اللَّحد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المهد إلى الظهور</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والتعاليم التربويَّة</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فاجعة الطف أو 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صدرت منه ثلاثة أجزاء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كتب العامّة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الثاني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السياسية</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العقل والجهل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العدل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النبوّة والأنبياء</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السابع والثامن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الإمام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فاطمة الزهراء والأئمة 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المعاد</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الجزء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الإيمان والمؤمنين</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مكارم الأخلاق</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الرابع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الكفر ومساوىء الأخلاق، کتاب العشرة</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العشرة</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السادس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الآداب والسن الاسلامية</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الجزء 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السماء والعالم</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الطب</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التاسع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الزيارات</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الدعاء</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الجزء الحادي والعشرون والثاني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الطهارة</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الثالث والعشرون والرابع والعشرون والخامس والعشرون</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والسادس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الصلاة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الانسان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كلام الامام زین العابدین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الصحيفة السجّاديّة الشريفة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المسبَحة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اصبع تلي الابهام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السبّابة سُميت بذلك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لانّها تشاركها عند التسبيح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لايعزّ</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الحفيف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الدوي، حفَّ الشجر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سمع لها صوت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ليلة النصف</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اسمي ولاتغيّر</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المعقوفين من التهذيب</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اشرك</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النازلة العظيمة والمصيبة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اقبال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لايردّ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اقبال الاعمال</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اقبال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يلتمسه منه تفضّلاً</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أمَتَه أمتاَ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اقبال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فيالا إله إلاّ أنت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الحظُّ والبخت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السترة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اقبال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عنّي</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السعة والرّفاهية، وأسبغ الله عليه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دُفعَة الريح، طيبة كانت أو خبيثة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والمقصود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الطيّبة منها</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الحدیثة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سجد وشكر الله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ويعقَّب</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تأتي هذه الصلاة بعينها في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مصباح المتهجد في أعمال يوم المباهلة و فيه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ذي مسغية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مجاعة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بتّک آذان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استحوذ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غلبه واستولى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التكاثر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التعب والإعياء من العَناء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لغب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 وأعيا أشدَّ الأعیاء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بقل هو الله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المعقوفتين من مستدرك الوسائل</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الاذكار التي تقال بعد الفرائض و تُعرف بتسبيحة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أكبر، أربعاً وثلاثين مرّة و الحمد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ثلاثاً وثلاثين مرّة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ثلاثاً وثلاثين مرّة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باسمك العظيم</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للنار</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صنيعني</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المعقوفتين ليس في مصباح المتهجد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واعطاء</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وسَلَّمَتني</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 سَّمت فيه الخير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رأيت وَسم ذلك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المعقوفتين من مصباح المتهجّد</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المعقوفتين من مصباح المتهجّد</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النبي</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الصدوق ومعاني الأخبار و 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تورثان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ومتی</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ودار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أماني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الحسيني</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 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به وجه الله، وفي 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يدي الله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الانسان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الوجوه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 و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للبدن</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للرّحمة، وفي 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لرحمة الله تعالی</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الليل</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الوتر</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 وثواب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فافرط</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 وثواب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أتصلّي</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قال</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الثمان ركعات التي يصلّيها</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انفتل من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انصرف عنها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الرحمة، قال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انه لا ييأس من رَوح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غبن</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فبادر</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ليكذب الكذبة فيحرم بها رزقهُ،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وكيف يحرم رزقهُ؟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بحرم</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وهو يوقظ في ليلته مرّة او مرَّتين فان</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تباعد مابين أوساط السَّاقين من الرجل والدابّة، وتفحَّج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 بين رجليه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استيقظ فلان خاثر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ثقیلها غير طيب ولا نشيط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انصاع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انفتل راجعاً مسرعاً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ومصع بذنبه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حرّكه وضرب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الحرمان، ويقال للمحروم الذي قُتر عليه رزقه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مُحارَف، وقد حورف کسب فلان اذا شدد عليه في معاملته وضيّق في معاشه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اسبغها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والسَبغة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السعة والرفاهية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أمرني به أبو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میسر بن عبدالعزيز</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واتله</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الطيار</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فتفرّق وضقت به ضيقاً</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واذا</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بحولك ياربّ وقوّتك و أبرأ من الحول</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لين العيش وسعته، العيش الطيَّب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کاراه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آجره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وعرض عليَّ متاعه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نصف الحمل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فكيف لي بذلك؟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آخذ عدلاً وأبيعه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بعد فراغك من الفريضة</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ويصلّي</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وليصلّ ركعتين ويتم ركوعهما وسجودهما ويقول</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والصحيح ما في الكافي</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المخلصين</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سعد</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المسجد</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وأتّم</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ليس في مستدرك الوسائل</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البلد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عليها</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العباسي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مصباح الكفعمي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محمد أبي عبدالله</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وتتشهد</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وبلّغ روح محمّد و آل محمّد عنّي السلام والسلام عليهم ورحمة الله وبركاته</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رسولك</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منك</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ياحياً</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تضع خدك الأمن على الأرض</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تضع خدك الأيسر فتقول ذلك</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يديك وتقول ذلك أربعين</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فابك</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1548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في هذا الحديث سقطاً إذ جاء في بعض الأحاديث بعد 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وقل مثل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عُد الى السجود وقل كذلك، ثم ضع خدّك الأيسر على الأرض وقل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البلد الأمين للكفعمي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 كتب الأدعية الاُخرى</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ماولي شعر جسد الانسان دون ماسواه من الثياب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فلاناً أتاني بالذي</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تشدّد عليه ولا تأخذه ما يفعله بي من الظُّلم</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خليفة</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سفره ويقول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سفره يقول</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ومحمد بن سهل</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نعمتك</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وكذا</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فانتثرت</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عسيرها</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لربّما كانت</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وجوري</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يلبس في اعلى الاذن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المعقوفتين من بحار الأنوار</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تجمع به ما تفرّق من أمري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وذخرتُ</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الأحياء</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وانّك</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خلقك</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وانت بكشفه عالم</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البند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البلد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إسباغ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إتمامه وإكماله، وذلك في وجهين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إتمامه على ما فرض الله تعالى، واكماله على ما سنَّه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غشم الوالي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 عليه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غطّا عليه وأظلم، وأجنّه الليل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ستره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واليسار</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مصباح الكفعمي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فلان بن فلان ظالم</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مصباح الكفعمي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فاجعل عليَّ</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الاستعداء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 التقوية والنصرة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فدحه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أثقله وعاله و بهظه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مصباح الكفعمي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وتطهّر</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ودخل</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كفيتني</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المعقوفتين من المقنعة</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1544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اثتين</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اثنتين فقال</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الاولتين</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ثلاثاً</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لايقضي لي</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ثنتين صلّى أم ثلاثاً</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ثنتين</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لايقضي لي</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اعتدل الوهم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تساوی طرفي الشك</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ما شككت وسهوت</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أواحدة صلى ام اثنتين</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يسلم ولا شيء عليه</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المعقوفتين ليس في التهذيب والاستبصار</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في</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ركع ركعتين</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إليها ركعة اخرى</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اثنتين</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باُم الكتاب، والمقصود من اُمّ القرآن سورة الحمد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فاتحة الكتاب</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يتوسط في التشهّد ولاياتي بالزوايد المستحبّة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يسجد</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رجل لايدري ركعة ركع أو ثلاثاً</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فيقرأ</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فاتحة</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كان قد صلّی، و 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كان قد صلّی</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اتمام الأربعة، وفي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الأربعة</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فيقوم</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فاعد الصلاة</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أعاد</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معتاد لما عوّد به، وفي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معتاد لما عوّد</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ثلاث مرّات</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ح</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وجهه بکلیه استقبل</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وينصرف</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يذكر بعد إنما، وفي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انه انما</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أنّي قد أتممت</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قد سبقني</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وفي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وكلمتهم</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وأتیت</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وذكرت</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 صلّی</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النّضري</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الركعتين</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الظهر أو العصر أو العتمة أو المغرب</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محمول على ما إذا ذكر قبل فوات محلهما وتداركهما كما يشعر به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اتمّ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ملاذ الأخیار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أتى الأمام بفعل يوجب سجدتي السهو دون المأموم فانّ عليه أن يسجدهما بعد فراغه من الصلاة دون غيره ممن لم يأت بشيء، وان شارکه المأموم الذي إلتحق به في ذلك الفعل فانّ عليه أن يسجدهما بعد ما يُسلم ولايتبع الامام في ذلك لانّه لازال في صلاته بعد</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لامانع من الاتيان بسجدتي السهو في أي وقت شاء من ليل أو نهار، وهذا الخبر وأمثاله محمول على التقيّة، كما صرَّح به العلاّمة المجلسي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العالم</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سجدتي</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سند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يحيی</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وال محمّد</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صورة التشهّد الخفيف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أشهد أن لا إله إلا الله، وأشهد 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عليك</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سجدتي السهو بغیر</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وتشهد</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 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هما</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فليس</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حفظ سهوه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ذكر سهوه قبل فعل المبطل فأتمّ صلاته بأن يفعل ما سهاه من ركعة أو ركعتين فليس عليه سجدة السهو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اعقل</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اليسرى</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محمد، عن ابن بکیر</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واي</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جازت</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شيء</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ولاسجدتا</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صلّى خلفه</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ولاتهب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لاتخف</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فيسبح</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اربعاً يقول، وفي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يقولون</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ويقولون</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باتفاق</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المغرب سهو ولا في الفجر سهو</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ولا سهو في نافلة فاذا، وفي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سهو فاذا</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والاعادة</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خالي القلب عما سوى الصلاة والتوجه الى الله</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 والحفظ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مسكان</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بالعشاء الاخرة وان</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فليبدأ فليصلَّ</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والصلاة الاولى هي الظهر</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والعتمة</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بزغت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ركعتين</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استيقظ فركع</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وارقدني</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کلام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حفظه وحرسه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بأنفاسكم</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قضاها</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ح</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يبدا بالمكتوبة</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ح</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وتبدأ</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تقضي</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امکنه</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تفوته</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الصلوات</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1780</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1770</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1779</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1778</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1786</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سعيد، عن شعيب</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1787</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ماتركتهُ</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صلواتك</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1784</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1785</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كان دون ثلاثة، وفي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جاز ثلاثة</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1776</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1777</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ذكرى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معرفتي</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طیز ناباذ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بين الكوفة والقادسية على حافة الطريق على جادة الحاج، وبينها وبين القادسية ميل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فكيف</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المسلم العارف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الشيعي الذي يعتقد بإمامة الأئمة الاثني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وعشرين</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الصلوات</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الراحة والنصرة والرحمة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العشيّ أو من الزوال الى الليل ويقابله الصباح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ساحة امام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وأناخ فلان بالمكان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أقام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الزلفي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المنزلة والقربة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حه</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يمين المصلّي هما جماعة</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المقصود من جفائه أي بُعده غالباً عن معرفة الاحكام المتعلّقة بالوضوء والصلاة وغيرها</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الصدوق وثواب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حضروا؟ فقالوا</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أغيَّبٌ هم؟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ثواب الأعمال</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واقبلوا</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وسند الحديث اثبتناه من الحديث رقم</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 تسلسل أرقام احادیث المصدر، لوقوع تقديم وتاخير في تسلل الأحاديث</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1568</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ينقطع النفس</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وحتى لايكون المباينة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والمباينة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والتحرّي </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أمر تمديد أن يستطيعوا ذاك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من وسائل الشيعة</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احمد بن محمد بن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يصلّون قريب الغروب</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مسجده</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المسجد</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واذا كان كذلك</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معهم وأعتدّ بها</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 مخزوم احدى القبائل العربية</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قيل لنا</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لاتعتد</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وجزاك الله خيراً</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1666</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والآية في سورة البقرة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وهو تصحيف</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 من يكذب</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فليعده</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ح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يسلّم وليجعل الاخيرتين، وفي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يسلم ويجعل الاخيرتين</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والظاهر انّ الصحيح هو مافي التهذيب</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1640</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ولايؤم المسافر</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ابتلى الرجل بشيء</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احدهم</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ح</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الاولتين الظهر والأخيرتين العصر</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1626</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1627</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أيوم</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1629</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أيوم</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1630</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اسحاق</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المعقوفتين من التهذيب</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صاحب</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1635</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1634</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1637</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1637</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حمزة بن حمران</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1639</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1639</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أموره</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يتقدم من القوم</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يتقدم</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الوضيء الوجه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قصعة الطعام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وصلاة زاكية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تامة مباركة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أي سابقهم الى الله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بقرب</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صحة سند الكافي، فان علي بن ابراهيم الهاشمي غير علي بن ابراهيم القمّي، فالهاشمي هو علي بن ابراهيم بن محمد بن الحسن الذي يروي عنه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تارة بواسطة محمد بن یحیی واخرى بلا واسطة، ولعلّ الشيخ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ظنَّ انّه القمّي فأسقط الواسطة وهو محمد بن يحيى، والله العالم</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المعقوفتين من التهذيب</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فصلاتهما</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هم من خلفه انّما، وفي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خلفهُ انّما</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المأموم على امامه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 ما ارنج على الامام ليعرّفه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التي</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التي</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فانما امرنا</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1649</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يجهر فيها بالقراءة فلم، وفي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تجهر فيها ولم</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1650</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1655</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1654</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1654</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1656</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تطوّع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تنفَّل، أي قام بالعبادة طائعاً مختاراً دون أن تكون فرضاً 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المجمعي</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والسُّبحة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كنت صلّيت</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تجهر</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الأغسال</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تجهر</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1660</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لايقتدى به</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1658</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يتظاهر بعداوة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عداوة مواليهم لاجل متابعتهم لهم</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لتكون</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فسبقه</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كان</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ويقطع</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1659</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امام</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فاقیمت</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الوليد عن يعقوب</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فافتتح الصلاة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فبينا</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فأقام</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ويستأنف</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الفريضة</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ويجعلها</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صلاته فان</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فيكون</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ویری</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افيجزيه</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1690</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للتشهد</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يرتفع عن الارض ويجلس مُقعياً غير متمكن، لانه أقرب الى القيام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فيلبث</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الرجل الذي</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الاولتان فلا</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1684</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واذا</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 والصحيح ما في الاستبصار</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1687</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ح</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الرجل يدرك</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ح</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فكبّر الرّجل</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ح</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أدرك الركعة</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1679</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 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فكبّرت قبل</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 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1680</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فاتم صلاته</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ح</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يوماً دخل، وفي حديث</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يوماً وقد دخل</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ح</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ح</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فركع ثم سجد</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السجدتين</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ح</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ومضى</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وظننت</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 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راسهُ فكبّر</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واذا، وفي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لايتخطى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يجر رجله في حال مشيه ولايرفعهما</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رفع</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الرجل</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رأسه من الركوع</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ويرفع رأسه معه</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المعقوفين من الاستبصار</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1689</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اوهم</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يأتي الرجل بتلك الركعة وبه يتم صلاته ولا يضره بطلان صلاة الامام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الفقيه</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ح</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وأدرك</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ح</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فانما هو</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أفاتشهّد</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يصلّي</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أخبرهم انّه ليس</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1695</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1667</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1669</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اصحابنا</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والتهذيب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فصلّی</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والتهذيب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ويعتدون</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فأدخلهُ</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حدیث</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بركعة فيكبّر فيعتل</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ويكون</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يتمُّ الصلاة بالقوم، وفي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يتمُّ بهم الصلاة</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 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الذي يؤمي بيده</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التشهد</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تقضى</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واصابه</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فقدّم من صلّی من</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1673</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والظاهر انه تصحيف 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الحسن، كما في الاستبصار</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لاينبغي</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1674</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لايقدّم من سبق</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1675</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 خلفه ان</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العياشي ح</w:t>
      </w:r>
      <w:r>
        <w:rPr>
          <w:rFonts w:eastAsia="IRNazanin" w:cs="IRNazanin"/>
          <w:b w:val="false"/>
          <w:bCs w:val="false"/>
          <w:i w:val="false"/>
          <w:iCs w:val="false"/>
          <w:color w:val="333333"/>
          <w:sz w:val="20"/>
          <w:szCs w:val="20"/>
        </w:rPr>
        <w:t>2614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بقراء</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العياشي ح</w:t>
      </w:r>
      <w:r>
        <w:rPr>
          <w:rFonts w:eastAsia="IRNazanin" w:cs="IRNazanin"/>
          <w:b w:val="false"/>
          <w:bCs w:val="false"/>
          <w:i w:val="false"/>
          <w:iCs w:val="false"/>
          <w:color w:val="333333"/>
          <w:sz w:val="20"/>
          <w:szCs w:val="20"/>
        </w:rPr>
        <w:t>2616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يقول</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صلاة أضعف</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ذلك</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باصبع</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كان أكثر</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الارتفاع بقطع سیل، وفي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الارتفاع منهم بقدر شبر</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كانت الأرض مبسوطة وكان، وفي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كانت ارضاً مبسوطة وكان</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انّها</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منحدر فلابأس به وسئل</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كان الامام في اسفل</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لابأس به 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فوق بيت، وفي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فوق سطح</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الارض والامام اسفل منهُ كان</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عیسی بن هشام</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وامسحوا بمناکبکم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اجعلوها ملاصقة بعضها البعض</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الحَذو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الموازاة ، حاذاه محاذاةً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بازائه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والصفح من الانسان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غنم سود صغار جرد ليس لها آذان ولا أذناب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الحديث كما ترى كناية عن الشياطين، فشبّه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تخلل الشيطان الصفوف اذا وجد فيها خللاً بتخلل أولاد تلك الغنم مابين كبارها</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بالوقوف</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 حذاء الامام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بجنبه وبازائه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 هو عاند الصف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لا يقف في الصف مع وجود الخلل فيه، أو يخرق الصف مع عدمه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ملاذ الأخيار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والظاهر انّ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لقُصر ازرهم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إزار و هو مایتَّزر به ويشدّ في الوسط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1644</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1645</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منهن</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1647</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المعقوفتين من الاستبصار</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بينهن</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1646</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ينقص</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المقيم أربع رکعات</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والآية في سورة البقرة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مخوفة</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نصلّي؟ وما تقول ان</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ويؤمي براسه</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العیاسي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العقوفتين ليس في الفقيه</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غزاة</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فركع وركعوا</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وأقاموا</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ويقومون</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فيصلّي</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ويتشهّدون</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فيقومون خلف، وفي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فيقومون في موقف اصحابهم خلف</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ويتشهّد ويقوم</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فيصلّون</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1766</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تسایف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تضارب بالسيف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1769</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بغير</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حیاله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على انفراده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بالسيوف</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 والتهذيب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فانّما</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ح</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بالتكبير واذا، وفي حديث</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بالتكبير فاذا، وفي الفقيه</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 عن منصور</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 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أبي عليه السّلام يقول</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السريعة السير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والدابة الناجية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والناجية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السريعة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قطار الابل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كم</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 الاستبصار المتقدمة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يبيت الى أهله، ولعلّ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زيادة من النسّاخ، والصواب ما في الاستبصار، والله العالم</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ذي خُشُب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على مسيرة ليلة من المدينة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التهذيب 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الحسن بن فضّال، كما في الاستبصار</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في ثلاث ليال</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المعقوفتين ليس في الاستبصار</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سفرك</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وبحار الأنوار، والظاهر وقوع التصحيف في الخبر ولعلّ الصحيح</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ادنی</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المسافر الصلاة؟ قال، وفي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الصلاة؟ فقال</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أيوب</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رام مكانه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زال عنه وفارقه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المذكورة 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والتهذيب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لايتم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التهذيب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لا، لايتموا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التهذيب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لاتتم</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2984</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1740</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ينزل</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خمسة فراسخ أو ستة فراسخ</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لايجوز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لايجتاز ذلك</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موسى، والصحيح ما في الاستبصار</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فصلّوا وانصرف</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حاجة لهُ ثم لم</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1743</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ويؤم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يقصد</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وأرضك</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حمّاد بن عثمان، عن ابي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يوماً وليلة</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ملاذ الأخیار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ح</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الوقت</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ازمعتَ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عزمتَ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ح</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كان ذکر</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 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فدخل عليّ 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فيدخل عليّ وقت</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التهذيب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 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سفره</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 صلاة</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اتم احب</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الشجرة</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ح</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ح</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أربعاً أربعاً</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ح</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وذاك، ولم يذكرها في الاستبصار</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سفره</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حریز بن عبدالله، عن أبي جعفر، عن محمد بن مسلم، والصحيح ما في الاستبصار</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ضیعة</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قلت ذلك</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خمسة أيام</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أردت دون</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المعقوفتين ليس في التهذيب</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فانّي</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عشراً فاتممت</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ان الصحيح ما في التهذيب</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 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كنت دخلت</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وصلّيت</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نيتك في التمام ولم</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المقام عشراً</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والرجل الذي يطلب</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سفنهم</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عیسی</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سفرهم</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من موضع الى 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المكتري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المعقوفتين ليس في الاستبصار</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وأقل</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وأتم صلاة الليل</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اء اكثر</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السفر</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قصّرا</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 عن الحسين، وفي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الحسين وهو تصحيف</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مؤسسة النشر الاسلامي في قم</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مؤسسة 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قم</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اضطرّا هي حرام عليهما كما</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 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 والتهذيب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 بن مروان</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الصيد</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طلب عدو أو شحناء</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ضرر</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 والتهذيب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المسلمين</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تجاوز</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 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عمران بن محمد بن عمران القمي</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عياله فليفطر ويقصّر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عياله فليقصّر، وفي الفقيه</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ينبغي أن يُحمل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 التصیّد مسیر باطل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صيد اللهو والفضول لا الصيد لقوت نفسه وقوت عياله، فانه ليس بمسير باطل ويُقصّر حينئذٍ اذا قطع المسافة المعتبرة في القصر، والله العالم</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من المذخور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الحكم الذي يذخر للخواص تقية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الاتمام</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1668</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 قبر الطيب</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سعيد، عن محمد بن سنان، عن عبدالملك</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 الصلاة في أربعة مواطن في المسجد</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أربع</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خار الله له في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 له فيه الخير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الابواب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یشاورنّ</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أجرى الله له</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1550</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الدَّلجَة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الليل كلّه، وأدلَجوا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ساروا من آخر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وادَّلَجوا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ساروا الليل كله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 الله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 الله له في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 له فيه الخير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ومحمد بن عیسی</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فيفرق</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الخير</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وليحمد</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يصلّي</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محمّد وآله، وفي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محمد وآل محمد، وفي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وقدَّره، وفي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وقدَّره لي</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فسألتهُ عن اي شيء اقرا، وفي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مرازم</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كان صاع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خمسة أمداد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كان مخصوصاً وإلاّ فالمشهور أنَّ الصَّاع الذي كان في عهده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أربعة امداد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والمد يساوي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سبعمائة وخمسين غراماً تقريباً</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السجدة الأخيرة</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فاستخرت</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تسأله</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الإفضاء الى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الوصول اليه بالملامسة، وأفضى بيديه الى الارض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مسها بباطن راحته في السّجود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إلييك</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وآجل الاخرة</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وقرّر الانعام، ولعلّ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ووفور الانعام</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والمقنعة ومستدرك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بالخير</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وآل محمد، وفي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أهل بيته</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اسنادهما هكذا في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العالم ابو الفرج علي بن الشيخ السعيد أبي الحسين الراوندي عن والده، عن الشيخ أبي جعفر محمد بن علي بن المحسن الحلبي، عن السعيد أبي جعفر الطوسي</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صنيعك</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المخلوقات</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هكذا 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حول ولا قوّة الاّ بالله العلي العظيم، بلا حول ولا قوّة الاّ بالله الحليم الكريم، بلا حول ولا قوّة الاّ بالله العزيز العظيم</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بجوائل فکري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افكاري التي تجول وتتردَّد فی ضمیری</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وجوائس</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متحيّراً وضلّ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الداهية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النائبة العظيمة النازلة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 تصبه دواهي الدهر</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حال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لايتغيّر عن النّعمة أو لا يتغيّر لونه خيبة</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 حاجة فلم يظفر، كالرجل اذا غزا ولم يغنم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الفاتحة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الفلق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الإخلاص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تبارك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قوارع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التي يقرأها الانسان اذا فزع من الجن والانس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اوّل الورقة</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الفاظ الجلالة</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ناط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وأعجاز الاُمور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أواخرها والبدء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الشَّامس من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يمنع ظهره، ومن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الصَّعب الخُلق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 أنّه يدعو لنفسه بالتسهيل في اُموره الصَّعبة</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قعض العود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وانقعص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انثنى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وورد هذا الحديث في مكان آخر من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وتقيّض ايّامه سروراً ومعناه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تقدّر، ولعلَّه هو المناسب</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خر لي في جميع اُموري</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اخلطها، من التشويش وهو التخليط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ولاتحزن</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ويتكلون</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 سهل يسير</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اجاله اجالةً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ولله الخيرة</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فيسّره لي</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رجلاً واحداً</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المفروض أن تكون هذه الكلمة في الجزء الثالث والعشرين من هذه الموسوعة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جواز الجمع بين الصّلاتين في الحَضَر لعذر او لغير عُذر، فنعتذر عن التغيير الذي حدث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سورة هود آية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وسورة طه آية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وسورة غافر آية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وسورة ق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من الآيات الشريفة</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الكلمة ترتبط بالجزء الخامس والعشرين من هذه الموسوعة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السجود على الارض او ما انبتت غير المأكول والملبوس، فنعتذر عن التغيير الذي حدث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الاصابة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وغيرهما</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السُنن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نيل الأوطار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image" Target="media/image2.jpeg"/><Relationship Id="rId487" Type="http://schemas.openxmlformats.org/officeDocument/2006/relationships/image" Target="media/image2.jpeg"/><Relationship Id="rId488" Type="http://schemas.openxmlformats.org/officeDocument/2006/relationships/footer" Target="footer481.xml"/><Relationship Id="rId489" Type="http://schemas.openxmlformats.org/officeDocument/2006/relationships/footnotes" Target="footnotes.xml"/><Relationship Id="rId490" Type="http://schemas.openxmlformats.org/officeDocument/2006/relationships/numbering" Target="numbering.xml"/><Relationship Id="rId491" Type="http://schemas.openxmlformats.org/officeDocument/2006/relationships/fontTable" Target="fontTable.xml"/><Relationship Id="rId492" Type="http://schemas.openxmlformats.org/officeDocument/2006/relationships/settings" Target="settings.xml"/><Relationship Id="rId4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489</Pages>
  <Words>34343</Words>
  <Characters>152366</Characters>
  <CharactersWithSpaces>185346</CharactersWithSpaces>
  <Paragraphs>1608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2026-08-24T07:37:50Z</dcterms:created>
  <dc:creator>ghaemiyeh.com</dc:creator>
  <dc:description/>
  <dc:language>en-US</dc:language>
  <cp:lastModifiedBy/>
  <dcterms:modified xsi:type="dcterms:W3CDTF">2026-08-24T11:08:50Z</dcterms:modified>
  <cp:revision>1</cp:revision>
  <dc:subject/>
  <dc:title>موسوعه الامام الصادق علیه السلام جلد 26</dc:title>
</cp:coreProperties>
</file>

<file path=docProps/custom.xml><?xml version="1.0" encoding="utf-8"?>
<Properties xmlns="http://schemas.openxmlformats.org/officeDocument/2006/custom-properties" xmlns:vt="http://schemas.openxmlformats.org/officeDocument/2006/docPropsVTypes"/>
</file>