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073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8075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8077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18079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18081_2616395394">
            <w:r>
              <w:rPr>
                <w:webHidden/>
                <w:rStyle w:val="IndexLink"/>
                <w:rtl w:val="true"/>
              </w:rPr>
              <w:t>خطابه و منبر</w:t>
            </w:r>
            <w:r>
              <w:rPr>
                <w:rStyle w:val="IndexLink"/>
                <w:rtl w:val="true"/>
              </w:rPr>
              <w:tab/>
            </w:r>
            <w:r>
              <w:rPr>
                <w:rStyle w:val="IndexLink"/>
              </w:rPr>
              <w:t>12</w:t>
            </w:r>
          </w:hyperlink>
        </w:p>
        <w:p>
          <w:pPr>
            <w:pStyle w:val="Contents3"/>
            <w:tabs>
              <w:tab w:val="clear" w:pos="8459"/>
              <w:tab w:val="right" w:pos="9026" w:leader="dot"/>
            </w:tabs>
            <w:rPr/>
          </w:pPr>
          <w:hyperlink w:anchor="__RefHeading___Toc618083_2616395394">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18085_2616395394">
            <w:r>
              <w:rPr>
                <w:webHidden/>
                <w:rStyle w:val="IndexLink"/>
                <w:rtl w:val="true"/>
              </w:rPr>
              <w:t>خطابه و منبر</w:t>
            </w:r>
            <w:r>
              <w:rPr>
                <w:rStyle w:val="IndexLink"/>
                <w:rtl w:val="true"/>
              </w:rPr>
              <w:tab/>
            </w:r>
            <w:r>
              <w:rPr>
                <w:rStyle w:val="IndexLink"/>
              </w:rPr>
              <w:t>13</w:t>
            </w:r>
          </w:hyperlink>
        </w:p>
        <w:p>
          <w:pPr>
            <w:pStyle w:val="Contents3"/>
            <w:tabs>
              <w:tab w:val="clear" w:pos="8459"/>
              <w:tab w:val="right" w:pos="9026" w:leader="dot"/>
            </w:tabs>
            <w:rPr/>
          </w:pPr>
          <w:hyperlink w:anchor="__RefHeading___Toc618087_2616395394">
            <w:r>
              <w:rPr>
                <w:webHidden/>
                <w:rStyle w:val="IndexLink"/>
                <w:rtl w:val="true"/>
              </w:rPr>
              <w:t>پیوند خطابه در شیعه با حادثه عاشورا</w:t>
            </w:r>
            <w:r>
              <w:rPr>
                <w:rStyle w:val="IndexLink"/>
                <w:rtl w:val="true"/>
              </w:rPr>
              <w:tab/>
            </w:r>
            <w:r>
              <w:rPr>
                <w:rStyle w:val="IndexLink"/>
              </w:rPr>
              <w:t>13</w:t>
            </w:r>
          </w:hyperlink>
        </w:p>
        <w:p>
          <w:pPr>
            <w:pStyle w:val="Contents3"/>
            <w:tabs>
              <w:tab w:val="clear" w:pos="8459"/>
              <w:tab w:val="right" w:pos="9026" w:leader="dot"/>
            </w:tabs>
            <w:rPr/>
          </w:pPr>
          <w:hyperlink w:anchor="__RefHeading___Toc618089_2616395394">
            <w:r>
              <w:rPr>
                <w:webHidden/>
                <w:rStyle w:val="IndexLink"/>
                <w:rtl w:val="true"/>
              </w:rPr>
              <w:t>فلسفه قیام امام حسین</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618091_2616395394">
            <w:r>
              <w:rPr>
                <w:webHidden/>
                <w:rStyle w:val="IndexLink"/>
                <w:rtl w:val="true"/>
              </w:rPr>
              <w:t>فلسفه ی اقامه مجلس عزا</w:t>
            </w:r>
            <w:r>
              <w:rPr>
                <w:rStyle w:val="IndexLink"/>
                <w:rtl w:val="true"/>
              </w:rPr>
              <w:tab/>
            </w:r>
            <w:r>
              <w:rPr>
                <w:rStyle w:val="IndexLink"/>
              </w:rPr>
              <w:t>18</w:t>
            </w:r>
          </w:hyperlink>
        </w:p>
        <w:p>
          <w:pPr>
            <w:pStyle w:val="Contents3"/>
            <w:tabs>
              <w:tab w:val="clear" w:pos="8459"/>
              <w:tab w:val="right" w:pos="9026" w:leader="dot"/>
            </w:tabs>
            <w:rPr/>
          </w:pPr>
          <w:hyperlink w:anchor="__RefHeading___Toc618093_2616395394">
            <w:r>
              <w:rPr>
                <w:webHidden/>
                <w:rStyle w:val="IndexLink"/>
                <w:rtl w:val="true"/>
              </w:rPr>
              <w:t>احساسات پاک و واقعی مردم</w:t>
            </w:r>
            <w:r>
              <w:rPr>
                <w:rStyle w:val="IndexLink"/>
                <w:rtl w:val="true"/>
              </w:rPr>
              <w:tab/>
            </w:r>
            <w:r>
              <w:rPr>
                <w:rStyle w:val="IndexLink"/>
              </w:rPr>
              <w:t>23</w:t>
            </w:r>
          </w:hyperlink>
        </w:p>
        <w:p>
          <w:pPr>
            <w:pStyle w:val="Contents3"/>
            <w:tabs>
              <w:tab w:val="clear" w:pos="8459"/>
              <w:tab w:val="right" w:pos="9026" w:leader="dot"/>
            </w:tabs>
            <w:rPr/>
          </w:pPr>
          <w:hyperlink w:anchor="__RefHeading___Toc618095_2616395394">
            <w:r>
              <w:rPr>
                <w:webHidden/>
                <w:rStyle w:val="IndexLink"/>
                <w:rtl w:val="true"/>
              </w:rPr>
              <w:t>ضرورت اصلاح وضع مرثیه خوانی</w:t>
            </w:r>
            <w:r>
              <w:rPr>
                <w:rStyle w:val="IndexLink"/>
                <w:rtl w:val="true"/>
              </w:rPr>
              <w:tab/>
            </w:r>
            <w:r>
              <w:rPr>
                <w:rStyle w:val="IndexLink"/>
              </w:rPr>
              <w:t>26</w:t>
            </w:r>
          </w:hyperlink>
        </w:p>
        <w:p>
          <w:pPr>
            <w:pStyle w:val="Contents3"/>
            <w:tabs>
              <w:tab w:val="clear" w:pos="8459"/>
              <w:tab w:val="right" w:pos="9026" w:leader="dot"/>
            </w:tabs>
            <w:rPr/>
          </w:pPr>
          <w:hyperlink w:anchor="__RefHeading___Toc618097_2616395394">
            <w:r>
              <w:rPr>
                <w:webHidden/>
                <w:rStyle w:val="IndexLink"/>
                <w:rtl w:val="true"/>
              </w:rPr>
              <w:t>ضرورت اصلاح امر به معروف ها</w:t>
            </w:r>
            <w:r>
              <w:rPr>
                <w:rStyle w:val="IndexLink"/>
                <w:rtl w:val="true"/>
              </w:rPr>
              <w:tab/>
            </w:r>
            <w:r>
              <w:rPr>
                <w:rStyle w:val="IndexLink"/>
              </w:rPr>
              <w:t>29</w:t>
            </w:r>
          </w:hyperlink>
        </w:p>
        <w:p>
          <w:pPr>
            <w:pStyle w:val="Contents3"/>
            <w:tabs>
              <w:tab w:val="clear" w:pos="8459"/>
              <w:tab w:val="right" w:pos="9026" w:leader="dot"/>
            </w:tabs>
            <w:rPr/>
          </w:pPr>
          <w:hyperlink w:anchor="__RefHeading___Toc618099_2616395394">
            <w:r>
              <w:rPr>
                <w:webHidden/>
                <w:rStyle w:val="IndexLink"/>
                <w:rtl w:val="true"/>
              </w:rPr>
              <w:t>از وظایف خطیب، موعظه است</w:t>
            </w:r>
            <w:r>
              <w:rPr>
                <w:rStyle w:val="IndexLink"/>
                <w:rtl w:val="true"/>
              </w:rPr>
              <w:tab/>
            </w:r>
            <w:r>
              <w:rPr>
                <w:rStyle w:val="IndexLink"/>
              </w:rPr>
              <w:t>29</w:t>
            </w:r>
          </w:hyperlink>
        </w:p>
        <w:p>
          <w:pPr>
            <w:pStyle w:val="Contents3"/>
            <w:tabs>
              <w:tab w:val="clear" w:pos="8459"/>
              <w:tab w:val="right" w:pos="9026" w:leader="dot"/>
            </w:tabs>
            <w:rPr/>
          </w:pPr>
          <w:hyperlink w:anchor="__RefHeading___Toc618101_2616395394">
            <w:r>
              <w:rPr>
                <w:webHidden/>
                <w:rStyle w:val="IndexLink"/>
                <w:rtl w:val="true"/>
              </w:rPr>
              <w:t>موعظه</w:t>
            </w:r>
            <w:r>
              <w:rPr>
                <w:rStyle w:val="IndexLink"/>
                <w:rtl w:val="true"/>
              </w:rPr>
              <w:tab/>
            </w:r>
            <w:r>
              <w:rPr>
                <w:rStyle w:val="IndexLink"/>
              </w:rPr>
              <w:t>30</w:t>
            </w:r>
          </w:hyperlink>
        </w:p>
        <w:p>
          <w:pPr>
            <w:pStyle w:val="Contents3"/>
            <w:tabs>
              <w:tab w:val="clear" w:pos="8459"/>
              <w:tab w:val="right" w:pos="9026" w:leader="dot"/>
            </w:tabs>
            <w:rPr/>
          </w:pPr>
          <w:hyperlink w:anchor="__RefHeading___Toc618103_2616395394">
            <w:r>
              <w:rPr>
                <w:webHidden/>
                <w:rStyle w:val="IndexLink"/>
                <w:rtl w:val="true"/>
              </w:rPr>
              <w:t>مصالح گویی</w:t>
            </w:r>
            <w:r>
              <w:rPr>
                <w:rStyle w:val="IndexLink"/>
                <w:rtl w:val="true"/>
              </w:rPr>
              <w:tab/>
            </w:r>
            <w:r>
              <w:rPr>
                <w:rStyle w:val="IndexLink"/>
              </w:rPr>
              <w:t>31</w:t>
            </w:r>
          </w:hyperlink>
        </w:p>
        <w:p>
          <w:pPr>
            <w:pStyle w:val="Contents3"/>
            <w:tabs>
              <w:tab w:val="clear" w:pos="8459"/>
              <w:tab w:val="right" w:pos="9026" w:leader="dot"/>
            </w:tabs>
            <w:rPr/>
          </w:pPr>
          <w:hyperlink w:anchor="__RefHeading___Toc618105_2616395394">
            <w:r>
              <w:rPr>
                <w:webHidden/>
                <w:rStyle w:val="IndexLink"/>
                <w:rtl w:val="true"/>
              </w:rPr>
              <w:t>آگاهی دینی و آگاهی اجتماعی</w:t>
            </w:r>
            <w:r>
              <w:rPr>
                <w:rStyle w:val="IndexLink"/>
                <w:rtl w:val="true"/>
              </w:rPr>
              <w:tab/>
            </w:r>
            <w:r>
              <w:rPr>
                <w:rStyle w:val="IndexLink"/>
              </w:rPr>
              <w:t>32</w:t>
            </w:r>
          </w:hyperlink>
        </w:p>
        <w:p>
          <w:pPr>
            <w:pStyle w:val="Contents3"/>
            <w:tabs>
              <w:tab w:val="clear" w:pos="8459"/>
              <w:tab w:val="right" w:pos="9026" w:leader="dot"/>
            </w:tabs>
            <w:rPr/>
          </w:pPr>
          <w:hyperlink w:anchor="__RefHeading___Toc618107_2616395394">
            <w:r>
              <w:rPr>
                <w:webHidden/>
                <w:rStyle w:val="IndexLink"/>
                <w:rtl w:val="true"/>
              </w:rPr>
              <w:t>هدایت یعنی چه؟</w:t>
            </w:r>
            <w:r>
              <w:rPr>
                <w:rStyle w:val="IndexLink"/>
                <w:rtl w:val="true"/>
              </w:rPr>
              <w:t>!</w:t>
              <w:tab/>
            </w:r>
            <w:r>
              <w:rPr>
                <w:rStyle w:val="IndexLink"/>
              </w:rPr>
              <w:t>33</w:t>
            </w:r>
          </w:hyperlink>
        </w:p>
        <w:p>
          <w:pPr>
            <w:pStyle w:val="Contents3"/>
            <w:tabs>
              <w:tab w:val="clear" w:pos="8459"/>
              <w:tab w:val="right" w:pos="9026" w:leader="dot"/>
            </w:tabs>
            <w:rPr/>
          </w:pPr>
          <w:hyperlink w:anchor="__RefHeading___Toc618109_2616395394">
            <w:r>
              <w:rPr>
                <w:webHidden/>
                <w:rStyle w:val="IndexLink"/>
                <w:rtl w:val="true"/>
              </w:rPr>
              <w:t>اخلاص</w:t>
            </w:r>
            <w:r>
              <w:rPr>
                <w:rStyle w:val="IndexLink"/>
                <w:rtl w:val="true"/>
              </w:rPr>
              <w:tab/>
            </w:r>
            <w:r>
              <w:rPr>
                <w:rStyle w:val="IndexLink"/>
              </w:rPr>
              <w:t>37</w:t>
            </w:r>
          </w:hyperlink>
        </w:p>
        <w:p>
          <w:pPr>
            <w:pStyle w:val="Contents3"/>
            <w:tabs>
              <w:tab w:val="clear" w:pos="8459"/>
              <w:tab w:val="right" w:pos="9026" w:leader="dot"/>
            </w:tabs>
            <w:rPr/>
          </w:pPr>
          <w:hyperlink w:anchor="__RefHeading___Toc618111_2616395394">
            <w:r>
              <w:rPr>
                <w:webHidden/>
                <w:rStyle w:val="IndexLink"/>
                <w:rtl w:val="true"/>
              </w:rPr>
              <w:t>دلالی شخصیتها</w:t>
            </w:r>
            <w:r>
              <w:rPr>
                <w:rStyle w:val="IndexLink"/>
                <w:rtl w:val="true"/>
              </w:rPr>
              <w:tab/>
            </w:r>
            <w:r>
              <w:rPr>
                <w:rStyle w:val="IndexLink"/>
              </w:rPr>
              <w:t>40</w:t>
            </w:r>
          </w:hyperlink>
        </w:p>
        <w:p>
          <w:pPr>
            <w:pStyle w:val="Contents3"/>
            <w:tabs>
              <w:tab w:val="clear" w:pos="8459"/>
              <w:tab w:val="right" w:pos="9026" w:leader="dot"/>
            </w:tabs>
            <w:rPr/>
          </w:pPr>
          <w:hyperlink w:anchor="__RefHeading___Toc618113_2616395394">
            <w:r>
              <w:rPr>
                <w:webHidden/>
                <w:rStyle w:val="IndexLink"/>
                <w:rtl w:val="true"/>
              </w:rPr>
              <w:t>مزاح گویی</w:t>
            </w:r>
            <w:r>
              <w:rPr>
                <w:rStyle w:val="IndexLink"/>
                <w:rtl w:val="true"/>
              </w:rPr>
              <w:tab/>
            </w:r>
            <w:r>
              <w:rPr>
                <w:rStyle w:val="IndexLink"/>
              </w:rPr>
              <w:t>41</w:t>
            </w:r>
          </w:hyperlink>
        </w:p>
        <w:p>
          <w:pPr>
            <w:pStyle w:val="Contents3"/>
            <w:tabs>
              <w:tab w:val="clear" w:pos="8459"/>
              <w:tab w:val="right" w:pos="9026" w:leader="dot"/>
            </w:tabs>
            <w:rPr/>
          </w:pPr>
          <w:hyperlink w:anchor="__RefHeading___Toc618115_2616395394">
            <w:r>
              <w:rPr>
                <w:webHidden/>
                <w:rStyle w:val="IndexLink"/>
                <w:rtl w:val="true"/>
              </w:rPr>
              <w:t>خطیب باید مردم را در جریان وقایع بگذارد</w:t>
            </w:r>
            <w:r>
              <w:rPr>
                <w:rStyle w:val="IndexLink"/>
                <w:rtl w:val="true"/>
              </w:rPr>
              <w:tab/>
            </w:r>
            <w:r>
              <w:rPr>
                <w:rStyle w:val="IndexLink"/>
              </w:rPr>
              <w:t>44</w:t>
            </w:r>
          </w:hyperlink>
        </w:p>
        <w:p>
          <w:pPr>
            <w:pStyle w:val="Contents3"/>
            <w:tabs>
              <w:tab w:val="clear" w:pos="8459"/>
              <w:tab w:val="right" w:pos="9026" w:leader="dot"/>
            </w:tabs>
            <w:rPr/>
          </w:pPr>
          <w:hyperlink w:anchor="__RefHeading___Toc618117_2616395394">
            <w:r>
              <w:rPr>
                <w:webHidden/>
                <w:rStyle w:val="IndexLink"/>
                <w:rtl w:val="true"/>
              </w:rPr>
              <w:t>فاجعه ی اندلس</w:t>
            </w:r>
            <w:r>
              <w:rPr>
                <w:rStyle w:val="IndexLink"/>
                <w:rtl w:val="true"/>
              </w:rPr>
              <w:tab/>
            </w:r>
            <w:r>
              <w:rPr>
                <w:rStyle w:val="IndexLink"/>
              </w:rPr>
              <w:t>45</w:t>
            </w:r>
          </w:hyperlink>
        </w:p>
        <w:p>
          <w:pPr>
            <w:pStyle w:val="Contents3"/>
            <w:tabs>
              <w:tab w:val="clear" w:pos="8459"/>
              <w:tab w:val="right" w:pos="9026" w:leader="dot"/>
            </w:tabs>
            <w:rPr/>
          </w:pPr>
          <w:hyperlink w:anchor="__RefHeading___Toc618119_2616395394">
            <w:r>
              <w:rPr>
                <w:webHidden/>
                <w:rStyle w:val="IndexLink"/>
                <w:rtl w:val="true"/>
              </w:rPr>
              <w:t>برادران مسلمان در نقاط مختلف جهان</w:t>
            </w:r>
            <w:r>
              <w:rPr>
                <w:rStyle w:val="IndexLink"/>
                <w:rtl w:val="true"/>
              </w:rPr>
              <w:t>!</w:t>
              <w:tab/>
            </w:r>
            <w:r>
              <w:rPr>
                <w:rStyle w:val="IndexLink"/>
              </w:rPr>
              <w:t>46</w:t>
            </w:r>
          </w:hyperlink>
        </w:p>
        <w:p>
          <w:pPr>
            <w:pStyle w:val="Contents3"/>
            <w:tabs>
              <w:tab w:val="clear" w:pos="8459"/>
              <w:tab w:val="right" w:pos="9026" w:leader="dot"/>
            </w:tabs>
            <w:rPr/>
          </w:pPr>
          <w:hyperlink w:anchor="__RefHeading___Toc618121_2616395394">
            <w:r>
              <w:rPr>
                <w:webHidden/>
                <w:rStyle w:val="IndexLink"/>
                <w:rtl w:val="true"/>
              </w:rPr>
              <w:t>خطیب، سخنگوی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618123_2616395394">
            <w:r>
              <w:rPr>
                <w:webHidden/>
                <w:rStyle w:val="IndexLink"/>
                <w:rtl w:val="true"/>
              </w:rPr>
              <w:t>عنصر تبلیغ در نهضت عاشورا</w:t>
            </w:r>
            <w:r>
              <w:rPr>
                <w:rStyle w:val="IndexLink"/>
                <w:rtl w:val="true"/>
              </w:rPr>
              <w:tab/>
            </w:r>
            <w:r>
              <w:rPr>
                <w:rStyle w:val="IndexLink"/>
              </w:rPr>
              <w:t>50</w:t>
            </w:r>
          </w:hyperlink>
        </w:p>
        <w:p>
          <w:pPr>
            <w:pStyle w:val="Contents3"/>
            <w:tabs>
              <w:tab w:val="clear" w:pos="8459"/>
              <w:tab w:val="right" w:pos="9026" w:leader="dot"/>
            </w:tabs>
            <w:rPr/>
          </w:pPr>
          <w:hyperlink w:anchor="__RefHeading___Toc618125_2616395394">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18127_2616395394">
            <w:r>
              <w:rPr>
                <w:webHidden/>
                <w:rStyle w:val="IndexLink"/>
                <w:rtl w:val="true"/>
              </w:rPr>
              <w:t>مفهوم تبلیغ</w:t>
            </w:r>
            <w:r>
              <w:rPr>
                <w:rStyle w:val="IndexLink"/>
                <w:rtl w:val="true"/>
              </w:rPr>
              <w:tab/>
            </w:r>
            <w:r>
              <w:rPr>
                <w:rStyle w:val="IndexLink"/>
              </w:rPr>
              <w:t>51</w:t>
            </w:r>
          </w:hyperlink>
        </w:p>
        <w:p>
          <w:pPr>
            <w:pStyle w:val="Contents3"/>
            <w:tabs>
              <w:tab w:val="clear" w:pos="8459"/>
              <w:tab w:val="right" w:pos="9026" w:leader="dot"/>
            </w:tabs>
            <w:rPr/>
          </w:pPr>
          <w:hyperlink w:anchor="__RefHeading___Toc618129_2616395394">
            <w:r>
              <w:rPr>
                <w:webHidden/>
                <w:rStyle w:val="IndexLink"/>
                <w:rtl w:val="true"/>
              </w:rPr>
              <w:t>عناصر تبلیغ</w:t>
            </w:r>
            <w:r>
              <w:rPr>
                <w:rStyle w:val="IndexLink"/>
                <w:rtl w:val="true"/>
              </w:rPr>
              <w:tab/>
            </w:r>
            <w:r>
              <w:rPr>
                <w:rStyle w:val="IndexLink"/>
              </w:rPr>
              <w:t>54</w:t>
            </w:r>
          </w:hyperlink>
        </w:p>
        <w:p>
          <w:pPr>
            <w:pStyle w:val="Contents3"/>
            <w:tabs>
              <w:tab w:val="clear" w:pos="8459"/>
              <w:tab w:val="right" w:pos="9026" w:leader="dot"/>
            </w:tabs>
            <w:rPr/>
          </w:pPr>
          <w:hyperlink w:anchor="__RefHeading___Toc618131_2616395394">
            <w:r>
              <w:rPr>
                <w:webHidden/>
                <w:rStyle w:val="IndexLink"/>
                <w:rtl w:val="true"/>
              </w:rPr>
              <w:t>ویژگی های مبلغ</w:t>
            </w:r>
            <w:r>
              <w:rPr>
                <w:rStyle w:val="IndexLink"/>
                <w:rtl w:val="true"/>
              </w:rPr>
              <w:tab/>
            </w:r>
            <w:r>
              <w:rPr>
                <w:rStyle w:val="IndexLink"/>
              </w:rPr>
              <w:t>59</w:t>
            </w:r>
          </w:hyperlink>
        </w:p>
        <w:p>
          <w:pPr>
            <w:pStyle w:val="Contents4"/>
            <w:tabs>
              <w:tab w:val="clear" w:pos="8176"/>
              <w:tab w:val="right" w:pos="9026" w:leader="dot"/>
            </w:tabs>
            <w:rPr/>
          </w:pPr>
          <w:hyperlink w:anchor="__RefHeading___Toc618133_2616395394">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618135_2616395394">
            <w:r>
              <w:rPr>
                <w:webHidden/>
                <w:rStyle w:val="IndexLink"/>
                <w:rtl w:val="true"/>
              </w:rPr>
              <w:t xml:space="preserve">الف </w:t>
            </w:r>
            <w:r>
              <w:rPr>
                <w:rStyle w:val="IndexLink"/>
                <w:rtl w:val="true"/>
              </w:rPr>
              <w:t xml:space="preserve">- </w:t>
            </w:r>
            <w:r>
              <w:rPr>
                <w:rStyle w:val="IndexLink"/>
                <w:rtl w:val="true"/>
              </w:rPr>
              <w:t>اعتقاد مبلغ</w:t>
            </w:r>
            <w:r>
              <w:rPr>
                <w:rStyle w:val="IndexLink"/>
                <w:rtl w:val="true"/>
              </w:rPr>
              <w:tab/>
            </w:r>
            <w:r>
              <w:rPr>
                <w:rStyle w:val="IndexLink"/>
              </w:rPr>
              <w:t>59</w:t>
            </w:r>
          </w:hyperlink>
        </w:p>
        <w:p>
          <w:pPr>
            <w:pStyle w:val="Contents4"/>
            <w:tabs>
              <w:tab w:val="clear" w:pos="8176"/>
              <w:tab w:val="right" w:pos="9026" w:leader="dot"/>
            </w:tabs>
            <w:rPr/>
          </w:pPr>
          <w:hyperlink w:anchor="__RefHeading___Toc618137_2616395394">
            <w:r>
              <w:rPr>
                <w:webHidden/>
                <w:rStyle w:val="IndexLink"/>
                <w:rtl w:val="true"/>
              </w:rPr>
              <w:t xml:space="preserve">ب </w:t>
            </w:r>
            <w:r>
              <w:rPr>
                <w:rStyle w:val="IndexLink"/>
                <w:rtl w:val="true"/>
              </w:rPr>
              <w:t xml:space="preserve">- </w:t>
            </w:r>
            <w:r>
              <w:rPr>
                <w:rStyle w:val="IndexLink"/>
                <w:rtl w:val="true"/>
              </w:rPr>
              <w:t>بصیرت علمی</w:t>
            </w:r>
            <w:r>
              <w:rPr>
                <w:rStyle w:val="IndexLink"/>
                <w:rtl w:val="true"/>
              </w:rPr>
              <w:tab/>
            </w:r>
            <w:r>
              <w:rPr>
                <w:rStyle w:val="IndexLink"/>
              </w:rPr>
              <w:t>63</w:t>
            </w:r>
          </w:hyperlink>
        </w:p>
        <w:p>
          <w:pPr>
            <w:pStyle w:val="Contents4"/>
            <w:tabs>
              <w:tab w:val="clear" w:pos="8176"/>
              <w:tab w:val="right" w:pos="9026" w:leader="dot"/>
            </w:tabs>
            <w:rPr/>
          </w:pPr>
          <w:hyperlink w:anchor="__RefHeading___Toc618139_2616395394">
            <w:r>
              <w:rPr>
                <w:webHidden/>
                <w:rStyle w:val="IndexLink"/>
                <w:rtl w:val="true"/>
              </w:rPr>
              <w:t xml:space="preserve">ج </w:t>
            </w:r>
            <w:r>
              <w:rPr>
                <w:rStyle w:val="IndexLink"/>
                <w:rtl w:val="true"/>
              </w:rPr>
              <w:t xml:space="preserve">- </w:t>
            </w:r>
            <w:r>
              <w:rPr>
                <w:rStyle w:val="IndexLink"/>
                <w:rtl w:val="true"/>
              </w:rPr>
              <w:t>اخلاص</w:t>
            </w:r>
            <w:r>
              <w:rPr>
                <w:rStyle w:val="IndexLink"/>
                <w:rtl w:val="true"/>
              </w:rPr>
              <w:tab/>
            </w:r>
            <w:r>
              <w:rPr>
                <w:rStyle w:val="IndexLink"/>
              </w:rPr>
              <w:t>64</w:t>
            </w:r>
          </w:hyperlink>
        </w:p>
        <w:p>
          <w:pPr>
            <w:pStyle w:val="Contents4"/>
            <w:tabs>
              <w:tab w:val="clear" w:pos="8176"/>
              <w:tab w:val="right" w:pos="9026" w:leader="dot"/>
            </w:tabs>
            <w:rPr/>
          </w:pPr>
          <w:hyperlink w:anchor="__RefHeading___Toc618141_2616395394">
            <w:r>
              <w:rPr>
                <w:webHidden/>
                <w:rStyle w:val="IndexLink"/>
                <w:rtl w:val="true"/>
              </w:rPr>
              <w:t xml:space="preserve">د </w:t>
            </w:r>
            <w:r>
              <w:rPr>
                <w:rStyle w:val="IndexLink"/>
                <w:rtl w:val="true"/>
              </w:rPr>
              <w:t xml:space="preserve">- </w:t>
            </w:r>
            <w:r>
              <w:rPr>
                <w:rStyle w:val="IndexLink"/>
                <w:rtl w:val="true"/>
              </w:rPr>
              <w:t>صبر</w:t>
            </w:r>
            <w:r>
              <w:rPr>
                <w:rStyle w:val="IndexLink"/>
                <w:rtl w:val="true"/>
              </w:rPr>
              <w:tab/>
            </w:r>
            <w:r>
              <w:rPr>
                <w:rStyle w:val="IndexLink"/>
              </w:rPr>
              <w:t>67</w:t>
            </w:r>
          </w:hyperlink>
        </w:p>
        <w:p>
          <w:pPr>
            <w:pStyle w:val="Contents4"/>
            <w:tabs>
              <w:tab w:val="clear" w:pos="8176"/>
              <w:tab w:val="right" w:pos="9026" w:leader="dot"/>
            </w:tabs>
            <w:rPr/>
          </w:pPr>
          <w:hyperlink w:anchor="__RefHeading___Toc618143_2616395394">
            <w:r>
              <w:rPr>
                <w:webHidden/>
                <w:rStyle w:val="IndexLink"/>
                <w:rtl w:val="true"/>
              </w:rPr>
              <w:t>ه</w:t>
            </w:r>
            <w:r>
              <w:rPr>
                <w:rStyle w:val="IndexLink"/>
                <w:rtl w:val="true"/>
              </w:rPr>
              <w:t xml:space="preserve">- </w:t>
            </w:r>
            <w:r>
              <w:rPr>
                <w:rStyle w:val="IndexLink"/>
                <w:rtl w:val="true"/>
              </w:rPr>
              <w:t>صفای باطن</w:t>
            </w:r>
            <w:r>
              <w:rPr>
                <w:rStyle w:val="IndexLink"/>
                <w:rtl w:val="true"/>
              </w:rPr>
              <w:tab/>
            </w:r>
            <w:r>
              <w:rPr>
                <w:rStyle w:val="IndexLink"/>
              </w:rPr>
              <w:t>68</w:t>
            </w:r>
          </w:hyperlink>
        </w:p>
        <w:p>
          <w:pPr>
            <w:pStyle w:val="Contents4"/>
            <w:tabs>
              <w:tab w:val="clear" w:pos="8176"/>
              <w:tab w:val="right" w:pos="9026" w:leader="dot"/>
            </w:tabs>
            <w:rPr/>
          </w:pPr>
          <w:hyperlink w:anchor="__RefHeading___Toc618145_2616395394">
            <w:r>
              <w:rPr>
                <w:webHidden/>
                <w:rStyle w:val="IndexLink"/>
                <w:rtl w:val="true"/>
              </w:rPr>
              <w:t xml:space="preserve">و </w:t>
            </w:r>
            <w:r>
              <w:rPr>
                <w:rStyle w:val="IndexLink"/>
                <w:rtl w:val="true"/>
              </w:rPr>
              <w:t xml:space="preserve">- </w:t>
            </w:r>
            <w:r>
              <w:rPr>
                <w:rStyle w:val="IndexLink"/>
                <w:rtl w:val="true"/>
              </w:rPr>
              <w:t>دلسوز بودن نسبت به مردم</w:t>
            </w:r>
            <w:r>
              <w:rPr>
                <w:rStyle w:val="IndexLink"/>
                <w:rtl w:val="true"/>
              </w:rPr>
              <w:tab/>
            </w:r>
            <w:r>
              <w:rPr>
                <w:rStyle w:val="IndexLink"/>
              </w:rPr>
              <w:t>70</w:t>
            </w:r>
          </w:hyperlink>
        </w:p>
        <w:p>
          <w:pPr>
            <w:pStyle w:val="Contents4"/>
            <w:tabs>
              <w:tab w:val="clear" w:pos="8176"/>
              <w:tab w:val="right" w:pos="9026" w:leader="dot"/>
            </w:tabs>
            <w:rPr/>
          </w:pPr>
          <w:hyperlink w:anchor="__RefHeading___Toc618147_2616395394">
            <w:r>
              <w:rPr>
                <w:webHidden/>
                <w:rStyle w:val="IndexLink"/>
                <w:rtl w:val="true"/>
              </w:rPr>
              <w:t xml:space="preserve">ح </w:t>
            </w:r>
            <w:r>
              <w:rPr>
                <w:rStyle w:val="IndexLink"/>
                <w:rtl w:val="true"/>
              </w:rPr>
              <w:t xml:space="preserve">- </w:t>
            </w:r>
            <w:r>
              <w:rPr>
                <w:rStyle w:val="IndexLink"/>
                <w:rtl w:val="true"/>
              </w:rPr>
              <w:t>شجاعت و خدا ترسی</w:t>
            </w:r>
            <w:r>
              <w:rPr>
                <w:rStyle w:val="IndexLink"/>
                <w:rtl w:val="true"/>
              </w:rPr>
              <w:tab/>
            </w:r>
            <w:r>
              <w:rPr>
                <w:rStyle w:val="IndexLink"/>
              </w:rPr>
              <w:t>71</w:t>
            </w:r>
          </w:hyperlink>
        </w:p>
        <w:p>
          <w:pPr>
            <w:pStyle w:val="Contents4"/>
            <w:tabs>
              <w:tab w:val="clear" w:pos="8176"/>
              <w:tab w:val="right" w:pos="9026" w:leader="dot"/>
            </w:tabs>
            <w:rPr/>
          </w:pPr>
          <w:hyperlink w:anchor="__RefHeading___Toc618149_2616395394">
            <w:r>
              <w:rPr>
                <w:webHidden/>
                <w:rStyle w:val="IndexLink"/>
                <w:rtl w:val="true"/>
              </w:rPr>
              <w:t xml:space="preserve">ط </w:t>
            </w:r>
            <w:r>
              <w:rPr>
                <w:rStyle w:val="IndexLink"/>
                <w:rtl w:val="true"/>
              </w:rPr>
              <w:t xml:space="preserve">- </w:t>
            </w:r>
            <w:r>
              <w:rPr>
                <w:rStyle w:val="IndexLink"/>
                <w:rtl w:val="true"/>
              </w:rPr>
              <w:t>معرفی الگو</w:t>
            </w:r>
            <w:r>
              <w:rPr>
                <w:rStyle w:val="IndexLink"/>
                <w:rtl w:val="true"/>
              </w:rPr>
              <w:tab/>
            </w:r>
            <w:r>
              <w:rPr>
                <w:rStyle w:val="IndexLink"/>
              </w:rPr>
              <w:t>73</w:t>
            </w:r>
          </w:hyperlink>
        </w:p>
        <w:p>
          <w:pPr>
            <w:pStyle w:val="Contents3"/>
            <w:tabs>
              <w:tab w:val="clear" w:pos="8459"/>
              <w:tab w:val="right" w:pos="9026" w:leader="dot"/>
            </w:tabs>
            <w:rPr/>
          </w:pPr>
          <w:hyperlink w:anchor="__RefHeading___Toc618151_2616395394">
            <w:r>
              <w:rPr>
                <w:webHidden/>
                <w:rStyle w:val="IndexLink"/>
                <w:rtl w:val="true"/>
              </w:rPr>
              <w:t>ابزار پیام رسان</w:t>
            </w:r>
            <w:r>
              <w:rPr>
                <w:rStyle w:val="IndexLink"/>
                <w:rtl w:val="true"/>
              </w:rPr>
              <w:tab/>
            </w:r>
            <w:r>
              <w:rPr>
                <w:rStyle w:val="IndexLink"/>
              </w:rPr>
              <w:t>76</w:t>
            </w:r>
          </w:hyperlink>
        </w:p>
        <w:p>
          <w:pPr>
            <w:pStyle w:val="Contents3"/>
            <w:tabs>
              <w:tab w:val="clear" w:pos="8459"/>
              <w:tab w:val="right" w:pos="9026" w:leader="dot"/>
            </w:tabs>
            <w:rPr/>
          </w:pPr>
          <w:hyperlink w:anchor="__RefHeading___Toc618153_2616395394">
            <w:r>
              <w:rPr>
                <w:webHidden/>
                <w:rStyle w:val="IndexLink"/>
                <w:rtl w:val="true"/>
              </w:rPr>
              <w:t>بیان، مهمترین وسیله تبلیغی اسلام</w:t>
            </w:r>
            <w:r>
              <w:rPr>
                <w:rStyle w:val="IndexLink"/>
                <w:rtl w:val="true"/>
              </w:rPr>
              <w:tab/>
            </w:r>
            <w:r>
              <w:rPr>
                <w:rStyle w:val="IndexLink"/>
              </w:rPr>
              <w:t>78</w:t>
            </w:r>
          </w:hyperlink>
        </w:p>
        <w:p>
          <w:pPr>
            <w:pStyle w:val="Contents3"/>
            <w:tabs>
              <w:tab w:val="clear" w:pos="8459"/>
              <w:tab w:val="right" w:pos="9026" w:leader="dot"/>
            </w:tabs>
            <w:rPr/>
          </w:pPr>
          <w:hyperlink w:anchor="__RefHeading___Toc618155_2616395394">
            <w:r>
              <w:rPr>
                <w:webHidden/>
                <w:rStyle w:val="IndexLink"/>
                <w:rtl w:val="true"/>
              </w:rPr>
              <w:t>«</w:t>
            </w:r>
            <w:r>
              <w:rPr>
                <w:rStyle w:val="IndexLink"/>
                <w:rtl w:val="true"/>
              </w:rPr>
              <w:t>اللّه انزل احسن الحدیث</w:t>
            </w:r>
            <w:r>
              <w:rPr>
                <w:rStyle w:val="IndexLink"/>
                <w:rtl w:val="true"/>
              </w:rPr>
              <w:t>»</w:t>
              <w:tab/>
            </w:r>
            <w:r>
              <w:rPr>
                <w:rStyle w:val="IndexLink"/>
              </w:rPr>
              <w:t>79</w:t>
            </w:r>
          </w:hyperlink>
        </w:p>
        <w:p>
          <w:pPr>
            <w:pStyle w:val="Contents3"/>
            <w:tabs>
              <w:tab w:val="clear" w:pos="8459"/>
              <w:tab w:val="right" w:pos="9026" w:leader="dot"/>
            </w:tabs>
            <w:rPr/>
          </w:pPr>
          <w:hyperlink w:anchor="__RefHeading___Toc618157_2616395394">
            <w:r>
              <w:rPr>
                <w:webHidden/>
                <w:rStyle w:val="IndexLink"/>
                <w:rtl w:val="true"/>
              </w:rPr>
              <w:t>تاکتیکهای ویژه تبلیغی در نهضت عاشورا</w:t>
            </w:r>
            <w:r>
              <w:rPr>
                <w:rStyle w:val="IndexLink"/>
                <w:rtl w:val="true"/>
              </w:rPr>
              <w:tab/>
            </w:r>
            <w:r>
              <w:rPr>
                <w:rStyle w:val="IndexLink"/>
              </w:rPr>
              <w:t>80</w:t>
            </w:r>
          </w:hyperlink>
        </w:p>
        <w:p>
          <w:pPr>
            <w:pStyle w:val="Contents4"/>
            <w:tabs>
              <w:tab w:val="clear" w:pos="8176"/>
              <w:tab w:val="right" w:pos="9026" w:leader="dot"/>
            </w:tabs>
            <w:rPr/>
          </w:pPr>
          <w:hyperlink w:anchor="__RefHeading___Toc618159_2616395394">
            <w:r>
              <w:rPr>
                <w:webHidden/>
                <w:rStyle w:val="IndexLink"/>
                <w:rtl w:val="true"/>
              </w:rPr>
              <w:t xml:space="preserve">الف </w:t>
            </w:r>
            <w:r>
              <w:rPr>
                <w:rStyle w:val="IndexLink"/>
                <w:rtl w:val="true"/>
              </w:rPr>
              <w:t xml:space="preserve">- </w:t>
            </w:r>
            <w:r>
              <w:rPr>
                <w:rStyle w:val="IndexLink"/>
                <w:rtl w:val="true"/>
              </w:rPr>
              <w:t>آغاز جهاد با مهاجرت</w:t>
            </w:r>
            <w:r>
              <w:rPr>
                <w:rStyle w:val="IndexLink"/>
                <w:rtl w:val="true"/>
              </w:rPr>
              <w:tab/>
            </w:r>
            <w:r>
              <w:rPr>
                <w:rStyle w:val="IndexLink"/>
              </w:rPr>
              <w:t>80</w:t>
            </w:r>
          </w:hyperlink>
        </w:p>
        <w:p>
          <w:pPr>
            <w:pStyle w:val="Contents4"/>
            <w:tabs>
              <w:tab w:val="clear" w:pos="8176"/>
              <w:tab w:val="right" w:pos="9026" w:leader="dot"/>
            </w:tabs>
            <w:rPr/>
          </w:pPr>
          <w:hyperlink w:anchor="__RefHeading___Toc618161_2616395394">
            <w:r>
              <w:rPr>
                <w:webHidden/>
                <w:rStyle w:val="IndexLink"/>
                <w:rtl w:val="true"/>
              </w:rPr>
              <w:t xml:space="preserve">ب </w:t>
            </w:r>
            <w:r>
              <w:rPr>
                <w:rStyle w:val="IndexLink"/>
                <w:rtl w:val="true"/>
              </w:rPr>
              <w:t xml:space="preserve">- </w:t>
            </w:r>
            <w:r>
              <w:rPr>
                <w:rStyle w:val="IndexLink"/>
                <w:rtl w:val="true"/>
              </w:rPr>
              <w:t>همراه بردن اهل بیت</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0_146743"/>
      <w:bookmarkStart w:id="1" w:name="pg13420_146743"/>
      <w:bookmarkEnd w:id="1"/>
    </w:p>
    <w:p>
      <w:pPr>
        <w:pStyle w:val="Heading2"/>
        <w:numPr>
          <w:ilvl w:val="1"/>
          <w:numId w:val="1"/>
        </w:numPr>
        <w:rPr/>
      </w:pPr>
      <w:bookmarkStart w:id="2" w:name="pg13420_146743"/>
      <w:bookmarkStart w:id="3" w:name="__RefHeading___Toc61807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075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تبلیغ در نهضت عاشورا</w:t>
      </w:r>
      <w:bookmarkStart w:id="7" w:name="pg13420_146749"/>
    </w:p>
    <w:p>
      <w:pPr>
        <w:pStyle w:val="Heading2"/>
        <w:numPr>
          <w:ilvl w:val="1"/>
          <w:numId w:val="1"/>
        </w:numPr>
        <w:rPr/>
      </w:pPr>
      <w:bookmarkStart w:id="8" w:name="__RefHeading___Toc618077_2616395394"/>
      <w:bookmarkStart w:id="9" w:name="_Toc3"/>
      <w:bookmarkEnd w:id="7"/>
      <w:bookmarkEnd w:id="8"/>
      <w:r>
        <w:rPr>
          <w:rtl w:val="true"/>
        </w:rPr>
        <w:t>هو الشهید</w:t>
      </w:r>
      <w:bookmarkEnd w:id="9"/>
    </w:p>
    <w:p>
      <w:pPr>
        <w:pStyle w:val="Heading3"/>
        <w:numPr>
          <w:ilvl w:val="2"/>
          <w:numId w:val="1"/>
        </w:numPr>
        <w:rPr/>
      </w:pPr>
      <w:bookmarkStart w:id="10" w:name="__RefHeading___Toc618079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از</w:t>
      </w:r>
    </w:p>
    <w:p>
      <w:pPr>
        <w:pStyle w:val="BookText"/>
        <w:rPr/>
      </w:pPr>
      <w:r>
        <w:rPr>
          <w:rFonts w:ascii="IRNazanin" w:hAnsi="IRNazanin" w:eastAsia="IRNazanin"/>
          <w:color w:val="111111"/>
          <w:sz w:val="28"/>
          <w:sz w:val="28"/>
          <w:szCs w:val="28"/>
          <w:rtl w:val="true"/>
          <w:lang w:bidi="fa-IR"/>
        </w:rPr>
        <w:t xml:space="preserve">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w:t>
      </w:r>
    </w:p>
    <w:p>
      <w:pPr>
        <w:pStyle w:val="BookText"/>
        <w:rPr/>
      </w:pPr>
      <w:r>
        <w:rPr>
          <w:rFonts w:ascii="IRNazanin" w:hAnsi="IRNazanin" w:eastAsia="IRNazanin"/>
          <w:color w:val="111111"/>
          <w:sz w:val="28"/>
          <w:sz w:val="28"/>
          <w:szCs w:val="28"/>
          <w:rtl w:val="true"/>
          <w:lang w:bidi="fa-IR"/>
        </w:rPr>
        <w:t>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20_146755"/>
    </w:p>
    <w:p>
      <w:pPr>
        <w:pStyle w:val="Heading2"/>
        <w:numPr>
          <w:ilvl w:val="1"/>
          <w:numId w:val="1"/>
        </w:numPr>
        <w:rPr/>
      </w:pPr>
      <w:bookmarkStart w:id="13" w:name="__RefHeading___Toc618081_2616395394"/>
      <w:bookmarkStart w:id="14" w:name="_Toc5"/>
      <w:bookmarkEnd w:id="12"/>
      <w:bookmarkEnd w:id="13"/>
      <w:r>
        <w:rPr>
          <w:rtl w:val="true"/>
        </w:rPr>
        <w:t>خطابه و منبر</w:t>
      </w:r>
      <w:bookmarkEnd w:id="14"/>
    </w:p>
    <w:p>
      <w:pPr>
        <w:pStyle w:val="Heading3"/>
        <w:numPr>
          <w:ilvl w:val="2"/>
          <w:numId w:val="1"/>
        </w:numPr>
        <w:rPr/>
      </w:pPr>
      <w:bookmarkStart w:id="15" w:name="__RefHeading___Toc618083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خطابه و منبر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شهید مرتضی مطهری</w:t>
      </w:r>
      <w:bookmarkStart w:id="17" w:name="pg13420_146757"/>
    </w:p>
    <w:p>
      <w:pPr>
        <w:pStyle w:val="Heading3"/>
        <w:numPr>
          <w:ilvl w:val="2"/>
          <w:numId w:val="1"/>
        </w:numPr>
        <w:rPr/>
      </w:pPr>
      <w:bookmarkStart w:id="18" w:name="__RefHeading___Toc618085_2616395394"/>
      <w:bookmarkStart w:id="19" w:name="_Toc7"/>
      <w:bookmarkEnd w:id="17"/>
      <w:bookmarkEnd w:id="18"/>
      <w:r>
        <w:rPr>
          <w:rtl w:val="true"/>
        </w:rPr>
        <w:t>خطابه و منبر</w:t>
      </w:r>
      <w:bookmarkEnd w:id="19"/>
    </w:p>
    <w:p>
      <w:pPr>
        <w:pStyle w:val="BookText"/>
        <w:rPr/>
      </w:pPr>
      <w:r>
        <w:rPr>
          <w:rFonts w:ascii="IRNazanin" w:hAnsi="IRNazanin" w:eastAsia="IRNazanin"/>
          <w:color w:val="111111"/>
          <w:sz w:val="28"/>
          <w:sz w:val="28"/>
          <w:szCs w:val="28"/>
          <w:rtl w:val="true"/>
          <w:lang w:bidi="fa-IR"/>
        </w:rPr>
        <w:t>خطابه و منبر</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لرَّ حْمنُ عَلَّمَ الْقُرْآنَ خَلَقَ الْاِنْسانَ عَلَّمَهُ الْبَیانَ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18087_2616395394"/>
      <w:bookmarkStart w:id="21" w:name="_Toc8"/>
      <w:bookmarkEnd w:id="20"/>
      <w:r>
        <w:rPr>
          <w:rtl w:val="true"/>
        </w:rPr>
        <w:t>پیوند خطابه در شیعه با حادثه عاشورا</w:t>
      </w:r>
      <w:bookmarkEnd w:id="21"/>
    </w:p>
    <w:p>
      <w:pPr>
        <w:pStyle w:val="BookText"/>
        <w:rPr/>
      </w:pPr>
      <w:r>
        <w:rPr>
          <w:rFonts w:ascii="IRNazanin" w:hAnsi="IRNazanin" w:eastAsia="IRNazanin"/>
          <w:color w:val="111111"/>
          <w:sz w:val="28"/>
          <w:sz w:val="28"/>
          <w:szCs w:val="28"/>
          <w:rtl w:val="true"/>
          <w:lang w:bidi="fa-IR"/>
        </w:rPr>
        <w:t xml:space="preserve">خطابه و منبر در کشور ما مولود حادثه عاشورا است، چطور مولود حادثه عاشورا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علیه جریانی قیام کرد و شهید شد، بهمان ترتیبی که می دانیم، روایاتی هم در زمینه عزاداری برای آن حضرت وارد شده است که برای یکنفر شیعی مذهب امکان ندارد که آن روایات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مسلمات مذهب شیعه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تأکید فراوان به احیاء سنت عاشورا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اشخاصی که شاعر بوده اند بسیار</w:t>
      </w:r>
      <w:bookmarkStart w:id="22" w:name="pg13420_146758"/>
    </w:p>
    <w:p>
      <w:pPr>
        <w:pStyle w:val="BookText"/>
        <w:rPr/>
      </w:pPr>
      <w:bookmarkEnd w:id="22"/>
      <w:r>
        <w:rPr>
          <w:rFonts w:ascii="IRNazanin" w:hAnsi="IRNazanin" w:eastAsia="IRNazanin"/>
          <w:color w:val="111111"/>
          <w:sz w:val="28"/>
          <w:sz w:val="28"/>
          <w:szCs w:val="28"/>
          <w:rtl w:val="true"/>
          <w:lang w:bidi="fa-IR"/>
        </w:rPr>
        <w:t>توصیه شده که در این موضوع شعر بگویید و احساسات مردم را تحریک کنید، نسبت به اشخاصی که در مجالس اقامه سنت عاشورا متأثر می شوند و اشک می ریزند تقدیس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هست راجع به ثواب گریه بر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احادیث را امشب نمی خواهم بخوانم ولی اجمالاً همینقدر عرض کنم برای یکنفر شیعه مذهب جای تردید نیست که این دستور در مذهب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مطلب وجود دارد که لازم است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فلسفه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انگیزه قیام چه بود؟ دیگر اینکه فلسفه این دستور از طرف پیشوایان دین که موضوع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باقی بماند و زنده بماند و فراموش نشود چیست؟ فلسفه اینکه عاشورا زنده بماند چیست؟</w:t>
      </w:r>
    </w:p>
    <w:p>
      <w:pPr>
        <w:pStyle w:val="BookText"/>
        <w:rPr/>
      </w:pPr>
      <w:r>
        <w:rPr>
          <w:rFonts w:ascii="IRNazanin" w:hAnsi="IRNazanin" w:eastAsia="IRNazanin"/>
          <w:color w:val="111111"/>
          <w:sz w:val="28"/>
          <w:sz w:val="28"/>
          <w:szCs w:val="28"/>
          <w:rtl w:val="true"/>
          <w:lang w:bidi="fa-IR"/>
        </w:rPr>
        <w:t>مطابق عقیده ما که شیعه هستیم هیچ دستوری از دین خالی از حکمت و فلسفه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باید معلوم بشود، اگر این دو تا معلوم شد آنوقت معلوم خواهد شد که این دستور چه دستور بزرگی است و چقدر باید از حادثه عاشورا و از دستوری که درباره آن رسیده استفاده کرد</w:t>
      </w:r>
      <w:r>
        <w:rPr>
          <w:rFonts w:eastAsia="IRNazanin" w:cs="IRNazanin"/>
          <w:color w:val="111111"/>
          <w:sz w:val="28"/>
          <w:szCs w:val="28"/>
          <w:rtl w:val="true"/>
          <w:lang w:bidi="fa-IR"/>
        </w:rPr>
        <w:t>.</w:t>
      </w:r>
    </w:p>
    <w:p>
      <w:pPr>
        <w:pStyle w:val="Heading3"/>
        <w:numPr>
          <w:ilvl w:val="2"/>
          <w:numId w:val="1"/>
        </w:numPr>
        <w:rPr/>
      </w:pPr>
      <w:bookmarkStart w:id="23" w:name="__RefHeading___Toc618089_2616395394"/>
      <w:bookmarkStart w:id="24" w:name="_Toc9"/>
      <w:bookmarkEnd w:id="23"/>
      <w:r>
        <w:rPr>
          <w:rtl w:val="true"/>
        </w:rPr>
        <w:t>فلسفه قیام امام حسین</w:t>
      </w:r>
      <w:r>
        <w:rPr>
          <w:rtl w:val="true"/>
        </w:rPr>
        <w:t>(</w:t>
      </w:r>
      <w:r>
        <w:rPr>
          <w:rtl w:val="true"/>
        </w:rPr>
        <w:t>علیه السلام</w:t>
      </w:r>
      <w:r>
        <w:rPr>
          <w:rtl w:val="true"/>
        </w:rPr>
        <w:t>)</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 این را سه جور میتوان تفسیر کرد، یکی اینکه بگوییم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قیام عادی و معمولی بود و العیاذ بالله برای هدف شخصی و منفعت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نه یکنفر مسلمان به آن راضی می شود ونه واقعیات تاریخ و مسلمات تاریخ آن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همان است که در ذهن بسیاری از عوام الناس وارد شده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شهید شد برای اینکه گناه امت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بعنوان کفاره گناهان امت واقع شد، نظیر همان عقیده ای که مسیحیان درباره حضرت مسیح پیدا کردند که عیسی بالای دار رفت برای اینکه فدای گناهان امت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اثر دارد و در آخرت دامنگیر انسان می شود،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که اثر گناهان را در قیامت خنثی کند و به مردم از این جهت آزادی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مطابق این عقیده باید گفت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یزیدها و ابن زیادها و شمر و سنان ها هستند اما عده اشان کم است، خواست کاری بکند که بر عده اینها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مکتبی بسازد که از اینها بعداً زیادتر پیدا شوند لذا مکتب یزید سازی و ابن زیاد سازی را بنیان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و این طرز تفسیر بسیار خطرناک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 اثر کردن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مبارزه با 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 اثر کردن و از بین بردن</w:t>
      </w:r>
    </w:p>
    <w:p>
      <w:pPr>
        <w:pStyle w:val="BookText"/>
        <w:rPr/>
      </w:pPr>
      <w:r>
        <w:rPr>
          <w:rFonts w:ascii="IRNazanin" w:hAnsi="IRNazanin" w:eastAsia="IRNazanin"/>
          <w:color w:val="111111"/>
          <w:sz w:val="28"/>
          <w:sz w:val="28"/>
          <w:szCs w:val="28"/>
          <w:rtl w:val="true"/>
          <w:lang w:bidi="fa-IR"/>
        </w:rPr>
        <w:t>حکمت دستورهایی که برای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هیچ خبری به اندازه این طرز فکر و این طرز تفسیر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که یکی از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یکی از علل چون علل دیگر هم در کار هست که جنبه قومی و نژادی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مردم را این مقدار در عمل لاقید و لاابالی کرده، این است که فلسفه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کج تفسیر شده، طوری تفسیر کرده اند که نتیجه اش همین است که 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 جناب زیدبن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طایفه ای بودند که معتقد بودند ایمان و اعتقاد کافی است، عمل در سعادت انسان تأثیر ندارد، اگر عقیده درست باشد خداوند از عمل هر اندازه بد باشد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هؤُلآء أطْمَعوُا الْفُسّاقَ فِیْ عَفْوِ اللهِ یعنی اینها کاری کردند که فساق در فسق خود به طمع عفو خدا جری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عقیده شیعه در نقطه مقابل عقیده مرجئه بود، اما امروز شیعه همان را می گوید که در قدیم مرجئه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همان بود که نص قرآن است أَلَّذِیْنَ آمَنُوا وَ عَمِلُوا الصّالِحاتِ، هم ایمان لازم است هم عمل صالح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سوم این است که اوضاع و احوالی در جهان اسلام پیش آمده بود و بجایی رسیده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خودش را این می دانست که باید قیام کند، حفظ اسلام را در قیام خود می دانست، قیام او قیام در راه حق و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نزاع او با خلیفه وقت بر سر این نبود که تو نباشی و من باشم، آن کاری که تو می کنی نکن بگذار من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 اصولی و اساسی، اگر کس دیگری هم بجای یزید بود و همان روش و کارها را می داشت باز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 کرد، خواه اینکه با شخص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 می کرد یا بد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اعوان و انصارش هم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کارهای آنها نمی شد و روی کارهای آنها صحه می گذاشت حاضر بودند همه جور مساعدت را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هر جا را می خواست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حکومت حجاز و یمن را به من بدهید، حکومت عراق را به من بدهید، حکومت خراسان را به من بدهید،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مطلق هم در حکومتها می خواست و می گفت به اختیار خودم هر چه پول وصول شد و دلم خواست بفرستم، می فرستم و هر چه دلم خواست خرج کنم، می کنم، کسی متعرض من نشود باز آنها حاضر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مسلکی و عقیده ای بود، پای عقیده در کار بود، جنگ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حق و باطل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شخص معین است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کلمه مطلب را تمام کرد، در یکی از خطبه های بین راه به اصحاب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bookmarkStart w:id="25" w:name="pg13420_146762"/>
    </w:p>
    <w:p>
      <w:pPr>
        <w:pStyle w:val="BookText"/>
        <w:rPr/>
      </w:pPr>
      <w:bookmarkEnd w:id="25"/>
      <w:r>
        <w:rPr>
          <w:rFonts w:ascii="Amiri" w:hAnsi="Amiri" w:eastAsia="Amiri" w:cs="Amiri"/>
          <w:color w:val="111111"/>
          <w:sz w:val="28"/>
          <w:sz w:val="28"/>
          <w:szCs w:val="28"/>
          <w:rtl w:val="true"/>
          <w:lang w:bidi="ar-SA"/>
        </w:rPr>
        <w:t xml:space="preserve">در وقتی است که حر و اصحابش رسیده بودند و بنابراین همه را مخاطب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أَنَّ الْحَقَّ لایُعْمَلُ بِهِ وَ الْباطِلَ لایُتَناهی عَنْهُ لِیَرْغَبِ الْمؤمِنُ فِی لِقاءِ اللهِ 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بینید که به حق رفتار نمی شود و از باطل جلوگیری نمی شود، پس مؤمن در یک همچو اوضاعی باید تن بدهد به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لِیَرْغَبِ الْحُسَیْنُ، وظیفه شخص حسین اینست که آماده شهادت گردد بلکه فرمود لِیَرْغَبِ الْمؤمِنُ، وظیفه هر مؤمن در یک همچو اوضاعی و احوالی اینست که مرگ را بر زندگی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از آن جهت که مسلمان است هر وقت که ببیند به حق رفتار نمی شود، و جلوی باطل گرفته نمی شود، وظیفه اش اینست که قیام کند و آماده شهادت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جور تفسیر، یکی آن تفسیری که دشمن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تفسیر کند، یکی تفسیری که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است که قیام او در راه حق بود، یکی هم تفسیری که دوستان نادانش کردند و از تفسیر دشمنانش خطرناکتر و گمراه کننده تر است و دورتر است از روح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6" w:name="__RefHeading___Toc618091_2616395394"/>
      <w:bookmarkStart w:id="27" w:name="_Toc10"/>
      <w:bookmarkEnd w:id="26"/>
      <w:r>
        <w:rPr>
          <w:rtl w:val="true"/>
        </w:rPr>
        <w:t>فلسفه ی اقامه مجلس عزا</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دوم که چرا ائمه دین این همه تأکید کردند که مجلس عزا بپا دارید؟ اینهم به همین دلیل که عرض کردم،</w:t>
      </w:r>
    </w:p>
    <w:p>
      <w:pPr>
        <w:pStyle w:val="BookText"/>
        <w:rPr/>
      </w:pP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 برای منفعت شخصی و دنیایی،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 برای اینکه خودش را فدای گناهان امت کرده باشد،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کشته شد، در راه مبارزه با باطل کشته شد، ائمه دین خواستند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باقی بماند،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یک مکتب، مکتب مبارزه حق با باطل برای همیشه باقی و جاودان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چه فایده بحال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گریه بکنیم یا نکنیم و چه فایده بحال خود ما دارد که صرفاً بنشینیم یک مقدار گریه کنیم و بلند شویم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یک مکتب و بصورت یک مشعل فروزان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چراغی است از حق، از حقیقت دوستی، از حقیقت خواهی، این یک ندایی است از حق طلبی، از حریّت،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حریّت و این مکتب آزادی و این مکتب مبارزه با ظلم را آنها خواستند برای همیشه باقی و جاودان بماند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خود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دستور صادر شد، سبب شد که جریانی زنده و فعال و انقلابی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انقلاب علیه ظلم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شاعر انقلابی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اسدی بوجود آمد، دعبل خراعی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می دانید کیست؟ کمیت اسدی</w:t>
      </w:r>
    </w:p>
    <w:p>
      <w:pPr>
        <w:pStyle w:val="BookText"/>
        <w:rPr/>
      </w:pPr>
      <w:r>
        <w:rPr>
          <w:rFonts w:ascii="IRNazanin" w:hAnsi="IRNazanin" w:eastAsia="IRNazanin"/>
          <w:color w:val="111111"/>
          <w:sz w:val="28"/>
          <w:sz w:val="28"/>
          <w:szCs w:val="28"/>
          <w:rtl w:val="true"/>
          <w:lang w:bidi="fa-IR"/>
        </w:rPr>
        <w:t>می دانید کیست؟ اینها دو نفر روضه خوانند اما نه مثل روضه خوانی من، دو نفر شاعرند، مرثیه گو اما نه مثل مرثیه گوئیهای محتشم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شما اشعار کمیت اسدی، اشعار دعبل خزاعی و اشعار ابن الرومی و اشعار ابوفراس حمدانی که به عربی است با همین اشعار محتشم که هزار تا خواب برایش نقل می کنند مقایسه کنید و ببینید آنها کجا و اینها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 دهند، کمیت اسدی با همان اشعارش از یک سپاه بیشتر برای بنی امیّه ضرر داشت، این مرد کی بود؟ یک روضه خوان بود اما چه روضه خوانی؟ آیا روضه خوانی بود که بیاید چهارتا شعر مفت بخواند و پول بگیرد و برود؟ شعر می گفت که تکان می داد دنیا را، تکان می داد دستگاه خلافت وقت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بن علی معروف به عبدالله محض، تحت تأثیر شعرهای کمیت قرار گرفت و به عنوان صله آن ابیات جاندار، سند مزرعه خود را آورد داد به کمیت، کمیت گفت محال و ممتنع است که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مرثیه خوان سیدالشهداء هستم، من برای خدا مرثیه گفته ام، پول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فوق العاده کرد، بالاخره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آمد پیش عبدالله بن حسن بن 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خواهشی دارم از تو آیا قبول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w:t>
      </w:r>
    </w:p>
    <w:p>
      <w:pPr>
        <w:pStyle w:val="BookText"/>
        <w:rPr/>
      </w:pPr>
      <w:r>
        <w:rPr>
          <w:rFonts w:ascii="IRNazanin" w:hAnsi="IRNazanin" w:eastAsia="IRNazanin"/>
          <w:color w:val="111111"/>
          <w:sz w:val="28"/>
          <w:sz w:val="28"/>
          <w:szCs w:val="28"/>
          <w:rtl w:val="true"/>
          <w:lang w:bidi="fa-IR"/>
        </w:rPr>
        <w:t>می کنم اما من که نمی دانم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قول بدهی که عمل می کنی، بعد می گویم، قول داد و شاید هم قسم خورد، همینکه قول از او گرفت سند را آورد پس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دیگر بنی هاشم برایش پول جمع کردند و دادند، هر کاری کردند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ممتنع است که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بخاطر همین اشعار و همین نوع مرثیه خوانی چه سختیها کشید و چه روزگارها دید و به چه وضع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گرفتند و در خانه یوسف بن عمر ثقفی که حاکم آن روز کوفه بود هشت نفر ریختند سرش، شمشیرها به بدنش زدند، آخرین حرفی که در آخرین نفس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آلَ مُحَمَّد اَلّلَهُمَّ آلَ مُحَمَّد خدایا اهل بیت پیغمبر، خدایا اهل بیت پیغمبر، این آخرین کلمه ای بود که به زبان این مرد 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دعبل بن علی خزاعی را می شناسید؟ خودش می گفت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دار خودم را روی دوش گرفته ام و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ارزش ادبی این دو نفر مرثیه گو که ائمه دین اینها را درست کردند چه بوده؟ ببینید آیا اینها صرفاً یک مرثیه گو هستند، مرثیه خوان هستند؟ آنها مرثیه گفته اند اما نه بصورت عمه من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ها گفته اند چه حماسه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قصیده آنها به اندازه یک سلسله مقالات که یکنفر متفکر انقلابی بنویسد اثر دارد، اینها در زیر چتر مرثیه سالار شهیدان</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انتقادهای لاذع و گزنده ای از بنی امیه و از بنی عباس کردند و چه ها بر سر آنها آوردند؟</w:t>
      </w:r>
    </w:p>
    <w:p>
      <w:pPr>
        <w:pStyle w:val="BookText"/>
        <w:rPr/>
      </w:pPr>
      <w:r>
        <w:rPr>
          <w:rFonts w:ascii="IRNazanin" w:hAnsi="IRNazanin" w:eastAsia="IRNazanin"/>
          <w:color w:val="111111"/>
          <w:sz w:val="28"/>
          <w:sz w:val="28"/>
          <w:szCs w:val="28"/>
          <w:rtl w:val="true"/>
          <w:lang w:bidi="fa-IR"/>
        </w:rPr>
        <w:t>شما می شنوید متوکل دستور داد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 بندند و کسی نرود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می رود دستش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ببرد چنین و چنان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خیال می کنید این آدم یعنی متوکل فقط گرفتار یک عقده روحی بود، یک دشمنی و یک کینه بی منطقی با نام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آنروز نام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توصیه و تأکیدهای ائمه به عزاداری و در اثر بوجود آمدن امثال کمیت ها و دعبل بن علی ها پدر متوکل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دید هر یک از اینها به اندازه یک سپاه علیه او مؤثر هستند، می دید نام حسین شهید از خود حسین زنده برای او و امثال او کمتر مزاحم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ائمه دین در اثر همین توصیه و دستورها نگذاشتند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بصورت یک فکر، بصورت یک ایده، بصورت یک عقیده مبارزه با ظلم، حسین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به حساب خودش خوب حساب کرده بود، حساب کرده بود بلکه بتواند این فکر را و این ذکر را و این ایده را و این عقیده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خیلی هم آدم عاقلی بود، آدم مقدس مآبی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عقده روحی و شخصی درباره</w:t>
      </w:r>
      <w:bookmarkStart w:id="28" w:name="pg13420_146767"/>
    </w:p>
    <w:p>
      <w:pPr>
        <w:pStyle w:val="BookText"/>
        <w:rPr/>
      </w:pPr>
      <w:bookmarkEnd w:id="28"/>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اما می دید حسین با همین مرثیه خوانیها به صورت یک مکتب درآمده است که دیگر متوکل نمی تواند متوکل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داستانها داریم، اگر کسی در این زمینه جمع آوری بکند و ببیند مرثیه های مرثیه خوان های سیدالشهداء تا آن وقتی که از تعلیمات ائمه پیروی می کردند چه نقشی را در اجتماع داشت مورد اعجاب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دو چیز دانسته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همین عزاداری ها استفاده های خوب برد</w:t>
      </w:r>
      <w:r>
        <w:rPr>
          <w:rFonts w:eastAsia="IRNazanin" w:cs="IRNazanin"/>
          <w:color w:val="111111"/>
          <w:sz w:val="28"/>
          <w:szCs w:val="28"/>
          <w:rtl w:val="true"/>
          <w:lang w:bidi="fa-IR"/>
        </w:rPr>
        <w:t>.</w:t>
      </w:r>
    </w:p>
    <w:p>
      <w:pPr>
        <w:pStyle w:val="Heading3"/>
        <w:numPr>
          <w:ilvl w:val="2"/>
          <w:numId w:val="1"/>
        </w:numPr>
        <w:rPr/>
      </w:pPr>
      <w:bookmarkStart w:id="29" w:name="__RefHeading___Toc618093_2616395394"/>
      <w:bookmarkStart w:id="30" w:name="_Toc11"/>
      <w:bookmarkEnd w:id="29"/>
      <w:r>
        <w:rPr>
          <w:rtl w:val="true"/>
        </w:rPr>
        <w:t>احساسات پاک و واقعی مردم</w:t>
      </w:r>
      <w:bookmarkEnd w:id="30"/>
    </w:p>
    <w:p>
      <w:pPr>
        <w:pStyle w:val="BookText"/>
        <w:rPr/>
      </w:pPr>
      <w:r>
        <w:rPr>
          <w:rFonts w:ascii="IRNazanin" w:hAnsi="IRNazanin" w:eastAsia="IRNazanin"/>
          <w:color w:val="111111"/>
          <w:sz w:val="28"/>
          <w:sz w:val="28"/>
          <w:szCs w:val="28"/>
          <w:rtl w:val="true"/>
          <w:lang w:bidi="fa-IR"/>
        </w:rPr>
        <w:t>این را هم بگویم، با همه نقایصی که الان در کار است خوشبختانه مردم احساساتی بسیار پاک و احساساتی واقعی نسبت به سیدالشهداء سلام الله علیه دارند، بعضی از اشخاص که البته نیت سوء ندارند، چون می بینند از این قضیه سوء استفاده می شود عقیده اشان این شده که باید بکلی این قضیه از بین برود، می گویند مردم که گریه می کنند به علت این است که شنیده اند گناهانشان با این گریه ها بخشیده می شود والاّ گریه نمی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آقا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اینطور نیست، مگر می شود مردم را با تطمیع گریاند، اگر اینجور است شما بیایید به یک</w:t>
      </w:r>
    </w:p>
    <w:p>
      <w:pPr>
        <w:pStyle w:val="BookText"/>
        <w:rPr/>
      </w:pPr>
      <w:r>
        <w:rPr>
          <w:rFonts w:ascii="IRNazanin" w:hAnsi="IRNazanin" w:eastAsia="IRNazanin"/>
          <w:color w:val="111111"/>
          <w:sz w:val="28"/>
          <w:sz w:val="28"/>
          <w:szCs w:val="28"/>
          <w:rtl w:val="true"/>
          <w:lang w:bidi="fa-IR"/>
        </w:rPr>
        <w:t>عده مردم بگویید در یک جا جمع بشوند و بگویند به هر یک از شماها چک چند هزار تومانی می دهیم به شرط اینکه بنشینید نیم ساعت برای فلان شخص مثلا برای شاه عباس گریه بکنید، اگر گریه کردند، مگر می شود همچو چیزی؟ گریه احساسات می خواهد، انسان تا متأثر نشود گریه نمی کند، یا باید حزن داشته باشد یا باید شوق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مردم واقعاً یک نوع احساسات حقیقی نسبت به سیدالشهداء هست، واقعا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به او عشق میورزند و از سوز دل برایش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محرم و صفر خروارها اشک از مردم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محرم وصفر چقدر ریخته می شود، تا حزنی نباشد، تا اندوهی نباشد، تا عشقی نباشد، تا شوقی نباشد، تا احساساتی نباشد که گریه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قیمت دارد خیلی هم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آنطوری که باید و شاید استفاده نکرده ایم و استفاده ما استفاده کامل نیست مطلب دیگری است بجای خود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این خطابه و منبر که الان در میان ما شایع است مولود حادثه عاشورا و توصیه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عزای سیدالشهداء و از برکات عزاداری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عاقل و فهمیده و متدین گفتند حالا که مجالسی بنام سیدالشهداء علیه السلام تشکیل می شود، حالا که مردم بنام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 چرا ما به این وسیله از یک</w:t>
      </w:r>
    </w:p>
    <w:p>
      <w:pPr>
        <w:pStyle w:val="BookText"/>
        <w:rPr/>
      </w:pPr>
      <w:r>
        <w:rPr>
          <w:rFonts w:ascii="IRNazanin" w:hAnsi="IRNazanin" w:eastAsia="IRNazanin"/>
          <w:color w:val="111111"/>
          <w:sz w:val="28"/>
          <w:sz w:val="28"/>
          <w:szCs w:val="28"/>
          <w:rtl w:val="true"/>
          <w:lang w:bidi="fa-IR"/>
        </w:rPr>
        <w:t>اصل دیگر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ضمناً اصل دیگری را اجرا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اصل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کرسی شد، یکی کرسی مرثیه خوانی و کرسی ابراز احساسات به سود مظلوم و علیه ظالم، که اگر به طرز صحیحی اجرا شود آن همه آثار عظیم دارد که قبلا عرض کردم و دیگر کرسی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کشور آنچه ارشاد و هدایت و امر به معروف و نهی از منکر قولی و زبانی می شود با نام مقدس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چه کار خوبی و چه سنت خوبی بوده که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کردند که کرسی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ضمناً کرسی امر به معروف و تعلیمات اصول دین و فروع دین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احساسات مردم نسبت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احساسات واقعی است استفاده خوبی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آنقدر که به نام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 به نام دیگری جمع نمی شوند، خوب استفاده ای کردند که چنین سنتی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قسمت چه جور عمل می شود، آن دیگر بستگی به وضع گوینده و شایستگی او دارد، او می تواند اصول عقاید بگوید، معالم دین را بگوید، موعظه کند، مردم را به حلال و حرام آگاه کند، مصالح دین و دنیای مردم را بگوید</w:t>
      </w:r>
      <w:r>
        <w:rPr>
          <w:rFonts w:eastAsia="IRNazanin" w:cs="IRNazanin"/>
          <w:color w:val="111111"/>
          <w:sz w:val="28"/>
          <w:szCs w:val="28"/>
          <w:rtl w:val="true"/>
          <w:lang w:bidi="fa-IR"/>
        </w:rPr>
        <w:t>.</w:t>
      </w:r>
      <w:bookmarkStart w:id="31" w:name="pg13420_146770"/>
    </w:p>
    <w:p>
      <w:pPr>
        <w:pStyle w:val="BookText"/>
        <w:rPr/>
      </w:pPr>
      <w:bookmarkEnd w:id="31"/>
      <w:r>
        <w:rPr>
          <w:rFonts w:ascii="IRNazanin" w:hAnsi="IRNazanin" w:eastAsia="IRNazanin"/>
          <w:color w:val="111111"/>
          <w:sz w:val="28"/>
          <w:sz w:val="28"/>
          <w:szCs w:val="28"/>
          <w:rtl w:val="true"/>
          <w:lang w:bidi="fa-IR"/>
        </w:rPr>
        <w:t>مردم به هر حال از برکت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بستگی دارد به اینکه گوینده شایستگی بیان این حقایق را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اینجور است پس باید درباره این قضیه فکر کرد و نقائص آن را اصلاح کرد، هم از جنبه مرثیه خوانی و هم از جنبه ارشاد و هدایت مردم</w:t>
      </w:r>
      <w:r>
        <w:rPr>
          <w:rFonts w:eastAsia="IRNazanin" w:cs="IRNazanin"/>
          <w:color w:val="111111"/>
          <w:sz w:val="28"/>
          <w:szCs w:val="28"/>
          <w:rtl w:val="true"/>
          <w:lang w:bidi="fa-IR"/>
        </w:rPr>
        <w:t>.</w:t>
      </w:r>
    </w:p>
    <w:p>
      <w:pPr>
        <w:pStyle w:val="Heading3"/>
        <w:numPr>
          <w:ilvl w:val="2"/>
          <w:numId w:val="1"/>
        </w:numPr>
        <w:rPr/>
      </w:pPr>
      <w:bookmarkStart w:id="32" w:name="__RefHeading___Toc618095_2616395394"/>
      <w:bookmarkStart w:id="33" w:name="_Toc12"/>
      <w:bookmarkEnd w:id="32"/>
      <w:r>
        <w:rPr>
          <w:rtl w:val="true"/>
        </w:rPr>
        <w:t>ضرورت اصلاح وضع مرثیه خوانی</w:t>
      </w:r>
      <w:bookmarkEnd w:id="33"/>
    </w:p>
    <w:p>
      <w:pPr>
        <w:pStyle w:val="BookText"/>
        <w:rPr/>
      </w:pPr>
      <w:r>
        <w:rPr>
          <w:rFonts w:ascii="IRNazanin" w:hAnsi="IRNazanin" w:eastAsia="IRNazanin"/>
          <w:color w:val="111111"/>
          <w:sz w:val="28"/>
          <w:sz w:val="28"/>
          <w:szCs w:val="28"/>
          <w:rtl w:val="true"/>
          <w:lang w:bidi="fa-IR"/>
        </w:rPr>
        <w:t>از جنبه اول باید کسانیکه مرثیه خوانی می کنند توجه داشته باشند به فلسفه قیام سیدالشهداء و به فلسفه دستوراتی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عزارداری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دستور نداده اند، باید فلسفه قیام سیدالشهداء و هم فلسفه عزاداری آن حضرت را به مردم بگویند و مردم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مکرر این مطلب را بگویند، نه یکبار و دوبار و ده بار و صدبار، همیشه باید بگوش مردم خوانده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گویندگان بصیری باشند تا بتوانند حقایق نهضت حسینی را بگویند نه اینکه معلوماتشان به اصطلاح خود اهل منبر منحصر به لسان الذاکرین و صدرالواعظین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باشد که از یکدیگر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فلانی این مطلب را از کجا نقل می کرد؟ جواب می دهند از لسان الذاکرین یا از صدرالواعظین، مقصودشان این است که در کتابی ندیده اند بلکه از زبان این و آن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در این زمینه هست و اگر طول نمی کشید بعضی از آنها را امشب برای شما نقل می کردم که چگونه یک دروغ که یکنفر در یکجا جعل کرده به سرعت رواج گرفته و از این به آن رسیده و کم کم از شهری به شهری و از منطقه ای به منطقه ای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تاریخی را باید از کتب معتبر تاریخ و از قول مورّخین معتبر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آیتی یک مورخی است نسبت به تاریخ صدر اسلام، من به جرأت می توانم بگویم در همه تهران و شاید همه کشور کسی نداریم که به تاریخ صد ساله اول اسلام مثل آیتی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او نیست که به جزئیات این قسمت از تاریخ احاطه و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تمام متون تاریخی این قسمت مسلّط است و جزئیاتش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از جنگ بدر بپرسید یک یک آدمهایش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می گوید پدرش کیست، مادرش کیست، خویش و تبارش کیستند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که این مرد بگوید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عادت نکرده اید که حرف تحقیقی بشنوید،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اثری که تألیف کرده اند و دانشگاه چاپ کرده است کتابی است در تاریخ اندلس، بنام تاریخ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خوبی است و درباره حادثه اسلامی بزرگی است که ما</w:t>
      </w:r>
    </w:p>
    <w:p>
      <w:pPr>
        <w:pStyle w:val="BookText"/>
        <w:rPr/>
      </w:pPr>
      <w:r>
        <w:rPr>
          <w:rFonts w:ascii="IRNazanin" w:hAnsi="IRNazanin" w:eastAsia="IRNazanin"/>
          <w:color w:val="111111"/>
          <w:sz w:val="28"/>
          <w:sz w:val="28"/>
          <w:szCs w:val="28"/>
          <w:rtl w:val="true"/>
          <w:lang w:bidi="fa-IR"/>
        </w:rPr>
        <w:t>مسلمانان در موضوع این حادثه خیلی تقصیر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بگیرید و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فلسفه قیام حسینی مکرر در منابر گفته شود، فلسفه عزاداری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اثر و منظور حاصل شود که امام زین العابدین و امام باقر و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 کردند و کمیت ها و دعبل خزاعی ها بوجود می آید و آثاری بر مرثیه گویی های آنها مترتب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احساسات مردم در این زمینه خاموش شود، باید تندتر و تیزتر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احساسات مردم و عشق و علاقه مردم نسبت به حق تیزتر شود و نسبت به باطل مطلقاً احساسات نفرت آمیز داشته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حق و باطل همیشه در دنیا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همیشه در دنیا هست، ابراهیم و نمرود همیشه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همیشه در دنیا هست،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همیشه در دنیا هست،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همیشه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نیست که همیشه در دنیا اشخاصی به مقام و درجه ابراهیم و موسی و عیسی و محمد و علی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بلکه مقصود اینست که همیشه حق و باطل در برابر یکدیگر هستند، جامعه همیشه بر سر دوراهی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اول و قسمت اول یعنی مرثیه خوانی و روضه خوانی</w:t>
      </w:r>
      <w:r>
        <w:rPr>
          <w:rFonts w:eastAsia="IRNazanin" w:cs="IRNazanin"/>
          <w:color w:val="111111"/>
          <w:sz w:val="28"/>
          <w:szCs w:val="28"/>
          <w:rtl w:val="true"/>
          <w:lang w:bidi="fa-IR"/>
        </w:rPr>
        <w:t>.</w:t>
      </w:r>
      <w:bookmarkStart w:id="34" w:name="pg13420_146773"/>
    </w:p>
    <w:p>
      <w:pPr>
        <w:pStyle w:val="Heading3"/>
        <w:numPr>
          <w:ilvl w:val="2"/>
          <w:numId w:val="1"/>
        </w:numPr>
        <w:rPr/>
      </w:pPr>
      <w:bookmarkStart w:id="35" w:name="__RefHeading___Toc618097_2616395394"/>
      <w:bookmarkStart w:id="36" w:name="_Toc13"/>
      <w:bookmarkEnd w:id="34"/>
      <w:bookmarkEnd w:id="35"/>
      <w:r>
        <w:rPr>
          <w:rtl w:val="true"/>
        </w:rPr>
        <w:t>ضرورت اصلاح امر به معروف ها</w:t>
      </w:r>
      <w:bookmarkEnd w:id="36"/>
    </w:p>
    <w:p>
      <w:pPr>
        <w:pStyle w:val="BookText"/>
        <w:rPr/>
      </w:pPr>
      <w:r>
        <w:rPr>
          <w:rFonts w:ascii="IRNazanin" w:hAnsi="IRNazanin" w:eastAsia="IRNazanin"/>
          <w:color w:val="111111"/>
          <w:sz w:val="28"/>
          <w:sz w:val="28"/>
          <w:szCs w:val="28"/>
          <w:rtl w:val="true"/>
          <w:lang w:bidi="fa-IR"/>
        </w:rPr>
        <w:t>اما قسمت دوم یعنی ارشاد و هدایت و امر به معروف و نهی از منکر، در اینجا باید چه کرد و چگونه عمل کرد؟</w:t>
      </w:r>
    </w:p>
    <w:p>
      <w:pPr>
        <w:pStyle w:val="BookText"/>
        <w:rPr/>
      </w:pPr>
      <w:r>
        <w:rPr>
          <w:rFonts w:ascii="IRNazanin" w:hAnsi="IRNazanin" w:eastAsia="IRNazanin"/>
          <w:color w:val="111111"/>
          <w:sz w:val="28"/>
          <w:sz w:val="28"/>
          <w:szCs w:val="28"/>
          <w:rtl w:val="true"/>
          <w:lang w:bidi="fa-IR"/>
        </w:rPr>
        <w:t>بنظر من باید به همان دستوری که درباره خطابه جمعه رسیده و قبلاً روایتی در این زمینه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دستور جامعی است، ما که نماز جمعه نداریم</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دستور را در خطابه جمعه مورد استفاده قرار دهیم، پس لااقل در همین منابر و خطابه ها که از برکت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بپاست به آن دستور عمل کنیم</w:t>
      </w:r>
      <w:r>
        <w:rPr>
          <w:rFonts w:eastAsia="IRNazanin" w:cs="IRNazanin"/>
          <w:color w:val="111111"/>
          <w:sz w:val="28"/>
          <w:szCs w:val="28"/>
          <w:rtl w:val="true"/>
          <w:lang w:bidi="fa-IR"/>
        </w:rPr>
        <w:t>.</w:t>
      </w:r>
    </w:p>
    <w:p>
      <w:pPr>
        <w:pStyle w:val="Heading3"/>
        <w:numPr>
          <w:ilvl w:val="2"/>
          <w:numId w:val="1"/>
        </w:numPr>
        <w:rPr/>
      </w:pPr>
      <w:bookmarkStart w:id="37" w:name="__RefHeading___Toc618099_2616395394"/>
      <w:bookmarkStart w:id="38" w:name="_Toc14"/>
      <w:bookmarkEnd w:id="37"/>
      <w:r>
        <w:rPr>
          <w:rtl w:val="true"/>
        </w:rPr>
        <w:t>از وظایف خطیب، موعظه است</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وظیفه خطیب را در سه قسمت بیان کرده بود، در قسمت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الْخُطْبَةُ یَوْمَ الْجُمْعَةِ لِاَنَّ الْجُمْعَةَ مَشْهَدٌ عامٌ فَاَرادَ اَنْ یَکُوْنَ لِلْاَمِیرْ سَبَبٌ إلی مَوْعِظَتِهِمْ وَ تَرغِیْبِهِمْ فِی الطَّاعَةِ وَ تَرْهِیبِهِمْ مِنَ الْمَعْصِیَةِ یعنی در روز جمعه همه حاضر می شوند و یک مجمع عمومی از مسلمانان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که این</w:t>
      </w:r>
      <w:bookmarkStart w:id="39" w:name="pg13420_146774"/>
    </w:p>
    <w:p>
      <w:pPr>
        <w:pStyle w:val="BookText"/>
        <w:rPr/>
      </w:pPr>
      <w:bookmarkEnd w:id="39"/>
      <w:r>
        <w:rPr>
          <w:rFonts w:ascii="IRNazanin" w:hAnsi="IRNazanin" w:eastAsia="IRNazanin"/>
          <w:color w:val="111111"/>
          <w:sz w:val="28"/>
          <w:sz w:val="28"/>
          <w:szCs w:val="28"/>
          <w:rtl w:val="true"/>
          <w:lang w:bidi="fa-IR"/>
        </w:rPr>
        <w:t>برای پیشوا و زعیم مسلمین وسیله ای باشد که مردم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طاعت خدا تشویق و از گناهان بر حذر دارد</w:t>
      </w:r>
      <w:r>
        <w:rPr>
          <w:rFonts w:eastAsia="IRNazanin" w:cs="IRNazanin"/>
          <w:color w:val="111111"/>
          <w:sz w:val="28"/>
          <w:szCs w:val="28"/>
          <w:rtl w:val="true"/>
          <w:lang w:bidi="fa-IR"/>
        </w:rPr>
        <w:t>.</w:t>
      </w:r>
    </w:p>
    <w:p>
      <w:pPr>
        <w:pStyle w:val="Heading3"/>
        <w:numPr>
          <w:ilvl w:val="2"/>
          <w:numId w:val="1"/>
        </w:numPr>
        <w:rPr/>
      </w:pPr>
      <w:bookmarkStart w:id="40" w:name="__RefHeading___Toc618101_2616395394"/>
      <w:bookmarkStart w:id="41" w:name="_Toc15"/>
      <w:bookmarkEnd w:id="40"/>
      <w:r>
        <w:rPr>
          <w:rtl w:val="true"/>
        </w:rPr>
        <w:t>موعظه</w:t>
      </w:r>
      <w:bookmarkEnd w:id="41"/>
    </w:p>
    <w:p>
      <w:pPr>
        <w:pStyle w:val="BookText"/>
        <w:rPr/>
      </w:pPr>
      <w:r>
        <w:rPr>
          <w:rFonts w:ascii="IRNazanin" w:hAnsi="IRNazanin" w:eastAsia="IRNazanin"/>
          <w:color w:val="111111"/>
          <w:sz w:val="28"/>
          <w:sz w:val="28"/>
          <w:szCs w:val="28"/>
          <w:rtl w:val="true"/>
          <w:lang w:bidi="fa-IR"/>
        </w:rPr>
        <w:t>یکی از وظایف خطابه و منبر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همانطور که عرض کردم کلامی است که به دل نرمی و رقت می دهد، قسوت را از دل می برد، خشم و شهوت را فرو می نشاند، هواهای نفسانی را تسکین می دهد، به دل صفا و جلا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از موعظه بی نیاز باشد و هیچ جامعه ای هم نیست که برای اصلاح خود احتیاج به موعظه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واقعی که راستی در دل اثر کند جز بوسیله دین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دین است که می تواند بر روی دلها اثر بگذارد و به دلها خشوع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گذشته از اینکه موعظه باید از زبان دین گفته شود، خود واعظ نیز باید از سخنان خود متأثر باشد و از دل موعظه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فردی از موعظه بی نیاز نیست، ممکن است فردی از تعلیم شخص دیگر بی نیاز باشد اما از موعظه او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دانستن یک مطلب است و متذکر شدن و تحت تأثیر تلقین یک نفر واعظ مؤمن متقی قرار گرفتن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w:t>
      </w:r>
      <w:bookmarkStart w:id="42" w:name="pg13420_146775"/>
    </w:p>
    <w:p>
      <w:pPr>
        <w:pStyle w:val="BookText"/>
        <w:rPr/>
      </w:pPr>
      <w:bookmarkEnd w:id="42"/>
      <w:r>
        <w:rPr>
          <w:rFonts w:ascii="IRNazanin" w:hAnsi="IRNazanin" w:eastAsia="IRNazanin"/>
          <w:color w:val="111111"/>
          <w:sz w:val="28"/>
          <w:sz w:val="28"/>
          <w:szCs w:val="28"/>
          <w:rtl w:val="true"/>
          <w:lang w:bidi="fa-IR"/>
        </w:rPr>
        <w:t>مرا موعظه کن، و می فرمود در شنیدن اثری هست که در دانستن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همیشه گروهی شایسته، مردم را موعظه کنند و به یاد خدا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غفلتی که از مرگ دارند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متوجه آثار گناهانشان بکنند، از قبر و قیامت به مردم بگویند، مردم را به عدل الهی متوجه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لازم و ضروری و هیچ وقت جامعه از این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 وعاظ خوبی داشته ایم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بحمدالله داریم، و هر چه بیشتر، وعاظ جامع الشرایط که صلاحیت موعظه داشته باشند داشته باشیم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کاری که در خطابه ها و منابر باید انجام شود</w:t>
      </w:r>
      <w:r>
        <w:rPr>
          <w:rFonts w:eastAsia="IRNazanin" w:cs="IRNazanin"/>
          <w:color w:val="111111"/>
          <w:sz w:val="28"/>
          <w:szCs w:val="28"/>
          <w:rtl w:val="true"/>
          <w:lang w:bidi="fa-IR"/>
        </w:rPr>
        <w:t>.</w:t>
      </w:r>
    </w:p>
    <w:p>
      <w:pPr>
        <w:pStyle w:val="Heading3"/>
        <w:numPr>
          <w:ilvl w:val="2"/>
          <w:numId w:val="1"/>
        </w:numPr>
        <w:rPr/>
      </w:pPr>
      <w:bookmarkStart w:id="43" w:name="__RefHeading___Toc618103_2616395394"/>
      <w:bookmarkStart w:id="44" w:name="_Toc16"/>
      <w:bookmarkEnd w:id="43"/>
      <w:r>
        <w:rPr>
          <w:rtl w:val="true"/>
        </w:rPr>
        <w:t>مصالح گویی</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همان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تَوْقِیْفِهِمْ عَلی مَا أرادَ مِنْ مَصْلَحَةِ دِیْنِهِمْ وَ دُنْیاهُمْ، یعنی خطیب، مردم را آگاه گرداند به مصالح دین و مصالح دنیوی آنها، که در حال حاضر چه جور عمل کنند که هم خیر و مصلحت دین آنهاست و هم خیر و مصلحت دنیای آنها</w:t>
      </w:r>
      <w:r>
        <w:rPr>
          <w:rFonts w:eastAsia="IRNazanin" w:cs="IRNazanin"/>
          <w:color w:val="111111"/>
          <w:sz w:val="28"/>
          <w:szCs w:val="28"/>
          <w:rtl w:val="true"/>
          <w:lang w:bidi="fa-IR"/>
        </w:rPr>
        <w:t>.</w:t>
      </w:r>
      <w:bookmarkStart w:id="45" w:name="pg13420_146776"/>
    </w:p>
    <w:p>
      <w:pPr>
        <w:pStyle w:val="BookText"/>
        <w:rPr/>
      </w:pPr>
      <w:bookmarkEnd w:id="45"/>
      <w:r>
        <w:rPr>
          <w:rFonts w:ascii="IRNazanin" w:hAnsi="IRNazanin" w:eastAsia="IRNazanin"/>
          <w:color w:val="111111"/>
          <w:sz w:val="28"/>
          <w:sz w:val="28"/>
          <w:szCs w:val="28"/>
          <w:rtl w:val="true"/>
          <w:lang w:bidi="fa-IR"/>
        </w:rPr>
        <w:t>این کار بزرگی است، از موعظه کردن خیلی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اگر خود شخص اهل عمل باشد، صفای قلبی داشته باشد، ایمانی داشته باشد و چند کلمه از مواعظ بداند می تواند موعظه کند و موعظه اش تا همان حد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اگر خود شخص اهل عمل باشد و اخلاصی داشته باشد همان بازگو کردن کلمات بزرگان کافی است، و اما اینکه شخص بخواهد مصالح عالیه دینی و دنیایی مردم را بگوید و آنها را به آن مصالح آگاه کند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در اینکار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علم و اطلاع زیاد می خواهد، دیگر اینکه اخلاص بسیار لازم است که آنچه را از مصالح عالیه دینی و دنیایی می فهمد همانها را به مردم بگوید</w:t>
      </w:r>
      <w:r>
        <w:rPr>
          <w:rFonts w:eastAsia="IRNazanin" w:cs="IRNazanin"/>
          <w:color w:val="111111"/>
          <w:sz w:val="28"/>
          <w:szCs w:val="28"/>
          <w:rtl w:val="true"/>
          <w:lang w:bidi="fa-IR"/>
        </w:rPr>
        <w:t>.</w:t>
      </w:r>
    </w:p>
    <w:p>
      <w:pPr>
        <w:pStyle w:val="Heading3"/>
        <w:numPr>
          <w:ilvl w:val="2"/>
          <w:numId w:val="1"/>
        </w:numPr>
        <w:rPr/>
      </w:pPr>
      <w:bookmarkStart w:id="46" w:name="__RefHeading___Toc618105_2616395394"/>
      <w:bookmarkStart w:id="47" w:name="_Toc17"/>
      <w:bookmarkEnd w:id="46"/>
      <w:r>
        <w:rPr>
          <w:rtl w:val="true"/>
        </w:rPr>
        <w:t>آگاهی دینی و آگاهی اجتماعی</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اولاً باید علم و اطلاعاتش به مبانی دین کافی باشد، باید اسلام را کاملا بشناسد، به روح تعلیمات اسلامی آگاه باشد، ظاهر اسلام و باطن اسلام، پوسته اسلام و هسته اسلام همه را در حد خود و جای خود بشناسد تا بفهمد مصلحت دین یعنی چه؟ ثانیاً تنها دانستن و شناختن دین برای مصلحت گویی کافی نیست، جامعه را باید بشناسد، به اوضاع دنیا باید آگاه باشد، باید بفهمد که در دنیا چه می گذرد و امروز مصلحت جامعه اسلامی در برابر جریانهای موجود دنیا</w:t>
      </w:r>
      <w:bookmarkStart w:id="48" w:name="pg13420_146777"/>
    </w:p>
    <w:p>
      <w:pPr>
        <w:pStyle w:val="BookText"/>
        <w:rPr/>
      </w:pPr>
      <w:bookmarkEnd w:id="48"/>
      <w:r>
        <w:rPr>
          <w:rFonts w:ascii="IRNazanin" w:hAnsi="IRNazanin" w:eastAsia="IRNazanin"/>
          <w:color w:val="111111"/>
          <w:sz w:val="28"/>
          <w:sz w:val="28"/>
          <w:szCs w:val="28"/>
          <w:rtl w:val="true"/>
          <w:lang w:bidi="fa-IR"/>
        </w:rPr>
        <w:t>چه اقتضا می کند، و مردم را به آن جریانها و مصالح واقعی آنها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که باید بگویم ما از این جهت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جنبه موعظه ضعیف نبوده ایم و نیستیم و لااقل خیلی ضعیف نیستیم اما در این قسمت خیلی ضعیفیم، در این جهت کمتر مطالعه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قیمت دارد، فرمود مردم را به مصلحت دین و دنیای آنها آگاه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سر و کارش فقط با چند کتاب معین در یک علم به خصوص، مثلاً فقه، ادبیات، فلسفه و غیره باشد و در کنج مدرسه به سر برد نمی تواند بفهمد در جامعه چه می گذرد و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کنج مدرسه نمی تواند مصالح جامعه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اطلاع به اوضاع جاری و متغیر جهان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 تیز می خواهد که حتی حوادثی که در آینده واقع می شود از حالا پیش بینی کند و جامعه را طوری از آن حادثه عبور دهد که با خطری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بدون قدرت پیش بینی امکان پذیر نیست</w:t>
      </w:r>
      <w:r>
        <w:rPr>
          <w:rFonts w:eastAsia="IRNazanin" w:cs="IRNazanin"/>
          <w:color w:val="111111"/>
          <w:sz w:val="28"/>
          <w:szCs w:val="28"/>
          <w:rtl w:val="true"/>
          <w:lang w:bidi="fa-IR"/>
        </w:rPr>
        <w:t>.</w:t>
      </w:r>
    </w:p>
    <w:p>
      <w:pPr>
        <w:pStyle w:val="Heading3"/>
        <w:numPr>
          <w:ilvl w:val="2"/>
          <w:numId w:val="1"/>
        </w:numPr>
        <w:rPr/>
      </w:pPr>
      <w:bookmarkStart w:id="49" w:name="__RefHeading___Toc618107_2616395394"/>
      <w:bookmarkStart w:id="50" w:name="_Toc18"/>
      <w:bookmarkEnd w:id="49"/>
      <w:r>
        <w:rPr>
          <w:rtl w:val="true"/>
        </w:rPr>
        <w:t>هدایت یعنی چه؟</w:t>
      </w:r>
      <w:r>
        <w:rPr>
          <w:rtl w:val="true"/>
        </w:rPr>
        <w:t>!</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یعنی راهنمایی، قافله ای در راهی به سوی مقصدی حرکت می کند، از یک نفر می پرسند راه فلان مقصد کجا است و او نشان می دهد، می گوید از این</w:t>
      </w:r>
    </w:p>
    <w:p>
      <w:pPr>
        <w:pStyle w:val="BookText"/>
        <w:rPr/>
      </w:pPr>
      <w:r>
        <w:rPr>
          <w:rFonts w:ascii="IRNazanin" w:hAnsi="IRNazanin" w:eastAsia="IRNazanin"/>
          <w:color w:val="111111"/>
          <w:sz w:val="28"/>
          <w:sz w:val="28"/>
          <w:szCs w:val="28"/>
          <w:rtl w:val="true"/>
          <w:lang w:bidi="fa-IR"/>
        </w:rPr>
        <w:t>طرف برو یا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راهنمایی است که فرع بر راه بلدی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راهنمای قافله باشد؟ کسی که بفهمد قافله چه مسیری دارد و به کجا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مانند قافله ای همیشه در حال حرکت است، ما چه بخواهیم و چه نخواهیم این قافله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که این قافله را چگونه سوق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راننده اتومبیل که پشت اتومبیل می نشیند و اتومبیل را هدایت می کند، فرمان باید در دستش باشد، دنده در اختیارش باشد، یک جا باید ماشین را خاموش کند و متوقف سازد، جای دیگر برعکس باید گاز بدهد و بر سرعت بیفزاید، یک جا باید فرمان را بپیچد، یکجا باید دنده عوض کند و یکجا ترمز کند، همه اینها در هدایت اتومبیل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هدایت جامعه نیز همه اینها لازم است، هر کدام از اینها در یک وقت معین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شناسی اجتماع یعنی این، غیر این اگر باشد ممکن نیست کسی بتواند واقعاً هادی جامعه باشد و مصالح جامعه را بگوید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می توانیم هادی جامعه باشیم؟ وقتی که همه اینها را بدانیم، جای همه اینها را تمیز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در کجا جامعه را ترمز کنیم، در کجا فرمان را بپیچیم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حرکت دارد، تحولات دارد، گاهی تحولات بزرگ اجتماعی پیش می آید، جامعه به سر یک پیچ می رسد و باید از آن پیچ جامعه را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جامعه ما با وضع جدیدی که پیش آمده، و با تمدن جدیدی که پیش آمده، با مسلکهای مختلف و متفاوتی که پیدا شده، با اندیشه های گوناگونی که پدید آمده، بر سر یک پیچ قرار گرفته، در برابر یک دست انداز قرار گرفته و باید براحتی و بی خطر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اندکی فرمان را پیچ داد تا از خطر برهد، دیواری در برابر ما قرار گرفته و باید از آن دیوار بپیچیم و بگذریم و به راه خودمان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چشم بسته روی همان خطی که حرکت می کردیم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دیوار نبود حالا دیواری در جلو ما هست، دست اندازی نبود حالا دست انداز پیدا شده، به رودخانه رسیده ایم، به درّه یا کوه رسیده ایم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هادی اجتماع باید بفهمد در کجا جامعه را بپیچد و در مسیر جدیدی بیندازد و بسوی مقصد اصلی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بدانیم کجا گاز بدهیم و بر سرعت بیفزائیم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میدان مسابقه است و همه کوشش می کنند که مسابقه را ببرند و پیش بیفتند، باید بر نیرو و سرعت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میدان مسابقه علم و صنعت شده است، حالا که همچو مسابقه ای در دنیا هست باید کوشش کرد و جامعه را بحرکت آورد که در این مسابقه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نشستن و هی انتقاد کردن و ایراد گرفتن، این کار را نکن، اسمش هدایت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مدرسه مروی با چند نفر از آقایان طلاب همین مطلب را در میان گذاشته بودم و می گفتم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هادی قوم بودن این نیست که ما تنها حالت منع و توقف بخود گرفته ایم، به هر کاری که می رسیم می گوئیم این را نکن، آن را نکن، و مردم را گرفتار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باید مردم را تشویق کرد و بحرکت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همین مثال اتومبیل را ذکر کردم و گفتم که ما باید مثل راننده اتومبیل باشیم، یک جا به اتومبیل گاز بدهیم، یک جا فرمان را بپیچیم، یک جا ترمز کنیم، یک جا کار دیگر، مثلاً چراغ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موقعیتی اقتضائی دارد، بعد شوخی کردم و گفتم ما که نباید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همه جا ترمز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ترمز کردن کافی نیست، یکجا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خیلی علم و اطلاع وسیعی می خواهد که مواقع مختلف را بشود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بفهمد کجا سنگر هست، سنگر بگیرد، چه فرصتی پیش آمده از فرصت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لِرَبِّکُمْ فِیْ اَیّامِ دَهْرِکُمْ نَفَحات أَلا فَتَعَرَّضُوا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نسیمهای رحمت الهی گاه بگاه میوزد، رحمت الهی مثل نسیم است، خبر نمی کند که کی و چه ساعتی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که از آن نسیمها استفاده کنید، فرصتها مثل نسیم زودگذر است، اگر از دست رفت به چنگ نمی آید</w:t>
      </w:r>
      <w:r>
        <w:rPr>
          <w:rFonts w:eastAsia="IRNazanin" w:cs="IRNazanin"/>
          <w:color w:val="111111"/>
          <w:sz w:val="28"/>
          <w:szCs w:val="28"/>
          <w:rtl w:val="true"/>
          <w:lang w:bidi="fa-IR"/>
        </w:rPr>
        <w:t>.</w:t>
      </w:r>
      <w:bookmarkStart w:id="51" w:name="pg13420_146781"/>
    </w:p>
    <w:p>
      <w:pPr>
        <w:pStyle w:val="BookText"/>
        <w:rPr/>
      </w:pPr>
      <w:bookmarkEnd w:id="51"/>
      <w:r>
        <w:rPr>
          <w:rFonts w:ascii="IRNazanin" w:hAnsi="IRNazanin" w:eastAsia="IRNazanin"/>
          <w:color w:val="111111"/>
          <w:sz w:val="28"/>
          <w:sz w:val="28"/>
          <w:szCs w:val="28"/>
          <w:rtl w:val="true"/>
          <w:lang w:bidi="fa-IR"/>
        </w:rPr>
        <w:t>مع الاسف ما در حالی هستیم که روز به روز فرصتها را از دست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مسلک ها در کشور ما، یا آن دسته گمراهی که نام مذهب روی مسلک خودشان گذاشته اند چقدر هوشیارند که پستها و سنگرهای اجتماعی را از دست ما می گیرند و مرتباً اینجا را و آنجا را از دست ما می گیرند، مراکز حساس را می گیرند و به هدف خودشان می رسند و ما نشسته ایم و دل خوشیم دائماً بگوئیم این کار را نکن، آن کار را نکن، هی ترمز، ترمز، ترمز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تَوْقِیْفِهِمْ عَلی مَا أرادَ مِنْ مَصْلَحَةِ دِیْنِهِمْ وَ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 مردم را به مصالح دین و دنیای آنها آگاه کنیم همانطوریکه عرض کردم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اخلاص، علم و اطلاع هم در دو قسمت، هم درباره خود دین که واقعاً اسلام شناس باشد و هم درباره اوضاع دنیا و جریانهای اجتماعی و سیر و تحولی که طبعاً در عالم هست</w:t>
      </w:r>
      <w:r>
        <w:rPr>
          <w:rFonts w:eastAsia="IRNazanin" w:cs="IRNazanin"/>
          <w:color w:val="111111"/>
          <w:sz w:val="28"/>
          <w:szCs w:val="28"/>
          <w:rtl w:val="true"/>
          <w:lang w:bidi="fa-IR"/>
        </w:rPr>
        <w:t>.</w:t>
      </w:r>
    </w:p>
    <w:p>
      <w:pPr>
        <w:pStyle w:val="Heading3"/>
        <w:numPr>
          <w:ilvl w:val="2"/>
          <w:numId w:val="1"/>
        </w:numPr>
        <w:rPr/>
      </w:pPr>
      <w:bookmarkStart w:id="52" w:name="__RefHeading___Toc618109_2616395394"/>
      <w:bookmarkStart w:id="53" w:name="_Toc19"/>
      <w:bookmarkEnd w:id="52"/>
      <w:r>
        <w:rPr>
          <w:rtl w:val="true"/>
        </w:rPr>
        <w:t>اخلاص</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اند بنام لؤلؤ و مرجان که من اسم این کتاب را شنیده بودم و تا امسال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راجع به مرثیه خوآنها و مرثیه خوانی است، مربوط به وعظ و واعظ و خطبه و خطیب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کتاب دو</w:t>
      </w:r>
    </w:p>
    <w:p>
      <w:pPr>
        <w:pStyle w:val="BookText"/>
        <w:rPr/>
      </w:pPr>
      <w:r>
        <w:rPr>
          <w:rFonts w:ascii="IRNazanin" w:hAnsi="IRNazanin" w:eastAsia="IRNazanin"/>
          <w:color w:val="111111"/>
          <w:sz w:val="28"/>
          <w:sz w:val="28"/>
          <w:szCs w:val="28"/>
          <w:rtl w:val="true"/>
          <w:lang w:bidi="fa-IR"/>
        </w:rPr>
        <w:t>موضوع را شرط اول مرثیه خوانی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نیت، دیگری صدق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هر دو مطلب بسیار عالی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اینست که من امسال که این کتاب را خواندم خیلی خوشم آمد و بر ارادتم بر مرحوم حاجی نوری که مرد محدث بسیار متتبع متقی بوده و استاد مرحوم حاج شیخ عباس قمی اعلی الله مقامهمابوده است،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مرد بسیار متتبعی بوده و خود مرحوم حاج شیخ عباس و کسان دیگر اعتراف دارند که پایه تتبع اشان به استادشان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کتابهای مهم ایشان را خوانده بودم و از سابق به ایشان ارادتمند بودم، اما انصافاً خواندن این کتاب کوچک بر ارادت من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کتاب از یکی از علماء هند با تجلیل نام می برند و می نویسند ایشان به من نامه ای نوشته و شکایت کرده از وضع روضه خوانی در هندوستان که روضه خوانهای اینجا زیاد دروغ می خوانند، و از من خواسته اند کتابی در این زمینه بنویسم که جلو دروغگوئیهای آنها گرفته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حاجی اضافه می کنند و می نویسند این عالم هندی گمان کرده که فقط در هند روضه خوآنها دروغ می خوانند، و در عتبات و ایران خبری از این دروغها نیست و در اینجا همه روضه خوآنها صحیح و معتبر می خوانند، نمی داند که مرکز</w:t>
      </w:r>
    </w:p>
    <w:p>
      <w:pPr>
        <w:pStyle w:val="BookText"/>
        <w:rPr/>
      </w:pPr>
      <w:r>
        <w:rPr>
          <w:rFonts w:ascii="IRNazanin" w:hAnsi="IRNazanin" w:eastAsia="IRNazanin"/>
          <w:color w:val="111111"/>
          <w:sz w:val="28"/>
          <w:sz w:val="28"/>
          <w:szCs w:val="28"/>
          <w:rtl w:val="true"/>
          <w:lang w:bidi="fa-IR"/>
        </w:rPr>
        <w:t>پخش روضه دروغ اینجاها است و از اینجا به هند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حاجی نوری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گوید این هم تقصیر علما است که انتقاد و اعتراض نمی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علم مسامحه نمی کردند و مراقب صحیح و سقیم و صدق و کذب گفتار این طائفه می شدند و از گفتن اکاذیب نهی می کردند، کار خرابی به اینجا نمی رسید و تا این حد بی باک و متجری نمی شدند و به این قِسم اکاذیب واضحه معلومه نشر نمی کردند و مذهب حقه امامیه و اهلش به این درجه مورد سخریه و استهزاء نمی شدند و این مجالس شریفه به این اندازه بی رونق و برکت نمی شد</w:t>
      </w:r>
      <w:r>
        <w:rPr>
          <w:rFonts w:eastAsia="IRNazanin" w:cs="IRNazanin"/>
          <w:color w:val="111111"/>
          <w:sz w:val="28"/>
          <w:szCs w:val="28"/>
          <w:rtl w:val="true"/>
          <w:lang w:bidi="fa-IR"/>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کتاب بسیار خوبی است در موضوع خودش، و من تعجب می کنم که چرا این کتاب آنطور که شایسته است معروف و رایج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 شرط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صدق و درباره هر دو خوب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راجع به صدق و راستی و درباره انواع و اقسام دروغ خیلی خوب بسط می دهد و می رساند که این مرد چه اندازه به اخبار و احادیث احاطه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در جایی ندیده ام درباره این موضوع به این تفصیل بحث شده باشد</w:t>
      </w:r>
      <w:r>
        <w:rPr>
          <w:rFonts w:eastAsia="IRNazanin" w:cs="IRNazanin"/>
          <w:color w:val="111111"/>
          <w:sz w:val="28"/>
          <w:szCs w:val="28"/>
          <w:rtl w:val="true"/>
          <w:lang w:bidi="fa-IR"/>
        </w:rPr>
        <w:t>.</w:t>
      </w:r>
      <w:bookmarkStart w:id="54" w:name="pg13420_146784"/>
    </w:p>
    <w:p>
      <w:pPr>
        <w:pStyle w:val="BookText"/>
        <w:rPr/>
      </w:pPr>
      <w:bookmarkEnd w:id="54"/>
      <w:r>
        <w:rPr>
          <w:rFonts w:ascii="IRNazanin" w:hAnsi="IRNazanin" w:eastAsia="IRNazanin"/>
          <w:color w:val="111111"/>
          <w:sz w:val="28"/>
          <w:sz w:val="28"/>
          <w:szCs w:val="28"/>
          <w:rtl w:val="true"/>
          <w:lang w:bidi="fa-IR"/>
        </w:rPr>
        <w:t>ایشان درباره اخلاص که بحث کرده اند موضوع اجرت و پول گرفتن را پیش کشیده اند، اخلاص یعنی اینکه عمل فقط برای خدا باشد و اغراض دیگر وارد نشود، حالا برای غیر خدا باشد چند جور است، یک جورش این است که برای پول باشد، جورهای دیگر هم هست، من جورهای دیگرش را ذکر می کنم و بنظر من امروز اهمیت اینها از اهمیت مسئله اجرت و پول خیلی بیشتر است و خطرش بسیار زیادتر است</w:t>
      </w:r>
      <w:r>
        <w:rPr>
          <w:rFonts w:eastAsia="IRNazanin" w:cs="IRNazanin"/>
          <w:color w:val="111111"/>
          <w:sz w:val="28"/>
          <w:szCs w:val="28"/>
          <w:rtl w:val="true"/>
          <w:lang w:bidi="fa-IR"/>
        </w:rPr>
        <w:t>.</w:t>
      </w:r>
    </w:p>
    <w:p>
      <w:pPr>
        <w:pStyle w:val="Heading3"/>
        <w:numPr>
          <w:ilvl w:val="2"/>
          <w:numId w:val="1"/>
        </w:numPr>
        <w:rPr/>
      </w:pPr>
      <w:bookmarkStart w:id="55" w:name="__RefHeading___Toc618111_2616395394"/>
      <w:bookmarkStart w:id="56" w:name="_Toc20"/>
      <w:bookmarkEnd w:id="55"/>
      <w:r>
        <w:rPr>
          <w:rtl w:val="true"/>
        </w:rPr>
        <w:t>دلالی شخصیتها</w:t>
      </w:r>
      <w:bookmarkEnd w:id="56"/>
    </w:p>
    <w:p>
      <w:pPr>
        <w:pStyle w:val="BookText"/>
        <w:rPr/>
      </w:pPr>
      <w:r>
        <w:rPr>
          <w:rFonts w:ascii="IRNazanin" w:hAnsi="IRNazanin" w:eastAsia="IRNazanin"/>
          <w:color w:val="111111"/>
          <w:sz w:val="28"/>
          <w:sz w:val="28"/>
          <w:szCs w:val="28"/>
          <w:rtl w:val="true"/>
          <w:lang w:bidi="fa-IR"/>
        </w:rPr>
        <w:t>یکی از اینها اینکه کسی که روی کرسی خطابه، روی کرسی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بجای اینکه هادی و مبلّغ دین باشد دلال شخصیتها بوده باشد و منبر را وسیله دلالی برای شخصیتها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چنین چیزی در جامعه ما هست و همچو استفاده هایی از منبرها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شخصیتها که گفتم فرق نمی کند که آن شخصیتها چه شخصیتهایی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سیاسی باشند یا روحانی، یا شخصیت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صاحب مجلس و بانی مجلس باشد یا دلال، پیشنماز باشد یا دلال بالاتر از پیشنماز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بر خلاف شؤون و حیثیات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که کاری می کند می تواند یک توجیه و تأویلی هم برای کار خودش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یکی از چیزهاییکه کرسی خطابه</w:t>
      </w:r>
      <w:bookmarkStart w:id="57" w:name="pg13420_146785"/>
    </w:p>
    <w:p>
      <w:pPr>
        <w:pStyle w:val="BookText"/>
        <w:rPr/>
      </w:pPr>
      <w:bookmarkEnd w:id="57"/>
      <w:r>
        <w:rPr>
          <w:rFonts w:ascii="IRNazanin" w:hAnsi="IRNazanin" w:eastAsia="IRNazanin"/>
          <w:color w:val="111111"/>
          <w:sz w:val="28"/>
          <w:sz w:val="28"/>
          <w:szCs w:val="28"/>
          <w:rtl w:val="true"/>
          <w:lang w:bidi="fa-IR"/>
        </w:rPr>
        <w:t>ما را ضعیف و کم ارزش و خراب کرده است همین دلالی ها است، همین است که کرسی دلالی شخصیتها شده و باید منبر از این آلودگی پاک شود</w:t>
      </w:r>
      <w:r>
        <w:rPr>
          <w:rFonts w:eastAsia="IRNazanin" w:cs="IRNazanin"/>
          <w:color w:val="111111"/>
          <w:sz w:val="28"/>
          <w:szCs w:val="28"/>
          <w:rtl w:val="true"/>
          <w:lang w:bidi="fa-IR"/>
        </w:rPr>
        <w:t>.</w:t>
      </w:r>
    </w:p>
    <w:p>
      <w:pPr>
        <w:pStyle w:val="Heading3"/>
        <w:numPr>
          <w:ilvl w:val="2"/>
          <w:numId w:val="1"/>
        </w:numPr>
        <w:rPr/>
      </w:pPr>
      <w:bookmarkStart w:id="58" w:name="__RefHeading___Toc618113_2616395394"/>
      <w:bookmarkStart w:id="59" w:name="_Toc21"/>
      <w:bookmarkEnd w:id="58"/>
      <w:r>
        <w:rPr>
          <w:rtl w:val="true"/>
        </w:rPr>
        <w:t>مزاح گویی</w:t>
      </w:r>
      <w:bookmarkEnd w:id="59"/>
    </w:p>
    <w:p>
      <w:pPr>
        <w:pStyle w:val="BookText"/>
        <w:rPr/>
      </w:pPr>
      <w:r>
        <w:rPr>
          <w:rFonts w:ascii="IRNazanin" w:hAnsi="IRNazanin" w:eastAsia="IRNazanin"/>
          <w:color w:val="111111"/>
          <w:sz w:val="28"/>
          <w:sz w:val="28"/>
          <w:szCs w:val="28"/>
          <w:rtl w:val="true"/>
          <w:lang w:bidi="fa-IR"/>
        </w:rPr>
        <w:t>یکی دیگر اینکه اگر بنا باشد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تَوْقِیْفِهِمْ عَلی مَا أرادَ مِنْ مَصْلَحَةِ دِیْنِهِمْ وَ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گویی بشود باید بدانیم که مصلحت گویی غیر از مزاح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چیزی بگوییم که مردم خوششان بیاید و ما را تحسین کنند و به به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 دانید چرا مردم با پیغمبران زمان خودشان مخالف بوده اند؟ چرا هر پیغمبری که پیدا شده زیاد مخالف پیدا کرده است؟ چرا پیغمبرها در زمان خودشان از ما کمتر مرید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رمزی دارد، رمزش این است که آنها با نقاط ضعف مردم مبارزه می کردند و ما از نقاط ضعف مردم بهره برداری می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خواستند آن معایب و آن نقاط ضعف را اصلاح کنند و از بین ببرند و ما معمولاً می خواهیم از همان معایب و همان نقاط ضعف بهره برداری کنیم، برای اینکه بانی مجلس را راضی کنیم، برای اینکه مستمعین را راضی کنیم، مطابق میلشان حرف می زنیم نه مطابق مصلحتشان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فهمیم</w:t>
      </w:r>
    </w:p>
    <w:p>
      <w:pPr>
        <w:pStyle w:val="BookText"/>
        <w:rPr/>
      </w:pPr>
      <w:r>
        <w:rPr>
          <w:rFonts w:ascii="IRNazanin" w:hAnsi="IRNazanin" w:eastAsia="IRNazanin"/>
          <w:color w:val="111111"/>
          <w:sz w:val="28"/>
          <w:sz w:val="28"/>
          <w:szCs w:val="28"/>
          <w:rtl w:val="true"/>
          <w:lang w:bidi="fa-IR"/>
        </w:rPr>
        <w:t>فلان قصه دروغ است و به علاوه سبب گمراهی و ضلالت و غرور بی جای مردم می شود اما چون فکر می کنیم اگر بگوییم نظر مستمعین را جلب می کنیم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اینکه می دانیم این حکایت افسانه است و افسانه سازها ساخته اند نقل می کنیم که فلان نصرانی گنهکار بود، چنین و چنان کرده بود، اتفاق افتاد که در اثر حادثه ای با زوار کربلا همراه شد و در بیرون دروازه، زوار پایین آمدند و رفتند به زیارت و نصرانی چون مسلمان نبود وارد شهر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دروازه ماند و روی اثاثیه خوابید، قافله های زوار می آمدند و می رفتند و غبار قافله روی بدن این نصرانی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خواب می بیند که روز قیامت است و مردم دسته دسته از حضرت سیدالشهداء برات آزادی می گیرند، ملائکه می آیند و دسته دسته معرفی می کنند که اینها مثلا دسته سینه زنها، اینها زنجیرزنها هستند، اینها قهوه چی مجالس روضه خوانی بوده اند، اینها چه بوده اند و چه بوده اند و سیدالشهداء به اینها دسته دسته برات آزادی می دهد، تا تمام می شوند و دیگر اسم کسی پیش ملائک باقی نمی 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قلم افتاده و شما او را معرفی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 خیر کسی باقی نمانده، ما ملائکه هستیم اشتباه نمی کنیم، دفترهای ما مضبوط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اشتباه کرده اید، یکنفر نصرانی دم دروازه خوابیده و در وقتی که خواب بود قافله زوار عبور کرده اند و بر روی لباسهای او گرد و غبار زوار من نشسته و کسی که گرد و غبار زوار من روی لباسش یا بدنش بنشیند نباید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برات آزادی هم به نصرانی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قصه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همانطوری که عرض کردم بهره برداری از نقطه ضعف و از جهالت و عوامی مردم است، کمک کردن به گمراهی مردم و غرورهای بیجای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اینطور نمی کردند، سخت با نقاط ضعف مردم می جنگیدند، مصلحت مردم را رعایت می کردند نه میل و رضای آنها را، این بود که در زمان خودشان کمتر مرید پیدا می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قسمت این شد که مصلحت گویی مردم به حکم وَ تَوْقِیْفِهِمْ عَلی مَا أرادَ مِنْ مَصْلَحَةِ دِیْنِهِمْ وَ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و اطلاع و دیگری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اطلاع هم در دو قسمت باید باشد یکی علم و اطلاع کامل از خود دین، دیگر علم و اطلاع از اوضاع جهان و جریانهای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اخلاص هم دو مطلب ذکر کردم که مورد احتیاج روز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منبر کرسی دلالی برای شخصیتها قرار نگیرد، دیگر اینکه وسیله مبارزه با نقاط ضعف جامعه باشد نه وسیله بهره برداری از نقاط ضعف آنها</w:t>
      </w:r>
      <w:r>
        <w:rPr>
          <w:rFonts w:eastAsia="IRNazanin" w:cs="IRNazanin"/>
          <w:color w:val="111111"/>
          <w:sz w:val="28"/>
          <w:szCs w:val="28"/>
          <w:rtl w:val="true"/>
          <w:lang w:bidi="fa-IR"/>
        </w:rPr>
        <w:t>.</w:t>
      </w:r>
      <w:bookmarkStart w:id="60" w:name="pg13420_146788"/>
    </w:p>
    <w:p>
      <w:pPr>
        <w:pStyle w:val="Heading3"/>
        <w:numPr>
          <w:ilvl w:val="2"/>
          <w:numId w:val="1"/>
        </w:numPr>
        <w:rPr/>
      </w:pPr>
      <w:bookmarkStart w:id="61" w:name="__RefHeading___Toc618115_2616395394"/>
      <w:bookmarkStart w:id="62" w:name="_Toc22"/>
      <w:bookmarkEnd w:id="60"/>
      <w:bookmarkEnd w:id="61"/>
      <w:r>
        <w:rPr>
          <w:rtl w:val="true"/>
        </w:rPr>
        <w:t>خطیب باید مردم را در جریان وقایع بگذارد</w:t>
      </w:r>
      <w:bookmarkEnd w:id="62"/>
    </w:p>
    <w:p>
      <w:pPr>
        <w:pStyle w:val="BookText"/>
        <w:rPr/>
      </w:pPr>
      <w:r>
        <w:rPr>
          <w:rFonts w:ascii="IRNazanin" w:hAnsi="IRNazanin" w:eastAsia="IRNazanin"/>
          <w:color w:val="111111"/>
          <w:sz w:val="28"/>
          <w:sz w:val="28"/>
          <w:szCs w:val="28"/>
          <w:rtl w:val="true"/>
          <w:lang w:bidi="fa-IR"/>
        </w:rPr>
        <w:t>قسمت سوم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یُخْبُرهُمْ بِماوَرَدَ عَلَیْهِمْ مِنَ الْآفاقِ مِنَ الْاَحْوالِ الَّتِیْ فِیْها الْمَضَرَّةُ وَ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آگاه کند به جریانهای خوب یا بدی که در آفاق دور دست برای عالم اسلام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جمع افق است، مقصود نقطه دور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در نقاط دور دست جامعه اسلامی واقع می شود و مردم بی خبرند و نمی دانند چه گذشته است، خطیب باید آنها را به مردم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کلام، اوضاع خارجی و داخلی دور دست را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اطلاع دارید که در دنیا بر سر مسلمانان چه می آید؟ آیا از سیاست خارجی عالم اسلام یک کلمه باخبرید؟ همه ی اینها را باید خطیب به مردم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حادثه ی الجزائر پیش آمده، این حادثه را اولین بار خطبا باید به اطلاع مردم برسانند، نه اینکه خطبا سکوت کنند یا اگر هم بگویند بعد از این باشد که دنیا را پرکرده و روزنامه ها هر روز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نماینده ی مخصوص به الجزایر بفرستند و اخبار دست اول را بگیرند، لااقل آنها باید دست اول خبرها را از خبرگزاری ها بگیرند، جنایات ارتش سری فرانسه را بگویند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سری مثل لشکر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 کند؟ جنایات لشکر یزید را وقتی که می گویند، جنایات اینها را هم</w:t>
      </w:r>
      <w:bookmarkStart w:id="63" w:name="pg13420_146789"/>
    </w:p>
    <w:p>
      <w:pPr>
        <w:pStyle w:val="BookText"/>
        <w:rPr/>
      </w:pPr>
      <w:bookmarkEnd w:id="63"/>
      <w:r>
        <w:rPr>
          <w:rFonts w:ascii="IRNazanin" w:hAnsi="IRNazanin" w:eastAsia="IRNazanin"/>
          <w:color w:val="111111"/>
          <w:sz w:val="28"/>
          <w:sz w:val="28"/>
          <w:szCs w:val="28"/>
          <w:rtl w:val="true"/>
          <w:lang w:bidi="fa-IR"/>
        </w:rPr>
        <w:t>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شقاوت از آنها کمتر نیستند، اینها هم بر هیچ چیزی ابقا نکردند، به زن و بچه ابقا نکردند، کتاب و کتابخانه آتش زدند، آبادی ها را ویران کردند، کشت ها را از بین بردند، نسل را از بین بردند، همان طوری که قرآن درباره ی بعضی ها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تَولّی سَعَی فِی الارض لیفسد فیها و یهلک الحرث والنّسل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امام حسین که ما باید آن را زنده نگهداریم در حقیقت هوشیار باش و بیدار باشی است که آه دیدی چه بر سر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اثر تجدید یادبود این قضیه همیشه هوشیار باشیم که مبادا دیگر از این مصیبتها بر اسلام وارد شود و ما بر عکس همچو استفاده ای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بزرگتر از الجزایر بر اسلام وارد شده و احدی از ما آخ نگفته است؟</w:t>
      </w:r>
      <w:r>
        <w:rPr>
          <w:rFonts w:eastAsia="IRNazanin" w:cs="IRNazanin"/>
          <w:color w:val="111111"/>
          <w:sz w:val="28"/>
          <w:szCs w:val="28"/>
          <w:rtl w:val="true"/>
          <w:lang w:bidi="fa-IR"/>
        </w:rPr>
        <w:t>!</w:t>
      </w:r>
    </w:p>
    <w:p>
      <w:pPr>
        <w:pStyle w:val="Heading3"/>
        <w:numPr>
          <w:ilvl w:val="2"/>
          <w:numId w:val="1"/>
        </w:numPr>
        <w:rPr/>
      </w:pPr>
      <w:bookmarkStart w:id="64" w:name="__RefHeading___Toc618117_2616395394"/>
      <w:bookmarkStart w:id="65" w:name="_Toc23"/>
      <w:bookmarkEnd w:id="64"/>
      <w:r>
        <w:rPr>
          <w:rtl w:val="true"/>
        </w:rPr>
        <w:t>فاجعه ی اندلس</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وقت پیش با یکی از علماء بزرگ که از مراجع تقلید هستند راجع به فاجعه ی اندلس صحبت می کردم به ایشان گفتم پانصد سال پیش همچو فاجعه ی بزرگی بر اسلام و مسلمین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سنه ی نهصد، در سال هشتصد و نود و هشت خاتمه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مراکز تمدن اسلامی از مسلمانان گرفته شد اینهمه آدم کشته شد و سوزانیده شد، مسیحی ها یک جا سه هزار نفر را سوختند و آتش زدند، از</w:t>
      </w:r>
      <w:bookmarkStart w:id="66" w:name="pg13420_146790"/>
    </w:p>
    <w:p>
      <w:pPr>
        <w:pStyle w:val="BookText"/>
        <w:rPr/>
      </w:pPr>
      <w:bookmarkEnd w:id="66"/>
      <w:r>
        <w:rPr>
          <w:rFonts w:ascii="IRNazanin" w:hAnsi="IRNazanin" w:eastAsia="IRNazanin"/>
          <w:color w:val="111111"/>
          <w:sz w:val="28"/>
          <w:sz w:val="28"/>
          <w:szCs w:val="28"/>
          <w:rtl w:val="true"/>
          <w:lang w:bidi="fa-IR"/>
        </w:rPr>
        <w:t>یکعده دویست هزار نفری مسلمان که می خواستند مهاجرت کنند و خود مسیحی ها به آنها اجازه ی مهاجرت داده بودند صد هزار نفرشان را در بین راه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که خودش مسیحی است می گوید جنایاتی که در اسپانیا، مسیحیان به مسلمانها کردند در تاریخ دنیا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به این عظمت رخ می دهد و از آن طرف اگر شما تمام کتابهایی که از آن زمان تا امروز ایرانیها نوشته اند، چه عربی و چه فارسی، در هر قسمتی که کتاب نوشته اند یک نفر اسم نبرده که همچو حادثه ای بر عالم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همدردی شده باشد و اظهار تأسفی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نبود که مردم را در جریان این خبر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 کتابی که در تاریخ اندلس در ایران نوشته شده همین کتاب تاریخ اندلس است که اخیراً آقای آیتی تألیف کرده اند و دانشگاه چاپ کرده است</w:t>
      </w:r>
      <w:r>
        <w:rPr>
          <w:rFonts w:eastAsia="IRNazanin" w:cs="IRNazanin"/>
          <w:color w:val="111111"/>
          <w:sz w:val="28"/>
          <w:szCs w:val="28"/>
          <w:rtl w:val="true"/>
          <w:lang w:bidi="fa-IR"/>
        </w:rPr>
        <w:t>.</w:t>
      </w:r>
    </w:p>
    <w:p>
      <w:pPr>
        <w:pStyle w:val="Heading3"/>
        <w:numPr>
          <w:ilvl w:val="2"/>
          <w:numId w:val="1"/>
        </w:numPr>
        <w:rPr/>
      </w:pPr>
      <w:bookmarkStart w:id="67" w:name="__RefHeading___Toc618119_2616395394"/>
      <w:bookmarkStart w:id="68" w:name="_Toc24"/>
      <w:bookmarkEnd w:id="67"/>
      <w:r>
        <w:rPr>
          <w:rtl w:val="true"/>
        </w:rPr>
        <w:t>برادران مسلمان در نقاط مختلف جهان</w:t>
      </w:r>
      <w:r>
        <w:rPr>
          <w:rtl w:val="true"/>
        </w:rPr>
        <w:t>!</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منابر اینگونه قضایا به اطلاع مردم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شما می دانید که بر سر برادران مسلمان شما در شهرهایی که سابقاً جزء ایران بود و امروز جزء کشورهای کمونیستی است چه می گذرد؟ آیا می دانید در ترکستان شرقی بر مسلمانان چه می گذرد؟ آیا می دانید وضع مسلمین در</w:t>
      </w:r>
    </w:p>
    <w:p>
      <w:pPr>
        <w:pStyle w:val="BookText"/>
        <w:rPr/>
      </w:pPr>
      <w:r>
        <w:rPr>
          <w:rFonts w:ascii="IRNazanin" w:hAnsi="IRNazanin" w:eastAsia="IRNazanin"/>
          <w:color w:val="111111"/>
          <w:sz w:val="28"/>
          <w:sz w:val="28"/>
          <w:szCs w:val="28"/>
          <w:rtl w:val="true"/>
          <w:lang w:bidi="fa-IR"/>
        </w:rPr>
        <w:t>کشمیر چگونه است؟ آیا از آوارگان فلسطین اطلاعی دارید؟ آیا می دانید که اسرائیل امروز چه خطر بزرگی برای عالم اسلام است؟</w:t>
      </w:r>
    </w:p>
    <w:p>
      <w:pPr>
        <w:pStyle w:val="BookText"/>
        <w:rPr/>
      </w:pPr>
      <w:r>
        <w:rPr>
          <w:rFonts w:ascii="IRNazanin" w:hAnsi="IRNazanin" w:eastAsia="IRNazanin"/>
          <w:color w:val="111111"/>
          <w:sz w:val="28"/>
          <w:sz w:val="28"/>
          <w:szCs w:val="28"/>
          <w:rtl w:val="true"/>
          <w:lang w:bidi="fa-IR"/>
        </w:rPr>
        <w:t>ما امروز دو خطر بزرگ داریم، دو خطر بزرگ متوجه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الجزایر با همه اهمیتی که دارد جنبه ی محلی دارد، اما این دو خطر که عرض می کنم عمومی است و از لحاظ سیاست خارجی عالم اسلام فوق العاده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خطر یکی کمونیزم است و یکی دیگر صهیونیزم یعنی خطر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کفر صریح است و دیگری نقاق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تمام کشورهای اسلامی بساط جاسوسی خود را پهن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در سال چند میلیون دلار برای این کار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 شاهرگ را می زنند، مثل دو تیغه قیچی بکار افتاده اند که ریشه ی اسلام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کاملا هوشیار باشند و به این دو خطر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شنوید در کشورهای عربی روابط فلان دولت با فلان دولت چه شد؟ سوریه با مصر چطور؟ اردن با سوریه چطور؟ عربستان سعودی چطور؟ بدانید که در همه ی این قضایا انگشت اسرائیل در کار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خطر را باید به مردم گفت، باید مردم را هوشیار و آگاه کرد، کی باید بگوید؟ آیا دولت باید بگوید؟ دولت که وظیفه ی</w:t>
      </w:r>
      <w:bookmarkStart w:id="69" w:name="pg13420_146792"/>
    </w:p>
    <w:p>
      <w:pPr>
        <w:pStyle w:val="BookText"/>
        <w:rPr/>
      </w:pPr>
      <w:bookmarkEnd w:id="69"/>
      <w:r>
        <w:rPr>
          <w:rFonts w:ascii="IRNazanin" w:hAnsi="IRNazanin" w:eastAsia="IRNazanin"/>
          <w:color w:val="111111"/>
          <w:sz w:val="28"/>
          <w:sz w:val="28"/>
          <w:szCs w:val="28"/>
          <w:rtl w:val="true"/>
          <w:lang w:bidi="fa-IR"/>
        </w:rPr>
        <w:t>خود نمی داند، آیا احزاب سیاسی بگویند؟ آنها که همچو چیزها در مرامنامه ها و اساسنامه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خطبا بگویند، آنهایی باید بگویند که سخنگوی اسلام بشمار می روند</w:t>
      </w:r>
      <w:r>
        <w:rPr>
          <w:rFonts w:eastAsia="IRNazanin" w:cs="IRNazanin"/>
          <w:color w:val="111111"/>
          <w:sz w:val="28"/>
          <w:szCs w:val="28"/>
          <w:rtl w:val="true"/>
          <w:lang w:bidi="fa-IR"/>
        </w:rPr>
        <w:t>.</w:t>
      </w:r>
    </w:p>
    <w:p>
      <w:pPr>
        <w:pStyle w:val="Heading3"/>
        <w:numPr>
          <w:ilvl w:val="2"/>
          <w:numId w:val="1"/>
        </w:numPr>
        <w:rPr/>
      </w:pPr>
      <w:bookmarkStart w:id="70" w:name="__RefHeading___Toc618121_2616395394"/>
      <w:bookmarkStart w:id="71" w:name="_Toc25"/>
      <w:bookmarkEnd w:id="70"/>
      <w:r>
        <w:rPr>
          <w:rtl w:val="true"/>
        </w:rPr>
        <w:t>خطیب، سخنگوی اسلام</w:t>
      </w:r>
      <w:bookmarkEnd w:id="71"/>
    </w:p>
    <w:p>
      <w:pPr>
        <w:pStyle w:val="BookText"/>
        <w:rPr/>
      </w:pPr>
      <w:r>
        <w:rPr>
          <w:rFonts w:ascii="IRNazanin" w:hAnsi="IRNazanin" w:eastAsia="IRNazanin"/>
          <w:color w:val="111111"/>
          <w:sz w:val="28"/>
          <w:sz w:val="28"/>
          <w:szCs w:val="28"/>
          <w:rtl w:val="true"/>
          <w:lang w:bidi="fa-IR"/>
        </w:rPr>
        <w:t>هر دولتی و مقامی سخنگویی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امروز سخنگوی دولت چنین و چنان گفت، یا سخنگوی کاخ سفید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باید سخنگو داشته باشد، سخنگوی دین خطبا و اهل منبرند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یُخبِرُهُم بِمَا وَرَد عَلَیهِم مِنَ الافاقِ مِن الاَحوالِ الَّتی فِیها المَضَّرُة وَالمَنفَعةُ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نقاط دور دست، آنچه در زیر پرده می گذرد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رضا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ماتریالیسم چه فعالیت ها دارد، صهیونیزم چه فعالیت ها دارد، اطلاع و آگاهی از اینها و گفتن و بازگو کردن اینها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می تواند حافظ اسلام باشد، فلسفه ی عزاداری حسین بن علی اینها است والاّ چه فایده ای به حال حسین بن علی که برایش گریه کنیم؟ او چه احتیاجی دارد به گریه ی ما و شما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می خواهد نام او، مکتب او زنده باشد، در مکتب او با هر باطلی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کمونیزم بجنگیم، باظلم، با</w:t>
      </w:r>
    </w:p>
    <w:p>
      <w:pPr>
        <w:pStyle w:val="BookText"/>
        <w:rPr/>
      </w:pPr>
      <w:r>
        <w:rPr>
          <w:rFonts w:ascii="IRNazanin" w:hAnsi="IRNazanin" w:eastAsia="IRNazanin"/>
          <w:color w:val="111111"/>
          <w:sz w:val="28"/>
          <w:sz w:val="28"/>
          <w:szCs w:val="28"/>
          <w:rtl w:val="true"/>
          <w:lang w:bidi="fa-IR"/>
        </w:rPr>
        <w:t>بی عدالتی، با فساد، با فحشاء، با قمار، با مسکرات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قَد اَقَمتَ الصَّلوةَ وَ آتَیتَ الزَّکوةَ وَ اَمَرتَ بِالمَعروفِ وَ نَهَیتَ عَنِ المُنکَرِ وَ جاهَدتَ فِی اللهِ حَقَّ جِهادِهِ بازهم مگر ذکر تو و نام تو و یاد تو ما را به حرکت در آورد، یا لَیتَنا کُنّا مَعَکُم فَنَفوزَ مَعَکُم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شرکت در حادثه ای که هزار و سیصد و بیست سال گذشته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اینست که ما همیشه به خودمان تلقین کنیم و حسین بن علی را بصورت یک مکتب زنده حفظ کنیم، اگر شخص حسین بن علی مُرد مکتب او زنده است، در مکتب حسین و در زیر لوای حسین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حسین در راه حق قدم برداریم</w:t>
      </w:r>
      <w:r>
        <w:rPr>
          <w:rFonts w:eastAsia="IRNazanin" w:cs="IRNazanin"/>
          <w:color w:val="111111"/>
          <w:sz w:val="28"/>
          <w:szCs w:val="28"/>
          <w:rtl w:val="true"/>
          <w:lang w:bidi="fa-IR"/>
        </w:rPr>
        <w:t>.</w:t>
      </w:r>
      <w:bookmarkStart w:id="72" w:name="pg13420_146795"/>
    </w:p>
    <w:p>
      <w:pPr>
        <w:pStyle w:val="Heading2"/>
        <w:numPr>
          <w:ilvl w:val="1"/>
          <w:numId w:val="1"/>
        </w:numPr>
        <w:rPr/>
      </w:pPr>
      <w:bookmarkStart w:id="73" w:name="__RefHeading___Toc618123_2616395394"/>
      <w:bookmarkStart w:id="74" w:name="_Toc26"/>
      <w:bookmarkEnd w:id="72"/>
      <w:bookmarkEnd w:id="73"/>
      <w:r>
        <w:rPr>
          <w:rtl w:val="true"/>
        </w:rPr>
        <w:t>عنصر تبلیغ در نهضت عاشورا</w:t>
      </w:r>
      <w:bookmarkEnd w:id="74"/>
    </w:p>
    <w:p>
      <w:pPr>
        <w:pStyle w:val="Heading3"/>
        <w:numPr>
          <w:ilvl w:val="2"/>
          <w:numId w:val="1"/>
        </w:numPr>
        <w:rPr/>
      </w:pPr>
      <w:bookmarkStart w:id="75" w:name="__RefHeading___Toc618125_2616395394"/>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عنصر تبلیغ در نهضت عاشورا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امینی</w:t>
      </w:r>
      <w:bookmarkStart w:id="77" w:name="pg13420_146797"/>
    </w:p>
    <w:p>
      <w:pPr>
        <w:pStyle w:val="Heading3"/>
        <w:numPr>
          <w:ilvl w:val="2"/>
          <w:numId w:val="1"/>
        </w:numPr>
        <w:rPr/>
      </w:pPr>
      <w:bookmarkStart w:id="78" w:name="__RefHeading___Toc618127_2616395394"/>
      <w:bookmarkStart w:id="79" w:name="_Toc28"/>
      <w:bookmarkEnd w:id="77"/>
      <w:bookmarkEnd w:id="78"/>
      <w:r>
        <w:rPr>
          <w:rtl w:val="true"/>
        </w:rPr>
        <w:t>مفهوم تبلیغ</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عربی است که معادل انگلیسی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مفهوم تبلیغ، در فرهنگ اسلامی، با مفهوم تبلیغ در فرهنگ امروز غرب،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عرف امروز غرب، دروغ پردازی به انگیزه فریب دهی و همراه سازی افکار عمومی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 تبلیغ از نظر قرآن و در عرف امروز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بدبختانه این کلمه در عرف امروز، سرنوشت شومی یعنی منحوس پیدا کرده به طوری که امروز در عرف ما فارسی زبانها تبلیغ یعنی راست و دروغ جور کردن و در واقع فریبکاری و 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خورد مردم دادن یک کالا، مفهوم اغفال به خودش گرفته است و لذا گاهی که کسی درباره موضوعی صحبت می کند، وقتی می خواهد بگوید</w:t>
      </w:r>
    </w:p>
    <w:p>
      <w:pPr>
        <w:pStyle w:val="BookText"/>
        <w:rPr/>
      </w:pPr>
      <w:r>
        <w:rPr>
          <w:rFonts w:ascii="IRNazanin" w:hAnsi="IRNazanin" w:eastAsia="IRNazanin"/>
          <w:color w:val="111111"/>
          <w:sz w:val="28"/>
          <w:sz w:val="28"/>
          <w:szCs w:val="28"/>
          <w:rtl w:val="true"/>
          <w:lang w:bidi="fa-IR"/>
        </w:rPr>
        <w:t>اینها اساسی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همه تبلیغات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عقاید دینی یا غیر اینها با وسایل ممکنه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آرای اهل لغت درباره مفهوم تبلیغ و ابلاغ،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تحقیقی درباره معنای ماده تبلیغ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همان ایصال و رساندن است، لکن نه هر ایصال و رساندنی، بلکه حد اعلای آن را ابلاغ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کاربردهای واژه ابلاغ، این خصوصیت لحاظ شده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درباره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با وصل و ایصال معنای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زبان عربی، کلمه ایصال داریم، کلمه ابلاغ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در معنای این هر دو، رسیدن و رساندن به کار برده می شود ولی در عربی ایصال را به جای ابلاغ نمی شود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معمولا در مورد رساندن چیزی به فکر و روح و قلب کسی به کار می رود و لذا محتوای ابلاغ نمی تواند یک امر مادی و جسمانی باشد، حتماً یک امر معنوی و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فکر و یک احساس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از واژه هایی است که در قرآن کریم کاربرد فراوان دارد، قرآن این واژه را در مواردی به کار می برد که هدف آن رسانیدن یک پیام مقدس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رِسَلَتِ رَبِّی وَأَنَا لَکُمْ نَاصِحٌ أَمِینٌ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 واژه در قرآن از قداست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اساسی ترین وظیفه انبیا در قران کریم، ابلاغ و رساندن پیام الهی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الرَّسُولِ إِلاَّ ا لْبَلَغُ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در عصر جاهلیت، بیشتر مردم، پیمان خدا را نادیده انگاشتند و حق پروردگار را نشناختند و در برابر او به خدایان دروغین روی آوردند و شیطان مردم را از معرفت خدا باز داشت و از پرستش او جدا کرد، خداوند، پیامبران خود را مبعوث فرمود و هر چند گاه، متناسب با خواسته های انسانها، رسولان خود را پیاپی اعزام کرد تا وفاداری به پیمان فطرت را از آنان باز جوید و نعمتهای فراموش شده را به یاد آورند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80" w:name="pg13420_146800"/>
    </w:p>
    <w:p>
      <w:pPr>
        <w:pStyle w:val="Heading3"/>
        <w:numPr>
          <w:ilvl w:val="2"/>
          <w:numId w:val="1"/>
        </w:numPr>
        <w:rPr/>
      </w:pPr>
      <w:bookmarkStart w:id="81" w:name="__RefHeading___Toc618129_2616395394"/>
      <w:bookmarkStart w:id="82" w:name="_Toc29"/>
      <w:bookmarkEnd w:id="80"/>
      <w:bookmarkEnd w:id="81"/>
      <w:r>
        <w:rPr>
          <w:rtl w:val="true"/>
        </w:rPr>
        <w:t>عناصر تبلیغ</w:t>
      </w:r>
      <w:bookmarkEnd w:id="82"/>
    </w:p>
    <w:p>
      <w:pPr>
        <w:pStyle w:val="BookText"/>
        <w:rPr/>
      </w:pPr>
      <w:r>
        <w:rPr>
          <w:rFonts w:ascii="IRNazanin" w:hAnsi="IRNazanin" w:eastAsia="IRNazanin"/>
          <w:color w:val="111111"/>
          <w:sz w:val="28"/>
          <w:sz w:val="28"/>
          <w:szCs w:val="28"/>
          <w:rtl w:val="true"/>
          <w:lang w:bidi="fa-IR"/>
        </w:rPr>
        <w:t>تبلیغ، از چهار عنصر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پیام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پیام رساندن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عناصر باید دارای خصوصیاتی باشد تا تبلیغ، موثر افتد و پیام، به نحو احسن به مردم برسد و مردم را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نهضتی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نیز دارای خصوصیاتی جاودانه می باشد، خصوصیاتی که از منبع وحی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حادثه ای نبود که منحصر به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باشد، بلکه نهضتی است جاوید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صحرای کربلا به وسعت تاریخ است و قافله کربلائیان در مسیر تاریخ در حرکت است تا زمانی که درگیری حق و باطل ادامه دارد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سلم لمن سالمکم و حرب لمن حاربکم و ولی لمن والاکم و عدو لمن عاداکم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 از تداوم این نبرد است و این تفسیری است بر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شعاری است که نشان دهنده تداوم عاشوراست تا در همه جا و همیشه تاریخ، هر آرزومندی آرزو کند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همراه یاران امام شهید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معکم فافوز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جا که برای اقامه حق و عدل و علیه ظلم و فساد، قیام کنی آنجا عاشوراست و هر جا پیکر تو در راه اسلام نقش زمین شود، آنجا کربلاست و این یعنی اگر چه قبله در کعبه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کل یوم عاشورا و کل ارض کربلا یک کلمه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باید ملت ما این معنی را داشته باشد که امروز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مقابل ظلم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 هم کربلاست و باید نقش کربلا را ما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یک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کربلا منحصر به یک جمعیت هفتاد و چند نفری و یک سرزمین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زمینها باید این نقش را ایفا کنند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حماسه هشت سال دفاع مقدس ایران، اتصال به</w:t>
      </w:r>
    </w:p>
    <w:p>
      <w:pPr>
        <w:pStyle w:val="BookText"/>
        <w:rPr/>
      </w:pPr>
      <w:r>
        <w:rPr>
          <w:rFonts w:ascii="IRNazanin" w:hAnsi="IRNazanin" w:eastAsia="IRNazanin"/>
          <w:color w:val="111111"/>
          <w:sz w:val="28"/>
          <w:sz w:val="28"/>
          <w:szCs w:val="28"/>
          <w:rtl w:val="true"/>
          <w:lang w:bidi="fa-IR"/>
        </w:rPr>
        <w:t>نهضت عاشورا منبع الهام، شور و حرکت آفرینی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پیوند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عاشورای حسینی است، امروز، ایران کربلااست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موفقیت یک پیام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انگیزانندگی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نیازهای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پیامی جاودانه است که از سوی خدای متعال برای رستگاری بشر به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صفات خود را که روی آن تأکید نموده است و آن را رمز جاودانگی خود دانسته، حق بودن پیام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نزّل الکتاب بالحق</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اسلام را برترین دین ها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از آن عزت بخشیدن به اسلام و ارزشهای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حرکت از مدینه به سوی مکه، در سخنان خویش،</w:t>
      </w:r>
    </w:p>
    <w:p>
      <w:pPr>
        <w:pStyle w:val="BookText"/>
        <w:rPr/>
      </w:pPr>
      <w:r>
        <w:rPr>
          <w:rFonts w:ascii="IRNazanin" w:hAnsi="IRNazanin" w:eastAsia="IRNazanin"/>
          <w:color w:val="111111"/>
          <w:sz w:val="28"/>
          <w:sz w:val="28"/>
          <w:szCs w:val="28"/>
          <w:rtl w:val="true"/>
          <w:lang w:bidi="fa-IR"/>
        </w:rPr>
        <w:t>هدف از حرکت خود را احیای دین، اجرای حدود الهی، احیای سنّت جدش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بدعتها، فساد و احیای امر به معروف و نهی از منکر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حسینی یک نهضت احیاگرانه نسبت به دین و ارزشهای دینی بود که در سایه بذل جان و نثار خون، عزت دین الهی به جامعه مسلمین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وصیتی که به برادرش محمد حنفیه نوشت، هدف اصلی از قیام خویش را چنین بیان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أشرا و لا بطرا و لا ظالما و انّما خرجت لطلب الاصلاح فی امّة جدّی ارید أن آمر بالمعروف و أنهی عن المنکر و اسیر بسیرة جدّی و أبی علی بن ابی طالب</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نامه هایی خطاب به مردم بصره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أدعوکم الی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السنّة قد امیتت و انّ البدعة قد احییت و إن تسمعوا قولی و تطیعوا امری أهدکم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حرکت خویش را حرکتی خدا جویانه و اصلاح طلبانه خواند، نه شورشی و تفرقه انگیز تا بهانه ای برای کشتن او از سوی بنی امیه حساب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جاودانه است و هر پیامی برای اینکه</w:t>
      </w:r>
    </w:p>
    <w:p>
      <w:pPr>
        <w:pStyle w:val="BookText"/>
        <w:rPr/>
      </w:pPr>
      <w:r>
        <w:rPr>
          <w:rFonts w:ascii="IRNazanin" w:hAnsi="IRNazanin" w:eastAsia="IRNazanin"/>
          <w:color w:val="111111"/>
          <w:sz w:val="28"/>
          <w:sz w:val="28"/>
          <w:szCs w:val="28"/>
          <w:rtl w:val="true"/>
          <w:lang w:bidi="fa-IR"/>
        </w:rPr>
        <w:t>جاودانگی لازم را داشته باشد، باید متناسب با عقل و فطرت پاک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بزرگ،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پیام باید در درجه اول، منطقی باشد، یعنی با عقل و فکر بشر سازگار باشد به گونه ای باشد که جاذبه عقل انسان، آن را به سوی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اگر ضد منطق و عقل باشد ولو مثلا احساسی باشد برای مدت کمی ممکن است دوام پیدا کند، ولی برای همیشه قابل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دائماً سخن از تعقل می زند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دیگر پیام انگیزانندگی آن است که متناسب با احساسات و عواطف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نیازهای زندگی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اینکه محتوای یک پیام، غنی و نیرومند باشد، باید با احساسات بشر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کانونی دارد غیر از کانون عقلی و فکری به نام کانون احساسات که آن را نمی توان نادیده گرفت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پیشرفت اسلام را در جهان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کمونیسم و مسیحیت هر چه فعالیت</w:t>
      </w:r>
      <w:bookmarkStart w:id="83" w:name="pg13420_146805"/>
    </w:p>
    <w:p>
      <w:pPr>
        <w:pStyle w:val="BookText"/>
        <w:rPr/>
      </w:pPr>
      <w:bookmarkEnd w:id="83"/>
      <w:r>
        <w:rPr>
          <w:rFonts w:ascii="IRNazanin" w:hAnsi="IRNazanin" w:eastAsia="IRNazanin"/>
          <w:color w:val="111111"/>
          <w:sz w:val="28"/>
          <w:sz w:val="28"/>
          <w:szCs w:val="28"/>
          <w:rtl w:val="true"/>
          <w:lang w:bidi="fa-IR"/>
        </w:rPr>
        <w:t>می کند پیشروی قابل توجهی ندارد، در حالی که دستگاههای تبلیغاتی آنان قوی و وسیع و دستگاه تبلیغاتی، اسلام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محتواها فرق می کند</w:t>
      </w:r>
      <w:r>
        <w:rPr>
          <w:rFonts w:eastAsia="IRNazanin" w:cs="IRNazanin"/>
          <w:color w:val="111111"/>
          <w:sz w:val="28"/>
          <w:szCs w:val="28"/>
          <w:rtl w:val="true"/>
          <w:lang w:bidi="fa-IR"/>
        </w:rPr>
        <w:t>».</w:t>
      </w:r>
    </w:p>
    <w:p>
      <w:pPr>
        <w:pStyle w:val="Heading3"/>
        <w:numPr>
          <w:ilvl w:val="2"/>
          <w:numId w:val="1"/>
        </w:numPr>
        <w:rPr/>
      </w:pPr>
      <w:bookmarkStart w:id="84" w:name="__RefHeading___Toc618131_2616395394"/>
      <w:bookmarkStart w:id="85" w:name="_Toc30"/>
      <w:bookmarkEnd w:id="84"/>
      <w:r>
        <w:rPr>
          <w:rtl w:val="true"/>
        </w:rPr>
        <w:t>ویژگی های مبلغ</w:t>
      </w:r>
      <w:bookmarkEnd w:id="85"/>
    </w:p>
    <w:p>
      <w:pPr>
        <w:pStyle w:val="Heading4"/>
        <w:numPr>
          <w:ilvl w:val="3"/>
          <w:numId w:val="1"/>
        </w:numPr>
        <w:rPr/>
      </w:pPr>
      <w:bookmarkStart w:id="86" w:name="__RefHeading___Toc618133_2616395394"/>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اینک به بعضی از اوصافی که در قرآن کریم برای مبلغان ذکر شده است، اشاره می گردد</w:t>
      </w:r>
      <w:r>
        <w:rPr>
          <w:rFonts w:eastAsia="IRNazanin" w:cs="IRNazanin"/>
          <w:color w:val="111111"/>
          <w:sz w:val="28"/>
          <w:szCs w:val="28"/>
          <w:rtl w:val="true"/>
          <w:lang w:bidi="fa-IR"/>
        </w:rPr>
        <w:t>:</w:t>
      </w:r>
    </w:p>
    <w:p>
      <w:pPr>
        <w:pStyle w:val="Heading4"/>
        <w:numPr>
          <w:ilvl w:val="3"/>
          <w:numId w:val="1"/>
        </w:numPr>
        <w:rPr/>
      </w:pPr>
      <w:bookmarkStart w:id="88" w:name="__RefHeading___Toc618135_2616395394"/>
      <w:bookmarkStart w:id="89" w:name="_Toc32"/>
      <w:bookmarkEnd w:id="88"/>
      <w:r>
        <w:rPr>
          <w:rtl w:val="true"/>
        </w:rPr>
        <w:t xml:space="preserve">الف </w:t>
      </w:r>
      <w:r>
        <w:rPr>
          <w:rtl w:val="true"/>
        </w:rPr>
        <w:t xml:space="preserve">- </w:t>
      </w:r>
      <w:r>
        <w:rPr>
          <w:rtl w:val="true"/>
        </w:rPr>
        <w:t>اعتقاد مبلغ</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انزِلَ اِلیه من ربّه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ایمان داشتن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بیانگر این اصل است که هر پیام رسان دینی، نخست باید خود به گفته ها و محتوای رسالت خویش،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نافذترین گفتار آن است که از روی ایمان،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کز دل بر 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بی اعتقادی مبلغان را بزرگترین درد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از این بالاتر نیست که آدم خودش به چیزی اعتقاد نداشته باشد، بعد بخواهد آن اعتقاد را در دل مردم وارد کند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راز تأثیر پیامها 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میلیونها انسان را ثمره اعتقاد کامل او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عجایب امام</w:t>
      </w:r>
    </w:p>
    <w:p>
      <w:pPr>
        <w:pStyle w:val="BookText"/>
        <w:rPr/>
      </w:pPr>
      <w:r>
        <w:rPr>
          <w:rFonts w:ascii="IRNazanin" w:hAnsi="IRNazanin" w:eastAsia="IRNazanin"/>
          <w:color w:val="111111"/>
          <w:sz w:val="28"/>
          <w:sz w:val="28"/>
          <w:szCs w:val="28"/>
          <w:rtl w:val="true"/>
          <w:lang w:bidi="fa-IR"/>
        </w:rPr>
        <w:t>امت این است که به تک تک جملاتی که بر زبان می آورد، اعتقاد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دلها می نشست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اصول دین و همچنین احیای فروع دین، تمام شؤون و زوایای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با هجرت در راه خدا و برای احیای سنت پیامبر و امر به معروف و نهی از منکر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 و اتیت الزکوة و امرت بالمعروف و نهیت عن المنکر و اطعت اللّه و رسوله حتی اتیک الیقین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از شهادت خویش پیشاپیش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مکرر آن را بیان فرموه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اطلاع قبلی، نه تنها اراده امام را سست نکرد، بله روحیه شهادت طلبی او را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خوانیم که در موارد متعددی که اصحاب و اقوام نزدیک حضرت از روی دلسوزی و خیرخواهی، امام را از رفتن به عراق بر حذر می داشتند و بیوفایی مردم کوفه نسبت به پدر بزرگوار و برادر گرامی شان را یادآور می شدند، اما باور و یقین به خدایی بودن این راه، سبب شد در برابر عوامل تردید آفرین و یأس آور، بایستد و مشیّت الهی را بر هر چیزی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تصمیم امام بر حرکت به سوی کوفه منتشر شد، گروهی در صدد برآمدند تا حضرتش را از این سفر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ابن عباس پسر عموی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ابن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استرجاع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 امام حسین یادآور فلسفه حیات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امام آن را در طول مسیر، بر زبان جاری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پیوند حرکت عاشورا به احیای سنت پیامبر و مبارزه با بدعت هایی که در دین به وجود آورده شده بود، تأکیدی بر مساله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سیاسی اسلام، برای اداره جامعه در قالب امامت،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مسند خلیفة اللهی انسان کامل است نه اریکه قدرت طلبان زورگو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دریافت نامه های گروههایی از کوفیان که او را به کوفه دعوت می کردند، تا در سایه امامت او علیه یزید قیام کنند، در نامه ای خطاب به آنان چنین نوشت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 آنکه به کتاب خدا حکومت و داوری کند و قیام به قسط و عدل نماید و به دین حق، گردن</w:t>
      </w:r>
    </w:p>
    <w:p>
      <w:pPr>
        <w:pStyle w:val="BookText"/>
        <w:rPr/>
      </w:pPr>
      <w:r>
        <w:rPr>
          <w:rFonts w:ascii="IRNazanin" w:hAnsi="IRNazanin" w:eastAsia="IRNazanin"/>
          <w:color w:val="111111"/>
          <w:sz w:val="28"/>
          <w:sz w:val="28"/>
          <w:szCs w:val="28"/>
          <w:rtl w:val="true"/>
          <w:lang w:bidi="fa-IR"/>
        </w:rPr>
        <w:t>نهد و خود را وقف راه خدا کرده باشد، نیست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این بیانات، خصوصیات امام راستین را بیان می فرماید، از طرفی انطباق این ویژگیها بر شخص خاص را در موقعیتهای مختلف، با بیان جایگاه اهل بیت پیامبر و بر شمردن فضایل شخصی خویش و ملاکهای امامت، ذهنیت جامعه مسلمین را به سوی امام صالح،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 یک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کوفه پس از برخورد با سپاه حر در خطبه ای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دودمان پیامبریم و به عهده داری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بر شما، از دیگران که به ناحق و در میان شما به ستم و تجاوز حکومت می کنند، سزاوارتریم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مبادی اعتقادی در نهضت عاشورا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بیانگر زیر سئوال بردن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یادکرد اصول اعتقادی، دفع شبهه آفرینی های بعدی امویان بر ضد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ای که به برادرش محمد حنفیه هنگام خروج از مدینه نگاشته است، علاوه بر اینکه مظلومیت امام را در آن</w:t>
      </w:r>
      <w:bookmarkStart w:id="90" w:name="pg13420_146809"/>
    </w:p>
    <w:p>
      <w:pPr>
        <w:pStyle w:val="BookText"/>
        <w:rPr/>
      </w:pPr>
      <w:bookmarkEnd w:id="90"/>
      <w:r>
        <w:rPr>
          <w:rFonts w:ascii="IRNazanin" w:hAnsi="IRNazanin" w:eastAsia="IRNazanin"/>
          <w:color w:val="111111"/>
          <w:sz w:val="28"/>
          <w:sz w:val="28"/>
          <w:szCs w:val="28"/>
          <w:rtl w:val="true"/>
          <w:lang w:bidi="fa-IR"/>
        </w:rPr>
        <w:t>روز نشان می دهد، مروری بر مفاهیم اعتقادی از سوی امام است که به صورت مکتوب باقی مانده است</w:t>
      </w:r>
      <w:r>
        <w:rPr>
          <w:rFonts w:eastAsia="IRNazanin" w:cs="IRNazanin"/>
          <w:color w:val="111111"/>
          <w:sz w:val="28"/>
          <w:szCs w:val="28"/>
          <w:rtl w:val="true"/>
          <w:lang w:bidi="fa-IR"/>
        </w:rPr>
        <w:t>.</w:t>
      </w:r>
    </w:p>
    <w:p>
      <w:pPr>
        <w:pStyle w:val="Heading4"/>
        <w:numPr>
          <w:ilvl w:val="3"/>
          <w:numId w:val="1"/>
        </w:numPr>
        <w:rPr/>
      </w:pPr>
      <w:bookmarkStart w:id="91" w:name="__RefHeading___Toc618137_2616395394"/>
      <w:bookmarkStart w:id="92" w:name="_Toc33"/>
      <w:bookmarkEnd w:id="91"/>
      <w:r>
        <w:rPr>
          <w:rtl w:val="true"/>
        </w:rPr>
        <w:t xml:space="preserve">ب </w:t>
      </w:r>
      <w:r>
        <w:rPr>
          <w:rtl w:val="true"/>
        </w:rPr>
        <w:t xml:space="preserve">- </w:t>
      </w:r>
      <w:r>
        <w:rPr>
          <w:rtl w:val="true"/>
        </w:rPr>
        <w:t>بصیرت علمی</w:t>
      </w:r>
      <w:bookmarkEnd w:id="92"/>
    </w:p>
    <w:p>
      <w:pPr>
        <w:pStyle w:val="BookText"/>
        <w:rPr/>
      </w:pPr>
      <w:r>
        <w:rPr>
          <w:rFonts w:ascii="IRNazanin" w:hAnsi="IRNazanin" w:eastAsia="IRNazanin"/>
          <w:color w:val="111111"/>
          <w:sz w:val="28"/>
          <w:sz w:val="28"/>
          <w:szCs w:val="28"/>
          <w:rtl w:val="true"/>
          <w:lang w:bidi="fa-IR"/>
        </w:rPr>
        <w:t>یکی از اساسی ترین شرط برای پیام آوران مذهبی، از نظر قرآن کریم، توانایی علمی و آگاهی مبلغان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می فرماید تا به مردم بگوید او در مسیری که دیگران را به آن دعوت می کند، آگاهی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الی اللّه علی بصیرة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شرط برای یک نفر مبلغ، شناسایی خود مکتب است، ماهیت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خواهد پیامی را به جامعه برساند، باید خودش با ماهیت آن پیام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فهمیده باشد که هدف این مکتب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مگر می تواند پیامی را به مردم برساند، بدون اینکه خودش آن پیام را شناخته و درک کرده باشد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راستین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 اسفیاهم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در میدان جهاد شمشیر می زنند، از روی بصیرت است</w:t>
      </w:r>
      <w:r>
        <w:rPr>
          <w:rFonts w:eastAsia="IRNazanin" w:cs="IRNazanin"/>
          <w:color w:val="111111"/>
          <w:sz w:val="28"/>
          <w:szCs w:val="28"/>
          <w:rtl w:val="true"/>
          <w:lang w:bidi="fa-IR"/>
        </w:rPr>
        <w:t>.</w:t>
      </w:r>
      <w:bookmarkStart w:id="93" w:name="pg13420_146810"/>
    </w:p>
    <w:p>
      <w:pPr>
        <w:pStyle w:val="BookText"/>
        <w:rPr/>
      </w:pPr>
      <w:bookmarkEnd w:id="93"/>
      <w:r>
        <w:rPr>
          <w:rFonts w:ascii="IRNazanin" w:hAnsi="IRNazanin" w:eastAsia="IRNazanin"/>
          <w:color w:val="111111"/>
          <w:sz w:val="28"/>
          <w:sz w:val="28"/>
          <w:szCs w:val="28"/>
          <w:rtl w:val="true"/>
          <w:lang w:bidi="fa-IR"/>
        </w:rPr>
        <w:t>حماسه آفرینان عاشورا بی هدف و کورکورانه به میدان جهاد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بصیرت بودند، هم نسبت به درستی و حقانیت راه و هم به اینکه وظیفه شان جهاد در راه خداست و هم به اینکه دشمن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در جمع آنان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و همه کسانی را که پیش روی من جهاد می کنند خواهند کشت بیم آن دارم که شما از اینها خبر نداشته باشید، یا بدانید ولی از رفتن، 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نزد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ندارد با ما خاندان باشد، باز گردد</w:t>
      </w:r>
      <w:r>
        <w:rPr>
          <w:rFonts w:eastAsia="IRNazanin" w:cs="IRNazanin"/>
          <w:color w:val="111111"/>
          <w:sz w:val="28"/>
          <w:szCs w:val="28"/>
          <w:rtl w:val="true"/>
          <w:lang w:bidi="fa-IR"/>
        </w:rPr>
        <w:t>».</w:t>
      </w:r>
    </w:p>
    <w:p>
      <w:pPr>
        <w:pStyle w:val="Heading4"/>
        <w:numPr>
          <w:ilvl w:val="3"/>
          <w:numId w:val="1"/>
        </w:numPr>
        <w:rPr/>
      </w:pPr>
      <w:bookmarkStart w:id="94" w:name="__RefHeading___Toc618139_2616395394"/>
      <w:bookmarkStart w:id="95" w:name="_Toc34"/>
      <w:bookmarkEnd w:id="94"/>
      <w:r>
        <w:rPr>
          <w:rtl w:val="true"/>
        </w:rPr>
        <w:t xml:space="preserve">ج </w:t>
      </w:r>
      <w:r>
        <w:rPr>
          <w:rtl w:val="true"/>
        </w:rPr>
        <w:t xml:space="preserve">- </w:t>
      </w:r>
      <w:r>
        <w:rPr>
          <w:rtl w:val="true"/>
        </w:rPr>
        <w:t>اخلاص</w:t>
      </w:r>
      <w:bookmarkEnd w:id="95"/>
    </w:p>
    <w:p>
      <w:pPr>
        <w:pStyle w:val="BookText"/>
        <w:rPr/>
      </w:pPr>
      <w:r>
        <w:rPr>
          <w:rFonts w:ascii="IRNazanin" w:hAnsi="IRNazanin" w:eastAsia="IRNazanin"/>
          <w:color w:val="111111"/>
          <w:sz w:val="28"/>
          <w:sz w:val="28"/>
          <w:szCs w:val="28"/>
          <w:rtl w:val="true"/>
          <w:lang w:bidi="fa-IR"/>
        </w:rPr>
        <w:t>قرآن کریم در آیات مختلفی، گفتار پیامبران در مقام دعوت و تبلیغ قوم شان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آیاتی از سوره شعرا</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اسئلکم علیه من أجر ان اجری الاّ علی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انجام رسالتم مزدی از شما نمی خواهم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اخلاص، مساله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از زبان همه انبیا این سخن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اسئلکم علیه من 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دیگر از آیات قرآن کریم، پیامبران الهی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از زبان پیامبران بزرگ الهی بیان می کند که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تعبیر این آیات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دوّم که قرآن مجید در مسأله تبلیغ روی آن تکیه می کند،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نصح را به خیر خواهی ترجمه می کنیم، البته این معنا درست است ولی ظاهراً خیرخواهی، عین معنای نصح نیست، لازمه معنای نصح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در مقابل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واقعی آن کسی است که خلوص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یعنی توبه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ناصح و خالص و مخلص باشد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مهمترین عامل ماندگاری نهضت عاشورا در طول قرون است، جوهره اخلاص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نهضت، کهنه نگشته است بلکه روز به روز بر جلوه و جاذبه آن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عاشورا از ابتدا تا انتها خالصانه بود، در این حرکت خالصانه، ناخالصان، عده ای در مسیر و عده ای در کربلا تصفیه شدند تا حاضران در عاشورا همه یکدست و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ای که به برادرش محمد حنفیه نوشت تا انگیزه های غیر خالصانه و دنیا طلبانه را از حرکت انقلابی خویش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 خلوص خویش را در شب عاشورا و روز نبرد نشان دادند و گاهی آن را در رجزها و سخنان خویش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خون بود، شمشیر و شهادت، نه پول و امتیازات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خدایی بودن نیت و انگیزه، عامل نیرومندی است در مقابله با هوای نفس، انگیزه های مادی و جاه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خدا قیام کند، نه کمی نفرات او را مأیوس می کند و نه ترس از شکست ظاهری، بلکه همه همتش عمل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بواحدة أن تقوموا للّه مثنی و فردی</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برای خدا باشد ماندگار و پایدار می شود، قیام عاشورا چون خدایی بود، ابدی و بی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نبود، کشته شدن سیدالشهداء، چون قیام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للّه شکست ندارد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 که ما آمدیم وظیفه خدایی بکنیم، آمدیم اسلام را حفظ کنیم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96" w:name="pg13420_146813"/>
    </w:p>
    <w:p>
      <w:pPr>
        <w:pStyle w:val="Heading4"/>
        <w:numPr>
          <w:ilvl w:val="3"/>
          <w:numId w:val="1"/>
        </w:numPr>
        <w:rPr/>
      </w:pPr>
      <w:bookmarkStart w:id="97" w:name="__RefHeading___Toc618141_2616395394"/>
      <w:bookmarkStart w:id="98" w:name="_Toc35"/>
      <w:bookmarkEnd w:id="96"/>
      <w:bookmarkEnd w:id="97"/>
      <w:r>
        <w:rPr>
          <w:rtl w:val="true"/>
        </w:rPr>
        <w:t xml:space="preserve">د </w:t>
      </w:r>
      <w:r>
        <w:rPr>
          <w:rtl w:val="true"/>
        </w:rPr>
        <w:t xml:space="preserve">- </w:t>
      </w:r>
      <w:r>
        <w:rPr>
          <w:rtl w:val="true"/>
        </w:rPr>
        <w:t>صبر</w:t>
      </w:r>
      <w:bookmarkEnd w:id="98"/>
    </w:p>
    <w:p>
      <w:pPr>
        <w:pStyle w:val="BookText"/>
        <w:rPr/>
      </w:pPr>
      <w:r>
        <w:rPr>
          <w:rFonts w:ascii="IRNazanin" w:hAnsi="IRNazanin" w:eastAsia="IRNazanin"/>
          <w:color w:val="111111"/>
          <w:sz w:val="28"/>
          <w:sz w:val="28"/>
          <w:szCs w:val="28"/>
          <w:rtl w:val="true"/>
          <w:lang w:bidi="fa-IR"/>
        </w:rPr>
        <w:t>یکی از ویژگیهای مهم مبلغ از نظر قرآن کریم،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پیامبران در طول تاریخ، اسوه صبر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خطاب به پیامبر گرامی اسلام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اوُلُوالعزم مِنَ الرُّسل وَ لاتَستَعجِل لَهم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سجده، رابطه صبر و یقین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زاییده یقین به پروردگار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اَئِمَة یَهدوُن بِأمرِنا لَمّا صَبَرُوا و کانوا بِایاتِنا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واقعه عاشورا عاشوراییان، قله های صبر و یقین را فتح کردند، آنچه حماسه کربلا را به اوج ماندگاری و تأثیر گذاری رساند، روحیه مقاومت امام حسین و یاران با وفایش و همچنین صبر و مقاومت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اسرای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در خطبه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علی بلائه و یوقینا اجور الصابرین</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یارانی را به همراهی طلبید که طاقت و تحمل صحنه کارزار، همراه با زخم و ضربه و مرگ و تشنگی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شرط همراهی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w:t>
      </w:r>
      <w:bookmarkStart w:id="99" w:name="pg13420_146814"/>
    </w:p>
    <w:p>
      <w:pPr>
        <w:pStyle w:val="BookText"/>
        <w:rPr/>
      </w:pPr>
      <w:bookmarkEnd w:id="99"/>
      <w:r>
        <w:rPr>
          <w:rFonts w:ascii="IRNazanin" w:hAnsi="IRNazanin" w:eastAsia="IRNazanin"/>
          <w:color w:val="111111"/>
          <w:sz w:val="28"/>
          <w:sz w:val="28"/>
          <w:szCs w:val="28"/>
          <w:rtl w:val="true"/>
          <w:lang w:bidi="fa-IR"/>
        </w:rPr>
        <w:t>در یکی از منزلگاهها خطاب به یاران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فمن کان منکم یصبر علی حد السیف و طعن الاسنّة فلیقم معنا و الاّ فلینصرف عنّا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کربلا و قهرمانان عاشورا الهام دهندگان صبوری و آموزگاران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که محصول پایداری مردم و خون پاک شهدا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شهدا نیز 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مردم ایران 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خانواده های عزیز شهدا، مفقودین، اسراء و جانبازان و بر ملت ایران که با استقامت و پایداری و پایمردی خویش به بنیانی مرصوص مبدل گشته اند، که نه تهدید ابر قدرتها آنان را به هراس می افکند و نه از محاصره ها و کمبودها به فغان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عزت را در خیمه مقاومت و صبر، بر حضور در کاخهای ذلت و نوکری ابرقدرتها و سازش و صلح تحمیلی، ترجیح می دهند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618143_2616395394"/>
      <w:bookmarkStart w:id="101" w:name="_Toc36"/>
      <w:bookmarkEnd w:id="100"/>
      <w:r>
        <w:rPr>
          <w:rtl w:val="true"/>
        </w:rPr>
        <w:t>ه</w:t>
      </w:r>
      <w:r>
        <w:rPr>
          <w:rtl w:val="true"/>
        </w:rPr>
        <w:t xml:space="preserve">- </w:t>
      </w:r>
      <w:r>
        <w:rPr>
          <w:rtl w:val="true"/>
        </w:rPr>
        <w:t>صفای باطن</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درون، مقدمه ثمردهی تبلیغ مبلغان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باطن و تزکیه نفس برای مبلغان دینی، شرط لازم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پیامی که از دهن پاک و پیراسته تراود، بر جانهای پاک،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پیامبران الهی را به خاطر اخلاق پسندیده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راستی، اخلاص، وفای به عهد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موعظه به اعتبار حسن آثار موعظه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آراسته به محتوای وعظ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واعظ، راه یافتن وعظ به اندرون دل انسانها را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از چنان حسن خلقی برخوردار باشد که راه نفوذ کلامش در اندرون دلها را بگشاید، قلبها را نازک کند، پوستها را به لرزه در آورد، ظرف دلها را مهیای پذیرش و چشمها را لبریز اشک کند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کربلا و سخنان امام حسین و روحیات و خلق و خویی که از حماسه سازان عاشورا به ثبت رسیده است، منبع ارزشمندی جهت الگوگیری در زمینه آموزش اخلاق و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آزادگی، وفا، عزت، شجاعت، وارستگی از تعلقات، توکل، خداجویی، همدردی، نمونه هایی از پیامهای اخلاقی عاشوراست</w:t>
      </w:r>
      <w:r>
        <w:rPr>
          <w:rFonts w:eastAsia="IRNazanin" w:cs="IRNazanin"/>
          <w:color w:val="111111"/>
          <w:sz w:val="28"/>
          <w:szCs w:val="28"/>
          <w:rtl w:val="true"/>
          <w:lang w:bidi="fa-IR"/>
        </w:rPr>
        <w:t>.</w:t>
      </w:r>
      <w:bookmarkStart w:id="102" w:name="pg13420_146816"/>
    </w:p>
    <w:p>
      <w:pPr>
        <w:pStyle w:val="Heading4"/>
        <w:numPr>
          <w:ilvl w:val="3"/>
          <w:numId w:val="1"/>
        </w:numPr>
        <w:rPr/>
      </w:pPr>
      <w:bookmarkStart w:id="103" w:name="__RefHeading___Toc618145_2616395394"/>
      <w:bookmarkStart w:id="104" w:name="_Toc37"/>
      <w:bookmarkEnd w:id="102"/>
      <w:bookmarkEnd w:id="103"/>
      <w:r>
        <w:rPr>
          <w:rtl w:val="true"/>
        </w:rPr>
        <w:t xml:space="preserve">و </w:t>
      </w:r>
      <w:r>
        <w:rPr>
          <w:rtl w:val="true"/>
        </w:rPr>
        <w:t xml:space="preserve">- </w:t>
      </w:r>
      <w:r>
        <w:rPr>
          <w:rtl w:val="true"/>
        </w:rPr>
        <w:t>دلسوز بودن نسبت به مردم</w:t>
      </w:r>
      <w:bookmarkEnd w:id="104"/>
    </w:p>
    <w:p>
      <w:pPr>
        <w:pStyle w:val="BookText"/>
        <w:rPr/>
      </w:pPr>
      <w:r>
        <w:rPr>
          <w:rFonts w:ascii="IRNazanin" w:hAnsi="IRNazanin" w:eastAsia="IRNazanin"/>
          <w:color w:val="111111"/>
          <w:sz w:val="28"/>
          <w:sz w:val="28"/>
          <w:szCs w:val="28"/>
          <w:rtl w:val="true"/>
          <w:lang w:bidi="fa-IR"/>
        </w:rPr>
        <w:t>خداوند در این آیه، پیامبر را به چند صفت ستایش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جائَکم رَسول مِن اَنفُسِکم عَزیزٌ علیهِ ما عَنِتُّم حُریصُ عَلیکم بالمُؤُمنین رئوف رحیم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شدن از گرفتاری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شدید به هدایت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 نسبت به مومنان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عاشورا تمام صفاتی که به نحوی به دلسوزی نسبت به مردم اشاره دارد، به بالاترین وجه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مواسات، تکریم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مقدم داشتن دیگری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والاترین درجه ایثار، ایثار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مؤمنانی یاد می کند که علی رغم نیازمندی، دیگران را بر خویش مقدم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یوثرون علی انفهسم و لو کان بهم خصاصة</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عاشورا، نخستین ایثارگر،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نیز هر کدام ایثارگرانه، جان خویش را در راه اسلام، فدای امام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عاشورا جلوه های متعددی از ایثار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w:t>
      </w:r>
      <w:bookmarkStart w:id="105" w:name="pg13420_146817"/>
    </w:p>
    <w:p>
      <w:pPr>
        <w:pStyle w:val="BookText"/>
        <w:rPr/>
      </w:pPr>
      <w:bookmarkEnd w:id="105"/>
      <w:r>
        <w:rPr>
          <w:rFonts w:ascii="IRNazanin" w:hAnsi="IRNazanin" w:eastAsia="IRNazanin"/>
          <w:color w:val="111111"/>
          <w:sz w:val="28"/>
          <w:sz w:val="28"/>
          <w:szCs w:val="28"/>
          <w:rtl w:val="true"/>
          <w:lang w:bidi="fa-IR"/>
        </w:rPr>
        <w:t>یک نمونه از این جلوه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امان نامه ابن زیاد را که شمر آورده بود،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نیز خطاب به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نخواهم کشید، خدا نیاورد زندگی پس از تو را و نیز هنگامی که روز عاشورا با لب تشنه به کنار رود فرات رسید تا برای امام و کودکان تشنه آب آورد، پس از پر کردن مشک، خواست آب بنوشد، اما با یاد آوردن تشنگی امام و کودکان تشنه، گام از فرات بیرون نهاد و با لب تشنه شهید شد</w:t>
      </w:r>
      <w:r>
        <w:rPr>
          <w:rFonts w:eastAsia="IRNazanin" w:cs="IRNazanin"/>
          <w:color w:val="111111"/>
          <w:sz w:val="28"/>
          <w:szCs w:val="28"/>
          <w:rtl w:val="true"/>
          <w:lang w:bidi="fa-IR"/>
        </w:rPr>
        <w:t>.</w:t>
      </w:r>
    </w:p>
    <w:p>
      <w:pPr>
        <w:pStyle w:val="Heading4"/>
        <w:numPr>
          <w:ilvl w:val="3"/>
          <w:numId w:val="1"/>
        </w:numPr>
        <w:rPr/>
      </w:pPr>
      <w:bookmarkStart w:id="106" w:name="__RefHeading___Toc618147_2616395394"/>
      <w:bookmarkStart w:id="107" w:name="_Toc38"/>
      <w:bookmarkEnd w:id="106"/>
      <w:r>
        <w:rPr>
          <w:rtl w:val="true"/>
        </w:rPr>
        <w:t xml:space="preserve">ح </w:t>
      </w:r>
      <w:r>
        <w:rPr>
          <w:rtl w:val="true"/>
        </w:rPr>
        <w:t xml:space="preserve">- </w:t>
      </w:r>
      <w:r>
        <w:rPr>
          <w:rtl w:val="true"/>
        </w:rPr>
        <w:t>شجاعت و خدا ترسی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 و لایخشون احد الاّ اللّه و کفی باللّه حسیبا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دو ویژگی بارز برای مبلغان دینی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نترسیدن از غیر خدا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ترس آمیخته با تعظیم است و بیشتر در مواردی به کار می رود که</w:t>
      </w:r>
    </w:p>
    <w:p>
      <w:pPr>
        <w:pStyle w:val="BookText"/>
        <w:rPr/>
      </w:pPr>
      <w:r>
        <w:rPr>
          <w:rFonts w:ascii="IRNazanin" w:hAnsi="IRNazanin" w:eastAsia="IRNazanin"/>
          <w:color w:val="111111"/>
          <w:sz w:val="28"/>
          <w:sz w:val="28"/>
          <w:szCs w:val="28"/>
          <w:rtl w:val="true"/>
          <w:lang w:bidi="fa-IR"/>
        </w:rPr>
        <w:t>ترسنده، آگاهی به چیزی که از او می ترسد، داشته باشد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یعنی نترسیدن از غیر خدا و ترس از خدا، عین شجاعت است، چون در یک زمان، دو ترس چیره بر وجود انسان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سراپا خوف خداست، بی گمان هراس از غیر خدا در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است که ذکر توأم این دو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خشیت از خدا و خشیت نداشتن از غیر خدا برای مبلغان الهی،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مظاهر آشکار شجاعت، نترسیدن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نبرد عاشورا کشاند تا حماسه ماندگار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وفادارش در صحنه های مختلف عاشورا، خود کتابی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ریشه در اعتقادات 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عشق شهادت می جنگیدند، از مرگ ترسی نداشتند، از این رو بود که لشکریان دشمن از برابرشان می گریختند و هیچیک یارای جنگ تن به تن با شجاعان عاشورا را نداشتند، از این رو، به یک فرد حمله عمومی 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الهام بخش مقاومت و آموزگار شجاعت است و عنصر شجاعت در متن عاشورا در گفتار و رفتار شهدا و اسرای کربلا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مقابل مستبدان و مستکبران</w:t>
      </w:r>
      <w:bookmarkStart w:id="108" w:name="pg13420_146819"/>
    </w:p>
    <w:p>
      <w:pPr>
        <w:pStyle w:val="BookText"/>
        <w:rPr/>
      </w:pPr>
      <w:bookmarkEnd w:id="108"/>
      <w:r>
        <w:rPr>
          <w:rFonts w:ascii="IRNazanin" w:hAnsi="IRNazanin" w:eastAsia="IRNazanin"/>
          <w:color w:val="111111"/>
          <w:sz w:val="28"/>
          <w:sz w:val="28"/>
          <w:szCs w:val="28"/>
          <w:rtl w:val="true"/>
          <w:lang w:bidi="fa-IR"/>
        </w:rPr>
        <w:t>عالم و محرم همواره روحیه شهادت و ظلم ستیزی به مسلمانان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مرگ با عزت را بهتر از زندگی با ذلت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هنگام برخورد با سپاه حر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باکی ندارم، مرگ راحت ترین راه برای رسیدن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زندگی جاودانه است و زندگانی ذلت بار مرگ بی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ماه حماسه و شجاعت و فداکاری آغاز شد، ماهی که خون بر شمشیر پیروز شد، ماهی که قداست حق، باطل را تا ابد منهدم و داغ باطله بر جبهه ستمکاران و حکومتهای شیطانی زد، ماهی که به نسلها در طول تاریخ، راه پیروزی بر سر نیزه را آموخت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618149_2616395394"/>
      <w:bookmarkStart w:id="110" w:name="_Toc39"/>
      <w:bookmarkEnd w:id="109"/>
      <w:r>
        <w:rPr>
          <w:rtl w:val="true"/>
        </w:rPr>
        <w:t xml:space="preserve">ط </w:t>
      </w:r>
      <w:r>
        <w:rPr>
          <w:rtl w:val="true"/>
        </w:rPr>
        <w:t xml:space="preserve">- </w:t>
      </w:r>
      <w:r>
        <w:rPr>
          <w:rtl w:val="true"/>
        </w:rPr>
        <w:t>معرفی الگو</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تاثیرگذاری یک حادثه یا الگوی رفتاری بر اندیشه ها و عملهای مردم، بیش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کریم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و الگو یاد می کند تا مردم در ایمان و عمل از آنان سرمشق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w:t>
      </w:r>
    </w:p>
    <w:p>
      <w:pPr>
        <w:pStyle w:val="BookText"/>
        <w:rPr/>
      </w:pPr>
      <w:r>
        <w:rPr>
          <w:rFonts w:ascii="IRNazanin" w:hAnsi="IRNazanin" w:eastAsia="IRNazanin"/>
          <w:color w:val="111111"/>
          <w:sz w:val="28"/>
          <w:sz w:val="28"/>
          <w:szCs w:val="28"/>
          <w:rtl w:val="true"/>
          <w:lang w:bidi="fa-IR"/>
        </w:rPr>
        <w:t>نمونه های زیادی از اشخاص وجود دارد که می تواند برای مسلمانان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واقعه عاشورا و شهدای کربلا در تاریخ اسلام از جایگاه ویژه ای برخوردار است و برای همیشه تاریخ، الگوی انسانهای حق 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نیز حرکت و مبارزه انقلابی خویش را علیه یزیدیان برای مردم دیگر سرمشق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همچنانکه خود امام نیز از راه انبیا 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خروج از مدینه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 است بر الگوگیری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از مدینه در وصیتنامه ای به برادرش محمد حنفیه، انگیزه خروج و قیامش را عمل به سیره جد و پدرش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اسیر بسیرة جدی و ابی علی بن ابی طالب</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آشکار است که حرکت حضرت مبنایی جز پیروی از رهبر بزرگ اسلام و عمل به دستور شرعی، چیز دیگری نبوده است و چنین شد که عاشورا به صورت یک الگو و یک سمبل در طول تاریخ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قیامها و نهضتهای آزادی بخش زیادی وجود</w:t>
      </w:r>
    </w:p>
    <w:p>
      <w:pPr>
        <w:pStyle w:val="BookText"/>
        <w:rPr/>
      </w:pPr>
      <w:r>
        <w:rPr>
          <w:rFonts w:ascii="IRNazanin" w:hAnsi="IRNazanin" w:eastAsia="IRNazanin"/>
          <w:color w:val="111111"/>
          <w:sz w:val="28"/>
          <w:sz w:val="28"/>
          <w:szCs w:val="28"/>
          <w:rtl w:val="true"/>
          <w:lang w:bidi="fa-IR"/>
        </w:rPr>
        <w:t>دارد که با الهام از حرکت عاشورا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آشکارترین نمونه آن، انقلاب اسلامی ایران و همچنین هشت سال دفاع مقدس علیه رژیم بعث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 از کار خودش به ما تعلیم کرد که در میدان، وضع باید چه جور باشد و در خارج میدان، وضع چه جور باشد و باید آنهایی که اهل مبارزه مسلحانه هستند، چه جور مبارزه کنند، و باید آنهایی که در پشت جبهه هستند، چطور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مبارزه را، کیفیت اینکه مبارزین یک جمعیت کم با جمعیت زیاد باید چطور باشد، کیفیت اینکه قیام در مقابل یک حکومت قلدری که همه جا را در دست دارد با یک عده معدود باید چطور باشد، اینها چیزهایی است که حضرت سید الشهدا به ملت ها آموخته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نیز هنگام زیارت از خدا می خواهیم که حیات و ممات ما را چون زندگی و مرگ محمد و آل محمد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مهاتما گاندی رهبر مبارزات استقلال طلبانه 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 اسلام را به دقت خوانده ام و توجه کافی به صفحات کربلا نموده ام و بر من</w:t>
      </w:r>
      <w:bookmarkStart w:id="111" w:name="pg13420_146822"/>
    </w:p>
    <w:p>
      <w:pPr>
        <w:pStyle w:val="BookText"/>
        <w:rPr/>
      </w:pPr>
      <w:bookmarkEnd w:id="111"/>
      <w:r>
        <w:rPr>
          <w:rFonts w:ascii="IRNazanin" w:hAnsi="IRNazanin" w:eastAsia="IRNazanin"/>
          <w:color w:val="111111"/>
          <w:sz w:val="28"/>
          <w:sz w:val="28"/>
          <w:szCs w:val="28"/>
          <w:rtl w:val="true"/>
          <w:lang w:bidi="fa-IR"/>
        </w:rPr>
        <w:t>روشن شده است که اگر هندوستان بخواهد یک کشور پیروز گردد، بایستی از سرمشق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618151_2616395394"/>
      <w:bookmarkStart w:id="113" w:name="_Toc40"/>
      <w:bookmarkEnd w:id="112"/>
      <w:r>
        <w:rPr>
          <w:rtl w:val="true"/>
        </w:rPr>
        <w:t>ابزار پیام رسان</w:t>
      </w:r>
      <w:bookmarkEnd w:id="113"/>
    </w:p>
    <w:p>
      <w:pPr>
        <w:pStyle w:val="BookText"/>
        <w:rPr/>
      </w:pPr>
      <w:r>
        <w:rPr>
          <w:rFonts w:ascii="IRNazanin" w:hAnsi="IRNazanin" w:eastAsia="IRNazanin"/>
          <w:color w:val="111111"/>
          <w:sz w:val="28"/>
          <w:sz w:val="28"/>
          <w:szCs w:val="28"/>
          <w:rtl w:val="true"/>
          <w:lang w:bidi="fa-IR"/>
        </w:rPr>
        <w:t>یک پیام اگر بخواهد به مردم برسد، احتیاج به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رابطه با شرایط ابزار پیام رسانی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شرط رساندن یک پیام الهی این است که از هر گونه وسیله ای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یک پیام الهی، رسانده شود و برای اینکه هدف مقدس است، نباید انسان این جور خیال کند که از هر وسیله که شد برای رسیدن به این هدف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وسیله مشروع باشد و یا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الغایات تبرر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ها مقدمات را تجویز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ابزارهای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ابزار در قرآن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چنانکه مشاهده شد،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بیان را برای انسان پس از آموزش قرآن و آفرینش انسان، از مظاهر رحمت خود در حق انسان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سوره از قران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قلم و آنچه می نویسد، قسم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جواد مغنیه، در این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بیان، هر چیزی است که مقصود آدمی را برساند، از لفظ، خط، نقاشی، اشاره و هر وسیله دیگر و مراد از قلم، نیز قلم مخصوص نیست و در قلم، کنایه از ابزار نوشتن است چه آن ابزاری که تاکنون شناخته شده است و چه آن ابزار که در آینده دور یا نزدیک در دسترس بشر قرار خواهد گرفت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تمدن بشری، وسایل تبلیغاتی نیز همپای تکنولوژیهای دیگر در حال پیشروی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انواع نشریات، رادیو، تلویزیون، ماهواره،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مدرنی است که دنیای استکبار از آنها برای تبلیغات بر ضد اسلام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مسلمان لازم است که از وسایل پیشرفته که جوابگوی دنیای امروز باشد،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14" w:name="pg13420_146824"/>
    </w:p>
    <w:p>
      <w:pPr>
        <w:pStyle w:val="Heading3"/>
        <w:numPr>
          <w:ilvl w:val="2"/>
          <w:numId w:val="1"/>
        </w:numPr>
        <w:rPr/>
      </w:pPr>
      <w:bookmarkStart w:id="115" w:name="__RefHeading___Toc618153_2616395394"/>
      <w:bookmarkStart w:id="116" w:name="_Toc41"/>
      <w:bookmarkEnd w:id="114"/>
      <w:bookmarkEnd w:id="115"/>
      <w:r>
        <w:rPr>
          <w:rtl w:val="true"/>
        </w:rPr>
        <w:t>بیان، مهمترین وسیله تبلیغی اسلام</w:t>
      </w:r>
      <w:bookmarkEnd w:id="116"/>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چیزهایی که قرآن مجید راجع به سبک و روش تبلیغ روی آن تکیه کرده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ابلاغ و تبلیغ واضح، روشن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واژه روشن و آشکارا چیست؟ مقصود مطلوب بودن، سادگی، بی پیرایگی پیام است، به طوری که طرف در کمال سهولت و سادگی آن را فهم و درک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احتمالات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احتمالات در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پرده سخن گفتن است، یعنی پیامبران نه فقط مغلق و پیچیده سخن نمی گفتند، اگر احساس می کردند مطلبی را باید گفت، در نهایت صراحت و روشنی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تراشیده های خودتان را دارید عبادت می کنید؟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برای اینکه بدانید از همان وسایلی که در آن زمان بوده است چه استفاده هایی شده است و همان وسایل چه نقش فوق العاده موثری در رساندن پیام اسلام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دو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خصوصیت محتوای مطالب که از آن تعبیر به حقانیت می کند و دیگری زیبایی قرآن، نیمی از موفقیت خودش را از این راه</w:t>
      </w:r>
      <w:bookmarkStart w:id="117" w:name="pg13420_146825"/>
    </w:p>
    <w:p>
      <w:pPr>
        <w:pStyle w:val="BookText"/>
        <w:rPr/>
      </w:pPr>
      <w:bookmarkEnd w:id="117"/>
      <w:r>
        <w:rPr>
          <w:rFonts w:ascii="IRNazanin" w:hAnsi="IRNazanin" w:eastAsia="IRNazanin"/>
          <w:color w:val="111111"/>
          <w:sz w:val="28"/>
          <w:sz w:val="28"/>
          <w:szCs w:val="28"/>
          <w:rtl w:val="true"/>
          <w:lang w:bidi="fa-IR"/>
        </w:rPr>
        <w:t>دارد که از مقوله زیبایی و هنر است قرآن، فصاحتی دارد فوق حد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راجع به تأثیر آیات قرآن در خود قرآن، چقدر بحث شده است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618155_2616395394"/>
      <w:bookmarkStart w:id="119" w:name="_Toc42"/>
      <w:bookmarkEnd w:id="118"/>
      <w:r>
        <w:rPr>
          <w:rtl w:val="true"/>
        </w:rPr>
        <w:t>«</w:t>
      </w:r>
      <w:r>
        <w:rPr>
          <w:rtl w:val="true"/>
        </w:rPr>
        <w:t>اللّه انزل احسن الحدیث</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امیرالمؤمنین میان مردم، مرهون فصاحت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به نام همام،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 کند که سیمای پرهیزگاران را برای من توضیح بده، رسم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امتناع کردند، بعد در سه جمله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من می خواهم شما سیمای پرهیزگاران را کامل برای من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المجلس شروع کردند سیمای متقیان را بیان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همینطور که می شنید، التهابش بیشتر می شد، یک مرتبه فریاد کشید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قالب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تصنع المواعظ البالغة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اگر رسا، و دل اگر قابل باشد، چنین می کند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گرما گرم کارها از هر وسیله ای که ممکن بود برای ابلاغ پیام خودش و برای رساندن پیام اسلام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اباعبداللّه از</w:t>
      </w:r>
      <w:bookmarkStart w:id="120" w:name="pg13420_146826"/>
    </w:p>
    <w:p>
      <w:pPr>
        <w:pStyle w:val="BookText"/>
        <w:rPr/>
      </w:pPr>
      <w:bookmarkEnd w:id="120"/>
      <w:r>
        <w:rPr>
          <w:rFonts w:ascii="IRNazanin" w:hAnsi="IRNazanin" w:eastAsia="IRNazanin"/>
          <w:color w:val="111111"/>
          <w:sz w:val="28"/>
          <w:sz w:val="28"/>
          <w:szCs w:val="28"/>
          <w:rtl w:val="true"/>
          <w:lang w:bidi="fa-IR"/>
        </w:rPr>
        <w:t>مکه تا کربلا و از ابتدای ورود به کربلا تا شهادت، خطبه های فوق العاده پر موج و مهیج و احساسی و فوق العاده زیبا و فصیح و بلیغ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خطبه های او توانسته است با خطبه 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618157_2616395394"/>
      <w:bookmarkStart w:id="122" w:name="_Toc43"/>
      <w:bookmarkEnd w:id="121"/>
      <w:r>
        <w:rPr>
          <w:rtl w:val="true"/>
        </w:rPr>
        <w:t>تاکتیکهای ویژه تبلیغی در نهضت عاشورا</w:t>
      </w:r>
      <w:bookmarkEnd w:id="122"/>
    </w:p>
    <w:p>
      <w:pPr>
        <w:pStyle w:val="Heading4"/>
        <w:numPr>
          <w:ilvl w:val="3"/>
          <w:numId w:val="1"/>
        </w:numPr>
        <w:rPr/>
      </w:pPr>
      <w:bookmarkStart w:id="123" w:name="__RefHeading___Toc618159_2616395394"/>
      <w:bookmarkStart w:id="124" w:name="_Toc44"/>
      <w:bookmarkEnd w:id="123"/>
      <w:r>
        <w:rPr>
          <w:rtl w:val="true"/>
        </w:rPr>
        <w:t xml:space="preserve">الف </w:t>
      </w:r>
      <w:r>
        <w:rPr>
          <w:rtl w:val="true"/>
        </w:rPr>
        <w:t xml:space="preserve">- </w:t>
      </w:r>
      <w:r>
        <w:rPr>
          <w:rtl w:val="true"/>
        </w:rPr>
        <w:t>آغاز جهاد با مهاجرت</w:t>
      </w:r>
      <w:bookmarkEnd w:id="124"/>
    </w:p>
    <w:p>
      <w:pPr>
        <w:pStyle w:val="BookText"/>
        <w:rPr/>
      </w:pPr>
      <w:r>
        <w:rPr>
          <w:rFonts w:ascii="IRNazanin" w:hAnsi="IRNazanin" w:eastAsia="IRNazanin"/>
          <w:color w:val="111111"/>
          <w:sz w:val="28"/>
          <w:sz w:val="28"/>
          <w:szCs w:val="28"/>
          <w:rtl w:val="true"/>
          <w:lang w:bidi="fa-IR"/>
        </w:rPr>
        <w:t>چون یزید از ولید خواست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از شنیدن این درخواست، مدینه را به مقصد مکه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مدینه می ماند و با بیعت، مخالفت می کرد، همانجا شهید می شد و صدایش هم به عالم اسلام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مهاجرت به سوی مکه علاوه بر اینکه اعلام مخالفت با یزید بود، یک نوع تاکتیک تبلغی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صدایش به مردم برسد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حرکت امام حسین از مکه به سوی کوفه در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همه آماده می شوند به</w:t>
      </w:r>
      <w:bookmarkStart w:id="125" w:name="pg13420_146827"/>
    </w:p>
    <w:p>
      <w:pPr>
        <w:pStyle w:val="BookText"/>
        <w:rPr/>
      </w:pPr>
      <w:bookmarkEnd w:id="125"/>
      <w:r>
        <w:rPr>
          <w:rFonts w:ascii="IRNazanin" w:hAnsi="IRNazanin" w:eastAsia="IRNazanin"/>
          <w:color w:val="111111"/>
          <w:sz w:val="28"/>
          <w:sz w:val="28"/>
          <w:szCs w:val="28"/>
          <w:rtl w:val="true"/>
          <w:lang w:bidi="fa-IR"/>
        </w:rPr>
        <w:t>منی و عرفات بروند و اعمال حج را انجام دهند، این حرکت امام، یک تاکتیک تبلیغی دیگری بود</w:t>
      </w:r>
      <w:r>
        <w:rPr>
          <w:rFonts w:eastAsia="IRNazanin" w:cs="IRNazanin"/>
          <w:color w:val="111111"/>
          <w:sz w:val="28"/>
          <w:szCs w:val="28"/>
          <w:rtl w:val="true"/>
          <w:lang w:bidi="fa-IR"/>
        </w:rPr>
        <w:t>.</w:t>
      </w:r>
    </w:p>
    <w:p>
      <w:pPr>
        <w:pStyle w:val="Heading4"/>
        <w:numPr>
          <w:ilvl w:val="3"/>
          <w:numId w:val="1"/>
        </w:numPr>
        <w:rPr/>
      </w:pPr>
      <w:bookmarkStart w:id="126" w:name="__RefHeading___Toc618161_2616395394"/>
      <w:bookmarkStart w:id="127" w:name="_Toc45"/>
      <w:bookmarkEnd w:id="126"/>
      <w:r>
        <w:rPr>
          <w:rtl w:val="true"/>
        </w:rPr>
        <w:t xml:space="preserve">ب </w:t>
      </w:r>
      <w:r>
        <w:rPr>
          <w:rtl w:val="true"/>
        </w:rPr>
        <w:t xml:space="preserve">- </w:t>
      </w:r>
      <w:r>
        <w:rPr>
          <w:rtl w:val="true"/>
        </w:rPr>
        <w:t>همراه بردن اهل بیت</w:t>
      </w:r>
      <w:bookmarkEnd w:id="127"/>
    </w:p>
    <w:p>
      <w:pPr>
        <w:pStyle w:val="BookText"/>
        <w:rPr/>
      </w:pPr>
      <w:r>
        <w:rPr>
          <w:rFonts w:ascii="IRNazanin" w:hAnsi="IRNazanin" w:eastAsia="IRNazanin"/>
          <w:color w:val="111111"/>
          <w:sz w:val="28"/>
          <w:sz w:val="28"/>
          <w:szCs w:val="28"/>
          <w:rtl w:val="true"/>
          <w:lang w:bidi="fa-IR"/>
        </w:rPr>
        <w:t>به همراه بردن اهل بیت امام، تاکتیک تبلیغی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مصلحت الهی در نظر امام بود، نقش تبلیغی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اهل 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مبلغانی بودند که بعد از واقعه عاشورا پیام شهدای کربلا را تا قلب حکومت دشمن یعنی شام به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آتشین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ابن زیاد آنچنان کوبنده و افشاگرانه بود که مردم را به گریه آورد و کاخهای خفاشان را در معرض سقوط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او تجلی یافت، اما زینب چه گفت؟</w:t>
      </w:r>
    </w:p>
    <w:p>
      <w:pPr>
        <w:pStyle w:val="BookText"/>
        <w:rPr/>
      </w:pPr>
      <w:r>
        <w:rPr>
          <w:rFonts w:ascii="IRNazanin" w:hAnsi="IRNazanin" w:eastAsia="IRNazanin"/>
          <w:color w:val="111111"/>
          <w:sz w:val="28"/>
          <w:sz w:val="28"/>
          <w:szCs w:val="28"/>
          <w:rtl w:val="true"/>
          <w:lang w:bidi="fa-IR"/>
        </w:rPr>
        <w:t xml:space="preserve">شیخ مفید و شیخ طوسی روایت کرده اند که شخصی گفت من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گشتم و آن هنگامی بود که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زنان اهل بیت به کوفه وارد می کردند و لشکر ابن زیاد بر ایشان احاطه کرده و مردم کوفه از منازل خود جهت تماشا بیرون آمده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خطبه کرد، به خدا قسم من زنی با حیا و باشرم، فصیح تر و ناطق تر از جناب زینب دختر</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زبان پدر سخن می گوید و کلمات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فرو می ریزد، در میان آن ازدحام و اجتماع که از هر سو صدایی بلند بود، به جانب مردم اشارتی کرد که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نفسها به سینه برگشت و صدای جرسها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خطبه کرد و بعد از سپاس یزدان پاک و درود بر خواجه لولاک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خدیعه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 می گریید و ناله سر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نایستد اشک چشم شما و ساکن نگردد ناله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شما به گریستن سزاوارید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ساحت خود را به عیب و عار ابدی آلایش دادید که لوث آن به هیچ آبی هرگز شسته نگردد و چگونه توانید شست و با چه تلافی خواهید کرد کشتن جگر گوشه خاتم پیغمبران و سید جوانان اهل بهشت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چه جگری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شکافتید و چه خونی از او ریختید و چه پردگیان عصمت او را از پرده بیرون افکندید، امری فضیح و داهه عجیب بجا آوردید که نزدیک است آسمانها از آن بشکافد و زمین پاره شود و کوهها پاره گردد و این کار قبیح و ناستوده شما زمین و آسمان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کردید که از آثار این کارها از آسمان خون</w:t>
      </w:r>
    </w:p>
    <w:p>
      <w:pPr>
        <w:pStyle w:val="BookText"/>
        <w:rPr/>
      </w:pPr>
      <w:r>
        <w:rPr>
          <w:rFonts w:ascii="IRNazanin" w:hAnsi="IRNazanin" w:eastAsia="IRNazanin"/>
          <w:color w:val="111111"/>
          <w:sz w:val="28"/>
          <w:sz w:val="28"/>
          <w:szCs w:val="28"/>
          <w:rtl w:val="true"/>
          <w:lang w:bidi="fa-IR"/>
        </w:rPr>
        <w:t>بارد؟ آنچه در آخرت بر شما ظاهر خواهد گردید از آثار آن عظیم تر و رسواتر خواهد بود، پس بدین مهلت که یافتید خوشدل و مغرور نباشید، چه خداوند به مکافات عجله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مخدره ساکت گردید و من نگریستم که مردم کوفه از استماع این کلمات در حیرت شده بودند و می گریستند و دستها به دندان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بعد از نقل آن خطبه فرموده که مردم صداها به صیحه و نوحه بلند کردند و زنان گیسوها پریشان نمودند و خاک بر سر می ریختند و چهره ها بخراشیدند و تپانچه ها بر صورت زدند و ندبه به ویل و ثبور آغاز کردند و مردان، ریشهای خود را همی کندند و چندان بگریستند که هیچگاه دیده نشد که زنان و مردان چنین گریه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سید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مردم را که خاموش شوید و شروع فرمود به خطبه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کرد خداوند یکتا را و درود فرستاد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می شناسد و هر که نشناسد، بداند که منم علی بن الحسین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 که او را در کنار فرات ذبح کردند بی آنکه از او خونی طلب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w:t>
      </w:r>
    </w:p>
    <w:p>
      <w:pPr>
        <w:pStyle w:val="BookText"/>
        <w:rPr/>
      </w:pPr>
      <w:r>
        <w:rPr>
          <w:rFonts w:ascii="IRNazanin" w:hAnsi="IRNazanin" w:eastAsia="IRNazanin"/>
          <w:color w:val="111111"/>
          <w:sz w:val="28"/>
          <w:sz w:val="28"/>
          <w:szCs w:val="28"/>
          <w:rtl w:val="true"/>
          <w:lang w:bidi="fa-IR"/>
        </w:rPr>
        <w:t>که هتک حرمت او نمودند و مالش را به غارت بردند و عیالش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شما را به خدا، آیا فراموش کردید شما که نامه ها به پدر من نوشتید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مسئلت شما را اجابت کرد، از در خدیعت بیرون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نمی آورید که با پدرم عهد و پیمان بستید و دست بیعت فرا دادید، آنگاه او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رأیی که برای خود پسندیدید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چشم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خواهید کرد گاهی که بفرماید شماها که کشتید عترت مرا و هتک کردید حرمت مرا، نیستید شما از امت من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حسینی که برای احیای دین در تمام مظاهر و جلوه های آن بود،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رسالت احیای دین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مظاهر اسلام را که در دوره ای از زمان از بین می رفت و یا تحریف می شد، در چهره واقعی آن احیا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روزی خواهد آمد و شریعت جدش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دعاها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واحی به ما امته الظالمون من معالم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شان نسبت به برنامه های احیاگرایانه نسبت به اصل جریان عاشورا و ارزشهای آن، وظیفه ای است بر ما که اکنون ما تداوم دهندگان راه آنهاییم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محورهای احیاگری نسبت به عاشورا، مراسم روضه، زیارت، دعا و گریه برای سیدالشهداء و عاشوراییان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بر زیارت عاشورا و مراسمی از آن قبیل، هر یک سهم عمده داشته است تا حادثه عاشورا برای همیشه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قال فی الحسین شعرا فبکی و أبکی به الاّ وجب اللّه له الجنّة و غفر 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بگوید و بگرید و بگریاند، مگر آنکه خداوند، بهشت را بر او واجب سازد و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ستایش برای گریه، نوحه و مراسم عزاداری، برای آثار احیاگرانه آن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هیاهو، با این گریه، با این نوحه خوانی، با این شعر خوانی، ما می خواهیم این مکتب را حفظ کنیم، چنانچه تا حالا هم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الشیعه،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خون، مرتضی آوینی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عاشورا، جواد محدثی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علی اکبر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فی غریب القرآن، راغب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التحقیق فی کلمات القرآن، حسن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 مجموعه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تفسیرالمیزان، علامه طباطبایی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الکاشف، محمد جواد مغنیه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متن سخنرانی استاد شهید آیة الله مرتضی مطهری است که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انجمن اسلامی مهندسین ایراد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را از کتاب ده گفتار برگزیده و با کمی تلخیص و ویراستاری در این مجموعه تقدیم علاقه مندان نموده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خوانندگان عزیز به تاریخ سخنرانی استاد توجه کرده اند این سخنرانی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انقلاب اسلامی ایراد شده است و بحمدلله پس از انقلاب، ایران اسلامی از نعمت نماز جمعه برخوردار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قرن اخیر در این قسمت یعنی قسمت وعظ و موعظه می توان مرحوم حاج شیخ جعفر شوشتری و مرحوم حاج شیخ عباس قمی اعلی الله مقامهما را بعنوان نمونه های عالی نام برد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عبارت حاجی نوری است در مقدمه کتاب لؤلؤ و مرجان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Propaganda</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ابلاغ</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محمد دشتی،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مبادی سخنوری،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الحسین،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خشیت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محمدجواد، التفسیر الکاشف،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15932</Words>
  <Characters>60866</Characters>
  <CharactersWithSpaces>76298</CharactersWithSpaces>
  <Paragraphs>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2026-08-24T07:17:09Z</dcterms:created>
  <dc:creator>ghaemiyeh.com</dc:creator>
  <dc:description/>
  <dc:language>en-US</dc:language>
  <cp:lastModifiedBy/>
  <dcterms:modified xsi:type="dcterms:W3CDTF">2026-08-24T10:47:12Z</dcterms:modified>
  <cp:revision>1</cp:revision>
  <dc:subject/>
  <dc:title>فرهنگ عاشورایی شخصیت و زندگانی امام حسین علیه السلام جلد 6</dc:title>
</cp:coreProperties>
</file>

<file path=docProps/custom.xml><?xml version="1.0" encoding="utf-8"?>
<Properties xmlns="http://schemas.openxmlformats.org/officeDocument/2006/custom-properties" xmlns:vt="http://schemas.openxmlformats.org/officeDocument/2006/docPropsVTypes"/>
</file>