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آیات ولایت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776_2616395394">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55778_2616395394">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55780_2616395394">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55782_2616395394">
            <w:r>
              <w:rPr>
                <w:webHidden/>
                <w:rStyle w:val="IndexLink"/>
                <w:rtl w:val="true"/>
              </w:rPr>
              <w:t>مقدمه استاد انصاری بویراحمدی</w:t>
            </w:r>
            <w:r>
              <w:rPr>
                <w:rStyle w:val="IndexLink"/>
                <w:rtl w:val="true"/>
              </w:rPr>
              <w:tab/>
            </w:r>
            <w:r>
              <w:rPr>
                <w:rStyle w:val="IndexLink"/>
              </w:rPr>
              <w:t>14</w:t>
            </w:r>
          </w:hyperlink>
        </w:p>
        <w:p>
          <w:pPr>
            <w:pStyle w:val="Contents2"/>
            <w:tabs>
              <w:tab w:val="clear" w:pos="8743"/>
              <w:tab w:val="right" w:pos="9026" w:leader="dot"/>
            </w:tabs>
            <w:rPr/>
          </w:pPr>
          <w:hyperlink w:anchor="__RefHeading___Toc255784_2616395394">
            <w:r>
              <w:rPr>
                <w:webHidden/>
                <w:rStyle w:val="IndexLink"/>
                <w:rtl w:val="true"/>
              </w:rPr>
              <w:t>آیة تطهیر</w:t>
            </w:r>
            <w:r>
              <w:rPr>
                <w:rStyle w:val="IndexLink"/>
                <w:rtl w:val="true"/>
              </w:rPr>
              <w:tab/>
            </w:r>
            <w:r>
              <w:rPr>
                <w:rStyle w:val="IndexLink"/>
              </w:rPr>
              <w:t>22</w:t>
            </w:r>
          </w:hyperlink>
        </w:p>
        <w:p>
          <w:pPr>
            <w:pStyle w:val="Contents3"/>
            <w:tabs>
              <w:tab w:val="clear" w:pos="8459"/>
              <w:tab w:val="right" w:pos="9026" w:leader="dot"/>
            </w:tabs>
            <w:rPr/>
          </w:pPr>
          <w:hyperlink w:anchor="__RefHeading___Toc255786_2616395394">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55788_2616395394">
            <w:r>
              <w:rPr>
                <w:webHidden/>
                <w:rStyle w:val="IndexLink"/>
                <w:rtl w:val="true"/>
              </w:rPr>
              <w:t>فصل اول</w:t>
            </w:r>
            <w:r>
              <w:rPr>
                <w:rStyle w:val="IndexLink"/>
                <w:rtl w:val="true"/>
              </w:rPr>
              <w:t>:</w:t>
            </w:r>
            <w:r>
              <w:rPr>
                <w:rStyle w:val="IndexLink"/>
                <w:rtl w:val="true"/>
              </w:rPr>
              <w:t>تقریر استدلال شیعه به آیه تطهیر</w:t>
            </w:r>
            <w:r>
              <w:rPr>
                <w:rStyle w:val="IndexLink"/>
                <w:rtl w:val="true"/>
              </w:rPr>
              <w:tab/>
            </w:r>
            <w:r>
              <w:rPr>
                <w:rStyle w:val="IndexLink"/>
              </w:rPr>
              <w:t>23</w:t>
            </w:r>
          </w:hyperlink>
        </w:p>
        <w:p>
          <w:pPr>
            <w:pStyle w:val="Contents4"/>
            <w:tabs>
              <w:tab w:val="clear" w:pos="8176"/>
              <w:tab w:val="right" w:pos="9026" w:leader="dot"/>
            </w:tabs>
            <w:rPr/>
          </w:pPr>
          <w:hyperlink w:anchor="__RefHeading___Toc255790_2616395394">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55792_2616395394">
            <w:r>
              <w:rPr>
                <w:webHidden/>
                <w:rStyle w:val="IndexLink"/>
                <w:rtl w:val="true"/>
              </w:rPr>
              <w:t>آیه تطهیر</w:t>
            </w:r>
            <w:r>
              <w:rPr>
                <w:rStyle w:val="IndexLink"/>
                <w:rtl w:val="true"/>
              </w:rPr>
              <w:tab/>
            </w:r>
            <w:r>
              <w:rPr>
                <w:rStyle w:val="IndexLink"/>
              </w:rPr>
              <w:t>24</w:t>
            </w:r>
          </w:hyperlink>
        </w:p>
        <w:p>
          <w:pPr>
            <w:pStyle w:val="Contents4"/>
            <w:tabs>
              <w:tab w:val="clear" w:pos="8176"/>
              <w:tab w:val="right" w:pos="9026" w:leader="dot"/>
            </w:tabs>
            <w:rPr/>
          </w:pPr>
          <w:hyperlink w:anchor="__RefHeading___Toc255794_2616395394">
            <w:r>
              <w:rPr>
                <w:webHidden/>
                <w:rStyle w:val="IndexLink"/>
                <w:rtl w:val="true"/>
              </w:rPr>
              <w:t>توضیح آیه</w:t>
            </w:r>
            <w:r>
              <w:rPr>
                <w:rStyle w:val="IndexLink"/>
                <w:rtl w:val="true"/>
              </w:rPr>
              <w:tab/>
            </w:r>
            <w:r>
              <w:rPr>
                <w:rStyle w:val="IndexLink"/>
              </w:rPr>
              <w:t>24</w:t>
            </w:r>
          </w:hyperlink>
        </w:p>
        <w:p>
          <w:pPr>
            <w:pStyle w:val="Contents4"/>
            <w:tabs>
              <w:tab w:val="clear" w:pos="8176"/>
              <w:tab w:val="right" w:pos="9026" w:leader="dot"/>
            </w:tabs>
            <w:rPr/>
          </w:pPr>
          <w:hyperlink w:anchor="__RefHeading___Toc255796_2616395394">
            <w:r>
              <w:rPr>
                <w:webHidden/>
                <w:rStyle w:val="IndexLink"/>
                <w:rtl w:val="true"/>
              </w:rPr>
              <w:t>تقریر استدلال شیعه</w:t>
            </w:r>
            <w:r>
              <w:rPr>
                <w:rStyle w:val="IndexLink"/>
                <w:rtl w:val="true"/>
              </w:rPr>
              <w:tab/>
            </w:r>
            <w:r>
              <w:rPr>
                <w:rStyle w:val="IndexLink"/>
              </w:rPr>
              <w:t>25</w:t>
            </w:r>
          </w:hyperlink>
        </w:p>
        <w:p>
          <w:pPr>
            <w:pStyle w:val="Contents4"/>
            <w:tabs>
              <w:tab w:val="clear" w:pos="8176"/>
              <w:tab w:val="right" w:pos="9026" w:leader="dot"/>
            </w:tabs>
            <w:rPr/>
          </w:pPr>
          <w:hyperlink w:anchor="__RefHeading___Toc255798_2616395394">
            <w:r>
              <w:rPr>
                <w:webHidden/>
                <w:rStyle w:val="IndexLink"/>
                <w:rtl w:val="true"/>
              </w:rPr>
              <w:t>مقدمه اول</w:t>
            </w:r>
            <w:r>
              <w:rPr>
                <w:rStyle w:val="IndexLink"/>
                <w:rtl w:val="true"/>
              </w:rPr>
              <w:tab/>
            </w:r>
            <w:r>
              <w:rPr>
                <w:rStyle w:val="IndexLink"/>
              </w:rPr>
              <w:t>26</w:t>
            </w:r>
          </w:hyperlink>
        </w:p>
        <w:p>
          <w:pPr>
            <w:pStyle w:val="Contents5"/>
            <w:tabs>
              <w:tab w:val="clear" w:pos="7892"/>
              <w:tab w:val="right" w:pos="9026" w:leader="dot"/>
            </w:tabs>
            <w:rPr/>
          </w:pPr>
          <w:hyperlink w:anchor="__RefHeading___Toc255800_2616395394">
            <w:r>
              <w:rPr>
                <w:webHidden/>
                <w:rStyle w:val="IndexLink"/>
                <w:rtl w:val="true"/>
              </w:rPr>
              <w:t>دلالت کلمّه انّما بر حَصْر</w:t>
            </w:r>
            <w:r>
              <w:rPr>
                <w:rStyle w:val="IndexLink"/>
                <w:rtl w:val="true"/>
              </w:rPr>
              <w:tab/>
            </w:r>
            <w:r>
              <w:rPr>
                <w:rStyle w:val="IndexLink"/>
              </w:rPr>
              <w:t>26</w:t>
            </w:r>
          </w:hyperlink>
        </w:p>
        <w:p>
          <w:pPr>
            <w:pStyle w:val="Contents4"/>
            <w:tabs>
              <w:tab w:val="clear" w:pos="8176"/>
              <w:tab w:val="right" w:pos="9026" w:leader="dot"/>
            </w:tabs>
            <w:rPr/>
          </w:pPr>
          <w:hyperlink w:anchor="__RefHeading___Toc255802_2616395394">
            <w:r>
              <w:rPr>
                <w:webHidden/>
                <w:rStyle w:val="IndexLink"/>
                <w:rtl w:val="true"/>
              </w:rPr>
              <w:t>مقدمه دوم</w:t>
            </w:r>
            <w:r>
              <w:rPr>
                <w:rStyle w:val="IndexLink"/>
                <w:rtl w:val="true"/>
              </w:rPr>
              <w:tab/>
            </w:r>
            <w:r>
              <w:rPr>
                <w:rStyle w:val="IndexLink"/>
              </w:rPr>
              <w:t>28</w:t>
            </w:r>
          </w:hyperlink>
        </w:p>
        <w:p>
          <w:pPr>
            <w:pStyle w:val="Contents5"/>
            <w:tabs>
              <w:tab w:val="clear" w:pos="7892"/>
              <w:tab w:val="right" w:pos="9026" w:leader="dot"/>
            </w:tabs>
            <w:rPr/>
          </w:pPr>
          <w:hyperlink w:anchor="__RefHeading___Toc255804_2616395394">
            <w:r>
              <w:rPr>
                <w:webHidden/>
                <w:rStyle w:val="IndexLink"/>
                <w:rtl w:val="true"/>
              </w:rPr>
              <w:t>نزول آیه درشأن اصحاب کساء</w:t>
            </w:r>
            <w:r>
              <w:rPr>
                <w:rStyle w:val="IndexLink"/>
                <w:rtl w:val="true"/>
              </w:rPr>
              <w:tab/>
            </w:r>
            <w:r>
              <w:rPr>
                <w:rStyle w:val="IndexLink"/>
              </w:rPr>
              <w:t>28</w:t>
            </w:r>
          </w:hyperlink>
        </w:p>
        <w:p>
          <w:pPr>
            <w:pStyle w:val="Contents3"/>
            <w:tabs>
              <w:tab w:val="clear" w:pos="8459"/>
              <w:tab w:val="right" w:pos="9026" w:leader="dot"/>
            </w:tabs>
            <w:rPr/>
          </w:pPr>
          <w:hyperlink w:anchor="__RefHeading___Toc255806_2616395394">
            <w:r>
              <w:rPr>
                <w:webHidden/>
                <w:rStyle w:val="IndexLink"/>
                <w:rtl w:val="true"/>
              </w:rPr>
              <w:t xml:space="preserve">فصل دوّم </w:t>
            </w:r>
            <w:r>
              <w:rPr>
                <w:rStyle w:val="IndexLink"/>
                <w:rtl w:val="true"/>
              </w:rPr>
              <w:t>:</w:t>
            </w:r>
            <w:r>
              <w:rPr>
                <w:rStyle w:val="IndexLink"/>
                <w:rtl w:val="true"/>
              </w:rPr>
              <w:t>شواهد شأن نزول</w:t>
            </w:r>
            <w:r>
              <w:rPr>
                <w:rStyle w:val="IndexLink"/>
                <w:rtl w:val="true"/>
              </w:rPr>
              <w:tab/>
            </w:r>
            <w:r>
              <w:rPr>
                <w:rStyle w:val="IndexLink"/>
              </w:rPr>
              <w:t>30</w:t>
            </w:r>
          </w:hyperlink>
        </w:p>
        <w:p>
          <w:pPr>
            <w:pStyle w:val="Contents4"/>
            <w:tabs>
              <w:tab w:val="clear" w:pos="8176"/>
              <w:tab w:val="right" w:pos="9026" w:leader="dot"/>
            </w:tabs>
            <w:rPr/>
          </w:pPr>
          <w:hyperlink w:anchor="__RefHeading___Toc255808_2616395394">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55810_2616395394">
            <w:r>
              <w:rPr>
                <w:webHidden/>
                <w:rStyle w:val="IndexLink"/>
                <w:rtl w:val="true"/>
              </w:rPr>
              <w:t>شواهد شأن نزول</w:t>
            </w:r>
            <w:r>
              <w:rPr>
                <w:rStyle w:val="IndexLink"/>
                <w:rtl w:val="true"/>
              </w:rPr>
              <w:t>:</w:t>
              <w:tab/>
            </w:r>
            <w:r>
              <w:rPr>
                <w:rStyle w:val="IndexLink"/>
              </w:rPr>
              <w:t>30</w:t>
            </w:r>
          </w:hyperlink>
        </w:p>
        <w:p>
          <w:pPr>
            <w:pStyle w:val="Contents5"/>
            <w:tabs>
              <w:tab w:val="clear" w:pos="7892"/>
              <w:tab w:val="right" w:pos="9026" w:leader="dot"/>
            </w:tabs>
            <w:rPr/>
          </w:pPr>
          <w:hyperlink w:anchor="__RefHeading___Toc255812_2616395394">
            <w:r>
              <w:rPr>
                <w:webHidden/>
                <w:rStyle w:val="IndexLink"/>
              </w:rPr>
              <w:t>1</w:t>
            </w:r>
            <w:r>
              <w:rPr>
                <w:rStyle w:val="IndexLink"/>
                <w:rtl w:val="true"/>
              </w:rPr>
              <w:t xml:space="preserve"> - </w:t>
            </w:r>
            <w:r>
              <w:rPr>
                <w:rStyle w:val="IndexLink"/>
                <w:rtl w:val="true"/>
              </w:rPr>
              <w:t>تطبیق رسول خدا صلی الله علیه وآله</w:t>
            </w:r>
            <w:r>
              <w:rPr>
                <w:rStyle w:val="IndexLink"/>
                <w:rtl w:val="true"/>
              </w:rPr>
              <w:tab/>
            </w:r>
            <w:r>
              <w:rPr>
                <w:rStyle w:val="IndexLink"/>
              </w:rPr>
              <w:t>30</w:t>
            </w:r>
          </w:hyperlink>
        </w:p>
        <w:p>
          <w:pPr>
            <w:pStyle w:val="Contents6"/>
            <w:tabs>
              <w:tab w:val="clear" w:pos="7609"/>
              <w:tab w:val="right" w:pos="9026" w:leader="dot"/>
            </w:tabs>
            <w:rPr/>
          </w:pPr>
          <w:hyperlink w:anchor="__RefHeading___Toc255814_2616395394">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255816_2616395394">
            <w:r>
              <w:rPr>
                <w:webHidden/>
                <w:rStyle w:val="IndexLink"/>
                <w:rtl w:val="true"/>
              </w:rPr>
              <w:t xml:space="preserve">الف </w:t>
            </w:r>
            <w:r>
              <w:rPr>
                <w:rStyle w:val="IndexLink"/>
                <w:rtl w:val="true"/>
              </w:rPr>
              <w:t xml:space="preserve">- </w:t>
            </w:r>
            <w:r>
              <w:rPr>
                <w:rStyle w:val="IndexLink"/>
                <w:rtl w:val="true"/>
              </w:rPr>
              <w:t>تطبیق عملی یا رفتاری</w:t>
            </w:r>
            <w:r>
              <w:rPr>
                <w:rStyle w:val="IndexLink"/>
                <w:rtl w:val="true"/>
              </w:rPr>
              <w:t>:</w:t>
              <w:tab/>
            </w:r>
            <w:r>
              <w:rPr>
                <w:rStyle w:val="IndexLink"/>
              </w:rPr>
              <w:t>31</w:t>
            </w:r>
          </w:hyperlink>
        </w:p>
        <w:p>
          <w:pPr>
            <w:pStyle w:val="Contents6"/>
            <w:tabs>
              <w:tab w:val="clear" w:pos="7609"/>
              <w:tab w:val="right" w:pos="9026" w:leader="dot"/>
            </w:tabs>
            <w:rPr/>
          </w:pPr>
          <w:hyperlink w:anchor="__RefHeading___Toc255818_2616395394">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255820_2616395394">
            <w:r>
              <w:rPr>
                <w:webHidden/>
                <w:rStyle w:val="IndexLink"/>
              </w:rPr>
              <w:t>1</w:t>
            </w:r>
            <w:r>
              <w:rPr>
                <w:rStyle w:val="IndexLink"/>
                <w:rtl w:val="true"/>
              </w:rPr>
              <w:t>-</w:t>
            </w:r>
            <w:r>
              <w:rPr>
                <w:rStyle w:val="IndexLink"/>
                <w:rtl w:val="true"/>
              </w:rPr>
              <w:t>نزول آیه مباهله</w:t>
            </w:r>
            <w:r>
              <w:rPr>
                <w:rStyle w:val="IndexLink"/>
                <w:rtl w:val="true"/>
              </w:rPr>
              <w:tab/>
            </w:r>
            <w:r>
              <w:rPr>
                <w:rStyle w:val="IndexLink"/>
              </w:rPr>
              <w:t>31</w:t>
            </w:r>
          </w:hyperlink>
        </w:p>
        <w:p>
          <w:pPr>
            <w:pStyle w:val="Contents6"/>
            <w:tabs>
              <w:tab w:val="clear" w:pos="7609"/>
              <w:tab w:val="right" w:pos="9026" w:leader="dot"/>
            </w:tabs>
            <w:rPr/>
          </w:pPr>
          <w:hyperlink w:anchor="__RefHeading___Toc255822_2616395394">
            <w:r>
              <w:rPr>
                <w:webHidden/>
                <w:rStyle w:val="IndexLink"/>
              </w:rPr>
              <w:t>2</w:t>
            </w:r>
            <w:r>
              <w:rPr>
                <w:rStyle w:val="IndexLink"/>
                <w:rtl w:val="true"/>
              </w:rPr>
              <w:t xml:space="preserve">- </w:t>
            </w:r>
            <w:r>
              <w:rPr>
                <w:rStyle w:val="IndexLink"/>
                <w:rtl w:val="true"/>
              </w:rPr>
              <w:t>نزول آیه الصلاة</w:t>
            </w:r>
            <w:r>
              <w:rPr>
                <w:rStyle w:val="IndexLink"/>
                <w:rtl w:val="true"/>
              </w:rPr>
              <w:t>:</w:t>
              <w:tab/>
            </w:r>
            <w:r>
              <w:rPr>
                <w:rStyle w:val="IndexLink"/>
              </w:rPr>
              <w:t>32</w:t>
            </w:r>
          </w:hyperlink>
        </w:p>
        <w:p>
          <w:pPr>
            <w:pStyle w:val="Contents6"/>
            <w:tabs>
              <w:tab w:val="clear" w:pos="7609"/>
              <w:tab w:val="right" w:pos="9026" w:leader="dot"/>
            </w:tabs>
            <w:rPr/>
          </w:pPr>
          <w:hyperlink w:anchor="__RefHeading___Toc255824_2616395394">
            <w:r>
              <w:rPr>
                <w:webHidden/>
                <w:rStyle w:val="IndexLink"/>
                <w:rtl w:val="true"/>
              </w:rPr>
              <w:t xml:space="preserve">ب </w:t>
            </w:r>
            <w:r>
              <w:rPr>
                <w:rStyle w:val="IndexLink"/>
                <w:rtl w:val="true"/>
              </w:rPr>
              <w:t xml:space="preserve">- </w:t>
            </w:r>
            <w:r>
              <w:rPr>
                <w:rStyle w:val="IndexLink"/>
                <w:rtl w:val="true"/>
              </w:rPr>
              <w:t>تطبیق گفتاری</w:t>
            </w:r>
            <w:r>
              <w:rPr>
                <w:rStyle w:val="IndexLink"/>
                <w:rtl w:val="true"/>
              </w:rPr>
              <w:t>:</w:t>
              <w:tab/>
            </w:r>
            <w:r>
              <w:rPr>
                <w:rStyle w:val="IndexLink"/>
              </w:rPr>
              <w:t>36</w:t>
            </w:r>
          </w:hyperlink>
        </w:p>
        <w:p>
          <w:pPr>
            <w:pStyle w:val="Contents6"/>
            <w:tabs>
              <w:tab w:val="clear" w:pos="7609"/>
              <w:tab w:val="right" w:pos="9026" w:leader="dot"/>
            </w:tabs>
            <w:rPr/>
          </w:pPr>
          <w:hyperlink w:anchor="__RefHeading___Toc255826_2616395394">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255828_2616395394">
            <w:r>
              <w:rPr>
                <w:webHidden/>
                <w:rStyle w:val="IndexLink"/>
              </w:rPr>
              <w:t>1</w:t>
            </w:r>
            <w:r>
              <w:rPr>
                <w:rStyle w:val="IndexLink"/>
                <w:rtl w:val="true"/>
              </w:rPr>
              <w:t xml:space="preserve">- </w:t>
            </w:r>
            <w:r>
              <w:rPr>
                <w:rStyle w:val="IndexLink"/>
                <w:rtl w:val="true"/>
              </w:rPr>
              <w:t>نزول آیه تطهیر</w:t>
            </w:r>
            <w:r>
              <w:rPr>
                <w:rStyle w:val="IndexLink"/>
                <w:rtl w:val="true"/>
              </w:rPr>
              <w:t>:</w:t>
              <w:tab/>
            </w:r>
            <w:r>
              <w:rPr>
                <w:rStyle w:val="IndexLink"/>
              </w:rPr>
              <w:t>36</w:t>
            </w:r>
          </w:hyperlink>
        </w:p>
        <w:p>
          <w:pPr>
            <w:pStyle w:val="Contents6"/>
            <w:tabs>
              <w:tab w:val="clear" w:pos="7609"/>
              <w:tab w:val="right" w:pos="9026" w:leader="dot"/>
            </w:tabs>
            <w:rPr/>
          </w:pPr>
          <w:hyperlink w:anchor="__RefHeading___Toc255830_2616395394">
            <w:r>
              <w:rPr>
                <w:webHidden/>
                <w:rStyle w:val="IndexLink"/>
              </w:rPr>
              <w:t>2</w:t>
            </w:r>
            <w:r>
              <w:rPr>
                <w:rStyle w:val="IndexLink"/>
                <w:rtl w:val="true"/>
              </w:rPr>
              <w:t xml:space="preserve">- </w:t>
            </w:r>
            <w:r>
              <w:rPr>
                <w:rStyle w:val="IndexLink"/>
                <w:rtl w:val="true"/>
              </w:rPr>
              <w:t>نزول آیه مباهله</w:t>
            </w:r>
            <w:r>
              <w:rPr>
                <w:rStyle w:val="IndexLink"/>
                <w:rtl w:val="true"/>
              </w:rPr>
              <w:t>:</w:t>
              <w:tab/>
            </w:r>
            <w:r>
              <w:rPr>
                <w:rStyle w:val="IndexLink"/>
              </w:rPr>
              <w:t>37</w:t>
            </w:r>
          </w:hyperlink>
        </w:p>
        <w:p>
          <w:pPr>
            <w:pStyle w:val="Contents6"/>
            <w:tabs>
              <w:tab w:val="clear" w:pos="7609"/>
              <w:tab w:val="right" w:pos="9026" w:leader="dot"/>
            </w:tabs>
            <w:rPr/>
          </w:pPr>
          <w:hyperlink w:anchor="__RefHeading___Toc255832_2616395394">
            <w:r>
              <w:rPr>
                <w:webHidden/>
                <w:rStyle w:val="IndexLink"/>
              </w:rPr>
              <w:t>3</w:t>
            </w:r>
            <w:r>
              <w:rPr>
                <w:rStyle w:val="IndexLink"/>
                <w:rtl w:val="true"/>
              </w:rPr>
              <w:t xml:space="preserve">- </w:t>
            </w:r>
            <w:r>
              <w:rPr>
                <w:rStyle w:val="IndexLink"/>
                <w:rtl w:val="true"/>
              </w:rPr>
              <w:t>نزول آیه قُربی</w:t>
            </w:r>
            <w:r>
              <w:rPr>
                <w:rStyle w:val="IndexLink"/>
                <w:rtl w:val="true"/>
              </w:rPr>
              <w:t>:</w:t>
              <w:tab/>
            </w:r>
            <w:r>
              <w:rPr>
                <w:rStyle w:val="IndexLink"/>
              </w:rPr>
              <w:t>37</w:t>
            </w:r>
          </w:hyperlink>
        </w:p>
        <w:p>
          <w:pPr>
            <w:pStyle w:val="Contents6"/>
            <w:tabs>
              <w:tab w:val="clear" w:pos="7609"/>
              <w:tab w:val="right" w:pos="9026" w:leader="dot"/>
            </w:tabs>
            <w:rPr/>
          </w:pPr>
          <w:hyperlink w:anchor="__RefHeading___Toc255834_2616395394">
            <w:r>
              <w:rPr>
                <w:webHidden/>
                <w:rStyle w:val="IndexLink"/>
              </w:rPr>
              <w:t>4</w:t>
            </w:r>
            <w:r>
              <w:rPr>
                <w:rStyle w:val="IndexLink"/>
                <w:rtl w:val="true"/>
              </w:rPr>
              <w:t xml:space="preserve">- </w:t>
            </w:r>
            <w:r>
              <w:rPr>
                <w:rStyle w:val="IndexLink"/>
                <w:rtl w:val="true"/>
              </w:rPr>
              <w:t>حدیث ثقلین</w:t>
            </w:r>
            <w:r>
              <w:rPr>
                <w:rStyle w:val="IndexLink"/>
                <w:rtl w:val="true"/>
              </w:rPr>
              <w:t>:</w:t>
              <w:tab/>
            </w:r>
            <w:r>
              <w:rPr>
                <w:rStyle w:val="IndexLink"/>
              </w:rPr>
              <w:t>38</w:t>
            </w:r>
          </w:hyperlink>
        </w:p>
        <w:p>
          <w:pPr>
            <w:pStyle w:val="Contents6"/>
            <w:tabs>
              <w:tab w:val="clear" w:pos="7609"/>
              <w:tab w:val="right" w:pos="9026" w:leader="dot"/>
            </w:tabs>
            <w:rPr/>
          </w:pPr>
          <w:hyperlink w:anchor="__RefHeading___Toc255836_2616395394">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255838_2616395394">
            <w:r>
              <w:rPr>
                <w:webHidden/>
                <w:rStyle w:val="IndexLink"/>
              </w:rPr>
              <w:t>1</w:t>
            </w:r>
            <w:r>
              <w:rPr>
                <w:rStyle w:val="IndexLink"/>
                <w:rtl w:val="true"/>
              </w:rPr>
              <w:t xml:space="preserve"> - </w:t>
            </w:r>
            <w:r>
              <w:rPr>
                <w:rStyle w:val="IndexLink"/>
                <w:rtl w:val="true"/>
              </w:rPr>
              <w:t>اعتراف اصحاب رسول خدا صلی الله علیه وآله</w:t>
            </w:r>
            <w:r>
              <w:rPr>
                <w:rStyle w:val="IndexLink"/>
                <w:rtl w:val="true"/>
              </w:rPr>
              <w:tab/>
            </w:r>
            <w:r>
              <w:rPr>
                <w:rStyle w:val="IndexLink"/>
              </w:rPr>
              <w:t>41</w:t>
            </w:r>
          </w:hyperlink>
        </w:p>
        <w:p>
          <w:pPr>
            <w:pStyle w:val="Contents6"/>
            <w:tabs>
              <w:tab w:val="clear" w:pos="7609"/>
              <w:tab w:val="right" w:pos="9026" w:leader="dot"/>
            </w:tabs>
            <w:rPr/>
          </w:pPr>
          <w:hyperlink w:anchor="__RefHeading___Toc255840_2616395394">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255842_2616395394">
            <w:r>
              <w:rPr>
                <w:webHidden/>
                <w:rStyle w:val="IndexLink"/>
              </w:rPr>
              <w:t>1</w:t>
            </w:r>
            <w:r>
              <w:rPr>
                <w:rStyle w:val="IndexLink"/>
                <w:rtl w:val="true"/>
              </w:rPr>
              <w:t xml:space="preserve">- </w:t>
            </w:r>
            <w:r>
              <w:rPr>
                <w:rStyle w:val="IndexLink"/>
                <w:rtl w:val="true"/>
              </w:rPr>
              <w:t>امام علی علیه السّلام</w:t>
            </w:r>
            <w:r>
              <w:rPr>
                <w:rStyle w:val="IndexLink"/>
                <w:rtl w:val="true"/>
              </w:rPr>
              <w:tab/>
            </w:r>
            <w:r>
              <w:rPr>
                <w:rStyle w:val="IndexLink"/>
              </w:rPr>
              <w:t>43</w:t>
            </w:r>
          </w:hyperlink>
        </w:p>
        <w:p>
          <w:pPr>
            <w:pStyle w:val="Contents6"/>
            <w:tabs>
              <w:tab w:val="clear" w:pos="7609"/>
              <w:tab w:val="right" w:pos="9026" w:leader="dot"/>
            </w:tabs>
            <w:rPr/>
          </w:pPr>
          <w:hyperlink w:anchor="__RefHeading___Toc255844_2616395394">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45</w:t>
            </w:r>
          </w:hyperlink>
        </w:p>
        <w:p>
          <w:pPr>
            <w:pStyle w:val="Contents6"/>
            <w:tabs>
              <w:tab w:val="clear" w:pos="7609"/>
              <w:tab w:val="right" w:pos="9026" w:leader="dot"/>
            </w:tabs>
            <w:rPr/>
          </w:pPr>
          <w:hyperlink w:anchor="__RefHeading___Toc255846_2616395394">
            <w:r>
              <w:rPr>
                <w:webHidden/>
                <w:rStyle w:val="IndexLink"/>
              </w:rPr>
              <w:t>3</w:t>
            </w:r>
            <w:r>
              <w:rPr>
                <w:rStyle w:val="IndexLink"/>
                <w:rtl w:val="true"/>
              </w:rPr>
              <w:t xml:space="preserve">- </w:t>
            </w:r>
            <w:r>
              <w:rPr>
                <w:rStyle w:val="IndexLink"/>
                <w:rtl w:val="true"/>
              </w:rPr>
              <w:t>جابر بن عبدالله الانصاری</w:t>
            </w:r>
            <w:r>
              <w:rPr>
                <w:rStyle w:val="IndexLink"/>
                <w:rtl w:val="true"/>
              </w:rPr>
              <w:tab/>
            </w:r>
            <w:r>
              <w:rPr>
                <w:rStyle w:val="IndexLink"/>
              </w:rPr>
              <w:t>45</w:t>
            </w:r>
          </w:hyperlink>
        </w:p>
        <w:p>
          <w:pPr>
            <w:pStyle w:val="Contents6"/>
            <w:tabs>
              <w:tab w:val="clear" w:pos="7609"/>
              <w:tab w:val="right" w:pos="9026" w:leader="dot"/>
            </w:tabs>
            <w:rPr/>
          </w:pPr>
          <w:hyperlink w:anchor="__RefHeading___Toc255848_2616395394">
            <w:r>
              <w:rPr>
                <w:webHidden/>
                <w:rStyle w:val="IndexLink"/>
              </w:rPr>
              <w:t>4</w:t>
            </w:r>
            <w:r>
              <w:rPr>
                <w:rStyle w:val="IndexLink"/>
                <w:rtl w:val="true"/>
              </w:rPr>
              <w:t xml:space="preserve">- </w:t>
            </w:r>
            <w:r>
              <w:rPr>
                <w:rStyle w:val="IndexLink"/>
                <w:rtl w:val="true"/>
              </w:rPr>
              <w:t>انس بن مالک</w:t>
            </w:r>
            <w:r>
              <w:rPr>
                <w:rStyle w:val="IndexLink"/>
                <w:rtl w:val="true"/>
              </w:rPr>
              <w:tab/>
            </w:r>
            <w:r>
              <w:rPr>
                <w:rStyle w:val="IndexLink"/>
              </w:rPr>
              <w:t>46</w:t>
            </w:r>
          </w:hyperlink>
        </w:p>
        <w:p>
          <w:pPr>
            <w:pStyle w:val="Contents6"/>
            <w:tabs>
              <w:tab w:val="clear" w:pos="7609"/>
              <w:tab w:val="right" w:pos="9026" w:leader="dot"/>
            </w:tabs>
            <w:rPr/>
          </w:pPr>
          <w:hyperlink w:anchor="__RefHeading___Toc255850_2616395394">
            <w:r>
              <w:rPr>
                <w:webHidden/>
                <w:rStyle w:val="IndexLink"/>
              </w:rPr>
              <w:t>5</w:t>
            </w:r>
            <w:r>
              <w:rPr>
                <w:rStyle w:val="IndexLink"/>
                <w:rtl w:val="true"/>
              </w:rPr>
              <w:t xml:space="preserve">- </w:t>
            </w:r>
            <w:r>
              <w:rPr>
                <w:rStyle w:val="IndexLink"/>
                <w:rtl w:val="true"/>
              </w:rPr>
              <w:t>سعد بن ابی وقاص</w:t>
            </w:r>
            <w:r>
              <w:rPr>
                <w:rStyle w:val="IndexLink"/>
                <w:rtl w:val="true"/>
              </w:rPr>
              <w:tab/>
            </w:r>
            <w:r>
              <w:rPr>
                <w:rStyle w:val="IndexLink"/>
              </w:rPr>
              <w:t>47</w:t>
            </w:r>
          </w:hyperlink>
        </w:p>
        <w:p>
          <w:pPr>
            <w:pStyle w:val="Contents6"/>
            <w:tabs>
              <w:tab w:val="clear" w:pos="7609"/>
              <w:tab w:val="right" w:pos="9026" w:leader="dot"/>
            </w:tabs>
            <w:rPr/>
          </w:pPr>
          <w:hyperlink w:anchor="__RefHeading___Toc255852_2616395394">
            <w:r>
              <w:rPr>
                <w:webHidden/>
                <w:rStyle w:val="IndexLink"/>
              </w:rPr>
              <w:t>6</w:t>
            </w:r>
            <w:r>
              <w:rPr>
                <w:rStyle w:val="IndexLink"/>
                <w:rtl w:val="true"/>
              </w:rPr>
              <w:t xml:space="preserve">- </w:t>
            </w:r>
            <w:r>
              <w:rPr>
                <w:rStyle w:val="IndexLink"/>
                <w:rtl w:val="true"/>
              </w:rPr>
              <w:t>ابوسعید الخدری</w:t>
            </w:r>
            <w:r>
              <w:rPr>
                <w:rStyle w:val="IndexLink"/>
                <w:rtl w:val="true"/>
              </w:rPr>
              <w:tab/>
            </w:r>
            <w:r>
              <w:rPr>
                <w:rStyle w:val="IndexLink"/>
              </w:rPr>
              <w:t>48</w:t>
            </w:r>
          </w:hyperlink>
        </w:p>
        <w:p>
          <w:pPr>
            <w:pStyle w:val="Contents6"/>
            <w:tabs>
              <w:tab w:val="clear" w:pos="7609"/>
              <w:tab w:val="right" w:pos="9026" w:leader="dot"/>
            </w:tabs>
            <w:rPr/>
          </w:pPr>
          <w:hyperlink w:anchor="__RefHeading___Toc255854_2616395394">
            <w:r>
              <w:rPr>
                <w:webHidden/>
                <w:rStyle w:val="IndexLink"/>
              </w:rPr>
              <w:t>7</w:t>
            </w:r>
            <w:r>
              <w:rPr>
                <w:rStyle w:val="IndexLink"/>
                <w:rtl w:val="true"/>
              </w:rPr>
              <w:t xml:space="preserve">- </w:t>
            </w:r>
            <w:r>
              <w:rPr>
                <w:rStyle w:val="IndexLink"/>
                <w:rtl w:val="true"/>
              </w:rPr>
              <w:t>عمر بن ابی سلمه</w:t>
            </w:r>
            <w:r>
              <w:rPr>
                <w:rStyle w:val="IndexLink"/>
                <w:rtl w:val="true"/>
              </w:rPr>
              <w:tab/>
            </w:r>
            <w:r>
              <w:rPr>
                <w:rStyle w:val="IndexLink"/>
              </w:rPr>
              <w:t>49</w:t>
            </w:r>
          </w:hyperlink>
        </w:p>
        <w:p>
          <w:pPr>
            <w:pStyle w:val="Contents6"/>
            <w:tabs>
              <w:tab w:val="clear" w:pos="7609"/>
              <w:tab w:val="right" w:pos="9026" w:leader="dot"/>
            </w:tabs>
            <w:rPr/>
          </w:pPr>
          <w:hyperlink w:anchor="__RefHeading___Toc255856_2616395394">
            <w:r>
              <w:rPr>
                <w:webHidden/>
                <w:rStyle w:val="IndexLink"/>
              </w:rPr>
              <w:t>8</w:t>
            </w:r>
            <w:r>
              <w:rPr>
                <w:rStyle w:val="IndexLink"/>
                <w:rtl w:val="true"/>
              </w:rPr>
              <w:t xml:space="preserve">- </w:t>
            </w:r>
            <w:r>
              <w:rPr>
                <w:rStyle w:val="IndexLink"/>
                <w:rtl w:val="true"/>
              </w:rPr>
              <w:t>واثلة بن الاسقع</w:t>
            </w:r>
            <w:r>
              <w:rPr>
                <w:rStyle w:val="IndexLink"/>
                <w:rtl w:val="true"/>
              </w:rPr>
              <w:tab/>
            </w:r>
            <w:r>
              <w:rPr>
                <w:rStyle w:val="IndexLink"/>
              </w:rPr>
              <w:t>50</w:t>
            </w:r>
          </w:hyperlink>
        </w:p>
        <w:p>
          <w:pPr>
            <w:pStyle w:val="Contents6"/>
            <w:tabs>
              <w:tab w:val="clear" w:pos="7609"/>
              <w:tab w:val="right" w:pos="9026" w:leader="dot"/>
            </w:tabs>
            <w:rPr/>
          </w:pPr>
          <w:hyperlink w:anchor="__RefHeading___Toc255858_2616395394">
            <w:r>
              <w:rPr>
                <w:webHidden/>
                <w:rStyle w:val="IndexLink"/>
              </w:rPr>
              <w:t>2</w:t>
            </w:r>
            <w:r>
              <w:rPr>
                <w:rStyle w:val="IndexLink"/>
                <w:rtl w:val="true"/>
              </w:rPr>
              <w:t xml:space="preserve"> - </w:t>
            </w:r>
            <w:r>
              <w:rPr>
                <w:rStyle w:val="IndexLink"/>
                <w:rtl w:val="true"/>
              </w:rPr>
              <w:t>اعتراف همسران رسول خدا صلی الله علیه وآله</w:t>
            </w:r>
            <w:r>
              <w:rPr>
                <w:rStyle w:val="IndexLink"/>
                <w:rtl w:val="true"/>
              </w:rPr>
              <w:tab/>
            </w:r>
            <w:r>
              <w:rPr>
                <w:rStyle w:val="IndexLink"/>
              </w:rPr>
              <w:t>51</w:t>
            </w:r>
          </w:hyperlink>
        </w:p>
        <w:p>
          <w:pPr>
            <w:pStyle w:val="Contents6"/>
            <w:tabs>
              <w:tab w:val="clear" w:pos="7609"/>
              <w:tab w:val="right" w:pos="9026" w:leader="dot"/>
            </w:tabs>
            <w:rPr/>
          </w:pPr>
          <w:hyperlink w:anchor="__RefHeading___Toc255860_2616395394">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255862_2616395394">
            <w:r>
              <w:rPr>
                <w:webHidden/>
                <w:rStyle w:val="IndexLink"/>
                <w:rtl w:val="true"/>
              </w:rPr>
              <w:t xml:space="preserve">الف </w:t>
            </w:r>
            <w:r>
              <w:rPr>
                <w:rStyle w:val="IndexLink"/>
                <w:rtl w:val="true"/>
              </w:rPr>
              <w:t xml:space="preserve">- </w:t>
            </w:r>
            <w:r>
              <w:rPr>
                <w:rStyle w:val="IndexLink"/>
                <w:rtl w:val="true"/>
              </w:rPr>
              <w:t>ام سلمه</w:t>
            </w:r>
            <w:r>
              <w:rPr>
                <w:rStyle w:val="IndexLink"/>
                <w:rtl w:val="true"/>
              </w:rPr>
              <w:tab/>
            </w:r>
            <w:r>
              <w:rPr>
                <w:rStyle w:val="IndexLink"/>
              </w:rPr>
              <w:t>52</w:t>
            </w:r>
          </w:hyperlink>
        </w:p>
        <w:p>
          <w:pPr>
            <w:pStyle w:val="Contents6"/>
            <w:tabs>
              <w:tab w:val="clear" w:pos="7609"/>
              <w:tab w:val="right" w:pos="9026" w:leader="dot"/>
            </w:tabs>
            <w:rPr/>
          </w:pPr>
          <w:hyperlink w:anchor="__RefHeading___Toc255864_2616395394">
            <w:r>
              <w:rPr>
                <w:webHidden/>
                <w:rStyle w:val="IndexLink"/>
                <w:rtl w:val="true"/>
              </w:rPr>
              <w:t xml:space="preserve">ب </w:t>
            </w:r>
            <w:r>
              <w:rPr>
                <w:rStyle w:val="IndexLink"/>
                <w:rtl w:val="true"/>
              </w:rPr>
              <w:t xml:space="preserve">- </w:t>
            </w:r>
            <w:r>
              <w:rPr>
                <w:rStyle w:val="IndexLink"/>
                <w:rtl w:val="true"/>
              </w:rPr>
              <w:t>زینب</w:t>
            </w:r>
            <w:r>
              <w:rPr>
                <w:rStyle w:val="IndexLink"/>
                <w:rtl w:val="true"/>
              </w:rPr>
              <w:tab/>
            </w:r>
            <w:r>
              <w:rPr>
                <w:rStyle w:val="IndexLink"/>
              </w:rPr>
              <w:t>53</w:t>
            </w:r>
          </w:hyperlink>
        </w:p>
        <w:p>
          <w:pPr>
            <w:pStyle w:val="Contents6"/>
            <w:tabs>
              <w:tab w:val="clear" w:pos="7609"/>
              <w:tab w:val="right" w:pos="9026" w:leader="dot"/>
            </w:tabs>
            <w:rPr/>
          </w:pPr>
          <w:hyperlink w:anchor="__RefHeading___Toc255866_2616395394">
            <w:r>
              <w:rPr>
                <w:webHidden/>
                <w:rStyle w:val="IndexLink"/>
                <w:rtl w:val="true"/>
              </w:rPr>
              <w:t xml:space="preserve">ج </w:t>
            </w:r>
            <w:r>
              <w:rPr>
                <w:rStyle w:val="IndexLink"/>
                <w:rtl w:val="true"/>
              </w:rPr>
              <w:t xml:space="preserve">- </w:t>
            </w:r>
            <w:r>
              <w:rPr>
                <w:rStyle w:val="IndexLink"/>
                <w:rtl w:val="true"/>
              </w:rPr>
              <w:t>عایشه</w:t>
            </w:r>
            <w:r>
              <w:rPr>
                <w:rStyle w:val="IndexLink"/>
                <w:rtl w:val="true"/>
              </w:rPr>
              <w:tab/>
            </w:r>
            <w:r>
              <w:rPr>
                <w:rStyle w:val="IndexLink"/>
              </w:rPr>
              <w:t>53</w:t>
            </w:r>
          </w:hyperlink>
        </w:p>
        <w:p>
          <w:pPr>
            <w:pStyle w:val="Contents6"/>
            <w:tabs>
              <w:tab w:val="clear" w:pos="7609"/>
              <w:tab w:val="right" w:pos="9026" w:leader="dot"/>
            </w:tabs>
            <w:rPr/>
          </w:pPr>
          <w:hyperlink w:anchor="__RefHeading___Toc255868_2616395394">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255870_2616395394">
            <w:r>
              <w:rPr>
                <w:webHidden/>
                <w:rStyle w:val="IndexLink"/>
                <w:rtl w:val="true"/>
              </w:rPr>
              <w:t>امتناع رسول خدا صلی الله علیه وآله از ورود همسران</w:t>
            </w:r>
            <w:r>
              <w:rPr>
                <w:rStyle w:val="IndexLink"/>
                <w:rtl w:val="true"/>
              </w:rPr>
              <w:tab/>
            </w:r>
            <w:r>
              <w:rPr>
                <w:rStyle w:val="IndexLink"/>
              </w:rPr>
              <w:t>54</w:t>
            </w:r>
          </w:hyperlink>
        </w:p>
        <w:p>
          <w:pPr>
            <w:pStyle w:val="Contents6"/>
            <w:tabs>
              <w:tab w:val="clear" w:pos="7609"/>
              <w:tab w:val="right" w:pos="9026" w:leader="dot"/>
            </w:tabs>
            <w:rPr/>
          </w:pPr>
          <w:hyperlink w:anchor="__RefHeading___Toc255872_2616395394">
            <w:r>
              <w:rPr>
                <w:webHidden/>
                <w:rStyle w:val="IndexLink"/>
              </w:rPr>
              <w:t>3</w:t>
            </w:r>
            <w:r>
              <w:rPr>
                <w:rStyle w:val="IndexLink"/>
                <w:rtl w:val="true"/>
              </w:rPr>
              <w:t xml:space="preserve"> - </w:t>
            </w:r>
            <w:r>
              <w:rPr>
                <w:rStyle w:val="IndexLink"/>
                <w:rtl w:val="true"/>
              </w:rPr>
              <w:t>اعتراف محدثان و مفسران</w:t>
            </w:r>
            <w:r>
              <w:rPr>
                <w:rStyle w:val="IndexLink"/>
                <w:rtl w:val="true"/>
              </w:rPr>
              <w:tab/>
            </w:r>
            <w:r>
              <w:rPr>
                <w:rStyle w:val="IndexLink"/>
              </w:rPr>
              <w:t>55</w:t>
            </w:r>
          </w:hyperlink>
        </w:p>
        <w:p>
          <w:pPr>
            <w:pStyle w:val="Contents4"/>
            <w:tabs>
              <w:tab w:val="clear" w:pos="8176"/>
              <w:tab w:val="right" w:pos="9026" w:leader="dot"/>
            </w:tabs>
            <w:rPr/>
          </w:pPr>
          <w:hyperlink w:anchor="__RefHeading___Toc255874_2616395394">
            <w:r>
              <w:rPr>
                <w:webHidden/>
                <w:rStyle w:val="IndexLink"/>
                <w:rtl w:val="true"/>
              </w:rPr>
              <w:t>ویژگی‌های اهل‌البیت علیه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255876_2616395394">
            <w:r>
              <w:rPr>
                <w:webHidden/>
                <w:rStyle w:val="IndexLink"/>
                <w:rtl w:val="true"/>
              </w:rPr>
              <w:t>اهل بیت علیه السّلام در کلام رسول خدا صلی الله علیه وآله</w:t>
            </w:r>
            <w:r>
              <w:rPr>
                <w:rStyle w:val="IndexLink"/>
                <w:rtl w:val="true"/>
              </w:rPr>
              <w:tab/>
            </w:r>
            <w:r>
              <w:rPr>
                <w:rStyle w:val="IndexLink"/>
              </w:rPr>
              <w:t>68</w:t>
            </w:r>
          </w:hyperlink>
        </w:p>
        <w:p>
          <w:pPr>
            <w:pStyle w:val="Contents5"/>
            <w:tabs>
              <w:tab w:val="clear" w:pos="7892"/>
              <w:tab w:val="right" w:pos="9026" w:leader="dot"/>
            </w:tabs>
            <w:rPr/>
          </w:pPr>
          <w:hyperlink w:anchor="__RefHeading___Toc255878_2616395394">
            <w:r>
              <w:rPr>
                <w:webHidden/>
                <w:rStyle w:val="IndexLink"/>
                <w:rtl w:val="true"/>
              </w:rPr>
              <w:t>الف</w:t>
            </w:r>
            <w:r>
              <w:rPr>
                <w:rStyle w:val="IndexLink"/>
                <w:rtl w:val="true"/>
              </w:rPr>
              <w:t xml:space="preserve">- </w:t>
            </w:r>
            <w:r>
              <w:rPr>
                <w:rStyle w:val="IndexLink"/>
                <w:rtl w:val="true"/>
              </w:rPr>
              <w:t>اهل بیت علیه السّلام کشتی نجات</w:t>
            </w:r>
            <w:r>
              <w:rPr>
                <w:rStyle w:val="IndexLink"/>
                <w:rtl w:val="true"/>
              </w:rPr>
              <w:tab/>
            </w:r>
            <w:r>
              <w:rPr>
                <w:rStyle w:val="IndexLink"/>
              </w:rPr>
              <w:t>68</w:t>
            </w:r>
          </w:hyperlink>
        </w:p>
        <w:p>
          <w:pPr>
            <w:pStyle w:val="Contents5"/>
            <w:tabs>
              <w:tab w:val="clear" w:pos="7892"/>
              <w:tab w:val="right" w:pos="9026" w:leader="dot"/>
            </w:tabs>
            <w:rPr/>
          </w:pPr>
          <w:hyperlink w:anchor="__RefHeading___Toc255880_2616395394">
            <w:r>
              <w:rPr>
                <w:webHidden/>
                <w:rStyle w:val="IndexLink"/>
                <w:rtl w:val="true"/>
              </w:rPr>
              <w:t xml:space="preserve">ب </w:t>
            </w:r>
            <w:r>
              <w:rPr>
                <w:rStyle w:val="IndexLink"/>
                <w:rtl w:val="true"/>
              </w:rPr>
              <w:t xml:space="preserve">- </w:t>
            </w:r>
            <w:r>
              <w:rPr>
                <w:rStyle w:val="IndexLink"/>
                <w:rtl w:val="true"/>
              </w:rPr>
              <w:t>اهل‌بیت علیه السّلام وسیله آمرزش گناهان</w:t>
            </w:r>
            <w:r>
              <w:rPr>
                <w:rStyle w:val="IndexLink"/>
                <w:rtl w:val="true"/>
              </w:rPr>
              <w:tab/>
            </w:r>
            <w:r>
              <w:rPr>
                <w:rStyle w:val="IndexLink"/>
              </w:rPr>
              <w:t>72</w:t>
            </w:r>
          </w:hyperlink>
        </w:p>
        <w:p>
          <w:pPr>
            <w:pStyle w:val="Contents5"/>
            <w:tabs>
              <w:tab w:val="clear" w:pos="7892"/>
              <w:tab w:val="right" w:pos="9026" w:leader="dot"/>
            </w:tabs>
            <w:rPr/>
          </w:pPr>
          <w:hyperlink w:anchor="__RefHeading___Toc255882_2616395394">
            <w:r>
              <w:rPr>
                <w:webHidden/>
                <w:rStyle w:val="IndexLink"/>
                <w:rtl w:val="true"/>
              </w:rPr>
              <w:t>ج</w:t>
            </w:r>
            <w:r>
              <w:rPr>
                <w:rStyle w:val="IndexLink"/>
                <w:rtl w:val="true"/>
              </w:rPr>
              <w:t xml:space="preserve">- </w:t>
            </w:r>
            <w:r>
              <w:rPr>
                <w:rStyle w:val="IndexLink"/>
                <w:rtl w:val="true"/>
              </w:rPr>
              <w:t>اهل‌بیت علیه السّلام وسیله امنیت امت</w:t>
            </w:r>
            <w:r>
              <w:rPr>
                <w:rStyle w:val="IndexLink"/>
                <w:rtl w:val="true"/>
              </w:rPr>
              <w:tab/>
            </w:r>
            <w:r>
              <w:rPr>
                <w:rStyle w:val="IndexLink"/>
              </w:rPr>
              <w:t>79</w:t>
            </w:r>
          </w:hyperlink>
        </w:p>
        <w:p>
          <w:pPr>
            <w:pStyle w:val="Contents6"/>
            <w:tabs>
              <w:tab w:val="clear" w:pos="7609"/>
              <w:tab w:val="right" w:pos="9026" w:leader="dot"/>
            </w:tabs>
            <w:rPr/>
          </w:pPr>
          <w:hyperlink w:anchor="__RefHeading___Toc255884_2616395394">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255886_2616395394">
            <w:r>
              <w:rPr>
                <w:webHidden/>
                <w:rStyle w:val="IndexLink"/>
                <w:rtl w:val="true"/>
              </w:rPr>
              <w:t xml:space="preserve">الف </w:t>
            </w:r>
            <w:r>
              <w:rPr>
                <w:rStyle w:val="IndexLink"/>
                <w:rtl w:val="true"/>
              </w:rPr>
              <w:t xml:space="preserve">- </w:t>
            </w:r>
            <w:r>
              <w:rPr>
                <w:rStyle w:val="IndexLink"/>
                <w:rtl w:val="true"/>
              </w:rPr>
              <w:t>عوامل مادی</w:t>
            </w:r>
            <w:r>
              <w:rPr>
                <w:rStyle w:val="IndexLink"/>
                <w:rtl w:val="true"/>
              </w:rPr>
              <w:t>:</w:t>
              <w:tab/>
            </w:r>
            <w:r>
              <w:rPr>
                <w:rStyle w:val="IndexLink"/>
              </w:rPr>
              <w:t>79</w:t>
            </w:r>
          </w:hyperlink>
        </w:p>
        <w:p>
          <w:pPr>
            <w:pStyle w:val="Contents6"/>
            <w:tabs>
              <w:tab w:val="clear" w:pos="7609"/>
              <w:tab w:val="right" w:pos="9026" w:leader="dot"/>
            </w:tabs>
            <w:rPr/>
          </w:pPr>
          <w:hyperlink w:anchor="__RefHeading___Toc255888_2616395394">
            <w:r>
              <w:rPr>
                <w:webHidden/>
                <w:rStyle w:val="IndexLink"/>
                <w:rtl w:val="true"/>
              </w:rPr>
              <w:t xml:space="preserve">ب </w:t>
            </w:r>
            <w:r>
              <w:rPr>
                <w:rStyle w:val="IndexLink"/>
                <w:rtl w:val="true"/>
              </w:rPr>
              <w:t xml:space="preserve">- </w:t>
            </w:r>
            <w:r>
              <w:rPr>
                <w:rStyle w:val="IndexLink"/>
                <w:rtl w:val="true"/>
              </w:rPr>
              <w:t>عوامل معنوی</w:t>
            </w:r>
            <w:r>
              <w:rPr>
                <w:rStyle w:val="IndexLink"/>
                <w:rtl w:val="true"/>
              </w:rPr>
              <w:t>:</w:t>
              <w:tab/>
            </w:r>
            <w:r>
              <w:rPr>
                <w:rStyle w:val="IndexLink"/>
              </w:rPr>
              <w:t>79</w:t>
            </w:r>
          </w:hyperlink>
        </w:p>
        <w:p>
          <w:pPr>
            <w:pStyle w:val="Contents5"/>
            <w:tabs>
              <w:tab w:val="clear" w:pos="7892"/>
              <w:tab w:val="right" w:pos="9026" w:leader="dot"/>
            </w:tabs>
            <w:rPr/>
          </w:pPr>
          <w:hyperlink w:anchor="__RefHeading___Toc255890_2616395394">
            <w:r>
              <w:rPr>
                <w:webHidden/>
                <w:rStyle w:val="IndexLink"/>
                <w:rtl w:val="true"/>
              </w:rPr>
              <w:t xml:space="preserve">د </w:t>
            </w:r>
            <w:r>
              <w:rPr>
                <w:rStyle w:val="IndexLink"/>
                <w:rtl w:val="true"/>
              </w:rPr>
              <w:t xml:space="preserve">- </w:t>
            </w:r>
            <w:r>
              <w:rPr>
                <w:rStyle w:val="IndexLink"/>
                <w:rtl w:val="true"/>
              </w:rPr>
              <w:t>نسب خانوادگی اهل‌بیت علیه 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255892_2616395394">
            <w:r>
              <w:rPr>
                <w:webHidden/>
                <w:rStyle w:val="IndexLink"/>
                <w:rtl w:val="true"/>
              </w:rPr>
              <w:t>ه</w:t>
            </w:r>
            <w:r>
              <w:rPr>
                <w:rStyle w:val="IndexLink"/>
                <w:rtl w:val="true"/>
              </w:rPr>
              <w:t xml:space="preserve">- </w:t>
            </w:r>
            <w:r>
              <w:rPr>
                <w:rStyle w:val="IndexLink"/>
                <w:rtl w:val="true"/>
              </w:rPr>
              <w:t>جنگ با اهل‌بیت علیه السّلام؛ جنگ با رسول خدا صلی الله علیه وآله</w:t>
            </w:r>
            <w:r>
              <w:rPr>
                <w:rStyle w:val="IndexLink"/>
                <w:rtl w:val="true"/>
              </w:rPr>
              <w:tab/>
            </w:r>
            <w:r>
              <w:rPr>
                <w:rStyle w:val="IndexLink"/>
              </w:rPr>
              <w:t>88</w:t>
            </w:r>
          </w:hyperlink>
        </w:p>
        <w:p>
          <w:pPr>
            <w:pStyle w:val="Contents5"/>
            <w:tabs>
              <w:tab w:val="clear" w:pos="7892"/>
              <w:tab w:val="right" w:pos="9026" w:leader="dot"/>
            </w:tabs>
            <w:rPr/>
          </w:pPr>
          <w:hyperlink w:anchor="__RefHeading___Toc255894_2616395394">
            <w:r>
              <w:rPr>
                <w:webHidden/>
                <w:rStyle w:val="IndexLink"/>
                <w:rtl w:val="true"/>
              </w:rPr>
              <w:t xml:space="preserve">و </w:t>
            </w:r>
            <w:r>
              <w:rPr>
                <w:rStyle w:val="IndexLink"/>
                <w:rtl w:val="true"/>
              </w:rPr>
              <w:t xml:space="preserve">- </w:t>
            </w:r>
            <w:r>
              <w:rPr>
                <w:rStyle w:val="IndexLink"/>
                <w:rtl w:val="true"/>
              </w:rPr>
              <w:t>اهل‌بیت علیه السّلام مخزن علوم و اسرار الهی</w:t>
            </w:r>
            <w:r>
              <w:rPr>
                <w:rStyle w:val="IndexLink"/>
                <w:rtl w:val="true"/>
              </w:rPr>
              <w:tab/>
            </w:r>
            <w:r>
              <w:rPr>
                <w:rStyle w:val="IndexLink"/>
              </w:rPr>
              <w:t>92</w:t>
            </w:r>
          </w:hyperlink>
        </w:p>
        <w:p>
          <w:pPr>
            <w:pStyle w:val="Contents5"/>
            <w:tabs>
              <w:tab w:val="clear" w:pos="7892"/>
              <w:tab w:val="right" w:pos="9026" w:leader="dot"/>
            </w:tabs>
            <w:rPr/>
          </w:pPr>
          <w:hyperlink w:anchor="__RefHeading___Toc255896_2616395394">
            <w:r>
              <w:rPr>
                <w:webHidden/>
                <w:rStyle w:val="IndexLink"/>
                <w:rtl w:val="true"/>
              </w:rPr>
              <w:t xml:space="preserve">ز </w:t>
            </w:r>
            <w:r>
              <w:rPr>
                <w:rStyle w:val="IndexLink"/>
                <w:rtl w:val="true"/>
              </w:rPr>
              <w:t xml:space="preserve">- </w:t>
            </w:r>
            <w:r>
              <w:rPr>
                <w:rStyle w:val="IndexLink"/>
                <w:rtl w:val="true"/>
              </w:rPr>
              <w:t>اهل‌بیت علیه السّلام اساس دین خدا</w:t>
            </w:r>
            <w:r>
              <w:rPr>
                <w:rStyle w:val="IndexLink"/>
                <w:rtl w:val="true"/>
              </w:rPr>
              <w:tab/>
            </w:r>
            <w:r>
              <w:rPr>
                <w:rStyle w:val="IndexLink"/>
              </w:rPr>
              <w:t>98</w:t>
            </w:r>
          </w:hyperlink>
        </w:p>
        <w:p>
          <w:pPr>
            <w:pStyle w:val="Contents4"/>
            <w:tabs>
              <w:tab w:val="clear" w:pos="8176"/>
              <w:tab w:val="right" w:pos="9026" w:leader="dot"/>
            </w:tabs>
            <w:rPr/>
          </w:pPr>
          <w:hyperlink w:anchor="__RefHeading___Toc255898_2616395394">
            <w:r>
              <w:rPr>
                <w:webHidden/>
                <w:rStyle w:val="IndexLink"/>
                <w:rtl w:val="true"/>
              </w:rPr>
              <w:t>تطبیق اصحاب کساء</w:t>
            </w:r>
            <w:r>
              <w:rPr>
                <w:rStyle w:val="IndexLink"/>
                <w:rtl w:val="true"/>
              </w:rPr>
              <w:tab/>
            </w:r>
            <w:r>
              <w:rPr>
                <w:rStyle w:val="IndexLink"/>
              </w:rPr>
              <w:t>100</w:t>
            </w:r>
          </w:hyperlink>
        </w:p>
        <w:p>
          <w:pPr>
            <w:pStyle w:val="Contents5"/>
            <w:tabs>
              <w:tab w:val="clear" w:pos="7892"/>
              <w:tab w:val="right" w:pos="9026" w:leader="dot"/>
            </w:tabs>
            <w:rPr/>
          </w:pPr>
          <w:hyperlink w:anchor="__RefHeading___Toc255900_2616395394">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255902_2616395394">
            <w:r>
              <w:rPr>
                <w:webHidden/>
                <w:rStyle w:val="IndexLink"/>
                <w:rtl w:val="true"/>
              </w:rPr>
              <w:t xml:space="preserve">الف </w:t>
            </w:r>
            <w:r>
              <w:rPr>
                <w:rStyle w:val="IndexLink"/>
                <w:rtl w:val="true"/>
              </w:rPr>
              <w:t xml:space="preserve">- </w:t>
            </w:r>
            <w:r>
              <w:rPr>
                <w:rStyle w:val="IndexLink"/>
                <w:rtl w:val="true"/>
              </w:rPr>
              <w:t>رسول خدا صلی الله علیه وآله</w:t>
            </w:r>
            <w:r>
              <w:rPr>
                <w:rStyle w:val="IndexLink"/>
                <w:rtl w:val="true"/>
              </w:rPr>
              <w:tab/>
            </w:r>
            <w:r>
              <w:rPr>
                <w:rStyle w:val="IndexLink"/>
              </w:rPr>
              <w:t>101</w:t>
            </w:r>
          </w:hyperlink>
        </w:p>
        <w:p>
          <w:pPr>
            <w:pStyle w:val="Contents5"/>
            <w:tabs>
              <w:tab w:val="clear" w:pos="7892"/>
              <w:tab w:val="right" w:pos="9026" w:leader="dot"/>
            </w:tabs>
            <w:rPr/>
          </w:pPr>
          <w:hyperlink w:anchor="__RefHeading___Toc255904_2616395394">
            <w:r>
              <w:rPr>
                <w:webHidden/>
                <w:rStyle w:val="IndexLink"/>
                <w:rtl w:val="true"/>
              </w:rPr>
              <w:t xml:space="preserve">ب </w:t>
            </w:r>
            <w:r>
              <w:rPr>
                <w:rStyle w:val="IndexLink"/>
                <w:rtl w:val="true"/>
              </w:rPr>
              <w:t xml:space="preserve">- </w:t>
            </w:r>
            <w:r>
              <w:rPr>
                <w:rStyle w:val="IndexLink"/>
                <w:rtl w:val="true"/>
              </w:rPr>
              <w:t>امام علی علیه السّلام</w:t>
            </w:r>
            <w:r>
              <w:rPr>
                <w:rStyle w:val="IndexLink"/>
                <w:rtl w:val="true"/>
              </w:rPr>
              <w:tab/>
            </w:r>
            <w:r>
              <w:rPr>
                <w:rStyle w:val="IndexLink"/>
              </w:rPr>
              <w:t>103</w:t>
            </w:r>
          </w:hyperlink>
        </w:p>
        <w:p>
          <w:pPr>
            <w:pStyle w:val="Contents5"/>
            <w:tabs>
              <w:tab w:val="clear" w:pos="7892"/>
              <w:tab w:val="right" w:pos="9026" w:leader="dot"/>
            </w:tabs>
            <w:rPr/>
          </w:pPr>
          <w:hyperlink w:anchor="__RefHeading___Toc255906_2616395394">
            <w:r>
              <w:rPr>
                <w:webHidden/>
                <w:rStyle w:val="IndexLink"/>
                <w:rtl w:val="true"/>
              </w:rPr>
              <w:t xml:space="preserve">ج </w:t>
            </w:r>
            <w:r>
              <w:rPr>
                <w:rStyle w:val="IndexLink"/>
                <w:rtl w:val="true"/>
              </w:rPr>
              <w:t xml:space="preserve">- </w:t>
            </w:r>
            <w:r>
              <w:rPr>
                <w:rStyle w:val="IndexLink"/>
                <w:rtl w:val="true"/>
              </w:rPr>
              <w:t>فاطمة الزهرا علیهاالسّلام</w:t>
            </w:r>
            <w:r>
              <w:rPr>
                <w:rStyle w:val="IndexLink"/>
                <w:rtl w:val="true"/>
              </w:rPr>
              <w:tab/>
            </w:r>
            <w:r>
              <w:rPr>
                <w:rStyle w:val="IndexLink"/>
              </w:rPr>
              <w:t>104</w:t>
            </w:r>
          </w:hyperlink>
        </w:p>
        <w:p>
          <w:pPr>
            <w:pStyle w:val="Contents5"/>
            <w:tabs>
              <w:tab w:val="clear" w:pos="7892"/>
              <w:tab w:val="right" w:pos="9026" w:leader="dot"/>
            </w:tabs>
            <w:rPr/>
          </w:pPr>
          <w:hyperlink w:anchor="__RefHeading___Toc255908_2616395394">
            <w:r>
              <w:rPr>
                <w:webHidden/>
                <w:rStyle w:val="IndexLink"/>
                <w:rtl w:val="true"/>
              </w:rPr>
              <w:t xml:space="preserve">د </w:t>
            </w:r>
            <w:r>
              <w:rPr>
                <w:rStyle w:val="IndexLink"/>
                <w:rtl w:val="true"/>
              </w:rPr>
              <w:t xml:space="preserve">- </w:t>
            </w:r>
            <w:r>
              <w:rPr>
                <w:rStyle w:val="IndexLink"/>
                <w:rtl w:val="true"/>
              </w:rPr>
              <w:t>امام حسن مجتبی علیه السّلام</w:t>
            </w:r>
            <w:r>
              <w:rPr>
                <w:rStyle w:val="IndexLink"/>
                <w:rtl w:val="true"/>
              </w:rPr>
              <w:tab/>
            </w:r>
            <w:r>
              <w:rPr>
                <w:rStyle w:val="IndexLink"/>
              </w:rPr>
              <w:t>106</w:t>
            </w:r>
          </w:hyperlink>
        </w:p>
        <w:p>
          <w:pPr>
            <w:pStyle w:val="Contents5"/>
            <w:tabs>
              <w:tab w:val="clear" w:pos="7892"/>
              <w:tab w:val="right" w:pos="9026" w:leader="dot"/>
            </w:tabs>
            <w:rPr/>
          </w:pPr>
          <w:hyperlink w:anchor="__RefHeading___Toc255910_2616395394">
            <w:r>
              <w:rPr>
                <w:webHidden/>
                <w:rStyle w:val="IndexLink"/>
                <w:rtl w:val="true"/>
              </w:rPr>
              <w:t xml:space="preserve">ه </w:t>
            </w:r>
            <w:r>
              <w:rPr>
                <w:rStyle w:val="IndexLink"/>
                <w:rtl w:val="true"/>
              </w:rPr>
              <w:t xml:space="preserve">- </w:t>
            </w:r>
            <w:r>
              <w:rPr>
                <w:rStyle w:val="IndexLink"/>
                <w:rtl w:val="true"/>
              </w:rPr>
              <w:t>امام حسین 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255912_2616395394">
            <w:r>
              <w:rPr>
                <w:webHidden/>
                <w:rStyle w:val="IndexLink"/>
                <w:rtl w:val="true"/>
              </w:rPr>
              <w:t xml:space="preserve">فصل سوّم </w:t>
            </w:r>
            <w:r>
              <w:rPr>
                <w:rStyle w:val="IndexLink"/>
                <w:rtl w:val="true"/>
              </w:rPr>
              <w:t>:</w:t>
            </w:r>
            <w:r>
              <w:rPr>
                <w:rStyle w:val="IndexLink"/>
                <w:rtl w:val="true"/>
              </w:rPr>
              <w:t>شبهات ادبی</w:t>
            </w:r>
            <w:r>
              <w:rPr>
                <w:rStyle w:val="IndexLink"/>
                <w:rtl w:val="true"/>
              </w:rPr>
              <w:tab/>
            </w:r>
            <w:r>
              <w:rPr>
                <w:rStyle w:val="IndexLink"/>
              </w:rPr>
              <w:t>109</w:t>
            </w:r>
          </w:hyperlink>
        </w:p>
        <w:p>
          <w:pPr>
            <w:pStyle w:val="Contents4"/>
            <w:tabs>
              <w:tab w:val="clear" w:pos="8176"/>
              <w:tab w:val="right" w:pos="9026" w:leader="dot"/>
            </w:tabs>
            <w:rPr/>
          </w:pPr>
          <w:hyperlink w:anchor="__RefHeading___Toc255914_2616395394">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255916_2616395394">
            <w:r>
              <w:rPr>
                <w:webHidden/>
                <w:rStyle w:val="IndexLink"/>
                <w:rtl w:val="true"/>
              </w:rPr>
              <w:t>شبهات ادبی</w:t>
            </w:r>
            <w:r>
              <w:rPr>
                <w:rStyle w:val="IndexLink"/>
                <w:rtl w:val="true"/>
              </w:rPr>
              <w:tab/>
            </w:r>
            <w:r>
              <w:rPr>
                <w:rStyle w:val="IndexLink"/>
              </w:rPr>
              <w:t>109</w:t>
            </w:r>
          </w:hyperlink>
        </w:p>
        <w:p>
          <w:pPr>
            <w:pStyle w:val="Contents5"/>
            <w:tabs>
              <w:tab w:val="clear" w:pos="7892"/>
              <w:tab w:val="right" w:pos="9026" w:leader="dot"/>
            </w:tabs>
            <w:rPr/>
          </w:pPr>
          <w:hyperlink w:anchor="__RefHeading___Toc255918_2616395394">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255920_2616395394">
            <w:r>
              <w:rPr>
                <w:webHidden/>
                <w:rStyle w:val="IndexLink"/>
              </w:rPr>
              <w:t>1</w:t>
            </w:r>
            <w:r>
              <w:rPr>
                <w:rStyle w:val="IndexLink"/>
                <w:rtl w:val="true"/>
              </w:rPr>
              <w:t xml:space="preserve"> - </w:t>
            </w:r>
            <w:r>
              <w:rPr>
                <w:rStyle w:val="IndexLink"/>
                <w:rtl w:val="true"/>
              </w:rPr>
              <w:t>رجس شامل دروغ نمی‌شود</w:t>
            </w:r>
            <w:r>
              <w:rPr>
                <w:rStyle w:val="IndexLink"/>
                <w:rtl w:val="true"/>
              </w:rPr>
              <w:t>:</w:t>
              <w:tab/>
            </w:r>
            <w:r>
              <w:rPr>
                <w:rStyle w:val="IndexLink"/>
              </w:rPr>
              <w:t>109</w:t>
            </w:r>
          </w:hyperlink>
        </w:p>
        <w:p>
          <w:pPr>
            <w:pStyle w:val="Contents5"/>
            <w:tabs>
              <w:tab w:val="clear" w:pos="7892"/>
              <w:tab w:val="right" w:pos="9026" w:leader="dot"/>
            </w:tabs>
            <w:rPr/>
          </w:pPr>
          <w:hyperlink w:anchor="__RefHeading___Toc255922_2616395394">
            <w:r>
              <w:rPr>
                <w:webHidden/>
                <w:rStyle w:val="IndexLink"/>
              </w:rPr>
              <w:t>2</w:t>
            </w:r>
            <w:r>
              <w:rPr>
                <w:rStyle w:val="IndexLink"/>
                <w:rtl w:val="true"/>
              </w:rPr>
              <w:t xml:space="preserve"> - </w:t>
            </w:r>
            <w:r>
              <w:rPr>
                <w:rStyle w:val="IndexLink"/>
                <w:rtl w:val="true"/>
              </w:rPr>
              <w:t>رجس شامل خطا نمی‌شود</w:t>
            </w:r>
            <w:r>
              <w:rPr>
                <w:rStyle w:val="IndexLink"/>
                <w:rtl w:val="true"/>
              </w:rPr>
              <w:t>:</w:t>
              <w:tab/>
            </w:r>
            <w:r>
              <w:rPr>
                <w:rStyle w:val="IndexLink"/>
              </w:rPr>
              <w:t>110</w:t>
            </w:r>
          </w:hyperlink>
        </w:p>
        <w:p>
          <w:pPr>
            <w:pStyle w:val="Contents6"/>
            <w:tabs>
              <w:tab w:val="clear" w:pos="7609"/>
              <w:tab w:val="right" w:pos="9026" w:leader="dot"/>
            </w:tabs>
            <w:rPr/>
          </w:pPr>
          <w:hyperlink w:anchor="__RefHeading___Toc255924_2616395394">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255926_2616395394">
            <w:r>
              <w:rPr>
                <w:webHidden/>
                <w:rStyle w:val="IndexLink"/>
                <w:rtl w:val="true"/>
              </w:rPr>
              <w:t>عدم ملازمه میان نفی رجس و عصمت</w:t>
            </w:r>
            <w:r>
              <w:rPr>
                <w:rStyle w:val="IndexLink"/>
                <w:rtl w:val="true"/>
              </w:rPr>
              <w:t>:</w:t>
              <w:tab/>
            </w:r>
            <w:r>
              <w:rPr>
                <w:rStyle w:val="IndexLink"/>
              </w:rPr>
              <w:t>111</w:t>
            </w:r>
          </w:hyperlink>
        </w:p>
        <w:p>
          <w:pPr>
            <w:pStyle w:val="Contents6"/>
            <w:tabs>
              <w:tab w:val="clear" w:pos="7609"/>
              <w:tab w:val="right" w:pos="9026" w:leader="dot"/>
            </w:tabs>
            <w:rPr/>
          </w:pPr>
          <w:hyperlink w:anchor="__RefHeading___Toc255928_2616395394">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255930_2616395394">
            <w:r>
              <w:rPr>
                <w:webHidden/>
                <w:rStyle w:val="IndexLink"/>
                <w:rtl w:val="true"/>
              </w:rPr>
              <w:t>نقد شبهه اول</w:t>
            </w:r>
            <w:r>
              <w:rPr>
                <w:rStyle w:val="IndexLink"/>
                <w:rtl w:val="true"/>
              </w:rPr>
              <w:tab/>
            </w:r>
            <w:r>
              <w:rPr>
                <w:rStyle w:val="IndexLink"/>
              </w:rPr>
              <w:t>112</w:t>
            </w:r>
          </w:hyperlink>
        </w:p>
        <w:p>
          <w:pPr>
            <w:pStyle w:val="Contents6"/>
            <w:tabs>
              <w:tab w:val="clear" w:pos="7609"/>
              <w:tab w:val="right" w:pos="9026" w:leader="dot"/>
            </w:tabs>
            <w:rPr/>
          </w:pPr>
          <w:hyperlink w:anchor="__RefHeading___Toc255932_2616395394">
            <w:r>
              <w:rPr>
                <w:webHidden/>
                <w:rStyle w:val="IndexLink"/>
                <w:rtl w:val="true"/>
              </w:rPr>
              <w:t>تعریف رجس</w:t>
            </w:r>
            <w:r>
              <w:rPr>
                <w:rStyle w:val="IndexLink"/>
                <w:rtl w:val="true"/>
              </w:rPr>
              <w:tab/>
            </w:r>
            <w:r>
              <w:rPr>
                <w:rStyle w:val="IndexLink"/>
              </w:rPr>
              <w:t>113</w:t>
            </w:r>
          </w:hyperlink>
        </w:p>
        <w:p>
          <w:pPr>
            <w:pStyle w:val="Contents6"/>
            <w:tabs>
              <w:tab w:val="clear" w:pos="7609"/>
              <w:tab w:val="right" w:pos="9026" w:leader="dot"/>
            </w:tabs>
            <w:rPr/>
          </w:pPr>
          <w:hyperlink w:anchor="__RefHeading___Toc255934_2616395394">
            <w:r>
              <w:rPr>
                <w:webHidden/>
                <w:rStyle w:val="IndexLink"/>
                <w:rtl w:val="true"/>
              </w:rPr>
              <w:t>پاسخ شبهه دوم</w:t>
            </w:r>
            <w:r>
              <w:rPr>
                <w:rStyle w:val="IndexLink"/>
                <w:rtl w:val="true"/>
              </w:rPr>
              <w:tab/>
            </w:r>
            <w:r>
              <w:rPr>
                <w:rStyle w:val="IndexLink"/>
              </w:rPr>
              <w:t>116</w:t>
            </w:r>
          </w:hyperlink>
        </w:p>
        <w:p>
          <w:pPr>
            <w:pStyle w:val="Contents6"/>
            <w:tabs>
              <w:tab w:val="clear" w:pos="7609"/>
              <w:tab w:val="right" w:pos="9026" w:leader="dot"/>
            </w:tabs>
            <w:rPr/>
          </w:pPr>
          <w:hyperlink w:anchor="__RefHeading___Toc255936_2616395394">
            <w:r>
              <w:rPr>
                <w:webHidden/>
                <w:rStyle w:val="IndexLink"/>
                <w:rtl w:val="true"/>
              </w:rPr>
              <w:t>نقد شبهه سوم</w:t>
            </w:r>
            <w:r>
              <w:rPr>
                <w:rStyle w:val="IndexLink"/>
                <w:rtl w:val="true"/>
              </w:rPr>
              <w:tab/>
            </w:r>
            <w:r>
              <w:rPr>
                <w:rStyle w:val="IndexLink"/>
              </w:rPr>
              <w:t>118</w:t>
            </w:r>
          </w:hyperlink>
        </w:p>
        <w:p>
          <w:pPr>
            <w:pStyle w:val="Contents5"/>
            <w:tabs>
              <w:tab w:val="clear" w:pos="7892"/>
              <w:tab w:val="right" w:pos="9026" w:leader="dot"/>
            </w:tabs>
            <w:rPr/>
          </w:pPr>
          <w:hyperlink w:anchor="__RefHeading___Toc255938_2616395394">
            <w:r>
              <w:rPr>
                <w:webHidden/>
                <w:rStyle w:val="IndexLink"/>
              </w:rPr>
              <w:t>4</w:t>
            </w:r>
            <w:r>
              <w:rPr>
                <w:rStyle w:val="IndexLink"/>
                <w:rtl w:val="true"/>
              </w:rPr>
              <w:t xml:space="preserve">- </w:t>
            </w:r>
            <w:r>
              <w:rPr>
                <w:rStyle w:val="IndexLink"/>
                <w:rtl w:val="true"/>
              </w:rPr>
              <w:t>اهل‌البیت شامل اصحاب کساء نمی‌شود</w:t>
            </w:r>
            <w:r>
              <w:rPr>
                <w:rStyle w:val="IndexLink"/>
                <w:rtl w:val="true"/>
              </w:rPr>
              <w:t>:</w:t>
              <w:tab/>
            </w:r>
            <w:r>
              <w:rPr>
                <w:rStyle w:val="IndexLink"/>
              </w:rPr>
              <w:t>123</w:t>
            </w:r>
          </w:hyperlink>
        </w:p>
        <w:p>
          <w:pPr>
            <w:pStyle w:val="Contents5"/>
            <w:tabs>
              <w:tab w:val="clear" w:pos="7892"/>
              <w:tab w:val="right" w:pos="9026" w:leader="dot"/>
            </w:tabs>
            <w:rPr/>
          </w:pPr>
          <w:hyperlink w:anchor="__RefHeading___Toc255940_2616395394">
            <w:r>
              <w:rPr>
                <w:webHidden/>
                <w:rStyle w:val="IndexLink"/>
              </w:rPr>
              <w:t>5</w:t>
            </w:r>
            <w:r>
              <w:rPr>
                <w:rStyle w:val="IndexLink"/>
                <w:rtl w:val="true"/>
              </w:rPr>
              <w:t xml:space="preserve">- </w:t>
            </w:r>
            <w:r>
              <w:rPr>
                <w:rStyle w:val="IndexLink"/>
                <w:rtl w:val="true"/>
              </w:rPr>
              <w:t>اهل‌البیت شامل علی علیه السّلام نمی‌شود</w:t>
            </w:r>
            <w:r>
              <w:rPr>
                <w:rStyle w:val="IndexLink"/>
                <w:rtl w:val="true"/>
              </w:rPr>
              <w:t>:</w:t>
              <w:tab/>
            </w:r>
            <w:r>
              <w:rPr>
                <w:rStyle w:val="IndexLink"/>
              </w:rPr>
              <w:t>124</w:t>
            </w:r>
          </w:hyperlink>
        </w:p>
        <w:p>
          <w:pPr>
            <w:pStyle w:val="Contents6"/>
            <w:tabs>
              <w:tab w:val="clear" w:pos="7609"/>
              <w:tab w:val="right" w:pos="9026" w:leader="dot"/>
            </w:tabs>
            <w:rPr/>
          </w:pPr>
          <w:hyperlink w:anchor="__RefHeading___Toc255942_2616395394">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255944_2616395394">
            <w:r>
              <w:rPr>
                <w:webHidden/>
                <w:rStyle w:val="IndexLink"/>
                <w:rtl w:val="true"/>
              </w:rPr>
              <w:t xml:space="preserve">الف </w:t>
            </w:r>
            <w:r>
              <w:rPr>
                <w:rStyle w:val="IndexLink"/>
                <w:rtl w:val="true"/>
              </w:rPr>
              <w:t xml:space="preserve">- </w:t>
            </w:r>
            <w:r>
              <w:rPr>
                <w:rStyle w:val="IndexLink"/>
                <w:rtl w:val="true"/>
              </w:rPr>
              <w:t>دیدگاه شیعه</w:t>
            </w:r>
            <w:r>
              <w:rPr>
                <w:rStyle w:val="IndexLink"/>
                <w:rtl w:val="true"/>
              </w:rPr>
              <w:tab/>
            </w:r>
            <w:r>
              <w:rPr>
                <w:rStyle w:val="IndexLink"/>
              </w:rPr>
              <w:t>126</w:t>
            </w:r>
          </w:hyperlink>
        </w:p>
        <w:p>
          <w:pPr>
            <w:pStyle w:val="Contents6"/>
            <w:tabs>
              <w:tab w:val="clear" w:pos="7609"/>
              <w:tab w:val="right" w:pos="9026" w:leader="dot"/>
            </w:tabs>
            <w:rPr/>
          </w:pPr>
          <w:hyperlink w:anchor="__RefHeading___Toc255946_2616395394">
            <w:r>
              <w:rPr>
                <w:webHidden/>
                <w:rStyle w:val="IndexLink"/>
                <w:rtl w:val="true"/>
              </w:rPr>
              <w:t xml:space="preserve">ب </w:t>
            </w:r>
            <w:r>
              <w:rPr>
                <w:rStyle w:val="IndexLink"/>
                <w:rtl w:val="true"/>
              </w:rPr>
              <w:t xml:space="preserve">- </w:t>
            </w:r>
            <w:r>
              <w:rPr>
                <w:rStyle w:val="IndexLink"/>
                <w:rtl w:val="true"/>
              </w:rPr>
              <w:t>دیدگاه اهل سنت</w:t>
            </w:r>
            <w:r>
              <w:rPr>
                <w:rStyle w:val="IndexLink"/>
                <w:rtl w:val="true"/>
              </w:rPr>
              <w:tab/>
            </w:r>
            <w:r>
              <w:rPr>
                <w:rStyle w:val="IndexLink"/>
              </w:rPr>
              <w:t>128</w:t>
            </w:r>
          </w:hyperlink>
        </w:p>
        <w:p>
          <w:pPr>
            <w:pStyle w:val="Contents6"/>
            <w:tabs>
              <w:tab w:val="clear" w:pos="7609"/>
              <w:tab w:val="right" w:pos="9026" w:leader="dot"/>
            </w:tabs>
            <w:rPr/>
          </w:pPr>
          <w:hyperlink w:anchor="__RefHeading___Toc255948_2616395394">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255950_2616395394">
            <w:r>
              <w:rPr>
                <w:webHidden/>
                <w:rStyle w:val="IndexLink"/>
                <w:rtl w:val="true"/>
              </w:rPr>
              <w:t>نقد آرا</w:t>
            </w:r>
            <w:r>
              <w:rPr>
                <w:rStyle w:val="IndexLink"/>
                <w:rtl w:val="true"/>
              </w:rPr>
              <w:tab/>
            </w:r>
            <w:r>
              <w:rPr>
                <w:rStyle w:val="IndexLink"/>
              </w:rPr>
              <w:t>133</w:t>
            </w:r>
          </w:hyperlink>
        </w:p>
        <w:p>
          <w:pPr>
            <w:pStyle w:val="Contents3"/>
            <w:tabs>
              <w:tab w:val="clear" w:pos="8459"/>
              <w:tab w:val="right" w:pos="9026" w:leader="dot"/>
            </w:tabs>
            <w:rPr/>
          </w:pPr>
          <w:hyperlink w:anchor="__RefHeading___Toc255952_2616395394">
            <w:r>
              <w:rPr>
                <w:webHidden/>
                <w:rStyle w:val="IndexLink"/>
                <w:rtl w:val="true"/>
              </w:rPr>
              <w:t xml:space="preserve">فصل چهارم </w:t>
            </w:r>
            <w:r>
              <w:rPr>
                <w:rStyle w:val="IndexLink"/>
                <w:rtl w:val="true"/>
              </w:rPr>
              <w:t>:</w:t>
            </w:r>
            <w:r>
              <w:rPr>
                <w:rStyle w:val="IndexLink"/>
                <w:rtl w:val="true"/>
              </w:rPr>
              <w:t>شبهه سیاق</w:t>
            </w:r>
            <w:r>
              <w:rPr>
                <w:rStyle w:val="IndexLink"/>
                <w:rtl w:val="true"/>
              </w:rPr>
              <w:tab/>
            </w:r>
            <w:r>
              <w:rPr>
                <w:rStyle w:val="IndexLink"/>
              </w:rPr>
              <w:t>137</w:t>
            </w:r>
          </w:hyperlink>
        </w:p>
        <w:p>
          <w:pPr>
            <w:pStyle w:val="Contents4"/>
            <w:tabs>
              <w:tab w:val="clear" w:pos="8176"/>
              <w:tab w:val="right" w:pos="9026" w:leader="dot"/>
            </w:tabs>
            <w:rPr/>
          </w:pPr>
          <w:hyperlink w:anchor="__RefHeading___Toc255954_2616395394">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55956_2616395394">
            <w:r>
              <w:rPr>
                <w:webHidden/>
                <w:rStyle w:val="IndexLink"/>
                <w:rtl w:val="true"/>
              </w:rPr>
              <w:t>شبهه سیاق</w:t>
            </w:r>
            <w:r>
              <w:rPr>
                <w:rStyle w:val="IndexLink"/>
                <w:rtl w:val="true"/>
              </w:rPr>
              <w:tab/>
            </w:r>
            <w:r>
              <w:rPr>
                <w:rStyle w:val="IndexLink"/>
              </w:rPr>
              <w:t>138</w:t>
            </w:r>
          </w:hyperlink>
        </w:p>
        <w:p>
          <w:pPr>
            <w:pStyle w:val="Contents4"/>
            <w:tabs>
              <w:tab w:val="clear" w:pos="8176"/>
              <w:tab w:val="right" w:pos="9026" w:leader="dot"/>
            </w:tabs>
            <w:rPr/>
          </w:pPr>
          <w:hyperlink w:anchor="__RefHeading___Toc255958_2616395394">
            <w:r>
              <w:rPr>
                <w:webHidden/>
                <w:rStyle w:val="IndexLink"/>
                <w:rtl w:val="true"/>
              </w:rPr>
              <w:t>تعریف سیاق</w:t>
            </w:r>
            <w:r>
              <w:rPr>
                <w:rStyle w:val="IndexLink"/>
                <w:rtl w:val="true"/>
              </w:rPr>
              <w:tab/>
            </w:r>
            <w:r>
              <w:rPr>
                <w:rStyle w:val="IndexLink"/>
              </w:rPr>
              <w:t>138</w:t>
            </w:r>
          </w:hyperlink>
        </w:p>
        <w:p>
          <w:pPr>
            <w:pStyle w:val="Contents4"/>
            <w:tabs>
              <w:tab w:val="clear" w:pos="8176"/>
              <w:tab w:val="right" w:pos="9026" w:leader="dot"/>
            </w:tabs>
            <w:rPr/>
          </w:pPr>
          <w:hyperlink w:anchor="__RefHeading___Toc255960_2616395394">
            <w:r>
              <w:rPr>
                <w:webHidden/>
                <w:rStyle w:val="IndexLink"/>
                <w:rtl w:val="true"/>
              </w:rPr>
              <w:t>سیاق آیات</w:t>
            </w:r>
            <w:r>
              <w:rPr>
                <w:rStyle w:val="IndexLink"/>
                <w:rtl w:val="true"/>
              </w:rPr>
              <w:tab/>
            </w:r>
            <w:r>
              <w:rPr>
                <w:rStyle w:val="IndexLink"/>
              </w:rPr>
              <w:t>141</w:t>
            </w:r>
          </w:hyperlink>
        </w:p>
        <w:p>
          <w:pPr>
            <w:pStyle w:val="Contents4"/>
            <w:tabs>
              <w:tab w:val="clear" w:pos="8176"/>
              <w:tab w:val="right" w:pos="9026" w:leader="dot"/>
            </w:tabs>
            <w:rPr/>
          </w:pPr>
          <w:hyperlink w:anchor="__RefHeading___Toc255962_2616395394">
            <w:r>
              <w:rPr>
                <w:webHidden/>
                <w:rStyle w:val="IndexLink"/>
                <w:rtl w:val="true"/>
              </w:rPr>
              <w:t>دلایل طرفداران سیاق</w:t>
            </w:r>
            <w:r>
              <w:rPr>
                <w:rStyle w:val="IndexLink"/>
                <w:rtl w:val="true"/>
              </w:rPr>
              <w:tab/>
            </w:r>
            <w:r>
              <w:rPr>
                <w:rStyle w:val="IndexLink"/>
              </w:rPr>
              <w:t>141</w:t>
            </w:r>
          </w:hyperlink>
        </w:p>
        <w:p>
          <w:pPr>
            <w:pStyle w:val="Contents4"/>
            <w:tabs>
              <w:tab w:val="clear" w:pos="8176"/>
              <w:tab w:val="right" w:pos="9026" w:leader="dot"/>
            </w:tabs>
            <w:rPr/>
          </w:pPr>
          <w:hyperlink w:anchor="__RefHeading___Toc255964_2616395394">
            <w:r>
              <w:rPr>
                <w:webHidden/>
                <w:rStyle w:val="IndexLink"/>
                <w:rtl w:val="true"/>
              </w:rPr>
              <w:t>شخصیت عکرمه از دیدگاه اهل‌سنت</w:t>
            </w:r>
            <w:r>
              <w:rPr>
                <w:rStyle w:val="IndexLink"/>
                <w:rtl w:val="true"/>
              </w:rPr>
              <w:tab/>
            </w:r>
            <w:r>
              <w:rPr>
                <w:rStyle w:val="IndexLink"/>
              </w:rPr>
              <w:t>142</w:t>
            </w:r>
          </w:hyperlink>
        </w:p>
        <w:p>
          <w:pPr>
            <w:pStyle w:val="Contents5"/>
            <w:tabs>
              <w:tab w:val="clear" w:pos="7892"/>
              <w:tab w:val="right" w:pos="9026" w:leader="dot"/>
            </w:tabs>
            <w:rPr/>
          </w:pPr>
          <w:hyperlink w:anchor="__RefHeading___Toc255966_2616395394">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255968_2616395394">
            <w:r>
              <w:rPr>
                <w:webHidden/>
                <w:rStyle w:val="IndexLink"/>
                <w:rtl w:val="true"/>
              </w:rPr>
              <w:t xml:space="preserve">الف </w:t>
            </w:r>
            <w:r>
              <w:rPr>
                <w:rStyle w:val="IndexLink"/>
                <w:rtl w:val="true"/>
              </w:rPr>
              <w:t xml:space="preserve">- </w:t>
            </w:r>
            <w:r>
              <w:rPr>
                <w:rStyle w:val="IndexLink"/>
                <w:rtl w:val="true"/>
              </w:rPr>
              <w:t>فکری</w:t>
            </w:r>
            <w:r>
              <w:rPr>
                <w:rStyle w:val="IndexLink"/>
                <w:rtl w:val="true"/>
              </w:rPr>
              <w:t>:</w:t>
              <w:tab/>
            </w:r>
            <w:r>
              <w:rPr>
                <w:rStyle w:val="IndexLink"/>
              </w:rPr>
              <w:t>143</w:t>
            </w:r>
          </w:hyperlink>
        </w:p>
        <w:p>
          <w:pPr>
            <w:pStyle w:val="Contents5"/>
            <w:tabs>
              <w:tab w:val="clear" w:pos="7892"/>
              <w:tab w:val="right" w:pos="9026" w:leader="dot"/>
            </w:tabs>
            <w:rPr/>
          </w:pPr>
          <w:hyperlink w:anchor="__RefHeading___Toc255970_2616395394">
            <w:r>
              <w:rPr>
                <w:webHidden/>
                <w:rStyle w:val="IndexLink"/>
                <w:rtl w:val="true"/>
              </w:rPr>
              <w:t xml:space="preserve">ب </w:t>
            </w:r>
            <w:r>
              <w:rPr>
                <w:rStyle w:val="IndexLink"/>
                <w:rtl w:val="true"/>
              </w:rPr>
              <w:t xml:space="preserve">- </w:t>
            </w:r>
            <w:r>
              <w:rPr>
                <w:rStyle w:val="IndexLink"/>
                <w:rtl w:val="true"/>
              </w:rPr>
              <w:t>قولی</w:t>
            </w:r>
            <w:r>
              <w:rPr>
                <w:rStyle w:val="IndexLink"/>
                <w:rtl w:val="true"/>
              </w:rPr>
              <w:t>:</w:t>
              <w:tab/>
            </w:r>
            <w:r>
              <w:rPr>
                <w:rStyle w:val="IndexLink"/>
              </w:rPr>
              <w:t>145</w:t>
            </w:r>
          </w:hyperlink>
        </w:p>
        <w:p>
          <w:pPr>
            <w:pStyle w:val="Contents4"/>
            <w:tabs>
              <w:tab w:val="clear" w:pos="8176"/>
              <w:tab w:val="right" w:pos="9026" w:leader="dot"/>
            </w:tabs>
            <w:rPr/>
          </w:pPr>
          <w:hyperlink w:anchor="__RefHeading___Toc255972_2616395394">
            <w:r>
              <w:rPr>
                <w:webHidden/>
                <w:rStyle w:val="IndexLink"/>
                <w:rtl w:val="true"/>
              </w:rPr>
              <w:t>شخصیت عکرمه از دیدگاه شیعه</w:t>
            </w:r>
            <w:r>
              <w:rPr>
                <w:rStyle w:val="IndexLink"/>
                <w:rtl w:val="true"/>
              </w:rPr>
              <w:tab/>
            </w:r>
            <w:r>
              <w:rPr>
                <w:rStyle w:val="IndexLink"/>
              </w:rPr>
              <w:t>147</w:t>
            </w:r>
          </w:hyperlink>
        </w:p>
        <w:p>
          <w:pPr>
            <w:pStyle w:val="Contents4"/>
            <w:tabs>
              <w:tab w:val="clear" w:pos="8176"/>
              <w:tab w:val="right" w:pos="9026" w:leader="dot"/>
            </w:tabs>
            <w:rPr/>
          </w:pPr>
          <w:hyperlink w:anchor="__RefHeading___Toc255974_2616395394">
            <w:r>
              <w:rPr>
                <w:webHidden/>
                <w:rStyle w:val="IndexLink"/>
                <w:rtl w:val="true"/>
              </w:rPr>
              <w:t>نقد</w:t>
            </w:r>
            <w:r>
              <w:rPr>
                <w:rStyle w:val="IndexLink"/>
                <w:rtl w:val="true"/>
              </w:rPr>
              <w:tab/>
            </w:r>
            <w:r>
              <w:rPr>
                <w:rStyle w:val="IndexLink"/>
              </w:rPr>
              <w:t>149</w:t>
            </w:r>
          </w:hyperlink>
        </w:p>
        <w:p>
          <w:pPr>
            <w:pStyle w:val="Contents4"/>
            <w:tabs>
              <w:tab w:val="clear" w:pos="8176"/>
              <w:tab w:val="right" w:pos="9026" w:leader="dot"/>
            </w:tabs>
            <w:rPr/>
          </w:pPr>
          <w:hyperlink w:anchor="__RefHeading___Toc255976_2616395394">
            <w:r>
              <w:rPr>
                <w:webHidden/>
                <w:rStyle w:val="IndexLink"/>
                <w:rtl w:val="true"/>
              </w:rPr>
              <w:t>دلایل عدم شمول همسران پیامبر در این آیه</w:t>
            </w:r>
            <w:r>
              <w:rPr>
                <w:rStyle w:val="IndexLink"/>
                <w:rtl w:val="true"/>
              </w:rPr>
              <w:tab/>
            </w:r>
            <w:r>
              <w:rPr>
                <w:rStyle w:val="IndexLink"/>
              </w:rPr>
              <w:t>151</w:t>
            </w:r>
          </w:hyperlink>
        </w:p>
        <w:p>
          <w:pPr>
            <w:pStyle w:val="Contents5"/>
            <w:tabs>
              <w:tab w:val="clear" w:pos="7892"/>
              <w:tab w:val="right" w:pos="9026" w:leader="dot"/>
            </w:tabs>
            <w:rPr/>
          </w:pPr>
          <w:hyperlink w:anchor="__RefHeading___Toc255978_2616395394">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255980_2616395394">
            <w:r>
              <w:rPr>
                <w:webHidden/>
                <w:rStyle w:val="IndexLink"/>
              </w:rPr>
              <w:t>1</w:t>
            </w:r>
            <w:r>
              <w:rPr>
                <w:rStyle w:val="IndexLink"/>
                <w:rtl w:val="true"/>
              </w:rPr>
              <w:t xml:space="preserve">- </w:t>
            </w:r>
            <w:r>
              <w:rPr>
                <w:rStyle w:val="IndexLink"/>
                <w:rtl w:val="true"/>
              </w:rPr>
              <w:t>ناتوانی راویان</w:t>
            </w:r>
            <w:r>
              <w:rPr>
                <w:rStyle w:val="IndexLink"/>
                <w:rtl w:val="true"/>
              </w:rPr>
              <w:tab/>
            </w:r>
            <w:r>
              <w:rPr>
                <w:rStyle w:val="IndexLink"/>
              </w:rPr>
              <w:t>152</w:t>
            </w:r>
          </w:hyperlink>
        </w:p>
        <w:p>
          <w:pPr>
            <w:pStyle w:val="Contents5"/>
            <w:tabs>
              <w:tab w:val="clear" w:pos="7892"/>
              <w:tab w:val="right" w:pos="9026" w:leader="dot"/>
            </w:tabs>
            <w:rPr/>
          </w:pPr>
          <w:hyperlink w:anchor="__RefHeading___Toc255982_2616395394">
            <w:r>
              <w:rPr>
                <w:webHidden/>
                <w:rStyle w:val="IndexLink"/>
              </w:rPr>
              <w:t>2</w:t>
            </w:r>
            <w:r>
              <w:rPr>
                <w:rStyle w:val="IndexLink"/>
                <w:rtl w:val="true"/>
              </w:rPr>
              <w:t xml:space="preserve">- </w:t>
            </w:r>
            <w:r>
              <w:rPr>
                <w:rStyle w:val="IndexLink"/>
                <w:rtl w:val="true"/>
              </w:rPr>
              <w:t>اصطلاح اصحاب کساء</w:t>
            </w:r>
            <w:r>
              <w:rPr>
                <w:rStyle w:val="IndexLink"/>
                <w:rtl w:val="true"/>
              </w:rPr>
              <w:tab/>
            </w:r>
            <w:r>
              <w:rPr>
                <w:rStyle w:val="IndexLink"/>
              </w:rPr>
              <w:t>152</w:t>
            </w:r>
          </w:hyperlink>
        </w:p>
        <w:p>
          <w:pPr>
            <w:pStyle w:val="Contents5"/>
            <w:tabs>
              <w:tab w:val="clear" w:pos="7892"/>
              <w:tab w:val="right" w:pos="9026" w:leader="dot"/>
            </w:tabs>
            <w:rPr/>
          </w:pPr>
          <w:hyperlink w:anchor="__RefHeading___Toc255984_2616395394">
            <w:r>
              <w:rPr>
                <w:webHidden/>
                <w:rStyle w:val="IndexLink"/>
              </w:rPr>
              <w:t>3</w:t>
            </w:r>
            <w:r>
              <w:rPr>
                <w:rStyle w:val="IndexLink"/>
                <w:rtl w:val="true"/>
              </w:rPr>
              <w:t xml:space="preserve">- </w:t>
            </w:r>
            <w:r>
              <w:rPr>
                <w:rStyle w:val="IndexLink"/>
                <w:rtl w:val="true"/>
              </w:rPr>
              <w:t>جلوگیری از ورود ام‌سلمه</w:t>
            </w:r>
            <w:r>
              <w:rPr>
                <w:rStyle w:val="IndexLink"/>
                <w:rtl w:val="true"/>
              </w:rPr>
              <w:t>:</w:t>
              <w:tab/>
            </w:r>
            <w:r>
              <w:rPr>
                <w:rStyle w:val="IndexLink"/>
              </w:rPr>
              <w:t>153</w:t>
            </w:r>
          </w:hyperlink>
        </w:p>
        <w:p>
          <w:pPr>
            <w:pStyle w:val="Contents5"/>
            <w:tabs>
              <w:tab w:val="clear" w:pos="7892"/>
              <w:tab w:val="right" w:pos="9026" w:leader="dot"/>
            </w:tabs>
            <w:rPr/>
          </w:pPr>
          <w:hyperlink w:anchor="__RefHeading___Toc255986_2616395394">
            <w:r>
              <w:rPr>
                <w:webHidden/>
                <w:rStyle w:val="IndexLink"/>
              </w:rPr>
              <w:t>4</w:t>
            </w:r>
            <w:r>
              <w:rPr>
                <w:rStyle w:val="IndexLink"/>
                <w:rtl w:val="true"/>
              </w:rPr>
              <w:t xml:space="preserve">- </w:t>
            </w:r>
            <w:r>
              <w:rPr>
                <w:rStyle w:val="IndexLink"/>
                <w:rtl w:val="true"/>
              </w:rPr>
              <w:t>قرینه و اجمال لفظ</w:t>
            </w:r>
            <w:r>
              <w:rPr>
                <w:rStyle w:val="IndexLink"/>
                <w:rtl w:val="true"/>
              </w:rPr>
              <w:tab/>
            </w:r>
            <w:r>
              <w:rPr>
                <w:rStyle w:val="IndexLink"/>
              </w:rPr>
              <w:t>154</w:t>
            </w:r>
          </w:hyperlink>
        </w:p>
        <w:p>
          <w:pPr>
            <w:pStyle w:val="Contents5"/>
            <w:tabs>
              <w:tab w:val="clear" w:pos="7892"/>
              <w:tab w:val="right" w:pos="9026" w:leader="dot"/>
            </w:tabs>
            <w:rPr/>
          </w:pPr>
          <w:hyperlink w:anchor="__RefHeading___Toc255988_2616395394">
            <w:r>
              <w:rPr>
                <w:webHidden/>
                <w:rStyle w:val="IndexLink"/>
              </w:rPr>
              <w:t>5</w:t>
            </w:r>
            <w:r>
              <w:rPr>
                <w:rStyle w:val="IndexLink"/>
                <w:rtl w:val="true"/>
              </w:rPr>
              <w:t xml:space="preserve">- </w:t>
            </w:r>
            <w:r>
              <w:rPr>
                <w:rStyle w:val="IndexLink"/>
                <w:rtl w:val="true"/>
              </w:rPr>
              <w:t>ناهماهنگی الفاظ</w:t>
            </w:r>
            <w:r>
              <w:rPr>
                <w:rStyle w:val="IndexLink"/>
                <w:rtl w:val="true"/>
              </w:rPr>
              <w:t>:</w:t>
              <w:tab/>
            </w:r>
            <w:r>
              <w:rPr>
                <w:rStyle w:val="IndexLink"/>
              </w:rPr>
              <w:t>155</w:t>
            </w:r>
          </w:hyperlink>
        </w:p>
        <w:p>
          <w:pPr>
            <w:pStyle w:val="Contents5"/>
            <w:tabs>
              <w:tab w:val="clear" w:pos="7892"/>
              <w:tab w:val="right" w:pos="9026" w:leader="dot"/>
            </w:tabs>
            <w:rPr/>
          </w:pPr>
          <w:hyperlink w:anchor="__RefHeading___Toc255990_2616395394">
            <w:r>
              <w:rPr>
                <w:webHidden/>
                <w:rStyle w:val="IndexLink"/>
              </w:rPr>
              <w:t>6</w:t>
            </w:r>
            <w:r>
              <w:rPr>
                <w:rStyle w:val="IndexLink"/>
                <w:rtl w:val="true"/>
              </w:rPr>
              <w:t xml:space="preserve">- </w:t>
            </w:r>
            <w:r>
              <w:rPr>
                <w:rStyle w:val="IndexLink"/>
                <w:rtl w:val="true"/>
              </w:rPr>
              <w:t>ناهماهنگی آیه با واقعیت</w:t>
            </w:r>
            <w:r>
              <w:rPr>
                <w:rStyle w:val="IndexLink"/>
                <w:rtl w:val="true"/>
              </w:rPr>
              <w:t>:</w:t>
              <w:tab/>
            </w:r>
            <w:r>
              <w:rPr>
                <w:rStyle w:val="IndexLink"/>
              </w:rPr>
              <w:t>156</w:t>
            </w:r>
          </w:hyperlink>
        </w:p>
        <w:p>
          <w:pPr>
            <w:pStyle w:val="Contents5"/>
            <w:tabs>
              <w:tab w:val="clear" w:pos="7892"/>
              <w:tab w:val="right" w:pos="9026" w:leader="dot"/>
            </w:tabs>
            <w:rPr/>
          </w:pPr>
          <w:hyperlink w:anchor="__RefHeading___Toc255992_2616395394">
            <w:r>
              <w:rPr>
                <w:webHidden/>
                <w:rStyle w:val="IndexLink"/>
              </w:rPr>
              <w:t>7</w:t>
            </w:r>
            <w:r>
              <w:rPr>
                <w:rStyle w:val="IndexLink"/>
                <w:rtl w:val="true"/>
              </w:rPr>
              <w:t xml:space="preserve">- </w:t>
            </w:r>
            <w:r>
              <w:rPr>
                <w:rStyle w:val="IndexLink"/>
                <w:rtl w:val="true"/>
              </w:rPr>
              <w:t>تحقق نیافتن دستورات الهی</w:t>
            </w:r>
            <w:r>
              <w:rPr>
                <w:rStyle w:val="IndexLink"/>
                <w:rtl w:val="true"/>
              </w:rPr>
              <w:t>:</w:t>
              <w:tab/>
            </w:r>
            <w:r>
              <w:rPr>
                <w:rStyle w:val="IndexLink"/>
              </w:rPr>
              <w:t>156</w:t>
            </w:r>
          </w:hyperlink>
        </w:p>
        <w:p>
          <w:pPr>
            <w:pStyle w:val="Contents5"/>
            <w:tabs>
              <w:tab w:val="clear" w:pos="7892"/>
              <w:tab w:val="right" w:pos="9026" w:leader="dot"/>
            </w:tabs>
            <w:rPr/>
          </w:pPr>
          <w:hyperlink w:anchor="__RefHeading___Toc255994_2616395394">
            <w:r>
              <w:rPr>
                <w:webHidden/>
                <w:rStyle w:val="IndexLink"/>
              </w:rPr>
              <w:t>8</w:t>
            </w:r>
            <w:r>
              <w:rPr>
                <w:rStyle w:val="IndexLink"/>
                <w:rtl w:val="true"/>
              </w:rPr>
              <w:t xml:space="preserve">- </w:t>
            </w:r>
            <w:r>
              <w:rPr>
                <w:rStyle w:val="IndexLink"/>
                <w:rtl w:val="true"/>
              </w:rPr>
              <w:t>عدم ادعای همسران</w:t>
            </w:r>
            <w:r>
              <w:rPr>
                <w:rStyle w:val="IndexLink"/>
                <w:rtl w:val="true"/>
              </w:rPr>
              <w:t>:</w:t>
              <w:tab/>
            </w:r>
            <w:r>
              <w:rPr>
                <w:rStyle w:val="IndexLink"/>
              </w:rPr>
              <w:t>158</w:t>
            </w:r>
          </w:hyperlink>
        </w:p>
        <w:p>
          <w:pPr>
            <w:pStyle w:val="Contents6"/>
            <w:tabs>
              <w:tab w:val="clear" w:pos="7609"/>
              <w:tab w:val="right" w:pos="9026" w:leader="dot"/>
            </w:tabs>
            <w:rPr/>
          </w:pPr>
          <w:hyperlink w:anchor="__RefHeading___Toc255996_2616395394">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255998_2616395394">
            <w:r>
              <w:rPr>
                <w:webHidden/>
                <w:rStyle w:val="IndexLink"/>
                <w:rtl w:val="true"/>
              </w:rPr>
              <w:t>شبهه تفکیک کلام</w:t>
            </w:r>
            <w:r>
              <w:rPr>
                <w:rStyle w:val="IndexLink"/>
                <w:rtl w:val="true"/>
              </w:rPr>
              <w:t>:</w:t>
              <w:tab/>
            </w:r>
            <w:r>
              <w:rPr>
                <w:rStyle w:val="IndexLink"/>
              </w:rPr>
              <w:t>159</w:t>
            </w:r>
          </w:hyperlink>
        </w:p>
        <w:p>
          <w:pPr>
            <w:pStyle w:val="Contents6"/>
            <w:tabs>
              <w:tab w:val="clear" w:pos="7609"/>
              <w:tab w:val="right" w:pos="9026" w:leader="dot"/>
            </w:tabs>
            <w:rPr/>
          </w:pPr>
          <w:hyperlink w:anchor="__RefHeading___Toc256000_2616395394">
            <w:r>
              <w:rPr>
                <w:webHidden/>
                <w:rStyle w:val="IndexLink"/>
                <w:rtl w:val="true"/>
              </w:rPr>
              <w:t>نقد</w:t>
            </w:r>
            <w:r>
              <w:rPr>
                <w:rStyle w:val="IndexLink"/>
                <w:rtl w:val="true"/>
              </w:rPr>
              <w:tab/>
            </w:r>
            <w:r>
              <w:rPr>
                <w:rStyle w:val="IndexLink"/>
              </w:rPr>
              <w:t>160</w:t>
            </w:r>
          </w:hyperlink>
        </w:p>
        <w:p>
          <w:pPr>
            <w:pStyle w:val="Contents3"/>
            <w:tabs>
              <w:tab w:val="clear" w:pos="8459"/>
              <w:tab w:val="right" w:pos="9026" w:leader="dot"/>
            </w:tabs>
            <w:rPr/>
          </w:pPr>
          <w:hyperlink w:anchor="__RefHeading___Toc256002_2616395394">
            <w:r>
              <w:rPr>
                <w:webHidden/>
                <w:rStyle w:val="IndexLink"/>
                <w:rtl w:val="true"/>
              </w:rPr>
              <w:t xml:space="preserve">فصل پنجم </w:t>
            </w:r>
            <w:r>
              <w:rPr>
                <w:rStyle w:val="IndexLink"/>
                <w:rtl w:val="true"/>
              </w:rPr>
              <w:t>:</w:t>
            </w:r>
            <w:r>
              <w:rPr>
                <w:rStyle w:val="IndexLink"/>
                <w:rtl w:val="true"/>
              </w:rPr>
              <w:t>شبهات کلامی</w:t>
            </w:r>
            <w:r>
              <w:rPr>
                <w:rStyle w:val="IndexLink"/>
                <w:rtl w:val="true"/>
              </w:rPr>
              <w:tab/>
            </w:r>
            <w:r>
              <w:rPr>
                <w:rStyle w:val="IndexLink"/>
              </w:rPr>
              <w:t>164</w:t>
            </w:r>
          </w:hyperlink>
        </w:p>
        <w:p>
          <w:pPr>
            <w:pStyle w:val="Contents4"/>
            <w:tabs>
              <w:tab w:val="clear" w:pos="8176"/>
              <w:tab w:val="right" w:pos="9026" w:leader="dot"/>
            </w:tabs>
            <w:rPr/>
          </w:pPr>
          <w:hyperlink w:anchor="__RefHeading___Toc256004_2616395394">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256006_2616395394">
            <w:r>
              <w:rPr>
                <w:webHidden/>
                <w:rStyle w:val="IndexLink"/>
                <w:rtl w:val="true"/>
              </w:rPr>
              <w:t>شبهات کلامی</w:t>
            </w:r>
            <w:r>
              <w:rPr>
                <w:rStyle w:val="IndexLink"/>
                <w:rtl w:val="true"/>
              </w:rPr>
              <w:tab/>
            </w:r>
            <w:r>
              <w:rPr>
                <w:rStyle w:val="IndexLink"/>
              </w:rPr>
              <w:t>165</w:t>
            </w:r>
          </w:hyperlink>
        </w:p>
        <w:p>
          <w:pPr>
            <w:pStyle w:val="Contents5"/>
            <w:tabs>
              <w:tab w:val="clear" w:pos="7892"/>
              <w:tab w:val="right" w:pos="9026" w:leader="dot"/>
            </w:tabs>
            <w:rPr/>
          </w:pPr>
          <w:hyperlink w:anchor="__RefHeading___Toc256008_2616395394">
            <w:r>
              <w:rPr>
                <w:webHidden/>
                <w:rStyle w:val="IndexLink"/>
              </w:rPr>
              <w:t>1</w:t>
            </w:r>
            <w:r>
              <w:rPr>
                <w:rStyle w:val="IndexLink"/>
                <w:rtl w:val="true"/>
              </w:rPr>
              <w:t xml:space="preserve">- </w:t>
            </w:r>
            <w:r>
              <w:rPr>
                <w:rStyle w:val="IndexLink"/>
                <w:rtl w:val="true"/>
              </w:rPr>
              <w:t>اراده در آیه تشریعی است</w:t>
            </w:r>
            <w:r>
              <w:rPr>
                <w:rStyle w:val="IndexLink"/>
                <w:rtl w:val="true"/>
              </w:rPr>
              <w:t>:</w:t>
              <w:tab/>
            </w:r>
            <w:r>
              <w:rPr>
                <w:rStyle w:val="IndexLink"/>
              </w:rPr>
              <w:t>165</w:t>
            </w:r>
          </w:hyperlink>
        </w:p>
        <w:p>
          <w:pPr>
            <w:pStyle w:val="Contents6"/>
            <w:tabs>
              <w:tab w:val="clear" w:pos="7609"/>
              <w:tab w:val="right" w:pos="9026" w:leader="dot"/>
            </w:tabs>
            <w:rPr/>
          </w:pPr>
          <w:hyperlink w:anchor="__RefHeading___Toc256010_2616395394">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256012_2616395394">
            <w:r>
              <w:rPr>
                <w:webHidden/>
                <w:rStyle w:val="IndexLink"/>
                <w:rtl w:val="true"/>
              </w:rPr>
              <w:t>نقد</w:t>
            </w:r>
            <w:r>
              <w:rPr>
                <w:rStyle w:val="IndexLink"/>
                <w:rtl w:val="true"/>
              </w:rPr>
              <w:tab/>
            </w:r>
            <w:r>
              <w:rPr>
                <w:rStyle w:val="IndexLink"/>
              </w:rPr>
              <w:t>167</w:t>
            </w:r>
          </w:hyperlink>
        </w:p>
        <w:p>
          <w:pPr>
            <w:pStyle w:val="Contents6"/>
            <w:tabs>
              <w:tab w:val="clear" w:pos="7609"/>
              <w:tab w:val="right" w:pos="9026" w:leader="dot"/>
            </w:tabs>
            <w:rPr/>
          </w:pPr>
          <w:hyperlink w:anchor="__RefHeading___Toc256014_2616395394">
            <w:r>
              <w:rPr>
                <w:webHidden/>
                <w:rStyle w:val="IndexLink"/>
                <w:rtl w:val="true"/>
              </w:rPr>
              <w:t>اعتراف‌های صریح ابوبکر در شأن نزول این آیه</w:t>
            </w:r>
            <w:r>
              <w:rPr>
                <w:rStyle w:val="IndexLink"/>
                <w:rtl w:val="true"/>
              </w:rPr>
              <w:tab/>
            </w:r>
            <w:r>
              <w:rPr>
                <w:rStyle w:val="IndexLink"/>
              </w:rPr>
              <w:t>169</w:t>
            </w:r>
          </w:hyperlink>
        </w:p>
        <w:p>
          <w:pPr>
            <w:pStyle w:val="Contents6"/>
            <w:tabs>
              <w:tab w:val="clear" w:pos="7609"/>
              <w:tab w:val="right" w:pos="9026" w:leader="dot"/>
            </w:tabs>
            <w:rPr/>
          </w:pPr>
          <w:hyperlink w:anchor="__RefHeading___Toc256016_2616395394">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256018_2616395394">
            <w:r>
              <w:rPr>
                <w:webHidden/>
                <w:rStyle w:val="IndexLink"/>
                <w:rtl w:val="true"/>
              </w:rPr>
              <w:t>فهم دانشمندان اسلامی</w:t>
            </w:r>
            <w:r>
              <w:rPr>
                <w:rStyle w:val="IndexLink"/>
                <w:rtl w:val="true"/>
              </w:rPr>
              <w:tab/>
            </w:r>
            <w:r>
              <w:rPr>
                <w:rStyle w:val="IndexLink"/>
              </w:rPr>
              <w:t>170</w:t>
            </w:r>
          </w:hyperlink>
        </w:p>
        <w:p>
          <w:pPr>
            <w:pStyle w:val="Contents5"/>
            <w:tabs>
              <w:tab w:val="clear" w:pos="7892"/>
              <w:tab w:val="right" w:pos="9026" w:leader="dot"/>
            </w:tabs>
            <w:rPr/>
          </w:pPr>
          <w:hyperlink w:anchor="__RefHeading___Toc256020_2616395394">
            <w:r>
              <w:rPr>
                <w:webHidden/>
                <w:rStyle w:val="IndexLink"/>
              </w:rPr>
              <w:t>2</w:t>
            </w:r>
            <w:r>
              <w:rPr>
                <w:rStyle w:val="IndexLink"/>
                <w:rtl w:val="true"/>
              </w:rPr>
              <w:t xml:space="preserve"> - </w:t>
            </w:r>
            <w:r>
              <w:rPr>
                <w:rStyle w:val="IndexLink"/>
                <w:rtl w:val="true"/>
              </w:rPr>
              <w:t>عدم عصمت</w:t>
            </w:r>
            <w:r>
              <w:rPr>
                <w:rStyle w:val="IndexLink"/>
                <w:rtl w:val="true"/>
              </w:rPr>
              <w:tab/>
            </w:r>
            <w:r>
              <w:rPr>
                <w:rStyle w:val="IndexLink"/>
              </w:rPr>
              <w:t>172</w:t>
            </w:r>
          </w:hyperlink>
        </w:p>
        <w:p>
          <w:pPr>
            <w:pStyle w:val="Contents6"/>
            <w:tabs>
              <w:tab w:val="clear" w:pos="7609"/>
              <w:tab w:val="right" w:pos="9026" w:leader="dot"/>
            </w:tabs>
            <w:rPr/>
          </w:pPr>
          <w:hyperlink w:anchor="__RefHeading___Toc256022_2616395394">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256024_2616395394">
            <w:r>
              <w:rPr>
                <w:webHidden/>
                <w:rStyle w:val="IndexLink"/>
                <w:rtl w:val="true"/>
              </w:rPr>
              <w:t>نقد</w:t>
            </w:r>
            <w:r>
              <w:rPr>
                <w:rStyle w:val="IndexLink"/>
                <w:rtl w:val="true"/>
              </w:rPr>
              <w:tab/>
            </w:r>
            <w:r>
              <w:rPr>
                <w:rStyle w:val="IndexLink"/>
              </w:rPr>
              <w:t>174</w:t>
            </w:r>
          </w:hyperlink>
        </w:p>
        <w:p>
          <w:pPr>
            <w:pStyle w:val="Contents6"/>
            <w:tabs>
              <w:tab w:val="clear" w:pos="7609"/>
              <w:tab w:val="right" w:pos="9026" w:leader="dot"/>
            </w:tabs>
            <w:rPr/>
          </w:pPr>
          <w:hyperlink w:anchor="__RefHeading___Toc256026_2616395394">
            <w:r>
              <w:rPr>
                <w:webHidden/>
                <w:rStyle w:val="IndexLink"/>
                <w:rtl w:val="true"/>
              </w:rPr>
              <w:t>بررسی دلالت آیه بر عصمت</w:t>
            </w:r>
            <w:r>
              <w:rPr>
                <w:rStyle w:val="IndexLink"/>
                <w:rtl w:val="true"/>
              </w:rPr>
              <w:tab/>
            </w:r>
            <w:r>
              <w:rPr>
                <w:rStyle w:val="IndexLink"/>
              </w:rPr>
              <w:t>177</w:t>
            </w:r>
          </w:hyperlink>
        </w:p>
        <w:p>
          <w:pPr>
            <w:pStyle w:val="Contents3"/>
            <w:tabs>
              <w:tab w:val="clear" w:pos="8459"/>
              <w:tab w:val="right" w:pos="9026" w:leader="dot"/>
            </w:tabs>
            <w:rPr/>
          </w:pPr>
          <w:hyperlink w:anchor="__RefHeading___Toc256028_2616395394">
            <w:r>
              <w:rPr>
                <w:webHidden/>
                <w:rStyle w:val="IndexLink"/>
                <w:rtl w:val="true"/>
              </w:rPr>
              <w:t>فصل ششم</w:t>
            </w:r>
            <w:r>
              <w:rPr>
                <w:rStyle w:val="IndexLink"/>
                <w:rtl w:val="true"/>
              </w:rPr>
              <w:t>:</w:t>
            </w:r>
            <w:r>
              <w:rPr>
                <w:rStyle w:val="IndexLink"/>
                <w:rtl w:val="true"/>
              </w:rPr>
              <w:t>شبهات تاریخی</w:t>
            </w:r>
            <w:r>
              <w:rPr>
                <w:rStyle w:val="IndexLink"/>
                <w:rtl w:val="true"/>
              </w:rPr>
              <w:tab/>
            </w:r>
            <w:r>
              <w:rPr>
                <w:rStyle w:val="IndexLink"/>
              </w:rPr>
              <w:t>180</w:t>
            </w:r>
          </w:hyperlink>
        </w:p>
        <w:p>
          <w:pPr>
            <w:pStyle w:val="Contents4"/>
            <w:tabs>
              <w:tab w:val="clear" w:pos="8176"/>
              <w:tab w:val="right" w:pos="9026" w:leader="dot"/>
            </w:tabs>
            <w:rPr/>
          </w:pPr>
          <w:hyperlink w:anchor="__RefHeading___Toc256030_2616395394">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256032_2616395394">
            <w:r>
              <w:rPr>
                <w:webHidden/>
                <w:rStyle w:val="IndexLink"/>
              </w:rPr>
              <w:t>1</w:t>
            </w:r>
            <w:r>
              <w:rPr>
                <w:rStyle w:val="IndexLink"/>
                <w:rtl w:val="true"/>
              </w:rPr>
              <w:t xml:space="preserve">- </w:t>
            </w:r>
            <w:r>
              <w:rPr>
                <w:rStyle w:val="IndexLink"/>
                <w:rtl w:val="true"/>
              </w:rPr>
              <w:t>عدم فهم صحابه</w:t>
            </w:r>
            <w:r>
              <w:rPr>
                <w:rStyle w:val="IndexLink"/>
                <w:rtl w:val="true"/>
              </w:rPr>
              <w:t>:</w:t>
              <w:tab/>
            </w:r>
            <w:r>
              <w:rPr>
                <w:rStyle w:val="IndexLink"/>
              </w:rPr>
              <w:t>181</w:t>
            </w:r>
          </w:hyperlink>
        </w:p>
        <w:p>
          <w:pPr>
            <w:pStyle w:val="Contents5"/>
            <w:tabs>
              <w:tab w:val="clear" w:pos="7892"/>
              <w:tab w:val="right" w:pos="9026" w:leader="dot"/>
            </w:tabs>
            <w:rPr/>
          </w:pPr>
          <w:hyperlink w:anchor="__RefHeading___Toc256034_2616395394">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256036_2616395394">
            <w:r>
              <w:rPr>
                <w:webHidden/>
                <w:rStyle w:val="IndexLink"/>
                <w:rtl w:val="true"/>
              </w:rPr>
              <w:t>نقد</w:t>
            </w:r>
            <w:r>
              <w:rPr>
                <w:rStyle w:val="IndexLink"/>
                <w:rtl w:val="true"/>
              </w:rPr>
              <w:tab/>
            </w:r>
            <w:r>
              <w:rPr>
                <w:rStyle w:val="IndexLink"/>
              </w:rPr>
              <w:t>181</w:t>
            </w:r>
          </w:hyperlink>
        </w:p>
        <w:p>
          <w:pPr>
            <w:pStyle w:val="Contents4"/>
            <w:tabs>
              <w:tab w:val="clear" w:pos="8176"/>
              <w:tab w:val="right" w:pos="9026" w:leader="dot"/>
            </w:tabs>
            <w:rPr/>
          </w:pPr>
          <w:hyperlink w:anchor="__RefHeading___Toc256038_2616395394">
            <w:r>
              <w:rPr>
                <w:webHidden/>
                <w:rStyle w:val="IndexLink"/>
              </w:rPr>
              <w:t>2</w:t>
            </w:r>
            <w:r>
              <w:rPr>
                <w:rStyle w:val="IndexLink"/>
                <w:rtl w:val="true"/>
              </w:rPr>
              <w:t xml:space="preserve">- </w:t>
            </w:r>
            <w:r>
              <w:rPr>
                <w:rStyle w:val="IndexLink"/>
                <w:rtl w:val="true"/>
              </w:rPr>
              <w:t>عدم ادعای خلافت</w:t>
            </w:r>
            <w:r>
              <w:rPr>
                <w:rStyle w:val="IndexLink"/>
                <w:rtl w:val="true"/>
              </w:rPr>
              <w:tab/>
            </w:r>
            <w:r>
              <w:rPr>
                <w:rStyle w:val="IndexLink"/>
              </w:rPr>
              <w:t>183</w:t>
            </w:r>
          </w:hyperlink>
        </w:p>
        <w:p>
          <w:pPr>
            <w:pStyle w:val="Contents5"/>
            <w:tabs>
              <w:tab w:val="clear" w:pos="7892"/>
              <w:tab w:val="right" w:pos="9026" w:leader="dot"/>
            </w:tabs>
            <w:rPr/>
          </w:pPr>
          <w:hyperlink w:anchor="__RefHeading___Toc256040_2616395394">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256042_2616395394">
            <w:r>
              <w:rPr>
                <w:webHidden/>
                <w:rStyle w:val="IndexLink"/>
                <w:rtl w:val="true"/>
              </w:rPr>
              <w:t>نقد</w:t>
            </w:r>
            <w:r>
              <w:rPr>
                <w:rStyle w:val="IndexLink"/>
                <w:rtl w:val="true"/>
              </w:rPr>
              <w:tab/>
            </w:r>
            <w:r>
              <w:rPr>
                <w:rStyle w:val="IndexLink"/>
              </w:rPr>
              <w:t>184</w:t>
            </w:r>
          </w:hyperlink>
        </w:p>
        <w:p>
          <w:pPr>
            <w:pStyle w:val="Contents6"/>
            <w:tabs>
              <w:tab w:val="clear" w:pos="7609"/>
              <w:tab w:val="right" w:pos="9026" w:leader="dot"/>
            </w:tabs>
            <w:rPr/>
          </w:pPr>
          <w:hyperlink w:anchor="__RefHeading___Toc256044_2616395394">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256046_2616395394">
            <w:r>
              <w:rPr>
                <w:webHidden/>
                <w:rStyle w:val="IndexLink"/>
                <w:rtl w:val="true"/>
              </w:rPr>
              <w:t xml:space="preserve">الف </w:t>
            </w:r>
            <w:r>
              <w:rPr>
                <w:rStyle w:val="IndexLink"/>
                <w:rtl w:val="true"/>
              </w:rPr>
              <w:t xml:space="preserve">- </w:t>
            </w:r>
            <w:r>
              <w:rPr>
                <w:rStyle w:val="IndexLink"/>
                <w:rtl w:val="true"/>
              </w:rPr>
              <w:t>احتجاج به آیات</w:t>
            </w:r>
            <w:r>
              <w:rPr>
                <w:rStyle w:val="IndexLink"/>
                <w:rtl w:val="true"/>
              </w:rPr>
              <w:tab/>
            </w:r>
            <w:r>
              <w:rPr>
                <w:rStyle w:val="IndexLink"/>
              </w:rPr>
              <w:t>185</w:t>
            </w:r>
          </w:hyperlink>
        </w:p>
        <w:p>
          <w:pPr>
            <w:pStyle w:val="Contents6"/>
            <w:tabs>
              <w:tab w:val="clear" w:pos="7609"/>
              <w:tab w:val="right" w:pos="9026" w:leader="dot"/>
            </w:tabs>
            <w:rPr/>
          </w:pPr>
          <w:hyperlink w:anchor="__RefHeading___Toc256048_2616395394">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256050_2616395394">
            <w:r>
              <w:rPr>
                <w:webHidden/>
                <w:rStyle w:val="IndexLink"/>
                <w:rtl w:val="true"/>
              </w:rPr>
              <w:t>الف</w:t>
            </w:r>
            <w:r>
              <w:rPr>
                <w:rStyle w:val="IndexLink"/>
                <w:rtl w:val="true"/>
              </w:rPr>
              <w:t xml:space="preserve">) </w:t>
            </w:r>
            <w:r>
              <w:rPr>
                <w:rStyle w:val="IndexLink"/>
                <w:rtl w:val="true"/>
              </w:rPr>
              <w:t>منابع اهل سنت</w:t>
            </w:r>
            <w:r>
              <w:rPr>
                <w:rStyle w:val="IndexLink"/>
                <w:rtl w:val="true"/>
              </w:rPr>
              <w:t>:</w:t>
              <w:tab/>
            </w:r>
            <w:r>
              <w:rPr>
                <w:rStyle w:val="IndexLink"/>
              </w:rPr>
              <w:t>185</w:t>
            </w:r>
          </w:hyperlink>
        </w:p>
        <w:p>
          <w:pPr>
            <w:pStyle w:val="Contents6"/>
            <w:tabs>
              <w:tab w:val="clear" w:pos="7609"/>
              <w:tab w:val="right" w:pos="9026" w:leader="dot"/>
            </w:tabs>
            <w:rPr/>
          </w:pPr>
          <w:hyperlink w:anchor="__RefHeading___Toc256052_2616395394">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256054_2616395394">
            <w:r>
              <w:rPr>
                <w:webHidden/>
                <w:rStyle w:val="IndexLink"/>
                <w:rtl w:val="true"/>
              </w:rPr>
              <w:t>حدیث مناشده یوم الشوری</w:t>
            </w:r>
            <w:r>
              <w:rPr>
                <w:rStyle w:val="IndexLink"/>
                <w:rtl w:val="true"/>
              </w:rPr>
              <w:tab/>
            </w:r>
            <w:r>
              <w:rPr>
                <w:rStyle w:val="IndexLink"/>
              </w:rPr>
              <w:t>189</w:t>
            </w:r>
          </w:hyperlink>
        </w:p>
        <w:p>
          <w:pPr>
            <w:pStyle w:val="Contents6"/>
            <w:tabs>
              <w:tab w:val="clear" w:pos="7609"/>
              <w:tab w:val="right" w:pos="9026" w:leader="dot"/>
            </w:tabs>
            <w:rPr/>
          </w:pPr>
          <w:hyperlink w:anchor="__RefHeading___Toc256056_2616395394">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256058_2616395394">
            <w:r>
              <w:rPr>
                <w:webHidden/>
                <w:rStyle w:val="IndexLink"/>
              </w:rPr>
              <w:t>1</w:t>
            </w:r>
            <w:r>
              <w:rPr>
                <w:rStyle w:val="IndexLink"/>
                <w:rtl w:val="true"/>
              </w:rPr>
              <w:t xml:space="preserve">- </w:t>
            </w:r>
            <w:r>
              <w:rPr>
                <w:rStyle w:val="IndexLink"/>
                <w:rtl w:val="true"/>
              </w:rPr>
              <w:t>ابن حماد عقیلی</w:t>
            </w:r>
            <w:r>
              <w:rPr>
                <w:rStyle w:val="IndexLink"/>
                <w:rtl w:val="true"/>
              </w:rPr>
              <w:t>:</w:t>
              <w:tab/>
            </w:r>
            <w:r>
              <w:rPr>
                <w:rStyle w:val="IndexLink"/>
              </w:rPr>
              <w:t>190</w:t>
            </w:r>
          </w:hyperlink>
        </w:p>
        <w:p>
          <w:pPr>
            <w:pStyle w:val="Contents6"/>
            <w:tabs>
              <w:tab w:val="clear" w:pos="7609"/>
              <w:tab w:val="right" w:pos="9026" w:leader="dot"/>
            </w:tabs>
            <w:rPr/>
          </w:pPr>
          <w:hyperlink w:anchor="__RefHeading___Toc256060_2616395394">
            <w:r>
              <w:rPr>
                <w:webHidden/>
                <w:rStyle w:val="IndexLink"/>
                <w:rtl w:val="true"/>
              </w:rPr>
              <w:t xml:space="preserve">ب </w:t>
            </w:r>
            <w:r>
              <w:rPr>
                <w:rStyle w:val="IndexLink"/>
                <w:rtl w:val="true"/>
              </w:rPr>
              <w:t xml:space="preserve">. </w:t>
            </w:r>
            <w:r>
              <w:rPr>
                <w:rStyle w:val="IndexLink"/>
                <w:rtl w:val="true"/>
              </w:rPr>
              <w:t>منابع شیعه</w:t>
            </w:r>
            <w:r>
              <w:rPr>
                <w:rStyle w:val="IndexLink"/>
                <w:rtl w:val="true"/>
              </w:rPr>
              <w:tab/>
            </w:r>
            <w:r>
              <w:rPr>
                <w:rStyle w:val="IndexLink"/>
              </w:rPr>
              <w:t>194</w:t>
            </w:r>
          </w:hyperlink>
        </w:p>
        <w:p>
          <w:pPr>
            <w:pStyle w:val="Contents6"/>
            <w:tabs>
              <w:tab w:val="clear" w:pos="7609"/>
              <w:tab w:val="right" w:pos="9026" w:leader="dot"/>
            </w:tabs>
            <w:rPr/>
          </w:pPr>
          <w:hyperlink w:anchor="__RefHeading___Toc256062_2616395394">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256064_2616395394">
            <w:r>
              <w:rPr>
                <w:webHidden/>
                <w:rStyle w:val="IndexLink"/>
              </w:rPr>
              <w:t>1</w:t>
            </w:r>
            <w:r>
              <w:rPr>
                <w:rStyle w:val="IndexLink"/>
                <w:rtl w:val="true"/>
              </w:rPr>
              <w:t xml:space="preserve">- </w:t>
            </w:r>
            <w:r>
              <w:rPr>
                <w:rStyle w:val="IndexLink"/>
                <w:rtl w:val="true"/>
              </w:rPr>
              <w:t>مناشده یوم الشوریٰ</w:t>
            </w:r>
            <w:r>
              <w:rPr>
                <w:rStyle w:val="IndexLink"/>
                <w:rtl w:val="true"/>
              </w:rPr>
              <w:tab/>
            </w:r>
            <w:r>
              <w:rPr>
                <w:rStyle w:val="IndexLink"/>
              </w:rPr>
              <w:t>194</w:t>
            </w:r>
          </w:hyperlink>
        </w:p>
        <w:p>
          <w:pPr>
            <w:pStyle w:val="Contents6"/>
            <w:tabs>
              <w:tab w:val="clear" w:pos="7609"/>
              <w:tab w:val="right" w:pos="9026" w:leader="dot"/>
            </w:tabs>
            <w:rPr/>
          </w:pPr>
          <w:hyperlink w:anchor="__RefHeading___Toc256066_2616395394">
            <w:r>
              <w:rPr>
                <w:webHidden/>
                <w:rStyle w:val="IndexLink"/>
              </w:rPr>
              <w:t>2</w:t>
            </w:r>
            <w:r>
              <w:rPr>
                <w:rStyle w:val="IndexLink"/>
                <w:rtl w:val="true"/>
              </w:rPr>
              <w:t xml:space="preserve">- </w:t>
            </w:r>
            <w:r>
              <w:rPr>
                <w:rStyle w:val="IndexLink"/>
                <w:rtl w:val="true"/>
              </w:rPr>
              <w:t>مناشده با ابوبکر</w:t>
            </w:r>
            <w:r>
              <w:rPr>
                <w:rStyle w:val="IndexLink"/>
                <w:rtl w:val="true"/>
              </w:rPr>
              <w:tab/>
            </w:r>
            <w:r>
              <w:rPr>
                <w:rStyle w:val="IndexLink"/>
              </w:rPr>
              <w:t>196</w:t>
            </w:r>
          </w:hyperlink>
        </w:p>
        <w:p>
          <w:pPr>
            <w:pStyle w:val="Contents6"/>
            <w:tabs>
              <w:tab w:val="clear" w:pos="7609"/>
              <w:tab w:val="right" w:pos="9026" w:leader="dot"/>
            </w:tabs>
            <w:rPr/>
          </w:pPr>
          <w:hyperlink w:anchor="__RefHeading___Toc256068_2616395394">
            <w:r>
              <w:rPr>
                <w:webHidden/>
                <w:rStyle w:val="IndexLink"/>
              </w:rPr>
              <w:t>3</w:t>
            </w:r>
            <w:r>
              <w:rPr>
                <w:rStyle w:val="IndexLink"/>
                <w:rtl w:val="true"/>
              </w:rPr>
              <w:t xml:space="preserve">- </w:t>
            </w:r>
            <w:r>
              <w:rPr>
                <w:rStyle w:val="IndexLink"/>
                <w:rtl w:val="true"/>
              </w:rPr>
              <w:t>مفاخره قریش</w:t>
            </w:r>
            <w:r>
              <w:rPr>
                <w:rStyle w:val="IndexLink"/>
                <w:rtl w:val="true"/>
              </w:rPr>
              <w:tab/>
            </w:r>
            <w:r>
              <w:rPr>
                <w:rStyle w:val="IndexLink"/>
              </w:rPr>
              <w:t>197</w:t>
            </w:r>
          </w:hyperlink>
        </w:p>
        <w:p>
          <w:pPr>
            <w:pStyle w:val="Contents6"/>
            <w:tabs>
              <w:tab w:val="clear" w:pos="7609"/>
              <w:tab w:val="right" w:pos="9026" w:leader="dot"/>
            </w:tabs>
            <w:rPr/>
          </w:pPr>
          <w:hyperlink w:anchor="__RefHeading___Toc256070_2616395394">
            <w:r>
              <w:rPr>
                <w:webHidden/>
                <w:rStyle w:val="IndexLink"/>
              </w:rPr>
              <w:t>4</w:t>
            </w:r>
            <w:r>
              <w:rPr>
                <w:rStyle w:val="IndexLink"/>
                <w:rtl w:val="true"/>
              </w:rPr>
              <w:t xml:space="preserve">- </w:t>
            </w:r>
            <w:r>
              <w:rPr>
                <w:rStyle w:val="IndexLink"/>
                <w:rtl w:val="true"/>
              </w:rPr>
              <w:t>مذاکره با مهاجرین و انصار</w:t>
            </w:r>
            <w:r>
              <w:rPr>
                <w:rStyle w:val="IndexLink"/>
                <w:rtl w:val="true"/>
              </w:rPr>
              <w:tab/>
            </w:r>
            <w:r>
              <w:rPr>
                <w:rStyle w:val="IndexLink"/>
              </w:rPr>
              <w:t>197</w:t>
            </w:r>
          </w:hyperlink>
        </w:p>
        <w:p>
          <w:pPr>
            <w:pStyle w:val="Contents6"/>
            <w:tabs>
              <w:tab w:val="clear" w:pos="7609"/>
              <w:tab w:val="right" w:pos="9026" w:leader="dot"/>
            </w:tabs>
            <w:rPr/>
          </w:pPr>
          <w:hyperlink w:anchor="__RefHeading___Toc256072_2616395394">
            <w:r>
              <w:rPr>
                <w:webHidden/>
                <w:rStyle w:val="IndexLink"/>
              </w:rPr>
              <w:t>5</w:t>
            </w:r>
            <w:r>
              <w:rPr>
                <w:rStyle w:val="IndexLink"/>
                <w:rtl w:val="true"/>
              </w:rPr>
              <w:t xml:space="preserve">- </w:t>
            </w:r>
            <w:r>
              <w:rPr>
                <w:rStyle w:val="IndexLink"/>
                <w:rtl w:val="true"/>
              </w:rPr>
              <w:t>مناظره با ملحدان</w:t>
            </w:r>
            <w:r>
              <w:rPr>
                <w:rStyle w:val="IndexLink"/>
                <w:rtl w:val="true"/>
              </w:rPr>
              <w:tab/>
            </w:r>
            <w:r>
              <w:rPr>
                <w:rStyle w:val="IndexLink"/>
              </w:rPr>
              <w:t>199</w:t>
            </w:r>
          </w:hyperlink>
        </w:p>
        <w:p>
          <w:pPr>
            <w:pStyle w:val="Contents6"/>
            <w:tabs>
              <w:tab w:val="clear" w:pos="7609"/>
              <w:tab w:val="right" w:pos="9026" w:leader="dot"/>
            </w:tabs>
            <w:rPr/>
          </w:pPr>
          <w:hyperlink w:anchor="__RefHeading___Toc256074_2616395394">
            <w:r>
              <w:rPr>
                <w:webHidden/>
                <w:rStyle w:val="IndexLink"/>
              </w:rPr>
              <w:t>6</w:t>
            </w:r>
            <w:r>
              <w:rPr>
                <w:rStyle w:val="IndexLink"/>
                <w:rtl w:val="true"/>
              </w:rPr>
              <w:t xml:space="preserve">- </w:t>
            </w:r>
            <w:r>
              <w:rPr>
                <w:rStyle w:val="IndexLink"/>
                <w:rtl w:val="true"/>
              </w:rPr>
              <w:t>پاسخ پرسشگران</w:t>
            </w:r>
            <w:r>
              <w:rPr>
                <w:rStyle w:val="IndexLink"/>
                <w:rtl w:val="true"/>
              </w:rPr>
              <w:tab/>
            </w:r>
            <w:r>
              <w:rPr>
                <w:rStyle w:val="IndexLink"/>
              </w:rPr>
              <w:t>202</w:t>
            </w:r>
          </w:hyperlink>
        </w:p>
        <w:p>
          <w:pPr>
            <w:pStyle w:val="Contents6"/>
            <w:tabs>
              <w:tab w:val="clear" w:pos="7609"/>
              <w:tab w:val="right" w:pos="9026" w:leader="dot"/>
            </w:tabs>
            <w:rPr/>
          </w:pPr>
          <w:hyperlink w:anchor="__RefHeading___Toc256076_2616395394">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256078_2616395394">
            <w:r>
              <w:rPr>
                <w:webHidden/>
                <w:rStyle w:val="IndexLink"/>
              </w:rPr>
              <w:t>1</w:t>
            </w:r>
            <w:r>
              <w:rPr>
                <w:rStyle w:val="IndexLink"/>
                <w:rtl w:val="true"/>
              </w:rPr>
              <w:t xml:space="preserve">- </w:t>
            </w:r>
            <w:r>
              <w:rPr>
                <w:rStyle w:val="IndexLink"/>
                <w:rtl w:val="true"/>
              </w:rPr>
              <w:t>مناظره با ابوبکر</w:t>
            </w:r>
            <w:r>
              <w:rPr>
                <w:rStyle w:val="IndexLink"/>
                <w:rtl w:val="true"/>
              </w:rPr>
              <w:t>:</w:t>
              <w:tab/>
            </w:r>
            <w:r>
              <w:rPr>
                <w:rStyle w:val="IndexLink"/>
              </w:rPr>
              <w:t>204</w:t>
            </w:r>
          </w:hyperlink>
        </w:p>
        <w:p>
          <w:pPr>
            <w:pStyle w:val="Contents6"/>
            <w:tabs>
              <w:tab w:val="clear" w:pos="7609"/>
              <w:tab w:val="right" w:pos="9026" w:leader="dot"/>
            </w:tabs>
            <w:rPr/>
          </w:pPr>
          <w:hyperlink w:anchor="__RefHeading___Toc256080_2616395394">
            <w:r>
              <w:rPr>
                <w:webHidden/>
                <w:rStyle w:val="IndexLink"/>
              </w:rPr>
              <w:t>2</w:t>
            </w:r>
            <w:r>
              <w:rPr>
                <w:rStyle w:val="IndexLink"/>
                <w:rtl w:val="true"/>
              </w:rPr>
              <w:t xml:space="preserve">- </w:t>
            </w:r>
            <w:r>
              <w:rPr>
                <w:rStyle w:val="IndexLink"/>
                <w:rtl w:val="true"/>
              </w:rPr>
              <w:t>مناظره با اعضاء شورا</w:t>
            </w:r>
            <w:r>
              <w:rPr>
                <w:rStyle w:val="IndexLink"/>
                <w:rtl w:val="true"/>
              </w:rPr>
              <w:t>:</w:t>
              <w:tab/>
            </w:r>
            <w:r>
              <w:rPr>
                <w:rStyle w:val="IndexLink"/>
              </w:rPr>
              <w:t>206</w:t>
            </w:r>
          </w:hyperlink>
        </w:p>
        <w:p>
          <w:pPr>
            <w:pStyle w:val="Contents6"/>
            <w:tabs>
              <w:tab w:val="clear" w:pos="7609"/>
              <w:tab w:val="right" w:pos="9026" w:leader="dot"/>
            </w:tabs>
            <w:rPr/>
          </w:pPr>
          <w:hyperlink w:anchor="__RefHeading___Toc256082_2616395394">
            <w:r>
              <w:rPr>
                <w:webHidden/>
                <w:rStyle w:val="IndexLink"/>
              </w:rPr>
              <w:t>3</w:t>
            </w:r>
            <w:r>
              <w:rPr>
                <w:rStyle w:val="IndexLink"/>
                <w:rtl w:val="true"/>
              </w:rPr>
              <w:t xml:space="preserve">- </w:t>
            </w:r>
            <w:r>
              <w:rPr>
                <w:rStyle w:val="IndexLink"/>
                <w:rtl w:val="true"/>
              </w:rPr>
              <w:t>مناظره با مهاجرین و انصار</w:t>
            </w:r>
            <w:r>
              <w:rPr>
                <w:rStyle w:val="IndexLink"/>
                <w:rtl w:val="true"/>
              </w:rPr>
              <w:t>:</w:t>
              <w:tab/>
            </w:r>
            <w:r>
              <w:rPr>
                <w:rStyle w:val="IndexLink"/>
              </w:rPr>
              <w:t>207</w:t>
            </w:r>
          </w:hyperlink>
        </w:p>
        <w:p>
          <w:pPr>
            <w:pStyle w:val="Contents6"/>
            <w:tabs>
              <w:tab w:val="clear" w:pos="7609"/>
              <w:tab w:val="right" w:pos="9026" w:leader="dot"/>
            </w:tabs>
            <w:rPr/>
          </w:pPr>
          <w:hyperlink w:anchor="__RefHeading___Toc256084_2616395394">
            <w:r>
              <w:rPr>
                <w:webHidden/>
                <w:rStyle w:val="IndexLink"/>
                <w:rtl w:val="true"/>
              </w:rPr>
              <w:t xml:space="preserve">ب </w:t>
            </w:r>
            <w:r>
              <w:rPr>
                <w:rStyle w:val="IndexLink"/>
                <w:rtl w:val="true"/>
              </w:rPr>
              <w:t xml:space="preserve">- </w:t>
            </w:r>
            <w:r>
              <w:rPr>
                <w:rStyle w:val="IndexLink"/>
                <w:rtl w:val="true"/>
              </w:rPr>
              <w:t>استناد به روایات</w:t>
            </w:r>
            <w:r>
              <w:rPr>
                <w:rStyle w:val="IndexLink"/>
                <w:rtl w:val="true"/>
              </w:rPr>
              <w:tab/>
            </w:r>
            <w:r>
              <w:rPr>
                <w:rStyle w:val="IndexLink"/>
              </w:rPr>
              <w:t>209</w:t>
            </w:r>
          </w:hyperlink>
        </w:p>
        <w:p>
          <w:pPr>
            <w:pStyle w:val="Contents6"/>
            <w:tabs>
              <w:tab w:val="clear" w:pos="7609"/>
              <w:tab w:val="right" w:pos="9026" w:leader="dot"/>
            </w:tabs>
            <w:rPr/>
          </w:pPr>
          <w:hyperlink w:anchor="__RefHeading___Toc256086_2616395394">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256088_2616395394">
            <w:r>
              <w:rPr>
                <w:webHidden/>
                <w:rStyle w:val="IndexLink"/>
                <w:rtl w:val="true"/>
              </w:rPr>
              <w:t>استدلالهای امام علی علیه السّلام به روایت</w:t>
            </w:r>
            <w:r>
              <w:rPr>
                <w:rStyle w:val="IndexLink"/>
                <w:rtl w:val="true"/>
              </w:rPr>
              <w:tab/>
            </w:r>
            <w:r>
              <w:rPr>
                <w:rStyle w:val="IndexLink"/>
              </w:rPr>
              <w:t>211</w:t>
            </w:r>
          </w:hyperlink>
        </w:p>
        <w:p>
          <w:pPr>
            <w:pStyle w:val="Contents6"/>
            <w:tabs>
              <w:tab w:val="clear" w:pos="7609"/>
              <w:tab w:val="right" w:pos="9026" w:leader="dot"/>
            </w:tabs>
            <w:rPr/>
          </w:pPr>
          <w:hyperlink w:anchor="__RefHeading___Toc256090_2616395394">
            <w:r>
              <w:rPr>
                <w:webHidden/>
                <w:rStyle w:val="IndexLink"/>
              </w:rPr>
              <w:t>1</w:t>
            </w:r>
            <w:r>
              <w:rPr>
                <w:rStyle w:val="IndexLink"/>
                <w:rtl w:val="true"/>
              </w:rPr>
              <w:t xml:space="preserve">- </w:t>
            </w:r>
            <w:r>
              <w:rPr>
                <w:rStyle w:val="IndexLink"/>
                <w:rtl w:val="true"/>
              </w:rPr>
              <w:t>مناشده یوم‌الشوری</w:t>
            </w:r>
            <w:r>
              <w:rPr>
                <w:rStyle w:val="IndexLink"/>
                <w:rtl w:val="true"/>
              </w:rPr>
              <w:tab/>
            </w:r>
            <w:r>
              <w:rPr>
                <w:rStyle w:val="IndexLink"/>
              </w:rPr>
              <w:t>211</w:t>
            </w:r>
          </w:hyperlink>
        </w:p>
        <w:p>
          <w:pPr>
            <w:pStyle w:val="Contents6"/>
            <w:tabs>
              <w:tab w:val="clear" w:pos="7609"/>
              <w:tab w:val="right" w:pos="9026" w:leader="dot"/>
            </w:tabs>
            <w:rPr/>
          </w:pPr>
          <w:hyperlink w:anchor="__RefHeading___Toc256092_2616395394">
            <w:r>
              <w:rPr>
                <w:webHidden/>
                <w:rStyle w:val="IndexLink"/>
              </w:rPr>
              <w:t>2</w:t>
            </w:r>
            <w:r>
              <w:rPr>
                <w:rStyle w:val="IndexLink"/>
                <w:rtl w:val="true"/>
              </w:rPr>
              <w:t xml:space="preserve">- </w:t>
            </w:r>
            <w:r>
              <w:rPr>
                <w:rStyle w:val="IndexLink"/>
                <w:rtl w:val="true"/>
              </w:rPr>
              <w:t>مناشده ایام عثمان</w:t>
            </w:r>
            <w:r>
              <w:rPr>
                <w:rStyle w:val="IndexLink"/>
                <w:rtl w:val="true"/>
              </w:rPr>
              <w:tab/>
            </w:r>
            <w:r>
              <w:rPr>
                <w:rStyle w:val="IndexLink"/>
              </w:rPr>
              <w:t>212</w:t>
            </w:r>
          </w:hyperlink>
        </w:p>
        <w:p>
          <w:pPr>
            <w:pStyle w:val="Contents6"/>
            <w:tabs>
              <w:tab w:val="clear" w:pos="7609"/>
              <w:tab w:val="right" w:pos="9026" w:leader="dot"/>
            </w:tabs>
            <w:rPr/>
          </w:pPr>
          <w:hyperlink w:anchor="__RefHeading___Toc256094_2616395394">
            <w:r>
              <w:rPr>
                <w:webHidden/>
                <w:rStyle w:val="IndexLink"/>
              </w:rPr>
              <w:t>3</w:t>
            </w:r>
            <w:r>
              <w:rPr>
                <w:rStyle w:val="IndexLink"/>
                <w:rtl w:val="true"/>
              </w:rPr>
              <w:t xml:space="preserve">- </w:t>
            </w:r>
            <w:r>
              <w:rPr>
                <w:rStyle w:val="IndexLink"/>
                <w:rtl w:val="true"/>
              </w:rPr>
              <w:t>مناشده یوم‌الرحبه</w:t>
            </w:r>
            <w:r>
              <w:rPr>
                <w:rStyle w:val="IndexLink"/>
                <w:rtl w:val="true"/>
              </w:rPr>
              <w:tab/>
            </w:r>
            <w:r>
              <w:rPr>
                <w:rStyle w:val="IndexLink"/>
              </w:rPr>
              <w:t>216</w:t>
            </w:r>
          </w:hyperlink>
        </w:p>
        <w:p>
          <w:pPr>
            <w:pStyle w:val="Contents6"/>
            <w:tabs>
              <w:tab w:val="clear" w:pos="7609"/>
              <w:tab w:val="right" w:pos="9026" w:leader="dot"/>
            </w:tabs>
            <w:rPr/>
          </w:pPr>
          <w:hyperlink w:anchor="__RefHeading___Toc256096_2616395394">
            <w:r>
              <w:rPr>
                <w:webHidden/>
                <w:rStyle w:val="IndexLink"/>
              </w:rPr>
              <w:t>4</w:t>
            </w:r>
            <w:r>
              <w:rPr>
                <w:rStyle w:val="IndexLink"/>
                <w:rtl w:val="true"/>
              </w:rPr>
              <w:t xml:space="preserve">- </w:t>
            </w:r>
            <w:r>
              <w:rPr>
                <w:rStyle w:val="IndexLink"/>
                <w:rtl w:val="true"/>
              </w:rPr>
              <w:t>مناشده یوم‌الجمل</w:t>
            </w:r>
            <w:r>
              <w:rPr>
                <w:rStyle w:val="IndexLink"/>
                <w:rtl w:val="true"/>
              </w:rPr>
              <w:tab/>
            </w:r>
            <w:r>
              <w:rPr>
                <w:rStyle w:val="IndexLink"/>
              </w:rPr>
              <w:t>218</w:t>
            </w:r>
          </w:hyperlink>
        </w:p>
        <w:p>
          <w:pPr>
            <w:pStyle w:val="Contents4"/>
            <w:tabs>
              <w:tab w:val="clear" w:pos="8176"/>
              <w:tab w:val="right" w:pos="9026" w:leader="dot"/>
            </w:tabs>
            <w:rPr/>
          </w:pPr>
          <w:hyperlink w:anchor="__RefHeading___Toc256098_2616395394">
            <w:r>
              <w:rPr>
                <w:webHidden/>
                <w:rStyle w:val="IndexLink"/>
              </w:rPr>
              <w:t>3</w:t>
            </w:r>
            <w:r>
              <w:rPr>
                <w:rStyle w:val="IndexLink"/>
                <w:rtl w:val="true"/>
              </w:rPr>
              <w:t xml:space="preserve"> - </w:t>
            </w:r>
            <w:r>
              <w:rPr>
                <w:rStyle w:val="IndexLink"/>
                <w:rtl w:val="true"/>
              </w:rPr>
              <w:t>خطبه شقشقیه از علی علیه السّلام نیست</w:t>
            </w:r>
            <w:r>
              <w:rPr>
                <w:rStyle w:val="IndexLink"/>
                <w:rtl w:val="true"/>
              </w:rPr>
              <w:tab/>
            </w:r>
            <w:r>
              <w:rPr>
                <w:rStyle w:val="IndexLink"/>
              </w:rPr>
              <w:t>229</w:t>
            </w:r>
          </w:hyperlink>
        </w:p>
        <w:p>
          <w:pPr>
            <w:pStyle w:val="Contents5"/>
            <w:tabs>
              <w:tab w:val="clear" w:pos="7892"/>
              <w:tab w:val="right" w:pos="9026" w:leader="dot"/>
            </w:tabs>
            <w:rPr/>
          </w:pPr>
          <w:hyperlink w:anchor="__RefHeading___Toc256100_2616395394">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256102_2616395394">
            <w:r>
              <w:rPr>
                <w:webHidden/>
                <w:rStyle w:val="IndexLink"/>
                <w:rtl w:val="true"/>
              </w:rPr>
              <w:t>نقد</w:t>
            </w:r>
            <w:r>
              <w:rPr>
                <w:rStyle w:val="IndexLink"/>
                <w:rtl w:val="true"/>
              </w:rPr>
              <w:tab/>
            </w:r>
            <w:r>
              <w:rPr>
                <w:rStyle w:val="IndexLink"/>
              </w:rPr>
              <w:t>230</w:t>
            </w:r>
          </w:hyperlink>
        </w:p>
        <w:p>
          <w:pPr>
            <w:pStyle w:val="Contents5"/>
            <w:tabs>
              <w:tab w:val="clear" w:pos="7892"/>
              <w:tab w:val="right" w:pos="9026" w:leader="dot"/>
            </w:tabs>
            <w:rPr/>
          </w:pPr>
          <w:hyperlink w:anchor="__RefHeading___Toc256104_2616395394">
            <w:r>
              <w:rPr>
                <w:webHidden/>
                <w:rStyle w:val="IndexLink"/>
                <w:rtl w:val="true"/>
              </w:rPr>
              <w:t>خطبه در منابع شیعه</w:t>
            </w:r>
            <w:r>
              <w:rPr>
                <w:rStyle w:val="IndexLink"/>
                <w:rtl w:val="true"/>
              </w:rPr>
              <w:t>:</w:t>
              <w:tab/>
            </w:r>
            <w:r>
              <w:rPr>
                <w:rStyle w:val="IndexLink"/>
              </w:rPr>
              <w:t>232</w:t>
            </w:r>
          </w:hyperlink>
        </w:p>
        <w:p>
          <w:pPr>
            <w:pStyle w:val="Contents5"/>
            <w:tabs>
              <w:tab w:val="clear" w:pos="7892"/>
              <w:tab w:val="right" w:pos="9026" w:leader="dot"/>
            </w:tabs>
            <w:rPr/>
          </w:pPr>
          <w:hyperlink w:anchor="__RefHeading___Toc256106_2616395394">
            <w:r>
              <w:rPr>
                <w:webHidden/>
                <w:rStyle w:val="IndexLink"/>
                <w:rtl w:val="true"/>
              </w:rPr>
              <w:t>خطبه در منابع اهل سنت</w:t>
            </w:r>
            <w:r>
              <w:rPr>
                <w:rStyle w:val="IndexLink"/>
                <w:rtl w:val="true"/>
              </w:rPr>
              <w:tab/>
            </w:r>
            <w:r>
              <w:rPr>
                <w:rStyle w:val="IndexLink"/>
              </w:rPr>
              <w:t>235</w:t>
            </w:r>
          </w:hyperlink>
        </w:p>
        <w:p>
          <w:pPr>
            <w:pStyle w:val="Contents4"/>
            <w:tabs>
              <w:tab w:val="clear" w:pos="8176"/>
              <w:tab w:val="right" w:pos="9026" w:leader="dot"/>
            </w:tabs>
            <w:rPr/>
          </w:pPr>
          <w:hyperlink w:anchor="__RefHeading___Toc256108_2616395394">
            <w:r>
              <w:rPr>
                <w:webHidden/>
                <w:rStyle w:val="IndexLink"/>
              </w:rPr>
              <w:t>4</w:t>
            </w:r>
            <w:r>
              <w:rPr>
                <w:rStyle w:val="IndexLink"/>
                <w:rtl w:val="true"/>
              </w:rPr>
              <w:t xml:space="preserve">- </w:t>
            </w:r>
            <w:r>
              <w:rPr>
                <w:rStyle w:val="IndexLink"/>
                <w:rtl w:val="true"/>
              </w:rPr>
              <w:t>خطبه بر امامت دلالت نمی‌کند</w:t>
            </w:r>
            <w:r>
              <w:rPr>
                <w:rStyle w:val="IndexLink"/>
                <w:rtl w:val="true"/>
              </w:rPr>
              <w:tab/>
            </w:r>
            <w:r>
              <w:rPr>
                <w:rStyle w:val="IndexLink"/>
              </w:rPr>
              <w:t>239</w:t>
            </w:r>
          </w:hyperlink>
        </w:p>
        <w:p>
          <w:pPr>
            <w:pStyle w:val="Contents5"/>
            <w:tabs>
              <w:tab w:val="clear" w:pos="7892"/>
              <w:tab w:val="right" w:pos="9026" w:leader="dot"/>
            </w:tabs>
            <w:rPr/>
          </w:pPr>
          <w:hyperlink w:anchor="__RefHeading___Toc256110_2616395394">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256112_2616395394">
            <w:r>
              <w:rPr>
                <w:webHidden/>
                <w:rStyle w:val="IndexLink"/>
                <w:rtl w:val="true"/>
              </w:rPr>
              <w:t>نقد</w:t>
            </w:r>
            <w:r>
              <w:rPr>
                <w:rStyle w:val="IndexLink"/>
                <w:rtl w:val="true"/>
              </w:rPr>
              <w:tab/>
            </w:r>
            <w:r>
              <w:rPr>
                <w:rStyle w:val="IndexLink"/>
              </w:rPr>
              <w:t>240</w:t>
            </w:r>
          </w:hyperlink>
        </w:p>
        <w:p>
          <w:pPr>
            <w:pStyle w:val="Contents3"/>
            <w:tabs>
              <w:tab w:val="clear" w:pos="8459"/>
              <w:tab w:val="right" w:pos="9026" w:leader="dot"/>
            </w:tabs>
            <w:rPr/>
          </w:pPr>
          <w:hyperlink w:anchor="__RefHeading___Toc256114_2616395394">
            <w:r>
              <w:rPr>
                <w:webHidden/>
                <w:rStyle w:val="IndexLink"/>
                <w:rtl w:val="true"/>
              </w:rPr>
              <w:t xml:space="preserve">فصل هفتم </w:t>
            </w:r>
            <w:r>
              <w:rPr>
                <w:rStyle w:val="IndexLink"/>
                <w:rtl w:val="true"/>
              </w:rPr>
              <w:t>:</w:t>
            </w:r>
            <w:r>
              <w:rPr>
                <w:rStyle w:val="IndexLink"/>
                <w:rtl w:val="true"/>
              </w:rPr>
              <w:t>شبهات اسباب النزول</w:t>
            </w:r>
            <w:r>
              <w:rPr>
                <w:rStyle w:val="IndexLink"/>
                <w:rtl w:val="true"/>
              </w:rPr>
              <w:tab/>
            </w:r>
            <w:r>
              <w:rPr>
                <w:rStyle w:val="IndexLink"/>
              </w:rPr>
              <w:t>243</w:t>
            </w:r>
          </w:hyperlink>
        </w:p>
        <w:p>
          <w:pPr>
            <w:pStyle w:val="Contents4"/>
            <w:tabs>
              <w:tab w:val="clear" w:pos="8176"/>
              <w:tab w:val="right" w:pos="9026" w:leader="dot"/>
            </w:tabs>
            <w:rPr/>
          </w:pPr>
          <w:hyperlink w:anchor="__RefHeading___Toc256116_2616395394">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256118_2616395394">
            <w:r>
              <w:rPr>
                <w:webHidden/>
                <w:rStyle w:val="IndexLink"/>
                <w:rtl w:val="true"/>
              </w:rPr>
              <w:t>اسباب النزول</w:t>
            </w:r>
            <w:r>
              <w:rPr>
                <w:rStyle w:val="IndexLink"/>
                <w:rtl w:val="true"/>
              </w:rPr>
              <w:tab/>
            </w:r>
            <w:r>
              <w:rPr>
                <w:rStyle w:val="IndexLink"/>
              </w:rPr>
              <w:t>244</w:t>
            </w:r>
          </w:hyperlink>
        </w:p>
        <w:p>
          <w:pPr>
            <w:pStyle w:val="Contents5"/>
            <w:tabs>
              <w:tab w:val="clear" w:pos="7892"/>
              <w:tab w:val="right" w:pos="9026" w:leader="dot"/>
            </w:tabs>
            <w:rPr/>
          </w:pPr>
          <w:hyperlink w:anchor="__RefHeading___Toc256120_2616395394">
            <w:r>
              <w:rPr>
                <w:webHidden/>
                <w:rStyle w:val="IndexLink"/>
              </w:rPr>
              <w:t>1</w:t>
            </w:r>
            <w:r>
              <w:rPr>
                <w:rStyle w:val="IndexLink"/>
                <w:rtl w:val="true"/>
              </w:rPr>
              <w:t xml:space="preserve"> - </w:t>
            </w:r>
            <w:r>
              <w:rPr>
                <w:rStyle w:val="IndexLink"/>
                <w:rtl w:val="true"/>
              </w:rPr>
              <w:t>همسران سبب نزول آیه هستند</w:t>
            </w:r>
            <w:r>
              <w:rPr>
                <w:rStyle w:val="IndexLink"/>
                <w:rtl w:val="true"/>
              </w:rPr>
              <w:tab/>
            </w:r>
            <w:r>
              <w:rPr>
                <w:rStyle w:val="IndexLink"/>
              </w:rPr>
              <w:t>244</w:t>
            </w:r>
          </w:hyperlink>
        </w:p>
        <w:p>
          <w:pPr>
            <w:pStyle w:val="Contents6"/>
            <w:tabs>
              <w:tab w:val="clear" w:pos="7609"/>
              <w:tab w:val="right" w:pos="9026" w:leader="dot"/>
            </w:tabs>
            <w:rPr/>
          </w:pPr>
          <w:hyperlink w:anchor="__RefHeading___Toc256122_2616395394">
            <w:r>
              <w:rPr>
                <w:webHidden/>
                <w:rStyle w:val="IndexLink"/>
                <w:rtl w:val="true"/>
              </w:rPr>
              <w:t>اشاره</w:t>
            </w:r>
            <w:r>
              <w:rPr>
                <w:rStyle w:val="IndexLink"/>
                <w:rtl w:val="true"/>
              </w:rPr>
              <w:tab/>
            </w:r>
            <w:r>
              <w:rPr>
                <w:rStyle w:val="IndexLink"/>
              </w:rPr>
              <w:t>244</w:t>
            </w:r>
          </w:hyperlink>
        </w:p>
        <w:p>
          <w:pPr>
            <w:pStyle w:val="Contents6"/>
            <w:tabs>
              <w:tab w:val="clear" w:pos="7609"/>
              <w:tab w:val="right" w:pos="9026" w:leader="dot"/>
            </w:tabs>
            <w:rPr/>
          </w:pPr>
          <w:hyperlink w:anchor="__RefHeading___Toc256124_2616395394">
            <w:r>
              <w:rPr>
                <w:webHidden/>
                <w:rStyle w:val="IndexLink"/>
                <w:rtl w:val="true"/>
              </w:rPr>
              <w:t>نقد</w:t>
            </w:r>
            <w:r>
              <w:rPr>
                <w:rStyle w:val="IndexLink"/>
                <w:rtl w:val="true"/>
              </w:rPr>
              <w:tab/>
            </w:r>
            <w:r>
              <w:rPr>
                <w:rStyle w:val="IndexLink"/>
              </w:rPr>
              <w:t>245</w:t>
            </w:r>
          </w:hyperlink>
        </w:p>
        <w:p>
          <w:pPr>
            <w:pStyle w:val="Contents5"/>
            <w:tabs>
              <w:tab w:val="clear" w:pos="7892"/>
              <w:tab w:val="right" w:pos="9026" w:leader="dot"/>
            </w:tabs>
            <w:rPr/>
          </w:pPr>
          <w:hyperlink w:anchor="__RefHeading___Toc256126_2616395394">
            <w:r>
              <w:rPr>
                <w:webHidden/>
                <w:rStyle w:val="IndexLink"/>
              </w:rPr>
              <w:t>2</w:t>
            </w:r>
            <w:r>
              <w:rPr>
                <w:rStyle w:val="IndexLink"/>
                <w:rtl w:val="true"/>
              </w:rPr>
              <w:t xml:space="preserve">- </w:t>
            </w:r>
            <w:r>
              <w:rPr>
                <w:rStyle w:val="IndexLink"/>
                <w:rtl w:val="true"/>
              </w:rPr>
              <w:t>دعای پیامبر، عامل مشمول</w:t>
            </w:r>
            <w:r>
              <w:rPr>
                <w:rStyle w:val="IndexLink"/>
                <w:rtl w:val="true"/>
              </w:rPr>
              <w:tab/>
            </w:r>
            <w:r>
              <w:rPr>
                <w:rStyle w:val="IndexLink"/>
              </w:rPr>
              <w:t>248</w:t>
            </w:r>
          </w:hyperlink>
        </w:p>
        <w:p>
          <w:pPr>
            <w:pStyle w:val="Contents6"/>
            <w:tabs>
              <w:tab w:val="clear" w:pos="7609"/>
              <w:tab w:val="right" w:pos="9026" w:leader="dot"/>
            </w:tabs>
            <w:rPr/>
          </w:pPr>
          <w:hyperlink w:anchor="__RefHeading___Toc256128_2616395394">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256130_2616395394">
            <w:r>
              <w:rPr>
                <w:webHidden/>
                <w:rStyle w:val="IndexLink"/>
                <w:rtl w:val="true"/>
              </w:rPr>
              <w:t>نقد</w:t>
            </w:r>
            <w:r>
              <w:rPr>
                <w:rStyle w:val="IndexLink"/>
                <w:rtl w:val="true"/>
              </w:rPr>
              <w:tab/>
            </w:r>
            <w:r>
              <w:rPr>
                <w:rStyle w:val="IndexLink"/>
              </w:rPr>
              <w:t>249</w:t>
            </w:r>
          </w:hyperlink>
        </w:p>
        <w:p>
          <w:pPr>
            <w:pStyle w:val="Contents6"/>
            <w:tabs>
              <w:tab w:val="clear" w:pos="7609"/>
              <w:tab w:val="right" w:pos="9026" w:leader="dot"/>
            </w:tabs>
            <w:rPr/>
          </w:pPr>
          <w:hyperlink w:anchor="__RefHeading___Toc256132_2616395394">
            <w:r>
              <w:rPr>
                <w:webHidden/>
                <w:rStyle w:val="IndexLink"/>
                <w:rtl w:val="true"/>
              </w:rPr>
              <w:t>شبهه تحریف</w:t>
            </w:r>
            <w:r>
              <w:rPr>
                <w:rStyle w:val="IndexLink"/>
                <w:rtl w:val="true"/>
              </w:rPr>
              <w:tab/>
            </w:r>
            <w:r>
              <w:rPr>
                <w:rStyle w:val="IndexLink"/>
              </w:rPr>
              <w:t>254</w:t>
            </w:r>
          </w:hyperlink>
        </w:p>
        <w:p>
          <w:pPr>
            <w:pStyle w:val="Contents6"/>
            <w:tabs>
              <w:tab w:val="clear" w:pos="7609"/>
              <w:tab w:val="right" w:pos="9026" w:leader="dot"/>
            </w:tabs>
            <w:rPr/>
          </w:pPr>
          <w:hyperlink w:anchor="__RefHeading___Toc256134_2616395394">
            <w:r>
              <w:rPr>
                <w:webHidden/>
                <w:rStyle w:val="IndexLink"/>
                <w:rtl w:val="true"/>
              </w:rPr>
              <w:t>نقد</w:t>
            </w:r>
            <w:r>
              <w:rPr>
                <w:rStyle w:val="IndexLink"/>
                <w:rtl w:val="true"/>
              </w:rPr>
              <w:tab/>
            </w:r>
            <w:r>
              <w:rPr>
                <w:rStyle w:val="IndexLink"/>
              </w:rPr>
              <w:t>254</w:t>
            </w:r>
          </w:hyperlink>
        </w:p>
        <w:p>
          <w:pPr>
            <w:pStyle w:val="Contents2"/>
            <w:tabs>
              <w:tab w:val="clear" w:pos="8743"/>
              <w:tab w:val="right" w:pos="9026" w:leader="dot"/>
            </w:tabs>
            <w:rPr/>
          </w:pPr>
          <w:hyperlink w:anchor="__RefHeading___Toc256136_2616395394">
            <w:r>
              <w:rPr>
                <w:webHidden/>
                <w:rStyle w:val="IndexLink"/>
                <w:rtl w:val="true"/>
              </w:rPr>
              <w:t>فهرست منابع</w:t>
            </w:r>
            <w:r>
              <w:rPr>
                <w:rStyle w:val="IndexLink"/>
                <w:rtl w:val="true"/>
              </w:rPr>
              <w:tab/>
            </w:r>
            <w:r>
              <w:rPr>
                <w:rStyle w:val="IndexLink"/>
              </w:rPr>
              <w:t>256</w:t>
            </w:r>
          </w:hyperlink>
        </w:p>
        <w:p>
          <w:pPr>
            <w:pStyle w:val="Contents3"/>
            <w:tabs>
              <w:tab w:val="clear" w:pos="8459"/>
              <w:tab w:val="right" w:pos="9026" w:leader="dot"/>
            </w:tabs>
            <w:rPr/>
          </w:pPr>
          <w:hyperlink w:anchor="__RefHeading___Toc256138_2616395394">
            <w:r>
              <w:rPr>
                <w:webHidden/>
                <w:rStyle w:val="IndexLink"/>
                <w:rtl w:val="true"/>
              </w:rPr>
              <w:t>الف</w:t>
            </w:r>
            <w:r>
              <w:rPr>
                <w:rStyle w:val="IndexLink"/>
                <w:rtl w:val="true"/>
              </w:rPr>
              <w:t xml:space="preserve">) </w:t>
            </w:r>
            <w:r>
              <w:rPr>
                <w:rStyle w:val="IndexLink"/>
                <w:rtl w:val="true"/>
              </w:rPr>
              <w:t xml:space="preserve">منابع تفسیری </w:t>
            </w:r>
            <w:r>
              <w:rPr>
                <w:rStyle w:val="IndexLink"/>
                <w:rtl w:val="true"/>
              </w:rPr>
              <w:t xml:space="preserve">/ </w:t>
            </w:r>
            <w:r>
              <w:rPr>
                <w:rStyle w:val="IndexLink"/>
                <w:rtl w:val="true"/>
              </w:rPr>
              <w:t>تفسیر و روش‌های تفسیر</w:t>
            </w:r>
            <w:r>
              <w:rPr>
                <w:rStyle w:val="IndexLink"/>
                <w:rtl w:val="true"/>
              </w:rPr>
              <w:tab/>
            </w:r>
            <w:r>
              <w:rPr>
                <w:rStyle w:val="IndexLink"/>
              </w:rPr>
              <w:t>256</w:t>
            </w:r>
          </w:hyperlink>
        </w:p>
        <w:p>
          <w:pPr>
            <w:pStyle w:val="Contents3"/>
            <w:tabs>
              <w:tab w:val="clear" w:pos="8459"/>
              <w:tab w:val="right" w:pos="9026" w:leader="dot"/>
            </w:tabs>
            <w:rPr/>
          </w:pPr>
          <w:hyperlink w:anchor="__RefHeading___Toc256140_2616395394">
            <w:r>
              <w:rPr>
                <w:webHidden/>
                <w:rStyle w:val="IndexLink"/>
                <w:rtl w:val="true"/>
              </w:rPr>
              <w:t>ب</w:t>
            </w:r>
            <w:r>
              <w:rPr>
                <w:rStyle w:val="IndexLink"/>
                <w:rtl w:val="true"/>
              </w:rPr>
              <w:t xml:space="preserve">) </w:t>
            </w:r>
            <w:r>
              <w:rPr>
                <w:rStyle w:val="IndexLink"/>
                <w:rtl w:val="true"/>
              </w:rPr>
              <w:t>علوم قرآنی</w:t>
            </w:r>
            <w:r>
              <w:rPr>
                <w:rStyle w:val="IndexLink"/>
                <w:rtl w:val="true"/>
              </w:rPr>
              <w:tab/>
            </w:r>
            <w:r>
              <w:rPr>
                <w:rStyle w:val="IndexLink"/>
              </w:rPr>
              <w:t>260</w:t>
            </w:r>
          </w:hyperlink>
        </w:p>
        <w:p>
          <w:pPr>
            <w:pStyle w:val="Contents3"/>
            <w:tabs>
              <w:tab w:val="clear" w:pos="8459"/>
              <w:tab w:val="right" w:pos="9026" w:leader="dot"/>
            </w:tabs>
            <w:rPr/>
          </w:pPr>
          <w:hyperlink w:anchor="__RefHeading___Toc256142_2616395394">
            <w:r>
              <w:rPr>
                <w:webHidden/>
                <w:rStyle w:val="IndexLink"/>
                <w:rtl w:val="true"/>
              </w:rPr>
              <w:t>ج</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3"/>
            <w:tabs>
              <w:tab w:val="clear" w:pos="8459"/>
              <w:tab w:val="right" w:pos="9026" w:leader="dot"/>
            </w:tabs>
            <w:rPr/>
          </w:pPr>
          <w:hyperlink w:anchor="__RefHeading___Toc256144_2616395394">
            <w:r>
              <w:rPr>
                <w:webHidden/>
                <w:rStyle w:val="IndexLink"/>
                <w:rtl w:val="true"/>
              </w:rPr>
              <w:t>د</w:t>
            </w:r>
            <w:r>
              <w:rPr>
                <w:rStyle w:val="IndexLink"/>
                <w:rtl w:val="true"/>
              </w:rPr>
              <w:t xml:space="preserve">) </w:t>
            </w:r>
            <w:r>
              <w:rPr>
                <w:rStyle w:val="IndexLink"/>
                <w:rtl w:val="true"/>
              </w:rPr>
              <w:t>داریة الحدیث</w:t>
            </w:r>
            <w:r>
              <w:rPr>
                <w:rStyle w:val="IndexLink"/>
                <w:rtl w:val="true"/>
              </w:rPr>
              <w:tab/>
            </w:r>
            <w:r>
              <w:rPr>
                <w:rStyle w:val="IndexLink"/>
              </w:rPr>
              <w:t>268</w:t>
            </w:r>
          </w:hyperlink>
        </w:p>
        <w:p>
          <w:pPr>
            <w:pStyle w:val="Contents3"/>
            <w:tabs>
              <w:tab w:val="clear" w:pos="8459"/>
              <w:tab w:val="right" w:pos="9026" w:leader="dot"/>
            </w:tabs>
            <w:rPr/>
          </w:pPr>
          <w:hyperlink w:anchor="__RefHeading___Toc256146_2616395394">
            <w:r>
              <w:rPr>
                <w:webHidden/>
                <w:rStyle w:val="IndexLink"/>
                <w:rtl w:val="true"/>
              </w:rPr>
              <w:t>ه</w:t>
            </w:r>
            <w:r>
              <w:rPr>
                <w:rStyle w:val="IndexLink"/>
                <w:rtl w:val="true"/>
              </w:rPr>
              <w:t xml:space="preserve">-) </w:t>
            </w:r>
            <w:r>
              <w:rPr>
                <w:rStyle w:val="IndexLink"/>
                <w:rtl w:val="true"/>
              </w:rPr>
              <w:t>رجالی</w:t>
            </w:r>
            <w:r>
              <w:rPr>
                <w:rStyle w:val="IndexLink"/>
                <w:rtl w:val="true"/>
              </w:rPr>
              <w:tab/>
            </w:r>
            <w:r>
              <w:rPr>
                <w:rStyle w:val="IndexLink"/>
              </w:rPr>
              <w:t>269</w:t>
            </w:r>
          </w:hyperlink>
        </w:p>
        <w:p>
          <w:pPr>
            <w:pStyle w:val="Contents3"/>
            <w:tabs>
              <w:tab w:val="clear" w:pos="8459"/>
              <w:tab w:val="right" w:pos="9026" w:leader="dot"/>
            </w:tabs>
            <w:rPr/>
          </w:pPr>
          <w:hyperlink w:anchor="__RefHeading___Toc256148_2616395394">
            <w:r>
              <w:rPr>
                <w:webHidden/>
                <w:rStyle w:val="IndexLink"/>
                <w:rtl w:val="true"/>
              </w:rPr>
              <w:t>و</w:t>
            </w:r>
            <w:r>
              <w:rPr>
                <w:rStyle w:val="IndexLink"/>
                <w:rtl w:val="true"/>
              </w:rPr>
              <w:t xml:space="preserve">) </w:t>
            </w:r>
            <w:r>
              <w:rPr>
                <w:rStyle w:val="IndexLink"/>
                <w:rtl w:val="true"/>
              </w:rPr>
              <w:t>تراجم</w:t>
            </w:r>
            <w:r>
              <w:rPr>
                <w:rStyle w:val="IndexLink"/>
                <w:rtl w:val="true"/>
              </w:rPr>
              <w:tab/>
            </w:r>
            <w:r>
              <w:rPr>
                <w:rStyle w:val="IndexLink"/>
              </w:rPr>
              <w:t>270</w:t>
            </w:r>
          </w:hyperlink>
        </w:p>
        <w:p>
          <w:pPr>
            <w:pStyle w:val="Contents3"/>
            <w:tabs>
              <w:tab w:val="clear" w:pos="8459"/>
              <w:tab w:val="right" w:pos="9026" w:leader="dot"/>
            </w:tabs>
            <w:rPr/>
          </w:pPr>
          <w:hyperlink w:anchor="__RefHeading___Toc256150_2616395394">
            <w:r>
              <w:rPr>
                <w:webHidden/>
                <w:rStyle w:val="IndexLink"/>
                <w:rtl w:val="true"/>
              </w:rPr>
              <w:t>ز</w:t>
            </w:r>
            <w:r>
              <w:rPr>
                <w:rStyle w:val="IndexLink"/>
                <w:rtl w:val="true"/>
              </w:rPr>
              <w:t xml:space="preserve">) </w:t>
            </w:r>
            <w:r>
              <w:rPr>
                <w:rStyle w:val="IndexLink"/>
                <w:rtl w:val="true"/>
              </w:rPr>
              <w:t>فقهی و اصولی</w:t>
            </w:r>
            <w:r>
              <w:rPr>
                <w:rStyle w:val="IndexLink"/>
                <w:rtl w:val="true"/>
              </w:rPr>
              <w:tab/>
            </w:r>
            <w:r>
              <w:rPr>
                <w:rStyle w:val="IndexLink"/>
              </w:rPr>
              <w:t>272</w:t>
            </w:r>
          </w:hyperlink>
        </w:p>
        <w:p>
          <w:pPr>
            <w:pStyle w:val="Contents3"/>
            <w:tabs>
              <w:tab w:val="clear" w:pos="8459"/>
              <w:tab w:val="right" w:pos="9026" w:leader="dot"/>
            </w:tabs>
            <w:rPr/>
          </w:pPr>
          <w:hyperlink w:anchor="__RefHeading___Toc256152_2616395394">
            <w:r>
              <w:rPr>
                <w:webHidden/>
                <w:rStyle w:val="IndexLink"/>
                <w:rtl w:val="true"/>
              </w:rPr>
              <w:t>ح</w:t>
            </w:r>
            <w:r>
              <w:rPr>
                <w:rStyle w:val="IndexLink"/>
                <w:rtl w:val="true"/>
              </w:rPr>
              <w:t xml:space="preserve">) </w:t>
            </w:r>
            <w:r>
              <w:rPr>
                <w:rStyle w:val="IndexLink"/>
                <w:rtl w:val="true"/>
              </w:rPr>
              <w:t>کلامی</w:t>
            </w:r>
            <w:r>
              <w:rPr>
                <w:rStyle w:val="IndexLink"/>
                <w:rtl w:val="true"/>
              </w:rPr>
              <w:tab/>
            </w:r>
            <w:r>
              <w:rPr>
                <w:rStyle w:val="IndexLink"/>
              </w:rPr>
              <w:t>274</w:t>
            </w:r>
          </w:hyperlink>
        </w:p>
        <w:p>
          <w:pPr>
            <w:pStyle w:val="Contents3"/>
            <w:tabs>
              <w:tab w:val="clear" w:pos="8459"/>
              <w:tab w:val="right" w:pos="9026" w:leader="dot"/>
            </w:tabs>
            <w:rPr/>
          </w:pPr>
          <w:hyperlink w:anchor="__RefHeading___Toc256154_2616395394">
            <w:r>
              <w:rPr>
                <w:webHidden/>
                <w:rStyle w:val="IndexLink"/>
                <w:rtl w:val="true"/>
              </w:rPr>
              <w:t>ط</w:t>
            </w:r>
            <w:r>
              <w:rPr>
                <w:rStyle w:val="IndexLink"/>
                <w:rtl w:val="true"/>
              </w:rPr>
              <w:t xml:space="preserve">) </w:t>
            </w:r>
            <w:r>
              <w:rPr>
                <w:rStyle w:val="IndexLink"/>
                <w:rtl w:val="true"/>
              </w:rPr>
              <w:t>تاریخی</w:t>
            </w:r>
            <w:r>
              <w:rPr>
                <w:rStyle w:val="IndexLink"/>
                <w:rtl w:val="true"/>
              </w:rPr>
              <w:tab/>
            </w:r>
            <w:r>
              <w:rPr>
                <w:rStyle w:val="IndexLink"/>
              </w:rPr>
              <w:t>275</w:t>
            </w:r>
          </w:hyperlink>
        </w:p>
        <w:p>
          <w:pPr>
            <w:pStyle w:val="Contents3"/>
            <w:tabs>
              <w:tab w:val="clear" w:pos="8459"/>
              <w:tab w:val="right" w:pos="9026" w:leader="dot"/>
            </w:tabs>
            <w:rPr/>
          </w:pPr>
          <w:hyperlink w:anchor="__RefHeading___Toc256156_2616395394">
            <w:r>
              <w:rPr>
                <w:webHidden/>
                <w:rStyle w:val="IndexLink"/>
                <w:rtl w:val="true"/>
              </w:rPr>
              <w:t>ی</w:t>
            </w:r>
            <w:r>
              <w:rPr>
                <w:rStyle w:val="IndexLink"/>
                <w:rtl w:val="true"/>
              </w:rPr>
              <w:t xml:space="preserve">) </w:t>
            </w:r>
            <w:r>
              <w:rPr>
                <w:rStyle w:val="IndexLink"/>
                <w:rtl w:val="true"/>
              </w:rPr>
              <w:t>لغوی و ادبی</w:t>
            </w:r>
            <w:r>
              <w:rPr>
                <w:rStyle w:val="IndexLink"/>
                <w:rtl w:val="true"/>
              </w:rPr>
              <w:tab/>
            </w:r>
            <w:r>
              <w:rPr>
                <w:rStyle w:val="IndexLink"/>
              </w:rPr>
              <w:t>276</w:t>
            </w:r>
          </w:hyperlink>
        </w:p>
        <w:p>
          <w:pPr>
            <w:pStyle w:val="Contents3"/>
            <w:tabs>
              <w:tab w:val="clear" w:pos="8459"/>
              <w:tab w:val="right" w:pos="9026" w:leader="dot"/>
            </w:tabs>
            <w:rPr/>
          </w:pPr>
          <w:hyperlink w:anchor="__RefHeading___Toc256158_2616395394">
            <w:r>
              <w:rPr>
                <w:webHidden/>
                <w:rStyle w:val="IndexLink"/>
                <w:rtl w:val="true"/>
              </w:rPr>
              <w:t>ک</w:t>
            </w:r>
            <w:r>
              <w:rPr>
                <w:rStyle w:val="IndexLink"/>
                <w:rtl w:val="true"/>
              </w:rPr>
              <w:t xml:space="preserve">) </w:t>
            </w:r>
            <w:r>
              <w:rPr>
                <w:rStyle w:val="IndexLink"/>
                <w:rtl w:val="true"/>
              </w:rPr>
              <w:t>کلیات</w:t>
            </w:r>
            <w:r>
              <w:rPr>
                <w:rStyle w:val="IndexLink"/>
                <w:rtl w:val="true"/>
              </w:rPr>
              <w:tab/>
            </w:r>
            <w:r>
              <w:rPr>
                <w:rStyle w:val="IndexLink"/>
              </w:rPr>
              <w:t>278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87_140609"/>
      <w:bookmarkStart w:id="1" w:name="pg13387_140609"/>
      <w:bookmarkEnd w:id="1"/>
    </w:p>
    <w:p>
      <w:pPr>
        <w:pStyle w:val="Heading2"/>
        <w:numPr>
          <w:ilvl w:val="1"/>
          <w:numId w:val="1"/>
        </w:numPr>
        <w:rPr/>
      </w:pPr>
      <w:bookmarkStart w:id="2" w:name="pg13387_140609"/>
      <w:bookmarkStart w:id="3" w:name="__RefHeading___Toc255776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مهر،</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،سلفون، 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سلفون، 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شومیز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پاسخگویی به شبهات آیه تبلیغ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پاسخگویی به شبهات آیه 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پاسخگویی به شبهات آیه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۲۶۴۵۱۵۱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5778_2616395394"/>
      <w:bookmarkStart w:id="6" w:name="_Toc2"/>
      <w:bookmarkEnd w:id="5"/>
      <w:r>
        <w:rPr>
          <w:rtl w:val="true"/>
        </w:rPr>
        <w:t>اشاره</w:t>
      </w:r>
      <w:bookmarkStart w:id="7" w:name="pg13387_140615"/>
      <w:bookmarkEnd w:id="6"/>
    </w:p>
    <w:p>
      <w:pPr>
        <w:pStyle w:val="Heading2"/>
        <w:numPr>
          <w:ilvl w:val="1"/>
          <w:numId w:val="1"/>
        </w:numPr>
        <w:rPr/>
      </w:pPr>
      <w:bookmarkStart w:id="8" w:name="__RefHeading___Toc255780_261639539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تقریر استدلال شیعه به آیه تطهیر</w:t>
      </w:r>
    </w:p>
    <w:p>
      <w:pPr>
        <w:pStyle w:val="BookText"/>
        <w:rPr/>
      </w:pP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توضیح آیه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تقریر استدلال شیعه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دلالت کلمّه انّما بر حَصْر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نزول آیه درشأن اصحاب کساء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IRNazanin" w:hAnsi="IRNazanin" w:eastAsia="IRNazanin"/>
          <w:color w:val="111111"/>
          <w:sz w:val="28"/>
          <w:sz w:val="28"/>
          <w:szCs w:val="28"/>
          <w:rtl w:val="true"/>
          <w:lang w:bidi="fa-IR"/>
        </w:rPr>
        <w:t>شواهد شأن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تطبیق رسول خدا صلی الله علیه وآله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عملی یا رفتاری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گفتاری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قُربی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اصحاب رسول خدا صلی الله علیه وآله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الانصاری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الخدری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ابی سلمه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واثلة بن الاسقع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همسران رسول خدا صلی الله علیه وآله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امتناع رسول خدا صلی الله علیه وآله از ورود همسران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محدثان و مفسران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ویژگی‌های اهل‌البیت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اهل بیت علیه السّلام در کلام رسول خدا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 السّلام کشتی نجات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علیه السّلام وسیله آمرزش گناهان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علیه السّلام وسیله امنیت امت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مادی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خانوادگی اهل‌بیت علیه 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اهل‌بیت علیه السّلام؛ جنگ با رسول خدا صلی الله علیه وآله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علیه السّلام مخزن علوم و اسرار الهی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علیه السّلام اساس دین خدا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تطبیق اصحاب کساء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 علیهاالسّلام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IRNazanin" w:hAnsi="IRNazanin" w:eastAsia="IRNazanin"/>
          <w:color w:val="111111"/>
          <w:sz w:val="28"/>
          <w:sz w:val="28"/>
          <w:szCs w:val="28"/>
          <w:rtl w:val="true"/>
          <w:lang w:bidi="fa-IR"/>
        </w:rPr>
        <w:t>شبهات ادبی</w:t>
      </w:r>
    </w:p>
    <w:p>
      <w:pPr>
        <w:pStyle w:val="BookText"/>
        <w:rPr/>
      </w:pPr>
      <w:r>
        <w:rPr>
          <w:rFonts w:ascii="IRNazanin" w:hAnsi="IRNazanin" w:eastAsia="IRNazanin"/>
          <w:color w:val="111111"/>
          <w:sz w:val="28"/>
          <w:sz w:val="28"/>
          <w:szCs w:val="28"/>
          <w:rtl w:val="true"/>
          <w:lang w:bidi="fa-IR"/>
        </w:rPr>
        <w:t>شبهات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رجس شامل دروغ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رجس شامل خطا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عدم ملازمه میان نفی رجس و عصمت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نقد شبهه اول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تعریف رجس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پاسخ شبهه دوم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نقد شبهه سوم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شامل اصحاب کساء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شامل علی علیه السّلام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شیعه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اهل سنت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نقد آرا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شبهه سیاق</w:t>
      </w:r>
    </w:p>
    <w:p>
      <w:pPr>
        <w:pStyle w:val="BookText"/>
        <w:rPr/>
      </w:pPr>
      <w:r>
        <w:rPr>
          <w:rFonts w:ascii="IRNazanin" w:hAnsi="IRNazanin" w:eastAsia="IRNazanin"/>
          <w:color w:val="111111"/>
          <w:sz w:val="28"/>
          <w:sz w:val="28"/>
          <w:szCs w:val="28"/>
          <w:rtl w:val="true"/>
          <w:lang w:bidi="fa-IR"/>
        </w:rPr>
        <w:t xml:space="preserve">شبهه سیاق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تعریف سیاق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دلایل طرفداران سیاق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شخصیت عکرمه از دیدگاه اهل‌سنت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شخصیت عکرمه از دیدگاه شیعه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دلایل عدم شمول همسران پیامبر در این آیه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راویان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اصحاب کساء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ورود ام‌سلمه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و اجمال لفظ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الفاظ</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آیه با واقعیت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نیافتن دستورات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ادعای همسران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شبهه تفکیک کلام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شبهات کلامی</w:t>
      </w:r>
    </w:p>
    <w:p>
      <w:pPr>
        <w:pStyle w:val="BookText"/>
        <w:rPr/>
      </w:pPr>
      <w:r>
        <w:rPr>
          <w:rFonts w:ascii="IRNazanin" w:hAnsi="IRNazanin" w:eastAsia="IRNazanin"/>
          <w:color w:val="111111"/>
          <w:sz w:val="28"/>
          <w:sz w:val="28"/>
          <w:szCs w:val="28"/>
          <w:rtl w:val="true"/>
          <w:lang w:bidi="fa-IR"/>
        </w:rPr>
        <w:t xml:space="preserve">شبهات کلامی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آیه تشریعی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اعتراف‌های صریح ابوبکر در شأن نزول این آیه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عصمت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بررسی دلالت آیه بر عصمت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شبهات تاریخی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فهم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ادعای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حدیث مناشده یوم الشوریٰ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شیعه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مناشده یوم الشوریٰ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مناشده با ابوبکر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مفاخره قریش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با مهاجرین و انصار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با ملحدان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پرسشگران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با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با اعضاء شورا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با مهاجرین و 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استدلالهای امام علی علیه السّلام به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یوم‌الشوریٰ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ایام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یوم‌الرحبه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یوم‌الجمل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شقشقیه از علی علیه السّلام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خطبه در منابع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خطبه در منابع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بر امامت دلالت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شبهات اسباب النزول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همسران سبب نزول آیه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پیامبر، عامل مشمول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260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تحریف </w:t>
      </w:r>
      <w:r>
        <w:rPr>
          <w:rFonts w:eastAsia="IRNazanin" w:cs="IRNazanin"/>
          <w:color w:val="111111"/>
          <w:sz w:val="28"/>
          <w:szCs w:val="28"/>
          <w:lang w:bidi="fa-IR"/>
        </w:rPr>
        <w:t>265</w:t>
      </w:r>
      <w:bookmarkStart w:id="10" w:name="pg13387_140621"/>
    </w:p>
    <w:p>
      <w:pPr>
        <w:pStyle w:val="Heading2"/>
        <w:numPr>
          <w:ilvl w:val="1"/>
          <w:numId w:val="1"/>
        </w:numPr>
        <w:rPr/>
      </w:pPr>
      <w:bookmarkStart w:id="11" w:name="__RefHeading___Toc255782_2616395394"/>
      <w:bookmarkStart w:id="12" w:name="_Toc4"/>
      <w:bookmarkEnd w:id="10"/>
      <w:bookmarkEnd w:id="11"/>
      <w:r>
        <w:rPr>
          <w:rtl w:val="true"/>
        </w:rPr>
        <w:t>مقدمه استاد انصاری بویراحمدی</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نازع علیّاًعلیه السّلام فی الخلافة بعدی فهو کافر وقد حارب الله ورسوله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بعد از من دربارۀ امر خلافت و جانشینی با علی علیه السّلام نزاع کند کافر است و به تحقیق با خدا و پیامبر او 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آیات قرآن که علاوه بر عظمت و قداست اهل‌بیت علیه السّلام دلالت بر عصمت امامان معصوم علیه السّلام می‌کند، آیه‌ی تطهیر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سوره احزاب آیه‌ی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می‌خواهد پلیدی و گناه</w:t>
      </w:r>
    </w:p>
    <w:p>
      <w:pPr>
        <w:pStyle w:val="BookText"/>
        <w:rPr/>
      </w:pPr>
      <w:r>
        <w:rPr>
          <w:rFonts w:ascii="IRNazanin" w:hAnsi="IRNazanin" w:eastAsia="IRNazanin"/>
          <w:color w:val="111111"/>
          <w:sz w:val="28"/>
          <w:sz w:val="28"/>
          <w:szCs w:val="28"/>
          <w:rtl w:val="true"/>
          <w:lang w:bidi="fa-IR"/>
        </w:rPr>
        <w:t>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دلالت بر انحصار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نوع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است هرگونه پلیدی چه ظاهری و چه باطنی را تنها از اهل بیت علیه السّلام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به خواست خدا پاک و مطهر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اهل بیت علیه السّلام در لغت، به اهل یک خانواده اطلاق می‌شود که همسر هم جزء آنان است ولی دلائل متعددی داریم که خداوند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معنای خاصی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در منابع اهل تسنن موجود است مبنی بر این‌که رسول خداصلی الله علیه وآله صراحتاً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تطهیر را روشن کرده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أبوبَکْرِ بن أبی شَیْبَةَ وَمُحَمَّدُ بن عبد الله بن نُمَیْرٍ واللفظ لِأَبِی بَکْرٍ قالا حدثنا محمد بن بِشْرٍ عن زکریا عن مُصْعَبِ بن شَیْبَةَ عن صَفِیَّةَ بِنْتِ شَیْبَةَ قالت قالت عَائِشَةُ خَرَجَ النبی صلی الله علیه وآله غَدَاةً وَعَلَیْهِ مِرْطٌ مُرَحَّلٌ من شَعْرٍ أَسْوَدَ فَجَاءَ الْحَسَنُ بن عَلِیٍّ فَأَدْخَلَهُ ثُمَّ جاء الْحُسَیْنُ فَدَخَلَ معه ثُمَّ جَاءَتْ فَاطِمَةُ فَأَدْخَلَهَا ثُمَّ جاء عَلِیٌّ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طبق عقیده اهل تسنّن صحیح‌ترین کتاب بعد از قرآن و بخاری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خداصلی الله علیه وآله صبح هنگام بیرون رفتند و بر روی دوش ایشان عبایی از موی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بن علی علیه السّلام آمد، پس او را در زیر عبا گرفت؛ سپس حسین آمد و او را نیز وارد کرد؛ سپس فاطمه آمد و او را نیز وارد کرد؛ سپس علی آمد و او را نیز وارد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از شما اهل‌بیت علیه السّلام پلیدی‌ها را دور کند و شما را پاک نماید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از صحاح سته اهل تسنّن است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قُتَیْبَةُ حدثنا محمد بن سُلَیْمَانَ الْأَصْبَهَانِیِّ عن یحیی بن عُبَیْدٍ عن عَطَاءِ بن أبی رَبَاحٍ عن عُمَرَ بن أبی سَلَمَةَ رَبِیبِ النبی صلی الله علیه وآله قال لَمَّا نَزَلَتْ هذه الْآیَةُ علی النبی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بَیْتِ أُمِّ سَلَمَةَ فَدَعَا فَاطِمَةَ وَحَسَنًا وَحُسَیْنًا فَجَلَّلَهُمْ بِکِسَاءٍ وَعَلِیٌّ خَلْفَ ظَهْرِهِ فجللهم بِکِسَاءٍ ثُمَّ قال اللهم هولاء اهل بیتی فَأَذْهِبْ عَنْهُمْ الرِّجْسَ وَطَهِّرْهُمْ تَطْهِیرًا قالت أُمُّ سَلَمَةَ وأنا مَعَهُمْ یا نَبِیَّ الله قال أَنْتِ علی مَکَانِکِ وَأَنْتِ علی خَیْرٍ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صحیح مسلم، مسلم النیشابوری،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مسند احمد، الإمام احمد بن حنبل،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الحاکم النیشابوری،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الکبری، البیهقی،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داود الطیالسی، سلیمان بن داود الطیالسی،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ابن أبی شیبة الکوفی،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مسند ابن راهویه، إسحاق بن راهویه،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منتخب مسند عبد بن حمید، عبد بن حمید بن نصر الکسی،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الآحاد والمثانی، الضحاک،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2953</w:t>
      </w:r>
      <w:r>
        <w:rPr>
          <w:rFonts w:ascii="IRNazanin" w:hAnsi="IRNazanin" w:eastAsia="IRNazanin"/>
          <w:color w:val="111111"/>
          <w:sz w:val="28"/>
          <w:sz w:val="28"/>
          <w:szCs w:val="28"/>
          <w:rtl w:val="true"/>
          <w:lang w:bidi="fa-IR"/>
        </w:rPr>
        <w:t xml:space="preserve">؛ خصائص أمیر المؤمنین علیه السّلام، النسائی،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مسند أبی یعلی، أبو یعلی الموصلی،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3979</w:t>
      </w:r>
      <w:r>
        <w:rPr>
          <w:rFonts w:ascii="IRNazanin" w:hAnsi="IRNazanin" w:eastAsia="IRNazanin"/>
          <w:color w:val="111111"/>
          <w:sz w:val="28"/>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ابن حبان، ابن حبان،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الطبرانی،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المعجم الصغیر، الطبرانی،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المعجم الکبیر، الطبرانی،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2663</w:t>
      </w:r>
      <w:r>
        <w:rPr>
          <w:rFonts w:ascii="IRNazanin" w:hAnsi="IRNazanin" w:eastAsia="IRNazanin"/>
          <w:color w:val="111111"/>
          <w:sz w:val="28"/>
          <w:sz w:val="28"/>
          <w:szCs w:val="28"/>
          <w:rtl w:val="true"/>
          <w:lang w:bidi="fa-IR"/>
        </w:rPr>
        <w:t>، و ح</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ابن عبد البر،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ابن أبی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الزرندی الحنفی،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تخریج الأحادیث والآثار، الزیلعی،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المتقی الهندی،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الهیثمی،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عمر بن أبی سلمه پسر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پیامبرصلی الله علیه وآله نازل شد، من در خانه‌ی ام سلمه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فاطمه، حسن و حسین و علی علیه السّلام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p>
    <w:p>
      <w:pPr>
        <w:pStyle w:val="BookText"/>
        <w:rPr/>
      </w:pPr>
      <w:r>
        <w:rPr>
          <w:rFonts w:ascii="IRNazanin" w:hAnsi="IRNazanin" w:eastAsia="IRNazanin"/>
          <w:color w:val="111111"/>
          <w:sz w:val="28"/>
          <w:sz w:val="28"/>
          <w:szCs w:val="28"/>
          <w:rtl w:val="true"/>
          <w:lang w:bidi="fa-IR"/>
        </w:rPr>
        <w:t>اینان اهل‌بیت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هرگونه رجس و پلیدی دور کن و پاک و پاکیزه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جزء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خودت بمان، تو بر خوبی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پیامبرصلی الله علیه وآله به ام سلمه اجازه نداد وارد کسا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هستی ولی اهل بیت من این چند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زید بن أرقم سئل عن المراد بأهل البیت هل هم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وأیم الله، إنّ المرأة تکون مع الرجل العصر من الدهر، ثمّ یطلّقها، فترجع إلی أبیها وقومها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از زید بن ارقم سؤال شده آیا منظور از اهل‌بیت پیامبر، زنان او هستند؟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یک مرد از اهل بیت آن به حساب نمی‌آید زیرا چه بسا زنی با مردی یک عمر زندگی می‌کند ولی در آخر عمر طلاق گرفته، به خانه پدرش می‌رود و جزء اهل‌بیت پدر محسوب می‌شود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نکته بسیار مهمّ و حائز اهمیت در مورد شناخت آیات امامت و ولایت در قرآن این است که ما قبل از بررسی این آیات، درک و فهم کامل و دقیقی از اصل امامت و ولایت داشته باشیم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اعتقادی تشیع در باب امام‌شناسی برگرفته از قرآن کریم، سیره و سنت رسول الله صلی الله علیه وآله و احادیث نورانی ائمه اطهارعلیه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والای بررسی شخصیت، آثار و برکات وجودی امام علیه السّلام از آن جهت حائز اهمیت فراوان است که آن نیّر اعظم، منبعی عظیم، اصیل، مطمئن، جامع و غنی برای شناخت هرچه بیشتر خداوند متعال و سعادت دنیا و آخرت، نه‌تنها برای مسلمانان، بلکه برای همه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براهین قاطع و ازدحام دلائل در احادیث و کلمات انسان سازش، شهد کلام به کام جان و نسیم جان‌افزای هدایت امت در ابعاد مختلف زندگی فردی و اجتماعی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پانهادن گوهر مقدس امام علیه السّلام به</w:t>
      </w:r>
    </w:p>
    <w:p>
      <w:pPr>
        <w:pStyle w:val="BookText"/>
        <w:rPr/>
      </w:pPr>
      <w:r>
        <w:rPr>
          <w:rFonts w:ascii="IRNazanin" w:hAnsi="IRNazanin" w:eastAsia="IRNazanin"/>
          <w:color w:val="111111"/>
          <w:sz w:val="28"/>
          <w:sz w:val="28"/>
          <w:szCs w:val="28"/>
          <w:rtl w:val="true"/>
          <w:lang w:bidi="fa-IR"/>
        </w:rPr>
        <w:t>معموره وجود، از امهات دهر، گنج انعام بی‌شمار حضرت احدیت و مهمترین رویداد تاریخ برای هدایت بشر و انسانیت در امتداد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قدسی امام، اقیانوسی بی‌کران از علوم و معارف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دل‌نشین و زبان بیانش متصل به منبع و خزانه علم الاهی و آگاه به معارف و سیره پاک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و تمسک به امام و رهنمودهای او، فرصت و رخصتی ستوده و نیکو برای هدایت و خیرخواهی خلایق، افزایش ارزش‌های توحیدی و تصحیح مذهب و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رشحات مواعظه بالغه امام، با طریقه نرم‌گفتاری، درستگویی و موعظه حسنه‌اش، درمان و دوای دردزدای واماندگان از لذت بندگی و علاج مزاج علیلان و جمیع امراض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عمل امام، بیان و تعلیم احکام شرع و چراغ پر‌فروغ آیین دین مبین اسلام خواهد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وجود و حضور امام فراتر از مغز متفکر و قلب تپنده است و مایه حیات برای سلامت مادی و معنوی زندگی فردی و اجتماعی در جامعه اسلامی است؛ چراکه با مراجعه به آیات قرآن کریم و سیره و سنت رسول اعظم صلی الله علیه وآله در می‌یابیم که امام، رهبر شرعی مسلمانان بعد از نبی، رکنی از ارکان و اصلی از</w:t>
      </w:r>
    </w:p>
    <w:p>
      <w:pPr>
        <w:pStyle w:val="BookText"/>
        <w:rPr/>
      </w:pPr>
      <w:r>
        <w:rPr>
          <w:rFonts w:ascii="IRNazanin" w:hAnsi="IRNazanin" w:eastAsia="IRNazanin"/>
          <w:color w:val="111111"/>
          <w:sz w:val="28"/>
          <w:sz w:val="28"/>
          <w:szCs w:val="28"/>
          <w:rtl w:val="true"/>
          <w:lang w:bidi="fa-IR"/>
        </w:rPr>
        <w:t>اصول اساسی دین، رمز ارتباط بین خالق و مخلوق، اعلم و افهم انسان‌ها نسبت به دین، نزدیک‌ترین فرد به خدا و رسول صلی الله علیه وآله، حافظ دین از تغییر و تحریف، ترجمان حکمت و علم الاهی، ناطق به صواب، دعوت کننده به حق با حکمت و موعظه حسنه و حجت بالغه، همتا و عدل قرآن، فقه اکبر، وارث علم نبی صلی الله علیه وآله، دلیل هدایت، حجت و خلیفه خدا و رسول صلی الله علیه وآله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عالمان امام‌شناس با عنایت به این نکته که درک و فهم دقیق ویژگی‌های منحصربه‌فرد امام از طریق امام‌شناسی امکان‌پذیر است، برگزاری و برقراری دروس و دوره‌های آموزشی متعدد در زمینه امام‌شناسی و پژوهش و تحقیق عمیق و دقیق آیات ولایت در قرآن به وسیله‌ی عالمان امام‌شناس، ضرورتی اجتناب‌ناپذیر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مسلمانان به ویژه شما خوانندگان عزیز از هر طبقه‌ای که هستید، اعم از حوزوی و دانشگاهی، محقق و نویسنده، نواندیش، دین‌باور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همه‌وهمه اگر طالب رستگاری جاودان و سعادت دنیا و آخرت هستیم، مکلفیم وظیفه فردی و اجتماعی خود را در قبال امام خویش بشناسیم و عمل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امیدآنکه با تبیین علمی و روشمند، تجزیه و تحلیل درست و منطقی به وسیله صاحب‌نظران و کارشناسان خبره اسلامی به نقد و نظر و تجزیه و تحلیل امامت و ولایت در قرآن پرداخته، به وسیله تألیف کتاب، برگزاری همایش، رسانه‌های عمومی، جراید و مطبوعات، اینترنت، متون درسی حوزه و دانشگاه، ارسال کتاب، مجلات برای کتابخانه‌ها و مجامع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را در جامعه فراگیر و گسترده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این مهمّ و به مدد الاهی دانشمند متعهّد و متخصّص، حضرت حجت‌الاسلام والمسلمین جناب آقای دکتر سید محمّد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 الشریف و 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گسترده و دامنه‌دار خود به بررسی آیات ولایت در قرآن پرداخته‌اند، که در جای خود بسیار ارزنده، قابل ستایش و دارای استفاده فراوان برای مطالعه‌کنندگان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کثر الله امثالهم، جزاه الله عن الإسلام اجراً، ادام الله ظله ودامت افاضاته والسّلام علیکم وعلی جمیع اخواننا المؤمنین بولایة علیّ بن أبی‌طالب علیه السّلام فی اقطار العالم ورحمة الله وبرکاته</w:t>
      </w:r>
    </w:p>
    <w:p>
      <w:pPr>
        <w:pStyle w:val="BookText"/>
        <w:rPr/>
      </w:pPr>
      <w:r>
        <w:rPr>
          <w:rFonts w:ascii="IRNazanin" w:hAnsi="IRNazanin" w:eastAsia="IRNazanin"/>
          <w:color w:val="111111"/>
          <w:sz w:val="28"/>
          <w:sz w:val="28"/>
          <w:szCs w:val="28"/>
          <w:rtl w:val="true"/>
          <w:lang w:bidi="fa-IR"/>
        </w:rPr>
        <w:t>مسئول مجمع جهانی شیعه‌شناسی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3" w:name="pg13387_140629"/>
    </w:p>
    <w:p>
      <w:pPr>
        <w:pStyle w:val="Heading2"/>
        <w:numPr>
          <w:ilvl w:val="1"/>
          <w:numId w:val="1"/>
        </w:numPr>
        <w:rPr/>
      </w:pPr>
      <w:bookmarkStart w:id="14" w:name="__RefHeading___Toc255784_2616395394"/>
      <w:bookmarkStart w:id="15" w:name="_Toc5"/>
      <w:bookmarkEnd w:id="13"/>
      <w:bookmarkEnd w:id="14"/>
      <w:r>
        <w:rPr>
          <w:rtl w:val="true"/>
        </w:rPr>
        <w:t>آیة تطهیر</w:t>
      </w:r>
      <w:bookmarkEnd w:id="15"/>
    </w:p>
    <w:p>
      <w:pPr>
        <w:pStyle w:val="Heading3"/>
        <w:numPr>
          <w:ilvl w:val="2"/>
          <w:numId w:val="1"/>
        </w:numPr>
        <w:rPr/>
      </w:pPr>
      <w:bookmarkStart w:id="16" w:name="__RefHeading___Toc255786_2616395394"/>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استدلال شیعه به آیه تطهیر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شأن نزول</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ادبی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سیاق</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کلامی</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تاریخی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النزول</w:t>
      </w:r>
      <w:bookmarkStart w:id="18" w:name="pg13387_140631"/>
    </w:p>
    <w:p>
      <w:pPr>
        <w:pStyle w:val="Heading3"/>
        <w:numPr>
          <w:ilvl w:val="2"/>
          <w:numId w:val="1"/>
        </w:numPr>
        <w:rPr/>
      </w:pPr>
      <w:bookmarkStart w:id="19" w:name="__RefHeading___Toc255788_2616395394"/>
      <w:bookmarkStart w:id="20" w:name="_Toc7"/>
      <w:bookmarkEnd w:id="18"/>
      <w:bookmarkEnd w:id="19"/>
      <w:r>
        <w:rPr>
          <w:rtl w:val="true"/>
        </w:rPr>
        <w:t>فصل اول</w:t>
      </w:r>
      <w:r>
        <w:rPr>
          <w:rtl w:val="true"/>
        </w:rPr>
        <w:t>:</w:t>
      </w:r>
      <w:r>
        <w:rPr>
          <w:rtl w:val="true"/>
        </w:rPr>
        <w:t>تقریر استدلال شیعه به آیه تطهیر</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255790_2616395394"/>
      <w:bookmarkStart w:id="22" w:name="_Toc8"/>
      <w:bookmarkEnd w:id="21"/>
      <w:r>
        <w:rPr>
          <w:rtl w:val="true"/>
        </w:rPr>
        <w:t>اشاره</w:t>
      </w:r>
      <w:bookmarkStart w:id="23" w:name="pg13387_140633"/>
      <w:bookmarkEnd w:id="22"/>
    </w:p>
    <w:p>
      <w:pPr>
        <w:pStyle w:val="Heading4"/>
        <w:numPr>
          <w:ilvl w:val="3"/>
          <w:numId w:val="1"/>
        </w:numPr>
        <w:rPr/>
      </w:pPr>
      <w:bookmarkStart w:id="24" w:name="__RefHeading___Toc255792_2616395394"/>
      <w:bookmarkStart w:id="25" w:name="_Toc9"/>
      <w:bookmarkEnd w:id="23"/>
      <w:bookmarkEnd w:id="24"/>
      <w:r>
        <w:rPr>
          <w:rtl w:val="true"/>
        </w:rPr>
        <w:t>آیه تطهیر</w:t>
      </w:r>
      <w:bookmarkEnd w:id="25"/>
    </w:p>
    <w:p>
      <w:pPr>
        <w:pStyle w:val="BookText"/>
        <w:rPr/>
      </w:pPr>
      <w:r>
        <w:rPr>
          <w:rFonts w:ascii="IRNazanin" w:hAnsi="IRNazanin" w:eastAsia="IRNazanin"/>
          <w:color w:val="111111"/>
          <w:sz w:val="28"/>
          <w:sz w:val="28"/>
          <w:szCs w:val="28"/>
          <w:rtl w:val="true"/>
          <w:lang w:bidi="fa-IR"/>
        </w:rPr>
        <w:t>از آیاتی که شیعه برای اثبات امامت بلافصل حضرت امیرالمؤمنین علیه السّلام به آن استدلال کرده است، آیه تطهیر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کرده است که تنها شما اهل بیت را از پلیدی پاک کند و شما را پاک گرداند</w:t>
      </w:r>
      <w:r>
        <w:rPr>
          <w:rFonts w:eastAsia="IRNazanin" w:cs="IRNazanin"/>
          <w:color w:val="111111"/>
          <w:sz w:val="28"/>
          <w:szCs w:val="28"/>
          <w:rtl w:val="true"/>
          <w:lang w:bidi="fa-IR"/>
        </w:rPr>
        <w:t>».</w:t>
      </w:r>
    </w:p>
    <w:p>
      <w:pPr>
        <w:pStyle w:val="Heading4"/>
        <w:numPr>
          <w:ilvl w:val="3"/>
          <w:numId w:val="1"/>
        </w:numPr>
        <w:rPr/>
      </w:pPr>
      <w:bookmarkStart w:id="26" w:name="__RefHeading___Toc255794_2616395394"/>
      <w:bookmarkStart w:id="27" w:name="_Toc10"/>
      <w:bookmarkEnd w:id="26"/>
      <w:r>
        <w:rPr>
          <w:rtl w:val="true"/>
        </w:rPr>
        <w:t>توضیح آیه</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آیه از نظر مفهوم روشن است ولی به دلایلی ابهامی در آن به وجود آمده است که بیشتر آن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w:t>
      </w:r>
      <w:r>
        <w:rPr>
          <w:rFonts w:eastAsia="IRNazanin" w:cs="IRNazanin"/>
          <w:color w:val="111111"/>
          <w:sz w:val="28"/>
          <w:szCs w:val="28"/>
          <w:rtl w:val="true"/>
          <w:lang w:bidi="fa-IR"/>
        </w:rPr>
        <w:t>.</w:t>
      </w:r>
      <w:bookmarkStart w:id="28" w:name="pg13387_140634"/>
    </w:p>
    <w:p>
      <w:pPr>
        <w:pStyle w:val="BookText"/>
        <w:rPr/>
      </w:pPr>
      <w:bookmarkEnd w:id="28"/>
      <w:r>
        <w:rPr>
          <w:rFonts w:ascii="IRNazanin" w:hAnsi="IRNazanin" w:eastAsia="IRNazanin"/>
          <w:color w:val="111111"/>
          <w:sz w:val="28"/>
          <w:sz w:val="28"/>
          <w:szCs w:val="28"/>
          <w:rtl w:val="true"/>
          <w:lang w:bidi="fa-IR"/>
        </w:rPr>
        <w:t>در اِعراب اهل‌البیت سه وجه را جایز دانسته‌اند؛ رفع، جر و نصب؛ گرچه مشهور به نصب می‌خوانند و در نصب آن، دو نوع اعراب برای آن در نظر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مدح که در این صورت مفعول فعل مقدر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ندا که در این صورت منادی است؛ یعنی یا اهل‌البیت</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29" w:name="__RefHeading___Toc255796_2616395394"/>
      <w:bookmarkStart w:id="30" w:name="_Toc11"/>
      <w:bookmarkEnd w:id="29"/>
      <w:r>
        <w:rPr>
          <w:rtl w:val="true"/>
        </w:rPr>
        <w:t>تقریر استدلال شیعه</w:t>
      </w:r>
      <w:bookmarkEnd w:id="30"/>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استدلال شیعه به این آیه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المفسّرون و روی الجمهور کاحمد بن حنبل و غیره انّها نزلت فی رسول اللّه و علیّ و فاطمة و الحسن و الحسین علیه السّلام و الکذب من الرجس و لا خلاف فی انّ امیرالمؤمنین ادعی الخلافة لنفسه فیکون صادقا</w:t>
      </w:r>
      <w:r>
        <w:rPr>
          <w:rFonts w:eastAsia="IRNazanin" w:cs="IRNazanin"/>
          <w:color w:val="111111"/>
          <w:sz w:val="28"/>
          <w:szCs w:val="28"/>
          <w:rtl w:val="true"/>
          <w:lang w:bidi="fa-IR"/>
        </w:rPr>
        <w:t>.»</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اجماع دارند و جمهور همانند احمد بن حنبل و دیگران نقل کرده‌اند که آیه تطهیر در شأن رسول خدا صلی الله علیه وآله و علی علیه السّلام و فاطمه علیهاالسّلام و حسن و حسین علیه السّلام نازل شده است و از طرفی رجس شامل کذب هم می‌شود و در</w:t>
      </w:r>
      <w:bookmarkStart w:id="31" w:name="pg13387_140635"/>
    </w:p>
    <w:p>
      <w:pPr>
        <w:pStyle w:val="BookText"/>
        <w:rPr/>
      </w:pPr>
      <w:bookmarkEnd w:id="31"/>
      <w:r>
        <w:rPr>
          <w:rFonts w:ascii="IRNazanin" w:hAnsi="IRNazanin" w:eastAsia="IRNazanin"/>
          <w:color w:val="111111"/>
          <w:sz w:val="28"/>
          <w:sz w:val="28"/>
          <w:szCs w:val="28"/>
          <w:rtl w:val="true"/>
          <w:lang w:bidi="fa-IR"/>
        </w:rPr>
        <w:t>این که امیرالمؤمنین علیه السّلام ادعای خلافت کرده است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در این ادعا صادق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کلام علامه به آن اشاره شده است، استدلال به این آیه برای استفاده عصمت از آن و در نتیجه استفاده خلافت بلافصل حضرت امیر علیه السّلام متوقف بر اثبات چند مقدمه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کلمّه انّما بر حصر؛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در شأن اصحاب کساء؛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اراده، اراده تکوینی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رجس نسبت به کذب؛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خلافت از طرف حضرت امیر علیه السّلام </w:t>
      </w:r>
      <w:r>
        <w:rPr>
          <w:rFonts w:eastAsia="IRNazanin" w:cs="IRNazanin"/>
          <w:color w:val="111111"/>
          <w:sz w:val="28"/>
          <w:szCs w:val="28"/>
          <w:rtl w:val="true"/>
          <w:lang w:bidi="fa-IR"/>
        </w:rPr>
        <w:t>.</w:t>
      </w:r>
    </w:p>
    <w:p>
      <w:pPr>
        <w:pStyle w:val="Heading4"/>
        <w:numPr>
          <w:ilvl w:val="3"/>
          <w:numId w:val="1"/>
        </w:numPr>
        <w:rPr/>
      </w:pPr>
      <w:bookmarkStart w:id="32" w:name="__RefHeading___Toc255798_2616395394"/>
      <w:bookmarkStart w:id="33" w:name="_Toc12"/>
      <w:bookmarkEnd w:id="32"/>
      <w:r>
        <w:rPr>
          <w:rtl w:val="true"/>
        </w:rPr>
        <w:t>مقدمه اول</w:t>
      </w:r>
      <w:bookmarkEnd w:id="33"/>
    </w:p>
    <w:p>
      <w:pPr>
        <w:pStyle w:val="Heading5"/>
        <w:numPr>
          <w:ilvl w:val="4"/>
          <w:numId w:val="1"/>
        </w:numPr>
        <w:rPr/>
      </w:pPr>
      <w:bookmarkStart w:id="34" w:name="__RefHeading___Toc255800_2616395394"/>
      <w:bookmarkStart w:id="35" w:name="_Toc13"/>
      <w:bookmarkEnd w:id="34"/>
      <w:r>
        <w:rPr>
          <w:rtl w:val="true"/>
        </w:rPr>
        <w:t>دلالت کلمّه انّما بر حَصْر</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 مورد اتفاق و اجماع ادیبان است؛</w:t>
      </w:r>
      <w:r>
        <w:rPr>
          <w:rStyle w:val="FootnoteAnchor"/>
          <w:rtl w:val="true"/>
        </w:rPr>
        <w:footnoteReference w:id="9"/>
      </w:r>
      <w:r>
        <w:rPr>
          <w:rFonts w:ascii="IRNazanin" w:hAnsi="IRNazanin" w:eastAsia="IRNazanin"/>
          <w:color w:val="111111"/>
          <w:sz w:val="28"/>
          <w:sz w:val="28"/>
          <w:szCs w:val="28"/>
          <w:rtl w:val="true"/>
          <w:lang w:bidi="fa-IR"/>
        </w:rPr>
        <w:t>گرچه در علت آن اختلاف نظر وجود دارد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فخررازی درباره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ثلاثة اوجه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احدها؛ انّ الشیخ ابا علی الفارسی حکی ذلک فی کتاب الشیرازیات عن النحاة و صوبّهم فیه و قولهم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التمسک بقول الاعشی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الاکثر منهم حصا وانّما العزّه للکاثروبقول الفرزدق</w:t>
      </w:r>
    </w:p>
    <w:p>
      <w:pPr>
        <w:pStyle w:val="BookText"/>
        <w:rPr/>
      </w:pPr>
      <w:r>
        <w:rPr>
          <w:rFonts w:ascii="IRNazanin" w:hAnsi="IRNazanin" w:eastAsia="IRNazanin"/>
          <w:color w:val="111111"/>
          <w:sz w:val="28"/>
          <w:sz w:val="28"/>
          <w:szCs w:val="28"/>
          <w:rtl w:val="true"/>
          <w:lang w:bidi="fa-IR"/>
        </w:rPr>
        <w:t>انا الذائد الحامی الذمار و انّما یدافع عن احسابه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انا او مثلی لولم تحمل انّما هنا علی الحصر لما حصل مقصود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تقتضی الاثبات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النفی، فعند ترکیبها یجب ان یبقی کل واحد منها علی الاصل، لان الاصل عدم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ان نقول کلمة انّ تقتضی ثبوت عین المذکور و کلمة ما تقتضی نفی المذکور و هو باطل بالاجماع و اما ان نقول کلمة انّ تقتضی ثبوت المذکور و کلمة ما تقتضی نفی غیر المذکور و هذا هو الحصر و هو المراد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فارسی دلالت انّما بر حصر را از قول نحویین در کتاب شیرازیات خود نقل کرده و آن را تایید کرده است و قول نحویان حجت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قول اعشی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 از حیث عدد و</w:t>
      </w:r>
      <w:bookmarkStart w:id="36" w:name="pg13387_140637"/>
    </w:p>
    <w:p>
      <w:pPr>
        <w:pStyle w:val="BookText"/>
        <w:rPr/>
      </w:pPr>
      <w:bookmarkEnd w:id="36"/>
      <w:r>
        <w:rPr>
          <w:rFonts w:ascii="IRNazanin" w:hAnsi="IRNazanin" w:eastAsia="IRNazanin"/>
          <w:color w:val="111111"/>
          <w:sz w:val="28"/>
          <w:sz w:val="28"/>
          <w:szCs w:val="28"/>
          <w:rtl w:val="true"/>
          <w:lang w:bidi="fa-IR"/>
        </w:rPr>
        <w:t>شماره بیشتر نیستی و همانا پیروزی از آنِ کسانی است که بیشتر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به گفته فرزدق که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 کسی که منع می‌کند و دفع می‌کند ضرر را از چیزی که محافظت از آن واجب است و همانا دفع می‌کند ضرر را از حسبهای ایشان من یا کسی که مثل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اثبات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نفی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ترکیب شدند لازم است معنای اصلی خود را حفظ کنند، چون اصل عدم تغییر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یا باید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اثبات آن‌چه را ذکر شده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اقتضای نفی آنچه را ذکر شده دارد که این بالاتفاق باطل است و یا این 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اثبات آنچه ذکر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نفی غیر آنچه را ذکر شده دارد که این معنای حصر است</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255802_2616395394"/>
      <w:bookmarkStart w:id="38" w:name="_Toc14"/>
      <w:bookmarkEnd w:id="37"/>
      <w:r>
        <w:rPr>
          <w:rtl w:val="true"/>
        </w:rPr>
        <w:t>مقدمه دوم</w:t>
      </w:r>
      <w:bookmarkEnd w:id="38"/>
    </w:p>
    <w:p>
      <w:pPr>
        <w:pStyle w:val="Heading5"/>
        <w:numPr>
          <w:ilvl w:val="4"/>
          <w:numId w:val="1"/>
        </w:numPr>
        <w:rPr/>
      </w:pPr>
      <w:bookmarkStart w:id="39" w:name="__RefHeading___Toc255804_2616395394"/>
      <w:bookmarkStart w:id="40" w:name="_Toc15"/>
      <w:bookmarkEnd w:id="39"/>
      <w:r>
        <w:rPr>
          <w:rtl w:val="true"/>
        </w:rPr>
        <w:t>نزول آیه درشأن اصحاب کساء</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رسول خدا صلی الله علیه وآله در خانه من بود، حضرت</w:t>
      </w:r>
    </w:p>
    <w:p>
      <w:pPr>
        <w:pStyle w:val="BookText"/>
        <w:rPr/>
      </w:pPr>
      <w:r>
        <w:rPr>
          <w:rFonts w:ascii="IRNazanin" w:hAnsi="IRNazanin" w:eastAsia="IRNazanin"/>
          <w:color w:val="111111"/>
          <w:sz w:val="28"/>
          <w:sz w:val="28"/>
          <w:szCs w:val="28"/>
          <w:rtl w:val="true"/>
          <w:lang w:bidi="fa-IR"/>
        </w:rPr>
        <w:t>فاطمه علیهاالسّلام غذایی برای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و فرزندانت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حاضر شدن آنان در خانه و خوردن از آن طعام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نزول آیه رسول خدا صلی الله علیه وآله کساء خیبری را بر آنان پوشاند و دستش را به طرف آسمان بلند کرد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هولاء اهل بیتی و حامّتی فاذهب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الی خیر</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اینان اهل‌بیت و فرزندان من هستند؛ پلیدی را از آنان دور کن و آنان را پاک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 من هم از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به خیر هستی</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حقیقت از سوی راویان حدیث متفاوت بیان شده، اما همه این واقعیت را بیان کردهاند که آیة تطهیر در شأن اصحاب کساء نازل شده است</w:t>
      </w:r>
      <w:r>
        <w:rPr>
          <w:rFonts w:eastAsia="IRNazanin" w:cs="IRNazanin"/>
          <w:color w:val="111111"/>
          <w:sz w:val="28"/>
          <w:szCs w:val="28"/>
          <w:rtl w:val="true"/>
          <w:lang w:bidi="fa-IR"/>
        </w:rPr>
        <w:t>.</w:t>
      </w:r>
      <w:bookmarkStart w:id="41" w:name="pg13387_140641"/>
    </w:p>
    <w:p>
      <w:pPr>
        <w:pStyle w:val="Heading3"/>
        <w:numPr>
          <w:ilvl w:val="2"/>
          <w:numId w:val="1"/>
        </w:numPr>
        <w:rPr/>
      </w:pPr>
      <w:bookmarkStart w:id="42" w:name="__RefHeading___Toc255806_2616395394"/>
      <w:bookmarkStart w:id="43" w:name="_Toc16"/>
      <w:bookmarkEnd w:id="41"/>
      <w:bookmarkEnd w:id="42"/>
      <w:r>
        <w:rPr>
          <w:rtl w:val="true"/>
        </w:rPr>
        <w:t xml:space="preserve">فصل دوّم </w:t>
      </w:r>
      <w:r>
        <w:rPr>
          <w:rtl w:val="true"/>
        </w:rPr>
        <w:t>:</w:t>
      </w:r>
      <w:r>
        <w:rPr>
          <w:rtl w:val="true"/>
        </w:rPr>
        <w:t>شواهد شأن نزول</w:t>
      </w:r>
      <w:bookmarkEnd w:id="43"/>
    </w:p>
    <w:p>
      <w:pPr>
        <w:pStyle w:val="Heading4"/>
        <w:numPr>
          <w:ilvl w:val="3"/>
          <w:numId w:val="1"/>
        </w:numPr>
        <w:rPr/>
      </w:pPr>
      <w:bookmarkStart w:id="44" w:name="__RefHeading___Toc255808_2616395394"/>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در مورد شواهد شأن نزول آیه ولایت با بررسی متن روایت و یافتن شواهد قرآنی، حدیثی،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صحت آن پی برد</w:t>
      </w:r>
      <w:r>
        <w:rPr>
          <w:rFonts w:eastAsia="IRNazanin" w:cs="IRNazanin"/>
          <w:color w:val="111111"/>
          <w:sz w:val="28"/>
          <w:szCs w:val="28"/>
          <w:rtl w:val="true"/>
          <w:lang w:bidi="fa-IR"/>
        </w:rPr>
        <w:t>.</w:t>
      </w:r>
    </w:p>
    <w:p>
      <w:pPr>
        <w:pStyle w:val="Heading4"/>
        <w:numPr>
          <w:ilvl w:val="3"/>
          <w:numId w:val="1"/>
        </w:numPr>
        <w:rPr/>
      </w:pPr>
      <w:bookmarkStart w:id="46" w:name="__RefHeading___Toc255810_2616395394"/>
      <w:bookmarkStart w:id="47" w:name="_Toc18"/>
      <w:bookmarkEnd w:id="46"/>
      <w:r>
        <w:rPr>
          <w:rtl w:val="true"/>
        </w:rPr>
        <w:t>شواهد شأن نزول</w:t>
      </w:r>
      <w:r>
        <w:rPr>
          <w:rtl w:val="true"/>
        </w:rPr>
        <w:t>:</w:t>
      </w:r>
      <w:bookmarkEnd w:id="47"/>
    </w:p>
    <w:p>
      <w:pPr>
        <w:pStyle w:val="Heading5"/>
        <w:numPr>
          <w:ilvl w:val="4"/>
          <w:numId w:val="1"/>
        </w:numPr>
        <w:rPr/>
      </w:pPr>
      <w:bookmarkStart w:id="48" w:name="__RefHeading___Toc255812_2616395394"/>
      <w:bookmarkStart w:id="49" w:name="_Toc19"/>
      <w:bookmarkEnd w:id="48"/>
      <w:r>
        <w:rPr/>
        <w:t>1</w:t>
      </w:r>
      <w:r>
        <w:rPr>
          <w:rtl w:val="true"/>
        </w:rPr>
        <w:t xml:space="preserve"> - </w:t>
      </w:r>
      <w:r>
        <w:rPr>
          <w:rtl w:val="true"/>
        </w:rPr>
        <w:t>تطبیق رسول خدا صلی الله علیه وآله</w:t>
      </w:r>
      <w:bookmarkEnd w:id="49"/>
    </w:p>
    <w:p>
      <w:pPr>
        <w:pStyle w:val="Heading6"/>
        <w:numPr>
          <w:ilvl w:val="5"/>
          <w:numId w:val="1"/>
        </w:numPr>
        <w:rPr/>
      </w:pPr>
      <w:bookmarkStart w:id="50" w:name="__RefHeading___Toc255814_2616395394"/>
      <w:bookmarkStart w:id="51" w:name="_Toc20"/>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فرقه‌های گوناگون و اختلاف سلیقه‌ای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قرآن بر رسول‌خدا صلی الله علیه وآله نازل شده است و او اولین فردی است که پیام خداوند را توسط فرشته وحی دریافت کرده و با امانت کامل و بدون هیچ‌گونه دخل و تصرفی، آن را به مردم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گذشته از وظیفه ابلاغ وحی، وظیفه تفسیر و تبیین وحی را در موارد ابهام نیز برعهده داشته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سخن او مهمترین سند و بهترین دلیل برای فهم قرآن و تطبیق آیات آن است؛ یعنی اگر برای ما ثابت شود که این سخن که آیه‌ای را تفسیر یا شأن نزول آیه‌ای را بیان می‌کند، سخن رسول خدا صلی الله علیه وآله است، همان برای ما حجت و</w:t>
      </w:r>
      <w:bookmarkStart w:id="52" w:name="pg13387_140642"/>
    </w:p>
    <w:p>
      <w:pPr>
        <w:pStyle w:val="BookText"/>
        <w:rPr/>
      </w:pPr>
      <w:bookmarkEnd w:id="52"/>
      <w:r>
        <w:rPr>
          <w:rFonts w:ascii="IRNazanin" w:hAnsi="IRNazanin" w:eastAsia="IRNazanin"/>
          <w:color w:val="111111"/>
          <w:sz w:val="28"/>
          <w:sz w:val="28"/>
          <w:szCs w:val="28"/>
          <w:rtl w:val="true"/>
          <w:lang w:bidi="fa-IR"/>
        </w:rPr>
        <w:t>کافی است و تفسیر و یا توجیه دیگران در برابر سخن رسول خدا صلی الله علیه وآله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تطبیق آیه بر اصحاب کساء به دو شیوه زیر عمل کرده است</w:t>
      </w:r>
      <w:r>
        <w:rPr>
          <w:rFonts w:eastAsia="IRNazanin" w:cs="IRNazanin"/>
          <w:color w:val="111111"/>
          <w:sz w:val="28"/>
          <w:szCs w:val="28"/>
          <w:rtl w:val="true"/>
          <w:lang w:bidi="fa-IR"/>
        </w:rPr>
        <w:t>:</w:t>
      </w:r>
    </w:p>
    <w:p>
      <w:pPr>
        <w:pStyle w:val="Heading6"/>
        <w:numPr>
          <w:ilvl w:val="5"/>
          <w:numId w:val="1"/>
        </w:numPr>
        <w:rPr/>
      </w:pPr>
      <w:bookmarkStart w:id="53" w:name="__RefHeading___Toc255816_2616395394"/>
      <w:bookmarkStart w:id="54" w:name="_Toc21"/>
      <w:bookmarkEnd w:id="53"/>
      <w:r>
        <w:rPr>
          <w:rtl w:val="true"/>
        </w:rPr>
        <w:t xml:space="preserve">الف </w:t>
      </w:r>
      <w:r>
        <w:rPr>
          <w:rtl w:val="true"/>
        </w:rPr>
        <w:t xml:space="preserve">- </w:t>
      </w:r>
      <w:r>
        <w:rPr>
          <w:rtl w:val="true"/>
        </w:rPr>
        <w:t>تطبیق عملی یا رفتاری</w:t>
      </w:r>
      <w:r>
        <w:rPr>
          <w:rtl w:val="true"/>
        </w:rPr>
        <w:t>:</w:t>
      </w:r>
      <w:bookmarkEnd w:id="54"/>
    </w:p>
    <w:p>
      <w:pPr>
        <w:pStyle w:val="Heading6"/>
        <w:numPr>
          <w:ilvl w:val="5"/>
          <w:numId w:val="1"/>
        </w:numPr>
        <w:rPr/>
      </w:pPr>
      <w:bookmarkStart w:id="55" w:name="__RefHeading___Toc255818_2616395394"/>
      <w:bookmarkStart w:id="56" w:name="_Toc22"/>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رسول خدا صلی الله علیه وآله برای تبیین جایگاه اهل‌البیت علیه السّلام در موارد متعددی به معرفی آنان پرداخته است که به بعضی از آنها اشاره می‌کنیم</w:t>
      </w:r>
      <w:r>
        <w:rPr>
          <w:rFonts w:eastAsia="IRNazanin" w:cs="IRNazanin"/>
          <w:color w:val="111111"/>
          <w:sz w:val="28"/>
          <w:szCs w:val="28"/>
          <w:rtl w:val="true"/>
          <w:lang w:bidi="fa-IR"/>
        </w:rPr>
        <w:t>:</w:t>
      </w:r>
    </w:p>
    <w:p>
      <w:pPr>
        <w:pStyle w:val="Heading6"/>
        <w:numPr>
          <w:ilvl w:val="5"/>
          <w:numId w:val="1"/>
        </w:numPr>
        <w:rPr/>
      </w:pPr>
      <w:bookmarkStart w:id="57" w:name="__RefHeading___Toc255820_2616395394"/>
      <w:bookmarkStart w:id="58" w:name="_Toc23"/>
      <w:bookmarkEnd w:id="57"/>
      <w:r>
        <w:rPr/>
        <w:t>1</w:t>
      </w:r>
      <w:r>
        <w:rPr>
          <w:rtl w:val="true"/>
        </w:rPr>
        <w:t>-</w:t>
      </w:r>
      <w:r>
        <w:rPr>
          <w:rtl w:val="true"/>
        </w:rPr>
        <w:t>نزول آیه مباهله</w:t>
      </w:r>
      <w:bookmarkEnd w:id="58"/>
    </w:p>
    <w:p>
      <w:pPr>
        <w:pStyle w:val="BookText"/>
        <w:rPr/>
      </w:pPr>
      <w:r>
        <w:rPr>
          <w:rFonts w:ascii="IRNazanin" w:hAnsi="IRNazanin" w:eastAsia="IRNazanin"/>
          <w:color w:val="111111"/>
          <w:sz w:val="28"/>
          <w:sz w:val="28"/>
          <w:szCs w:val="28"/>
          <w:rtl w:val="true"/>
          <w:lang w:bidi="fa-IR"/>
        </w:rPr>
        <w:t>هنگامی که آیه مباهله نازل شد و بنا شد که رسول خدا صلی الله علیه وآله جمعی را برای مباهله به آن میدان ببرد</w:t>
      </w:r>
      <w:r>
        <w:rPr>
          <w:rStyle w:val="FootnoteAnchor"/>
          <w:rtl w:val="true"/>
        </w:rPr>
        <w:footnoteReference w:id="13"/>
      </w:r>
      <w:r>
        <w:rPr>
          <w:rFonts w:ascii="IRNazanin" w:hAnsi="IRNazanin" w:eastAsia="IRNazanin"/>
          <w:color w:val="111111"/>
          <w:sz w:val="28"/>
          <w:sz w:val="28"/>
          <w:szCs w:val="28"/>
          <w:rtl w:val="true"/>
          <w:lang w:bidi="fa-IR"/>
        </w:rPr>
        <w:t>، رسول خدا صلی الله علیه وآله از اصحاب کساء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زمینه فراوان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ابی وقاص قال 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وآله علیّا و فاطمة و حسناً و 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هولاء اهلی</w:t>
      </w:r>
      <w:r>
        <w:rPr>
          <w:rFonts w:eastAsia="IRNazanin" w:cs="IRNazanin"/>
          <w:color w:val="111111"/>
          <w:sz w:val="28"/>
          <w:szCs w:val="28"/>
          <w:rtl w:val="true"/>
          <w:lang w:bidi="fa-IR"/>
        </w:rPr>
        <w:t>.»</w:t>
      </w:r>
      <w:r>
        <w:rPr>
          <w:rStyle w:val="FootnoteAnchor"/>
          <w:rtl w:val="true"/>
        </w:rPr>
        <w:footnoteReference w:id="14"/>
      </w:r>
      <w:bookmarkStart w:id="59" w:name="pg13387_140643"/>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نازل شد،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را گرد آورد و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اینان اهل‌بیت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پس از آن که امتناع هیأت مسیحیان نجران از مباهله را نقل می‌کند، نزول آیه تطهیر در شأن اصحاب کساء را از طریق عایشه نقل و سپس چنین قضاوت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دلیل لا شئ اقوی منه علی فضل اصحاب الکساءعلیه السّلام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دلیلی بر برتری اصحاب کساء بر بقیه امت وجود دارد که دلیلی قویتر از آن وجود ندارد</w:t>
      </w:r>
      <w:r>
        <w:rPr>
          <w:rFonts w:eastAsia="IRNazanin" w:cs="IRNazanin"/>
          <w:color w:val="111111"/>
          <w:sz w:val="28"/>
          <w:szCs w:val="28"/>
          <w:rtl w:val="true"/>
          <w:lang w:bidi="fa-IR"/>
        </w:rPr>
        <w:t>».</w:t>
      </w:r>
    </w:p>
    <w:p>
      <w:pPr>
        <w:pStyle w:val="Heading6"/>
        <w:numPr>
          <w:ilvl w:val="5"/>
          <w:numId w:val="1"/>
        </w:numPr>
        <w:rPr/>
      </w:pPr>
      <w:bookmarkStart w:id="60" w:name="__RefHeading___Toc255822_2616395394"/>
      <w:bookmarkStart w:id="61" w:name="_Toc24"/>
      <w:bookmarkEnd w:id="60"/>
      <w:r>
        <w:rPr/>
        <w:t>2</w:t>
      </w:r>
      <w:r>
        <w:rPr>
          <w:rtl w:val="true"/>
        </w:rPr>
        <w:t xml:space="preserve">- </w:t>
      </w:r>
      <w:r>
        <w:rPr>
          <w:rtl w:val="true"/>
        </w:rPr>
        <w:t>نزول آیه الصلاة</w:t>
      </w:r>
      <w:r>
        <w:rPr>
          <w:rtl w:val="true"/>
        </w:rPr>
        <w:t>:</w:t>
      </w:r>
      <w:bookmarkEnd w:id="61"/>
    </w:p>
    <w:p>
      <w:pPr>
        <w:pStyle w:val="BookText"/>
        <w:rPr/>
      </w:pPr>
      <w:r>
        <w:rPr>
          <w:rFonts w:ascii="IRNazanin" w:hAnsi="IRNazanin" w:eastAsia="IRNazanin"/>
          <w:color w:val="111111"/>
          <w:sz w:val="28"/>
          <w:sz w:val="28"/>
          <w:szCs w:val="28"/>
          <w:rtl w:val="true"/>
          <w:lang w:bidi="fa-IR"/>
        </w:rPr>
        <w:t>در پی نزول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اهلک بالصلوة واصطبر علیها</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خانواده‌ات را به نماز فرمان بده و بر انجام آن شکیبا باش</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مامور شد به این دستور خداوند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این آیه آن است که کلمه اهل مضاف به کاف خطاب به کار رفته است که با مشخص شدن این اهل، مصداق اهل‌البیت هم که منسوب به بیت رسول‌الله صلی الله علیه وآله است،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این آیه، رسول خدا صلی الله علیه وآله هر روز صبح که برای نماز از خانه خارج می‌شد، رفتار بخصوصی انجام می‌داد؛ ابتدا به درِ منزل امام علی علیه السّلام می‌آمد و یک دست را به یک طرف در و دست دیگر را به طرف دیگر می‌نهاد ومی‌فرمود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رحمکم الله، انّما یرید اللّه لیذهب عنکم الرجس اهل‌البیت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رفتار، رسول خدا صلی الله علیه وآله هم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و هم مصداق اهل‌البیت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این عمل رسول خدا صلی الله علیه وآله چه مدت ادامه داشته روایات متفاوت است که به بخشی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دلالت دارد، رسول خدا صلی الله علیه وآله شش ماه به در خانه علی علیه السّلام می‌آمد و آنان را با همین لفظ صدا می‌زد؛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کان یمرّ بباب فاطمة ستّة اشهر اذا خرج الی صلاة الفجر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یا اهل‌البیت،</w:t>
      </w:r>
    </w:p>
    <w:p>
      <w:pPr>
        <w:pStyle w:val="BookText"/>
        <w:rPr/>
      </w:pPr>
      <w:r>
        <w:rPr>
          <w:rFonts w:ascii="IRNazanin" w:hAnsi="IRNazanin" w:eastAsia="IRNazanin"/>
          <w:color w:val="111111"/>
          <w:sz w:val="28"/>
          <w:sz w:val="28"/>
          <w:szCs w:val="28"/>
          <w:rtl w:val="true"/>
          <w:lang w:bidi="fa-IR"/>
        </w:rPr>
        <w:t>انّما یریداللّه لیذهب عنکم الرجس اهل‌البیت و یطهّرکم تطهیرا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رسول خدا صلی الله علیه وآله را دیدم هنگامی که برای نماز صبح بیرون می‌آمد، به درِ خانه فاطمه علیهاالسّلام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تنها شما اهل‌بیت را از هر پلیدی دور گرداند و چنان که باید و شاید شما را پاک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دلالت دارد رسول خدا صلی الله علیه وآله هشت ماه به درِ خانه علی علیه السّلام می‌آمد و آنان رابا همین لفظ صدا می‌زد؛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الحمراء رضی‌الله‌عنه قال حفظت من رسول الله صلی الله علیه وآله ثمانیة أشهر بالمدینة لیس من مرة یخرج الی صلاة الغداة الا اتی الی باب علی فوضع یده علی جنتی الباب،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w:t>
      </w:r>
    </w:p>
    <w:p>
      <w:pPr>
        <w:pStyle w:val="BookText"/>
        <w:rPr/>
      </w:pPr>
      <w:r>
        <w:rPr>
          <w:rFonts w:ascii="IRNazanin" w:hAnsi="IRNazanin" w:eastAsia="IRNazanin"/>
          <w:color w:val="111111"/>
          <w:sz w:val="28"/>
          <w:sz w:val="28"/>
          <w:szCs w:val="28"/>
          <w:rtl w:val="true"/>
          <w:lang w:bidi="fa-IR"/>
        </w:rPr>
        <w:t>انّما یرید الله لیذهب عنکم الرجس اهل البیت و یطهّرکم تطهیرا تطهیراً</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که رسول خدا صلی الله علیه وآله در مدینه هشت ماه هر وقت برای نماز صبح از منزلش خارج می‌شد، درِ خانه علی علیه السّلام می‌آمد و دستش را روی دو طرف در می گذاشت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 بدون تردید خداوند می‌خواهد پلیدی را تنها از شما دور کند و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در این زمینه وجود دارد که مدت زمان این کار را متفاوت بیان می‌کنند که به دلیل کثرت از بیان آنها خودداری کردیم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تفاوت این زمان باید به این نکته توجه داشت که هر یک از این راویان مقدار زمانی را که خود شاهد بوده است بیان می‌کند؛ از این رو روایات قابل اعتماد هستند</w:t>
      </w:r>
      <w:r>
        <w:rPr>
          <w:rFonts w:eastAsia="IRNazanin" w:cs="IRNazanin"/>
          <w:color w:val="111111"/>
          <w:sz w:val="28"/>
          <w:szCs w:val="28"/>
          <w:rtl w:val="true"/>
          <w:lang w:bidi="fa-IR"/>
        </w:rPr>
        <w:t>.</w:t>
      </w:r>
      <w:bookmarkStart w:id="62" w:name="pg13387_140647"/>
    </w:p>
    <w:p>
      <w:pPr>
        <w:pStyle w:val="Heading6"/>
        <w:numPr>
          <w:ilvl w:val="5"/>
          <w:numId w:val="1"/>
        </w:numPr>
        <w:rPr/>
      </w:pPr>
      <w:bookmarkStart w:id="63" w:name="__RefHeading___Toc255824_2616395394"/>
      <w:bookmarkStart w:id="64" w:name="_Toc25"/>
      <w:bookmarkEnd w:id="62"/>
      <w:bookmarkEnd w:id="63"/>
      <w:r>
        <w:rPr>
          <w:rtl w:val="true"/>
        </w:rPr>
        <w:t xml:space="preserve">ب </w:t>
      </w:r>
      <w:r>
        <w:rPr>
          <w:rtl w:val="true"/>
        </w:rPr>
        <w:t xml:space="preserve">- </w:t>
      </w:r>
      <w:r>
        <w:rPr>
          <w:rtl w:val="true"/>
        </w:rPr>
        <w:t>تطبیق گفتاری</w:t>
      </w:r>
      <w:r>
        <w:rPr>
          <w:rtl w:val="true"/>
        </w:rPr>
        <w:t>:</w:t>
      </w:r>
      <w:bookmarkEnd w:id="64"/>
    </w:p>
    <w:p>
      <w:pPr>
        <w:pStyle w:val="Heading6"/>
        <w:numPr>
          <w:ilvl w:val="5"/>
          <w:numId w:val="1"/>
        </w:numPr>
        <w:rPr/>
      </w:pPr>
      <w:bookmarkStart w:id="65" w:name="__RefHeading___Toc255826_2616395394"/>
      <w:bookmarkStart w:id="66" w:name="_Toc26"/>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رسول خدا صلی الله علیه وآله گذشته از آن که در عمل در مواردی مصداق اهل‌البیت علیه السّلام را تعیین نموده، در مواردی نیز با گفتار خود مصداق اهل‌البیت علیه السّلام را مشخص کرده است که به بعضی از آن موارد اشاره می‌کنیم</w:t>
      </w:r>
      <w:r>
        <w:rPr>
          <w:rFonts w:eastAsia="IRNazanin" w:cs="IRNazanin"/>
          <w:color w:val="111111"/>
          <w:sz w:val="28"/>
          <w:szCs w:val="28"/>
          <w:rtl w:val="true"/>
          <w:lang w:bidi="fa-IR"/>
        </w:rPr>
        <w:t>.</w:t>
      </w:r>
    </w:p>
    <w:p>
      <w:pPr>
        <w:pStyle w:val="Heading6"/>
        <w:numPr>
          <w:ilvl w:val="5"/>
          <w:numId w:val="1"/>
        </w:numPr>
        <w:rPr/>
      </w:pPr>
      <w:bookmarkStart w:id="67" w:name="__RefHeading___Toc255828_2616395394"/>
      <w:bookmarkStart w:id="68" w:name="_Toc27"/>
      <w:bookmarkEnd w:id="67"/>
      <w:r>
        <w:rPr/>
        <w:t>1</w:t>
      </w:r>
      <w:r>
        <w:rPr>
          <w:rtl w:val="true"/>
        </w:rPr>
        <w:t xml:space="preserve">- </w:t>
      </w:r>
      <w:r>
        <w:rPr>
          <w:rtl w:val="true"/>
        </w:rPr>
        <w:t>نزول آیه تطهیر</w:t>
      </w:r>
      <w:r>
        <w:rPr>
          <w:rtl w:val="true"/>
        </w:rPr>
        <w:t>:</w:t>
      </w:r>
      <w:bookmarkEnd w:id="68"/>
    </w:p>
    <w:p>
      <w:pPr>
        <w:pStyle w:val="BookText"/>
        <w:rPr/>
      </w:pPr>
      <w:r>
        <w:rPr>
          <w:rFonts w:ascii="IRNazanin" w:hAnsi="IRNazanin" w:eastAsia="IRNazanin"/>
          <w:color w:val="111111"/>
          <w:sz w:val="28"/>
          <w:sz w:val="28"/>
          <w:szCs w:val="28"/>
          <w:rtl w:val="true"/>
          <w:lang w:bidi="fa-IR"/>
        </w:rPr>
        <w:t>در شأن نزول آیه تطهیر روایات بسیاری نقل شده است که پیامبرصلی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هولاء اهلی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منابع بسیاری ذکر شده است</w:t>
      </w:r>
      <w:r>
        <w:rPr>
          <w:rFonts w:eastAsia="IRNazanin" w:cs="IRNazanin"/>
          <w:color w:val="111111"/>
          <w:sz w:val="28"/>
          <w:szCs w:val="28"/>
          <w:rtl w:val="true"/>
          <w:lang w:bidi="fa-IR"/>
        </w:rPr>
        <w:t>.</w:t>
      </w:r>
      <w:r>
        <w:rPr>
          <w:rStyle w:val="FootnoteAnchor"/>
          <w:rtl w:val="true"/>
        </w:rPr>
        <w:footnoteReference w:id="19"/>
      </w:r>
      <w:bookmarkStart w:id="69" w:name="pg13387_140648"/>
    </w:p>
    <w:p>
      <w:pPr>
        <w:pStyle w:val="Heading6"/>
        <w:numPr>
          <w:ilvl w:val="5"/>
          <w:numId w:val="1"/>
        </w:numPr>
        <w:rPr/>
      </w:pPr>
      <w:bookmarkStart w:id="70" w:name="__RefHeading___Toc255830_2616395394"/>
      <w:bookmarkStart w:id="71" w:name="_Toc28"/>
      <w:bookmarkEnd w:id="69"/>
      <w:bookmarkEnd w:id="70"/>
      <w:r>
        <w:rPr/>
        <w:t>2</w:t>
      </w:r>
      <w:r>
        <w:rPr>
          <w:rtl w:val="true"/>
        </w:rPr>
        <w:t xml:space="preserve">- </w:t>
      </w:r>
      <w:r>
        <w:rPr>
          <w:rtl w:val="true"/>
        </w:rPr>
        <w:t>نزول آیه مباهله</w:t>
      </w:r>
      <w:r>
        <w:rPr>
          <w:rtl w:val="true"/>
        </w:rPr>
        <w:t>:</w:t>
      </w:r>
      <w:bookmarkEnd w:id="71"/>
    </w:p>
    <w:p>
      <w:pPr>
        <w:pStyle w:val="BookText"/>
        <w:rPr/>
      </w:pPr>
      <w:r>
        <w:rPr>
          <w:rFonts w:ascii="IRNazanin" w:hAnsi="IRNazanin" w:eastAsia="IRNazanin"/>
          <w:color w:val="111111"/>
          <w:sz w:val="28"/>
          <w:sz w:val="28"/>
          <w:szCs w:val="28"/>
          <w:rtl w:val="true"/>
          <w:lang w:bidi="fa-IR"/>
        </w:rPr>
        <w:t>در پی نزول آیه مباهله، رسول خدا صلی الله علیه وآله اصحاب کساء را در آن میدان گردآورده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هولاء اهلی</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پیشتر سخن زمخشری را نقل کردیم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از این، دلیلی نمی‌توان برای برتری اصحاب کساء یافت</w:t>
      </w:r>
      <w:r>
        <w:rPr>
          <w:rFonts w:eastAsia="IRNazanin" w:cs="IRNazanin"/>
          <w:color w:val="111111"/>
          <w:sz w:val="28"/>
          <w:szCs w:val="28"/>
          <w:rtl w:val="true"/>
          <w:lang w:bidi="fa-IR"/>
        </w:rPr>
        <w:t>.</w:t>
      </w:r>
    </w:p>
    <w:p>
      <w:pPr>
        <w:pStyle w:val="Heading6"/>
        <w:numPr>
          <w:ilvl w:val="5"/>
          <w:numId w:val="1"/>
        </w:numPr>
        <w:rPr/>
      </w:pPr>
      <w:bookmarkStart w:id="72" w:name="__RefHeading___Toc255832_2616395394"/>
      <w:bookmarkStart w:id="73" w:name="_Toc29"/>
      <w:bookmarkEnd w:id="72"/>
      <w:r>
        <w:rPr/>
        <w:t>3</w:t>
      </w:r>
      <w:r>
        <w:rPr>
          <w:rtl w:val="true"/>
        </w:rPr>
        <w:t xml:space="preserve">- </w:t>
      </w:r>
      <w:r>
        <w:rPr>
          <w:rtl w:val="true"/>
        </w:rPr>
        <w:t>نزول آیه قُربی</w:t>
      </w:r>
      <w:r>
        <w:rPr>
          <w:rtl w:val="true"/>
        </w:rPr>
        <w:t>:</w:t>
      </w:r>
      <w:bookmarkEnd w:id="73"/>
    </w:p>
    <w:p>
      <w:pPr>
        <w:pStyle w:val="BookText"/>
        <w:rPr/>
      </w:pPr>
      <w:r>
        <w:rPr>
          <w:rFonts w:ascii="IRNazanin" w:hAnsi="IRNazanin" w:eastAsia="IRNazanin"/>
          <w:color w:val="111111"/>
          <w:sz w:val="28"/>
          <w:sz w:val="28"/>
          <w:szCs w:val="28"/>
          <w:rtl w:val="true"/>
          <w:lang w:bidi="fa-IR"/>
        </w:rPr>
        <w:t xml:space="preserve">به دنبال نزول آیه مودت و تکلیف مسلمانان در محبت کردن به نزدیکان رسول خدا صلی الله علیه وآله، آن حضرت در پاسخ مسلمانان در تعیین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کساء را معین فرمود که روایات بسیاری در این زمینه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توجه کنید؛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bookmarkStart w:id="74" w:name="pg13387_140649"/>
    </w:p>
    <w:p>
      <w:pPr>
        <w:pStyle w:val="BookText"/>
        <w:rPr/>
      </w:pPr>
      <w:bookmarkEnd w:id="74"/>
      <w:r>
        <w:rPr>
          <w:rFonts w:ascii="IRNazanin" w:hAnsi="IRNazanin" w:eastAsia="IRNazanin"/>
          <w:color w:val="111111"/>
          <w:sz w:val="28"/>
          <w:sz w:val="28"/>
          <w:szCs w:val="28"/>
          <w:rtl w:val="true"/>
          <w:lang w:bidi="fa-IR"/>
        </w:rPr>
        <w:t>قالوا یا رسول اللّه مَن قرابتک هولاء الذین وجبت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ولداها</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قُربی نازل شد، از رسول‌خدا صلی الله علیه وآله پرسیدند نزدیکان شما که در این آیه محبت آنان واجب شده است، چه کسانی هستند؟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 او</w:t>
      </w:r>
      <w:r>
        <w:rPr>
          <w:rFonts w:eastAsia="IRNazanin" w:cs="IRNazanin"/>
          <w:color w:val="111111"/>
          <w:sz w:val="28"/>
          <w:szCs w:val="28"/>
          <w:rtl w:val="true"/>
          <w:lang w:bidi="fa-IR"/>
        </w:rPr>
        <w:t>».</w:t>
      </w:r>
    </w:p>
    <w:p>
      <w:pPr>
        <w:pStyle w:val="Heading6"/>
        <w:numPr>
          <w:ilvl w:val="5"/>
          <w:numId w:val="1"/>
        </w:numPr>
        <w:rPr/>
      </w:pPr>
      <w:bookmarkStart w:id="75" w:name="__RefHeading___Toc255834_2616395394"/>
      <w:bookmarkStart w:id="76" w:name="_Toc30"/>
      <w:bookmarkEnd w:id="75"/>
      <w:r>
        <w:rPr/>
        <w:t>4</w:t>
      </w:r>
      <w:r>
        <w:rPr>
          <w:rtl w:val="true"/>
        </w:rPr>
        <w:t xml:space="preserve">- </w:t>
      </w:r>
      <w:r>
        <w:rPr>
          <w:rtl w:val="true"/>
        </w:rPr>
        <w:t>حدیث ثقلین</w:t>
      </w:r>
      <w:r>
        <w:rPr>
          <w:rtl w:val="true"/>
        </w:rPr>
        <w:t>:</w:t>
      </w:r>
      <w:bookmarkEnd w:id="76"/>
    </w:p>
    <w:p>
      <w:pPr>
        <w:pStyle w:val="Heading6"/>
        <w:numPr>
          <w:ilvl w:val="5"/>
          <w:numId w:val="1"/>
        </w:numPr>
        <w:rPr/>
      </w:pPr>
      <w:bookmarkStart w:id="77" w:name="__RefHeading___Toc255836_2616395394"/>
      <w:bookmarkStart w:id="78" w:name="_Toc31"/>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حدیث ثقلین، حدیث متواتر و مورد پذیرش همه مسلمانان است که به عبارت‌های گوناگون آن را روایت کرده‌اند که رسول خدا صلی الله علیه وآله آن را در چهار مورد بیان کرده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نیز اهل‌بیت به گونه‌ای بیان شده است که جز بر اصحاب کساء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این مسأله را به آلوسی مفسر مشهور اهل سنت می‌سپاریم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با این که از اندیشه وهابی برخوردار است، در تفسیرش تا آنجا که توانسته علیه شیعه موضع‌گیری کرده و ذیل آیه تطهیر چندین صفحه علیه استدلال شیعه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به دلیل اینکه در حدیث ثقلین طبق روایتی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چنین برداشت کرده که چون در عترت نساء داخل نیستند در اهل بیت هم که در بدل یا عطف بیان برای عترت هست، شامل نساء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ادعا نمیتوان چنین استفاده نمود که در آیه تطهیر که اهل بیت بدون کلمه عترت آمده نساء النبی داخل نیستند و چون به این نکته دوم اعتقادی</w:t>
      </w:r>
    </w:p>
    <w:p>
      <w:pPr>
        <w:pStyle w:val="BookText"/>
        <w:rPr/>
      </w:pPr>
      <w:r>
        <w:rPr>
          <w:rFonts w:ascii="IRNazanin" w:hAnsi="IRNazanin" w:eastAsia="IRNazanin"/>
          <w:color w:val="111111"/>
          <w:sz w:val="28"/>
          <w:sz w:val="28"/>
          <w:szCs w:val="28"/>
          <w:rtl w:val="true"/>
          <w:lang w:bidi="fa-IR"/>
        </w:rPr>
        <w:t xml:space="preserve">نداشته از زنان پیامبر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و در نهایت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تعلم انّ ظاهر ما صحّ من قوله صلی الله علیه وآله انّی تارک فیکم خلیفتین و فی روایة ثقلین کتاب اللّه حبل ممدود ما بین السماء و الارض و عترتی اهل‌بیتی و انّهما لن یفترقا حتی یردا علّی الحوض یقتضی ان النساء المطهرات غیر داخلات فی اهل‌البیت الذین هم احد الثقلین، لانّ عترة الرجل کما فی الصحاح نسله و رهطه الادنون و اهل‌بیتی فی هذا الحدیث الظاهر انّه بیان له او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 منه بدل کل من کل و علی التقدیرین یکون متحدا معه</w:t>
      </w:r>
    </w:p>
    <w:p>
      <w:pPr>
        <w:pStyle w:val="BookText"/>
        <w:rPr/>
      </w:pPr>
      <w:r>
        <w:rPr>
          <w:rFonts w:ascii="IRNazanin" w:hAnsi="IRNazanin" w:eastAsia="IRNazanin"/>
          <w:color w:val="111111"/>
          <w:sz w:val="28"/>
          <w:sz w:val="28"/>
          <w:szCs w:val="28"/>
          <w:rtl w:val="true"/>
          <w:lang w:bidi="fa-IR"/>
        </w:rPr>
        <w:t>فحیث لم تدخل النساء فی الاول، لم تدخل فی الثانی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می‌دانی که براساس روایت صحیحی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شما دو جانشین و در روایتی دو چیز گرانبها می‌گذارم؛ یکی کتاب خداست که ریسمان کشیده شده بین زمین و آسماناند و یکی عترت من اهل‌بیتم و این دو از هم جدا نمی‌شوند تا این که در کنار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صحیح اقتضا می‌کند که زنان پاک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اهل‌بیت نباشند، اهل‌بیتی که یکی از ثقلین هستند؛ زیرا چنان که در صحاح اللغة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عترت مرد عبارتند از نسل او و اقوام نزدیک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اهل‌بیتی در این حدیث از نظر ترکیب یا عطف بیان برای عترت است و یا بدل کل از عترت است و هر یک از این دو را درست بدانیم، عترت و اهل‌بیت یکی خواهند بود و چون عترت شامل زنان نمی‌شود، اهل‌بیت هم نباید شامل زنان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باید از آلوسی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اهل‌بیت شامل زنان نمی‌شود چه دلیلی بر تطهیر نساء وجود دارد که از آنان در همین عبارت به نساء المطهرات یاد می‌کنید؟</w:t>
      </w:r>
      <w:bookmarkStart w:id="79" w:name="pg13387_140652"/>
    </w:p>
    <w:p>
      <w:pPr>
        <w:pStyle w:val="Heading6"/>
        <w:numPr>
          <w:ilvl w:val="5"/>
          <w:numId w:val="1"/>
        </w:numPr>
        <w:rPr/>
      </w:pPr>
      <w:bookmarkStart w:id="80" w:name="__RefHeading___Toc255838_2616395394"/>
      <w:bookmarkStart w:id="81" w:name="_Toc32"/>
      <w:bookmarkEnd w:id="79"/>
      <w:bookmarkEnd w:id="80"/>
      <w:r>
        <w:rPr/>
        <w:t>1</w:t>
      </w:r>
      <w:r>
        <w:rPr>
          <w:rtl w:val="true"/>
        </w:rPr>
        <w:t xml:space="preserve"> - </w:t>
      </w:r>
      <w:r>
        <w:rPr>
          <w:rtl w:val="true"/>
        </w:rPr>
        <w:t>اعتراف اصحاب رسول خدا صلی الله علیه وآله</w:t>
      </w:r>
      <w:bookmarkEnd w:id="81"/>
    </w:p>
    <w:p>
      <w:pPr>
        <w:pStyle w:val="Heading6"/>
        <w:numPr>
          <w:ilvl w:val="5"/>
          <w:numId w:val="1"/>
        </w:numPr>
        <w:rPr/>
      </w:pPr>
      <w:bookmarkStart w:id="82" w:name="__RefHeading___Toc255840_2616395394"/>
      <w:bookmarkStart w:id="83" w:name="_Toc33"/>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درباره این شاهد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مدعی هستید این اصحابی که میگویید در روایاتی شان نزول آیه تطهیر را درباره اهل کساء ذکر نمودند، دستکم به عنوان نمونه یک حدیث را ذکر نمایید تا شاهدی برای ادعایتان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صفحه در مورد این صحابی بحث میکنید اما در مورد اصل ادعا که باید ثابث شود، میگویید در منابعی ذکر شده شاید اصلاً احادیث آنها تصریح نداشته باشد که مصداق اهل بیت تنهاخمسه طیبه هستند و شامل همسران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اصحاب صالح رسول خدا صلی الله علیه وآله بعد از اهل بیت او نزدیکترین افراد برای تشخیص شأن نزول آیات بودند؛ زیرا آنان در آن جامعه زندگی می‌کردند و زمینه‌های اجتماعی، فرهنگی،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سبب نزول آیات می‌شدند، از نزدیک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نقل روایت از طریق اصحاب رسول خدا صلی الله علیه وآله لازم است درباره اعتماد به سخن صحابه بحث کوتاه زیر را از دیدگاه اهل سنت مطرح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درباره صحابه می نویسد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اهل السنّة علی انّ الجمیع عدول و لم یخالف فی</w:t>
      </w:r>
    </w:p>
    <w:p>
      <w:pPr>
        <w:pStyle w:val="BookText"/>
        <w:rPr/>
      </w:pPr>
      <w:r>
        <w:rPr>
          <w:rFonts w:ascii="IRNazanin" w:hAnsi="IRNazanin" w:eastAsia="IRNazanin"/>
          <w:color w:val="111111"/>
          <w:sz w:val="28"/>
          <w:sz w:val="28"/>
          <w:szCs w:val="28"/>
          <w:rtl w:val="true"/>
          <w:lang w:bidi="fa-IR"/>
        </w:rPr>
        <w:t>ذلک الاّ شذوذ من المبتدعة</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اتفاق نظر دارند که همه صحابه رسول‌خداصلی الله علیه وآله عادلند و جز عده کمی از بدعت‌گذاران کسی با این نظر مخالف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الجمهور من الائمّة علی عدالة الصحابه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رهبران امت اسلامی بر عدالت صحابه اتفاق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پس از آن‌که آیاتی از قرآن را که به نظر او بر عدالت صحابه دلالت می‌کند، می‌آورد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آیات نیازی به روایات نیست، ولی در همان حال چند روایت را نقل می‌کند و سپس چنین مینویسد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والاخبار فی هذا المعنی تتسع و کلّها مطابقة لماورد فی نص القرآن و جمیع ذلک یقتضی طهارة الصحابة و القطع علی تعدیلهم و نزاهتهم، فلا تحتاج احد منهم مع تعدیل اللّه تعالی لهم المطلع علی بواطنهم الی تعدیل احد من الخلق 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مذهب کافّة العلماء و من یعتدّ بقوله من الفقهاء</w:t>
      </w:r>
      <w:r>
        <w:rPr>
          <w:rFonts w:eastAsia="IRNazanin" w:cs="IRNazanin"/>
          <w:color w:val="111111"/>
          <w:sz w:val="28"/>
          <w:szCs w:val="28"/>
          <w:rtl w:val="true"/>
          <w:lang w:bidi="fa-IR"/>
        </w:rPr>
        <w:t>.»</w:t>
      </w:r>
      <w:r>
        <w:rPr>
          <w:rStyle w:val="FootnoteAnchor"/>
          <w:rtl w:val="true"/>
        </w:rPr>
        <w:footnoteReference w:id="25"/>
      </w:r>
      <w:bookmarkStart w:id="84" w:name="pg13387_140654"/>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 این زمینه بسیار است و همه آنها با نصّ قرآن مطابق است و آیات و روایات دلالت بر پاکی صحابه می‌کند و یقین به عدالت و وارستگی آنان می‌آورد و پس از عادل دانستن خداوندی که از باطن انسانها آگاه است، صحابه نیازی به تایید هیچ کس از خلق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دیدگاه تمام علما و فقهایی است که به نظر آنان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دیدگاه در مورد صحابه اگر یک نفر از آنان نزول این آیه را درشأن اصحاب کساء نقل کند کافی است، تا چه رسد به اینکه چندین نفر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روایت را از قول اصحابی که ما به آن دست یافته‌ایم، نقل می‌کنیم</w:t>
      </w:r>
      <w:r>
        <w:rPr>
          <w:rFonts w:eastAsia="IRNazanin" w:cs="IRNazanin"/>
          <w:color w:val="111111"/>
          <w:sz w:val="28"/>
          <w:szCs w:val="28"/>
          <w:rtl w:val="true"/>
          <w:lang w:bidi="fa-IR"/>
        </w:rPr>
        <w:t>:</w:t>
      </w:r>
    </w:p>
    <w:p>
      <w:pPr>
        <w:pStyle w:val="Heading6"/>
        <w:numPr>
          <w:ilvl w:val="5"/>
          <w:numId w:val="1"/>
        </w:numPr>
        <w:rPr/>
      </w:pPr>
      <w:bookmarkStart w:id="85" w:name="__RefHeading___Toc255842_2616395394"/>
      <w:bookmarkStart w:id="86" w:name="_Toc34"/>
      <w:bookmarkEnd w:id="85"/>
      <w:r>
        <w:rPr/>
        <w:t>1</w:t>
      </w:r>
      <w:r>
        <w:rPr>
          <w:rtl w:val="true"/>
        </w:rPr>
        <w:t xml:space="preserve">- </w:t>
      </w:r>
      <w:r>
        <w:rPr>
          <w:rtl w:val="true"/>
        </w:rPr>
        <w:t>امام علی علیه السّلام</w:t>
      </w:r>
      <w:bookmarkEnd w:id="8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بیان کردیم که به لحاظ تقدم در اسلام و فضیلت در علم، تقوا، جهاد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صحابه، امام علی علیه السّلام شخصیتی برجسته است و اگر ما بخواهیم اعتقاد خود را درباره ارزش و اعتماد به کلام مولی امام علی علیه السّلام بیان کنیم، بسیار طولانی خواهد شد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از این رو از طرح دیدگاه خود درباره کلام امام علی علیه السّلام می‌گذریم و تنها به نقل سخن یکی ازعلمای مشهور اهل سنت، ابن ابی</w:t>
      </w:r>
    </w:p>
    <w:p>
      <w:pPr>
        <w:pStyle w:val="BookText"/>
        <w:rPr/>
      </w:pPr>
      <w:r>
        <w:rPr>
          <w:rFonts w:ascii="IRNazanin" w:hAnsi="IRNazanin" w:eastAsia="IRNazanin"/>
          <w:color w:val="111111"/>
          <w:sz w:val="28"/>
          <w:sz w:val="28"/>
          <w:szCs w:val="28"/>
          <w:rtl w:val="true"/>
          <w:lang w:bidi="fa-IR"/>
        </w:rPr>
        <w:t>الحدید،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علی علیه السّلام فانّه عندنا بمنزلة الرسول صلی الله علیه وآله فی تصویب قوله و الاحتجاج بفعله و وجوب طاعته و متی صحّ عنه انّه قد برئ احد من الناس برئنا منه کائنا من کان</w:t>
      </w:r>
      <w:r>
        <w:rPr>
          <w:rFonts w:eastAsia="IRNazanin" w:cs="IRNazanin"/>
          <w:color w:val="111111"/>
          <w:sz w:val="28"/>
          <w:szCs w:val="28"/>
          <w:rtl w:val="true"/>
          <w:lang w:bidi="fa-IR"/>
        </w:rPr>
        <w:t>.»</w:t>
      </w:r>
      <w:r>
        <w:rPr>
          <w:rStyle w:val="FootnoteAnchor"/>
          <w:rtl w:val="true"/>
        </w:rPr>
        <w:footnoteReference w:id="2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ما درباره امام علی علیه السّلام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سخن رسول خدا صلی الله علیه وآله را حق می‌دانیم سخن امام علی علیه السّلام را نیز حق می‌دانیم و همان گونه که به رفتار رسول خدا صلی الله علیه وآله استدلال می‌کنیم به رفتار امام علی علیه السّلام نیز استدلال می‌کنیم و همچنان که اطاعت از رسول خدا صلی الله علیه وآله را واجب می‌دانیم اطاعت از امام علی علیه السّلام را نیز واجب می‌دانیم و هرگاه نزد ما ثابت شود که امام علی علیه السّلام از کسی بیزاری جسته است ما نیز از او بیزاری می‌جوییم؛ آن شخص هر که می‌خواهد باشد</w:t>
      </w:r>
      <w:r>
        <w:rPr>
          <w:rFonts w:eastAsia="IRNazanin" w:cs="IRNazanin"/>
          <w:color w:val="111111"/>
          <w:sz w:val="28"/>
          <w:szCs w:val="28"/>
          <w:rtl w:val="true"/>
          <w:lang w:bidi="fa-IR"/>
        </w:rPr>
        <w:t>».</w:t>
      </w:r>
      <w:bookmarkStart w:id="87" w:name="pg13387_140656"/>
    </w:p>
    <w:p>
      <w:pPr>
        <w:pStyle w:val="Heading6"/>
        <w:numPr>
          <w:ilvl w:val="5"/>
          <w:numId w:val="1"/>
        </w:numPr>
        <w:rPr/>
      </w:pPr>
      <w:bookmarkStart w:id="88" w:name="__RefHeading___Toc255844_2616395394"/>
      <w:bookmarkStart w:id="89" w:name="_Toc35"/>
      <w:bookmarkEnd w:id="87"/>
      <w:bookmarkEnd w:id="88"/>
      <w:r>
        <w:rPr/>
        <w:t>2</w:t>
      </w:r>
      <w:r>
        <w:rPr>
          <w:rtl w:val="true"/>
        </w:rPr>
        <w:t xml:space="preserve">- </w:t>
      </w:r>
      <w:r>
        <w:rPr>
          <w:rtl w:val="true"/>
        </w:rPr>
        <w:t>عبدالله بن عباس</w:t>
      </w:r>
      <w:bookmarkEnd w:id="89"/>
    </w:p>
    <w:p>
      <w:pPr>
        <w:pStyle w:val="BookText"/>
        <w:rPr/>
      </w:pPr>
      <w:r>
        <w:rPr>
          <w:rFonts w:ascii="IRNazanin" w:hAnsi="IRNazanin" w:eastAsia="IRNazanin"/>
          <w:color w:val="111111"/>
          <w:sz w:val="28"/>
          <w:sz w:val="28"/>
          <w:szCs w:val="28"/>
          <w:rtl w:val="true"/>
          <w:lang w:bidi="fa-IR"/>
        </w:rPr>
        <w:t>یکی از راویان حدیث نزول آیه تطهیر در شأن امام علی علیه السّلام عبدالله 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شأن ابن عباس برتر از آن است که درباره او سخن بگوییم، ولی از باب نمونه در ابتدای همین جلد درباره وی فضائلی را متذکر شدیم که نیاز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این آیه درشأن اصحاب کساء به نقل از ابن عباس در شماری از منابع و مصادر آمده است</w:t>
      </w:r>
      <w:r>
        <w:rPr>
          <w:rFonts w:eastAsia="IRNazanin" w:cs="IRNazanin"/>
          <w:color w:val="111111"/>
          <w:sz w:val="28"/>
          <w:szCs w:val="28"/>
          <w:rtl w:val="true"/>
          <w:lang w:bidi="fa-IR"/>
        </w:rPr>
        <w:t>.</w:t>
      </w:r>
      <w:r>
        <w:rPr>
          <w:rStyle w:val="FootnoteAnchor"/>
          <w:rtl w:val="true"/>
        </w:rPr>
        <w:footnoteReference w:id="28"/>
      </w:r>
    </w:p>
    <w:p>
      <w:pPr>
        <w:pStyle w:val="Heading6"/>
        <w:numPr>
          <w:ilvl w:val="5"/>
          <w:numId w:val="1"/>
        </w:numPr>
        <w:rPr/>
      </w:pPr>
      <w:bookmarkStart w:id="90" w:name="__RefHeading___Toc255846_2616395394"/>
      <w:bookmarkStart w:id="91" w:name="_Toc36"/>
      <w:bookmarkEnd w:id="90"/>
      <w:r>
        <w:rPr/>
        <w:t>3</w:t>
      </w:r>
      <w:r>
        <w:rPr>
          <w:rtl w:val="true"/>
        </w:rPr>
        <w:t xml:space="preserve">- </w:t>
      </w:r>
      <w:r>
        <w:rPr>
          <w:rtl w:val="true"/>
        </w:rPr>
        <w:t>جابر بن عبدالله الانصاری</w:t>
      </w:r>
      <w:bookmarkEnd w:id="91"/>
    </w:p>
    <w:p>
      <w:pPr>
        <w:pStyle w:val="BookText"/>
        <w:rPr/>
      </w:pPr>
      <w:r>
        <w:rPr>
          <w:rFonts w:ascii="IRNazanin" w:hAnsi="IRNazanin" w:eastAsia="IRNazanin"/>
          <w:color w:val="111111"/>
          <w:sz w:val="28"/>
          <w:sz w:val="28"/>
          <w:szCs w:val="28"/>
          <w:rtl w:val="true"/>
          <w:lang w:bidi="fa-IR"/>
        </w:rPr>
        <w:t>یکی از اصحاب جلیل القدر رسول خدا صلی الله علیه وآله جابر بن عبدالله انصاری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راویان حدیث نزول آیه در شأن اصحاب کساء، جابر بن عبدالله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روایت یاد شده را به نقل از وی آورده‌اند</w:t>
      </w:r>
      <w:r>
        <w:rPr>
          <w:rFonts w:eastAsia="IRNazanin" w:cs="IRNazanin"/>
          <w:color w:val="111111"/>
          <w:sz w:val="28"/>
          <w:szCs w:val="28"/>
          <w:rtl w:val="true"/>
          <w:lang w:bidi="fa-IR"/>
        </w:rPr>
        <w:t>.</w:t>
      </w:r>
      <w:r>
        <w:rPr>
          <w:rStyle w:val="FootnoteAnchor"/>
          <w:rtl w:val="true"/>
        </w:rPr>
        <w:footnoteReference w:id="29"/>
      </w:r>
      <w:bookmarkStart w:id="92" w:name="pg13387_140657"/>
    </w:p>
    <w:p>
      <w:pPr>
        <w:pStyle w:val="Heading6"/>
        <w:numPr>
          <w:ilvl w:val="5"/>
          <w:numId w:val="1"/>
        </w:numPr>
        <w:rPr/>
      </w:pPr>
      <w:bookmarkStart w:id="93" w:name="__RefHeading___Toc255848_2616395394"/>
      <w:bookmarkStart w:id="94" w:name="_Toc37"/>
      <w:bookmarkEnd w:id="92"/>
      <w:bookmarkEnd w:id="93"/>
      <w:r>
        <w:rPr/>
        <w:t>4</w:t>
      </w:r>
      <w:r>
        <w:rPr>
          <w:rtl w:val="true"/>
        </w:rPr>
        <w:t xml:space="preserve">- </w:t>
      </w:r>
      <w:r>
        <w:rPr>
          <w:rtl w:val="true"/>
        </w:rPr>
        <w:t>انس بن مالک</w:t>
      </w:r>
      <w:bookmarkEnd w:id="94"/>
    </w:p>
    <w:p>
      <w:pPr>
        <w:pStyle w:val="BookText"/>
        <w:rPr/>
      </w:pPr>
      <w:r>
        <w:rPr>
          <w:rFonts w:ascii="IRNazanin" w:hAnsi="IRNazanin" w:eastAsia="IRNazanin"/>
          <w:color w:val="111111"/>
          <w:sz w:val="28"/>
          <w:sz w:val="28"/>
          <w:szCs w:val="28"/>
          <w:rtl w:val="true"/>
          <w:lang w:bidi="fa-IR"/>
        </w:rPr>
        <w:t>یکی از اصحاب رسول خدا صلی الله علیه وآله انس بن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بارز وی در منابع متعددی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وصف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رسول خدا صلی الله علیه وآله و کان یتسمّی به و یفتخر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 النبیّ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المکثرین فی الروایة عن رسول الله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رسول خدا صلی الله علیه وآله است و به این نام نامیده می‌شد و بدان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خدمتگزار رسول خدا صلی الله علیه وآله بود و او از کسانی است که از رسول خدا صلی الله علیه وآله بسیار روایت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راویان حدیث نزول آیه در شأن اصحاب کساء، انس بن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شماری از منابع به نقل از وی، روایت یاد شده آمده است</w:t>
      </w:r>
      <w:r>
        <w:rPr>
          <w:rFonts w:eastAsia="IRNazanin" w:cs="IRNazanin"/>
          <w:color w:val="111111"/>
          <w:sz w:val="28"/>
          <w:szCs w:val="28"/>
          <w:rtl w:val="true"/>
          <w:lang w:bidi="fa-IR"/>
        </w:rPr>
        <w:t>.</w:t>
      </w:r>
      <w:r>
        <w:rPr>
          <w:rStyle w:val="FootnoteAnchor"/>
          <w:rtl w:val="true"/>
        </w:rPr>
        <w:footnoteReference w:id="31"/>
      </w:r>
      <w:bookmarkStart w:id="95" w:name="pg13387_140658"/>
    </w:p>
    <w:p>
      <w:pPr>
        <w:pStyle w:val="Heading6"/>
        <w:numPr>
          <w:ilvl w:val="5"/>
          <w:numId w:val="1"/>
        </w:numPr>
        <w:rPr/>
      </w:pPr>
      <w:bookmarkStart w:id="96" w:name="__RefHeading___Toc255850_2616395394"/>
      <w:bookmarkStart w:id="97" w:name="_Toc38"/>
      <w:bookmarkEnd w:id="95"/>
      <w:bookmarkEnd w:id="96"/>
      <w:r>
        <w:rPr/>
        <w:t>5</w:t>
      </w:r>
      <w:r>
        <w:rPr>
          <w:rtl w:val="true"/>
        </w:rPr>
        <w:t xml:space="preserve">- </w:t>
      </w:r>
      <w:r>
        <w:rPr>
          <w:rtl w:val="true"/>
        </w:rPr>
        <w:t>سعد بن ابی وقاص</w:t>
      </w:r>
      <w:bookmarkEnd w:id="97"/>
    </w:p>
    <w:p>
      <w:pPr>
        <w:pStyle w:val="BookText"/>
        <w:rPr/>
      </w:pPr>
      <w:r>
        <w:rPr>
          <w:rFonts w:ascii="IRNazanin" w:hAnsi="IRNazanin" w:eastAsia="IRNazanin"/>
          <w:color w:val="111111"/>
          <w:sz w:val="28"/>
          <w:sz w:val="28"/>
          <w:szCs w:val="28"/>
          <w:rtl w:val="true"/>
          <w:lang w:bidi="fa-IR"/>
        </w:rPr>
        <w:t>یکی از اصحاب رسول خدا صلی الله علیه وآله سعد بن ابی وقاص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تسنن او را چنین وصف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هفتمین نفری است که اسلام آورده</w:t>
      </w:r>
      <w:r>
        <w:rPr>
          <w:rStyle w:val="FootnoteAnchor"/>
          <w:rtl w:val="true"/>
        </w:rPr>
        <w:footnoteReference w:id="32"/>
      </w:r>
      <w:r>
        <w:rPr>
          <w:rFonts w:ascii="IRNazanin" w:hAnsi="IRNazanin" w:eastAsia="IRNazanin"/>
          <w:color w:val="111111"/>
          <w:sz w:val="28"/>
          <w:sz w:val="28"/>
          <w:szCs w:val="28"/>
          <w:rtl w:val="true"/>
          <w:lang w:bidi="fa-IR"/>
        </w:rPr>
        <w:t>و یکی از ده نفری است که رسول خدا صلی الله علیه وآله آنان را به بهشت بشارت داد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تمام جنگ‌های رسول خدا صلی الله علیه وآله شرکت داشت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او یکی از شش نفری است که عمر به عنوان شورای انتخاب خلیفه آنان را برگزید</w:t>
      </w:r>
      <w:r>
        <w:rPr>
          <w:rStyle w:val="FootnoteAnchor"/>
          <w:rtl w:val="true"/>
        </w:rPr>
        <w:footnoteReference w:id="35"/>
      </w:r>
      <w:r>
        <w:rPr>
          <w:rFonts w:ascii="IRNazanin" w:hAnsi="IRNazanin" w:eastAsia="IRNazanin"/>
          <w:color w:val="111111"/>
          <w:sz w:val="28"/>
          <w:sz w:val="28"/>
          <w:szCs w:val="28"/>
          <w:rtl w:val="true"/>
          <w:lang w:bidi="fa-IR"/>
        </w:rPr>
        <w:t>و اولین کسی است که در راه خدا تیراندازی کرده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فضائل و مناقب او بسیار زیاد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راویان حدیث نزول آیه در شأن اصحاب کساء، سعد بن ابی وقاص است که در شماری از منابع و مصادر از او نقل کرده‌اند</w:t>
      </w:r>
      <w:r>
        <w:rPr>
          <w:rFonts w:eastAsia="IRNazanin" w:cs="IRNazanin"/>
          <w:color w:val="111111"/>
          <w:sz w:val="28"/>
          <w:szCs w:val="28"/>
          <w:rtl w:val="true"/>
          <w:lang w:bidi="fa-IR"/>
        </w:rPr>
        <w:t>.</w:t>
      </w:r>
      <w:r>
        <w:rPr>
          <w:rStyle w:val="FootnoteAnchor"/>
          <w:rtl w:val="true"/>
        </w:rPr>
        <w:footnoteReference w:id="38"/>
      </w:r>
      <w:bookmarkStart w:id="98" w:name="pg13387_140659"/>
    </w:p>
    <w:p>
      <w:pPr>
        <w:pStyle w:val="Heading6"/>
        <w:numPr>
          <w:ilvl w:val="5"/>
          <w:numId w:val="1"/>
        </w:numPr>
        <w:rPr/>
      </w:pPr>
      <w:bookmarkStart w:id="99" w:name="__RefHeading___Toc255852_2616395394"/>
      <w:bookmarkStart w:id="100" w:name="_Toc39"/>
      <w:bookmarkEnd w:id="98"/>
      <w:bookmarkEnd w:id="99"/>
      <w:r>
        <w:rPr/>
        <w:t>6</w:t>
      </w:r>
      <w:r>
        <w:rPr>
          <w:rtl w:val="true"/>
        </w:rPr>
        <w:t xml:space="preserve">- </w:t>
      </w:r>
      <w:r>
        <w:rPr>
          <w:rtl w:val="true"/>
        </w:rPr>
        <w:t>ابوسعید الخدری</w:t>
      </w:r>
      <w:bookmarkEnd w:id="100"/>
    </w:p>
    <w:p>
      <w:pPr>
        <w:pStyle w:val="BookText"/>
        <w:rPr/>
      </w:pPr>
      <w:r>
        <w:rPr>
          <w:rFonts w:ascii="IRNazanin" w:hAnsi="IRNazanin" w:eastAsia="IRNazanin"/>
          <w:color w:val="111111"/>
          <w:sz w:val="28"/>
          <w:sz w:val="28"/>
          <w:szCs w:val="28"/>
          <w:rtl w:val="true"/>
          <w:lang w:bidi="fa-IR"/>
        </w:rPr>
        <w:t>یکی دیگر از اصحاب رسول خدا صلی الله علیه وآله ابوسعید الخدری است که او را چنین توصیف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دوازده جنگ رسول خدا صلی الله علیه وآله شرکت داشت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وی را فقیه‌ترین صحابی جوان شمرده‌اند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راویان حدیث نزول آیه در شأن اصحاب کساء، ابوسعید الخدری است که در شماری از منابع و مصادر از او نقل کرده‌اند</w:t>
      </w:r>
      <w:r>
        <w:rPr>
          <w:rFonts w:eastAsia="IRNazanin" w:cs="IRNazanin"/>
          <w:color w:val="111111"/>
          <w:sz w:val="28"/>
          <w:szCs w:val="28"/>
          <w:rtl w:val="true"/>
          <w:lang w:bidi="fa-IR"/>
        </w:rPr>
        <w:t>.</w:t>
      </w:r>
      <w:r>
        <w:rPr>
          <w:rStyle w:val="FootnoteAnchor"/>
          <w:rtl w:val="true"/>
        </w:rPr>
        <w:footnoteReference w:id="41"/>
      </w:r>
      <w:bookmarkStart w:id="101" w:name="pg13387_140660"/>
    </w:p>
    <w:p>
      <w:pPr>
        <w:pStyle w:val="Heading6"/>
        <w:numPr>
          <w:ilvl w:val="5"/>
          <w:numId w:val="1"/>
        </w:numPr>
        <w:rPr/>
      </w:pPr>
      <w:bookmarkStart w:id="102" w:name="__RefHeading___Toc255854_2616395394"/>
      <w:bookmarkStart w:id="103" w:name="_Toc40"/>
      <w:bookmarkEnd w:id="101"/>
      <w:bookmarkEnd w:id="102"/>
      <w:r>
        <w:rPr/>
        <w:t>7</w:t>
      </w:r>
      <w:r>
        <w:rPr>
          <w:rtl w:val="true"/>
        </w:rPr>
        <w:t xml:space="preserve">- </w:t>
      </w:r>
      <w:r>
        <w:rPr>
          <w:rtl w:val="true"/>
        </w:rPr>
        <w:t>عمر بن ابی سلمه</w:t>
      </w:r>
      <w:bookmarkEnd w:id="103"/>
    </w:p>
    <w:p>
      <w:pPr>
        <w:pStyle w:val="BookText"/>
        <w:rPr/>
      </w:pPr>
      <w:r>
        <w:rPr>
          <w:rFonts w:ascii="IRNazanin" w:hAnsi="IRNazanin" w:eastAsia="IRNazanin"/>
          <w:color w:val="111111"/>
          <w:sz w:val="28"/>
          <w:sz w:val="28"/>
          <w:szCs w:val="28"/>
          <w:rtl w:val="true"/>
          <w:lang w:bidi="fa-IR"/>
        </w:rPr>
        <w:t xml:space="preserve">یکی از اصحاب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ابی‌سلمه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چنین توصیف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است؛ زیرا فرزند ام‌سلمه همسر رسول خداصلی الله علیه وآله است و در خانه آن حضرت بزرگ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زمان حکومت امام علی علیه السّلام حاکم بحرین شد</w:t>
      </w:r>
      <w:r>
        <w:rPr>
          <w:rStyle w:val="FootnoteAnchor"/>
          <w:rtl w:val="true"/>
        </w:rPr>
        <w:footnoteReference w:id="43"/>
      </w:r>
      <w:r>
        <w:rPr>
          <w:rFonts w:ascii="IRNazanin" w:hAnsi="IRNazanin" w:eastAsia="IRNazanin"/>
          <w:color w:val="111111"/>
          <w:sz w:val="28"/>
          <w:sz w:val="28"/>
          <w:szCs w:val="28"/>
          <w:rtl w:val="true"/>
          <w:lang w:bidi="fa-IR"/>
        </w:rPr>
        <w:t>و در جنگ جمل در رکاب آن حضرت شرکت داشت</w:t>
      </w:r>
      <w:r>
        <w:rPr>
          <w:rFonts w:eastAsia="IRNazanin" w:cs="IRNazanin"/>
          <w:color w:val="111111"/>
          <w:sz w:val="28"/>
          <w:szCs w:val="28"/>
          <w:rtl w:val="true"/>
          <w:lang w:bidi="fa-IR"/>
        </w:rPr>
        <w:t>.</w:t>
      </w:r>
      <w:r>
        <w:rPr>
          <w:rStyle w:val="FootnoteAnchor"/>
          <w:rtl w:val="true"/>
        </w:rPr>
        <w:footnoteReference w:id="4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توجه به این که مادرش ام‌سلمه است و در خانه رسول‌خداصلی الله علیه وآله بزرگ شده است، یکی از راویان حدیث نزول آیه در شأن اصحاب کساء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شماری از منابع و مصادره از او نقل کرده‌اند</w:t>
      </w:r>
      <w:r>
        <w:rPr>
          <w:rFonts w:eastAsia="IRNazanin" w:cs="IRNazanin"/>
          <w:color w:val="111111"/>
          <w:sz w:val="28"/>
          <w:szCs w:val="28"/>
          <w:rtl w:val="true"/>
          <w:lang w:bidi="fa-IR"/>
        </w:rPr>
        <w:t>.</w:t>
      </w:r>
      <w:r>
        <w:rPr>
          <w:rStyle w:val="FootnoteAnchor"/>
          <w:rtl w:val="true"/>
        </w:rPr>
        <w:footnoteReference w:id="45"/>
      </w:r>
      <w:bookmarkStart w:id="104" w:name="pg13387_140661"/>
    </w:p>
    <w:p>
      <w:pPr>
        <w:pStyle w:val="Heading6"/>
        <w:numPr>
          <w:ilvl w:val="5"/>
          <w:numId w:val="1"/>
        </w:numPr>
        <w:rPr/>
      </w:pPr>
      <w:bookmarkStart w:id="105" w:name="__RefHeading___Toc255856_2616395394"/>
      <w:bookmarkStart w:id="106" w:name="_Toc41"/>
      <w:bookmarkEnd w:id="104"/>
      <w:bookmarkEnd w:id="105"/>
      <w:r>
        <w:rPr/>
        <w:t>8</w:t>
      </w:r>
      <w:r>
        <w:rPr>
          <w:rtl w:val="true"/>
        </w:rPr>
        <w:t xml:space="preserve">- </w:t>
      </w:r>
      <w:r>
        <w:rPr>
          <w:rtl w:val="true"/>
        </w:rPr>
        <w:t>واثلة بن الاسقع</w:t>
      </w:r>
      <w:bookmarkEnd w:id="106"/>
    </w:p>
    <w:p>
      <w:pPr>
        <w:pStyle w:val="BookText"/>
        <w:rPr/>
      </w:pPr>
      <w:r>
        <w:rPr>
          <w:rFonts w:ascii="IRNazanin" w:hAnsi="IRNazanin" w:eastAsia="IRNazanin"/>
          <w:color w:val="111111"/>
          <w:sz w:val="28"/>
          <w:sz w:val="28"/>
          <w:szCs w:val="28"/>
          <w:rtl w:val="true"/>
          <w:lang w:bidi="fa-IR"/>
        </w:rPr>
        <w:t xml:space="preserve">یکی دیگر از اصحاب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واثلة بن الاسقع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چنین توصیف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قبل از جنگ تبوک مسلمان شد و در جنگ تبوک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رسول‌خدا صلی الله علیه وآله به شام مهاجرت کرد و تا پایان عمر در آن جا ماند و آخرین صحابی بود که در شام از دنیا رفت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یکی از راویان حدیث نزول آیه در شان اصحاب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واثلة بن الاسقع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شماری از منابع و مصادر از او نقل کرده‌اند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آنچه بیان شد، تعداد اندکی از راویان نزول آیه تطهیر در شأن اصحاب کساء بود که همراه با شرح حال مختصری از آنان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سلمه؛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منهال؛</w:t>
      </w:r>
      <w:bookmarkStart w:id="107" w:name="pg13387_140662"/>
    </w:p>
    <w:p>
      <w:pPr>
        <w:pStyle w:val="BookText"/>
        <w:rPr/>
      </w:pPr>
      <w:bookmarkEnd w:id="10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عازب؛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سمار؛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الطیار؛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الحمراء؛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یسار؛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این افراد نیز در بسیاری از منابع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غیر از راویان حدیث از همسران رسول خدا صلی الله علیه وآله هستند که جداگانه مورد بحث قرار می‌گیرند و جدای از اهل‌بیت علیه السّلام هستند که افزون بر روایت این حدیث، به آن احتجاج هم کرده‌اند</w:t>
      </w:r>
      <w:r>
        <w:rPr>
          <w:rFonts w:eastAsia="IRNazanin" w:cs="IRNazanin"/>
          <w:color w:val="111111"/>
          <w:sz w:val="28"/>
          <w:szCs w:val="28"/>
          <w:rtl w:val="true"/>
          <w:lang w:bidi="fa-IR"/>
        </w:rPr>
        <w:t>.</w:t>
      </w:r>
    </w:p>
    <w:p>
      <w:pPr>
        <w:pStyle w:val="Heading6"/>
        <w:numPr>
          <w:ilvl w:val="5"/>
          <w:numId w:val="1"/>
        </w:numPr>
        <w:rPr/>
      </w:pPr>
      <w:bookmarkStart w:id="108" w:name="__RefHeading___Toc255858_2616395394"/>
      <w:bookmarkStart w:id="109" w:name="_Toc42"/>
      <w:bookmarkEnd w:id="108"/>
      <w:r>
        <w:rPr/>
        <w:t>2</w:t>
      </w:r>
      <w:r>
        <w:rPr>
          <w:rtl w:val="true"/>
        </w:rPr>
        <w:t xml:space="preserve"> - </w:t>
      </w:r>
      <w:r>
        <w:rPr>
          <w:rtl w:val="true"/>
        </w:rPr>
        <w:t>اعتراف همسران رسول خدا صلی الله علیه وآله</w:t>
      </w:r>
      <w:bookmarkEnd w:id="109"/>
    </w:p>
    <w:p>
      <w:pPr>
        <w:pStyle w:val="Heading6"/>
        <w:numPr>
          <w:ilvl w:val="5"/>
          <w:numId w:val="1"/>
        </w:numPr>
        <w:rPr/>
      </w:pPr>
      <w:bookmarkStart w:id="110" w:name="__RefHeading___Toc255860_2616395394"/>
      <w:bookmarkStart w:id="111" w:name="_Toc43"/>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اعتراف همسران رسول خدا صلی الله علیه وآله به نزول آیه در شأن اصحاب کساء به دو دلیل زیر اهمیت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رسول خدا صلی الله علیه وآله ، گذشته از آن که همسر آن حضرت بودند و در خانه ایشان زندگی می‌کردند و این آیه در خانه رسول خدا صلی الله علیه وآله نازل شده است و به شأن نزول آیه از بقیه آگاهی بیشتری دارند، از اصحاب رسول خداصلی الله علیه وآله نیز به شمار می‌روند و از این رو با توجه به آنچه پیشتر درباره اصحاب بیان شد،</w:t>
      </w:r>
      <w:bookmarkStart w:id="112" w:name="pg13387_140663"/>
    </w:p>
    <w:p>
      <w:pPr>
        <w:pStyle w:val="BookText"/>
        <w:rPr/>
      </w:pPr>
      <w:bookmarkEnd w:id="112"/>
      <w:r>
        <w:rPr>
          <w:rFonts w:ascii="IRNazanin" w:hAnsi="IRNazanin" w:eastAsia="IRNazanin"/>
          <w:color w:val="111111"/>
          <w:sz w:val="28"/>
          <w:sz w:val="28"/>
          <w:szCs w:val="28"/>
          <w:rtl w:val="true"/>
          <w:lang w:bidi="fa-IR"/>
        </w:rPr>
        <w:t>سخن آنان سند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تلاش سؤال برانگیز عده‌ای در انحصار آیه در همسران رسول‌خدا صلی الله علیه وآله یا شمول آیه نسبت به همسران آن حضرت، اعتراف آنان به نزول آیه در شأن اصحاب کساء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برخی از آنها اشاره می کنیم</w:t>
      </w:r>
      <w:r>
        <w:rPr>
          <w:rFonts w:eastAsia="IRNazanin" w:cs="IRNazanin"/>
          <w:color w:val="111111"/>
          <w:sz w:val="28"/>
          <w:szCs w:val="28"/>
          <w:rtl w:val="true"/>
          <w:lang w:bidi="fa-IR"/>
        </w:rPr>
        <w:t>:</w:t>
      </w:r>
    </w:p>
    <w:p>
      <w:pPr>
        <w:pStyle w:val="Heading6"/>
        <w:numPr>
          <w:ilvl w:val="5"/>
          <w:numId w:val="1"/>
        </w:numPr>
        <w:rPr/>
      </w:pPr>
      <w:bookmarkStart w:id="113" w:name="__RefHeading___Toc255862_2616395394"/>
      <w:bookmarkStart w:id="114" w:name="_Toc44"/>
      <w:bookmarkEnd w:id="113"/>
      <w:r>
        <w:rPr>
          <w:rtl w:val="true"/>
        </w:rPr>
        <w:t xml:space="preserve">الف </w:t>
      </w:r>
      <w:r>
        <w:rPr>
          <w:rtl w:val="true"/>
        </w:rPr>
        <w:t xml:space="preserve">- </w:t>
      </w:r>
      <w:r>
        <w:rPr>
          <w:rtl w:val="true"/>
        </w:rPr>
        <w:t>ام سلمه</w:t>
      </w:r>
      <w:bookmarkEnd w:id="11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هند و از مهاجران به حبشه است که به دنبال مرگ شوهرش، رسول خدا صلی الله علیه وآله از او خواستگاری کرد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شخصیت اخلاقی و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بحث ندارد و براساس روایاتی که در شأن نزول آیه از عاقبت به خیری او حکایت می‌کند، جایگاه رفیع او نزد رسول خدا صلی الله علیه وآله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به صراحت اعتراف کرده آیه در شأن اصحاب کساء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از قول او در منابع و مصادر زیادی نقل شده است</w:t>
      </w:r>
      <w:r>
        <w:rPr>
          <w:rFonts w:eastAsia="IRNazanin" w:cs="IRNazanin"/>
          <w:color w:val="111111"/>
          <w:sz w:val="28"/>
          <w:szCs w:val="28"/>
          <w:rtl w:val="true"/>
          <w:lang w:bidi="fa-IR"/>
        </w:rPr>
        <w:t>.</w:t>
      </w:r>
      <w:r>
        <w:rPr>
          <w:rStyle w:val="FootnoteAnchor"/>
          <w:rtl w:val="true"/>
        </w:rPr>
        <w:footnoteReference w:id="49"/>
      </w:r>
      <w:bookmarkStart w:id="115" w:name="pg13387_140664"/>
    </w:p>
    <w:p>
      <w:pPr>
        <w:pStyle w:val="Heading6"/>
        <w:numPr>
          <w:ilvl w:val="5"/>
          <w:numId w:val="1"/>
        </w:numPr>
        <w:rPr/>
      </w:pPr>
      <w:bookmarkStart w:id="116" w:name="__RefHeading___Toc255864_2616395394"/>
      <w:bookmarkStart w:id="117" w:name="_Toc45"/>
      <w:bookmarkEnd w:id="115"/>
      <w:bookmarkEnd w:id="116"/>
      <w:r>
        <w:rPr>
          <w:rtl w:val="true"/>
        </w:rPr>
        <w:t xml:space="preserve">ب </w:t>
      </w:r>
      <w:r>
        <w:rPr>
          <w:rtl w:val="true"/>
        </w:rPr>
        <w:t xml:space="preserve">- </w:t>
      </w:r>
      <w:r>
        <w:rPr>
          <w:rtl w:val="true"/>
        </w:rPr>
        <w:t>زینب</w:t>
      </w:r>
      <w:bookmarkEnd w:id="117"/>
    </w:p>
    <w:p>
      <w:pPr>
        <w:pStyle w:val="BookText"/>
        <w:rPr/>
      </w:pPr>
      <w:r>
        <w:rPr>
          <w:rFonts w:ascii="IRNazanin" w:hAnsi="IRNazanin" w:eastAsia="IRNazanin"/>
          <w:color w:val="111111"/>
          <w:sz w:val="28"/>
          <w:sz w:val="28"/>
          <w:szCs w:val="28"/>
          <w:rtl w:val="true"/>
          <w:lang w:bidi="fa-IR"/>
        </w:rPr>
        <w:t>زینب بنت جحش از همسران رسول خدا صلی الله علیه وآله است که عقد ازدواج او با رسول خدا صلی الله علیه وآله در آسمان خوانده شد و به همین جهت بر بقیه همسران مباهات می‌کرد که عقد مرا خداوند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دیگر همسران رسول خداصلی الله علیه وآله نیز به دیده احترام به او می‌نگریستند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یکی از راویان حدیث نزول آیه در شأن اصحاب کساء اوست که از وی حداقل در یک منبع نقل شده است</w:t>
      </w:r>
      <w:r>
        <w:rPr>
          <w:rFonts w:eastAsia="IRNazanin" w:cs="IRNazanin"/>
          <w:color w:val="111111"/>
          <w:sz w:val="28"/>
          <w:szCs w:val="28"/>
          <w:rtl w:val="true"/>
          <w:lang w:bidi="fa-IR"/>
        </w:rPr>
        <w:t>.</w:t>
      </w:r>
      <w:r>
        <w:rPr>
          <w:rStyle w:val="FootnoteAnchor"/>
          <w:rtl w:val="true"/>
        </w:rPr>
        <w:footnoteReference w:id="51"/>
      </w:r>
    </w:p>
    <w:p>
      <w:pPr>
        <w:pStyle w:val="Heading6"/>
        <w:numPr>
          <w:ilvl w:val="5"/>
          <w:numId w:val="1"/>
        </w:numPr>
        <w:rPr/>
      </w:pPr>
      <w:bookmarkStart w:id="118" w:name="__RefHeading___Toc255866_2616395394"/>
      <w:bookmarkStart w:id="119" w:name="_Toc46"/>
      <w:bookmarkEnd w:id="118"/>
      <w:r>
        <w:rPr>
          <w:rtl w:val="true"/>
        </w:rPr>
        <w:t xml:space="preserve">ج </w:t>
      </w:r>
      <w:r>
        <w:rPr>
          <w:rtl w:val="true"/>
        </w:rPr>
        <w:t xml:space="preserve">- </w:t>
      </w:r>
      <w:r>
        <w:rPr>
          <w:rtl w:val="true"/>
        </w:rPr>
        <w:t>عایشه</w:t>
      </w:r>
      <w:bookmarkEnd w:id="119"/>
    </w:p>
    <w:p>
      <w:pPr>
        <w:pStyle w:val="Heading6"/>
        <w:numPr>
          <w:ilvl w:val="5"/>
          <w:numId w:val="1"/>
        </w:numPr>
        <w:rPr/>
      </w:pPr>
      <w:bookmarkStart w:id="120" w:name="__RefHeading___Toc255868_2616395394"/>
      <w:bookmarkStart w:id="121" w:name="_Toc47"/>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عایشه از همسران رسول خدا صلی الله علیه وآله است که به دلیل شهرت میان مسلمانان نیاز به توصیف ندارد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راویان حدیث نزول آیه در شأن اصحاب کساء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حدیث از قول او در منابع و مصادر بی‌شماری آمده است</w:t>
      </w:r>
      <w:r>
        <w:rPr>
          <w:rFonts w:eastAsia="IRNazanin" w:cs="IRNazanin"/>
          <w:color w:val="111111"/>
          <w:sz w:val="28"/>
          <w:szCs w:val="28"/>
          <w:rtl w:val="true"/>
          <w:lang w:bidi="fa-IR"/>
        </w:rPr>
        <w:t>.</w:t>
      </w:r>
      <w:r>
        <w:rPr>
          <w:rStyle w:val="FootnoteAnchor"/>
          <w:rtl w:val="true"/>
        </w:rPr>
        <w:footnoteReference w:id="52"/>
      </w:r>
      <w:bookmarkStart w:id="122" w:name="pg13387_140665"/>
    </w:p>
    <w:p>
      <w:pPr>
        <w:pStyle w:val="Heading6"/>
        <w:numPr>
          <w:ilvl w:val="5"/>
          <w:numId w:val="1"/>
        </w:numPr>
        <w:rPr/>
      </w:pPr>
      <w:bookmarkStart w:id="123" w:name="__RefHeading___Toc255870_2616395394"/>
      <w:bookmarkStart w:id="124" w:name="_Toc48"/>
      <w:bookmarkEnd w:id="122"/>
      <w:bookmarkEnd w:id="123"/>
      <w:r>
        <w:rPr>
          <w:rtl w:val="true"/>
        </w:rPr>
        <w:t>امتناع رسول خدا صلی الله علیه وآله از ورود همسران</w:t>
      </w:r>
      <w:bookmarkEnd w:id="124"/>
    </w:p>
    <w:p>
      <w:pPr>
        <w:pStyle w:val="BookText"/>
        <w:rPr/>
      </w:pPr>
      <w:r>
        <w:rPr>
          <w:rFonts w:ascii="IRNazanin" w:hAnsi="IRNazanin" w:eastAsia="IRNazanin"/>
          <w:color w:val="111111"/>
          <w:sz w:val="28"/>
          <w:sz w:val="28"/>
          <w:szCs w:val="28"/>
          <w:rtl w:val="true"/>
          <w:lang w:bidi="fa-IR"/>
        </w:rPr>
        <w:t>یکی از راههای شناخت نظر رسول خدا صلی الله علیه وآله درباره اهل‌بیت علیه السّلام، موضع‌گیری رسول خدا صلی الله علیه وآله در برابر کسانی است که مدّعی بودند از اهل‌بیت علیه السّلام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امّ‌سلمه همسر رسول‌خداصلی الله علیه 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که داخل در کساء شوم که پیامبرصلی الله علیه وآله آن را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امّ‌سلمة رضی‌الله عنها انّ رسول‌الله صلی الله علیه وآله قال لفاطمة رضی اللّه عنها ائتنی بزوجک و ابنیه، فجائت بهم، فالقی رسول‌الله صلی الله علیه وآله علیهم کساء فدکیّا ثم وضع یده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هولاء اهل محمد و فی لفظ آل محمد، فاجعل صلاتک و برکاتک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آل‌محمد کما جعلتها علی آل ابراهیم انّک حمید</w:t>
      </w:r>
      <w:bookmarkStart w:id="125" w:name="pg13387_140666"/>
    </w:p>
    <w:p>
      <w:pPr>
        <w:pStyle w:val="BookText"/>
        <w:rPr/>
      </w:pPr>
      <w:bookmarkEnd w:id="125"/>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ام‌سلمة رضی‌الله عنها فرفعت الکساء لادخل معهم،فجذبه من یدی و قال انّک علی خیر</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و فرزندانت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علیهاالسّلام آنها را آورد، رسول خداصلی الله علیه وآله پارچه‌ای فدکی روی آنان انداخت و دستش را روی آنها گذاشت و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محمّد هستند و در عبارتی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آل محمّد هستند، خدایا درودها و برکاتت را بر آنان بفرست، همان‌طور که بر آل ابراهیم فرستادی، بدون تردید تو حمید مجیدی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برداشتم که در جمع آنان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آن را ازدستم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به خیر هستی</w:t>
      </w:r>
      <w:r>
        <w:rPr>
          <w:rFonts w:eastAsia="IRNazanin" w:cs="IRNazanin"/>
          <w:color w:val="111111"/>
          <w:sz w:val="28"/>
          <w:szCs w:val="28"/>
          <w:rtl w:val="true"/>
          <w:lang w:bidi="fa-IR"/>
        </w:rPr>
        <w:t>».</w:t>
      </w:r>
    </w:p>
    <w:p>
      <w:pPr>
        <w:pStyle w:val="Heading6"/>
        <w:numPr>
          <w:ilvl w:val="5"/>
          <w:numId w:val="1"/>
        </w:numPr>
        <w:rPr/>
      </w:pPr>
      <w:bookmarkStart w:id="126" w:name="__RefHeading___Toc255872_2616395394"/>
      <w:bookmarkStart w:id="127" w:name="_Toc49"/>
      <w:bookmarkEnd w:id="126"/>
      <w:r>
        <w:rPr/>
        <w:t>3</w:t>
      </w:r>
      <w:r>
        <w:rPr>
          <w:rtl w:val="true"/>
        </w:rPr>
        <w:t xml:space="preserve"> - </w:t>
      </w:r>
      <w:r>
        <w:rPr>
          <w:rtl w:val="true"/>
        </w:rPr>
        <w:t>اعتراف محدثان و مفسران</w:t>
      </w:r>
      <w:bookmarkEnd w:id="12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اهمیت اعتراف‌های محدثان و مفسران به نزول آیه در شأن اصحاب کساء این است که آنان کارشناس و متخصص حدیث و تفسیر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بهتر از بقیه افراد می‌دانند که آیه درشأن چه کسانی نازل شده است و معنای حدیث چیست؟</w:t>
      </w:r>
    </w:p>
    <w:p>
      <w:pPr>
        <w:pStyle w:val="BookText"/>
        <w:rPr/>
      </w:pPr>
      <w:r>
        <w:rPr>
          <w:rFonts w:ascii="IRNazanin" w:hAnsi="IRNazanin" w:eastAsia="IRNazanin"/>
          <w:color w:val="111111"/>
          <w:sz w:val="28"/>
          <w:sz w:val="28"/>
          <w:szCs w:val="28"/>
          <w:rtl w:val="true"/>
          <w:lang w:bidi="fa-IR"/>
        </w:rPr>
        <w:t>به نظریه های چند نفر از دانشمندان تفسیر و حدیث در این زمینه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از محدثان برجسته اهل‌سنت، نزول این آیه در شأن اصحاب کساء را از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می‌کند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از محدثان برجسته اهل‌سنت،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ازید من مائة طریق انّها فی محمد و علی و فاطمه و الحسن و الحسین علیه السّلام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از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وارد شده است که این آیه درشأن محمدصلی الله علیه وآله و علی علیه السّلام، فاطمه علیهاالسّلام، حسن علیه السّلام و حسین علیه السّلام نازل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از دانشمندان برجسته،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می‌کند که آیه در شأن اصحاب کساء نازل شده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نزول این آیه در شأن اصحاب کساء را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Style w:val="FootnoteAnchor"/>
          <w:rtl w:val="true"/>
        </w:rPr>
        <w:footnoteReference w:id="57"/>
      </w:r>
      <w:r>
        <w:rPr>
          <w:rFonts w:ascii="IRNazanin" w:hAnsi="IRNazanin" w:eastAsia="IRNazanin"/>
          <w:color w:val="111111"/>
          <w:sz w:val="28"/>
          <w:sz w:val="28"/>
          <w:szCs w:val="28"/>
          <w:rtl w:val="true"/>
          <w:lang w:bidi="fa-IR"/>
        </w:rPr>
        <w:t>و در کتاب</w:t>
      </w:r>
    </w:p>
    <w:p>
      <w:pPr>
        <w:pStyle w:val="BookText"/>
        <w:rPr/>
      </w:pPr>
      <w:r>
        <w:rPr>
          <w:rFonts w:ascii="IRNazanin" w:hAnsi="IRNazanin" w:eastAsia="IRNazanin"/>
          <w:color w:val="111111"/>
          <w:sz w:val="28"/>
          <w:sz w:val="28"/>
          <w:szCs w:val="28"/>
          <w:rtl w:val="true"/>
          <w:lang w:bidi="fa-IR"/>
        </w:rPr>
        <w:t xml:space="preserve">دیگرش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می‌کند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صاحب تفسیر المحررالوجیز، ذیل این آیه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فرقة و هی الجمهور اهل‌البیت علی و فاطمه و الحسن و الحسین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گروهی که به جمهور مفسران مشهورند گفته‌اند؛ اهل‌البیت، علی و فاطمه و حسن و حسین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نقل احادیث در این زمینه می‌پردازد و از خود آیه نیز برای اثبات این نظر کمک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ملاعلی قاری از دانشمندان اهل‌سنت، پس از نقل ترتیب خلفا در فضل و برتری، بحث برتری فرزندان آنان را مطرح می‌کند و می‌نویسد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الاصحّ ان فضل ابنائهم علی ترتیب فضل آبائهم الاّ اولاد فاطمة رضی اللّه عنها، فانّهم یفضلون علی اولاد ابی‌بکر و عمر و عثمان رضی اللّه عنهم لقربهم من رسول‌الله، فهم العترة الطاهرة و الذریّة الطیّبة الذین اذهب اللّه عنهم</w:t>
      </w:r>
    </w:p>
    <w:p>
      <w:pPr>
        <w:pStyle w:val="BookText"/>
        <w:rPr/>
      </w:pPr>
      <w:r>
        <w:rPr>
          <w:rFonts w:ascii="IRNazanin" w:hAnsi="IRNazanin" w:eastAsia="IRNazanin"/>
          <w:color w:val="111111"/>
          <w:sz w:val="28"/>
          <w:sz w:val="28"/>
          <w:szCs w:val="28"/>
          <w:rtl w:val="true"/>
          <w:lang w:bidi="fa-IR"/>
        </w:rPr>
        <w:t>الرجس و طهّرهم تطهیرا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صحیح‌تر این است که برتری فرزندان خلفا نیز به ترتیب برتری آنان نسبت به هم باشد بجز فرزندان فاطمه علیهاالسّلام؛ زیرا آنان بدون تردید به دلیل نزدیکی به رسول خدا صلی الله علیه وآله بر فرزندان ابوبکر و عمر و عثمان برتری دارند؛ آنان عترت پاک و نسل پاک و پسندیده‌ای هستند که خداوند پلیدی را ازآنان دور کرده است و آن چنان که باید و شاید آنان را پاک گردانده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از دانشمندان مشهور اهل‌سنت، پس از نقل آیه مباهله و آوردن اصحاب کساء توسط رسول خدا صلی الله علیه وآله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هولاء هم اصحاب الکساء فهم المراد من الآیتین المباهلة و التطهیر</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اصحاب کساء و مقصود از هر دو آیه یعنی آیه مباهله و آیه تطهیر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نقّاش از مفسران اهل سنت، در این‌باره می‌نویسد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اکثر اهل التفسیر انّها نزلت فی علی و فاطمه و</w:t>
      </w:r>
    </w:p>
    <w:p>
      <w:pPr>
        <w:pStyle w:val="BookText"/>
        <w:rPr/>
      </w:pPr>
      <w:r>
        <w:rPr>
          <w:rFonts w:ascii="IRNazanin" w:hAnsi="IRNazanin" w:eastAsia="IRNazanin"/>
          <w:color w:val="111111"/>
          <w:sz w:val="28"/>
          <w:sz w:val="28"/>
          <w:szCs w:val="28"/>
          <w:rtl w:val="true"/>
          <w:lang w:bidi="fa-IR"/>
        </w:rPr>
        <w:t>الحسن والحسین صلوات اللّه علیهم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اجماع دارند که این آیه درشأن علی، فاطمه، حسن و حسین علیه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 از دانشمندان اهل سنت،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علی ما ذکر المفسرون فی تفسیر آیة المباهلة و علی ما روی عن امّ‌سلمة هم النبی صلی الله علیه وآله و علی و فاطمه و الحسن و الحسین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آنچه مفسران ذیل آیه مباهله گفته‌اند و بنابر آنچه از ام‌سلمه روایت شده است، مقصود از اهل‌البیت رسول خداصلی الله علیه وآله علی و فاطمه و حسن و حسین علیه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از دانشمندان اهل‌سنت، درشأن نزول آیه می‌نویسد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قال به الجماهیر من العلماء و قطع به اکابر الائمة و قامت به البراهین و تظافرت به الادلّة ان اهل‌البیت المرادین فی الآیة هم سیدنا علی و فاطمه و ابناهما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تخصیصهم بذلک منه صلی الله علیه وآله الاّ عن امرالهی و وحی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الاحادیث فی هذا الباب کثیرة و بما اوردته منها یعلم قطعا علی انّ هذه السلالة الطاهرة و</w:t>
      </w:r>
    </w:p>
    <w:p>
      <w:pPr>
        <w:pStyle w:val="BookText"/>
        <w:rPr/>
      </w:pPr>
      <w:r>
        <w:rPr>
          <w:rFonts w:ascii="IRNazanin" w:hAnsi="IRNazanin" w:eastAsia="IRNazanin"/>
          <w:color w:val="111111"/>
          <w:sz w:val="28"/>
          <w:sz w:val="28"/>
          <w:szCs w:val="28"/>
          <w:rtl w:val="true"/>
          <w:lang w:bidi="fa-IR"/>
        </w:rPr>
        <w:t>العناصر الزکیّة هم اهل‌البیت المطهّرون و انّهم المرادون بکل ماورد فی فضل اهل‌البیت من الآیات و الاحادیث و الآثار و انّهم ذریّة النبی صلی الله علیه وآله و عترته و بنوه و اولاده و انّهم لن یفارقوا الکتاب الی یوم‌القیامة و انّهم احدالثقلین الذین ترکهم فینا رسول اللّه و امر امتّه بالتمسک بهم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آنچه جمهور دانشمندان گفته‌اند و رهبران بزرگ به آن یقین پیدا کرده‌اند و برهان بر آن استوار است و دلیلهای زیادی آن را تایید می‌کند، این است که مقصود از اهل‌البیت در آیه، آقای ما علی علیه السّلام و فاطمه علیهاالسّلام و دو فرزندان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رسول خدا صلی الله علیه وآله این مسأله را اختصاص به آنان داده است جز دستور خداوند و وحی آسمانی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روایاتی را ذکر می‌کند و می نویسد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زمینه بسیار است و از آنچه من آورده‌ام به طور قطع روشن می‌شودکه مقصود از اهل‌بیت در آیه علی علیه السّلام و فاطمه علیهاالسّلام و دو فرزند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ازاینها، روایات دیگری نیز وجود دارد که به طور قطع دلالت می‌کند این نسل پاک و تزکیه شده همان اهل‌بیت پاک</w:t>
      </w:r>
    </w:p>
    <w:p>
      <w:pPr>
        <w:pStyle w:val="BookText"/>
        <w:rPr/>
      </w:pPr>
      <w:r>
        <w:rPr>
          <w:rFonts w:ascii="IRNazanin" w:hAnsi="IRNazanin" w:eastAsia="IRNazanin"/>
          <w:color w:val="111111"/>
          <w:sz w:val="28"/>
          <w:sz w:val="28"/>
          <w:szCs w:val="28"/>
          <w:rtl w:val="true"/>
          <w:lang w:bidi="fa-IR"/>
        </w:rPr>
        <w:t>هستند و مقصود از هر آیه و حدیثی که در فضیلت اهل‌بیت وارد شده است، اینان هستند و اینان همان نسل پاک پیامبرصلی الله علیه وآله و فرزندان او هستند و اینان کسانی هستند که تا قیامت هرگز از قرآن جدا نمی‌شوند و اینان همان یکی از دو گوهر گرانبهایی هستند که رسول خدا صلی الله علیه وآله در بین ما گذاشته و به امت خود دستور داده است که به آنان تمسک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از قول آلوسی نقل کردیم که با توجه به مجموع ادله، مصداق اهل‌بیت در آیه با مصداق اهل‌بیت در حدیث ثقلین یکی هستند و چون حدیث ثقلین شامل همسران نمی‌شود، آیه نیز نباید شامل همسران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مشهور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اکثرالمفسرین علی انّها نزلت فی علی و فاطمة و الحسن و الحسین</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بیشتر مفسران بر این باورند که آیه تطهیر درشأن علی و فاطمه و حسن و حسین علیه السّلام نازل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گنجی از دانشمندان اهل‌سنت پس از رد تفسیر زید بن ارقم درباره اهل‌بیت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انّ اهل‌البیت علی و فاطمة و الحسنان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درست این است که اهل‌بیت عبارتند از علی و فاطمه و حسن و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شیخ سلیمان قندوزی حنفی از محدثان اهل سنت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المفسرین علی انّها نزلت فی علی و فاطمه و الحسن و الحسین، لتذکیر ضمیر عنکم و یطهرّکم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مفسران بر این باورند که آیه تطهیر درشأن علی و فاطمه و حسن و حسین نازل شده است؛ زیرا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مذکر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محب‌الدین طبری از محدثان اهل سنت، در کتاب خود بابی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بیان انّ فاطمة و الحسن و الحسین هم اهل‌البیت المشار الیهم فی قوله تعالی انّما یرید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گشوده است؛ این باب در</w:t>
      </w:r>
    </w:p>
    <w:p>
      <w:pPr>
        <w:pStyle w:val="BookText"/>
        <w:rPr/>
      </w:pPr>
      <w:r>
        <w:rPr>
          <w:rFonts w:ascii="IRNazanin" w:hAnsi="IRNazanin" w:eastAsia="IRNazanin"/>
          <w:color w:val="111111"/>
          <w:sz w:val="28"/>
          <w:sz w:val="28"/>
          <w:szCs w:val="28"/>
          <w:rtl w:val="true"/>
          <w:lang w:bidi="fa-IR"/>
        </w:rPr>
        <w:t>بیان این است که اهل‌بیتی که در آیه تطهیر به آنان اشاره شده است، فاطمه و حسن و حسین علیه السّلام هستند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ابوعلم از دانشمندان معاصر اهل‌سنت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فالرأی عندی انّ اهل‌البیت هم اهل الکساء علی و فاطمه و الحسن و الحسین و من خرج من سلالة الزهراء و ابی الحسنین رضی‌الله عنهم اجمعین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نظریه مورد تایید من این است که اهل‌البیت همان اصحاب کساء هستند که عبارتند از علی و فاطمه و حسن و حسین و کسانی که از نسل فاطمه و علی علیه السّلام به شمار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شبلنجی از محدثان اهل‌سنت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للقول بانّهم علی و فاطمة و الحسن و الحسین ما وقع منه صلی الله علیه وآله حین اراد المباهلة کما ذکره المفسرون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براساس آنچه مفسران گفته‌اند؛ دلیل بر این که مقصود از اهل‌البیت علی و فاطمه و حسن و حسین هستند، عملکرد رسول خداصلی الله علیه وآله در جریان مباهله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مفسران مشهور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روایت ام‌سلمه در نزول آیه در شأن اصحاب کساء می نویسد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لجمهور علی هذا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جمهور دانشمندان با این نظر موافقند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از محدثان مشهور اهل سنت پس از ذکر روایات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بما فیها هم رسول الله صلی الله علیه وآله و علی و فاطمة و الحسن و الحسن دون ما سواهم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مقصود از اهل‌بیت در این روایات رسول خدا صلی الله علیه وآله علی و فاطمه و حسن و حسین هستند نه کس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طحاوی، در جای دیگر پس از نقل روایاتی که دلالت می‌کند رسول‌خداصلی الله علیه وآله به درِ خانه علی علیه السّلام می‌آمد و آیه تطهیر را تلاوت می‌کرد،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ایضا دلیل علی انّ هذه فیهم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این رفتار دلیل دیگری است بر این که این آیه درشأن آنان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از مفسران مشهور اهل‌سنت پس از نقل روایت عایشه درباره نزول آیه در شأن اصحاب کساء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کالمتفق علی صحتها بین اهل التفسیر والحدیث</w:t>
      </w:r>
      <w:r>
        <w:rPr>
          <w:rFonts w:eastAsia="IRNazanin" w:cs="IRNazanin"/>
          <w:color w:val="111111"/>
          <w:sz w:val="28"/>
          <w:szCs w:val="28"/>
          <w:rtl w:val="true"/>
          <w:lang w:bidi="fa-IR"/>
        </w:rPr>
        <w:t>.»</w:t>
      </w:r>
      <w:r>
        <w:rPr>
          <w:rStyle w:val="FootnoteAnchor"/>
          <w:rtl w:val="true"/>
        </w:rPr>
        <w:footnoteReference w:id="7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و محدثان گویا بر صحت این روایت اتفاق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شحاته از مفسران معاصر در تفسیر مقاتل پس از نقل نظر مقاتل و رد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والصحیح انّ اهل‌البیت علی و فاطمة و الحسن و الحسین و یؤیّد هذا قوله عنکم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نظریه صحیح این است که مقصود از اهل‌البیت علی و فاطمه و حسن و حسین هستند، نظریه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فتحی درباره نزول آیه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والاحتمال الاول هوالراجح بل هو المتعین و من حججهم الخطاب فی الآیة بما یصلح للذکور لا للاناث و هو قوله عنکم و یطهّرکم و لو کان للنساء خاصّة لقال عنکنّ و لیطهرکنّ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احتمال اول، برتر بلکه قطعی است و از دلایل طرفداران این نظریه خطاب در آیه است که مخصوص مردان است نه زنان و آن ضمیر عنکم و یطهرکم است، اگر آیه اختصاص به زنان داشت می‌بایست می‌گفت عنکن و یطهرکنّ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شافعی درباره نزول آیه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والاظهر من الاقوال مادلّ علیه واضح الاخبار ولائح الآثار من انّ المراد بالقربی ثمة وبآل البیت هنا محمّد و علیّ و فاطمة و الحسنان</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روشنترین نظریه آن چیزی است که روایات روشن و آثار آشکار بر آن دلالت دارد و آن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مودت و اهل‌البیت در اینجا محمد و علی و فاطمه و حسن و حسین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بخشی از آراء مفسران و محدثان اهل‌سنت درباره اهل‌البیت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اظهارنظرها محدود به این چند نفر یا به این آیه نیست بلکه می‌توان این نوع</w:t>
      </w:r>
    </w:p>
    <w:p>
      <w:pPr>
        <w:pStyle w:val="BookText"/>
        <w:rPr/>
      </w:pPr>
      <w:r>
        <w:rPr>
          <w:rFonts w:ascii="IRNazanin" w:hAnsi="IRNazanin" w:eastAsia="IRNazanin"/>
          <w:color w:val="111111"/>
          <w:sz w:val="28"/>
          <w:sz w:val="28"/>
          <w:szCs w:val="28"/>
          <w:rtl w:val="true"/>
          <w:lang w:bidi="fa-IR"/>
        </w:rPr>
        <w:t>آراء را ذیل آیات مباهله، مودة، صلّوا علیه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که به دلیل اختصار به همین مقدار اکتفا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ابتدای بحث مطرح کردیم، استدلال شیعه به این آیه متوقف بر مقدماتی است که یکی از آنها نزول آیه در شأن اصحاب کساء است که مشروح آن بیان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آنها دلالت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است که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 بودن اراده در آیه به معنای اراده تکوینی و همچنین شمول رجس</w:t>
      </w:r>
      <w:bookmarkStart w:id="128" w:name="pg13387_140678"/>
    </w:p>
    <w:p>
      <w:pPr>
        <w:pStyle w:val="BookText"/>
        <w:rPr/>
      </w:pPr>
      <w:bookmarkEnd w:id="128"/>
      <w:r>
        <w:rPr>
          <w:rFonts w:ascii="IRNazanin" w:hAnsi="IRNazanin" w:eastAsia="IRNazanin"/>
          <w:color w:val="111111"/>
          <w:sz w:val="28"/>
          <w:sz w:val="28"/>
          <w:szCs w:val="28"/>
          <w:rtl w:val="true"/>
          <w:lang w:bidi="fa-IR"/>
        </w:rPr>
        <w:t>نسبت به دروغ و ادعای خلافت از طرف حضرت امیر علیه السّلام است، برای جلوگیری از تکرار بحث این سه مقدمه را به پاسخ شبهات ارجاع می‌دهیم</w:t>
      </w:r>
      <w:r>
        <w:rPr>
          <w:rFonts w:eastAsia="IRNazanin" w:cs="IRNazanin"/>
          <w:color w:val="111111"/>
          <w:sz w:val="28"/>
          <w:szCs w:val="28"/>
          <w:rtl w:val="true"/>
          <w:lang w:bidi="fa-IR"/>
        </w:rPr>
        <w:t>.</w:t>
      </w:r>
    </w:p>
    <w:p>
      <w:pPr>
        <w:pStyle w:val="Heading4"/>
        <w:numPr>
          <w:ilvl w:val="3"/>
          <w:numId w:val="1"/>
        </w:numPr>
        <w:rPr/>
      </w:pPr>
      <w:bookmarkStart w:id="129" w:name="__RefHeading___Toc255874_2616395394"/>
      <w:bookmarkStart w:id="130" w:name="_Toc50"/>
      <w:bookmarkEnd w:id="129"/>
      <w:r>
        <w:rPr>
          <w:rtl w:val="true"/>
        </w:rPr>
        <w:t>ویژگی‌های اهل‌البیت علیه السّلام</w:t>
      </w:r>
      <w:bookmarkEnd w:id="130"/>
    </w:p>
    <w:p>
      <w:pPr>
        <w:pStyle w:val="BookText"/>
        <w:rPr/>
      </w:pPr>
      <w:r>
        <w:rPr>
          <w:rFonts w:ascii="IRNazanin" w:hAnsi="IRNazanin" w:eastAsia="IRNazanin"/>
          <w:color w:val="111111"/>
          <w:sz w:val="28"/>
          <w:sz w:val="28"/>
          <w:szCs w:val="28"/>
          <w:rtl w:val="true"/>
          <w:lang w:bidi="fa-IR"/>
        </w:rPr>
        <w:t>یکی از راههای مشخص کردن مصداق اهل‌بیت علیه السّلام تبیین ویژگیهای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اختصاص به اهل‌بیت علیه السّلام ندارد، بلکه برای هر گروه، جمعیت و شخصیت حقوقی و حقیقی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گفتیم قاضی کسی است که این ویژگی‌ها را داشته باشد به طور طبیعی بسیاری از افراد از شمول عنوان قاضی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ویژگی‌های اهل‌بیت علیه السّلام را مشخص کردیم، دیگران خود به خود خارج می‌شوند، ولی سخنی که این جا مطرح شده است ، این است که این ویژگی‌ها چیست؟</w:t>
      </w:r>
    </w:p>
    <w:p>
      <w:pPr>
        <w:pStyle w:val="BookText"/>
        <w:rPr/>
      </w:pPr>
      <w:r>
        <w:rPr>
          <w:rFonts w:ascii="IRNazanin" w:hAnsi="IRNazanin" w:eastAsia="IRNazanin"/>
          <w:color w:val="111111"/>
          <w:sz w:val="28"/>
          <w:sz w:val="28"/>
          <w:szCs w:val="28"/>
          <w:rtl w:val="true"/>
          <w:lang w:bidi="fa-IR"/>
        </w:rPr>
        <w:t>اگر ویژگی‌ها را مشخص کنیم، در واقع اهل‌بیت علیه السّلام را در اندیشه خود بیان کرده‌ایم، نه آن اهل‌بیتی که در قرآن و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باید ویژگی‌ها از طرف رسول خدا صلی الله علیه وآله مشخص شود تا بتوان گفت این اهل‌البیت، اهل‌بیتی است که خدا و رسول خدا صلی الله علیه وآله در نظر دارند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یکی از راههای مطمئن مشخص کردن مصداق اهل‌بیت علیه السّلام معیّن کردن ویژگیهای اهل‌بیت علیه السّلام در کلام رسول خدا صلی الله علیه وآله است</w:t>
      </w:r>
      <w:r>
        <w:rPr>
          <w:rFonts w:eastAsia="IRNazanin" w:cs="IRNazanin"/>
          <w:color w:val="111111"/>
          <w:sz w:val="28"/>
          <w:szCs w:val="28"/>
          <w:rtl w:val="true"/>
          <w:lang w:bidi="fa-IR"/>
        </w:rPr>
        <w:t>.</w:t>
      </w:r>
      <w:bookmarkStart w:id="131" w:name="pg13387_140679"/>
    </w:p>
    <w:p>
      <w:pPr>
        <w:pStyle w:val="Heading4"/>
        <w:numPr>
          <w:ilvl w:val="3"/>
          <w:numId w:val="1"/>
        </w:numPr>
        <w:rPr/>
      </w:pPr>
      <w:bookmarkStart w:id="132" w:name="__RefHeading___Toc255876_2616395394"/>
      <w:bookmarkStart w:id="133" w:name="_Toc51"/>
      <w:bookmarkEnd w:id="131"/>
      <w:bookmarkEnd w:id="132"/>
      <w:r>
        <w:rPr>
          <w:rtl w:val="true"/>
        </w:rPr>
        <w:t>اهل بیت علیه السّلام در کلام رسول خدا صلی الله علیه وآله</w:t>
      </w:r>
      <w:bookmarkEnd w:id="133"/>
    </w:p>
    <w:p>
      <w:pPr>
        <w:pStyle w:val="Heading5"/>
        <w:numPr>
          <w:ilvl w:val="4"/>
          <w:numId w:val="1"/>
        </w:numPr>
        <w:rPr/>
      </w:pPr>
      <w:bookmarkStart w:id="134" w:name="__RefHeading___Toc255878_2616395394"/>
      <w:bookmarkStart w:id="135" w:name="_Toc52"/>
      <w:bookmarkEnd w:id="134"/>
      <w:r>
        <w:rPr>
          <w:rtl w:val="true"/>
        </w:rPr>
        <w:t>الف</w:t>
      </w:r>
      <w:r>
        <w:rPr>
          <w:rtl w:val="true"/>
        </w:rPr>
        <w:t xml:space="preserve">- </w:t>
      </w:r>
      <w:r>
        <w:rPr>
          <w:rtl w:val="true"/>
        </w:rPr>
        <w:t>اهل بیت علیه السّلام کشتی نجات</w:t>
      </w:r>
      <w:bookmarkEnd w:id="135"/>
    </w:p>
    <w:p>
      <w:pPr>
        <w:pStyle w:val="BookText"/>
        <w:rPr/>
      </w:pPr>
      <w:r>
        <w:rPr>
          <w:rFonts w:ascii="IRNazanin" w:hAnsi="IRNazanin" w:eastAsia="IRNazanin"/>
          <w:color w:val="111111"/>
          <w:sz w:val="28"/>
          <w:sz w:val="28"/>
          <w:szCs w:val="28"/>
          <w:rtl w:val="true"/>
          <w:lang w:bidi="fa-IR"/>
        </w:rPr>
        <w:t>از روایاتی که در آنها رسول خدا صلی الله علیه وآله به معرفی اهل‌بیت علیه السّلام پرداخته روایات سفینه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اهل‌بیت به صورت کلی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ابوذر سمعت النبیّ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مثل اهل‌بیتی فیکم مثل سفینة نوح من قومه، من رکبها نجا و من تخلّف عنها غرق</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مَثَل اهل‌بیت من همانند کشتی نوح علیه السّلام برای قوم نوح علیه السّلام است؛ هر کسی سوار کشتی شود نجات می‌یابد و هرکس از آن جدا شود، غرق خواهد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این دسته از روایات ابتدا باید شرایط حضرت نوح علیه السّلام و ارزش کشتی او را درک کرد و سپس شرایط رسول خدا صلی الله علیه وآله را، تا ارزش اهل‌بیت علیه السّلام</w:t>
      </w:r>
    </w:p>
    <w:p>
      <w:pPr>
        <w:pStyle w:val="BookText"/>
        <w:rPr/>
      </w:pPr>
      <w:r>
        <w:rPr>
          <w:rFonts w:ascii="IRNazanin" w:hAnsi="IRNazanin" w:eastAsia="IRNazanin"/>
          <w:color w:val="111111"/>
          <w:sz w:val="28"/>
          <w:sz w:val="28"/>
          <w:szCs w:val="28"/>
          <w:rtl w:val="true"/>
          <w:lang w:bidi="fa-IR"/>
        </w:rPr>
        <w:t>او در این روایات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آیات قرآن و روایات اسلامی حضرت نوح علیه السّلام پس از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که پیشرفت قابل توجهی نداشت و مردم گذشته از آن که او را تصدیق نمی‌کردند، اذیت و آزار هم می‌نمودند، حضرت نوح آنها را نفرین کرد و اراده خداوند بر این تعلق گرفت که آن قوم بابارانی عذاب شوند؛ عذابی که در کمترین فرصت همه چیز را زیر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فراگیر شدن عذابی که همه را غرق خواهد کرد، نوح علیه السّلام می‌بایست برای انسانهای صالح و پیروانش چاره‌ای بیندیشد که خداوند به او مأموریت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وَاصْنَعِ الفُلْکَ بِأَعْیُنِنا وَوَحْیِنا</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کشتی را تحت نظارت و وحی ما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آماده شدن کشتی فرمان خداوند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توجه به چند نکته زیر ضروری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علیه السّلام به دستور و تحت نظارت خداوند ساخته شد، نه به دستور نوح علیه السّلام و نه به دلخواه او؛ به عبارت دیگر آنچه بایدامت را از امواج نابودکننده نجات دهد به دستور خداوند مشخص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امواج شکننده و نابودکننده در آن روز در امان نمی‌ماند و عذاب همه را در برمی‌گرفت؛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در آن شرایط، سوار شدن بر کشتی نوح علیه السّلام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برکشتی برای همه الزامی بود و هرکس سرپیچی می‌کرد نابود می‌شد حتی اگر پسر نوح علیه السّلام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کشتی باید فردی آشنا با هدایت کشتی باشد و به دور از هوی و هوس کشتی را رهبری کند وگرنه در اولین فرصت، کشتی را در آن گردابها با مشکل روبرو می‌کند و سرنشینان را به نابودی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ناخدا باید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نکات یاد شده دوباره روایت سفینه را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همانند کشتی نوح علیه السّلام در بین امت نوح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همان‌طور که نوح علیه السّلام آن کشتی را به دستور خدا برای نجات امت آماده کرده بود، رسول خدا صلی الله علیه وآله نیز به دستور خداوند اهل‌بیت خود را برای مردم معرفی کرده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سوار آن شود،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 بر کشتی به صلاح خود افراد است و سود آن به خود آنان برمی‌گردد، نه به اهل‌بیت علیه السّلام که قرآن درباره مزد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محبت و مودت اهل‌بیت علیه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فَهُوَلَکُمْ</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بگو هر مزدی که من از شما خواسته‌ام برای خود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در کشتی الزامی است، در غیر این صورت مساوی با نابودی آنان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تعیین راه نجات نقشی ندارند و به آنان واگذار نشده و حتی پیامبر نیز نقشی ندارد؛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وَاصْنَعِ الفُلْکَ بِأَعْیُنِنا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نوح علیه السّلام گرداب‌ها مادی بود و نابودی نیز جسمی، ولی در عصر رسول خدا صلی الله علیه وآله و بعد از او گرداب‌ها فکری است و نابودی، نابودی اندیشه و فکر و دین و دنیا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پیروی کنند؛ دوست و آشنا، بیگانه و همسایه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پسر نوح هم سرپیچی کند نابود می‌شود، چه رسد به همسر و صحابه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اهل‌بیت علیه السّلام نیز چنین است؛ زن پیامبر صلی الله علیه وآله هم باید اطاعت کند و اگر</w:t>
      </w:r>
      <w:bookmarkStart w:id="136" w:name="pg13387_140683"/>
    </w:p>
    <w:p>
      <w:pPr>
        <w:pStyle w:val="BookText"/>
        <w:rPr/>
      </w:pPr>
      <w:bookmarkEnd w:id="136"/>
      <w:r>
        <w:rPr>
          <w:rFonts w:ascii="IRNazanin" w:hAnsi="IRNazanin" w:eastAsia="IRNazanin"/>
          <w:color w:val="111111"/>
          <w:sz w:val="28"/>
          <w:sz w:val="28"/>
          <w:szCs w:val="28"/>
          <w:rtl w:val="true"/>
          <w:lang w:bidi="fa-IR"/>
        </w:rPr>
        <w:t>اطاعت نکند نابود می‌شود؛ چه رسد به صحابه رسول خدا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آن جریان، نوح علیه السّلام می‌باید با هدایت کشتی آشنا باشد و کوچکترین اشتباه او کشتی را نابود و مردم را غرق می‌کرد، در این جا نیز عقل حکم می‌کند که اهل‌بیت علیه السّلام باید معصوم باشند و صحیخ نیست که از طرفی به مردم دستور دهند که اطاعت کردن از این گروه واجب است و از طرفی آن گروه خود صددرصد انسانهای سالم و صالحی نباشند؛ زیرا در این صورت، برای خداوند نقض غرض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سفینه جز مسأله جانشینی چیز دیگر توجیه منطقی ندارد و به روشنی این روایات دلالت می‌کنند که اهل‌بیت رسول خدا صلی الله علیه وآله جانشینان رسول خدا 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پیامبر می‌خواست در حد یک تمثیل و تشبیه موقعیت خاندان خود را بیان کند، می‌باید با چه واژه‌هایی آن را تبیین می‌کرد؟</w:t>
      </w:r>
    </w:p>
    <w:p>
      <w:pPr>
        <w:pStyle w:val="Heading5"/>
        <w:numPr>
          <w:ilvl w:val="4"/>
          <w:numId w:val="1"/>
        </w:numPr>
        <w:rPr/>
      </w:pPr>
      <w:bookmarkStart w:id="137" w:name="__RefHeading___Toc255880_2616395394"/>
      <w:bookmarkStart w:id="138" w:name="_Toc53"/>
      <w:bookmarkEnd w:id="137"/>
      <w:r>
        <w:rPr>
          <w:rtl w:val="true"/>
        </w:rPr>
        <w:t xml:space="preserve">ب </w:t>
      </w:r>
      <w:r>
        <w:rPr>
          <w:rtl w:val="true"/>
        </w:rPr>
        <w:t xml:space="preserve">- </w:t>
      </w:r>
      <w:r>
        <w:rPr>
          <w:rtl w:val="true"/>
        </w:rPr>
        <w:t>اهل‌بیت علیه السّلام وسیله آمرزش گناهان</w:t>
      </w:r>
      <w:bookmarkEnd w:id="13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توسل به اولیای الهی بحث مفصلی است که مجالی دیگر می‌طلبد، ولی به عنوان یک بحث کلی می‌توان گفت که توسل به اولیاء اگر با این انگیزه و دیدگاه ملاحظه شود که آنها در برابر خداوند از خود دارای استقلال هستند و می‌توانند بدون اجازه خداوند در عالم تصرف کنند و کاری انجام دهند، این اندیشه، بدون تردید، اندیشه‌ای شرک‌آلود است و صاحب این اندیشه مشرک</w:t>
      </w:r>
    </w:p>
    <w:p>
      <w:pPr>
        <w:pStyle w:val="BookText"/>
        <w:rPr/>
      </w:pPr>
      <w:r>
        <w:rPr>
          <w:rFonts w:ascii="IRNazanin" w:hAnsi="IRNazanin" w:eastAsia="IRNazanin"/>
          <w:color w:val="111111"/>
          <w:sz w:val="28"/>
          <w:sz w:val="28"/>
          <w:szCs w:val="28"/>
          <w:rtl w:val="true"/>
          <w:lang w:bidi="fa-IR"/>
        </w:rPr>
        <w:t>خواهد بود، ولی اگر توسل به اولیاء با این انگیزه و هدف انجام گیرد که اینان مقربان درگاه خداوندهستند و خود خداوند دستور داده است که برای سلوک راهش وسیله‌ای انتخاب کنند و وسیله را نیز خداوند معین کرده است و این گروه نیز در برابر خداوند استقلالی ندارند و کاری از آنان ساخته نیست، بلکه اگر کاری انجام می‌دهند با اذن و اجازه خداوند است و این گروه واسطة فیض خداوند هستند، این اندیشه نه تنها با توحید افعالی منافاتی ندارد، بلکه عین توحید افعالی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آیه‌ای دستور داده است که بندگان برای تقرب به خدا وسیله‌ای انتخاب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وَابْتَغُوا إِلَیْهِ الوَسِیلَةَ وَجاهِدُوا فِی سَبِیلِهِ لَعَلَّکُمْ تُفْلِحُونَ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خدا را در نظر بگیرید و برای رسیدن به تقرب او راهی را برگزینید و در راهش جهاد کنید؛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می‌نویسد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کلّ ما یتوسّل به ان یتقرّب من قرابة او صنیعة او</w:t>
      </w:r>
    </w:p>
    <w:p>
      <w:pPr>
        <w:pStyle w:val="BookText"/>
        <w:rPr/>
      </w:pP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هر چیزی است که با آن به دیگری نزدیک می‌شوند؛ اعم از نسبت خانوادگی، کار و تلاش و یا جز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آیاتی نه تنها به صراحت توسل به اولیاء خویش را تجویز کرده، بلکه دستور می‌دهد که مردم باید از پیامبر به عنوان این که نماینده خداوند است، اطاعت کنند و اگر مسلمانان گناه کردند و استغفار کنند و نزد پیامبر بیایند و پیامبر را واسطه قراردهند و پیامبر برای آنان طلب آمرزش کند، خداوند آنان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لِیُطاعَ بِإِذْنِ اللّهِ وَلَوْ أَنَّهُمْ إِذ ظَلَمُوا أَنْفُسَهُمْ جاءُوکَ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هیچ پیامبری را نفرستادیم مگر به این منظور که به امر خداوند فرمانش را اطاعت کنند و اگر آنان هنگامی که به خود ستم کردند، نزد تو می‌آمدند و از خداوند طلب آمرزش می‌کردند و پیامبر برایشان طلب</w:t>
      </w:r>
    </w:p>
    <w:p>
      <w:pPr>
        <w:pStyle w:val="BookText"/>
        <w:rPr/>
      </w:pPr>
      <w:r>
        <w:rPr>
          <w:rFonts w:ascii="IRNazanin" w:hAnsi="IRNazanin" w:eastAsia="IRNazanin"/>
          <w:color w:val="111111"/>
          <w:sz w:val="28"/>
          <w:sz w:val="28"/>
          <w:szCs w:val="28"/>
          <w:rtl w:val="true"/>
          <w:lang w:bidi="fa-IR"/>
        </w:rPr>
        <w:t>آمرزش می‌کرد، خدا را توبه‌پذیر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اولیای خداوند به زمان حیات آنان اختصاص ندارد؛ زیرا توسل به جسم ولیّ نیست، بلکه توسل به روح ولیّ است که تکامل یافته است و نزد خداوند قرب و منزلت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مختص به حیات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صحابه رسول خدا صلی الله علیه وآله نیز چنین بود که بعد از مرگ رسول خدا صلی الله علیه وآله نیز به او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قدم علینا اعرابی بعد ما دفنّا رسول‌اللّه صلی الله علیه وآله بثلاثة ایام، فرمی بنفسه علی قبر رسول اللّه صلی الله علیه وآله و حثا علی رأسه من ترابه،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فسمعنا قولک وعیت عن اللّه فوعینا عنک و کان فیما انزل اللّه علیک و لو انهم اذ ظلموا انفسهم و قد ظلمت نفسی و جئتک لتستغفر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 من القبر انه قد غفرلک</w:t>
      </w:r>
      <w:r>
        <w:rPr>
          <w:rFonts w:eastAsia="IRNazanin" w:cs="IRNazanin"/>
          <w:color w:val="111111"/>
          <w:sz w:val="28"/>
          <w:szCs w:val="28"/>
          <w:rtl w:val="true"/>
          <w:lang w:bidi="fa-IR"/>
        </w:rPr>
        <w:t>.»</w:t>
      </w:r>
      <w:r>
        <w:rPr>
          <w:rStyle w:val="FootnoteAnchor"/>
          <w:rtl w:val="true"/>
        </w:rPr>
        <w:footnoteReference w:id="8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پس از دفن پیامبر صلی الله علیه وآله یک روستایی آمد و خود را روی قبر پیامبر صلی الله علیه وآله انداخت و خاک قبر را بر سرش می ریخت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تو دستور دادی و ما دستورات تو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خدا فراگرفتی و ما هم از تو فراگرفتیم و از جمله چیزهایی که از طرف خداوند بر تو نازل شد، این آیه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را</w:t>
      </w:r>
    </w:p>
    <w:p>
      <w:p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خودم ظلم کردم که گناه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آمدم تا برایم استغفار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صدایی از طرف قبر برآمد که خداوند تو را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عبادت آن نیست که بنده بپسندد و خوشایند او باشد، بلکه عبادت آن است که مولا دستور داده است و بنده مأمور است همان طور و با همان کیفیت</w:t>
      </w:r>
    </w:p>
    <w:p>
      <w:pPr>
        <w:pStyle w:val="BookText"/>
        <w:rPr/>
      </w:pPr>
      <w:r>
        <w:rPr>
          <w:rFonts w:ascii="IRNazanin" w:hAnsi="IRNazanin" w:eastAsia="IRNazanin"/>
          <w:color w:val="111111"/>
          <w:sz w:val="28"/>
          <w:sz w:val="28"/>
          <w:szCs w:val="28"/>
          <w:rtl w:val="true"/>
          <w:lang w:bidi="fa-IR"/>
        </w:rPr>
        <w:t>زمانی و مکانی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مولا دستور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اگر غیر از این را انجام دهد، نه تنها این اعمال او عبادت و تسلیم خداوند بودن نیست، بلکه استهزا و تمسخر خداوند و احکام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به امت اسلامی اختصاص ندارد بلکه در امتهای گذشته نیز چنین بوده است؛ به عنوان مثال، امت موسی علیه السّلام که مشهور به قوم بنی‌اسرائیل شده‌اند، برای آمرزش گناهان مأمور شدند از دری خاص وارد شوند و جملات خاصی را بگویند، ولی آنان این دستور خداوند را که توسط حضرت موسی علیه السّلام ابلاغ شده بود به تمسخر گرفتند؛ در نتیجه به عذاب الهی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آیات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ادْخُلُوا هذِهِ القَرْیَةَ فَکُلُوا مِنْها حَیْثُ شِئْتُمْ رَغَداً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وَادْخُلُوا البابَ سُجَّداً وَقُولُوا حِطَّةٌ نَغْفِرْ لَکُمْ خَطایاکُمْ وَسَنَزِیدُ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الَّذِینَ ظَلَمُوا قَوْلاً غَیْرَ الَّذِی قِیلَ لَهُمْ</w:t>
      </w:r>
    </w:p>
    <w:p>
      <w:pPr>
        <w:pStyle w:val="BookText"/>
        <w:rPr/>
      </w:pPr>
      <w:r>
        <w:rPr>
          <w:rFonts w:ascii="Amiri" w:hAnsi="Amiri" w:eastAsia="Amiri" w:cs="Amiri"/>
          <w:color w:val="111111"/>
          <w:sz w:val="28"/>
          <w:sz w:val="28"/>
          <w:szCs w:val="28"/>
          <w:rtl w:val="true"/>
          <w:lang w:bidi="ar-SA"/>
        </w:rPr>
        <w:t>فَأَنْزَلْنا عَلی الَّذِینَ ظَلَمُوا رِجْزاً مِنَ السَّماءِ بِما کانُوا یَفْسُقُونَ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آن‌گاه گفتیم به این شهر درآیید و هر چه خواستید از نعمتهای آن به فراوانی بخورید و با خضوع و خشوع از در وارد شوید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فرو ریز تا از خطای شما درگذریم و پاداش بیشتری به نیکوکاران دهیم اما ستمگران سخنی را که به آنان گفته شده بود، تغییر دادند و ما هم در مقابل نافرمانیِ ستمکاران عذابی از آسمان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می‌کنید، بنی‌اسرائیل مأمور بودند تا از دری خاص با خضوع و خشوع وارد شوند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گناهان آنان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کیفیت ورود مکان و گفتار را به عنوان عبادت مشخص کرده بود و بندگان باید از همان در با همان آداب وارد شوند، ولی آنان نه تنها با حالت خشوع وارد نشدند، بلکه به زمین نشسته، خیزان خیزان به صورت تمسخر وارد شدند و به جای این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جای آمرزش گناهان بر آنان عذاب نازل کرد و هفتاد هزار نفر از آنان را از بین برد</w:t>
      </w:r>
      <w:r>
        <w:rPr>
          <w:rFonts w:eastAsia="IRNazanin" w:cs="IRNazanin"/>
          <w:color w:val="111111"/>
          <w:sz w:val="28"/>
          <w:szCs w:val="28"/>
          <w:rtl w:val="true"/>
          <w:lang w:bidi="fa-IR"/>
        </w:rPr>
        <w:t>.</w:t>
      </w:r>
      <w:r>
        <w:rPr>
          <w:rStyle w:val="FootnoteAnchor"/>
          <w:rtl w:val="true"/>
        </w:rPr>
        <w:footnoteReference w:id="8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من همانند باب حطّه در بنی‌اسرائیل</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خداونددستور داده است که برای فهم دین و عمل به دستورات آن و آمرزش گناهان و ارتباط با خداوند و در یک جمله برای اثبات بندگی خود باید از کانال اهل‌بیت علیه السّلام وارد شوند که روایات فراوانی در این زمینه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اهل‌بیتی فیکم مثل باب حطّة فی بنی‌اسرائیل من دخله غفر له</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ابوسعید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اهل‌بیتم در بین امت، همانند جایگاه باب حطّه در بنی‌اسرائیل است، هرکس از آن وارد شود،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اهل‌سنت در این زمینه روایاتی داریم که هر دو ویژگی یاد شده، یعنی تمثیل به کشتی نوح و باب حطّه بنی‌اسرائیل، از امام علی علیه السّلام درباره اهل‌بیت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مثلنا فی هذه الامّة کسفینة نوح و کباب حطّة فی بنی‌اسرائیل</w:t>
      </w:r>
      <w:r>
        <w:rPr>
          <w:rFonts w:eastAsia="IRNazanin" w:cs="IRNazanin"/>
          <w:color w:val="111111"/>
          <w:sz w:val="28"/>
          <w:szCs w:val="28"/>
          <w:rtl w:val="true"/>
          <w:lang w:bidi="fa-IR"/>
        </w:rPr>
        <w:t>»</w:t>
      </w:r>
      <w:r>
        <w:rPr>
          <w:rStyle w:val="FootnoteAnchor"/>
          <w:rtl w:val="true"/>
        </w:rPr>
        <w:footnoteReference w:id="88"/>
      </w:r>
      <w:bookmarkStart w:id="139" w:name="pg13387_140690"/>
    </w:p>
    <w:p>
      <w:pPr>
        <w:pStyle w:val="BookText"/>
        <w:rPr/>
      </w:pPr>
      <w:bookmarkEnd w:id="139"/>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ما اهل‌بیت علیه السّلام در بین امت اسلامی همانند جایگاه کشتی نوح و باب حطّه در میان قوم بنی‌اسرائیل است</w:t>
      </w:r>
      <w:r>
        <w:rPr>
          <w:rFonts w:eastAsia="IRNazanin" w:cs="IRNazanin"/>
          <w:color w:val="111111"/>
          <w:sz w:val="28"/>
          <w:szCs w:val="28"/>
          <w:rtl w:val="true"/>
          <w:lang w:bidi="fa-IR"/>
        </w:rPr>
        <w:t>.</w:t>
      </w:r>
    </w:p>
    <w:p>
      <w:pPr>
        <w:pStyle w:val="Heading5"/>
        <w:numPr>
          <w:ilvl w:val="4"/>
          <w:numId w:val="1"/>
        </w:numPr>
        <w:rPr/>
      </w:pPr>
      <w:bookmarkStart w:id="140" w:name="__RefHeading___Toc255882_2616395394"/>
      <w:bookmarkStart w:id="141" w:name="_Toc54"/>
      <w:bookmarkEnd w:id="140"/>
      <w:r>
        <w:rPr>
          <w:rtl w:val="true"/>
        </w:rPr>
        <w:t>ج</w:t>
      </w:r>
      <w:r>
        <w:rPr>
          <w:rtl w:val="true"/>
        </w:rPr>
        <w:t xml:space="preserve">- </w:t>
      </w:r>
      <w:r>
        <w:rPr>
          <w:rtl w:val="true"/>
        </w:rPr>
        <w:t>اهل‌بیت علیه السّلام وسیله امنیت امت</w:t>
      </w:r>
      <w:bookmarkEnd w:id="141"/>
    </w:p>
    <w:p>
      <w:pPr>
        <w:pStyle w:val="Heading6"/>
        <w:numPr>
          <w:ilvl w:val="5"/>
          <w:numId w:val="1"/>
        </w:numPr>
        <w:rPr/>
      </w:pPr>
      <w:bookmarkStart w:id="142" w:name="__RefHeading___Toc255884_2616395394"/>
      <w:bookmarkStart w:id="143" w:name="_Toc55"/>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فعل و انفعالات گوناگون در جهان هستی در قالب دو عامل زیر صورت می‌گیرد</w:t>
      </w:r>
      <w:r>
        <w:rPr>
          <w:rFonts w:eastAsia="IRNazanin" w:cs="IRNazanin"/>
          <w:color w:val="111111"/>
          <w:sz w:val="28"/>
          <w:szCs w:val="28"/>
          <w:rtl w:val="true"/>
          <w:lang w:bidi="fa-IR"/>
        </w:rPr>
        <w:t>:</w:t>
      </w:r>
    </w:p>
    <w:p>
      <w:pPr>
        <w:pStyle w:val="Heading6"/>
        <w:numPr>
          <w:ilvl w:val="5"/>
          <w:numId w:val="1"/>
        </w:numPr>
        <w:rPr/>
      </w:pPr>
      <w:bookmarkStart w:id="144" w:name="__RefHeading___Toc255886_2616395394"/>
      <w:bookmarkStart w:id="145" w:name="_Toc56"/>
      <w:bookmarkEnd w:id="144"/>
      <w:r>
        <w:rPr>
          <w:rtl w:val="true"/>
        </w:rPr>
        <w:t xml:space="preserve">الف </w:t>
      </w:r>
      <w:r>
        <w:rPr>
          <w:rtl w:val="true"/>
        </w:rPr>
        <w:t xml:space="preserve">- </w:t>
      </w:r>
      <w:r>
        <w:rPr>
          <w:rtl w:val="true"/>
        </w:rPr>
        <w:t>عوامل مادی</w:t>
      </w:r>
      <w:r>
        <w:rPr>
          <w:rtl w:val="true"/>
        </w:rPr>
        <w:t>:</w:t>
      </w:r>
      <w:bookmarkEnd w:id="145"/>
    </w:p>
    <w:p>
      <w:pPr>
        <w:pStyle w:val="BookText"/>
        <w:rPr/>
      </w:pPr>
      <w:r>
        <w:rPr>
          <w:rFonts w:ascii="IRNazanin" w:hAnsi="IRNazanin" w:eastAsia="IRNazanin"/>
          <w:color w:val="111111"/>
          <w:sz w:val="28"/>
          <w:sz w:val="28"/>
          <w:szCs w:val="28"/>
          <w:rtl w:val="true"/>
          <w:lang w:bidi="fa-IR"/>
        </w:rPr>
        <w:t xml:space="preserve">مقصود از عوامل مادی، عواملی است که با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قابل درک هستند و با رشد علمی رفته‌رفته میزان تأثیر این عوامل روشن شده و 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فعالیت اختراعات، اکتشافات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است</w:t>
      </w:r>
      <w:r>
        <w:rPr>
          <w:rFonts w:eastAsia="IRNazanin" w:cs="IRNazanin"/>
          <w:color w:val="111111"/>
          <w:sz w:val="28"/>
          <w:szCs w:val="28"/>
          <w:rtl w:val="true"/>
          <w:lang w:bidi="fa-IR"/>
        </w:rPr>
        <w:t>.</w:t>
      </w:r>
    </w:p>
    <w:p>
      <w:pPr>
        <w:pStyle w:val="Heading6"/>
        <w:numPr>
          <w:ilvl w:val="5"/>
          <w:numId w:val="1"/>
        </w:numPr>
        <w:rPr/>
      </w:pPr>
      <w:bookmarkStart w:id="146" w:name="__RefHeading___Toc255888_2616395394"/>
      <w:bookmarkStart w:id="147" w:name="_Toc57"/>
      <w:bookmarkEnd w:id="146"/>
      <w:r>
        <w:rPr>
          <w:rtl w:val="true"/>
        </w:rPr>
        <w:t xml:space="preserve">ب </w:t>
      </w:r>
      <w:r>
        <w:rPr>
          <w:rtl w:val="true"/>
        </w:rPr>
        <w:t xml:space="preserve">- </w:t>
      </w:r>
      <w:r>
        <w:rPr>
          <w:rtl w:val="true"/>
        </w:rPr>
        <w:t>عوامل معنوی</w:t>
      </w:r>
      <w:r>
        <w:rPr>
          <w:rtl w:val="true"/>
        </w:rPr>
        <w:t>:</w:t>
      </w:r>
      <w:bookmarkEnd w:id="147"/>
    </w:p>
    <w:p>
      <w:pPr>
        <w:pStyle w:val="BookText"/>
        <w:rPr/>
      </w:pPr>
      <w:r>
        <w:rPr>
          <w:rFonts w:ascii="IRNazanin" w:hAnsi="IRNazanin" w:eastAsia="IRNazanin"/>
          <w:color w:val="111111"/>
          <w:sz w:val="28"/>
          <w:sz w:val="28"/>
          <w:szCs w:val="28"/>
          <w:rtl w:val="true"/>
          <w:lang w:bidi="fa-IR"/>
        </w:rPr>
        <w:t>مقصود از عوامل معنوی، عواملی است که با ابزار مادی و حواس انسانی قابل درک و اندازه‌گیری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 انسان عاقلی نمی‌تواند تأثیر آنها را انکار کند؛ مثل دعا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کردن برای رفع مشکلات و شفای بیماریها یک عامل معنوی است که چند و چون آن را نمی‌توان با ابزار و علوم آزمایشگاهی اثبات کرد، ولی در متون دینی همه ادیان این مسأله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تأثیر عوامل غیرمادی را مسلم فرض کرده است و از دعای حضرتآدم علیه السّلام گرفته تا حضرت نوح علیه السّلام، ابراهیم علیه السّلام، موسی علیه السّلام، زکریا علیه السّلام، صالحعلیه السّلام، و دهها پیامبر و بندگان صالح خود را یاد می‌کند و به انسانها میآموزد که این عامل را شناخته و به آن پناه برده، از آن استفاده کنند و به خصوص، درباره پیامبر اسلام صلی الله علیه وآله تصریح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لِیُعَذِّبَهُمْ وَأَنْتَ فِیهِمْ وَما کانَ اللّهُ مُعَذِّبَهُمْ وَهُمْ یَسْتَغْفِرُونَ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تا تو در میان آنها هستی خداوند آنها را عذاب نخواهد کرد و نیز مادام که استغفارکنند، خداوند عذابشان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می‌کنید، این آیه از آیات متشابهه نیست تا قابل تأویل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حدیث هم نیست که در سند آن بتوان خدشه کرد، بلکه کلام بسیار روشن خداوند است و تصریح می‌کند که استغفار مانع نازل شدن عذاب است، ولی از نظر علوم آزمایشگاهی چند و چون آن را نمی‌توان اثبات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آیه تصریح می‌کند که وجود نازنین رسول اکرم صلی الله علیه وآله چنان تأثیری در نظام آفرینش دارد که تا او در بین امت است، عذاب بر امت نازل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یکی از عوامل مهم تأثیرگذار در نظام آفرینش است و خداوند چنان تأثیری برای او در نظر گرفته است که نفس حضور او عوامل دیگر را تحت تأثیر قرار داده، مانع عمل کردن آنها می‌شود و قویترین عاملی است</w:t>
      </w:r>
    </w:p>
    <w:p>
      <w:pPr>
        <w:pStyle w:val="BookText"/>
        <w:rPr/>
      </w:pPr>
      <w:r>
        <w:rPr>
          <w:rFonts w:ascii="IRNazanin" w:hAnsi="IRNazanin" w:eastAsia="IRNazanin"/>
          <w:color w:val="111111"/>
          <w:sz w:val="28"/>
          <w:sz w:val="28"/>
          <w:szCs w:val="28"/>
          <w:rtl w:val="true"/>
          <w:lang w:bidi="fa-IR"/>
        </w:rPr>
        <w:t>که می‌تواند جلو تأثیر عوامل عذاب‌آفرین را بگیرد و مانع نزول عذاب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روایاتی این تأثیرگذاری مهم را برای اهل بیت خود در نظر گرفته، چنین بیان می‌فرماید که تا اینان در بین امت حضور دارند، امت امنیت دارند و عذابهایی که بر امت‌های گذشته نازل شده، بر آنان نازل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تمثیلی که رسول خدا صلی الله علیه وآله بیان کرده است، حکایت از آن دارد که باید تا قیامت نیز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جعلت امانا لاهل السماء و انّ اهل بیتی امان لامّتی</w:t>
      </w:r>
      <w:r>
        <w:rPr>
          <w:rFonts w:eastAsia="IRNazanin" w:cs="IRNazanin"/>
          <w:color w:val="111111"/>
          <w:sz w:val="28"/>
          <w:szCs w:val="28"/>
          <w:rtl w:val="true"/>
          <w:lang w:bidi="fa-IR"/>
        </w:rPr>
        <w:t>»</w:t>
      </w:r>
      <w:r>
        <w:rPr>
          <w:rStyle w:val="FootnoteAnchor"/>
          <w:rtl w:val="true"/>
        </w:rPr>
        <w:footnoteReference w:id="9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وسیله امنیت برای اهل آسمانها هستند و اهل‌بیت من نیز وسیله امنیت برای امت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نکته های زیر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 تأثیر استقلالی آنان نیست تا شرک باشد، بلکه تأثیری است که خداوند برای آنان در نظر گرفته است؛ چنان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از ابتدای خلقت وجود داشته و باید تا انتهای جهان نیز وجود داشته باشد؛ چرا که ستارگان از امروز و دیروز به وجود نیامده‌اند، بلکه آیات تصریح دارد که همزمان با آفرینش این کار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همان طور که ستارگان نسبت به اهل آسمانها چنین هستند، باید از روزی که آدم علیه السّلام در زمین وجود یافته است تا آخرین روزی که انسانی در روزی زمین استقرار دارد، یکی از اولیای خداوند به عنوان اهرم این امنیت وجود داشته باشد؛ از این رو رسول‌خداصلی الله علیه وآله بعد از عصر خود تا پایان جهان، اهل‌بیت خود را به عنوان اهرم نجات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آیه تصریح شده بود که نفس وجود رسول‌خداصلی الله علیه وآله مانع نزول عذاب الهی است و ما کیفیت آن را نمی‌دانستیم، در این روایت نیز نفس وجود اهل‌بیت علیه السّلام مانع نزول عذاب است و کیفیت آن را نمی‌دانیم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روایتی ضمن بیان این که در هر عصری یک نفر از اینان در بین بشر وجود دارند و امکان ندارد زمین خالی از اینان باشد، وصف این گروه محدود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بلی لا تخلوا الارض من قائم للّه بحجّة اما ظاهرا مشهورا امّا خائفا مغمورا لئلاً تبطل حجج‌و بیّناته و کم ذا و این اولئک؟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قلّون عددا و الا عظمون عندالله قدرا بهم یحفظ اللّه حججه و بیّناته حتی یودعوها نظراءهم و یزرعوها فی قلوب اشباههم، هجم بهم العلم علی حقیقة البصیرة و باشروا روح الیقین و استلانوا ما استوعره المترفون و آنسوا بمااستوحش منه الجاهلون و صحبوا الدنیا بابدان ارواحها معلّقة بالمحلّ الاعلی اولئک خلفاء اللّه فی ارضه و الدعاة الی دینه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شوقا الی رؤیتهم</w:t>
      </w:r>
      <w:r>
        <w:rPr>
          <w:rFonts w:eastAsia="IRNazanin" w:cs="IRNazanin"/>
          <w:color w:val="111111"/>
          <w:sz w:val="28"/>
          <w:szCs w:val="28"/>
          <w:rtl w:val="true"/>
          <w:lang w:bidi="fa-IR"/>
        </w:rPr>
        <w:t>.»</w:t>
      </w:r>
      <w:r>
        <w:rPr>
          <w:rStyle w:val="FootnoteAnchor"/>
          <w:rtl w:val="true"/>
        </w:rPr>
        <w:footnoteReference w:id="9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هیچ‌گاه از حجت الهی خالی نیست که برای خدا بر برهان روشن قیام کند، یا آشکار شناخته شده، یا بیمناک و پنهان، تا حجت خدا باطل نشود و نشانه‌هایش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چه مقدار است؟ و در کجا هستند؟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اندک، ولی نزد خدا بزرگ مقدارند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 آنان حجّت‌ها و نشانه‌های خود را نگاه می‌دارد تا به کسانی که همانندشان هستند، بسپارند و در دلهای</w:t>
      </w:r>
      <w:bookmarkStart w:id="148" w:name="pg13387_140695"/>
    </w:p>
    <w:p>
      <w:pPr>
        <w:pStyle w:val="BookText"/>
        <w:rPr/>
      </w:pPr>
      <w:bookmarkEnd w:id="148"/>
      <w:r>
        <w:rPr>
          <w:rFonts w:ascii="IRNazanin" w:hAnsi="IRNazanin" w:eastAsia="IRNazanin"/>
          <w:color w:val="111111"/>
          <w:sz w:val="28"/>
          <w:sz w:val="28"/>
          <w:szCs w:val="28"/>
          <w:rtl w:val="true"/>
          <w:lang w:bidi="fa-IR"/>
        </w:rPr>
        <w:t>آنان بکارند؛ آنان که دانش و نور حقیقت‌بینی بر قلبشان تابیده و روح یقین را دریافته‌اند، که آنچه را خوشگذرانها دشوار می‌شمارند، آسان گرفتند و با آنچه ناآگاهان از آن هراس داشتند، انس گرفتند و در دنیا با بدنهایی زندگی می‌کنند که ارواحشان به جهان بالا پیوند خورده است؛ آنان جانشینان خدا در زمین و دعوت‌کنندگان مردم به دین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اشتیاق دیدارشان را دارم</w:t>
      </w:r>
      <w:r>
        <w:rPr>
          <w:rFonts w:eastAsia="IRNazanin" w:cs="IRNazanin"/>
          <w:color w:val="111111"/>
          <w:sz w:val="28"/>
          <w:szCs w:val="28"/>
          <w:rtl w:val="true"/>
          <w:lang w:bidi="fa-IR"/>
        </w:rPr>
        <w:t>!</w:t>
      </w:r>
    </w:p>
    <w:p>
      <w:pPr>
        <w:pStyle w:val="Heading5"/>
        <w:numPr>
          <w:ilvl w:val="4"/>
          <w:numId w:val="1"/>
        </w:numPr>
        <w:rPr/>
      </w:pPr>
      <w:bookmarkStart w:id="149" w:name="__RefHeading___Toc255890_2616395394"/>
      <w:bookmarkStart w:id="150" w:name="_Toc58"/>
      <w:bookmarkEnd w:id="149"/>
      <w:r>
        <w:rPr>
          <w:rtl w:val="true"/>
        </w:rPr>
        <w:t xml:space="preserve">د </w:t>
      </w:r>
      <w:r>
        <w:rPr>
          <w:rtl w:val="true"/>
        </w:rPr>
        <w:t xml:space="preserve">- </w:t>
      </w:r>
      <w:r>
        <w:rPr>
          <w:rtl w:val="true"/>
        </w:rPr>
        <w:t>نسب خانوادگی اهل‌بیت علیه السّلام</w:t>
      </w:r>
      <w:bookmarkEnd w:id="150"/>
    </w:p>
    <w:p>
      <w:pPr>
        <w:pStyle w:val="BookText"/>
        <w:rPr/>
      </w:pPr>
      <w:r>
        <w:rPr>
          <w:rFonts w:ascii="IRNazanin" w:hAnsi="IRNazanin" w:eastAsia="IRNazanin"/>
          <w:color w:val="111111"/>
          <w:sz w:val="28"/>
          <w:sz w:val="28"/>
          <w:szCs w:val="28"/>
          <w:rtl w:val="true"/>
          <w:lang w:bidi="fa-IR"/>
        </w:rPr>
        <w:t>در بعضی از روایات، رسول خدا صلی الله علیه وآله ویژگیهای خانوادگی اهل‌بیت علیه السّلام را چنان بیان کرده‌اند که امکان ندارد بر افراد دیگر تطبیق گردد؛ چرا که در این روایات سلسله نسب خانوادگی آنها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دخلت علی رسول اللّه صلی الله علیه وآله فی شکاته التی قبض فیها، فاذا فاطمة رضی اللّه عنها عند رأسه قال فبکت حتی ارتفع صوتها فرفع رسول‌اللّه صلی الله علیه وآله طرفه الیها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حبیبتی فاطمة ما الذی یبکیک؟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الضیعة بعدک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حبیبتی اما علمت ان اللّه عزّ و جلّ اطلع الی الارض اطلاعة فاختار منها اباک فبعثه برسالته ثم اطلع</w:t>
      </w:r>
    </w:p>
    <w:p>
      <w:pPr>
        <w:pStyle w:val="BookText"/>
        <w:rPr/>
      </w:pPr>
      <w:r>
        <w:rPr>
          <w:rFonts w:ascii="IRNazanin" w:hAnsi="IRNazanin" w:eastAsia="IRNazanin"/>
          <w:color w:val="111111"/>
          <w:sz w:val="28"/>
          <w:sz w:val="28"/>
          <w:szCs w:val="28"/>
          <w:rtl w:val="true"/>
          <w:lang w:bidi="fa-IR"/>
        </w:rPr>
        <w:t>اطلاعة فاختار منها بعلک و اوحی الیّ ان انکحک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و نحن اهل بیت قد اعطانا سبع خصال لم تعط لاحد قبلنا و لا تعطی لا حد بعدنا، انا خاتم‌النبییّن واکرم النبییّن علی اللّه و احبّ المخلوقین الی اللّه عزّ و جلّ و انا ابوک و وصیّی خیر الاوصیاء و احبّهم الی اللّه و هو بعلک و شهیدنا خیرالشهداء و احبّهم الی‌اللّه و هو عمّک حمزة بن عبدالمطلّب و عمّ بعلک و منّا من له جناحان اخضران یطیر مع الملائکة فی الجنّة حیث شاء و هو ابن عمّ ابیک و اخو بعلک و منّا سبطا هذه الامّة و هما ابناک الحسن و الحسین و هما سیّدا شباب اهل الجنّة و ابو هما و الذی بعثنی بالحقّ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و الذی بعثنی بالحقّ منهما مهدی هذه الامّة اذا صارت الدنیا هرجا و مرجا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تظاهرت الفتن و تقطعت السبل و اغار بعضهم علی بعض فلا کبیر یرحم صغیرا و لا صغیر یوقّر کبیرا فیبعث اللّه عزّ و جلّ عند ذلک منهما من یفتح حصون الضلالة و قلوبا غلفا یقوم بالدین آخرالزمان کما قمت به فی اول الزمان و یملأ الدنیا عدلاً کما ملئت جورا، یا فاطمة لا تحزنی و لا تبکی فانّ اللّه عزّ و جلّ ارحم بک و ارأف علیک منّی و ذلک لمکانک من قلبی و زوّجک اللّه زوجا و هو اشرف اهل‌بیت</w:t>
      </w:r>
    </w:p>
    <w:p>
      <w:pPr>
        <w:pStyle w:val="BookText"/>
        <w:rPr/>
      </w:pPr>
      <w:r>
        <w:rPr>
          <w:rFonts w:ascii="IRNazanin" w:hAnsi="IRNazanin" w:eastAsia="IRNazanin"/>
          <w:color w:val="111111"/>
          <w:sz w:val="28"/>
          <w:sz w:val="28"/>
          <w:szCs w:val="28"/>
          <w:rtl w:val="true"/>
          <w:lang w:bidi="fa-IR"/>
        </w:rPr>
        <w:t>حسبا و اکرمهم منصبا و ارحمهم بالرعیّة و اعدلهم بالسویّة و ابصرهم بالقضیة و قد سألت ربّی عزّ و جلّ ان تکونی اول من یلحقنی من اهل‌بیتی</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آن بیماری‌ای که رسول خدا صلی الله علیه وآله از دنیا رفت، خدمت آن حضرت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بر بالین آن حضرت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گریه می کرد؛ به گونه‌ای که صدای گریه‌اش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چشمش را به او دوخت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دلم، فاطمه، چرا گریه می‌کنی؟</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ضایع شدن بعد از تو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دلم مگر نمی‌دانی که خداوند توجهی به زمین کرد و پدرت را برگزید و او را مأمور به رسالت کرد و سپس توجه دیگری به زمین کرد و همسرت را انتخاب کرد و به من دستور داد که تو را به ازدواج او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اهل‌بیتی هستیم که خداوند هفت ویژگی را به ما داده است که نه به کسی قبل از ما داد و نه به کسی بعد از ما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خاتم گرامی‌ترین و محبوبترین پیامبران نزد خداوند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شهیدان و محبوبترین آنها نزد خداوند شهید حمزة بن</w:t>
      </w:r>
    </w:p>
    <w:p>
      <w:pPr>
        <w:pStyle w:val="BookText"/>
        <w:rPr/>
      </w:pPr>
      <w:r>
        <w:rPr>
          <w:rFonts w:ascii="IRNazanin" w:hAnsi="IRNazanin" w:eastAsia="IRNazanin"/>
          <w:color w:val="111111"/>
          <w:sz w:val="28"/>
          <w:sz w:val="28"/>
          <w:szCs w:val="28"/>
          <w:rtl w:val="true"/>
          <w:lang w:bidi="fa-IR"/>
        </w:rPr>
        <w:t>عبدالمطلب است که عموی تو و عموی شوهرتوست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 دو بال سبز در بهشت همراه ملائکه به هر کجا که بخواهد پرواز می‌کند، از ماست که پسر عموی پدرت و بردار شوهرتوست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جعفر ابن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پسران این امت که دو سرور جوانان بهشت هستند، از ماست که فرزندانت حسن و حسین علیه السّلام باشند و قسم به آن که مرا بحق به رسالت برانگیخته، پدر آن دو از آن دو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که مرا بحق به رسالت برانگیخته است، مهدی این امت از فرزندان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دنیا به هرج و مرج کشیده شود، آشوبها پشت سر هم ظاهر شوند و راهها ناامن گردد و گروهی گروه دیگر را غارت کنند، نه کوچکتر احترام بزرگتر را نگه دارد و نه بزرگتر به کوچکتر رحم کند، خداوند از فرزندان تو او را برمی‌انگیزد که سنگرهای گمراهی را فتح کند و دلهای گمراه و بسته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آخرالزمان قیام می‌کند، همان‌طور که من در اول زمان این کار را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عدالت را در دنیا خواهد گسترد، همان‌طور که ستم در آن گسترده شده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و گریه نکن، به خاطر جایگاهی که در دل من داری، خداوند از من نسبت به تو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شریف‌ترین فرد خانواده توست، گرامی‌ترین پُست را داراست، مهربانترین فرد</w:t>
      </w:r>
      <w:bookmarkStart w:id="151" w:name="pg13387_140699"/>
    </w:p>
    <w:p>
      <w:pPr>
        <w:pStyle w:val="BookText"/>
        <w:rPr/>
      </w:pPr>
      <w:bookmarkEnd w:id="151"/>
      <w:r>
        <w:rPr>
          <w:rFonts w:ascii="IRNazanin" w:hAnsi="IRNazanin" w:eastAsia="IRNazanin"/>
          <w:color w:val="111111"/>
          <w:sz w:val="28"/>
          <w:sz w:val="28"/>
          <w:szCs w:val="28"/>
          <w:rtl w:val="true"/>
          <w:lang w:bidi="fa-IR"/>
        </w:rPr>
        <w:t>نسبت به رعیت است، عادل‌ترین و بیناترین فرد در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خواسته‌ام که اولین فرد از اهل‌بیتم باشی که به من ملحق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ملاحظه می‌کنید، در این روایت رسول خدا صلی الله علیه وآله به طوری مصداق اهل‌بیت علیه السّلام را مشخص کرده است که انطباق آن بر کسی غیر از این خانواده، به هیچ وجه، امکان ندارد و خود روایت بدون توجه به سند آن، از صدور آن از رسول خدا صلی الله علیه وآله حکایت دارد؛ چرا که آنچه رسول خدا صلی الله علیه وآله در این روایت به عنوان ویژگی بیان کرده‌اند، از خاتمیت رسالت خود تا ازدواج علی علیه السّلام و فاطمه علیهاالسّلام، شهادت حضرت حمزه و جعفر علیه السّلام و فرزندان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حسن و حسین علیه السّلام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 افتاده است و تنها ظهور مهدی باقی مانده است که ما آرزوی آن روز راداریم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ظهور مهدی در آخرالزمان و این که او از فرزندان امام حسین علیه السّلام است و تحولاتی که به دست آن امام اتفاق خواهد افتاد، در روایات اهل‌سنت مسأله‌ای مسلّم است و عده‌ای از محدثان درباره مسائل مربوط به آن، باب ویژه‌ای را اختصاص داده‌اند</w:t>
      </w:r>
      <w:r>
        <w:rPr>
          <w:rFonts w:eastAsia="IRNazanin" w:cs="IRNazanin"/>
          <w:color w:val="111111"/>
          <w:sz w:val="28"/>
          <w:szCs w:val="28"/>
          <w:rtl w:val="true"/>
          <w:lang w:bidi="fa-IR"/>
        </w:rPr>
        <w:t>.</w:t>
      </w:r>
    </w:p>
    <w:p>
      <w:pPr>
        <w:pStyle w:val="Heading5"/>
        <w:numPr>
          <w:ilvl w:val="4"/>
          <w:numId w:val="1"/>
        </w:numPr>
        <w:rPr/>
      </w:pPr>
      <w:bookmarkStart w:id="152" w:name="__RefHeading___Toc255892_2616395394"/>
      <w:bookmarkStart w:id="153" w:name="_Toc59"/>
      <w:bookmarkEnd w:id="152"/>
      <w:r>
        <w:rPr>
          <w:rtl w:val="true"/>
        </w:rPr>
        <w:t>ه</w:t>
      </w:r>
      <w:r>
        <w:rPr>
          <w:rtl w:val="true"/>
        </w:rPr>
        <w:t xml:space="preserve">- </w:t>
      </w:r>
      <w:r>
        <w:rPr>
          <w:rtl w:val="true"/>
        </w:rPr>
        <w:t>جنگ با اهل‌بیت علیه السّلام؛ جنگ با رسول خدا صلی الله علیه وآله</w:t>
      </w:r>
      <w:bookmarkEnd w:id="15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اهل‌بیت علیه السّلام که در روایات بیان شده، این است که</w:t>
      </w:r>
    </w:p>
    <w:p>
      <w:pPr>
        <w:pStyle w:val="BookText"/>
        <w:rPr/>
      </w:pPr>
      <w:r>
        <w:rPr>
          <w:rFonts w:ascii="IRNazanin" w:hAnsi="IRNazanin" w:eastAsia="IRNazanin"/>
          <w:color w:val="111111"/>
          <w:sz w:val="28"/>
          <w:sz w:val="28"/>
          <w:szCs w:val="28"/>
          <w:rtl w:val="true"/>
          <w:lang w:bidi="fa-IR"/>
        </w:rPr>
        <w:t>رسول خدا صلی الله علیه وآله هرگونه اذیت و آزار و جنگ با آنان را جنگ با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بکر الصدیق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خیّم خیمة و هو متّکئ علی قوس عربیة و فی الخیمة علیّ و فاطمة و الحسن و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معشرالمسلمین انا سلم</w:t>
      </w:r>
    </w:p>
    <w:p>
      <w:pPr>
        <w:pStyle w:val="BookText"/>
        <w:rPr/>
      </w:pPr>
      <w:r>
        <w:rPr>
          <w:rFonts w:ascii="IRNazanin" w:hAnsi="IRNazanin" w:eastAsia="IRNazanin"/>
          <w:color w:val="111111"/>
          <w:sz w:val="28"/>
          <w:sz w:val="28"/>
          <w:szCs w:val="28"/>
          <w:rtl w:val="true"/>
          <w:lang w:bidi="fa-IR"/>
        </w:rPr>
        <w:t>لمن سالم اهل الخیمة، حرب لمن حاربهم، ولیّ لمن والاهم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ابوبکر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را دیدم که خیمه‌ای را برافراشته و بر کمان عربی تکیه کرده بودند و در آن خیمه علی، فاطمه، حسن و حسین علیه السّلام بودند،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اهل این خیمه صلح کند با او صلح خواهم کرد و هر کس با آنان جنگ کند با او خواهم جنگید و هر کس آنان را دوست داشته باشد، او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رسول خدا صلی الله علیه وآله به طور صریح جنگ با اینان را جنگ با خود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 رسول خدا صلی الله علیه وآله اختصاص به این روایات ندارد، بلکه آن حضرت به شیوه‌های گوناگون این مسأله را بیان کرده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شاس اسلمی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علی علیه السّلام به یمن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علی علیه السّلام نسبت به من رفتار خوبی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جلو تخلف او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علی علیه السّلام را به دل گرفتم، وقتی به مدینه آمدیم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اظهرت شکایته فی المسجد حتی بلغ ذلک رسول‌اللّه قال فد خلت المسجد ذات غداة و رسول اللّه فی ناس من اصحابه فلما رآنی حدّد الیّ النظر حتی اذا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اما واللّه لقد آذیتنی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ان اؤذیک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آذی علیّا فقد آذانی</w:t>
      </w:r>
      <w:r>
        <w:rPr>
          <w:rFonts w:eastAsia="IRNazanin" w:cs="IRNazanin"/>
          <w:color w:val="111111"/>
          <w:sz w:val="28"/>
          <w:szCs w:val="28"/>
          <w:rtl w:val="true"/>
          <w:lang w:bidi="fa-IR"/>
        </w:rPr>
        <w:t>.»</w:t>
      </w:r>
      <w:r>
        <w:rPr>
          <w:rStyle w:val="FootnoteAnchor"/>
          <w:rtl w:val="true"/>
        </w:rPr>
        <w:footnoteReference w:id="9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این قضیه را گفتم و غیبت علی علیه السّلام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رسول خدا صلی الله علیه وآله رسید، فردا صبح که به مسجد آمدم، دیدم رسول خدا صلی الله علیه وآله با عده‌ای از یارانش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من افتاد، نظرش را به من دوخت تا این که در جایی نشستم، سپس رسول خدا 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به خدا قسم تو مرا اذیت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به خدا پناه می‌برم از این که شما را اذیت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علیه السّلام را اذیت کند مرا اذیت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به قدری در بین مسلمانان صدر اسلام روشن و مسلم بوده است که صحابه هرگونه اذیت و آزار اهل‌بیت علیه السّلام، بخصوص امام علی علیه السّلام را همانند اذیت و آزار رسول خدا صلی الله علیه وآله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ارتحال رسول خداصلی الله علیه وآله نیز چنین ارتباطی را بین امام علی علیه السّلام و رسول خدا صلی الله علیه وآله باور داشتند؛</w:t>
      </w:r>
    </w:p>
    <w:p>
      <w:pPr>
        <w:pStyle w:val="BookText"/>
        <w:rPr/>
      </w:pPr>
      <w:r>
        <w:rPr>
          <w:rFonts w:ascii="IRNazanin" w:hAnsi="IRNazanin" w:eastAsia="IRNazanin"/>
          <w:color w:val="111111"/>
          <w:sz w:val="28"/>
          <w:sz w:val="28"/>
          <w:szCs w:val="28"/>
          <w:rtl w:val="true"/>
          <w:lang w:bidi="fa-IR"/>
        </w:rPr>
        <w:t>عروة بن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حضور عمر از علی علیه السّلام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دستش به قبر رسول خدا صلی الله علیه وآله اشاره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قبر را می‌شناسی؟ این محمد بن عبدالله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علی علیه السّلام بدگویی نکن؛ زیرا وقتی از علی بدگویی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آذیت صاحب هذا فی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رفیقش در قبر اذیت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ملاحظه می‌کنید، عمر ارتباط تنگاتنگ امام علی علیه السّلام و نبی‌اکرم صلی الله علیه وآله را به اندازه‌ای می‌بیند که توهین به علی علیه السّلام در این جهان را موجب</w:t>
      </w:r>
      <w:bookmarkStart w:id="154" w:name="pg13387_140703"/>
    </w:p>
    <w:p>
      <w:pPr>
        <w:pStyle w:val="BookText"/>
        <w:rPr/>
      </w:pPr>
      <w:bookmarkEnd w:id="154"/>
      <w:r>
        <w:rPr>
          <w:rFonts w:ascii="IRNazanin" w:hAnsi="IRNazanin" w:eastAsia="IRNazanin"/>
          <w:color w:val="111111"/>
          <w:sz w:val="28"/>
          <w:sz w:val="28"/>
          <w:szCs w:val="28"/>
          <w:rtl w:val="true"/>
          <w:lang w:bidi="fa-IR"/>
        </w:rPr>
        <w:t>آزرده شدن رسول خدا صلی الله علیه وآله در آن جهان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این‌گونه موضع‌گیری رسول خدا صلی الله علیه وآله را نمی‌توان موضع‌گیری عاطفی نسبت به خانواده خود تلقی کرد؛ چرا که اگر این برخورد، برخوردی عاطفی است باید درباره بقیه دختران و دامادها و نوه‌ها هم وجود داشته باشد، در حالی که حتی یک کلمه هم درباره بقیه نقل نشده است</w:t>
      </w:r>
      <w:r>
        <w:rPr>
          <w:rFonts w:eastAsia="IRNazanin" w:cs="IRNazanin"/>
          <w:color w:val="111111"/>
          <w:sz w:val="28"/>
          <w:szCs w:val="28"/>
          <w:rtl w:val="true"/>
          <w:lang w:bidi="fa-IR"/>
        </w:rPr>
        <w:t>.</w:t>
      </w:r>
    </w:p>
    <w:p>
      <w:pPr>
        <w:pStyle w:val="Heading5"/>
        <w:numPr>
          <w:ilvl w:val="4"/>
          <w:numId w:val="1"/>
        </w:numPr>
        <w:rPr/>
      </w:pPr>
      <w:bookmarkStart w:id="155" w:name="__RefHeading___Toc255894_2616395394"/>
      <w:bookmarkStart w:id="156" w:name="_Toc60"/>
      <w:bookmarkEnd w:id="155"/>
      <w:r>
        <w:rPr>
          <w:rtl w:val="true"/>
        </w:rPr>
        <w:t xml:space="preserve">و </w:t>
      </w:r>
      <w:r>
        <w:rPr>
          <w:rtl w:val="true"/>
        </w:rPr>
        <w:t xml:space="preserve">- </w:t>
      </w:r>
      <w:r>
        <w:rPr>
          <w:rtl w:val="true"/>
        </w:rPr>
        <w:t>اهل‌بیت علیه السّلام مخزن علوم و اسرار الهی</w:t>
      </w:r>
      <w:bookmarkEnd w:id="156"/>
    </w:p>
    <w:p>
      <w:pPr>
        <w:pStyle w:val="BookText"/>
        <w:rPr/>
      </w:pPr>
      <w:r>
        <w:rPr>
          <w:rFonts w:ascii="IRNazanin" w:hAnsi="IRNazanin" w:eastAsia="IRNazanin"/>
          <w:color w:val="111111"/>
          <w:sz w:val="28"/>
          <w:sz w:val="28"/>
          <w:szCs w:val="28"/>
          <w:rtl w:val="true"/>
          <w:lang w:bidi="fa-IR"/>
        </w:rPr>
        <w:t>تبیین ابعاد قرآن و احکام الهی نیاز به علومی دارد که نمی‌توان آنها را از طریق حس و عقل به دست آورد، بلکه باید از وحی گرفت و چنین شخصی باید ویژگی خاص و آمادگی روحی داشته باشد تا بتواند با آموزش وحی، مخزن علوم و اسرار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رسول خدا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بعد از رسول خدا صلی الله علیه وآله اهل بیت آن حضرت را مخزن اسرار و علوم‌الهی می‌داند که به طور مسلم اینان این علوم را از رسول خدا صلی الله علیه وآله گرفته‌اند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کلام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موضع سرّه و لجأ امره و عیبة علمه و موئل حکمه و کهوف کتبه و جبال دینه، بهم اقام انحناء ظهره و اذهب ارتعاد فرائصه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عترت پیامبر صلی الله علیه وآله جایگاه اسرار خداوندی و پناهگاه فرمان الهی و مخزن علم خدا و مرجع احکام اسلامی و نگهبان کتابهای آسمانی و کوههای همیشه استوار دین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اهل‌بیت علیه السّلام پشت خمیده دین را راست نمود و لرزش و اضطراب آن را از میان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پیشتر در حدیث ثقلین هم بیان شد، دانشی که در اختیار رسول خدا صلی الله علیه وآله و خاندان او قرار گرفته است، دانش آموختنی نیست، بلکه دانشی است که خداوند تنها در اختیار آنان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زنان پیامبر صلی الله علیه وآله ادعای چنین دانشی داشتند و نه دانشمندان درباره آنان چنین ادعایی را مطرح کرده‌اند، ولی هم اهل‌بیت پیامبر اکرم صلی الله علیه وآله این را ادعا داشتند که چنین دانشی را در اختیار دارند و هم دیگران درباره آنان چنین گفته‌اند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اهل‌بیت علیه السّلام از این دانش غیرآموختنی بهره‌مند هستند، هیچ</w:t>
      </w:r>
    </w:p>
    <w:p>
      <w:pPr>
        <w:pStyle w:val="BookText"/>
        <w:rPr/>
      </w:pPr>
      <w:r>
        <w:rPr>
          <w:rFonts w:ascii="IRNazanin" w:hAnsi="IRNazanin" w:eastAsia="IRNazanin"/>
          <w:color w:val="111111"/>
          <w:sz w:val="28"/>
          <w:sz w:val="28"/>
          <w:szCs w:val="28"/>
          <w:rtl w:val="true"/>
          <w:lang w:bidi="fa-IR"/>
        </w:rPr>
        <w:t>شبهه‌ای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روایت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کلامی علت سکوت بعد از ارتحال نبی‌اکرم صلی الله علیه وآله را چنین تحلیل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اقل یقولوا حرص علی الملک و ان اسکت یقولوا جزع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بعد اللتیا و التی و اللّه لا بن ابی طالب آنس بالموت من الطفل بثدی امّه، بل اندمجت علی مکنون علم لو بحت به لاضطربتم اضطراب الارشیة فی الطّویّ البعیدة</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شرایطی قرار دارم که اگر سخن بگویم، می‌گویند بر حکومت حریص است و اگر خاموش باشم،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ترس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جنگها و حوادث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انس و علاقه فرزند ابی‌طالب به مرگ در راه خدا، بیشتر از علاقه طفل به پستان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سکوت را برگزیدم، از علوم و حوادث پنهانی آگاهی دارم که اگر بازگویم مضطرب می‌شوید چونان لرزیدن ریسمان در چاههای عمیق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سلونی قبل ان تفقدونی؛ فلانا بطرق السماء اعلم منّی بطرق الارض، قبل ان تشغر برجلها فتنة تطأ فی خطامها و تذهب باحلام قومها</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 مردم پیش از آن که مرا نیابید، آنچه می‌خواهید از من بپرسید، که من راههای آسمان را بهتر از راههای زمین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قبل از آن که فتنه‌ها چونان شتری بی‌صاحب حرکت کند و مهار خود را پایمال نماید و مردم را بکوبد و بیازارد و عقلها را سرگردان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می‌کنید، امام علی علیه السّلام ادعای داشتن دانشی فراتر از دانش بشری را دارد و مهمتر این که صحابه رسول خدا صلی الله علیه وآله که معاصر آن حضرت بودند و از نزدیک شاهد این دانش بودند، به این مسأله اعتراف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اعطی علیّ تسعة اعشار العلم و ایم اللّه لقد شارکهم فی العشر العاشر</w:t>
      </w:r>
      <w:r>
        <w:rPr>
          <w:rFonts w:eastAsia="IRNazanin" w:cs="IRNazanin"/>
          <w:color w:val="111111"/>
          <w:sz w:val="28"/>
          <w:szCs w:val="28"/>
          <w:rtl w:val="true"/>
          <w:lang w:bidi="fa-IR"/>
        </w:rPr>
        <w:t>.»</w:t>
      </w:r>
      <w:r>
        <w:rPr>
          <w:rStyle w:val="FootnoteAnchor"/>
          <w:rtl w:val="true"/>
        </w:rPr>
        <w:footnoteReference w:id="9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تنها در اختیار علی علیه السّلام است و به خدا قسم در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نیز با مردم شریک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احد من الناس یقول سلونی غیر علیّ بن ابی طالب</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سعید بن مسیب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علی‌بن‌ابی‌طالب علیه السّلام کسی جرأت نمی‌کرد، بگوید هرچه می‌خواهید از من بپرسید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عبدالملک بن ابی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 اکان فی اصحاب محمد اعلم من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اعلمه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عبدالملک می گوید به عطا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اصحاب محمدصلی الله علیه وآله داناتر از علی علیه السّلام یافت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چنین کسی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دانش غیر اکتسابی اهل‌بیت علیه السّلام بیان شد، به امام علی علیه السّلام اختصاص ندارد، بلکه همه امامان چنین ادعایی را داشته‌اند و در زندگی خود آن را اثبات کرده‌اند؛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عبدالاعلی ابن اعین قال سمعت جعفر الصادق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ولدنی رسول‌اللّه صلی الله علیه وآله و انا اعلم کتاب اللّه و فیه بدأ الخلق و</w:t>
      </w:r>
    </w:p>
    <w:p>
      <w:pPr>
        <w:pStyle w:val="BookText"/>
        <w:rPr/>
      </w:pPr>
      <w:r>
        <w:rPr>
          <w:rFonts w:ascii="IRNazanin" w:hAnsi="IRNazanin" w:eastAsia="IRNazanin"/>
          <w:color w:val="111111"/>
          <w:sz w:val="28"/>
          <w:sz w:val="28"/>
          <w:szCs w:val="28"/>
          <w:rtl w:val="true"/>
          <w:lang w:bidi="fa-IR"/>
        </w:rPr>
        <w:t>ما هو کائن الی یوم القیامة و فیه خبرالسماء و خبر الارض و خبر الجنّة و النار و خبر ما کان و ما یکون و انا اعلم ذلک کله و کانّما انظر الی کفّی و ان اللّه یقول فیه تبیان کل شی‌ء و یقول تعالی ثم اورثنا الکتاب الذین اصطفینا من عبادنا، فنحن الذین اصطفینا اللّه جلّ شأنه و اورثنا هذا الکتاب فیه تبیان کل شی‌ء</w:t>
      </w:r>
      <w:r>
        <w:rPr>
          <w:rFonts w:eastAsia="IRNazanin" w:cs="IRNazanin"/>
          <w:color w:val="111111"/>
          <w:sz w:val="28"/>
          <w:szCs w:val="28"/>
          <w:rtl w:val="true"/>
          <w:lang w:bidi="fa-IR"/>
        </w:rPr>
        <w:t>.»</w:t>
      </w:r>
      <w:r>
        <w:rPr>
          <w:rStyle w:val="FootnoteAnchor"/>
          <w:rtl w:val="true"/>
        </w:rPr>
        <w:footnoteReference w:id="10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عبدالاعلی پسر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رسول‌خداصلی الله علیه وآله هستم و کتاب خدا را می‌دانم؛ کتابی که گزارش پیدایش آفرینش و آنچه تا قیامت اتفاق خواهد افتاد،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آسمان، زمین، بهشت، جهنم، گزارش گذشتگان و آیندگان را همان طور که به کف دستم نگاه می‌کنم،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بیان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کسانی میراث دادیم که از بندگان برگزیده ما بودند و ما بندگان برگزیده خداوند هستیم و این کتابی را که بیان هر چیزی در آن است، به ارث برده‌ایم</w:t>
      </w:r>
      <w:r>
        <w:rPr>
          <w:rFonts w:eastAsia="IRNazanin" w:cs="IRNazanin"/>
          <w:color w:val="111111"/>
          <w:sz w:val="28"/>
          <w:szCs w:val="28"/>
          <w:rtl w:val="true"/>
          <w:lang w:bidi="fa-IR"/>
        </w:rPr>
        <w:t>.</w:t>
      </w:r>
      <w:bookmarkStart w:id="157" w:name="pg13387_140709"/>
    </w:p>
    <w:p>
      <w:pPr>
        <w:pStyle w:val="BookText"/>
        <w:rPr/>
      </w:pPr>
      <w:bookmarkEnd w:id="157"/>
      <w:r>
        <w:rPr>
          <w:rFonts w:ascii="IRNazanin" w:hAnsi="IRNazanin" w:eastAsia="IRNazanin"/>
          <w:color w:val="111111"/>
          <w:sz w:val="28"/>
          <w:sz w:val="28"/>
          <w:szCs w:val="28"/>
          <w:rtl w:val="true"/>
          <w:lang w:bidi="fa-IR"/>
        </w:rPr>
        <w:t xml:space="preserve">چنان که ملاحظه می‌کنید، امام با استدلال به آیه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کتاب هر نوع اطلاعاتی که مورد نیاز است وجود دارد و استدلال به آیه‌ای که می‌فرماید دانش این کتاب را در اختیار بندگان برگزیده قرار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برگزیده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گفته ما را تایید می‌کند که باید در هر عصری فردی وجود داشته باشد که دانش او فراتر از دانش بشری باشد، تا بتواند کتاب خدا را بیان و تفسیر کند</w:t>
      </w:r>
      <w:r>
        <w:rPr>
          <w:rFonts w:eastAsia="IRNazanin" w:cs="IRNazanin"/>
          <w:color w:val="111111"/>
          <w:sz w:val="28"/>
          <w:szCs w:val="28"/>
          <w:rtl w:val="true"/>
          <w:lang w:bidi="fa-IR"/>
        </w:rPr>
        <w:t>.</w:t>
      </w:r>
    </w:p>
    <w:p>
      <w:pPr>
        <w:pStyle w:val="Heading5"/>
        <w:numPr>
          <w:ilvl w:val="4"/>
          <w:numId w:val="1"/>
        </w:numPr>
        <w:rPr/>
      </w:pPr>
      <w:bookmarkStart w:id="158" w:name="__RefHeading___Toc255896_2616395394"/>
      <w:bookmarkStart w:id="159" w:name="_Toc61"/>
      <w:bookmarkEnd w:id="158"/>
      <w:r>
        <w:rPr>
          <w:rtl w:val="true"/>
        </w:rPr>
        <w:t xml:space="preserve">ز </w:t>
      </w:r>
      <w:r>
        <w:rPr>
          <w:rtl w:val="true"/>
        </w:rPr>
        <w:t xml:space="preserve">- </w:t>
      </w:r>
      <w:r>
        <w:rPr>
          <w:rtl w:val="true"/>
        </w:rPr>
        <w:t>اهل‌بیت علیه السّلام اساس دین خدا</w:t>
      </w:r>
      <w:bookmarkEnd w:id="159"/>
    </w:p>
    <w:p>
      <w:pPr>
        <w:pStyle w:val="BookText"/>
        <w:rPr/>
      </w:pPr>
      <w:r>
        <w:rPr>
          <w:rFonts w:ascii="IRNazanin" w:hAnsi="IRNazanin" w:eastAsia="IRNazanin"/>
          <w:color w:val="111111"/>
          <w:sz w:val="28"/>
          <w:sz w:val="28"/>
          <w:szCs w:val="28"/>
          <w:rtl w:val="true"/>
          <w:lang w:bidi="fa-IR"/>
        </w:rPr>
        <w:t>در جهان هستی هر پدیده‌ای متناسب با نقش و اثری که در جهان دارد، ارزشمند و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ساختمان اشیای مختلفی به کار می‌رود که هر یک در جای خود مورد نیاز است ولی همه از ارزش مساوی</w:t>
      </w:r>
    </w:p>
    <w:p>
      <w:pPr>
        <w:pStyle w:val="BookText"/>
        <w:rPr/>
      </w:pPr>
      <w:r>
        <w:rPr>
          <w:rFonts w:ascii="IRNazanin" w:hAnsi="IRNazanin" w:eastAsia="IRNazanin"/>
          <w:color w:val="111111"/>
          <w:sz w:val="28"/>
          <w:sz w:val="28"/>
          <w:szCs w:val="28"/>
          <w:rtl w:val="true"/>
          <w:lang w:bidi="fa-IR"/>
        </w:rPr>
        <w:t>برخوردار نیستند؛ بعضی جنبه تزئینی دارند و بعضی در استحکام ساختمان نقش دارند و در این بین، اساس و بنیاد ساختمان از ارزش خاصی برخوردار است که هیچ یک از اشیای به کار رفته در ساختمان نمی‌توانند جایگزین آن 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نیز بسان یک ساختمان است که بعضی نیز از عقاید و احکام آن بنیادی است و برخی جنبه استحکامی و بعضی نیز جنبه تزیینی دارند؛ اعتقاد به خدا، پیامبر،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بتوان موضوع دیگری را با آنها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الهی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نیز این گونه هستند، چنان که صحابه، تابعین، اندیشمندان، مجاهدان، مهاجران، همسران رسول خدا صلی الله علیه وآله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جایگاه خاص خود را دارند، ولی هیچ‌کس را نمی‌توان با اهل‌بیت رسول‌خداصلی الله علیه وآله مقایسه کرد؛ چرا که اعتقاد به امامت و ولایت اهل‌بیت علیه السّلام سنگ بنای تبیین و تفسیر درست دین است و آنان مفسران واقعی دین و محور حرکت امت هستند که تندروها و کندروها باید آنان را الگوی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این ویژگی اهل‌بیت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بآل محمد صلی الله علیه وآله من هذه الامّة احد، و لا یسوّی بهم من جرت نعمتهم علیه ابدا، هم اساس الدین و عماد الیقین، الیهم یفی الغالی و بهم یلحق التالی و لهم خصائص حق الولایة و فیهم الوصیة و الوراثة، الآن</w:t>
      </w:r>
    </w:p>
    <w:p>
      <w:pPr>
        <w:pStyle w:val="BookText"/>
        <w:rPr/>
      </w:pPr>
      <w:r>
        <w:rPr>
          <w:rFonts w:ascii="IRNazanin" w:hAnsi="IRNazanin" w:eastAsia="IRNazanin"/>
          <w:color w:val="111111"/>
          <w:sz w:val="28"/>
          <w:sz w:val="28"/>
          <w:szCs w:val="28"/>
          <w:rtl w:val="true"/>
          <w:lang w:bidi="fa-IR"/>
        </w:rPr>
        <w:t>اذ رجع الحق الی اهله و نقل الی منتقله</w:t>
      </w:r>
      <w:r>
        <w:rPr>
          <w:rFonts w:eastAsia="IRNazanin" w:cs="IRNazanin"/>
          <w:color w:val="111111"/>
          <w:sz w:val="28"/>
          <w:szCs w:val="28"/>
          <w:rtl w:val="true"/>
          <w:lang w:bidi="fa-IR"/>
        </w:rPr>
        <w:t>»</w:t>
      </w:r>
      <w:r>
        <w:rPr>
          <w:rStyle w:val="FootnoteAnchor"/>
          <w:rtl w:val="true"/>
        </w:rPr>
        <w:footnoteReference w:id="10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 کسی با خاندان رسالت قابل مقایسه نیست و آنان که پرورده نعمت هدایت اهل‌بیت پیامبرند با آنان برابر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پیامبرصلی الله علیه وآله اساس دین و ستونهای استوار یقین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شتاب‌کننده</w:t>
      </w:r>
      <w:bookmarkStart w:id="160" w:name="pg13387_140711"/>
    </w:p>
    <w:p>
      <w:pPr>
        <w:pStyle w:val="BookText"/>
        <w:rPr/>
      </w:pPr>
      <w:bookmarkEnd w:id="160"/>
      <w:r>
        <w:rPr>
          <w:rFonts w:ascii="IRNazanin" w:hAnsi="IRNazanin" w:eastAsia="IRNazanin"/>
          <w:color w:val="111111"/>
          <w:sz w:val="28"/>
          <w:sz w:val="28"/>
          <w:szCs w:val="28"/>
          <w:rtl w:val="true"/>
          <w:lang w:bidi="fa-IR"/>
        </w:rPr>
        <w:t>باید به آنان باز گردند و عقب‌مانده باید به آنان بپیوندد؛ زیرا ویژگیهای حق و ولایت به آنها اختصاص دارد و وصیت پیامبرصلی الله علیه وآله درباره خلافت مسلمانان و میراث رسالت به آنها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خلافت را به من سپردید، حق به اهل آن بازگشت و دوباره به جایگاهی که از آن دور مانده بود، بازگردانده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می‌کنید، این ویژگی‌ها چیزی نیست که بتوان آنها را به زنان پیامبر یا اقوام و خویشان او سرایت داد، بلکه ویژگی‌هایی است که شامل افراد خاصی می‌شود</w:t>
      </w:r>
      <w:r>
        <w:rPr>
          <w:rFonts w:eastAsia="IRNazanin" w:cs="IRNazanin"/>
          <w:color w:val="111111"/>
          <w:sz w:val="28"/>
          <w:szCs w:val="28"/>
          <w:rtl w:val="true"/>
          <w:lang w:bidi="fa-IR"/>
        </w:rPr>
        <w:t>.</w:t>
      </w:r>
    </w:p>
    <w:p>
      <w:pPr>
        <w:pStyle w:val="Heading4"/>
        <w:numPr>
          <w:ilvl w:val="3"/>
          <w:numId w:val="1"/>
        </w:numPr>
        <w:rPr/>
      </w:pPr>
      <w:bookmarkStart w:id="161" w:name="__RefHeading___Toc255898_2616395394"/>
      <w:bookmarkStart w:id="162" w:name="_Toc62"/>
      <w:bookmarkEnd w:id="161"/>
      <w:r>
        <w:rPr>
          <w:rtl w:val="true"/>
        </w:rPr>
        <w:t>تطبیق اصحاب کساء</w:t>
      </w:r>
      <w:bookmarkEnd w:id="162"/>
    </w:p>
    <w:p>
      <w:pPr>
        <w:pStyle w:val="Heading5"/>
        <w:numPr>
          <w:ilvl w:val="4"/>
          <w:numId w:val="1"/>
        </w:numPr>
        <w:rPr/>
      </w:pPr>
      <w:bookmarkStart w:id="163" w:name="__RefHeading___Toc255900_2616395394"/>
      <w:bookmarkStart w:id="164" w:name="_Toc63"/>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بدون تردید اهل‌بیت رسول خدا صلی الله علیه وآله وارثان علم آن حضرت هستند و براساس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پذیرش اکثریت قریب به اتفاق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رسول خدا صلی الله علیه وآله عِدل قرآن و یکی از دو امانت گرانبهای رسول خداصلی الله علیه وآله در بین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سخنان آنان برای ما در صورت اثبات همانند سخن رسول خداست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راههای تعیین مصداق اهل‌بیت تطبیق آنان است و از طرفی اصحاب کساء در تطبیق این آیه برخود هرگز تردیدنداشته آن را آشکارا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تطبیق را بررسی می‌نماییم</w:t>
      </w:r>
      <w:r>
        <w:rPr>
          <w:rFonts w:eastAsia="IRNazanin" w:cs="IRNazanin"/>
          <w:color w:val="111111"/>
          <w:sz w:val="28"/>
          <w:szCs w:val="28"/>
          <w:rtl w:val="true"/>
          <w:lang w:bidi="fa-IR"/>
        </w:rPr>
        <w:t>.</w:t>
      </w:r>
      <w:bookmarkStart w:id="165" w:name="pg13387_140712"/>
    </w:p>
    <w:p>
      <w:pPr>
        <w:pStyle w:val="Heading5"/>
        <w:numPr>
          <w:ilvl w:val="4"/>
          <w:numId w:val="1"/>
        </w:numPr>
        <w:rPr/>
      </w:pPr>
      <w:bookmarkStart w:id="166" w:name="__RefHeading___Toc255902_2616395394"/>
      <w:bookmarkStart w:id="167" w:name="_Toc64"/>
      <w:bookmarkEnd w:id="165"/>
      <w:bookmarkEnd w:id="166"/>
      <w:r>
        <w:rPr>
          <w:rtl w:val="true"/>
        </w:rPr>
        <w:t xml:space="preserve">الف </w:t>
      </w:r>
      <w:r>
        <w:rPr>
          <w:rtl w:val="true"/>
        </w:rPr>
        <w:t xml:space="preserve">- </w:t>
      </w:r>
      <w:r>
        <w:rPr>
          <w:rtl w:val="true"/>
        </w:rPr>
        <w:t>رسول خدا صلی الله علیه وآله</w:t>
      </w:r>
      <w:bookmarkEnd w:id="167"/>
    </w:p>
    <w:p>
      <w:pPr>
        <w:pStyle w:val="BookText"/>
        <w:rPr/>
      </w:pPr>
      <w:r>
        <w:rPr>
          <w:rFonts w:ascii="IRNazanin" w:hAnsi="IRNazanin" w:eastAsia="IRNazanin"/>
          <w:color w:val="111111"/>
          <w:sz w:val="28"/>
          <w:sz w:val="28"/>
          <w:szCs w:val="28"/>
          <w:rtl w:val="true"/>
          <w:lang w:bidi="fa-IR"/>
        </w:rPr>
        <w:t>یکی از کسانی که آیه را بر خود تطبیق کرده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انّ اللّه قسم الخلق قسمین فجعلنی فی خیرها قسما فذلک قوله و اصحاب الیمین و اصحاب الشمال فانا من اصحاب الیمین و انا خیر اصحاب الیمین ثم جعل القسمین اثلاثا فجعلنی فی خیرها ثلثا فذلک قوله و اصحاب المیمنة ما اصحاب المیمنة و اصحاب المشئمة و السابقون السابقون فانا من السابقین و انا خیر السابقین ثم جعل الاثلاث قبائل فجعلنی فی خیرها قبیلة وذلک قوله و جعلناکم شعوبا و قبائل لتعارفوا انّ اکرمکم عندالله اتقاکم و انا اتقی ولد آدم و اکرمهم علی اللّه تعالی و لا فخر ثم جعل القبائل بیوتا فجعلنی فی خیرها بیتا فذلک قوله انّما یرید اللّه لیذهب عنکم الرجس اهل البیت و یطهّرکم فانا و اهل‌بیتی مطهّرون من الذنوب</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دوگونه آفرید و مرا جزء بهترینِ این دو نوع قرارداد و این همان سخن خداست که گروه دست راست و گروه دست چپ و من از بهترین اصحاب دست راست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مردم را سه گروه قرار داد و مرا در بهترین آنان قرار داد و این،همان اهل یقین و سعادت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گروه سعادتمندی، و دیگر گروه تیره روزان چه گروه تیره‌روزی، و پیشگامان پیشرو، و من از پیشگامان و بهترینِ آنان هستم، سپس خداوند این گروهها را به صورت قبایل در آورده، مرا در بهترین قبیله‌ها قرارداد و این، همان سخن خداوند است که شما را دسته‌ها و قبیله‌ها قرار دادیم تا یکدیگر را بشناسید، ولی گرامی‌ترینِ شما نزد خدا، پرهیزکارترین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دانای آگاه است و من با تقواترین و گرامی‌ترینِ فرزند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فخرفروشی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قبایل را به شکل خانواده‌هایی آفرید و مرا در بهترین خانواده‌ها قرار داد و این سخن خداوند است که خداوند می‌خواهد پلیدی را تنها از شما اهل‌بیت دور کند و چنان که باید و شاید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اهل‌بیتم از همه گناهان پاک هستیم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و هم،اراده خداوند به اراده تکوینی تفسیر شده است و با این تفسیر، این آیه شامل همسران رسول‌خداصلی الله علیه وآله نمی‌شود</w:t>
      </w:r>
      <w:r>
        <w:rPr>
          <w:rFonts w:eastAsia="IRNazanin" w:cs="IRNazanin"/>
          <w:color w:val="111111"/>
          <w:sz w:val="28"/>
          <w:szCs w:val="28"/>
          <w:rtl w:val="true"/>
          <w:lang w:bidi="fa-IR"/>
        </w:rPr>
        <w:t>.</w:t>
      </w:r>
      <w:bookmarkStart w:id="168" w:name="pg13387_140714"/>
    </w:p>
    <w:p>
      <w:pPr>
        <w:pStyle w:val="Heading5"/>
        <w:numPr>
          <w:ilvl w:val="4"/>
          <w:numId w:val="1"/>
        </w:numPr>
        <w:rPr/>
      </w:pPr>
      <w:bookmarkStart w:id="169" w:name="__RefHeading___Toc255904_2616395394"/>
      <w:bookmarkStart w:id="170" w:name="_Toc65"/>
      <w:bookmarkEnd w:id="168"/>
      <w:bookmarkEnd w:id="169"/>
      <w:r>
        <w:rPr>
          <w:rtl w:val="true"/>
        </w:rPr>
        <w:t xml:space="preserve">ب </w:t>
      </w:r>
      <w:r>
        <w:rPr>
          <w:rtl w:val="true"/>
        </w:rPr>
        <w:t xml:space="preserve">- </w:t>
      </w:r>
      <w:r>
        <w:rPr>
          <w:rtl w:val="true"/>
        </w:rPr>
        <w:t>امام علی علیه السّلام</w:t>
      </w:r>
      <w:bookmarkEnd w:id="170"/>
    </w:p>
    <w:p>
      <w:pPr>
        <w:pStyle w:val="BookText"/>
        <w:rPr/>
      </w:pPr>
      <w:r>
        <w:rPr>
          <w:rFonts w:ascii="IRNazanin" w:hAnsi="IRNazanin" w:eastAsia="IRNazanin"/>
          <w:color w:val="111111"/>
          <w:sz w:val="28"/>
          <w:sz w:val="28"/>
          <w:szCs w:val="28"/>
          <w:rtl w:val="true"/>
          <w:lang w:bidi="fa-IR"/>
        </w:rPr>
        <w:t>یکی از اصحاب کساء امام علی علیه السّلام است که شمول آیه دربارة آن حضرت قطعی است؛ چه بنابر قول اختصاص آیه به اصحاب کساء و چه بنابر قول به تعمیم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تطبیق آیه برخود هیچ تردیدی نداشته و در موارد متعددی ادعا کرده که آیه درشأن آنان نازل شده است و شامل او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تنها به بیان یک مورد بسنده می‌کنیم که هم شیعه و هم اهل‌سنت آن را نقل کرده‌اند و مشروح آن در بحث شبهه ادعای خلافت از طرف آن حضرت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اهل شورا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فانشدکم بالله هل فیکم احد انزل اللّه فیه آیة التطهیر حیث یقول انّما یرید الله لیذهب عنکم الرجس اهل البیت و یطهرکم تطهیرا غیری قالوا اللهم لا</w:t>
      </w:r>
      <w:r>
        <w:rPr>
          <w:rFonts w:eastAsia="IRNazanin" w:cs="IRNazanin"/>
          <w:color w:val="111111"/>
          <w:sz w:val="28"/>
          <w:szCs w:val="28"/>
          <w:rtl w:val="true"/>
          <w:lang w:bidi="fa-IR"/>
        </w:rPr>
        <w:t>.»</w:t>
      </w:r>
      <w:r>
        <w:rPr>
          <w:rStyle w:val="FootnoteAnchor"/>
          <w:rtl w:val="true"/>
        </w:rPr>
        <w:footnoteReference w:id="10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قسم آیا در بین شما غیر از من کسی هست که آیه تطهیر درشأن او نازل شده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w:t>
      </w:r>
      <w:bookmarkStart w:id="171" w:name="pg13387_140715"/>
    </w:p>
    <w:p>
      <w:pPr>
        <w:pStyle w:val="Heading5"/>
        <w:numPr>
          <w:ilvl w:val="4"/>
          <w:numId w:val="1"/>
        </w:numPr>
        <w:rPr/>
      </w:pPr>
      <w:bookmarkStart w:id="172" w:name="__RefHeading___Toc255906_2616395394"/>
      <w:bookmarkStart w:id="173" w:name="_Toc66"/>
      <w:bookmarkEnd w:id="171"/>
      <w:bookmarkEnd w:id="172"/>
      <w:r>
        <w:rPr>
          <w:rtl w:val="true"/>
        </w:rPr>
        <w:t xml:space="preserve">ج </w:t>
      </w:r>
      <w:r>
        <w:rPr>
          <w:rtl w:val="true"/>
        </w:rPr>
        <w:t xml:space="preserve">- </w:t>
      </w:r>
      <w:r>
        <w:rPr>
          <w:rtl w:val="true"/>
        </w:rPr>
        <w:t>فاطمة الزهرا علیهاالسّلام</w:t>
      </w:r>
      <w:bookmarkEnd w:id="173"/>
    </w:p>
    <w:p>
      <w:pPr>
        <w:pStyle w:val="BookText"/>
        <w:rPr/>
      </w:pPr>
      <w:r>
        <w:rPr>
          <w:rFonts w:ascii="IRNazanin" w:hAnsi="IRNazanin" w:eastAsia="IRNazanin"/>
          <w:color w:val="111111"/>
          <w:sz w:val="28"/>
          <w:sz w:val="28"/>
          <w:szCs w:val="28"/>
          <w:rtl w:val="true"/>
          <w:lang w:bidi="fa-IR"/>
        </w:rPr>
        <w:t>یکی از اصحاب کساء، حضرت فاطمه زهرا علیهاالسّلام است و شمول آیه نسبت به ایشان قطعی است؛ چه بنابر قول اختصاص آیه به اصحاب کساء و چه بنابر قول تعمیم آیه نسبت به همسران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رسول خدا صلی الله علیه وآله در تطبیق آیه بر حضرت زهراعلیهاالسّلام هیچ تردیدی به خود راه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یک مناظره تند با ابوبکر در حضور اصحاب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کارگزاران حضرت زهراعلیهاالسّلام را از فدک اخراج و آن را به زور تصرف کرده بود و بدون توجه به اعتراض حضرت زهرا علیهاالسّلام از ایشان تقاضا کرده بود که برای اثبات مالکیت خود نسبت به فدک شاهد بیاورد، امام علیه السّلام به ابوبکر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ابابکر أ تقرأ کتاب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قول اللّه عزّ و جلّ انّما یریدالله لیذهب عنکم الرجس اهل‌البیت و یطهّرکم تطهیرا فیمن نزلت، فینا ام فی غیرنا؟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 شهودا شهدوا علی فاطمة بنت رسول اللّه صلی الله علیه وآله بفاحشة ما کنت صانعا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اقیم علیها الحد کما اقیمه علی نساءالمسلمین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کنت عندالله من الکافرین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 رددت شهادة اللّه لها بالطهارة و قبلت شهادة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فدمدم الناس و انکروا و نظر بعضهم الی بعض و قالوا صدق و اللّه علی بن ابی طالب علیه السّلام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می‌خوانی؟</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 که آیه تطهیر درباره چه کسی نازل شده است؟ درباره ما یا درباره غیر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شما نازل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جمعی شهادت دهند که فاطمه علیهاالسّلام کار زشتی انجام داده است، چه می‌کنی؟</w:t>
      </w:r>
      <w:bookmarkStart w:id="174" w:name="pg13387_140717"/>
    </w:p>
    <w:p>
      <w:pPr>
        <w:pStyle w:val="BookText"/>
        <w:rPr/>
      </w:pPr>
      <w:bookmarkEnd w:id="1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بر بقیه زنان مسلمان حد جاری می‌کنم بر او هم حد جاری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نزد خدا جزء کافران خواهی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برای این که خداوند شهادت داده است که فاطمه علیهاالسّلام پاک است و تو شهادت خداوند درباره او را رد کرده و شهادت مردم را پذیرفته‌ای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سخنان بگو، مگو میان اصحاب آغاز شد و کار ابوبکر را زشت دانستند با نگاه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راست میگوید</w:t>
      </w:r>
      <w:r>
        <w:rPr>
          <w:rFonts w:eastAsia="IRNazanin" w:cs="IRNazanin"/>
          <w:color w:val="111111"/>
          <w:sz w:val="28"/>
          <w:szCs w:val="28"/>
          <w:rtl w:val="true"/>
          <w:lang w:bidi="fa-IR"/>
        </w:rPr>
        <w:t>.</w:t>
      </w:r>
    </w:p>
    <w:p>
      <w:pPr>
        <w:pStyle w:val="Heading5"/>
        <w:numPr>
          <w:ilvl w:val="4"/>
          <w:numId w:val="1"/>
        </w:numPr>
        <w:rPr/>
      </w:pPr>
      <w:bookmarkStart w:id="175" w:name="__RefHeading___Toc255908_2616395394"/>
      <w:bookmarkStart w:id="176" w:name="_Toc67"/>
      <w:bookmarkEnd w:id="175"/>
      <w:r>
        <w:rPr>
          <w:rtl w:val="true"/>
        </w:rPr>
        <w:t xml:space="preserve">د </w:t>
      </w:r>
      <w:r>
        <w:rPr>
          <w:rtl w:val="true"/>
        </w:rPr>
        <w:t xml:space="preserve">- </w:t>
      </w:r>
      <w:r>
        <w:rPr>
          <w:rtl w:val="true"/>
        </w:rPr>
        <w:t>امام حسن مجتبی علیه السّلام</w:t>
      </w:r>
      <w:bookmarkEnd w:id="17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کساء امام حسن مجتبی علیه السّلام است و شمول این آیه نسبت به امام حسن علیه السّلام قطعی است؛ چه بنابر قول به اختصاص آیه نسبت به اصحاب کساء و چه بنابر نظریه تعمیم آیه نسبت به همسران رسول‌خداصلی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امامحسن علیه السّلام نیز در تطبیق آیه نسبت به خود تردیدی نداشته و در موارد متعددی آیه را بر خود تطبیق کرده است که شیعه و اهل‌سنت آنها را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سخنان آن حضرت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جریان ترور آن حضرت در مدائن و بستری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حالش رو به بهبود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جمع مردم حضور یافت و ضمن تحلیل حوادث و جریان صلح بامعاویه اقدام آنان را در</w:t>
      </w:r>
      <w:bookmarkStart w:id="177" w:name="pg13387_140718"/>
    </w:p>
    <w:p>
      <w:pPr>
        <w:pStyle w:val="BookText"/>
        <w:rPr/>
      </w:pPr>
      <w:bookmarkEnd w:id="177"/>
      <w:r>
        <w:rPr>
          <w:rFonts w:ascii="IRNazanin" w:hAnsi="IRNazanin" w:eastAsia="IRNazanin"/>
          <w:color w:val="111111"/>
          <w:sz w:val="28"/>
          <w:sz w:val="28"/>
          <w:szCs w:val="28"/>
          <w:rtl w:val="true"/>
          <w:lang w:bidi="fa-IR"/>
        </w:rPr>
        <w:t>ترور خود زشت دانست و توجه آنان را به جایگاه خود جلب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من اهل‌البیت الذین اذهب اللّه عنهم الرجس و طهّرهم تطهیرا و انا من اهل‌البیت الذین افترض اللّه عزّ و جلّ مودّتهم و ولایتهم فقال فیما انزل</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اهل‌بیتی هستم که خداوند رجس و پلیدی را از آنان دور کرده است و آنان را آن‌طور که شاید و باید پاک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اهل‌بیتی هستم که خداوند مودت و ولایت آنان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وآن‌قدر گفت مردم از اهل‌بیتی هستم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حاضران زار زار گریستند</w:t>
      </w:r>
      <w:r>
        <w:rPr>
          <w:rFonts w:eastAsia="IRNazanin" w:cs="IRNazanin"/>
          <w:color w:val="111111"/>
          <w:sz w:val="28"/>
          <w:szCs w:val="28"/>
          <w:rtl w:val="true"/>
          <w:lang w:bidi="fa-IR"/>
        </w:rPr>
        <w:t>.</w:t>
      </w:r>
    </w:p>
    <w:p>
      <w:pPr>
        <w:pStyle w:val="Heading5"/>
        <w:numPr>
          <w:ilvl w:val="4"/>
          <w:numId w:val="1"/>
        </w:numPr>
        <w:rPr/>
      </w:pPr>
      <w:bookmarkStart w:id="178" w:name="__RefHeading___Toc255910_2616395394"/>
      <w:bookmarkStart w:id="179" w:name="_Toc68"/>
      <w:bookmarkEnd w:id="178"/>
      <w:r>
        <w:rPr>
          <w:rtl w:val="true"/>
        </w:rPr>
        <w:t xml:space="preserve">ه </w:t>
      </w:r>
      <w:r>
        <w:rPr>
          <w:rtl w:val="true"/>
        </w:rPr>
        <w:t xml:space="preserve">- </w:t>
      </w:r>
      <w:r>
        <w:rPr>
          <w:rtl w:val="true"/>
        </w:rPr>
        <w:t>امام حسین علیه السّلام</w:t>
      </w:r>
      <w:bookmarkEnd w:id="179"/>
    </w:p>
    <w:p>
      <w:pPr>
        <w:pStyle w:val="BookText"/>
        <w:rPr/>
      </w:pPr>
      <w:r>
        <w:rPr>
          <w:rFonts w:ascii="IRNazanin" w:hAnsi="IRNazanin" w:eastAsia="IRNazanin"/>
          <w:color w:val="111111"/>
          <w:sz w:val="28"/>
          <w:sz w:val="28"/>
          <w:szCs w:val="28"/>
          <w:rtl w:val="true"/>
          <w:lang w:bidi="fa-IR"/>
        </w:rPr>
        <w:t>یکی از اصحاب کساء امام حسین علیه السّلام است که شمول آیه نسبت به او نیز قطعی است؛ چه بنابر قول اختصاص آیه نسبت به اصحاب کساء و چه بنابر نظر تعمیم آیه نسبت به همسران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نیز در تطبیق آیه تطهیر درباره خود تردیدی نداشته و در مناظره‌های متعدد خود را مصداق آیه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قیام خود علیه</w:t>
      </w:r>
    </w:p>
    <w:p>
      <w:pPr>
        <w:pStyle w:val="BookText"/>
        <w:rPr/>
      </w:pPr>
      <w:r>
        <w:rPr>
          <w:rFonts w:ascii="IRNazanin" w:hAnsi="IRNazanin" w:eastAsia="IRNazanin"/>
          <w:color w:val="111111"/>
          <w:sz w:val="28"/>
          <w:sz w:val="28"/>
          <w:szCs w:val="28"/>
          <w:rtl w:val="true"/>
          <w:lang w:bidi="fa-IR"/>
        </w:rPr>
        <w:t xml:space="preserve">حکومت یزید، در راه کوفه وقتی با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طرف حکومت بنی‌امیه برای جلوگیری از حرکت آن حضرت اعزام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پس از برخورد اولیه و اقامه نماز به امامت حضرت، حرّ بن یزید ریاحی سؤال کرد برای چه و به کجا می‌روید؟</w:t>
      </w:r>
    </w:p>
    <w:p>
      <w:pPr>
        <w:pStyle w:val="BookText"/>
        <w:rPr/>
      </w:pPr>
      <w:r>
        <w:rPr>
          <w:rFonts w:ascii="IRNazanin" w:hAnsi="IRNazanin" w:eastAsia="IRNazanin"/>
          <w:color w:val="111111"/>
          <w:sz w:val="28"/>
          <w:sz w:val="28"/>
          <w:szCs w:val="28"/>
          <w:rtl w:val="true"/>
          <w:lang w:bidi="fa-IR"/>
        </w:rPr>
        <w:t>امام حسین علیه السّلام مسأله دعوت مردم کوفه برای آمدن به آن شهر و به دست گرفتن رهبری جامعه را مطرح کرده،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ایهاالناس فانّکم ان تتقوا اللّه و تعرفوا الحق لاهله یکن ارضی لله و نحن اهل‌البیت اولی بولایة هذا الامر من هولاء المدّعین ما لیس لهم و السائرین فیکم بالجور و العدوان</w:t>
      </w:r>
      <w:r>
        <w:rPr>
          <w:rFonts w:eastAsia="IRNazanin" w:cs="IRNazanin"/>
          <w:color w:val="111111"/>
          <w:sz w:val="28"/>
          <w:szCs w:val="28"/>
          <w:rtl w:val="true"/>
          <w:lang w:bidi="fa-IR"/>
        </w:rPr>
        <w:t>.»</w:t>
      </w:r>
      <w:r>
        <w:rPr>
          <w:rStyle w:val="FootnoteAnchor"/>
          <w:rtl w:val="true"/>
        </w:rPr>
        <w:footnoteReference w:id="10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اگر شما تقوا پیشه کنید و حق را به اهلش بدهید، بیشتر مورد رضایت خداست و ما اهل‌البیت نسبت به رهبری و حکومت شایسته‌تر و سزاوارتریم از کسانی که ادعای چنین کاری را دارند، در حالی که چنین حقی ندارند کسانی که در بین شما با ظلم و ستم حکمرانی می‌کنند</w:t>
      </w:r>
      <w:r>
        <w:rPr>
          <w:rFonts w:eastAsia="IRNazanin" w:cs="IRNazanin"/>
          <w:color w:val="111111"/>
          <w:sz w:val="28"/>
          <w:szCs w:val="28"/>
          <w:rtl w:val="true"/>
          <w:lang w:bidi="fa-IR"/>
        </w:rPr>
        <w:t>.</w:t>
      </w:r>
      <w:bookmarkStart w:id="180" w:name="pg13387_140723"/>
    </w:p>
    <w:p>
      <w:pPr>
        <w:pStyle w:val="Heading3"/>
        <w:numPr>
          <w:ilvl w:val="2"/>
          <w:numId w:val="1"/>
        </w:numPr>
        <w:rPr/>
      </w:pPr>
      <w:bookmarkStart w:id="181" w:name="__RefHeading___Toc255912_2616395394"/>
      <w:bookmarkStart w:id="182" w:name="_Toc69"/>
      <w:bookmarkEnd w:id="180"/>
      <w:bookmarkEnd w:id="181"/>
      <w:r>
        <w:rPr>
          <w:rtl w:val="true"/>
        </w:rPr>
        <w:t xml:space="preserve">فصل سوّم </w:t>
      </w:r>
      <w:r>
        <w:rPr>
          <w:rtl w:val="true"/>
        </w:rPr>
        <w:t>:</w:t>
      </w:r>
      <w:r>
        <w:rPr>
          <w:rtl w:val="true"/>
        </w:rPr>
        <w:t>شبهات ادبی</w:t>
      </w:r>
      <w:bookmarkEnd w:id="182"/>
    </w:p>
    <w:p>
      <w:pPr>
        <w:pStyle w:val="Heading4"/>
        <w:numPr>
          <w:ilvl w:val="3"/>
          <w:numId w:val="1"/>
        </w:numPr>
        <w:rPr/>
      </w:pPr>
      <w:bookmarkStart w:id="183" w:name="__RefHeading___Toc255914_2616395394"/>
      <w:bookmarkStart w:id="184" w:name="_Toc70"/>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شبهاتی را که بر استدلال شیعه به این آیه مطرح کرده‌اند به چند محور کلی زیر تقسیم شده است</w:t>
      </w:r>
      <w:r>
        <w:rPr>
          <w:rFonts w:eastAsia="IRNazanin" w:cs="IRNazanin"/>
          <w:color w:val="111111"/>
          <w:sz w:val="28"/>
          <w:szCs w:val="28"/>
          <w:rtl w:val="true"/>
          <w:lang w:bidi="fa-IR"/>
        </w:rPr>
        <w:t>:</w:t>
      </w:r>
    </w:p>
    <w:p>
      <w:pPr>
        <w:pStyle w:val="Heading4"/>
        <w:numPr>
          <w:ilvl w:val="3"/>
          <w:numId w:val="1"/>
        </w:numPr>
        <w:rPr/>
      </w:pPr>
      <w:bookmarkStart w:id="185" w:name="__RefHeading___Toc255916_2616395394"/>
      <w:bookmarkStart w:id="186" w:name="_Toc71"/>
      <w:bookmarkEnd w:id="185"/>
      <w:r>
        <w:rPr>
          <w:rtl w:val="true"/>
        </w:rPr>
        <w:t>شبهات ادبی</w:t>
      </w:r>
      <w:bookmarkEnd w:id="186"/>
    </w:p>
    <w:p>
      <w:pPr>
        <w:pStyle w:val="Heading5"/>
        <w:numPr>
          <w:ilvl w:val="4"/>
          <w:numId w:val="1"/>
        </w:numPr>
        <w:rPr/>
      </w:pPr>
      <w:bookmarkStart w:id="187" w:name="__RefHeading___Toc255918_2616395394"/>
      <w:bookmarkStart w:id="188" w:name="_Toc72"/>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مقصود از شبهات ادبی، شبهاتی است که با توجه به کاربرد کلمات در ادبیات عرب، مطرح شده است؛</w:t>
      </w:r>
    </w:p>
    <w:p>
      <w:pPr>
        <w:pStyle w:val="Heading5"/>
        <w:numPr>
          <w:ilvl w:val="4"/>
          <w:numId w:val="1"/>
        </w:numPr>
        <w:rPr/>
      </w:pPr>
      <w:bookmarkStart w:id="189" w:name="__RefHeading___Toc255920_2616395394"/>
      <w:bookmarkStart w:id="190" w:name="_Toc73"/>
      <w:bookmarkEnd w:id="189"/>
      <w:r>
        <w:rPr/>
        <w:t>1</w:t>
      </w:r>
      <w:r>
        <w:rPr>
          <w:rtl w:val="true"/>
        </w:rPr>
        <w:t xml:space="preserve"> - </w:t>
      </w:r>
      <w:r>
        <w:rPr>
          <w:rtl w:val="true"/>
        </w:rPr>
        <w:t>رجس شامل دروغ نمی‌شود</w:t>
      </w:r>
      <w:r>
        <w:rPr>
          <w:rtl w:val="true"/>
        </w:rPr>
        <w:t>:</w:t>
      </w:r>
      <w:bookmarkEnd w:id="19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شبهاتی که بر این استدلال مطرح کرده‌اند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کذب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bookmarkStart w:id="191" w:name="pg13387_140724"/>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لم تذکر دلیلاً علی ان الکذب من الرجس و اذا لم تذکر علی ذلک دلیلاً لم یلزم من اذهاب الرجس اذهاب الکذبة الواحدة</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شما دلیلی بر این که رجس کذب را هم شامل می‌شود، نیاورده‌ای، و همین دلیل بر این است که از بین بردن رجس شامل از بین بردن یک دروغ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ابن‌تیمیه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نگاشته است و قاسمی نیز تمام شبهات ابن‌تیمیه را بدون حذف کلمه‌ای آورده و مقصود او از یک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شبهات آینده مطرح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 فرض که حضرت امیر علیه السّلام ادعای خلافت هم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دروغ است و با اذهاب رجس منافات ندارد</w:t>
      </w:r>
      <w:r>
        <w:rPr>
          <w:rFonts w:eastAsia="IRNazanin" w:cs="IRNazanin"/>
          <w:color w:val="111111"/>
          <w:sz w:val="28"/>
          <w:szCs w:val="28"/>
          <w:rtl w:val="true"/>
          <w:lang w:bidi="fa-IR"/>
        </w:rPr>
        <w:t>!!</w:t>
      </w:r>
    </w:p>
    <w:p>
      <w:pPr>
        <w:pStyle w:val="Heading5"/>
        <w:numPr>
          <w:ilvl w:val="4"/>
          <w:numId w:val="1"/>
        </w:numPr>
        <w:rPr/>
      </w:pPr>
      <w:bookmarkStart w:id="192" w:name="__RefHeading___Toc255922_2616395394"/>
      <w:bookmarkStart w:id="193" w:name="_Toc74"/>
      <w:bookmarkEnd w:id="192"/>
      <w:r>
        <w:rPr/>
        <w:t>2</w:t>
      </w:r>
      <w:r>
        <w:rPr>
          <w:rtl w:val="true"/>
        </w:rPr>
        <w:t xml:space="preserve"> - </w:t>
      </w:r>
      <w:r>
        <w:rPr>
          <w:rtl w:val="true"/>
        </w:rPr>
        <w:t>رجس شامل خطا نمی‌شود</w:t>
      </w:r>
      <w:r>
        <w:rPr>
          <w:rtl w:val="true"/>
        </w:rPr>
        <w:t>:</w:t>
      </w:r>
      <w:bookmarkEnd w:id="193"/>
    </w:p>
    <w:p>
      <w:pPr>
        <w:pStyle w:val="Heading6"/>
        <w:numPr>
          <w:ilvl w:val="5"/>
          <w:numId w:val="1"/>
        </w:numPr>
        <w:rPr/>
      </w:pPr>
      <w:bookmarkStart w:id="194" w:name="__RefHeading___Toc255924_2616395394"/>
      <w:bookmarkStart w:id="195" w:name="_Toc75"/>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از شبهاتی که بر این استدلال مطرح کرده‌اند این است که رجس شامل خطا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فالخطاء لایدخل فیه عموم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96" w:name="pg13387_140725"/>
    </w:p>
    <w:p>
      <w:pPr>
        <w:pStyle w:val="BookText"/>
        <w:rPr/>
      </w:pPr>
      <w:bookmarkEnd w:id="196"/>
      <w:r>
        <w:rPr>
          <w:rFonts w:ascii="IRNazanin" w:hAnsi="IRNazanin" w:eastAsia="IRNazanin"/>
          <w:color w:val="111111"/>
          <w:sz w:val="28"/>
          <w:sz w:val="28"/>
          <w:szCs w:val="28"/>
          <w:rtl w:val="true"/>
          <w:lang w:bidi="fa-IR"/>
        </w:rPr>
        <w:t>لفظ عام رجس شامل خطا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در بعضی از منابع ذکر شده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با اینکه شبهه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رجس و عصمت 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شما عصمت را به صورت مطلق آوردید و بعداً در نقد آن هم عدم ملازمه میان نفی رجس و عصمت را نقد میکنید نه عدم ملازمه میان نفی رجس و عصمت از خطا را</w:t>
      </w:r>
      <w:r>
        <w:rPr>
          <w:rFonts w:eastAsia="IRNazanin" w:cs="IRNazanin"/>
          <w:color w:val="111111"/>
          <w:sz w:val="28"/>
          <w:szCs w:val="28"/>
          <w:rtl w:val="true"/>
          <w:lang w:bidi="fa-IR"/>
        </w:rPr>
        <w:t>.</w:t>
      </w:r>
    </w:p>
    <w:p>
      <w:pPr>
        <w:pStyle w:val="Heading6"/>
        <w:numPr>
          <w:ilvl w:val="5"/>
          <w:numId w:val="1"/>
        </w:numPr>
        <w:rPr/>
      </w:pPr>
      <w:bookmarkStart w:id="197" w:name="__RefHeading___Toc255926_2616395394"/>
      <w:bookmarkStart w:id="198" w:name="_Toc76"/>
      <w:bookmarkEnd w:id="197"/>
      <w:r>
        <w:rPr>
          <w:rtl w:val="true"/>
        </w:rPr>
        <w:t>عدم ملازمه میان نفی رجس و عصمت</w:t>
      </w:r>
      <w:r>
        <w:rPr>
          <w:rtl w:val="true"/>
        </w:rPr>
        <w:t>:</w:t>
      </w:r>
      <w:bookmarkEnd w:id="198"/>
    </w:p>
    <w:p>
      <w:pPr>
        <w:pStyle w:val="Heading6"/>
        <w:numPr>
          <w:ilvl w:val="5"/>
          <w:numId w:val="1"/>
        </w:numPr>
        <w:rPr/>
      </w:pPr>
      <w:bookmarkStart w:id="199" w:name="__RefHeading___Toc255928_2616395394"/>
      <w:bookmarkStart w:id="200" w:name="_Toc77"/>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از شبهاتی که بر این استدلال مطرح کرده‌اند، این است که نفی رجس مستلزم عصمت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الرجس لا یوجب ان یکون معصوما من الخطاء بالاتفاق بدلیل انّ اللّه لم یرد من اهل‌البیت ان یذهب عنهم الخطاء، فانّ ذلک غیر مقدور علیه عندهم و الخطاء مغفور، فلا نعیّر وجوده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اتفاق نظر، نفی رجس مستلزم معصوم بودن از خطا نیست؛ زیرا خداوند اراده نکرده است خطا را تنها از اهل‌البیت دور کند؛ چه این که</w:t>
      </w:r>
      <w:bookmarkStart w:id="201" w:name="pg13387_140726"/>
    </w:p>
    <w:p>
      <w:pPr>
        <w:pStyle w:val="BookText"/>
        <w:rPr/>
      </w:pPr>
      <w:bookmarkEnd w:id="201"/>
      <w:r>
        <w:rPr>
          <w:rFonts w:ascii="IRNazanin" w:hAnsi="IRNazanin" w:eastAsia="IRNazanin"/>
          <w:color w:val="111111"/>
          <w:sz w:val="28"/>
          <w:sz w:val="28"/>
          <w:szCs w:val="28"/>
          <w:rtl w:val="true"/>
          <w:lang w:bidi="fa-IR"/>
        </w:rPr>
        <w:t>در نظر شیعه خداوند قدرت بر چنین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خطا بخشیده شده است و وجودش موجب عار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در بعضی از منابع ذکر شده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باتوجه به این که پاسخ این سه شبهه به یک بحث مربوط می‌شود، آنها را یک جا ذکر کردیم، البته ابن‌تیمیه اتهام دیگری نیز بر شیعه وارد آورده است که آنان خداوند را قادر بر انجام این کار نمی‌دانند و چون این بحث ارتباط مستقیم با آیه ندارد، از ذکر آن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نقد هر سه شبهه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در بحث شبهات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 تیمیه و ناصبی بودن او از دیدگاه دانشمندان اهل سنت مطالبی بیان شد که تکرار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دشمنی که با حضرت امیر علیه السّلام دارد، شبهات او در مباحث مربوط به آن حضرت از انصاف و ادب به دور است، ولی باید به آن‌ها پاسخ گفت</w:t>
      </w:r>
      <w:r>
        <w:rPr>
          <w:rFonts w:eastAsia="IRNazanin" w:cs="IRNazanin"/>
          <w:color w:val="111111"/>
          <w:sz w:val="28"/>
          <w:szCs w:val="28"/>
          <w:rtl w:val="true"/>
          <w:lang w:bidi="fa-IR"/>
        </w:rPr>
        <w:t>.</w:t>
      </w:r>
    </w:p>
    <w:p>
      <w:pPr>
        <w:pStyle w:val="Heading6"/>
        <w:numPr>
          <w:ilvl w:val="5"/>
          <w:numId w:val="1"/>
        </w:numPr>
        <w:rPr/>
      </w:pPr>
      <w:bookmarkStart w:id="202" w:name="__RefHeading___Toc255930_2616395394"/>
      <w:bookmarkStart w:id="203" w:name="_Toc78"/>
      <w:bookmarkEnd w:id="202"/>
      <w:r>
        <w:rPr>
          <w:rtl w:val="true"/>
        </w:rPr>
        <w:t>نقد شبهه اول</w:t>
      </w:r>
      <w:bookmarkEnd w:id="20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شبهات باید گفت ما در دلالت الفاظ بر معانی نمی‌توانیم دخل و تصرف کنیم</w:t>
      </w:r>
      <w:r>
        <w:rPr>
          <w:rFonts w:eastAsia="IRNazanin" w:cs="IRNazanin"/>
          <w:color w:val="111111"/>
          <w:sz w:val="28"/>
          <w:szCs w:val="28"/>
          <w:rtl w:val="true"/>
          <w:lang w:bidi="fa-IR"/>
        </w:rPr>
        <w:t>.</w:t>
      </w:r>
      <w:bookmarkStart w:id="204" w:name="pg13387_140727"/>
    </w:p>
    <w:p>
      <w:pPr>
        <w:pStyle w:val="BookText"/>
        <w:rPr/>
      </w:pPr>
      <w:bookmarkEnd w:id="204"/>
      <w:r>
        <w:rPr>
          <w:rFonts w:ascii="IRNazanin" w:hAnsi="IRNazanin" w:eastAsia="IRNazanin"/>
          <w:color w:val="111111"/>
          <w:sz w:val="28"/>
          <w:sz w:val="28"/>
          <w:szCs w:val="28"/>
          <w:rtl w:val="true"/>
          <w:lang w:bidi="fa-IR"/>
        </w:rPr>
        <w:t>این که چه لفظی چه معنایی بدهد یا چه معنایی می‌دهد و با چه معنایی ملازم است یا نیست در اختیار ما نیست، بلکه در این بحث همه تابع لغت هستند و تبیین معانی الفاظ وظیفه لغت‌شناس است نه وظیفه دانشمندان بقیه رشته‌ها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چه معنی است و اذهاب رجس با چه معنایی ملازم است</w:t>
      </w:r>
      <w:r>
        <w:rPr>
          <w:rFonts w:eastAsia="IRNazanin" w:cs="IRNazanin"/>
          <w:color w:val="111111"/>
          <w:sz w:val="28"/>
          <w:szCs w:val="28"/>
          <w:rtl w:val="true"/>
          <w:lang w:bidi="fa-IR"/>
        </w:rPr>
        <w:t>.</w:t>
      </w:r>
    </w:p>
    <w:p>
      <w:pPr>
        <w:pStyle w:val="Heading6"/>
        <w:numPr>
          <w:ilvl w:val="5"/>
          <w:numId w:val="1"/>
        </w:numPr>
        <w:rPr/>
      </w:pPr>
      <w:bookmarkStart w:id="205" w:name="__RefHeading___Toc255932_2616395394"/>
      <w:bookmarkStart w:id="206" w:name="_Toc79"/>
      <w:bookmarkEnd w:id="205"/>
      <w:r>
        <w:rPr>
          <w:rtl w:val="true"/>
        </w:rPr>
        <w:t>تعریف رجس</w:t>
      </w:r>
      <w:bookmarkEnd w:id="206"/>
    </w:p>
    <w:p>
      <w:pPr>
        <w:pStyle w:val="BookText"/>
        <w:rPr/>
      </w:pPr>
      <w:r>
        <w:rPr>
          <w:rFonts w:ascii="IRNazanin" w:hAnsi="IRNazanin" w:eastAsia="IRNazanin"/>
          <w:color w:val="111111"/>
          <w:sz w:val="28"/>
          <w:sz w:val="28"/>
          <w:szCs w:val="28"/>
          <w:rtl w:val="true"/>
          <w:lang w:bidi="fa-IR"/>
        </w:rPr>
        <w:t>زجاج در تعریف رجس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فی اللغة اسم لکل ما استقذر من عمل</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در لغت اسم برای هر کار پلید و ناپاک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ابن‌سکیت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القذر</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یعنی چیز پلید و ناپاک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فارس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 کلمة تدلّ علی خلاف النظافة</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 کلمه‌ای است که</w:t>
      </w:r>
    </w:p>
    <w:p>
      <w:pPr>
        <w:pStyle w:val="BookText"/>
        <w:rPr/>
      </w:pPr>
      <w:r>
        <w:rPr>
          <w:rFonts w:ascii="IRNazanin" w:hAnsi="IRNazanin" w:eastAsia="IRNazanin"/>
          <w:color w:val="111111"/>
          <w:sz w:val="28"/>
          <w:sz w:val="28"/>
          <w:szCs w:val="28"/>
          <w:rtl w:val="true"/>
          <w:lang w:bidi="fa-IR"/>
        </w:rPr>
        <w:t>بر ضد پاکی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القذر و یحرّک و تفتح الراء و تکسر الجیم الآثم و کل ما استقذر من العمل و العمل المؤدّی الی العذاب و الشک و العقاب و الغضب و رَجِسَ عمل عملاً قبیحا</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رجس یعنی پلیدی و ناپاکی و رَجِسَ؛ یعنی گناهان و هر کار زشت و پلید و هر کاری که به عذاب یا شک یا عقاب یا غضب بینجامد و رَجِسَ؛ یعنی کار قبیح و زشتی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درید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القذر و قد یعبّر به عن الحرام و الفعل القبیح و العذاب و اللعنة و الکفر</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رجس پلیدی است که گاهی از کلمه حرام یا کار زشت یا عذاب یا لعنت و کفر به رجس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کلبی می‌نویسد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هنا النقائص و العیوب</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رجس در اینجا کاستی‌ها و زشتی‌هاست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رجس؛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نیز با توجه به همین معنای لغوی در این آیه رجس را تفسیر کرده‌اند؛</w:t>
      </w:r>
    </w:p>
    <w:p>
      <w:pPr>
        <w:pStyle w:val="BookText"/>
        <w:rPr/>
      </w:pPr>
      <w:r>
        <w:rPr>
          <w:rFonts w:ascii="IRNazanin" w:hAnsi="IRNazanin" w:eastAsia="IRNazanin"/>
          <w:color w:val="111111"/>
          <w:sz w:val="28"/>
          <w:sz w:val="28"/>
          <w:szCs w:val="28"/>
          <w:rtl w:val="true"/>
          <w:lang w:bidi="fa-IR"/>
        </w:rPr>
        <w:t>قشیری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الافعال الخبیثة و الاخلاق الدنیئّة، فالافعال الخبیثة الفواحش ما ظهر منها و ما بطن و ما قلّ و ما جلّ و الاخلاق الدنیئة الاهواء و البدع کالبخل و الشّح</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رجس کارهای پلید و اخلاق پست است؛ کارهای پلید چه آشکار و چه پنهان، چه کم و چه زیاد و اخلاق پست همانند هواهای نفسانی و بدعتها مانند بخل و آزمندی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عمل الشیطان و ما لیس لله فیه رضیٰ</w:t>
      </w:r>
      <w:r>
        <w:rPr>
          <w:rFonts w:eastAsia="IRNazanin" w:cs="IRNazanin"/>
          <w:color w:val="111111"/>
          <w:sz w:val="28"/>
          <w:szCs w:val="28"/>
          <w:rtl w:val="true"/>
          <w:lang w:bidi="fa-IR"/>
        </w:rPr>
        <w:t>»</w:t>
      </w:r>
      <w:r>
        <w:rPr>
          <w:rStyle w:val="FootnoteAnchor"/>
          <w:rtl w:val="true"/>
        </w:rPr>
        <w:footnoteReference w:id="12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رجس کار شیطانی و هر کاری است که مورد رضایت خدا نباشد</w:t>
      </w:r>
      <w:r>
        <w:rPr>
          <w:rFonts w:eastAsia="IRNazanin" w:cs="IRNazanin"/>
          <w:color w:val="111111"/>
          <w:sz w:val="28"/>
          <w:szCs w:val="28"/>
          <w:rtl w:val="true"/>
          <w:lang w:bidi="fa-IR"/>
        </w:rPr>
        <w:t>.</w:t>
      </w:r>
      <w:bookmarkStart w:id="207" w:name="pg13387_140730"/>
    </w:p>
    <w:p>
      <w:pPr>
        <w:pStyle w:val="BookText"/>
        <w:rPr/>
      </w:pPr>
      <w:bookmarkEnd w:id="207"/>
      <w:r>
        <w:rPr>
          <w:rFonts w:ascii="IRNazanin" w:hAnsi="IRNazanin" w:eastAsia="IRNazanin"/>
          <w:color w:val="111111"/>
          <w:sz w:val="28"/>
          <w:sz w:val="28"/>
          <w:szCs w:val="28"/>
          <w:rtl w:val="true"/>
          <w:lang w:bidi="fa-IR"/>
        </w:rPr>
        <w:t>شوکانی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تحت ذلک کلّ ما لیس فیه لله رضیٰ</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رجس شامل هر کاری که مورد رضایت خدا نباشد،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الشی‌ء القذر و هو علی اربعة اوجه؛ اما من حیث الطبع و اما من جهة العقل و امّا من جهة الشرع و اما من کلّ ذلک کالمیة</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رجس چیز پلید است و آن چهار مورد دارد؛ یا طبع انسانی بر پلیدی آن دلالت دارد،یا عقل، یا شرع و یا هر سه بر پلیدی آن دلالت می‌کنند؛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تعریفی که لغویان و مفسران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می‌کنند،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شامل دروغ نمی‌شود، با این که خدا و رسول‌خدا صلی الله علیه وآله و عقل آن را زشت می‌دانند و همه به حرام بودن آن فتوا داده‌اند؟</w:t>
      </w:r>
    </w:p>
    <w:p>
      <w:pPr>
        <w:pStyle w:val="Heading6"/>
        <w:numPr>
          <w:ilvl w:val="5"/>
          <w:numId w:val="1"/>
        </w:numPr>
        <w:rPr/>
      </w:pPr>
      <w:bookmarkStart w:id="208" w:name="__RefHeading___Toc255934_2616395394"/>
      <w:bookmarkStart w:id="209" w:name="_Toc80"/>
      <w:bookmarkEnd w:id="208"/>
      <w:r>
        <w:rPr>
          <w:rtl w:val="true"/>
        </w:rPr>
        <w:t>پاسخ شبهه دوم</w:t>
      </w:r>
      <w:bookmarkEnd w:id="20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شبهه دوم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مورد رضایت خداوند نباشد، یا هر کار شیطانی یا هر کاری که عقل یا شرع یا طبع انسانی آن را پلیدی بداند شامل می‌شود، این چنین نیست که گناهی که از سر خطا انجام گرفته است، مورد رضایت خداوند باشد یا کاری شیطانی نباشد یا این که مورد قبول طبع، عقل و شرع باشد، بلکه تنها با توجه به خطا بودن آن حکم تکلیفی ندارد، ولی حکم وضعی آن پابرجاست؛ به عنوان مثال، اگر کسی مؤمنی را به عمد بکشد هم کیفر تکلیفی دارد، که عذاب اخروی است، و هم حکم وضعی، که قصاص است، و هم مورد غضب خداوند و کاری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مؤمنی را به خطا بکشد تنها کیفر تکلیفی ندارد، اما حکم وضعی آن که پرداخت دیه باشد محفوظ است و این قتل کاری است شیطانی و مورد غضب خداوند و عقل و شرع و طبع انسانی آن را زشت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بأَنْ یَقْتُلَ مُؤْمِناً إِلاّ خَطَأً وَمَنْ قَتَلَ مُؤْمِناً خَطَأً فَتَحْرِیرُ رَقَبَةٍ مُؤْمِنَةٍ وَدِیَةٌ مُسَلَّمَةٌ إِلی أَهْلِهِ</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مؤمنی را نرسد که مؤمنی را به قتل رساند مگر آن که به اشتباه و خطا مرتکب آن شود و در صورتی که به خطا هم مؤمنی را به قتل</w:t>
      </w:r>
      <w:bookmarkStart w:id="210" w:name="pg13387_140732"/>
    </w:p>
    <w:p>
      <w:pPr>
        <w:pStyle w:val="BookText"/>
        <w:rPr/>
      </w:pPr>
      <w:bookmarkEnd w:id="210"/>
      <w:r>
        <w:rPr>
          <w:rFonts w:ascii="IRNazanin" w:hAnsi="IRNazanin" w:eastAsia="IRNazanin"/>
          <w:color w:val="111111"/>
          <w:sz w:val="28"/>
          <w:sz w:val="28"/>
          <w:szCs w:val="28"/>
          <w:rtl w:val="true"/>
          <w:lang w:bidi="fa-IR"/>
        </w:rPr>
        <w:t>برساند، باید به کفّاره این خطا بنده مؤمنی را آزاد کند و خونبهای آن را به صاحب خون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بیان شد، لغویان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نوع پلیدی می‌شود و گناهی که از سر خطا انجام می‌گیرد، پلیدی است و مورد غضب خدا و تنها کیفر آن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تصریح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خطا هم می‌شود؛</w:t>
      </w:r>
    </w:p>
    <w:p>
      <w:pPr>
        <w:pStyle w:val="BookText"/>
        <w:rPr/>
      </w:pPr>
      <w:r>
        <w:rPr>
          <w:rFonts w:ascii="IRNazanin" w:hAnsi="IRNazanin" w:eastAsia="IRNazanin"/>
          <w:color w:val="111111"/>
          <w:sz w:val="28"/>
          <w:sz w:val="28"/>
          <w:szCs w:val="28"/>
          <w:rtl w:val="true"/>
          <w:lang w:bidi="fa-IR"/>
        </w:rPr>
        <w:t>شوکانی پس از بحث درباره رجس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والخطأ رجس، فوجب ان یکونوامطهّرین عنه</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خطا نیز پلیدی است؛ بنابر این واجب است اهل‌البیت از خطا نیز پاک باشند</w:t>
      </w:r>
      <w:r>
        <w:rPr>
          <w:rFonts w:eastAsia="IRNazanin" w:cs="IRNazanin"/>
          <w:color w:val="111111"/>
          <w:sz w:val="28"/>
          <w:szCs w:val="28"/>
          <w:rtl w:val="true"/>
          <w:lang w:bidi="fa-IR"/>
        </w:rPr>
        <w:t>.</w:t>
      </w:r>
    </w:p>
    <w:p>
      <w:pPr>
        <w:pStyle w:val="Heading6"/>
        <w:numPr>
          <w:ilvl w:val="5"/>
          <w:numId w:val="1"/>
        </w:numPr>
        <w:rPr/>
      </w:pPr>
      <w:bookmarkStart w:id="211" w:name="__RefHeading___Toc255936_2616395394"/>
      <w:bookmarkStart w:id="212" w:name="_Toc81"/>
      <w:bookmarkEnd w:id="211"/>
      <w:r>
        <w:rPr>
          <w:rtl w:val="true"/>
        </w:rPr>
        <w:t>نقد شبهه سوم</w:t>
      </w:r>
      <w:bookmarkEnd w:id="21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شبهه سوم باید گفت؛ شیعه بر این باور است که نفی رجس مستلزم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دارد و مقصود از اراده، اراده تکوینی و کاربرد مفرد محلّی به الف و 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درباره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برحصر پیشتر گذشت، اما این که مقصود از اراده، اراده تکوینی باشد بحث آن را به شبهه اراده ارجاع می‌دهیم و در این جا تنها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شیعه با توجه به ترکیب آیه عصمت را از آن استنباط کرده است ولی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 به این نتیجه رسید؛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و الف و لام بر سر آن در آمده است و از دو حال خارج نیست؛ یا باید الف و لام عهد باشد در صورتی که این کلمه پیشتر تکرار شده باشد و اگر چنین نشد، باید الف و لام جنس باشد و در آن صورت افاده عموم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تلمسانی، از دانشمندان اهل سنت می‌نویسد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المعرف یجب حمله علی المعهود السابق ان حصل هناک معهود سابق و الاّ فان کان فی جانب الثبوت کفی فی العمل به تحصیله فی صورة واحدة، لانّه یکفی فی تکوین الماهیة فرد من افرادها و ان کان فی جانب السلب وجب الامتناع عنها مطلقا، لانّ الامتناع عن تکوین الماهیة لا یحصل الاّ عند الامتناع عن جمیع افرادها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مفرد محلی به الف و لام در صورتی که در کلام سابق ذکری از آن شده باشد، باید بر همان حمل شود و اگر سابقه ذهنی نداشته باشد باید بر جنس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اگر در کلام مثبت واقع شده باشد، امتثال آن با آوردن یکبار تحقق پیدا می‌کند؛ زیرا برای پیدایش یک ماهیت پیدایش یکی از افراد آن ماهیت کافی است و اگر آن مفرد در کلام منفی واقع شده باشد، برای امتثال آن باید از آوردن تمام افراد آن پرهیز کرد؛ زیرا عدم تحقق یک ماهیت به پیدا نشدن هیچ‌یک از افراد آن ماهیت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نکره در سیاق نفی، افاده عموم می‌کند مسأله‌ای اتفاقی و مورد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از دانشمندان اهل سنت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عامّة اهل العلم ان النکرة اذا کانت نفیا استغرقت جمیع الجنس، کقولهم ما رایت رجلاً و ما رایت انسانا</w:t>
      </w:r>
      <w:r>
        <w:rPr>
          <w:rFonts w:eastAsia="IRNazanin" w:cs="IRNazanin"/>
          <w:color w:val="111111"/>
          <w:sz w:val="28"/>
          <w:szCs w:val="28"/>
          <w:rtl w:val="true"/>
          <w:lang w:bidi="fa-IR"/>
        </w:rPr>
        <w:t>.»</w:t>
      </w:r>
      <w:r>
        <w:rPr>
          <w:rStyle w:val="FootnoteAnchor"/>
          <w:rtl w:val="true"/>
        </w:rPr>
        <w:footnoteReference w:id="12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 مورد اتفاق دانشمندان است که هرگاه نکره در جمله منفی واقع شد، تمام افراد آن جنس را شامل می‌شود؛ مثل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ندیدم و یا انسانی ندیدم، که همه مردها و انسانها را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چرا نکره در سیاق نفی افاده عموم می‌کند،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 فی انّ النکرة فی سیاق النفی تعمّ و ذلک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انّ الانسان اذا قال الیوم اکلت شیئا فمن اراد تکذیبه قال ما اکلت الیوم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فذکرهم هذا المنفی عند تکذیب ذلک الاثبات یدل علی اتفاقهم علی کونه مناقضا له و لو کان قوله ما اکلت الیوم شیئا لا یقتضی العموم لما ناقضه، لانّ السلب الجزئی لا یناقض الایجاب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لولم تکن النکرة فی النفی للعموم، لما کان قولنا لا اله الاّ اللّه نفیا لجمیع الالهة سوی الله</w:t>
      </w:r>
      <w:r>
        <w:rPr>
          <w:rFonts w:eastAsia="IRNazanin" w:cs="IRNazanin"/>
          <w:color w:val="111111"/>
          <w:sz w:val="28"/>
          <w:szCs w:val="28"/>
          <w:rtl w:val="true"/>
          <w:lang w:bidi="fa-IR"/>
        </w:rPr>
        <w:t>.»</w:t>
      </w:r>
      <w:r>
        <w:rPr>
          <w:rStyle w:val="FootnoteAnchor"/>
          <w:rtl w:val="true"/>
        </w:rPr>
        <w:footnoteReference w:id="12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 در این است که نکره در سیاق نفی افاده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چیزی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او را تکذیب کنند می‌گویند تو امروز چیزی نخورده‌ای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نفی در برابر آن اثبات از طرف مردم حکایت از آن دارد که نقیض آن اثبات این است و اگر این نکره در سیاق نفی افاده عموم نمی‌کرد، نمی‌توانست نقیض آن اثبات باشد؛ زیرا نقیض موجبه جزئیه، سالبه جزئیه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نکره در سیاق نفی افاده عموم نمی‌کرد، شعار ما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نفی همه معبودها به جز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نکره در سیاق نفی افاده عموم می‌کند تفاوتی ندارد که خود نکره در کنار حرف نفی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تفاوتی میان ادوات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النکرة فی سیاق النفی تعمّ، سواء باشرها النافی، نحو ما احد قائم او باشرها عاملها، نحو ما قام احد و سواء کان النافی نحو ما اولم او لن او لیس او غیرها</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این که نکره در سیاق نفی افاده عموم می‌کند، تفاوتی ندارد که منفی در کنار حرف نفی باشد؛ مثل ما احد قائم، یا عامل آن در کنار حرف نفی باشد؛ مثل ما قام احد و تفاوتی نمی‌کند که حرف نفی ما باشد یا لم یا لن یا لیس و یا جز اینها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پیشتر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حصر و در حکم سلب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نکره در سیاق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پیشتر از قول لغویان و مفسران بیان شد که رجس شامل هر نوع پلیدی فکری از قبیل شرک و شک، و پلیدی اخلاقی از قبیل بخل و آزمندی، و پلیدی رفتاری از قبیل ظلم و تعدی، و پلیدی</w:t>
      </w:r>
      <w:bookmarkStart w:id="213" w:name="pg13387_140737"/>
    </w:p>
    <w:p>
      <w:pPr>
        <w:pStyle w:val="BookText"/>
        <w:rPr/>
      </w:pPr>
      <w:bookmarkEnd w:id="213"/>
      <w:r>
        <w:rPr>
          <w:rFonts w:ascii="IRNazanin" w:hAnsi="IRNazanin" w:eastAsia="IRNazanin"/>
          <w:color w:val="111111"/>
          <w:sz w:val="28"/>
          <w:sz w:val="28"/>
          <w:szCs w:val="28"/>
          <w:rtl w:val="true"/>
          <w:lang w:bidi="fa-IR"/>
        </w:rPr>
        <w:t>گفتاری از قبیل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اگر بناست رجسی تحقق پیدا نکند که اذهاب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تاکید لام در خبر و آوردن مصدر تأکید بر این دارند که به هیچ وجه تحقق پیدا نمی‌کند، این در صورتی است که هیچ‌گونه انحراف فکری، اخلاقی، رفتاری و گفتاری و حتی خطایی از آنان صادر نشود و این همان معنای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نفی رجس نه تنها ملازم با عصمت، بلکه عین عصمت است</w:t>
      </w:r>
      <w:r>
        <w:rPr>
          <w:rFonts w:eastAsia="IRNazanin" w:cs="IRNazanin"/>
          <w:color w:val="111111"/>
          <w:sz w:val="28"/>
          <w:szCs w:val="28"/>
          <w:rtl w:val="true"/>
          <w:lang w:bidi="fa-IR"/>
        </w:rPr>
        <w:t>.</w:t>
      </w:r>
    </w:p>
    <w:p>
      <w:pPr>
        <w:pStyle w:val="Heading5"/>
        <w:numPr>
          <w:ilvl w:val="4"/>
          <w:numId w:val="1"/>
        </w:numPr>
        <w:rPr/>
      </w:pPr>
      <w:bookmarkStart w:id="214" w:name="__RefHeading___Toc255938_2616395394"/>
      <w:bookmarkStart w:id="215" w:name="_Toc82"/>
      <w:bookmarkEnd w:id="214"/>
      <w:r>
        <w:rPr/>
        <w:t>4</w:t>
      </w:r>
      <w:r>
        <w:rPr>
          <w:rtl w:val="true"/>
        </w:rPr>
        <w:t xml:space="preserve">- </w:t>
      </w:r>
      <w:r>
        <w:rPr>
          <w:rtl w:val="true"/>
        </w:rPr>
        <w:t>اهل‌البیت شامل اصحاب کساء نمی‌شود</w:t>
      </w:r>
      <w:r>
        <w:rPr>
          <w:rtl w:val="true"/>
        </w:rPr>
        <w:t>:</w:t>
      </w:r>
      <w:bookmarkEnd w:id="215"/>
    </w:p>
    <w:p>
      <w:pPr>
        <w:pStyle w:val="BookText"/>
        <w:rPr/>
      </w:pPr>
      <w:r>
        <w:rPr>
          <w:rFonts w:ascii="IRNazanin" w:hAnsi="IRNazanin" w:eastAsia="IRNazanin"/>
          <w:color w:val="111111"/>
          <w:sz w:val="28"/>
          <w:sz w:val="28"/>
          <w:szCs w:val="28"/>
          <w:rtl w:val="true"/>
          <w:lang w:bidi="fa-IR"/>
        </w:rPr>
        <w:t>از شبهاتی که بر این استدلال وارد کرده‌اند، این است که اهل‌البیت شامل فاطمه علیهاالسّلام، علی علیه السّلام حسن علیه السّلام و حسین علیه السّلام نمی‌شود و اگر بخواهیم شامل آنان شود باید به سنت استدلال کنیم، یا این که آیه را به گونه‌ای دیگر تاویل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عاشور از مفسران معاصر اهل‌سنت پس از بحثی درباره اهل‌البیت،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یتضح انّ ازواج النبی صلی الله علیه وآله هنّ اهل بیته بصریح الآیة و انّ فاطمة و ابنیها و زوجها مجعولون اهل بیته بدعائه او بتاویل الآیة علی محاملها و لذلک هم اهل‌بیته بدلیل السنة و کل اولئک قد اذهب‌عنهم الرجس 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طهّرهم تطهیرا بعضه بالجعل</w:t>
      </w:r>
      <w:bookmarkStart w:id="216" w:name="pg13387_140738"/>
    </w:p>
    <w:p>
      <w:pPr>
        <w:pStyle w:val="BookText"/>
        <w:rPr/>
      </w:pPr>
      <w:bookmarkEnd w:id="216"/>
      <w:r>
        <w:rPr>
          <w:rFonts w:ascii="IRNazanin" w:hAnsi="IRNazanin" w:eastAsia="IRNazanin"/>
          <w:color w:val="111111"/>
          <w:sz w:val="28"/>
          <w:sz w:val="28"/>
          <w:szCs w:val="28"/>
          <w:rtl w:val="true"/>
          <w:lang w:bidi="fa-IR"/>
        </w:rPr>
        <w:t>الالهی و بعضه بالجعل النبوی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با این بیان روشن شد که تنها همسران رسول‌خداصلی الله علیه وآله به صراحت آیه اهل‌بیت او هستند و روشن شد که فاطمه و همسر و دو فرزندش با دعای پیامبر صلی الله علیه وآله جزء اهل‌بیت شده‌اند و یا با تاویل آیه باید آنان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هم از اهل‌بیت هستند، ولی به دلیل سنت و خداوند پلیدی را از همه اهل بیت دور کرده و آنان را پاک گردانده است؛ حال یا با اقدام خود و یا با اقدام رسولش</w:t>
      </w:r>
      <w:r>
        <w:rPr>
          <w:rFonts w:eastAsia="IRNazanin" w:cs="IRNazanin"/>
          <w:color w:val="111111"/>
          <w:sz w:val="28"/>
          <w:szCs w:val="28"/>
          <w:rtl w:val="true"/>
          <w:lang w:bidi="fa-IR"/>
        </w:rPr>
        <w:t>!!</w:t>
      </w:r>
    </w:p>
    <w:p>
      <w:pPr>
        <w:pStyle w:val="Heading5"/>
        <w:numPr>
          <w:ilvl w:val="4"/>
          <w:numId w:val="1"/>
        </w:numPr>
        <w:rPr/>
      </w:pPr>
      <w:bookmarkStart w:id="217" w:name="__RefHeading___Toc255940_2616395394"/>
      <w:bookmarkStart w:id="218" w:name="_Toc83"/>
      <w:bookmarkEnd w:id="217"/>
      <w:r>
        <w:rPr/>
        <w:t>5</w:t>
      </w:r>
      <w:r>
        <w:rPr>
          <w:rtl w:val="true"/>
        </w:rPr>
        <w:t xml:space="preserve">- </w:t>
      </w:r>
      <w:r>
        <w:rPr>
          <w:rtl w:val="true"/>
        </w:rPr>
        <w:t>اهل‌البیت شامل علی علیه السّلام نمی‌شود</w:t>
      </w:r>
      <w:r>
        <w:rPr>
          <w:rtl w:val="true"/>
        </w:rPr>
        <w:t>:</w:t>
      </w:r>
      <w:bookmarkEnd w:id="218"/>
    </w:p>
    <w:p>
      <w:pPr>
        <w:pStyle w:val="Heading6"/>
        <w:numPr>
          <w:ilvl w:val="5"/>
          <w:numId w:val="1"/>
        </w:numPr>
        <w:rPr/>
      </w:pPr>
      <w:bookmarkStart w:id="219" w:name="__RefHeading___Toc255942_2616395394"/>
      <w:bookmarkStart w:id="220" w:name="_Toc84"/>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از شبهاتی که بر این استدلال وارد کرده‌اند؛ این است که اهل‌البیت شامل علی علیه السّلام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الهی ظهیر، از منادیان وهابیت در پاکستان، در این‌باره می نویسد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ادری من این جاء هذا التخصیص لعلی رضی اللّه عنه دون اصهاره الآخرین من عثمان زوج ابنتی النبی صلی الله علیه وآله ذی النورین و ابی العاص بن الربیع والد امامه وزوج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 لکونه ابن عم النبی صلی الله علیه وآله فهل کان وحیدا، و اما کان له الاخوة جعفر و عقیل؟ ثم و لم اخرج عم النبی صلی الله علیه وآله الذی جعله صنو</w:t>
      </w:r>
    </w:p>
    <w:p>
      <w:pPr>
        <w:pStyle w:val="BookText"/>
        <w:rPr/>
      </w:pPr>
      <w:r>
        <w:rPr>
          <w:rFonts w:ascii="IRNazanin" w:hAnsi="IRNazanin" w:eastAsia="IRNazanin"/>
          <w:color w:val="111111"/>
          <w:sz w:val="28"/>
          <w:sz w:val="28"/>
          <w:szCs w:val="28"/>
          <w:rtl w:val="true"/>
          <w:lang w:bidi="fa-IR"/>
        </w:rPr>
        <w:t>ابیه الا و هو عباس بن عبدالمطلب و ابنائه و اولاده فهل من مجیب</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من نمی‌دانم از میان دامادان رسول خدا صلی الله علیه وآله چرا تنها علی علیه السّلام جزء اهل‌البیت است؟ چرا عثمان ذوالنورین، همسر دو دختر رسول خدا صلی الله علیه وآله ، جزء اهل‌البیت نیست؟ چرا ابوالعاص پدر امامه و همسر زینب جزء اهل‌البیت نیست؟ اگر بدین خاطر است که علی علیه السّلام پسر عموی رسول‌خداصلی الله علیه وآله بود، مگر او تنها بوده است؟ مگر جعفر و عقیل برادران او نیستند؟ اصلاً چرا عباس عموی پیامبر را که شبیه پدرش بوده است خارج کرده‌اند؟ چراپسران و فرزندان عباس را وارد نکرده‌اند؟ آیا کسی هست به من پاسخ بگوید؟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این دو شبهه پاسخ یکسان دارند آنها را یکجا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پاسخ به این شبهات تذکر این نکته اخلاقی لازم است که باید از تعصبی که انسان را کور و کر کند و چشمش را بر روی همه حقایق ببندد و هیچ‌گونه انصافی را در قضاوت علمی رعایت نکند، به خدا پناه برد و به راستی دشمنی با فردی چگونه می‌تواند جلو درک حقایق و فهم واقعیت‌ها را بگیرد؛ به گونه‌ای که آثار دشمنی و کینه نسبت به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رسول‌خدا صلی الله علیه وآله آن را نشانه نفاق</w:t>
      </w:r>
      <w:bookmarkStart w:id="221" w:name="pg13387_140740"/>
    </w:p>
    <w:p>
      <w:pPr>
        <w:pStyle w:val="BookText"/>
        <w:rPr/>
      </w:pPr>
      <w:bookmarkEnd w:id="221"/>
      <w:r>
        <w:rPr>
          <w:rFonts w:ascii="IRNazanin" w:hAnsi="IRNazanin" w:eastAsia="IRNazanin"/>
          <w:color w:val="111111"/>
          <w:sz w:val="28"/>
          <w:sz w:val="28"/>
          <w:szCs w:val="28"/>
          <w:rtl w:val="true"/>
          <w:lang w:bidi="fa-IR"/>
        </w:rPr>
        <w:t>دانسته است</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این کلمات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سؤال باید این بحث را مطرح کرد که مصداق اهل‌البیت چه کسانی هستند؟ این بحث را از دیدگاه دو مذهب بزرگ اسلامی بررسی می‌کنیم</w:t>
      </w:r>
      <w:r>
        <w:rPr>
          <w:rFonts w:eastAsia="IRNazanin" w:cs="IRNazanin"/>
          <w:color w:val="111111"/>
          <w:sz w:val="28"/>
          <w:szCs w:val="28"/>
          <w:rtl w:val="true"/>
          <w:lang w:bidi="fa-IR"/>
        </w:rPr>
        <w:t>:</w:t>
      </w:r>
    </w:p>
    <w:p>
      <w:pPr>
        <w:pStyle w:val="Heading6"/>
        <w:numPr>
          <w:ilvl w:val="5"/>
          <w:numId w:val="1"/>
        </w:numPr>
        <w:rPr/>
      </w:pPr>
      <w:bookmarkStart w:id="222" w:name="__RefHeading___Toc255944_2616395394"/>
      <w:bookmarkStart w:id="223" w:name="_Toc85"/>
      <w:bookmarkEnd w:id="222"/>
      <w:r>
        <w:rPr>
          <w:rtl w:val="true"/>
        </w:rPr>
        <w:t xml:space="preserve">الف </w:t>
      </w:r>
      <w:r>
        <w:rPr>
          <w:rtl w:val="true"/>
        </w:rPr>
        <w:t xml:space="preserve">- </w:t>
      </w:r>
      <w:r>
        <w:rPr>
          <w:rtl w:val="true"/>
        </w:rPr>
        <w:t>دیدگاه شیعه</w:t>
      </w:r>
      <w:bookmarkEnd w:id="223"/>
    </w:p>
    <w:p>
      <w:pPr>
        <w:pStyle w:val="BookText"/>
        <w:rPr/>
      </w:pPr>
      <w:r>
        <w:rPr>
          <w:rFonts w:ascii="IRNazanin" w:hAnsi="IRNazanin" w:eastAsia="IRNazanin"/>
          <w:color w:val="111111"/>
          <w:sz w:val="28"/>
          <w:sz w:val="28"/>
          <w:szCs w:val="28"/>
          <w:rtl w:val="true"/>
          <w:lang w:bidi="fa-IR"/>
        </w:rPr>
        <w:t>دانشمندان شیعه به اتفاق بر این باورند که اهل‌البیت در آیه مورد بحث شامل همسران رسول خدا صلی الله علیه وآله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للفظ آل‌البیت اطلاقا خاصا لدی الشیعة الامامیة و یقصد به خصوص قرابة النبی صلی الله علیه وآله المعصومین، ای الائمة الاثنا عشر و فاطمة فقط و هذا الاصطلاح مرادف عندنا لمصطلح اهل‌البیت و آل محمد و العترة و ذوی‌القربی حتی بناء</w:t>
      </w:r>
    </w:p>
    <w:p>
      <w:pPr>
        <w:pStyle w:val="BookText"/>
        <w:rPr/>
      </w:pPr>
      <w:r>
        <w:rPr>
          <w:rFonts w:ascii="IRNazanin" w:hAnsi="IRNazanin" w:eastAsia="IRNazanin"/>
          <w:color w:val="111111"/>
          <w:sz w:val="28"/>
          <w:sz w:val="28"/>
          <w:szCs w:val="28"/>
          <w:rtl w:val="true"/>
          <w:lang w:bidi="fa-IR"/>
        </w:rPr>
        <w:t>علی کون معانیها اللغویة اعمّ</w:t>
      </w:r>
      <w:r>
        <w:rPr>
          <w:rFonts w:eastAsia="IRNazanin" w:cs="IRNazanin"/>
          <w:color w:val="111111"/>
          <w:sz w:val="28"/>
          <w:szCs w:val="28"/>
          <w:rtl w:val="true"/>
          <w:lang w:bidi="fa-IR"/>
        </w:rPr>
        <w:t>.»</w:t>
      </w:r>
      <w:r>
        <w:rPr>
          <w:rStyle w:val="FootnoteAnchor"/>
          <w:rtl w:val="true"/>
        </w:rPr>
        <w:footnoteReference w:id="13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لفظ آل‌البیت نزد شیعه امامیه کاربرد خاصی دارد و مقصود از آن معصومان از نزدیکان رسول‌خداصلی الله علیه وآله هستند؛ یعنی تنها دوازده امام</w:t>
      </w:r>
    </w:p>
    <w:p>
      <w:pPr>
        <w:pStyle w:val="BookText"/>
        <w:rPr/>
      </w:pPr>
      <w:r>
        <w:rPr>
          <w:rFonts w:ascii="IRNazanin" w:hAnsi="IRNazanin" w:eastAsia="IRNazanin"/>
          <w:color w:val="111111"/>
          <w:sz w:val="28"/>
          <w:sz w:val="28"/>
          <w:szCs w:val="28"/>
          <w:rtl w:val="true"/>
          <w:lang w:bidi="fa-IR"/>
        </w:rPr>
        <w:t xml:space="preserve">و فاطمه علیهاالسّلام و این اصطلاح نزد شیعه مرادف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معنای لغوی این واژه‌ها وسیع‌تر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دیگر نیز مشابه این عبارت فراوان یافت می‌شود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مفسران شیعه نیز بر همین باور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محمد حسین طباطبایی پس از بحثی درباره این واژه،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لفظة اهل‌البیت اسما خاصا فی عرف القرآن بهولاء الخمسة و هم النبی و علی و فاطمة و الحسنان علیهم الصلاة و السلام و لا یطلق علی غیرهم و لوکان من اقربائه، حتی لو سلّمنا صحة اطلاق اللفظ علی غیرهم بحسب العرف العام</w:t>
      </w:r>
      <w:r>
        <w:rPr>
          <w:rFonts w:eastAsia="IRNazanin" w:cs="IRNazanin"/>
          <w:color w:val="111111"/>
          <w:sz w:val="28"/>
          <w:szCs w:val="28"/>
          <w:rtl w:val="true"/>
          <w:lang w:bidi="fa-IR"/>
        </w:rPr>
        <w:t>.»</w:t>
      </w:r>
      <w:r>
        <w:rPr>
          <w:rStyle w:val="FootnoteAnchor"/>
          <w:rtl w:val="true"/>
        </w:rPr>
        <w:footnoteReference w:id="13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اهل‌البیت در عرف قرآن نام اختصاصی برای این پنج نفر است؛ یعنی پیامبر، علی، فاطمه، حسن و حسین علیه السّلام و بر دیگر نزدیکان رسول‌خداصلی الله علیه وآله اطلاق نمی‌شود؛ حتی اگر بپذیریم که اطلاق این لفظ از نظر عرف عام بر بقیه درست باشد</w:t>
      </w:r>
      <w:r>
        <w:rPr>
          <w:rFonts w:eastAsia="IRNazanin" w:cs="IRNazanin"/>
          <w:color w:val="111111"/>
          <w:sz w:val="28"/>
          <w:szCs w:val="28"/>
          <w:rtl w:val="true"/>
          <w:lang w:bidi="fa-IR"/>
        </w:rPr>
        <w:t>.</w:t>
      </w:r>
      <w:bookmarkStart w:id="224" w:name="pg13387_140742"/>
    </w:p>
    <w:p>
      <w:pPr>
        <w:pStyle w:val="BookText"/>
        <w:rPr/>
      </w:pPr>
      <w:bookmarkEnd w:id="224"/>
      <w:r>
        <w:rPr>
          <w:rFonts w:ascii="IRNazanin" w:hAnsi="IRNazanin" w:eastAsia="IRNazanin"/>
          <w:color w:val="111111"/>
          <w:sz w:val="28"/>
          <w:sz w:val="28"/>
          <w:szCs w:val="28"/>
          <w:rtl w:val="true"/>
          <w:lang w:bidi="fa-IR"/>
        </w:rPr>
        <w:t xml:space="preserve">این که کاربرد این کلمه ویژه اصحاب کساء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نظر لغوی وسیع‌تر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برخی از علمای اهل‌سنت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معاصر اهل سنت درباره آیه تطهیر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الخطاب لیس مختصا بازواجه، بل هو متناول لاهل البیت کلهم و علی و فاطمه و الحسن و الحسین اخصّ من غیرهم بذلک و لذلک خصّهم النبی بالدعاء لهم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خطاب اختصاص به همسران پیامبر ندارد بلکه شامل همه اهل‌البیت می‌شود، ولی شمول آن نسبت به علی و فاطمه و حسن و حسین اختصاصی‌تر است و به همین خاطر رسول‌خداصلی الله علیه وآله تنها برای اینان دعا کرد</w:t>
      </w:r>
      <w:r>
        <w:rPr>
          <w:rFonts w:eastAsia="IRNazanin" w:cs="IRNazanin"/>
          <w:color w:val="111111"/>
          <w:sz w:val="28"/>
          <w:szCs w:val="28"/>
          <w:rtl w:val="true"/>
          <w:lang w:bidi="fa-IR"/>
        </w:rPr>
        <w:t>.</w:t>
      </w:r>
    </w:p>
    <w:p>
      <w:pPr>
        <w:pStyle w:val="Heading6"/>
        <w:numPr>
          <w:ilvl w:val="5"/>
          <w:numId w:val="1"/>
        </w:numPr>
        <w:rPr/>
      </w:pPr>
      <w:bookmarkStart w:id="225" w:name="__RefHeading___Toc255946_2616395394"/>
      <w:bookmarkStart w:id="226" w:name="_Toc86"/>
      <w:bookmarkEnd w:id="225"/>
      <w:r>
        <w:rPr>
          <w:rtl w:val="true"/>
        </w:rPr>
        <w:t xml:space="preserve">ب </w:t>
      </w:r>
      <w:r>
        <w:rPr>
          <w:rtl w:val="true"/>
        </w:rPr>
        <w:t xml:space="preserve">- </w:t>
      </w:r>
      <w:r>
        <w:rPr>
          <w:rtl w:val="true"/>
        </w:rPr>
        <w:t>دیدگاه اهل سنت</w:t>
      </w:r>
      <w:bookmarkEnd w:id="226"/>
    </w:p>
    <w:p>
      <w:pPr>
        <w:pStyle w:val="Heading6"/>
        <w:numPr>
          <w:ilvl w:val="5"/>
          <w:numId w:val="1"/>
        </w:numPr>
        <w:rPr/>
      </w:pPr>
      <w:bookmarkStart w:id="227" w:name="__RefHeading___Toc255948_2616395394"/>
      <w:bookmarkStart w:id="228" w:name="_Toc87"/>
      <w:bookmarkEnd w:id="227"/>
      <w:r>
        <w:rPr>
          <w:rtl w:val="true"/>
        </w:rPr>
        <w:t>اشاره</w:t>
      </w:r>
      <w:bookmarkEnd w:id="22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اهل سنت، مصداق اهل‌البیت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هر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 به عنوان مثال دیدگاه آنها درباره زکات بانظر آنها درباره نماز و وجوب صلوات، یا وجوب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گرچه در میان آنان نیز افرادی یافت می‌شوند که همان دیدگاه شیعه را دارند، ولی با همه پراکندگی که در این موضوع دارند، می‌توان آنها را به نُه گرایش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 یعنی پیروان پیامبر صلی الله علیه وآله تا قیامت؛</w:t>
      </w:r>
    </w:p>
    <w:p>
      <w:pPr>
        <w:pStyle w:val="BookText"/>
        <w:rPr/>
      </w:pPr>
      <w:r>
        <w:rPr>
          <w:rFonts w:ascii="IRNazanin" w:hAnsi="IRNazanin" w:eastAsia="IRNazanin"/>
          <w:color w:val="111111"/>
          <w:sz w:val="28"/>
          <w:sz w:val="28"/>
          <w:szCs w:val="28"/>
          <w:rtl w:val="true"/>
          <w:lang w:bidi="fa-IR"/>
        </w:rPr>
        <w:t>عده‌ای بر این باورند که مقصود از اهل‌البیت، پیروان آن حضرت تا قیامت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در برخی از منابع ذکر شده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همان متقیان هستند؛</w:t>
      </w:r>
    </w:p>
    <w:p>
      <w:pPr>
        <w:pStyle w:val="BookText"/>
        <w:rPr/>
      </w:pPr>
      <w:r>
        <w:rPr>
          <w:rFonts w:ascii="IRNazanin" w:hAnsi="IRNazanin" w:eastAsia="IRNazanin"/>
          <w:color w:val="111111"/>
          <w:sz w:val="28"/>
          <w:sz w:val="28"/>
          <w:szCs w:val="28"/>
          <w:rtl w:val="true"/>
          <w:lang w:bidi="fa-IR"/>
        </w:rPr>
        <w:t>عده‌ای بر این باورند که مقصود از اهل‌البیت همه متقیان از 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در شماری از منابع آمده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همه قریش هستند؛</w:t>
      </w:r>
    </w:p>
    <w:p>
      <w:pPr>
        <w:pStyle w:val="BookText"/>
        <w:rPr/>
      </w:pPr>
      <w:r>
        <w:rPr>
          <w:rFonts w:ascii="IRNazanin" w:hAnsi="IRNazanin" w:eastAsia="IRNazanin"/>
          <w:color w:val="111111"/>
          <w:sz w:val="28"/>
          <w:sz w:val="28"/>
          <w:szCs w:val="28"/>
          <w:rtl w:val="true"/>
          <w:lang w:bidi="fa-IR"/>
        </w:rPr>
        <w:t>عده‌ای بر این باورند که مقصود از اهل‌البیت همه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در بعضی از منابع ذکر شده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 اهل مسجد آن حضرت هستند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بر این باورند که اهل‌البیت همه اهالی مسجد آن حضرت هستند که</w:t>
      </w:r>
    </w:p>
    <w:p>
      <w:pPr>
        <w:pStyle w:val="BookText"/>
        <w:rPr/>
      </w:pPr>
      <w:r>
        <w:rPr>
          <w:rFonts w:ascii="IRNazanin" w:hAnsi="IRNazanin" w:eastAsia="IRNazanin"/>
          <w:color w:val="111111"/>
          <w:sz w:val="28"/>
          <w:sz w:val="28"/>
          <w:szCs w:val="28"/>
          <w:rtl w:val="true"/>
          <w:lang w:bidi="fa-IR"/>
        </w:rPr>
        <w:t>آنان را از مسجد بیرون نکرده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کسانی هستند که صدقه بر آنان حرام است؛</w:t>
      </w:r>
    </w:p>
    <w:p>
      <w:pPr>
        <w:pStyle w:val="BookText"/>
        <w:rPr/>
      </w:pPr>
      <w:r>
        <w:rPr>
          <w:rFonts w:ascii="IRNazanin" w:hAnsi="IRNazanin" w:eastAsia="IRNazanin"/>
          <w:color w:val="111111"/>
          <w:sz w:val="28"/>
          <w:sz w:val="28"/>
          <w:szCs w:val="28"/>
          <w:rtl w:val="true"/>
          <w:lang w:bidi="fa-IR"/>
        </w:rPr>
        <w:t>عده‌ای بر این باورند که مقصود از اهل‌البیت کسانی هستند که صدقه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برخی از منابع آمده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 تنها همسران رسول خدا صلی الله علیه وآله هستند؛</w:t>
      </w:r>
    </w:p>
    <w:p>
      <w:pPr>
        <w:pStyle w:val="BookText"/>
        <w:rPr/>
      </w:pPr>
      <w:r>
        <w:rPr>
          <w:rFonts w:ascii="IRNazanin" w:hAnsi="IRNazanin" w:eastAsia="IRNazanin"/>
          <w:color w:val="111111"/>
          <w:sz w:val="28"/>
          <w:sz w:val="28"/>
          <w:szCs w:val="28"/>
          <w:rtl w:val="true"/>
          <w:lang w:bidi="fa-IR"/>
        </w:rPr>
        <w:t>عده‌ای بر این باورند که مقصود از اهل‌البیت، تنها همسران رسول‌خداصلی الله علیه وآله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در شماری از منابع یاد شده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 خود آن حضرت است؛</w:t>
      </w:r>
    </w:p>
    <w:p>
      <w:pPr>
        <w:pStyle w:val="BookText"/>
        <w:rPr/>
      </w:pPr>
      <w:r>
        <w:rPr>
          <w:rFonts w:ascii="IRNazanin" w:hAnsi="IRNazanin" w:eastAsia="IRNazanin"/>
          <w:color w:val="111111"/>
          <w:sz w:val="28"/>
          <w:sz w:val="28"/>
          <w:szCs w:val="28"/>
          <w:rtl w:val="true"/>
          <w:lang w:bidi="fa-IR"/>
        </w:rPr>
        <w:t>عده‌ای بر این باورند که مقصود از اهل‌البیت، تنها خود آن حضرت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 همسران و اصحاب کساء هستند؛</w:t>
      </w:r>
    </w:p>
    <w:p>
      <w:pPr>
        <w:pStyle w:val="BookText"/>
        <w:rPr/>
      </w:pPr>
      <w:r>
        <w:rPr>
          <w:rFonts w:ascii="IRNazanin" w:hAnsi="IRNazanin" w:eastAsia="IRNazanin"/>
          <w:color w:val="111111"/>
          <w:sz w:val="28"/>
          <w:sz w:val="28"/>
          <w:szCs w:val="28"/>
          <w:rtl w:val="true"/>
          <w:lang w:bidi="fa-IR"/>
        </w:rPr>
        <w:t>عده‌ای بر این باورند که مقصود از اهل‌البیت، همسران رسول خدا صلی الله علیه وآله و اصحاب کساء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در بعضی از منابع آمده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 تنها اصحاب کساء هستند؛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بر این باورند که مقصود از اهل‌البیت، تنها اصحاب کساء هستند که این نظریه در بسیاری از منابع آمده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آنچه بیان شد، مجموع آرای اهل‌سنت درباره مصداق اهل‌البیت علیه السّلام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توجه به آنچه در مصداق اهل‌البیت یاد شد، به روشنی می‌توان به دو شبهه که اصحاب کساء جز اهل‌البیت در کاربرد قرآن نیستند و شبهه این که امام علی علیه السّلام جزء اهل‌البیت نیست، پاسخ داد</w:t>
      </w:r>
      <w:r>
        <w:rPr>
          <w:rFonts w:eastAsia="IRNazanin" w:cs="IRNazanin"/>
          <w:color w:val="111111"/>
          <w:sz w:val="28"/>
          <w:szCs w:val="28"/>
          <w:rtl w:val="true"/>
          <w:lang w:bidi="fa-IR"/>
        </w:rPr>
        <w:t>.</w:t>
      </w:r>
      <w:bookmarkStart w:id="229" w:name="pg13387_140747"/>
    </w:p>
    <w:p>
      <w:pPr>
        <w:pStyle w:val="Heading6"/>
        <w:numPr>
          <w:ilvl w:val="5"/>
          <w:numId w:val="1"/>
        </w:numPr>
        <w:rPr/>
      </w:pPr>
      <w:bookmarkStart w:id="230" w:name="__RefHeading___Toc255950_2616395394"/>
      <w:bookmarkStart w:id="231" w:name="_Toc88"/>
      <w:bookmarkEnd w:id="229"/>
      <w:bookmarkEnd w:id="230"/>
      <w:r>
        <w:rPr>
          <w:rtl w:val="true"/>
        </w:rPr>
        <w:t>نقد آرا</w:t>
      </w:r>
      <w:bookmarkEnd w:id="231"/>
    </w:p>
    <w:p>
      <w:pPr>
        <w:pStyle w:val="BookText"/>
        <w:rPr/>
      </w:pPr>
      <w:r>
        <w:rPr>
          <w:rFonts w:ascii="IRNazanin" w:hAnsi="IRNazanin" w:eastAsia="IRNazanin"/>
          <w:color w:val="111111"/>
          <w:sz w:val="28"/>
          <w:sz w:val="28"/>
          <w:szCs w:val="28"/>
          <w:rtl w:val="true"/>
          <w:lang w:bidi="fa-IR"/>
        </w:rPr>
        <w:t>نقد تک تک آراء به درازا خواهد کشید و تنها به نقد کلی آنها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هفتم که مقصود خود آن حضرت باشد، ارزش نقد کردن را ندارد؛ زیراآل‌محمد صلی الله علیه وآله چیزی است که به آن حضرت منسوب است، نه این که خود آن حضرت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ششم که مقصود همسران آن حضرت باشد، در شبهه سیاق به طور مشروح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بقیه نظریه‌ها، مصداق اهل‌البیت یا منحصرا اصحاب کساء خواهند بود که نظریه مورد اتفاق شیعه و اکثریت اهل‌سنت است و یا این که شامل اصحاب کساء نیز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نظریه ششم و هفتم هیچ‌کس قائل نشده است که اصحاب کساء مصداق آیه نیستند و سخنان احسان الهی ظهیر و امثال او بیشتر به عقده گشایی عقیدتی شبیه است، تا به یک بحث علمی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بعضی از احکام که مانند حرمت صدقه بر آل و وجوب صلوات بر آنان مورد اتفاق همه فرقه‌های اسلامی است، آل نمی‌تواندپیروان و متقیان و قریش و اهل مسجد آن حضرت و همسران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شود؛ زیرا کسی در فقه اسلامی قائل به چنین احکامی برای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فرقه‌های اسلامی حدیثی متواتر است و پیشتر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همسنگ قرآن است، در حالی که هیچ یک از این گروهها از جمله همسران آن حضرت را همسنگ قرآن نمی‌داند و هیچ‌یک از همسران آن حضرت نیز چنین ادعایی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پیشتر بیان شد، رسول خدا صلی الله علیه وآله این آیه را هم از حیث رفتاری و هم از حیث گفتاری تنها بر اصحاب کساء تطبیق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زیر ویژگی‌هایی برای اهل‌البیت بیان شده است که تنها بر اصحاب کساء تطبیق می‌کند و درباره بقیه گروهها حتی قابل توجیه هم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اهل‌بیتی کمثل سفینه نوح</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کباب حطّة فی بنی اسرائیل</w:t>
      </w:r>
      <w:r>
        <w:rPr>
          <w:rFonts w:eastAsia="IRNazanin" w:cs="IRNazanin"/>
          <w:color w:val="111111"/>
          <w:sz w:val="28"/>
          <w:szCs w:val="28"/>
          <w:rtl w:val="true"/>
          <w:lang w:bidi="fa-IR"/>
        </w:rPr>
        <w:t>.»</w:t>
      </w:r>
      <w:r>
        <w:rPr>
          <w:rStyle w:val="FootnoteAnchor"/>
          <w:rtl w:val="true"/>
        </w:rPr>
        <w:footnoteReference w:id="14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 امان لامتی کما انّ النجوم امان لاهل السماء</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بآل محمد من هذه الامّة احدا</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سلم لمن سالمهم و حرب لمن حاربهم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امثال این روایات در منابع اهل‌سنت فراوان هستند که تنها بر نظریه شیعه درباره اهل البیت قابل تطبیق و قابل توجیه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شأن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از قول همسران رسول خدا صلی الله علیه وآله بخصوص عایشه این آیه تنها درشأن اصحاب کساء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گفت که اهل‌البیت همسران رسول خدا صلی الله علیه وآله را شامل شود، تنها به دلیل انتسابی که چند صباحی با او پیدا کرده و در خانه او زندگی کرده‌اند، ولی شامل دختر او که از نسل او و پاره تن اوست و در خانه او بزرگ شده که در دنیا و آخرت همه او را به آن حضرت منسوب می‌داند، نشود؟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 آیه شامل همسران رسول خدا صلی الله علیه وآله شود ولی حسن و حسین علیه السّلام را که به صریح آیه مباهله فرزندان رسول خدا صلی الله علیه وآله هستند، دربرنگیرد؟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 آیه شامل همسران رسول خدا صلی الله علیه وآله شود ولی علی علیه السّلام را که در آیه مباهله نفس پیامبر صلی الله علیه وآله معرفی شده است، دربرنگیرد؟</w:t>
      </w:r>
      <w:r>
        <w:rPr>
          <w:rFonts w:eastAsia="IRNazanin" w:cs="IRNazanin"/>
          <w:color w:val="111111"/>
          <w:sz w:val="28"/>
          <w:szCs w:val="28"/>
          <w:rtl w:val="true"/>
          <w:lang w:bidi="fa-IR"/>
        </w:rPr>
        <w:t>!</w:t>
      </w:r>
      <w:bookmarkStart w:id="232" w:name="pg13387_140751"/>
    </w:p>
    <w:p>
      <w:pPr>
        <w:pStyle w:val="Heading3"/>
        <w:numPr>
          <w:ilvl w:val="2"/>
          <w:numId w:val="1"/>
        </w:numPr>
        <w:rPr/>
      </w:pPr>
      <w:bookmarkStart w:id="233" w:name="__RefHeading___Toc255952_2616395394"/>
      <w:bookmarkStart w:id="234" w:name="_Toc89"/>
      <w:bookmarkEnd w:id="232"/>
      <w:bookmarkEnd w:id="233"/>
      <w:r>
        <w:rPr>
          <w:rtl w:val="true"/>
        </w:rPr>
        <w:t xml:space="preserve">فصل چهارم </w:t>
      </w:r>
      <w:r>
        <w:rPr>
          <w:rtl w:val="true"/>
        </w:rPr>
        <w:t>:</w:t>
      </w:r>
      <w:r>
        <w:rPr>
          <w:rtl w:val="true"/>
        </w:rPr>
        <w:t>شبهه سیاق</w:t>
      </w:r>
      <w:bookmarkEnd w:id="23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5" w:name="__RefHeading___Toc255954_2616395394"/>
      <w:bookmarkStart w:id="236" w:name="_Toc90"/>
      <w:bookmarkEnd w:id="235"/>
      <w:r>
        <w:rPr>
          <w:rtl w:val="true"/>
        </w:rPr>
        <w:t>اشاره</w:t>
      </w:r>
      <w:bookmarkStart w:id="237" w:name="pg13387_140753"/>
      <w:bookmarkEnd w:id="236"/>
    </w:p>
    <w:p>
      <w:pPr>
        <w:pStyle w:val="Heading4"/>
        <w:numPr>
          <w:ilvl w:val="3"/>
          <w:numId w:val="1"/>
        </w:numPr>
        <w:rPr/>
      </w:pPr>
      <w:bookmarkStart w:id="238" w:name="__RefHeading___Toc255956_2616395394"/>
      <w:bookmarkStart w:id="239" w:name="_Toc91"/>
      <w:bookmarkEnd w:id="237"/>
      <w:bookmarkEnd w:id="238"/>
      <w:r>
        <w:rPr>
          <w:rtl w:val="true"/>
        </w:rPr>
        <w:t>شبهه سیاق</w:t>
      </w:r>
      <w:bookmarkEnd w:id="239"/>
    </w:p>
    <w:p>
      <w:pPr>
        <w:pStyle w:val="BookText"/>
        <w:rPr/>
      </w:pPr>
      <w:r>
        <w:rPr>
          <w:rFonts w:ascii="IRNazanin" w:hAnsi="IRNazanin" w:eastAsia="IRNazanin"/>
          <w:color w:val="111111"/>
          <w:sz w:val="28"/>
          <w:sz w:val="28"/>
          <w:szCs w:val="28"/>
          <w:rtl w:val="true"/>
          <w:lang w:bidi="fa-IR"/>
        </w:rPr>
        <w:t>از شبهاتی که براستدلال به این آیه وارد کرده‌اند، شبهه سیاق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شبهه سیاق در این آیه از قوی‌ترین شبهات به شمار میرود، آن را به طور مفصل بیان می‌کنیم</w:t>
      </w:r>
      <w:r>
        <w:rPr>
          <w:rFonts w:eastAsia="IRNazanin" w:cs="IRNazanin"/>
          <w:color w:val="111111"/>
          <w:sz w:val="28"/>
          <w:szCs w:val="28"/>
          <w:rtl w:val="true"/>
          <w:lang w:bidi="fa-IR"/>
        </w:rPr>
        <w:t>.</w:t>
      </w:r>
    </w:p>
    <w:p>
      <w:pPr>
        <w:pStyle w:val="Heading4"/>
        <w:numPr>
          <w:ilvl w:val="3"/>
          <w:numId w:val="1"/>
        </w:numPr>
        <w:rPr/>
      </w:pPr>
      <w:bookmarkStart w:id="240" w:name="__RefHeading___Toc255958_2616395394"/>
      <w:bookmarkStart w:id="241" w:name="_Toc92"/>
      <w:bookmarkEnd w:id="240"/>
      <w:r>
        <w:rPr>
          <w:rtl w:val="true"/>
        </w:rPr>
        <w:t>تعریف سیاق</w:t>
      </w:r>
      <w:bookmarkEnd w:id="241"/>
    </w:p>
    <w:p>
      <w:pPr>
        <w:pStyle w:val="BookText"/>
        <w:rPr/>
      </w:pPr>
      <w:r>
        <w:rPr>
          <w:rFonts w:ascii="IRNazanin" w:hAnsi="IRNazanin" w:eastAsia="IRNazanin"/>
          <w:color w:val="111111"/>
          <w:sz w:val="28"/>
          <w:sz w:val="28"/>
          <w:szCs w:val="28"/>
          <w:rtl w:val="true"/>
          <w:lang w:bidi="fa-IR"/>
        </w:rPr>
        <w:t xml:space="preserve">آنچه بتواند معنای مورد نظر را روشن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لفظی همانند کلماتی که همراه با آن لفظ یک کلام را تشکیل می‌دهند و چه غیرلفظی همانند شرایط و احوالی که آمیخته به کلام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موضوع دخالت دارد، سیاق گفته می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هیچ شبهه‌ای وجود ندارد که سیاق کلمات در آیات قرآن از طرف خداوند حکیم انجام گرفته است و در این که چینش آیات در سوره‌ها به</w:t>
      </w:r>
    </w:p>
    <w:p>
      <w:pPr>
        <w:pStyle w:val="BookText"/>
        <w:rPr/>
      </w:pPr>
      <w:r>
        <w:rPr>
          <w:rFonts w:ascii="IRNazanin" w:hAnsi="IRNazanin" w:eastAsia="IRNazanin"/>
          <w:color w:val="111111"/>
          <w:sz w:val="28"/>
          <w:sz w:val="28"/>
          <w:szCs w:val="28"/>
          <w:rtl w:val="true"/>
          <w:lang w:bidi="fa-IR"/>
        </w:rPr>
        <w:t>دستور رسول خدا صلی الله علیه وآله انجام گرفته نیز هیچ شبهه‌ای نیست، ولی آیا واقع شدن آیاتی در یک سوره مستلزم این است که همه این آیات به هم پیوسته و مرتبط باشند؟</w:t>
      </w:r>
    </w:p>
    <w:p>
      <w:pPr>
        <w:pStyle w:val="BookText"/>
        <w:rPr/>
      </w:pPr>
      <w:r>
        <w:rPr>
          <w:rFonts w:ascii="IRNazanin" w:hAnsi="IRNazanin" w:eastAsia="IRNazanin"/>
          <w:color w:val="111111"/>
          <w:sz w:val="28"/>
          <w:sz w:val="28"/>
          <w:szCs w:val="28"/>
          <w:rtl w:val="true"/>
          <w:lang w:bidi="fa-IR"/>
        </w:rPr>
        <w:t>از نظر عقلی چنین التزامی وجود ندارد و هیچ یک از انواع دلالت‌ها هم چنین اقتضایی ندارند که تنها به دلیل در کنار هم قرار گرفتن آیات باید میان آنها ارتباط علمی و پیوستگی ناگسستنی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مورد قبول اهل‌سنت نیز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ترتیب الآیات التوفیقی لا یقتضی عقلاً ارتباط احداها بالآخری اذا وقعت کل منها علی اسباب مختلفه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توفیقی بودن ترتیب آیات از نظر عقلی چنین اقتضایی را ندارد که هر یک از آیات با دیگری ارتباط داشته باشند؛ زیرا آیات اسباب نزول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سخن با بحث تناسب آیات و سوره‌ها منافاتی ندارد؛ زیرا بحث تناسب آیات در جایی مطرح است که چند آیه با هم نازل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نیز بر همین باورند؛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المناسبة علم حسن و لکن یشترط فی حسن ارتباط الکلام ان یقع</w:t>
      </w:r>
    </w:p>
    <w:p>
      <w:pPr>
        <w:pStyle w:val="BookText"/>
        <w:rPr/>
      </w:pPr>
      <w:r>
        <w:rPr>
          <w:rFonts w:ascii="IRNazanin" w:hAnsi="IRNazanin" w:eastAsia="IRNazanin"/>
          <w:color w:val="111111"/>
          <w:sz w:val="28"/>
          <w:sz w:val="28"/>
          <w:szCs w:val="28"/>
          <w:rtl w:val="true"/>
          <w:lang w:bidi="fa-IR"/>
        </w:rPr>
        <w:t>فی امر متحد مرتبط اوّله بآخره، فان وقع علی اسباب مختلفة لم یشترط فیه ارتباط احدهما بالآخری</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بحث تناسب آیات علم خوبی است ولی در جایی کلام تناسب نیکو خواهد داشت که مجموعه آیات در موضوعی وارد شود که اول و آخر آنها با هم ارتباط داشته باشند، ولی اگر نزول آیات اسباب مختلفی داشته باشد، تناسب آیات و ارتباط آنها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یادآور شویم که این سخن با بحث وحدت موضوعی سوره‌ها نیز سازگار است؛ زیرا وحدت موضوعی سوره‌ها به این معنی است که یک موضوع کلی را تعقیب کند که این موضوع در آیات آن سوره جلوه بارزی داشته باشد، نه این که همه آیات باید در ارتباط با موضوع سوره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نیز بر این باورند؛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یغلب فی السورة الواحدة ان تکون ذات موضوع بارز کلی</w:t>
      </w:r>
      <w:r>
        <w:rPr>
          <w:rFonts w:eastAsia="IRNazanin" w:cs="IRNazanin"/>
          <w:color w:val="111111"/>
          <w:sz w:val="28"/>
          <w:szCs w:val="28"/>
          <w:rtl w:val="true"/>
          <w:lang w:bidi="fa-IR"/>
        </w:rPr>
        <w:t>»</w:t>
      </w:r>
      <w:r>
        <w:rPr>
          <w:rStyle w:val="FootnoteAnchor"/>
          <w:rtl w:val="true"/>
        </w:rPr>
        <w:footnoteReference w:id="15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در سوره این است که یک موضوع بارز، روشن و کلی داشته باشد</w:t>
      </w:r>
      <w:r>
        <w:rPr>
          <w:rFonts w:eastAsia="IRNazanin" w:cs="IRNazanin"/>
          <w:color w:val="111111"/>
          <w:sz w:val="28"/>
          <w:szCs w:val="28"/>
          <w:rtl w:val="true"/>
          <w:lang w:bidi="fa-IR"/>
        </w:rPr>
        <w:t>.</w:t>
      </w:r>
      <w:bookmarkStart w:id="242" w:name="pg13387_140756"/>
    </w:p>
    <w:p>
      <w:pPr>
        <w:pStyle w:val="Heading4"/>
        <w:numPr>
          <w:ilvl w:val="3"/>
          <w:numId w:val="1"/>
        </w:numPr>
        <w:rPr/>
      </w:pPr>
      <w:bookmarkStart w:id="243" w:name="__RefHeading___Toc255960_2616395394"/>
      <w:bookmarkStart w:id="244" w:name="_Toc93"/>
      <w:bookmarkEnd w:id="242"/>
      <w:bookmarkEnd w:id="243"/>
      <w:r>
        <w:rPr>
          <w:rtl w:val="true"/>
        </w:rPr>
        <w:t>سیاق آیات</w:t>
      </w:r>
      <w:bookmarkEnd w:id="244"/>
    </w:p>
    <w:p>
      <w:pPr>
        <w:pStyle w:val="BookText"/>
        <w:rPr/>
      </w:pPr>
      <w:r>
        <w:rPr>
          <w:rFonts w:ascii="IRNazanin" w:hAnsi="IRNazanin" w:eastAsia="IRNazanin"/>
          <w:color w:val="111111"/>
          <w:sz w:val="28"/>
          <w:sz w:val="28"/>
          <w:szCs w:val="28"/>
          <w:rtl w:val="true"/>
          <w:lang w:bidi="fa-IR"/>
        </w:rPr>
        <w:t xml:space="preserve">همان طور که پیشتر بیان شد، شبهه سیاق قویترین شبهه این آیه است که در تمام تفاسیر اهل سنت مطرح شده است، با این تفاوت که بعضی آن را بدون توجه به کاربرد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عنوان یک دلیل قوی مطرح کرده و گفته‌اند؛ آیه تنها شامل همسران پیامبر می‌شود و بعضی آن را به عنوان یک دلیل مطرح کرده‌اند ولی با توجه به کاربرد لغوی اهل‌البیت و روایات اسلامی گفته‌اند؛ آیه شامل همسران و بقیه اهل‌البیت می‌شود و بعضی سیاق را به عنوان یک احتمال مطرح کرده و با توجه به قرائن دیگر دلیل سیاق را نقد کرده‌اند که ذکر منابع تفصیلی این آراء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نوع نگرش به سیاق، تندترین نظریه نظریه انحصار اهل‌البیت در همسران است که با نقد این نظریه و پاسخ به آن بقیه نظریه‌ها هم نقد می‌شود</w:t>
      </w:r>
      <w:r>
        <w:rPr>
          <w:rFonts w:eastAsia="IRNazanin" w:cs="IRNazanin"/>
          <w:color w:val="111111"/>
          <w:sz w:val="28"/>
          <w:szCs w:val="28"/>
          <w:rtl w:val="true"/>
          <w:lang w:bidi="fa-IR"/>
        </w:rPr>
        <w:t>.</w:t>
      </w:r>
    </w:p>
    <w:p>
      <w:pPr>
        <w:pStyle w:val="Heading4"/>
        <w:numPr>
          <w:ilvl w:val="3"/>
          <w:numId w:val="1"/>
        </w:numPr>
        <w:rPr/>
      </w:pPr>
      <w:bookmarkStart w:id="245" w:name="__RefHeading___Toc255962_2616395394"/>
      <w:bookmarkStart w:id="246" w:name="_Toc94"/>
      <w:bookmarkEnd w:id="245"/>
      <w:r>
        <w:rPr>
          <w:rtl w:val="true"/>
        </w:rPr>
        <w:t>دلایل طرفداران سیاق</w:t>
      </w:r>
      <w:bookmarkEnd w:id="246"/>
    </w:p>
    <w:p>
      <w:pPr>
        <w:pStyle w:val="BookText"/>
        <w:rPr/>
      </w:pPr>
      <w:r>
        <w:rPr>
          <w:rFonts w:ascii="IRNazanin" w:hAnsi="IRNazanin" w:eastAsia="IRNazanin"/>
          <w:color w:val="111111"/>
          <w:sz w:val="28"/>
          <w:sz w:val="28"/>
          <w:szCs w:val="28"/>
          <w:rtl w:val="true"/>
          <w:lang w:bidi="fa-IR"/>
        </w:rPr>
        <w:t>طرفداران نظریه سیاق در اثبات نظریه خود پیش‌فرضهای زیر را پذیرفته و براساس آنها این نظر را ارائه کرده‌اند؛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آیه مستقلی نیست، بلکه جزئی از آیات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مستقل نازل نشده، بلکه همراه با بقیه آیات نازل شده است؛</w:t>
      </w:r>
      <w:bookmarkStart w:id="247" w:name="pg13387_140757"/>
    </w:p>
    <w:p>
      <w:pPr>
        <w:pStyle w:val="BookText"/>
        <w:rPr/>
      </w:pPr>
      <w:bookmarkEnd w:id="247"/>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و بعد این جمله مربوط به همسران پیامبر است، باید این جزء هم مربوط به آنان باشد؛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جمله مربوط به قبل و بعد نباشد، جمله معترضه خواهد بود و با نظم کلام هماهنگ نخواهد بود؛</w:t>
      </w:r>
    </w:p>
    <w:p>
      <w:pPr>
        <w:pStyle w:val="BookText"/>
        <w:rPr/>
      </w:pPr>
      <w:r>
        <w:rPr>
          <w:rFonts w:ascii="IRNazanin" w:hAnsi="IRNazanin" w:eastAsia="IRNazanin"/>
          <w:color w:val="111111"/>
          <w:sz w:val="28"/>
          <w:sz w:val="28"/>
          <w:szCs w:val="28"/>
          <w:rtl w:val="true"/>
          <w:lang w:bidi="fa-IR"/>
        </w:rPr>
        <w:t>دلیل آخر را در شبهه‌ای دیگر با عنوان تفکیک کلام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نقد دلایل طرفداران نظریه اختصاص آیه به همسران رسول‌خداصلی الله علیه وآله تذکر این نکته لازم است که این نظریه نه بین همسران رسول خدا صلی الله علیه وآله طرفدار دارد و نه میان اصحاب آن حضرت، بلکه تنها چند نفر از تابعین مانند عکرمه، ضحاک و مقاتل آن را گفته‌اند و در میان این سه نفر آن که پیشتر از همه از این نظریه دفاع کرده، و حتی حاضر به مباهله در این راه بوده، عکرمه است</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248" w:name="__RefHeading___Toc255964_2616395394"/>
      <w:bookmarkStart w:id="249" w:name="_Toc95"/>
      <w:bookmarkEnd w:id="248"/>
      <w:r>
        <w:rPr>
          <w:rtl w:val="true"/>
        </w:rPr>
        <w:t>شخصیت عکرمه از دیدگاه اهل‌سنت</w:t>
      </w:r>
      <w:bookmarkEnd w:id="249"/>
    </w:p>
    <w:p>
      <w:pPr>
        <w:pStyle w:val="Heading5"/>
        <w:numPr>
          <w:ilvl w:val="4"/>
          <w:numId w:val="1"/>
        </w:numPr>
        <w:rPr/>
      </w:pPr>
      <w:bookmarkStart w:id="250" w:name="__RefHeading___Toc255966_2616395394"/>
      <w:bookmarkStart w:id="251" w:name="_Toc96"/>
      <w:bookmarkEnd w:id="250"/>
      <w:r>
        <w:rPr>
          <w:rtl w:val="true"/>
        </w:rPr>
        <w:t>اشاره</w:t>
      </w:r>
      <w:bookmarkEnd w:id="25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زرکلی عکرمه را چنین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عکرمة بن عبدالله بربری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 ابن عباس بود و از مردم زمانش آشناتر به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مسافرتهای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نزد نجده حروری ماند و پس از آن اندیشه نجده را تبلیغ می‌کرد و به بلاد مغرب مسافرت کرد و مردم آن منطقه</w:t>
      </w:r>
      <w:bookmarkStart w:id="252" w:name="pg13387_140758"/>
    </w:p>
    <w:p>
      <w:pPr>
        <w:pStyle w:val="BookText"/>
        <w:rPr/>
      </w:pPr>
      <w:bookmarkEnd w:id="252"/>
      <w:r>
        <w:rPr>
          <w:rFonts w:ascii="IRNazanin" w:hAnsi="IRNazanin" w:eastAsia="IRNazanin"/>
          <w:color w:val="111111"/>
          <w:sz w:val="28"/>
          <w:sz w:val="28"/>
          <w:szCs w:val="28"/>
          <w:rtl w:val="true"/>
          <w:lang w:bidi="fa-IR"/>
        </w:rPr>
        <w:t xml:space="preserve">اندیشه‌های صفریّه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گروههای انشعابی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آموختند، آن گاه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او را خواست، ولی وی پنهان شد تا این که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شخصیت عکرمه از دو زاویه زیر قابل بررسی است</w:t>
      </w:r>
    </w:p>
    <w:p>
      <w:pPr>
        <w:pStyle w:val="Heading5"/>
        <w:numPr>
          <w:ilvl w:val="4"/>
          <w:numId w:val="1"/>
        </w:numPr>
        <w:rPr/>
      </w:pPr>
      <w:bookmarkStart w:id="253" w:name="__RefHeading___Toc255968_2616395394"/>
      <w:bookmarkStart w:id="254" w:name="_Toc97"/>
      <w:bookmarkEnd w:id="253"/>
      <w:r>
        <w:rPr>
          <w:rtl w:val="true"/>
        </w:rPr>
        <w:t xml:space="preserve">الف </w:t>
      </w:r>
      <w:r>
        <w:rPr>
          <w:rtl w:val="true"/>
        </w:rPr>
        <w:t xml:space="preserve">- </w:t>
      </w:r>
      <w:r>
        <w:rPr>
          <w:rtl w:val="true"/>
        </w:rPr>
        <w:t>فکری</w:t>
      </w:r>
      <w:r>
        <w:rPr>
          <w:rtl w:val="true"/>
        </w:rPr>
        <w:t>:</w:t>
      </w:r>
      <w:bookmarkEnd w:id="254"/>
    </w:p>
    <w:p>
      <w:pPr>
        <w:pStyle w:val="BookText"/>
        <w:rPr/>
      </w:pPr>
      <w:r>
        <w:rPr>
          <w:rFonts w:ascii="IRNazanin" w:hAnsi="IRNazanin" w:eastAsia="IRNazanin"/>
          <w:color w:val="111111"/>
          <w:sz w:val="28"/>
          <w:sz w:val="28"/>
          <w:szCs w:val="28"/>
          <w:rtl w:val="true"/>
          <w:lang w:bidi="fa-IR"/>
        </w:rPr>
        <w:t>عکرمه از نظر فکری از خوارج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مشهورترین کسانی که اندیشه خارجی داشتند و از خوارج محسوب می‌شدند و سخن علی علیه السّلام درباره آنان به تحقق پیوسته، عکرمه است</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مبرد نقل شده است که از اندیشمندانی که طرفدار خوارج بودند، عکرمه است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اسناد و مدارک، شکی باقی نمی‌ماند که عکرمه طرفدار و از مبلغان خوارج بوده است، بخصوص این که شش ماه در یمامه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 و با او به عنوان امیرالمؤمنین بیعت کرده و از آن جا نیز به</w:t>
      </w:r>
    </w:p>
    <w:p>
      <w:pPr>
        <w:pStyle w:val="BookText"/>
        <w:rPr/>
      </w:pPr>
      <w:r>
        <w:rPr>
          <w:rFonts w:ascii="IRNazanin" w:hAnsi="IRNazanin" w:eastAsia="IRNazanin"/>
          <w:color w:val="111111"/>
          <w:sz w:val="28"/>
          <w:sz w:val="28"/>
          <w:szCs w:val="28"/>
          <w:rtl w:val="true"/>
          <w:lang w:bidi="fa-IR"/>
        </w:rPr>
        <w:t>مغرب رفته و این اندیشه را تبلیغ کرده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با توجه به روشن شدن طرز تفکر عکرمه، و این که او از طرفداران خوارج است و آنان علی علیه السّلام را کافر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وی برای از میان بردن فضیلت علی علیه السّلام و خاندان او در این آیه و جایگزین کردن دیگران در شأن نزول آیه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روشن می‌شود که این تلاش عکرمه یک حرکت علمی نیست که احساس کرده باشد بدعتی در دین اتفاق افتاده است که باید به هرقیمتی حتی با فریاد زدن در کوچه و بازار جلو آن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همان‌طور که در آینده نقل می‌کنیم، او از آن جا که از مبلغان اندیشه‌های انحرافی خوارج بوده چندان پایبند به دین نبوده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 که با توجه به تاریخ تولد عکرمه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ارتحال رسول‌خدا صلی الله علیه 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این آیه در آخرین روز حیات رسول خدا صلی الله علیه وآله نازل شده باشد که چنین نیست، تا شکل‌گیری شخصیت علمی او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دارد</w:t>
      </w:r>
      <w:r>
        <w:rPr>
          <w:rFonts w:eastAsia="IRNazanin" w:cs="IRNazanin"/>
          <w:color w:val="111111"/>
          <w:sz w:val="28"/>
          <w:szCs w:val="28"/>
          <w:rtl w:val="true"/>
          <w:lang w:bidi="fa-IR"/>
        </w:rPr>
        <w:t>.</w:t>
      </w:r>
      <w:bookmarkStart w:id="255" w:name="pg13387_140760"/>
    </w:p>
    <w:p>
      <w:pPr>
        <w:pStyle w:val="BookText"/>
        <w:rPr/>
      </w:pPr>
      <w:bookmarkEnd w:id="255"/>
      <w:r>
        <w:rPr>
          <w:rFonts w:ascii="IRNazanin" w:hAnsi="IRNazanin" w:eastAsia="IRNazanin"/>
          <w:color w:val="111111"/>
          <w:sz w:val="28"/>
          <w:sz w:val="28"/>
          <w:szCs w:val="28"/>
          <w:rtl w:val="true"/>
          <w:lang w:bidi="fa-IR"/>
        </w:rPr>
        <w:t>با این که او عصر نزول را درک نکرده است از کجا با این قاطعیت می نویسد این آیه درباره همسران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سخنان که بگذریم، جامعه اسلامی عصر عکرمه نیز بر این باور بوده است که آیه درشأن اصحاب کساء نازل شده است و چون فهم</w:t>
      </w:r>
    </w:p>
    <w:p>
      <w:pPr>
        <w:pStyle w:val="BookText"/>
        <w:rPr/>
      </w:pPr>
      <w:r>
        <w:rPr>
          <w:rFonts w:ascii="IRNazanin" w:hAnsi="IRNazanin" w:eastAsia="IRNazanin"/>
          <w:color w:val="111111"/>
          <w:sz w:val="28"/>
          <w:sz w:val="28"/>
          <w:szCs w:val="28"/>
          <w:rtl w:val="true"/>
          <w:lang w:bidi="fa-IR"/>
        </w:rPr>
        <w:t>جامعه اسلامی برخلاف اندیشه عکرمه بوده است با تعجب به آنان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تذهبون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ساخت روایت و نسبت دادن آن به ابن‌عباس مفسر مشهور، تنها برای ترور شخصیت امام علی علیه السّلام است و این گونه تلاشها نه اولین‌بار بوده است و نه آخرین بار خواهد بود</w:t>
      </w:r>
      <w:r>
        <w:rPr>
          <w:rFonts w:eastAsia="IRNazanin" w:cs="IRNazanin"/>
          <w:color w:val="111111"/>
          <w:sz w:val="28"/>
          <w:szCs w:val="28"/>
          <w:rtl w:val="true"/>
          <w:lang w:bidi="fa-IR"/>
        </w:rPr>
        <w:t>.</w:t>
      </w:r>
    </w:p>
    <w:p>
      <w:pPr>
        <w:pStyle w:val="Heading5"/>
        <w:numPr>
          <w:ilvl w:val="4"/>
          <w:numId w:val="1"/>
        </w:numPr>
        <w:rPr/>
      </w:pPr>
      <w:bookmarkStart w:id="256" w:name="__RefHeading___Toc255970_2616395394"/>
      <w:bookmarkStart w:id="257" w:name="_Toc98"/>
      <w:bookmarkEnd w:id="256"/>
      <w:r>
        <w:rPr>
          <w:rtl w:val="true"/>
        </w:rPr>
        <w:t xml:space="preserve">ب </w:t>
      </w:r>
      <w:r>
        <w:rPr>
          <w:rtl w:val="true"/>
        </w:rPr>
        <w:t xml:space="preserve">- </w:t>
      </w:r>
      <w:r>
        <w:rPr>
          <w:rtl w:val="true"/>
        </w:rPr>
        <w:t>قولی</w:t>
      </w:r>
      <w:r>
        <w:rPr>
          <w:rtl w:val="true"/>
        </w:rPr>
        <w:t>:</w:t>
      </w:r>
      <w:bookmarkEnd w:id="25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صداقت راوی در گفتار، یکی از ارکان مهم پذیرش حدیث است که اثبات این کار بر عهده علمای علم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علمای رجال سخنانی از عکرمه نقل کرده‌اند که او را در حد یک کافر معرفی می‌کند</w:t>
      </w:r>
      <w:r>
        <w:rPr>
          <w:rStyle w:val="FootnoteAnchor"/>
          <w:rtl w:val="true"/>
        </w:rPr>
        <w:footnoteReference w:id="158"/>
      </w:r>
      <w:r>
        <w:rPr>
          <w:rFonts w:ascii="IRNazanin" w:hAnsi="IRNazanin" w:eastAsia="IRNazanin"/>
          <w:color w:val="111111"/>
          <w:sz w:val="28"/>
          <w:sz w:val="28"/>
          <w:szCs w:val="28"/>
          <w:rtl w:val="true"/>
          <w:lang w:bidi="fa-IR"/>
        </w:rPr>
        <w:t>وعده‌ای که به او تا این حد بدبین نیستند او را یک دروغگوی حرفه‌ای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سعید انصاری درباره او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کذّابا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عکرمه یک دروغگوی حرفه‌ای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البکاء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عمر شنیدم که به غلامش نافع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نافع، بترس از خدا، مبادا که مثل عکرمه که بر ابن‌عباس دروغ می‌بست، بر من دروغ بندی</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سعید بن مسیب نقل شده است که به غلامش برد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آن‌گونه که عکرمه بر ابن‌عباس دروغ می‌بست، بر من دروغ نبندی</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مالک ابن انس برای عکرمه اعتباری قائل نبود و او را ثقه نمی‌دانست و دستور می‌داد کسی از او حدیث فرا نگیرد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عکرمه مضطرب الحدیث است</w:t>
      </w:r>
      <w:r>
        <w:rPr>
          <w:rFonts w:eastAsia="IRNazanin" w:cs="IRNazanin"/>
          <w:color w:val="111111"/>
          <w:sz w:val="28"/>
          <w:szCs w:val="28"/>
          <w:rtl w:val="true"/>
          <w:lang w:bidi="fa-IR"/>
        </w:rPr>
        <w:t>».</w:t>
      </w:r>
      <w:r>
        <w:rPr>
          <w:rStyle w:val="FootnoteAnchor"/>
          <w:rtl w:val="true"/>
        </w:rPr>
        <w:footnoteReference w:id="163"/>
      </w:r>
      <w:bookmarkStart w:id="258" w:name="pg13387_140762"/>
    </w:p>
    <w:p>
      <w:pPr>
        <w:pStyle w:val="BookText"/>
        <w:rPr/>
      </w:pPr>
      <w:bookmarkEnd w:id="258"/>
      <w:r>
        <w:rPr>
          <w:rFonts w:ascii="IRNazanin" w:hAnsi="IRNazanin" w:eastAsia="IRNazanin"/>
          <w:color w:val="111111"/>
          <w:sz w:val="28"/>
          <w:sz w:val="28"/>
          <w:szCs w:val="28"/>
          <w:rtl w:val="true"/>
          <w:lang w:bidi="fa-IR"/>
        </w:rPr>
        <w:t>آرای بسیاری او را تضعیف کرده‌اند یا این که دست کم او را توثیق نکرده‌اند ولی در میان دانشمندان عده‌ای نیز بدون توثیق او، از او ستایش کرده‌اند که این ستایش‌ها از دانش اوست نه از صداقت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براساس قاعده علمی که گفته‌اند؛ اگر درباره شخصی هم توثیق داشته باشیم و هم تضعیف، تضعیف و جرح مقدم است و نباید به سخن او اعتماد کرد</w:t>
      </w:r>
      <w:r>
        <w:rPr>
          <w:rFonts w:eastAsia="IRNazanin" w:cs="IRNazanin"/>
          <w:color w:val="111111"/>
          <w:sz w:val="28"/>
          <w:szCs w:val="28"/>
          <w:rtl w:val="true"/>
          <w:lang w:bidi="fa-IR"/>
        </w:rPr>
        <w:t>.</w:t>
      </w:r>
    </w:p>
    <w:p>
      <w:pPr>
        <w:pStyle w:val="Heading4"/>
        <w:numPr>
          <w:ilvl w:val="3"/>
          <w:numId w:val="1"/>
        </w:numPr>
        <w:rPr/>
      </w:pPr>
      <w:bookmarkStart w:id="259" w:name="__RefHeading___Toc255972_2616395394"/>
      <w:bookmarkStart w:id="260" w:name="_Toc99"/>
      <w:bookmarkEnd w:id="259"/>
      <w:r>
        <w:rPr>
          <w:rtl w:val="true"/>
        </w:rPr>
        <w:t>شخصیت عکرمه از دیدگاه شیعه</w:t>
      </w:r>
      <w:bookmarkEnd w:id="260"/>
    </w:p>
    <w:p>
      <w:pPr>
        <w:pStyle w:val="BookText"/>
        <w:rPr/>
      </w:pPr>
      <w:r>
        <w:rPr>
          <w:rFonts w:ascii="IRNazanin" w:hAnsi="IRNazanin" w:eastAsia="IRNazanin"/>
          <w:color w:val="111111"/>
          <w:sz w:val="28"/>
          <w:sz w:val="28"/>
          <w:szCs w:val="28"/>
          <w:rtl w:val="true"/>
          <w:lang w:bidi="fa-IR"/>
        </w:rPr>
        <w:t>شیعیان نیز درباره عکرمه دو دیدگاه زیر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اکثریت قریب به اجماع که او را نه شیعه می‌دانند و نه ثقه؛</w:t>
      </w:r>
    </w:p>
    <w:p>
      <w:pPr>
        <w:pStyle w:val="BookText"/>
        <w:rPr/>
      </w:pPr>
      <w:r>
        <w:rPr>
          <w:rFonts w:ascii="IRNazanin" w:hAnsi="IRNazanin" w:eastAsia="IRNazanin"/>
          <w:color w:val="111111"/>
          <w:sz w:val="28"/>
          <w:sz w:val="28"/>
          <w:szCs w:val="28"/>
          <w:rtl w:val="true"/>
          <w:lang w:bidi="fa-IR"/>
        </w:rPr>
        <w:t>علامه حلّی درباره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مولی ابن عباس لیس علی طریقتنا و لا من اصحابنا</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غلام ابن عباس نه شیعه است و نه از اصحاب ماست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درباره او روایتی را نقل می‌کند که او در حال مرگ شیعه نبوده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ابن‌طاووس درباره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حدیث یشهد بانّه علی غیرالطریق و حاله فی ذلک ظاهر لایحتاج الی اعتبار الروایة</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حدیثی درباره عکرمه وارد شده که شیعه نبوده است و حال او در این مسأله روشن است و نیازی به اعتبار روایت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کشی در منابع دیگر نیز نقل شده است و همه این روایت، بیانگر این است که وی شیعه نبوده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مجلسی او را خارجی می‌داند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علمای شیعه تنها مرحوم آیت الله استاد محمد هادی معرفت رحمه الله به توثیق عکرمه پرداخته و او را ثقه و امین می‌داند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تنها دلیلی که وی اقامه می‌کند، این است که او شاگرد ابن‌عباس است و تربیت شده ابن عباس بعید است که از شیعیان نباشد</w:t>
      </w:r>
      <w:r>
        <w:rPr>
          <w:rFonts w:eastAsia="IRNazanin" w:cs="IRNazanin"/>
          <w:color w:val="111111"/>
          <w:sz w:val="28"/>
          <w:szCs w:val="28"/>
          <w:rtl w:val="true"/>
          <w:lang w:bidi="fa-IR"/>
        </w:rPr>
        <w:t>.</w:t>
      </w:r>
      <w:r>
        <w:rPr>
          <w:rStyle w:val="FootnoteAnchor"/>
          <w:rtl w:val="true"/>
        </w:rPr>
        <w:footnoteReference w:id="170"/>
      </w:r>
      <w:bookmarkStart w:id="261" w:name="pg13387_140764"/>
    </w:p>
    <w:p>
      <w:pPr>
        <w:pStyle w:val="BookText"/>
        <w:rPr/>
      </w:pPr>
      <w:bookmarkEnd w:id="261"/>
      <w:r>
        <w:rPr>
          <w:rFonts w:ascii="IRNazanin" w:hAnsi="IRNazanin" w:eastAsia="IRNazanin"/>
          <w:color w:val="111111"/>
          <w:sz w:val="28"/>
          <w:sz w:val="28"/>
          <w:szCs w:val="28"/>
          <w:rtl w:val="true"/>
          <w:lang w:bidi="fa-IR"/>
        </w:rPr>
        <w:t xml:space="preserve">استاد معرفت با استفاده از روایت کشی پاسخ می‌دهد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منقطعا الی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است که وی از اصحاب خاص امام باقر علیه السّلام بوده است، ولی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 رأی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حدس راوی می‌شمارد؟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پاسخ علامه مجلسی نیز پاسخی ارائه نمی‌کند و تنها به این جمله بسنده می‌کند که علامه مجلسی این سخن را از روی مجادله گفته است</w:t>
      </w:r>
      <w:r>
        <w:rPr>
          <w:rStyle w:val="FootnoteAnchor"/>
          <w:rtl w:val="true"/>
        </w:rPr>
        <w:footnoteReference w:id="172"/>
      </w:r>
      <w:r>
        <w:rPr>
          <w:rFonts w:ascii="IRNazanin" w:hAnsi="IRNazanin" w:eastAsia="IRNazanin"/>
          <w:color w:val="111111"/>
          <w:sz w:val="28"/>
          <w:sz w:val="28"/>
          <w:szCs w:val="28"/>
          <w:rtl w:val="true"/>
          <w:lang w:bidi="fa-IR"/>
        </w:rPr>
        <w:t xml:space="preserve">و برای ثقه بودن او نیز تنها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بسنده کرده است</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262" w:name="__RefHeading___Toc255974_2616395394"/>
      <w:bookmarkStart w:id="263" w:name="_Toc100"/>
      <w:bookmarkEnd w:id="262"/>
      <w:r>
        <w:rPr>
          <w:rtl w:val="true"/>
        </w:rPr>
        <w:t>نقد</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این روایت روشن می‌شود که هر دو جمله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چنین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یری رأی الخوارج و کان منقطعا الی ابی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استاد معرفت جمله اول را حدس راوی و جمله دوم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از راوی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راوی ندانسته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علامه مجلسی نیست که او را خارجی می‌داند؛ خارجی بودن عکرمه مورد اتفاق شیعه و سنی است که پیشتر از اهل سنت و شیعه نقل کردیم و این سخن مجادله نیست، بلکه واقعیت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اهل سنت نیز آرای کسانی که او را تضعیف کرده‌اند، نیاورده است، با این که اکثریت اهل سنت او را تضعیف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بخشی از آن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توثیق و تضعیف، و تقدم تضعیف، اما تنها نظریه توثیق دو نفر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عکرمه از اصحاب خاص امام باقر علیه السّلام بوده، چگونه است که هیچ نامی از او در رجال نجاشی و فهرست و رجال شیخ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رجالی ما آنان که متعرض حال او شده‌اند به صراحت او را شیعه ندانسته‌اند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چون شاگرد ابن عباس بوده بعید است که چنین باشد، دلیل کافی نیست و با صرف استبعاد نمی‌توان واقعیتی را که همه به آن اعتراف کرده‌اند؛ نفی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معرفت در جلسهای که این مباحث را به نقد گذاشتیم، سخن دیگری داشت و آن این که عکرمه، مقاتل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هستند و این روایات را به آنها بسته‌اند</w:t>
      </w:r>
      <w:r>
        <w:rPr>
          <w:rFonts w:eastAsia="IRNazanin" w:cs="IRNazanin"/>
          <w:color w:val="111111"/>
          <w:sz w:val="28"/>
          <w:szCs w:val="28"/>
          <w:rtl w:val="true"/>
          <w:lang w:bidi="fa-IR"/>
        </w:rPr>
        <w:t>.</w:t>
      </w:r>
      <w:bookmarkStart w:id="264" w:name="pg13387_140766"/>
    </w:p>
    <w:p>
      <w:pPr>
        <w:pStyle w:val="BookText"/>
        <w:rPr/>
      </w:pPr>
      <w:bookmarkEnd w:id="264"/>
      <w:r>
        <w:rPr>
          <w:rFonts w:ascii="IRNazanin" w:hAnsi="IRNazanin" w:eastAsia="IRNazanin"/>
          <w:color w:val="111111"/>
          <w:sz w:val="28"/>
          <w:sz w:val="28"/>
          <w:szCs w:val="28"/>
          <w:rtl w:val="true"/>
          <w:lang w:bidi="fa-IR"/>
        </w:rPr>
        <w:t>بنابر این اگر نظر اکثریت قریب به اتفاق دانشمندان شیعه را در نظر بگیریم سخن عکرمه اعتبار ندارد و اگر سخن استاد معرفت مبنی بر این که این روایات را به دروغ به عکرمه و مقاتل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نیز بپذیریم، باز هم تخصیص آیه به همسران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مقاتل بن سلیمان و ضحاک نیر در علم رجال بهتر از عکرمه نیست، بلکه آنان به مراتب ضعیفتر هستند و از ین رو نیازی به نقد رجالی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 بحث عدم نزول آیه در شأن همسران رسول خداصلی الله علیه وآله ما تنها به نقدرجالی راویان این نظر اکتفا نمی‌کنیم، بلکه قراین داخلی از سیاق آیه و خارج آیه داریم که مؤید این دیدگاه است</w:t>
      </w:r>
      <w:r>
        <w:rPr>
          <w:rFonts w:eastAsia="IRNazanin" w:cs="IRNazanin"/>
          <w:color w:val="111111"/>
          <w:sz w:val="28"/>
          <w:szCs w:val="28"/>
          <w:rtl w:val="true"/>
          <w:lang w:bidi="fa-IR"/>
        </w:rPr>
        <w:t>.</w:t>
      </w:r>
    </w:p>
    <w:p>
      <w:pPr>
        <w:pStyle w:val="Heading4"/>
        <w:numPr>
          <w:ilvl w:val="3"/>
          <w:numId w:val="1"/>
        </w:numPr>
        <w:rPr/>
      </w:pPr>
      <w:bookmarkStart w:id="265" w:name="__RefHeading___Toc255976_2616395394"/>
      <w:bookmarkStart w:id="266" w:name="_Toc101"/>
      <w:bookmarkEnd w:id="265"/>
      <w:r>
        <w:rPr>
          <w:rtl w:val="true"/>
        </w:rPr>
        <w:t>دلایل عدم شمول همسران پیامبر در این آیه</w:t>
      </w:r>
      <w:bookmarkEnd w:id="266"/>
    </w:p>
    <w:p>
      <w:pPr>
        <w:pStyle w:val="Heading5"/>
        <w:numPr>
          <w:ilvl w:val="4"/>
          <w:numId w:val="1"/>
        </w:numPr>
        <w:rPr/>
      </w:pPr>
      <w:bookmarkStart w:id="267" w:name="__RefHeading___Toc255978_2616395394"/>
      <w:bookmarkStart w:id="268" w:name="_Toc102"/>
      <w:bookmarkEnd w:id="267"/>
      <w:r>
        <w:rPr>
          <w:rtl w:val="true"/>
        </w:rPr>
        <w:t>اشاره</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 آیه نیست، بلکه به دلیل و شواهد زیر آیه‌ای مستقل است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آیه باشد با برداشتن این جمله از میان آیات قبل و بعد، وحدت معنی به هم ریخته، ناقص بودن کلام آشکار می‌شود، در حالی که اگر این آیه را از آیات قبل و بعد جدا کنیم، معنای آیات روشنتر و وحدت آنها بیشتر می‌شود</w:t>
      </w:r>
      <w:r>
        <w:rPr>
          <w:rFonts w:eastAsia="IRNazanin" w:cs="IRNazanin"/>
          <w:color w:val="111111"/>
          <w:sz w:val="28"/>
          <w:szCs w:val="28"/>
          <w:rtl w:val="true"/>
          <w:lang w:bidi="fa-IR"/>
        </w:rPr>
        <w:t>.</w:t>
      </w:r>
      <w:bookmarkStart w:id="269" w:name="pg13387_140767"/>
    </w:p>
    <w:p>
      <w:pPr>
        <w:pStyle w:val="BookText"/>
        <w:rPr/>
      </w:pPr>
      <w:bookmarkEnd w:id="269"/>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مفسران و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آنان که قائل به اختصاص آیه به اصحاب کساء هستند وچه آنان که آیه را به همسران اختصاص داده‌اند و چه آنان که آیه را شامل همسران او می‌دانند و چه آنان که برای آن تعمیم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این باورند که آیه تطهیر، آیه‌ای مستقل است</w:t>
      </w:r>
    </w:p>
    <w:p>
      <w:pPr>
        <w:pStyle w:val="Heading5"/>
        <w:numPr>
          <w:ilvl w:val="4"/>
          <w:numId w:val="1"/>
        </w:numPr>
        <w:rPr/>
      </w:pPr>
      <w:bookmarkStart w:id="270" w:name="__RefHeading___Toc255980_2616395394"/>
      <w:bookmarkStart w:id="271" w:name="_Toc103"/>
      <w:bookmarkEnd w:id="270"/>
      <w:r>
        <w:rPr/>
        <w:t>1</w:t>
      </w:r>
      <w:r>
        <w:rPr>
          <w:rtl w:val="true"/>
        </w:rPr>
        <w:t xml:space="preserve">- </w:t>
      </w:r>
      <w:r>
        <w:rPr>
          <w:rtl w:val="true"/>
        </w:rPr>
        <w:t>ناتوانی راویان</w:t>
      </w:r>
      <w:bookmarkEnd w:id="271"/>
    </w:p>
    <w:p>
      <w:pPr>
        <w:pStyle w:val="BookText"/>
        <w:rPr/>
      </w:pPr>
      <w:r>
        <w:rPr>
          <w:rFonts w:ascii="IRNazanin" w:hAnsi="IRNazanin" w:eastAsia="IRNazanin"/>
          <w:color w:val="111111"/>
          <w:sz w:val="28"/>
          <w:sz w:val="28"/>
          <w:szCs w:val="28"/>
          <w:rtl w:val="true"/>
          <w:lang w:bidi="fa-IR"/>
        </w:rPr>
        <w:t>راویانی که نزول آیه درباره همسران را نقل کرده‌اند، نتوانسته‌اند شأن نزول، کیفیت نزول و محل نزول آن را بیان کنند، در حالی که راویانی که نزول آن درباره اصحاب کساء را نقل کرده‌اند، به شأن نزول، کیفیت و محل نزول آیه نیز پرداخته‌اند</w:t>
      </w:r>
      <w:r>
        <w:rPr>
          <w:rFonts w:eastAsia="IRNazanin" w:cs="IRNazanin"/>
          <w:color w:val="111111"/>
          <w:sz w:val="28"/>
          <w:szCs w:val="28"/>
          <w:rtl w:val="true"/>
          <w:lang w:bidi="fa-IR"/>
        </w:rPr>
        <w:t>.</w:t>
      </w:r>
    </w:p>
    <w:p>
      <w:pPr>
        <w:pStyle w:val="Heading5"/>
        <w:numPr>
          <w:ilvl w:val="4"/>
          <w:numId w:val="1"/>
        </w:numPr>
        <w:rPr/>
      </w:pPr>
      <w:bookmarkStart w:id="272" w:name="__RefHeading___Toc255982_2616395394"/>
      <w:bookmarkStart w:id="273" w:name="_Toc104"/>
      <w:bookmarkEnd w:id="272"/>
      <w:r>
        <w:rPr/>
        <w:t>2</w:t>
      </w:r>
      <w:r>
        <w:rPr>
          <w:rtl w:val="true"/>
        </w:rPr>
        <w:t xml:space="preserve">- </w:t>
      </w:r>
      <w:r>
        <w:rPr>
          <w:rtl w:val="true"/>
        </w:rPr>
        <w:t>اصطلاح اصحاب کساء</w:t>
      </w:r>
      <w:bookmarkEnd w:id="27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کساء، اصطلاحی رایج و تثبیت شده میان مفسران و محدثان اهل‌سنت و شیعه، بلکه میان امت اسلامی است و مقصود از اصحاب کساءافرادی جز رسول خدا صلی الله علیه وآله، امام علی علیه السّلام، فاطمه علیهاالسّلام، حسن علیه السّلام و حسین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منشأ پیدایش این اصطلاح تنها نظریه نزول این آیه درشأن آنهاست</w:t>
      </w:r>
      <w:r>
        <w:rPr>
          <w:rFonts w:eastAsia="IRNazanin" w:cs="IRNazanin"/>
          <w:color w:val="111111"/>
          <w:sz w:val="28"/>
          <w:szCs w:val="28"/>
          <w:rtl w:val="true"/>
          <w:lang w:bidi="fa-IR"/>
        </w:rPr>
        <w:t>.</w:t>
      </w:r>
      <w:bookmarkStart w:id="274" w:name="pg13387_140768"/>
    </w:p>
    <w:p>
      <w:pPr>
        <w:pStyle w:val="Heading5"/>
        <w:numPr>
          <w:ilvl w:val="4"/>
          <w:numId w:val="1"/>
        </w:numPr>
        <w:rPr/>
      </w:pPr>
      <w:bookmarkStart w:id="275" w:name="__RefHeading___Toc255984_2616395394"/>
      <w:bookmarkStart w:id="276" w:name="_Toc105"/>
      <w:bookmarkEnd w:id="274"/>
      <w:bookmarkEnd w:id="275"/>
      <w:r>
        <w:rPr/>
        <w:t>3</w:t>
      </w:r>
      <w:r>
        <w:rPr>
          <w:rtl w:val="true"/>
        </w:rPr>
        <w:t xml:space="preserve">- </w:t>
      </w:r>
      <w:r>
        <w:rPr>
          <w:rtl w:val="true"/>
        </w:rPr>
        <w:t>جلوگیری از ورود ام‌سلمه</w:t>
      </w:r>
      <w:r>
        <w:rPr>
          <w:rtl w:val="true"/>
        </w:rPr>
        <w:t>:</w:t>
      </w:r>
      <w:bookmarkEnd w:id="276"/>
    </w:p>
    <w:p>
      <w:pPr>
        <w:pStyle w:val="BookText"/>
        <w:rPr/>
      </w:pPr>
      <w:r>
        <w:rPr>
          <w:rFonts w:ascii="IRNazanin" w:hAnsi="IRNazanin" w:eastAsia="IRNazanin"/>
          <w:color w:val="111111"/>
          <w:sz w:val="28"/>
          <w:sz w:val="28"/>
          <w:szCs w:val="28"/>
          <w:rtl w:val="true"/>
          <w:lang w:bidi="fa-IR"/>
        </w:rPr>
        <w:t>شوکانی پس از نقل استدلال به سیاق آیه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یشکل علی هذه امتناعه من ادخال امّ‌سلمة تحت الکساء بعد سؤالها ذلک و قوله صلی الله علیه وآله عند نزول هذه الآیة مشیرا الی علی و فاطمه و الحسن و الحسین اللهم انّ هولاء اهل‌بیتی بعد ان جللّهم بالکساء</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استدلال به سیاق و گفتن این که چون سیاق آیه مربوط به همسران است، پس باید این آیه هم مربوط به همسران باشد با دو کار رسول خداصلی الله علیه وآله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ام‌سلمه از آن حضرت تقاضا کرد که وارد جمع آنها شود، آن حضرت از ورود او جلوگیری کرد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آیه بعد از آن که کساء را بر علی، فاطمه، حسن و حسین علیه السّلام پوشاند در حالی که به اینان اشاره می‌کرد،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آنها اهل‌بیت من هستند</w:t>
      </w:r>
      <w:r>
        <w:rPr>
          <w:rFonts w:eastAsia="IRNazanin" w:cs="IRNazanin"/>
          <w:color w:val="111111"/>
          <w:sz w:val="28"/>
          <w:szCs w:val="28"/>
          <w:rtl w:val="true"/>
          <w:lang w:bidi="fa-IR"/>
        </w:rPr>
        <w:t>.</w:t>
      </w:r>
      <w:bookmarkStart w:id="277" w:name="pg13387_140769"/>
    </w:p>
    <w:p>
      <w:pPr>
        <w:pStyle w:val="Heading5"/>
        <w:numPr>
          <w:ilvl w:val="4"/>
          <w:numId w:val="1"/>
        </w:numPr>
        <w:rPr/>
      </w:pPr>
      <w:bookmarkStart w:id="278" w:name="__RefHeading___Toc255986_2616395394"/>
      <w:bookmarkStart w:id="279" w:name="_Toc106"/>
      <w:bookmarkEnd w:id="277"/>
      <w:bookmarkEnd w:id="278"/>
      <w:r>
        <w:rPr/>
        <w:t>4</w:t>
      </w:r>
      <w:r>
        <w:rPr>
          <w:rtl w:val="true"/>
        </w:rPr>
        <w:t xml:space="preserve">- </w:t>
      </w:r>
      <w:r>
        <w:rPr>
          <w:rtl w:val="true"/>
        </w:rPr>
        <w:t>قرینه و اجمال لفظ</w:t>
      </w:r>
      <w:bookmarkEnd w:id="279"/>
    </w:p>
    <w:p>
      <w:pPr>
        <w:pStyle w:val="BookText"/>
        <w:rPr/>
      </w:pPr>
      <w:r>
        <w:rPr>
          <w:rFonts w:ascii="IRNazanin" w:hAnsi="IRNazanin" w:eastAsia="IRNazanin"/>
          <w:color w:val="111111"/>
          <w:sz w:val="28"/>
          <w:sz w:val="28"/>
          <w:szCs w:val="28"/>
          <w:rtl w:val="true"/>
          <w:lang w:bidi="fa-IR"/>
        </w:rPr>
        <w:t xml:space="preserve">بر فرض پذیرش، سیاق قرینه‌ای خواهد بود که لفظ مجمل می‌شود و احتمال دارد همسران را نیز دربرگیرد، ولی در صورت تعارض ادلّه هرگز ظهور در برابر نصّ روایات مبنی‌بر این که این آیه درباره اصحاب کساء نازل شده است، ندارد </w:t>
      </w:r>
      <w:r>
        <w:rPr>
          <w:rStyle w:val="FootnoteAnchor"/>
          <w:rtl w:val="true"/>
        </w:rPr>
        <w:footnoteReference w:id="176"/>
      </w:r>
      <w:r>
        <w:rPr>
          <w:rFonts w:ascii="IRNazanin" w:hAnsi="IRNazanin" w:eastAsia="IRNazanin"/>
          <w:color w:val="111111"/>
          <w:sz w:val="28"/>
          <w:sz w:val="28"/>
          <w:szCs w:val="28"/>
          <w:rtl w:val="true"/>
          <w:lang w:bidi="fa-IR"/>
        </w:rPr>
        <w:t>و در برابر اجماع بر این مسأله نمیتواند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سلیمان العوفی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سیاق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ثبت ممّا ذکرناه من النصّ و الاجماع انّ اهل‌البیت علی و زوجته و ولداه فما استدللتم به من سیاق الآیة و نظمه علی خلافه لا یعارضه، لانّه مجمل یحتمل الامرین و قصارا انّه ظاهر فیما ادعیتم، لکن الظاهر لا یعارض النص و الاجماع</w:t>
      </w:r>
      <w:r>
        <w:rPr>
          <w:rFonts w:eastAsia="IRNazanin" w:cs="IRNazanin"/>
          <w:color w:val="111111"/>
          <w:sz w:val="28"/>
          <w:szCs w:val="28"/>
          <w:rtl w:val="true"/>
          <w:lang w:bidi="fa-IR"/>
        </w:rPr>
        <w:t>.»</w:t>
      </w:r>
      <w:r>
        <w:rPr>
          <w:rStyle w:val="FootnoteAnchor"/>
          <w:rtl w:val="true"/>
        </w:rPr>
        <w:footnoteReference w:id="17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پذیرش روایات صریح و اجماع امت بر این که اهل‌بیت، علی و همسر و دو فرزندش هستند استدلال شما به سیاق و نظم آیه نمی‌تواند در مقابل این دلیل مقاومت کند؛ زیرا سیاق مجمل است و نهایت دلالت آن این است که در ادعای شما مبنی‌بر اختصاص به</w:t>
      </w:r>
      <w:bookmarkStart w:id="280" w:name="pg13387_140770"/>
    </w:p>
    <w:p>
      <w:pPr>
        <w:pStyle w:val="BookText"/>
        <w:rPr/>
      </w:pPr>
      <w:bookmarkEnd w:id="280"/>
      <w:r>
        <w:rPr>
          <w:rFonts w:ascii="IRNazanin" w:hAnsi="IRNazanin" w:eastAsia="IRNazanin"/>
          <w:color w:val="111111"/>
          <w:sz w:val="28"/>
          <w:sz w:val="28"/>
          <w:szCs w:val="28"/>
          <w:rtl w:val="true"/>
          <w:lang w:bidi="fa-IR"/>
        </w:rPr>
        <w:t>همسران ظهور دارد، ولی ظاهر هرگز نمی‌تواند با نصّ و اجماع مقابله کند</w:t>
      </w:r>
      <w:r>
        <w:rPr>
          <w:rFonts w:eastAsia="IRNazanin" w:cs="IRNazanin"/>
          <w:color w:val="111111"/>
          <w:sz w:val="28"/>
          <w:szCs w:val="28"/>
          <w:rtl w:val="true"/>
          <w:lang w:bidi="fa-IR"/>
        </w:rPr>
        <w:t>.</w:t>
      </w:r>
    </w:p>
    <w:p>
      <w:pPr>
        <w:pStyle w:val="Heading5"/>
        <w:numPr>
          <w:ilvl w:val="4"/>
          <w:numId w:val="1"/>
        </w:numPr>
        <w:rPr/>
      </w:pPr>
      <w:bookmarkStart w:id="281" w:name="__RefHeading___Toc255988_2616395394"/>
      <w:bookmarkStart w:id="282" w:name="_Toc107"/>
      <w:bookmarkEnd w:id="281"/>
      <w:r>
        <w:rPr/>
        <w:t>5</w:t>
      </w:r>
      <w:r>
        <w:rPr>
          <w:rtl w:val="true"/>
        </w:rPr>
        <w:t xml:space="preserve">- </w:t>
      </w:r>
      <w:r>
        <w:rPr>
          <w:rtl w:val="true"/>
        </w:rPr>
        <w:t>ناهماهنگی الفاظ</w:t>
      </w:r>
      <w:r>
        <w:rPr>
          <w:rtl w:val="true"/>
        </w:rPr>
        <w:t>:</w:t>
      </w:r>
      <w:bookmarkEnd w:id="282"/>
    </w:p>
    <w:p>
      <w:pPr>
        <w:pStyle w:val="BookText"/>
        <w:rPr/>
      </w:pPr>
      <w:r>
        <w:rPr>
          <w:rFonts w:ascii="IRNazanin" w:hAnsi="IRNazanin" w:eastAsia="IRNazanin"/>
          <w:color w:val="111111"/>
          <w:sz w:val="28"/>
          <w:sz w:val="28"/>
          <w:szCs w:val="28"/>
          <w:rtl w:val="true"/>
          <w:lang w:bidi="fa-IR"/>
        </w:rPr>
        <w:t xml:space="preserve">اگر آیه اختصاص به همسران پیامبر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آیه قبل و بعد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ضمیر اختصاصی زنان استفاده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عنکنّ و یطهرکنّ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این آیه از ضمیر مختص به مردان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مفسران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اهل‌البیت فی هذه الآیة مختص بزوجاته لیس بجیّد، اذ لو کان کما قالوا لکان الترکیب عنکنّ و یطهرکنّ و ان کان هذا القول مرویاا عن ابن عباس، فلعلّه لا یصح عنه</w:t>
      </w:r>
      <w:r>
        <w:rPr>
          <w:rFonts w:eastAsia="IRNazanin" w:cs="IRNazanin"/>
          <w:color w:val="111111"/>
          <w:sz w:val="28"/>
          <w:szCs w:val="28"/>
          <w:rtl w:val="true"/>
          <w:lang w:bidi="fa-IR"/>
        </w:rPr>
        <w:t>.»</w:t>
      </w:r>
      <w:r>
        <w:rPr>
          <w:rStyle w:val="FootnoteAnchor"/>
          <w:rtl w:val="true"/>
        </w:rPr>
        <w:footnoteReference w:id="17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عکرمه مبنی بر این که اهل‌البیت در این آیه اختصاص به همسران آن حضرت دارد، سخن نادرستی است؛ زیرا اگر چنین بود که اینان می‌گویند باید ترکیب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سخن از ابن‌عباس روایت شده است، ولی شاید نسبت دادن این سخن به ابن‌عباس درست نباشد</w:t>
      </w:r>
      <w:r>
        <w:rPr>
          <w:rFonts w:eastAsia="IRNazanin" w:cs="IRNazanin"/>
          <w:color w:val="111111"/>
          <w:sz w:val="28"/>
          <w:szCs w:val="28"/>
          <w:rtl w:val="true"/>
          <w:lang w:bidi="fa-IR"/>
        </w:rPr>
        <w:t>.</w:t>
      </w:r>
      <w:bookmarkStart w:id="283" w:name="pg13387_140771"/>
    </w:p>
    <w:p>
      <w:pPr>
        <w:pStyle w:val="Heading5"/>
        <w:numPr>
          <w:ilvl w:val="4"/>
          <w:numId w:val="1"/>
        </w:numPr>
        <w:rPr/>
      </w:pPr>
      <w:bookmarkStart w:id="284" w:name="__RefHeading___Toc255990_2616395394"/>
      <w:bookmarkStart w:id="285" w:name="_Toc108"/>
      <w:bookmarkEnd w:id="283"/>
      <w:bookmarkEnd w:id="284"/>
      <w:r>
        <w:rPr/>
        <w:t>6</w:t>
      </w:r>
      <w:r>
        <w:rPr>
          <w:rtl w:val="true"/>
        </w:rPr>
        <w:t xml:space="preserve">- </w:t>
      </w:r>
      <w:r>
        <w:rPr>
          <w:rtl w:val="true"/>
        </w:rPr>
        <w:t>ناهماهنگی آیه با واقعیت</w:t>
      </w:r>
      <w:r>
        <w:rPr>
          <w:rtl w:val="true"/>
        </w:rPr>
        <w:t>:</w:t>
      </w:r>
      <w:bookmarkEnd w:id="285"/>
    </w:p>
    <w:p>
      <w:pPr>
        <w:pStyle w:val="BookText"/>
        <w:rPr/>
      </w:pPr>
      <w:r>
        <w:rPr>
          <w:rFonts w:ascii="IRNazanin" w:hAnsi="IRNazanin" w:eastAsia="IRNazanin"/>
          <w:color w:val="111111"/>
          <w:sz w:val="28"/>
          <w:sz w:val="28"/>
          <w:szCs w:val="28"/>
          <w:rtl w:val="true"/>
          <w:lang w:bidi="fa-IR"/>
        </w:rPr>
        <w:t>براساس آنچه پیشتر در تقریر استدلال شیعه گفته شد و با توجه به کلمه حصر و نفی مطلق رجس نه تنها این آیه بیانگر عصمت است بلکه نفی مطلق رجس ملازم با عصمت است، در حالی که هیچ کس از امت اسلامی درباره همسران رسول‌خداصلی الله علیه وآله ادعای عصمت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نمی‌تواند اختصاص به همسران پیامبر داشته باشد</w:t>
      </w:r>
      <w:r>
        <w:rPr>
          <w:rFonts w:eastAsia="IRNazanin" w:cs="IRNazanin"/>
          <w:color w:val="111111"/>
          <w:sz w:val="28"/>
          <w:szCs w:val="28"/>
          <w:rtl w:val="true"/>
          <w:lang w:bidi="fa-IR"/>
        </w:rPr>
        <w:t>.</w:t>
      </w:r>
    </w:p>
    <w:p>
      <w:pPr>
        <w:pStyle w:val="Heading5"/>
        <w:numPr>
          <w:ilvl w:val="4"/>
          <w:numId w:val="1"/>
        </w:numPr>
        <w:rPr/>
      </w:pPr>
      <w:bookmarkStart w:id="286" w:name="__RefHeading___Toc255992_2616395394"/>
      <w:bookmarkStart w:id="287" w:name="_Toc109"/>
      <w:bookmarkEnd w:id="286"/>
      <w:r>
        <w:rPr/>
        <w:t>7</w:t>
      </w:r>
      <w:r>
        <w:rPr>
          <w:rtl w:val="true"/>
        </w:rPr>
        <w:t xml:space="preserve">- </w:t>
      </w:r>
      <w:r>
        <w:rPr>
          <w:rtl w:val="true"/>
        </w:rPr>
        <w:t>تحقق نیافتن دستورات الهی</w:t>
      </w:r>
      <w:r>
        <w:rPr>
          <w:rtl w:val="true"/>
        </w:rPr>
        <w:t>:</w:t>
      </w:r>
      <w:bookmarkEnd w:id="287"/>
    </w:p>
    <w:p>
      <w:pPr>
        <w:pStyle w:val="BookText"/>
        <w:rPr/>
      </w:pPr>
      <w:r>
        <w:rPr>
          <w:rFonts w:ascii="IRNazanin" w:hAnsi="IRNazanin" w:eastAsia="IRNazanin"/>
          <w:color w:val="111111"/>
          <w:sz w:val="28"/>
          <w:sz w:val="28"/>
          <w:szCs w:val="28"/>
          <w:rtl w:val="true"/>
          <w:lang w:bidi="fa-IR"/>
        </w:rPr>
        <w:t xml:space="preserve">عالمان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طرفداران نظریه اختصاص آیه به همسران و چه طرفداران اشتراک همسران با 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را تشریعی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حصول تطهیر را در صورتی می‌دانند که همسران به دستوراتی که خداوند در قبل و بعد از این آیه داده است، عمل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ترکهنّ ما امرهنّ به و ارتکابهنّ ما نهاهنّ عنه من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همسران رسول خدا صلی الله علیه وآله آنچه را مأمور به انجام آن هستند، ترک</w:t>
      </w:r>
    </w:p>
    <w:p>
      <w:pPr>
        <w:pStyle w:val="BookText"/>
        <w:rPr/>
      </w:pPr>
      <w:r>
        <w:rPr>
          <w:rFonts w:ascii="IRNazanin" w:hAnsi="IRNazanin" w:eastAsia="IRNazanin"/>
          <w:color w:val="111111"/>
          <w:sz w:val="28"/>
          <w:sz w:val="28"/>
          <w:szCs w:val="28"/>
          <w:rtl w:val="true"/>
          <w:lang w:bidi="fa-IR"/>
        </w:rPr>
        <w:t>کنند و یا آنچه را که نباید انجام دهند، مرتکب شوند، این خود تخلف از دستور الهی و رجس و گناه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از طرفی یکی از دستوراتی که خداوند در آیه قبل به همسران رسول خداصلی الله علیه وآله داده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خانه‌هایتان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اتفاق‌نظر دارند که عایشه، همسر رسول خدا صلی الله علیه وآله از رهبران بلکه عامل اصلی جنگ جمل بود که علیه حکومت قانونی و شرعی امام علی علیه السّلام شورش کرد و چند هزار مسلمان 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صریح با دستور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دانشمندان اهل‌سنت در این زمینه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الثعلبی و غیره انّ عایشة رضی‌الله عنها کانت اذا قرأت هذه الآیة تبکی حتی تبلّ خمارها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عایشة رضی اللّه عنها انّما کان بسبب سفرها ایام الجمل و حینئذ قال لها عمار ان رسول الله أمرک ان تقرّی فی بیتک</w:t>
      </w:r>
      <w:r>
        <w:rPr>
          <w:rFonts w:eastAsia="IRNazanin" w:cs="IRNazanin"/>
          <w:color w:val="111111"/>
          <w:sz w:val="28"/>
          <w:szCs w:val="28"/>
          <w:rtl w:val="true"/>
          <w:lang w:bidi="fa-IR"/>
        </w:rPr>
        <w:t>.»</w:t>
      </w:r>
      <w:r>
        <w:rPr>
          <w:rStyle w:val="FootnoteAnchor"/>
          <w:rtl w:val="true"/>
        </w:rPr>
        <w:footnoteReference w:id="18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و دیگران گفته‌اند، هرگاه عایشه این آیه را می‌خواند، آن‌قدر گریه می‌کردکه مقنعه او خیس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ابن‌عطیه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w:t>
      </w:r>
      <w:bookmarkStart w:id="288" w:name="pg13387_140773"/>
    </w:p>
    <w:p>
      <w:pPr>
        <w:pStyle w:val="BookText"/>
        <w:rPr/>
      </w:pPr>
      <w:bookmarkEnd w:id="288"/>
      <w:r>
        <w:rPr>
          <w:rFonts w:ascii="IRNazanin" w:hAnsi="IRNazanin" w:eastAsia="IRNazanin"/>
          <w:color w:val="111111"/>
          <w:sz w:val="28"/>
          <w:sz w:val="28"/>
          <w:szCs w:val="28"/>
          <w:rtl w:val="true"/>
          <w:lang w:bidi="fa-IR"/>
        </w:rPr>
        <w:t>عایشه نقش او در جنگ جمل است و در جنگ جمل بود که عمار یاسر، صحابی بزرگوار رسول خدا صلی الله علیه وآله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دستور داده است که در خانه‌ات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نمی‌توان گفت آیه تطهیر اختصاص به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دستورات خداوند اجرا نشده است تا تطهیر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عایشه را اجتهاد نامیدهاند و این اجتهاد اشتباه بوده است؛ زیرا همه معتقدند که اجتهاد در برابر نص نادرست است و خداوند دستور داده است تا از نص صریح پیروی کنند</w:t>
      </w:r>
      <w:r>
        <w:rPr>
          <w:rFonts w:eastAsia="IRNazanin" w:cs="IRNazanin"/>
          <w:color w:val="111111"/>
          <w:sz w:val="28"/>
          <w:szCs w:val="28"/>
          <w:rtl w:val="true"/>
          <w:lang w:bidi="fa-IR"/>
        </w:rPr>
        <w:t>.</w:t>
      </w:r>
    </w:p>
    <w:p>
      <w:pPr>
        <w:pStyle w:val="Heading5"/>
        <w:numPr>
          <w:ilvl w:val="4"/>
          <w:numId w:val="1"/>
        </w:numPr>
        <w:rPr/>
      </w:pPr>
      <w:bookmarkStart w:id="289" w:name="__RefHeading___Toc255994_2616395394"/>
      <w:bookmarkStart w:id="290" w:name="_Toc110"/>
      <w:bookmarkEnd w:id="289"/>
      <w:r>
        <w:rPr/>
        <w:t>8</w:t>
      </w:r>
      <w:r>
        <w:rPr>
          <w:rtl w:val="true"/>
        </w:rPr>
        <w:t xml:space="preserve">- </w:t>
      </w:r>
      <w:r>
        <w:rPr>
          <w:rtl w:val="true"/>
        </w:rPr>
        <w:t>عدم ادعای همسران</w:t>
      </w:r>
      <w:r>
        <w:rPr>
          <w:rtl w:val="true"/>
        </w:rPr>
        <w:t>:</w:t>
      </w:r>
      <w:bookmarkEnd w:id="290"/>
    </w:p>
    <w:p>
      <w:pPr>
        <w:pStyle w:val="Heading6"/>
        <w:numPr>
          <w:ilvl w:val="5"/>
          <w:numId w:val="1"/>
        </w:numPr>
        <w:rPr/>
      </w:pPr>
      <w:bookmarkStart w:id="291" w:name="__RefHeading___Toc255996_2616395394"/>
      <w:bookmarkStart w:id="292" w:name="_Toc111"/>
      <w:bookmarkEnd w:id="291"/>
      <w:r>
        <w:rPr>
          <w:rtl w:val="true"/>
        </w:rPr>
        <w:t>اشاره</w:t>
      </w:r>
      <w:bookmarkEnd w:id="29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بر این مسأله اتفاق نظر دارند که مخاطب این آیه هر کسی که باشد، دارای امتیاز بزرگی است و با این که آیات قرآن در خانه رسول خدا صلی الله علیه وآله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می‌شد و همسران آن حضرت از شأن نزول آنها اطلاع داشتند، اگر این آیات درباره آنان نازل شده بود، چرا حتی یک بار یکی از همسران آن حضرت چنین ادعایی را نکرده‌اند و بر عکس، اصحاب کساء این ادعا را دارند و در حضور مسلمانان معاصر رسول خدا صلی الله علیه وآله به آن استدلال کرده‌اند که این آیه در شأن ما نازل شده است و مسلمانان نیز آن را انکار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همسران رسول خداصلی الله علیه وآله ادعا داشته‌اند که این آیه در شأن آنان نازل نشده است و حداقل</w:t>
      </w:r>
      <w:bookmarkStart w:id="293" w:name="pg13387_140774"/>
    </w:p>
    <w:p>
      <w:pPr>
        <w:pStyle w:val="BookText"/>
        <w:rPr/>
      </w:pPr>
      <w:bookmarkEnd w:id="293"/>
      <w:r>
        <w:rPr>
          <w:rFonts w:ascii="IRNazanin" w:hAnsi="IRNazanin" w:eastAsia="IRNazanin"/>
          <w:color w:val="111111"/>
          <w:sz w:val="28"/>
          <w:sz w:val="28"/>
          <w:szCs w:val="28"/>
          <w:rtl w:val="true"/>
          <w:lang w:bidi="fa-IR"/>
        </w:rPr>
        <w:t>از سه نفر از همسران رسول‌خدا صلی الله علیه وآله یعنی ام‌سلمه، عایشه و زینب نقل کردیم که به صراحت اعلام کرده‌اند که این آیه در شأن اصحاب کساء نازل شده است</w:t>
      </w:r>
      <w:r>
        <w:rPr>
          <w:rFonts w:eastAsia="IRNazanin" w:cs="IRNazanin"/>
          <w:color w:val="111111"/>
          <w:sz w:val="28"/>
          <w:szCs w:val="28"/>
          <w:rtl w:val="true"/>
          <w:lang w:bidi="fa-IR"/>
        </w:rPr>
        <w:t>.</w:t>
      </w:r>
    </w:p>
    <w:p>
      <w:pPr>
        <w:pStyle w:val="Heading6"/>
        <w:numPr>
          <w:ilvl w:val="5"/>
          <w:numId w:val="1"/>
        </w:numPr>
        <w:rPr/>
      </w:pPr>
      <w:bookmarkStart w:id="294" w:name="__RefHeading___Toc255998_2616395394"/>
      <w:bookmarkStart w:id="295" w:name="_Toc112"/>
      <w:bookmarkEnd w:id="294"/>
      <w:r>
        <w:rPr>
          <w:rtl w:val="true"/>
        </w:rPr>
        <w:t>شبهه تفکیک کلام</w:t>
      </w:r>
      <w:r>
        <w:rPr>
          <w:rtl w:val="true"/>
        </w:rPr>
        <w:t>:</w:t>
      </w:r>
      <w:bookmarkEnd w:id="295"/>
    </w:p>
    <w:p>
      <w:pPr>
        <w:pStyle w:val="BookText"/>
        <w:rPr/>
      </w:pPr>
      <w:r>
        <w:rPr>
          <w:rFonts w:ascii="IRNazanin" w:hAnsi="IRNazanin" w:eastAsia="IRNazanin"/>
          <w:color w:val="111111"/>
          <w:sz w:val="28"/>
          <w:sz w:val="28"/>
          <w:szCs w:val="28"/>
          <w:rtl w:val="true"/>
          <w:lang w:bidi="fa-IR"/>
        </w:rPr>
        <w:t>از شبهاتی که بر این استدلال واردکرده‌اند؛ این است که چون آیه قبل و بعد از آن درباره همسران رسول خدا صلی الله علیه وآله است، اگر بگوییم این آیه مربوط به آنان نیست لازمه‌اش این است که این آیه میان آیات معترضه باشد و نظم کلام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لآیات کلّها من قوله یا ایّها النبی قل لازواجک الی قوله انّ اللّه کان لطیفا خبیرا منسوق بعضها علی بعض فکیف صار فی الوسط کاملاً منفصلاً لغیر هنّ</w:t>
      </w:r>
      <w:r>
        <w:rPr>
          <w:rFonts w:eastAsia="IRNazanin" w:cs="IRNazanin"/>
          <w:color w:val="111111"/>
          <w:sz w:val="28"/>
          <w:szCs w:val="28"/>
          <w:rtl w:val="true"/>
          <w:lang w:bidi="fa-IR"/>
        </w:rPr>
        <w:t>.»</w:t>
      </w:r>
      <w:r>
        <w:rPr>
          <w:rStyle w:val="FootnoteAnchor"/>
          <w:rtl w:val="true"/>
        </w:rPr>
        <w:footnoteReference w:id="18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آیات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 قل لازواجک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کان لطیفا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نظم خاص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گفت که در این میان سخنی که مربوط به همسران نیست، وارد شده است؟</w:t>
      </w:r>
      <w:bookmarkStart w:id="296" w:name="pg13387_140775"/>
    </w:p>
    <w:p>
      <w:pPr>
        <w:pStyle w:val="Heading6"/>
        <w:numPr>
          <w:ilvl w:val="5"/>
          <w:numId w:val="1"/>
        </w:numPr>
        <w:rPr/>
      </w:pPr>
      <w:bookmarkStart w:id="297" w:name="__RefHeading___Toc256000_2616395394"/>
      <w:bookmarkStart w:id="298" w:name="_Toc113"/>
      <w:bookmarkEnd w:id="296"/>
      <w:bookmarkEnd w:id="297"/>
      <w:r>
        <w:rPr>
          <w:rtl w:val="true"/>
        </w:rPr>
        <w:t>نقد</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اندیشه شیعه و اکثریت اهل‌سنت، این آیه مستقل و بدون ارتباط به ما قبل و ما بعد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و نظمی شکل نگرفته تا با قول به اختصاص آن به اصحاب کساء، نظم آن از میان برود و جمله معترضه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نظریه طرفداران سیاق و نظم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و نظم در صورتی می‌توانند قرینه برای فهم کلام باشند که در جایگاه خود باقی باشند ولی هرگاه کلام از نظر لفظی و معنوی تغییر کند، این تغییر حکایت از آن دارد که سیاق و نظمی وجود ندارد تا قرینه‌ای برای فهم کلام باشد و در اینجا این حادثه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لفظی قبل و بعد از این آیه همه ضمیرها متناسب با مخاطبان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ولی با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آیه تغییر می‌کند و ضمیرها متناسب با</w:t>
      </w:r>
    </w:p>
    <w:p>
      <w:pPr>
        <w:pStyle w:val="BookText"/>
        <w:rPr/>
      </w:pPr>
      <w:r>
        <w:rPr>
          <w:rFonts w:ascii="IRNazanin" w:hAnsi="IRNazanin" w:eastAsia="IRNazanin"/>
          <w:color w:val="111111"/>
          <w:sz w:val="28"/>
          <w:sz w:val="28"/>
          <w:szCs w:val="28"/>
          <w:rtl w:val="true"/>
          <w:lang w:bidi="fa-IR"/>
        </w:rPr>
        <w:t>مخاطبان قبل و بعد آیه نیست و این حکایت از آن دارد که مخاطب این آیه با مخاطب آیات قبل و بعد یکسان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معنی نیز همه آیات قبل و بعد بیانگر تهدید و ملامت و سرزنش است، ولی این آیه به اتفاق همه، مدح و ستایش اهل‌البیت و عنایت خاص خداوند به آنان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معنی هم حکایت از آن دارد که مخاطب این آیه با مخاطب آیات قبل و بعد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قرآن، سبک گفتاری است نه نوشتاری و در سبک گفتاری رجوع از مخاطب به غایب و از غایب به مخاطب امری رایج است و این اولین موردی نیست که در قرآن جمله معترضه‌ای در بین کلام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چند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آیات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 المُلُوکَ إِذا دَخَلُوا قَرْیَةً أَفْسَدُوها وَجَعَلُوا</w:t>
      </w:r>
    </w:p>
    <w:p>
      <w:pPr>
        <w:pStyle w:val="BookText"/>
        <w:rPr/>
      </w:pPr>
      <w:r>
        <w:rPr>
          <w:rFonts w:ascii="Amiri" w:hAnsi="Amiri" w:eastAsia="Amiri" w:cs="Amiri"/>
          <w:color w:val="111111"/>
          <w:sz w:val="28"/>
          <w:sz w:val="28"/>
          <w:szCs w:val="28"/>
          <w:rtl w:val="true"/>
          <w:lang w:bidi="ar-SA"/>
        </w:rPr>
        <w:t xml:space="preserve">أَعِزَّةَ أَهْلِها أَذِلَّةً وَکَذ لِکَ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مُرْسِلَةٌ إِلَیْهِمْ بِهَدِیَّةٍ فَناظِرَةٌ بِمَ یَرْجِعُ المَرْسَلُونَ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چون به دیاری حمله آرند، آن کشور را ویران سازند و عزیزترین اهل آن دیار را ذلیل‌ترین افراد قرار می‌دهند و همیشه پادشاهان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هدیه‌ای برای آنان می‌فرستم و منتظر می‌مانم تا ببینم فرستادگانم از جانب سلیمان چه پاسخی می‌آورند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 یعنی آیه قبل و آیه بعد کلام بلقیس است، ولی جمله یاد شده کلام خداوند است که میان دو آیه</w:t>
      </w:r>
    </w:p>
    <w:p>
      <w:pPr>
        <w:pStyle w:val="BookText"/>
        <w:rPr/>
      </w:pPr>
      <w:r>
        <w:rPr>
          <w:rFonts w:ascii="IRNazanin" w:hAnsi="IRNazanin" w:eastAsia="IRNazanin"/>
          <w:color w:val="111111"/>
          <w:sz w:val="28"/>
          <w:sz w:val="28"/>
          <w:szCs w:val="28"/>
          <w:rtl w:val="true"/>
          <w:lang w:bidi="fa-IR"/>
        </w:rPr>
        <w:t>فاصله ایجاد کرده است و شاهد بر این، آن است که اگر این جمله را بردارند، ارتباط محتوایی آیه قبل و آیه بعد از میان نمی‌رود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سوگند به موقع نزول ستارگان و این قسم اگر بدانید بسیار سوگند بزرگی است که این قرآن بسیار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لَقَسَمٌ لَوْ تَعْلَمُونَ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 و شاهد بر این، آن است که اگر این آیه را بردارند، ارتباط محتوایی آیه قبل و بعد از میان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سلیمان العوفی، از دانشمندان اهل‌سنت پس از نقل این موارد و این که این سبک کلام در قرآن و کلام عرب بسیار است، می‌نویسد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لا یجوز ان یکون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انّمایرید الله لیذهب عنکم الرجس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معترضة متخللة لخطاب نساء النبی</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چرا جایز نیست که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معترضه‌ای باشد که میان خطاب همسران نبی صلی الله علیه وآله و اهل بیت فاصله ایجاد کرده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دیگری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أَعْرِضْ عَنْ هذا</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این آیه اولین آیه از این نوع کلام نیست بلکه هم در قرآن و هم در روایات و هم در کلام عرب، کاربرد فراوانی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نظم و سیاق را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پیشتر در بحث سیاق از قول علامه سلیمان العوفی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دو قرینه مجمل کردن لفظ به گونه‌ای است که احتمال هر دو معنی را داشته باشد ولی در این صورت هم نمی‌تواند با نص و اجماع معارضه کند</w:t>
      </w:r>
      <w:r>
        <w:rPr>
          <w:rFonts w:eastAsia="IRNazanin" w:cs="IRNazanin"/>
          <w:color w:val="111111"/>
          <w:sz w:val="28"/>
          <w:szCs w:val="28"/>
          <w:rtl w:val="true"/>
          <w:lang w:bidi="fa-IR"/>
        </w:rPr>
        <w:t>.</w:t>
      </w:r>
      <w:bookmarkStart w:id="299" w:name="pg13387_140779"/>
    </w:p>
    <w:p>
      <w:pPr>
        <w:pStyle w:val="Heading3"/>
        <w:numPr>
          <w:ilvl w:val="2"/>
          <w:numId w:val="1"/>
        </w:numPr>
        <w:rPr/>
      </w:pPr>
      <w:bookmarkStart w:id="300" w:name="__RefHeading___Toc256002_2616395394"/>
      <w:bookmarkStart w:id="301" w:name="_Toc114"/>
      <w:bookmarkEnd w:id="299"/>
      <w:bookmarkEnd w:id="300"/>
      <w:r>
        <w:rPr>
          <w:rtl w:val="true"/>
        </w:rPr>
        <w:t xml:space="preserve">فصل پنجم </w:t>
      </w:r>
      <w:r>
        <w:rPr>
          <w:rtl w:val="true"/>
        </w:rPr>
        <w:t>:</w:t>
      </w:r>
      <w:r>
        <w:rPr>
          <w:rtl w:val="true"/>
        </w:rPr>
        <w:t>شبهات کلامی</w:t>
      </w:r>
      <w:bookmarkEnd w:id="30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2" w:name="__RefHeading___Toc256004_2616395394"/>
      <w:bookmarkStart w:id="303" w:name="_Toc115"/>
      <w:bookmarkEnd w:id="302"/>
      <w:r>
        <w:rPr>
          <w:rtl w:val="true"/>
        </w:rPr>
        <w:t>اشاره</w:t>
      </w:r>
      <w:bookmarkStart w:id="304" w:name="pg13387_140781"/>
      <w:bookmarkEnd w:id="303"/>
    </w:p>
    <w:p>
      <w:pPr>
        <w:pStyle w:val="Heading4"/>
        <w:numPr>
          <w:ilvl w:val="3"/>
          <w:numId w:val="1"/>
        </w:numPr>
        <w:rPr/>
      </w:pPr>
      <w:bookmarkStart w:id="305" w:name="__RefHeading___Toc256006_2616395394"/>
      <w:bookmarkStart w:id="306" w:name="_Toc116"/>
      <w:bookmarkEnd w:id="304"/>
      <w:bookmarkEnd w:id="305"/>
      <w:r>
        <w:rPr>
          <w:rtl w:val="true"/>
        </w:rPr>
        <w:t>شبهات کلامی</w:t>
      </w:r>
      <w:bookmarkEnd w:id="306"/>
    </w:p>
    <w:p>
      <w:pPr>
        <w:pStyle w:val="Heading5"/>
        <w:numPr>
          <w:ilvl w:val="4"/>
          <w:numId w:val="1"/>
        </w:numPr>
        <w:rPr/>
      </w:pPr>
      <w:bookmarkStart w:id="307" w:name="__RefHeading___Toc256008_2616395394"/>
      <w:bookmarkStart w:id="308" w:name="_Toc117"/>
      <w:bookmarkEnd w:id="307"/>
      <w:r>
        <w:rPr/>
        <w:t>1</w:t>
      </w:r>
      <w:r>
        <w:rPr>
          <w:rtl w:val="true"/>
        </w:rPr>
        <w:t xml:space="preserve">- </w:t>
      </w:r>
      <w:r>
        <w:rPr>
          <w:rtl w:val="true"/>
        </w:rPr>
        <w:t>اراده در آیه تشریعی است</w:t>
      </w:r>
      <w:r>
        <w:rPr>
          <w:rtl w:val="true"/>
        </w:rPr>
        <w:t>:</w:t>
      </w:r>
      <w:bookmarkEnd w:id="308"/>
    </w:p>
    <w:p>
      <w:pPr>
        <w:pStyle w:val="Heading6"/>
        <w:numPr>
          <w:ilvl w:val="5"/>
          <w:numId w:val="1"/>
        </w:numPr>
        <w:rPr/>
      </w:pPr>
      <w:bookmarkStart w:id="309" w:name="__RefHeading___Toc256010_2616395394"/>
      <w:bookmarkStart w:id="310" w:name="_Toc118"/>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یکی از مقدمات استدلال شیعه به این آیه آن است که مقصود از اراده در این آیه اراده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گفتهاند؛ اراده در این آیه تشریعی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آیة الطهارة فلیس فیها اخبار بطهارة اهل‌البیت و ذهاب الرجس عنهم و انّما فیها الامر لهم بما یوجب طهارتهم و ذهاب الرجس عنهم،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انّمایریدالله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ما یرید الله لیجعل علیکم من حرج</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آیه تطهیر سخنی از پاک بودن اهل‌البیت و از بین رفتن رجس از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آیه است دستور به چیزی است که موجب</w:t>
      </w:r>
    </w:p>
    <w:p>
      <w:pPr>
        <w:pStyle w:val="BookText"/>
        <w:rPr/>
      </w:pPr>
      <w:r>
        <w:rPr>
          <w:rFonts w:ascii="IRNazanin" w:hAnsi="IRNazanin" w:eastAsia="IRNazanin"/>
          <w:color w:val="111111"/>
          <w:sz w:val="28"/>
          <w:sz w:val="28"/>
          <w:szCs w:val="28"/>
          <w:rtl w:val="true"/>
          <w:lang w:bidi="fa-IR"/>
        </w:rPr>
        <w:t>طهارت و از بین رفتن رجس در آنان می‌شود؛ زیرا آیه تطهیر همانند این آیه است که خداوند نمی‌خواهد که برای شما حرجی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در بعضی از منابع آمده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قبل از نقد این شبهه لازم است تفاوت این دو نوع اراده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 همان‌طور که از اسم آن پیداست، مربوط به حوزه احکام و اوامر و نواهی است؛</w:t>
      </w:r>
    </w:p>
    <w:p>
      <w:pPr>
        <w:pStyle w:val="BookText"/>
        <w:rPr/>
      </w:pPr>
      <w:r>
        <w:rPr>
          <w:rFonts w:ascii="IRNazanin" w:hAnsi="IRNazanin" w:eastAsia="IRNazanin"/>
          <w:color w:val="111111"/>
          <w:sz w:val="28"/>
          <w:sz w:val="28"/>
          <w:szCs w:val="28"/>
          <w:rtl w:val="true"/>
          <w:lang w:bidi="fa-IR"/>
        </w:rPr>
        <w:t>اراده تکوینی نیز با آفرینش و تصرف در هستی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تشریعی تخلف مراد از اراده ممکن و واقع شده است؛ به عنوان مثال امر به نماز خواندن یک اراده و دستور الهی است که شامل همه انسانهاست چون همه در تکالیف شریک هستند؛ با این حال، همه انسانها نماز نمی‌خوانند، ولی در اراده تکوینی تخلف مراد از اراده محال است و هر دو نوع آن نیز در قرآن به کار رفته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 وضع قانون برای همه است و اختصاص به کسی یا گروهی خاص ندارد، ولی اراده تکوینی در موارد خاص است</w:t>
      </w:r>
      <w:r>
        <w:rPr>
          <w:rFonts w:eastAsia="IRNazanin" w:cs="IRNazanin"/>
          <w:color w:val="111111"/>
          <w:sz w:val="28"/>
          <w:szCs w:val="28"/>
          <w:rtl w:val="true"/>
          <w:lang w:bidi="fa-IR"/>
        </w:rPr>
        <w:t>.</w:t>
      </w:r>
      <w:bookmarkStart w:id="311" w:name="pg13387_140783"/>
    </w:p>
    <w:p>
      <w:pPr>
        <w:pStyle w:val="Heading6"/>
        <w:numPr>
          <w:ilvl w:val="5"/>
          <w:numId w:val="1"/>
        </w:numPr>
        <w:rPr/>
      </w:pPr>
      <w:bookmarkStart w:id="312" w:name="__RefHeading___Toc256012_2616395394"/>
      <w:bookmarkStart w:id="313" w:name="_Toc119"/>
      <w:bookmarkEnd w:id="311"/>
      <w:bookmarkEnd w:id="312"/>
      <w:r>
        <w:rPr>
          <w:rtl w:val="true"/>
        </w:rPr>
        <w:t>نقد</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با همه اختلافی که در مصداق اهل‌البیت دارند، در این مسأله اتفاق‌نظر دارند که این آیه امتیازی برای اهل‌البیت است که دیگران در آن شریک نیستند، در حالی که اگر اراده تشریعی مراد باشد، شامل همه مسلمانان حتی کفار هم می‌شود و امتیازی در میان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بر حصر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و معنای آن این است که این مراد اختصاص به اهل‌البیت دارد و شامل دیگران نمی‌شود، در حالی که اراده تشریعی اختصاص به اهل‌البیت ندارد و همه را دربرمی‌گیرد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روایات استفاده می‌شود که بعد از آن که رسول خدا صلی الله علیه وآله اصحاب کساء را گردآورد و عبا را روی آنان انداخت و دعا کرد که خداوند رجس و پلیدی را از آنان دور کند،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 باشد، این اجابت دعای پیامبر نیست، بلکه رد کردن دعای پیامبر است؛ زیرا معنای آیه چنین می‌شود که اهل‌البیت هم مثل بقیه به دستورات عمل کنند تا تطهیر حاصل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خدا صلی الله علیه وآله نیز از این آیه اراده تکوینی را استفاده کرده‌اند و سرآمد اصحاب رسول خدا صلی الله علیه وآله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اصحاب کساء</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در حضور اصحاب آن حضرت به همین آیه استدلال کرده و از آن اراده تکوینی را استفاده کرد و هیچ‌یک از اصحاب رسول خدا صلی الله علیه وآله هم به او اعتراض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این مناظرات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رسول خدا صلی الله علیه وآله و پیدایش تحولات غیرمنتظره در بین مسلمانان، حکومت وقت فدک را به زور تصرف کرد و کارگزاران حضرت زهراعلیهاالسّلام را نیز از آن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پخش خبر و سخنرانی مفصل حضرت زهراعلیهاالسّلام درحضور اصحاب و محکوم کردن ابوبکر از این تصرف نابجا و پیش آمدن برخی حوادث و مراجعت حضرت زهرا علیهاالسّلام به منزل، حضرت امیرعلیه السّلام به مسجد آمد و در حضور مسلمانان درباره این اقدام غیرقانونی ابوبکر با او به مناظره پرداخت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این مناظره در مسجد رسول خدا صلی الله علیه وآله و در حضور مسلمانانی که عصر نزول آیات را درک کرده بودند با وجودی که چند روزی هم از ارتحال رسول خداصلی الله علیه وآله نگذشته بود تا سیاست‌بازان بتوانند همه چیز را تحت تأثیر قرار دهند، دارای اهمیت خاص است</w:t>
      </w:r>
      <w:r>
        <w:rPr>
          <w:rFonts w:eastAsia="IRNazanin" w:cs="IRNazanin"/>
          <w:color w:val="111111"/>
          <w:sz w:val="28"/>
          <w:szCs w:val="28"/>
          <w:rtl w:val="true"/>
          <w:lang w:bidi="fa-IR"/>
        </w:rPr>
        <w:t>.</w:t>
      </w:r>
      <w:bookmarkStart w:id="314" w:name="pg13387_140785"/>
    </w:p>
    <w:p>
      <w:pPr>
        <w:pStyle w:val="Heading6"/>
        <w:numPr>
          <w:ilvl w:val="5"/>
          <w:numId w:val="1"/>
        </w:numPr>
        <w:rPr/>
      </w:pPr>
      <w:bookmarkStart w:id="315" w:name="__RefHeading___Toc256014_2616395394"/>
      <w:bookmarkStart w:id="316" w:name="_Toc120"/>
      <w:bookmarkEnd w:id="314"/>
      <w:bookmarkEnd w:id="315"/>
      <w:r>
        <w:rPr>
          <w:rtl w:val="true"/>
        </w:rPr>
        <w:t>اعتراف‌های صریح ابوبکر در شأن نزول این آیه</w:t>
      </w:r>
      <w:bookmarkEnd w:id="316"/>
    </w:p>
    <w:p>
      <w:pPr>
        <w:pStyle w:val="Heading6"/>
        <w:numPr>
          <w:ilvl w:val="5"/>
          <w:numId w:val="1"/>
        </w:numPr>
        <w:rPr/>
      </w:pPr>
      <w:bookmarkStart w:id="317" w:name="__RefHeading___Toc256016_2616395394"/>
      <w:bookmarkStart w:id="318" w:name="_Toc121"/>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ابوبکر به این که آیه درباره اصحاب کساء نازل شده است، نه درباره دختر او و بقیه همسران رسول خدا صلی الله علیه وآله؛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حضرت امیر علیه السّلام به نزول این آیه درشأن خود و خانواده‌اش؛</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توأم با تایید اصحاب رسول خدا صلی الله علیه وآله درباره احتجاج حضرت امیرعلیه السّلام؛</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اراده تکوینی از آیه از طرف حضرت امیر علیه السّلام که به اعتراف اهل‌سنت آشناترین صحابی رسول خدا صلی الله علیه وآله به قرآن بود</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تایید اراده تکوینی از طرف ابوبکر و اصحاب رسول خدا صلی الله علیه وآله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به آیه تطهیر از طرف حضرت امیر علیه السّلام به مورد یادشده و نیز به منابع شیعه اختصاص ندارد، بلکه در منابع اهل‌سنت نیز فراوان یافت می‌شود که در آینده به بخشی از آنها اشاره می‌کنیم</w:t>
      </w:r>
      <w:r>
        <w:rPr>
          <w:rFonts w:eastAsia="IRNazanin" w:cs="IRNazanin"/>
          <w:color w:val="111111"/>
          <w:sz w:val="28"/>
          <w:szCs w:val="28"/>
          <w:rtl w:val="true"/>
          <w:lang w:bidi="fa-IR"/>
        </w:rPr>
        <w:t>.</w:t>
      </w:r>
      <w:bookmarkStart w:id="319" w:name="pg13387_140786"/>
    </w:p>
    <w:p>
      <w:pPr>
        <w:pStyle w:val="Heading6"/>
        <w:numPr>
          <w:ilvl w:val="5"/>
          <w:numId w:val="1"/>
        </w:numPr>
        <w:rPr/>
      </w:pPr>
      <w:bookmarkStart w:id="320" w:name="__RefHeading___Toc256018_2616395394"/>
      <w:bookmarkStart w:id="321" w:name="_Toc122"/>
      <w:bookmarkEnd w:id="319"/>
      <w:bookmarkEnd w:id="320"/>
      <w:r>
        <w:rPr>
          <w:rtl w:val="true"/>
        </w:rPr>
        <w:t>فهم دانشمندان اسلامی</w:t>
      </w:r>
      <w:bookmarkEnd w:id="321"/>
    </w:p>
    <w:p>
      <w:pPr>
        <w:pStyle w:val="BookText"/>
        <w:rPr/>
      </w:pPr>
      <w:r>
        <w:rPr>
          <w:rFonts w:ascii="IRNazanin" w:hAnsi="IRNazanin" w:eastAsia="IRNazanin"/>
          <w:color w:val="111111"/>
          <w:sz w:val="28"/>
          <w:sz w:val="28"/>
          <w:szCs w:val="28"/>
          <w:rtl w:val="true"/>
          <w:lang w:bidi="fa-IR"/>
        </w:rPr>
        <w:t>همه دانشمندان شیعه از این آیه اراده تکوینی را دریافته‌اند و برخی از دانشمندان اهل‌سنت نیز به آن تصریح کرده‌اند و آنان که خواسته‌اند اراده را تشریعی معنی کنند، نتوانسته‌اند مفهوم درستی از آیه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آرای بعضی از آنان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معتزلی، متکلم برجسته اهل سنت، از این آیه اراده تکوینی را فهمیده است و بر این اساس شبهه جبر رامطرح کرده و به آن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او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ذلک یدلّ علی انّه تعالی یفعل فیهم الصرف عن المعاصی؟ و جوابنا انّ المراد بهذا انّه تعالی یلطف لهم زیادات الالطاف فلایختارون الاّ الطاعة فهذا معنی الاذهاب بالرجس و لذلک قال بعده و یطهرّکم تطهیرا</w:t>
      </w:r>
      <w:r>
        <w:rPr>
          <w:rFonts w:eastAsia="IRNazanin" w:cs="IRNazanin"/>
          <w:color w:val="111111"/>
          <w:sz w:val="28"/>
          <w:szCs w:val="28"/>
          <w:rtl w:val="true"/>
          <w:lang w:bidi="fa-IR"/>
        </w:rPr>
        <w:t>.»</w:t>
      </w:r>
      <w:r>
        <w:rPr>
          <w:rStyle w:val="FootnoteAnchor"/>
          <w:rtl w:val="true"/>
        </w:rPr>
        <w:footnoteReference w:id="19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 است که این آیه دلالت می‌کند که خداوند درباره آنان کاری انجام می‌دهد که نتوانند گناه کنند؟ پاسخ ما این است که مقصود از این آیه آن است که خداوند لطف‌های فراوانی نسبت به آنان کرده به گونه‌ای که آنان با اختیار گناه نمی‌کنند و با اختیار جز اطاعت خداکاری</w:t>
      </w:r>
    </w:p>
    <w:p>
      <w:pPr>
        <w:pStyle w:val="BookText"/>
        <w:rPr/>
      </w:pPr>
      <w:r>
        <w:rPr>
          <w:rFonts w:ascii="IRNazanin" w:hAnsi="IRNazanin" w:eastAsia="IRNazanin"/>
          <w:color w:val="111111"/>
          <w:sz w:val="28"/>
          <w:sz w:val="28"/>
          <w:szCs w:val="28"/>
          <w:rtl w:val="true"/>
          <w:lang w:bidi="fa-IR"/>
        </w:rPr>
        <w:t>را انجام نمی‌دهند و معنای از بین بردن رجس نیزهمین است و از این رو، بعد از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پاک می‌کند پاک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از مفسران معاصر اهل‌سنت،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یشعرهم بانّه بذاته العلّیة یتولی تطهیرهم و اذهاب الرجس عنهم و هی رعایة علویّة مباشرة باهل هذاالبیت و حین نتصور من هواالقائل سبحانه و تعالی ربّ هذاالکون الذی قال لکون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نتصور من هو القائل فذلک مدی هذاالتکریم العظیم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خداوند در این آیه به آنان می‌فهماند که خود پاک کردن و از بین بردن رجس در آنان را بر عهده گرفته است و این سرپرستی آسمانی و مستقیم اهل‌البیت است و هنگامی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تصور می‌کنیم که گوینده این سخن چه کسی است؛ پروردگار این جهان است؛ پروردگاری که به هستی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شد، وقتی گوینده این سخن را تصور کنیم، درک می‌کنیم که این اکرام بزرگ به این خاندان چقدر زیاد است</w:t>
      </w:r>
      <w:r>
        <w:rPr>
          <w:rFonts w:eastAsia="IRNazanin" w:cs="IRNazanin"/>
          <w:color w:val="111111"/>
          <w:sz w:val="28"/>
          <w:szCs w:val="28"/>
          <w:rtl w:val="true"/>
          <w:lang w:bidi="fa-IR"/>
        </w:rPr>
        <w:t>.</w:t>
      </w:r>
      <w:bookmarkStart w:id="322" w:name="pg13387_140788"/>
    </w:p>
    <w:p>
      <w:pPr>
        <w:pStyle w:val="BookText"/>
        <w:rPr/>
      </w:pPr>
      <w:bookmarkEnd w:id="322"/>
      <w:r>
        <w:rPr>
          <w:rFonts w:ascii="IRNazanin" w:hAnsi="IRNazanin" w:eastAsia="IRNazanin"/>
          <w:color w:val="111111"/>
          <w:sz w:val="28"/>
          <w:sz w:val="28"/>
          <w:szCs w:val="28"/>
          <w:rtl w:val="true"/>
          <w:lang w:bidi="fa-IR"/>
        </w:rPr>
        <w:t>گرچه سیدقطب تصریح نمی‌کند که این اراده تکوینی است، ولی برای اثبات سخن خود به آیه‌ای استدلال کرده است که به اتفاق همه دانشمندان مسلمان گویای اراده تکوینی خداوند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از محدثان اهل‌سنت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انّما للحصر تدلّ علی ارادته تعالی منحصرة علی تطهیرهم و تاکیده بالمفعول المطلق دلیل علی انّ طهارتهم طهارة کاملة فی اعلی مراتب الطهارة</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حصر است و دلالت می‌کند که اراده خداوند منحصر است در پاک کردن اهل‌البیت و تأکید بر این جمله با مفعول مطلق، دلیل بر این است که طهارت و پاکی آنان طهارتی کامل و در بالاترین مرتبه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ملاحظه می‌کنید که از متکلمان، مفسران، عارفان و محدثان اهل سنت فراوانند کسانی که اراده مطرح شده در آیه را اراده تکوینی میدانند</w:t>
      </w:r>
      <w:r>
        <w:rPr>
          <w:rFonts w:eastAsia="IRNazanin" w:cs="IRNazanin"/>
          <w:color w:val="111111"/>
          <w:sz w:val="28"/>
          <w:szCs w:val="28"/>
          <w:rtl w:val="true"/>
          <w:lang w:bidi="fa-IR"/>
        </w:rPr>
        <w:t>.</w:t>
      </w:r>
    </w:p>
    <w:p>
      <w:pPr>
        <w:pStyle w:val="Heading5"/>
        <w:numPr>
          <w:ilvl w:val="4"/>
          <w:numId w:val="1"/>
        </w:numPr>
        <w:rPr/>
      </w:pPr>
      <w:bookmarkStart w:id="323" w:name="__RefHeading___Toc256020_2616395394"/>
      <w:bookmarkStart w:id="324" w:name="_Toc123"/>
      <w:bookmarkEnd w:id="323"/>
      <w:r>
        <w:rPr/>
        <w:t>2</w:t>
      </w:r>
      <w:r>
        <w:rPr>
          <w:rtl w:val="true"/>
        </w:rPr>
        <w:t xml:space="preserve"> - </w:t>
      </w:r>
      <w:r>
        <w:rPr>
          <w:rtl w:val="true"/>
        </w:rPr>
        <w:t>عدم عصمت</w:t>
      </w:r>
      <w:bookmarkEnd w:id="324"/>
    </w:p>
    <w:p>
      <w:pPr>
        <w:pStyle w:val="Heading6"/>
        <w:numPr>
          <w:ilvl w:val="5"/>
          <w:numId w:val="1"/>
        </w:numPr>
        <w:rPr/>
      </w:pPr>
      <w:bookmarkStart w:id="325" w:name="__RefHeading___Toc256022_2616395394"/>
      <w:bookmarkStart w:id="326" w:name="_Toc124"/>
      <w:bookmarkEnd w:id="325"/>
      <w:r>
        <w:rPr>
          <w:rtl w:val="true"/>
        </w:rPr>
        <w:t>اشاره</w:t>
      </w:r>
      <w:bookmarkEnd w:id="32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شیعه به این آیه مبتنی بر مقدماتی بود که با توجه به آنها نفی رجس ملازم با</w:t>
      </w:r>
    </w:p>
    <w:p>
      <w:pPr>
        <w:pStyle w:val="BookText"/>
        <w:rPr/>
      </w:pPr>
      <w:r>
        <w:rPr>
          <w:rFonts w:ascii="IRNazanin" w:hAnsi="IRNazanin" w:eastAsia="IRNazanin"/>
          <w:color w:val="111111"/>
          <w:sz w:val="28"/>
          <w:sz w:val="28"/>
          <w:szCs w:val="28"/>
          <w:rtl w:val="true"/>
          <w:lang w:bidi="fa-IR"/>
        </w:rPr>
        <w:t>عصمت است و چون امیرالمؤمنین علیه السّلام ادعای خلافت کرده است پس خلافت حق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شبهاتی که بر این استدلال وارد کرده‌اند این است که آیه ملازم با عصمت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فالتطهیر الذی اراده اللّه و الذی دعا به النبی صلی الله علیه وآله لیس هو العصمة بالاتفاق، فانّ اهل‌السنة عندهم لا معصوم الاّ النبی صلی الله علیه وآله و الشیعة یقولون لا معصوم غیرالنبی صلی الله علیه وآله و الامام، فقد وقع الاتفاق علی انتفاء العصمة المختصة بالنبی صلی الله علیه وآله و الامام عن ازواجه و بناته و غیرهنّ من النساء و اذا کان کذلک، امتنع ان یکون التطهیر المدعوّ به للاربعة متضمّنا للعصمة التی یختصّ بها النبی صلی الله علیه وآله و الامام</w:t>
      </w:r>
    </w:p>
    <w:p>
      <w:pPr>
        <w:pStyle w:val="BookText"/>
        <w:rPr/>
      </w:pP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خلاصه تطهیری که خداوند اراده کرده و پیامبر صلی الله علیه وآله از خدا تقاضا کرده است، به اتفاق نظر شیعه و سنی عصمت نیست اما اهل سنت بجز پیامبرصلی الله علیه وآله کسی را معصوم نمی‌دانند و شیعه نیز غیر از پیامبرصلی الله علیه وآله و امام کسی را معصوم نمی‌دانند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اتفاق نظر شیعه و سنی عصمتی که اختصاص به پیامبر و امام دارد، شامل همسران و دختران پیامبر و بقیه زنان مسلمان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محال است تطهیری که پیامبر صلی الله علیه وآله از خداوند</w:t>
      </w:r>
      <w:bookmarkStart w:id="327" w:name="pg13387_140790"/>
    </w:p>
    <w:p>
      <w:pPr>
        <w:pStyle w:val="BookText"/>
        <w:rPr/>
      </w:pPr>
      <w:bookmarkEnd w:id="327"/>
      <w:r>
        <w:rPr>
          <w:rFonts w:ascii="IRNazanin" w:hAnsi="IRNazanin" w:eastAsia="IRNazanin"/>
          <w:color w:val="111111"/>
          <w:sz w:val="28"/>
          <w:sz w:val="28"/>
          <w:szCs w:val="28"/>
          <w:rtl w:val="true"/>
          <w:lang w:bidi="fa-IR"/>
        </w:rPr>
        <w:t>برای آن چهار نفر تقاضا کرده است همان عصمت مختص به پیامبرصلی الله علیه وآله و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می‌کنید، خلاصه سخن ابن‌تیمیه آن است که با توجه به این که شیعه و سنی قائل به عصمت غیر از پیامبر و امام نیستند، نمی‌توان ملازمت آیه با عصمت را پذیرفت</w:t>
      </w:r>
      <w:r>
        <w:rPr>
          <w:rFonts w:eastAsia="IRNazanin" w:cs="IRNazanin"/>
          <w:color w:val="111111"/>
          <w:sz w:val="28"/>
          <w:szCs w:val="28"/>
          <w:rtl w:val="true"/>
          <w:lang w:bidi="fa-IR"/>
        </w:rPr>
        <w:t>.</w:t>
      </w:r>
    </w:p>
    <w:p>
      <w:pPr>
        <w:pStyle w:val="Heading6"/>
        <w:numPr>
          <w:ilvl w:val="5"/>
          <w:numId w:val="1"/>
        </w:numPr>
        <w:rPr/>
      </w:pPr>
      <w:bookmarkStart w:id="328" w:name="__RefHeading___Toc256024_2616395394"/>
      <w:bookmarkStart w:id="329" w:name="_Toc125"/>
      <w:bookmarkEnd w:id="328"/>
      <w:r>
        <w:rPr>
          <w:rtl w:val="true"/>
        </w:rPr>
        <w:t>نقد</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به شیعه که معتقد به عصمت حضرت زهرا علیهاالسّلام نیست، از بی‌اطلاعی ابن‌تیمیه نسبت به عقاید شیعه حکایت می‌کند، یا این که به رغم آگاهی، کوشیده برای مخاطبان خود واقعیت را بیان نکند تا استدلال او تمام شود وگرنه اعتقاد به عصمت حضرت زهرا علیهاالسّلام مورد اتفاق نظر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اظهارنظر در این‌باره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لاشکّ فی عصمة فاطمة علیهاالسّلام، امّا عندنا فللاجماع القطعی المتواتر و الاخبار المتواترة و امّا الحجة علی المخالفین فبآیة التطهیرالدالّة علی عصمتها و بالاخبار المتواتره الدالّة علی انّ ایذاءها ایذاء الرسول صلوات اللّه علیه و ان اللّه تعالی</w:t>
      </w:r>
    </w:p>
    <w:p>
      <w:pPr>
        <w:pStyle w:val="BookText"/>
        <w:rPr/>
      </w:pPr>
      <w:r>
        <w:rPr>
          <w:rFonts w:ascii="IRNazanin" w:hAnsi="IRNazanin" w:eastAsia="IRNazanin"/>
          <w:color w:val="111111"/>
          <w:sz w:val="28"/>
          <w:sz w:val="28"/>
          <w:szCs w:val="28"/>
          <w:rtl w:val="true"/>
          <w:lang w:bidi="fa-IR"/>
        </w:rPr>
        <w:t>یغضب لغضبها و یرضی لرضاها</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شبهه‌ای در عصمت فاطمه علیهاالسّلام وجود ندارد؛ اما نزد شیعه به دلیل اجماع قطعی و متواتر بر عصمت آن حضرت و به سبب اخبار متواتر در این مسأله است و اما نزد اهل سنت، برای عصمت فاطمه علیهاالسّلام باید به آیه تطهیر که بر عصمت آن حضرت دلالت می‌کند و به روایات متواتری که دلالت می‌کند که اذیت فاطمه علیهاالسّلام اذیت رسول‌خدا صلی الله علیه وآله است و غضب فاطمه علیهاالسّلام غضب خدا و رضایت آن حضرت رضایت خداست،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روایات در منابع اهل‌سنت فراوان است که به دلیل طولانی نشدن از آوردن آنها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نقل کردیم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للفظ آل‌البیت اطلاقا خاصا لدی الشیعة الامامیّه و یقصد به خصوص قرابة النبی المعصومین، ای الائمة الاثنا عشر و فاطمة فقط و هذاالاصطلاح مرادف عندنا لمصطلح</w:t>
      </w:r>
    </w:p>
    <w:p>
      <w:pPr>
        <w:pStyle w:val="BookText"/>
        <w:rPr/>
      </w:pPr>
      <w:r>
        <w:rPr>
          <w:rFonts w:ascii="IRNazanin" w:hAnsi="IRNazanin" w:eastAsia="IRNazanin"/>
          <w:color w:val="111111"/>
          <w:sz w:val="28"/>
          <w:sz w:val="28"/>
          <w:szCs w:val="28"/>
          <w:rtl w:val="true"/>
          <w:lang w:bidi="fa-IR"/>
        </w:rPr>
        <w:t>اهل‌البیت و آل‌محمد و العترة و ذوی‌القربی حتی بناء علی کون معانیها اللغویّه اعمّ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لفظ آل‌البیت نزد شیعه امامیّه کاربرد خاصی دارد و مقصود از این لفظ معصومین از نزدیکان رسول خدا صلی الله علیه وآله هستند که عبارت از دوازده امام و فاطمه علیهاالسّلام تنها این اصطلاح نزد شیعه مرادف با اصطلاح اهل‌البیت و آل‌محمد و عترت و ذوی‌القربی است، حتی اگر معانی لغوی این واژه‌ها را اعم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 و فاطمه و الحسن و الحسین علیه السّلام، للنقل الثابت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طرقنا و طرق المخالفین و یطلق علی باقی الائمة الاثنی عشرعلیه السّلام تغلیبا</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آل‌محمد صلی الله علیه وآله عبارتند از علی و فاطمه و حسن و حسین علیه السّلام، به دلیل روایات درست؛ چه از طریق شیعه و چه از طریق اهل‌سنت و از باب غلبه به بقیه امامان دوازده‌گانه هم گفته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فخرالمحققین می‌نویسد</w:t>
      </w:r>
      <w:r>
        <w:rPr>
          <w:rFonts w:eastAsia="IRNazanin" w:cs="IRNazanin"/>
          <w:color w:val="111111"/>
          <w:sz w:val="28"/>
          <w:szCs w:val="28"/>
          <w:rtl w:val="true"/>
          <w:lang w:bidi="fa-IR"/>
        </w:rPr>
        <w:t>:</w:t>
      </w:r>
      <w:bookmarkStart w:id="330" w:name="pg13387_140793"/>
    </w:p>
    <w:p>
      <w:pPr>
        <w:pStyle w:val="BookText"/>
        <w:rPr/>
      </w:pPr>
      <w:bookmarkEnd w:id="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بهم الائمة و فاطمة علیهاالسّلام، لا غیرهم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مقصود از آل‌محمد صلی الله علیه وآله امامان دوازده‌گانه و فاطمه علیهاالسّلام هستند و نه غیر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برخلاف آنچه ابن‌تیمیه پنداشته است، شیعه نه تنها قائل به عدم عصمت حضرت زهرا علیهاالسّلام نیست، بلکه عصمت آن بانو مورد اجماع قطعی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اختصاص به آن حضرت دارد و شامل بقیه دختران و همسران رسول‌خدا صلی الله علیه وآله نمی‌شود</w:t>
      </w:r>
      <w:r>
        <w:rPr>
          <w:rFonts w:eastAsia="IRNazanin" w:cs="IRNazanin"/>
          <w:color w:val="111111"/>
          <w:sz w:val="28"/>
          <w:szCs w:val="28"/>
          <w:rtl w:val="true"/>
          <w:lang w:bidi="fa-IR"/>
        </w:rPr>
        <w:t>.</w:t>
      </w:r>
    </w:p>
    <w:p>
      <w:pPr>
        <w:pStyle w:val="Heading6"/>
        <w:numPr>
          <w:ilvl w:val="5"/>
          <w:numId w:val="1"/>
        </w:numPr>
        <w:rPr/>
      </w:pPr>
      <w:bookmarkStart w:id="331" w:name="__RefHeading___Toc256026_2616395394"/>
      <w:bookmarkStart w:id="332" w:name="_Toc126"/>
      <w:bookmarkEnd w:id="331"/>
      <w:r>
        <w:rPr>
          <w:rtl w:val="true"/>
        </w:rPr>
        <w:t>بررسی دلالت آیه بر عصمت</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آیه بر عصمت دلالت ندارد، چرا عده‌ای آن‌قدر اصرار دارند که بگویند این آیه شامل اصحاب کساء نمی‌شود وتنها همسران رسول‌خداصلی الله علیه وآله را دربرمی‌گیرد، با این که همسران آن حضرت هرگز چنین ادعایی را نداشتند، بلکه برخلاف این گروه آنان اصرار داشتند که آیه در شأن اصحاب کساء نازل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نظر لغوی ثابت کردیم که رجس هر نوع کمبود روحی مثل بخل، حسد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رفتار و افکار و اخلاق زشت را شامل می‌شود و با</w:t>
      </w:r>
    </w:p>
    <w:p>
      <w:pPr>
        <w:pStyle w:val="BookText"/>
        <w:rPr/>
      </w:pPr>
      <w:r>
        <w:rPr>
          <w:rFonts w:ascii="IRNazanin" w:hAnsi="IRNazanin" w:eastAsia="IRNazanin"/>
          <w:color w:val="111111"/>
          <w:sz w:val="28"/>
          <w:sz w:val="28"/>
          <w:szCs w:val="28"/>
          <w:rtl w:val="true"/>
          <w:lang w:bidi="fa-IR"/>
        </w:rPr>
        <w:t>توجه به این که مفرد محلّی به الف و لام در سیاق نفی است، افاده عموم می‌کند که ملازم با عصمت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اهل‌سنت نیز عصمت را از این آیه استنباط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مقریزی از دانشمندان اهل سنت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انّهم معصومون، فلانّهم طهروا و اذهب اللّه عنهم الرجس و الرجس اسم جامع لکل شرّ و نقص و الخطأ و عدم العصمة بالجملة شرّ و نقص،فیکون ذلک مندرجا تحت عموم‌الرجس الذاهب عنهم، فتکون الاصابة فی القول و الفعل و الاعتقاد و العصمة بالجملة ثابتة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انّ اللّه طهّرهم و اکّد تطهیرهم بالمصدر حیث قال و یطهرکم تطهیرا، ای و یطهّرکم من الرجس و غیره تطهیرا اذهی تقتضی عموم تطهیرهم من کل ما ینبغی التطهیر منه عرفا او عقلاً او شرعا و الخطأ و عدم العصمة داخل تحت ذلک، فیکونون مطهّرین منه و یلزم من ذلک عموم اصابتهم و عصمتهم</w:t>
      </w:r>
      <w:r>
        <w:rPr>
          <w:rFonts w:eastAsia="IRNazanin" w:cs="IRNazanin"/>
          <w:color w:val="111111"/>
          <w:sz w:val="28"/>
          <w:szCs w:val="28"/>
          <w:rtl w:val="true"/>
          <w:lang w:bidi="fa-IR"/>
        </w:rPr>
        <w:t>.»</w:t>
      </w:r>
      <w:r>
        <w:rPr>
          <w:rStyle w:val="FootnoteAnchor"/>
          <w:rtl w:val="true"/>
        </w:rPr>
        <w:footnoteReference w:id="19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چرا اصحاب کساء معصومند؛ چون آنان پاک شده‌اند و خداوند رجس را از آنان دورکرده است و رجس اسمی است که شامل</w:t>
      </w:r>
    </w:p>
    <w:p>
      <w:pPr>
        <w:pStyle w:val="BookText"/>
        <w:rPr/>
      </w:pPr>
      <w:r>
        <w:rPr>
          <w:rFonts w:ascii="IRNazanin" w:hAnsi="IRNazanin" w:eastAsia="IRNazanin"/>
          <w:color w:val="111111"/>
          <w:sz w:val="28"/>
          <w:sz w:val="28"/>
          <w:szCs w:val="28"/>
          <w:rtl w:val="true"/>
          <w:lang w:bidi="fa-IR"/>
        </w:rPr>
        <w:t>هر نوع بدی و نقصی می‌شود و اشتباه و گناه کردن هم شر و نقص است و لفظ رجس آنها را نیز دربرمی‌گیرد</w:t>
      </w:r>
    </w:p>
    <w:p>
      <w:pPr>
        <w:pStyle w:val="BookText"/>
        <w:rPr/>
      </w:pPr>
      <w:r>
        <w:rPr>
          <w:rFonts w:ascii="IRNazanin" w:hAnsi="IRNazanin" w:eastAsia="IRNazanin"/>
          <w:color w:val="111111"/>
          <w:sz w:val="28"/>
          <w:sz w:val="28"/>
          <w:szCs w:val="28"/>
          <w:rtl w:val="true"/>
          <w:lang w:bidi="fa-IR"/>
        </w:rPr>
        <w:t>بنابراین ،گفتار و رفتار و اعتقادات آنان مطابق با واقع است و عصمت برای آنان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که این امتیازی است که خداوند آنان را پاک کرده و آن را با آوردن مصدر مورد تاکید قرار داده است؛ یعنی تنها شما را از رجس و غیر آن پاک کرده است؛ چون همین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شدن از رجس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عرف و عقل و شرع می‌طلبد که آنان از هر چه شایسته است که از آن پاک شوند، پاک شده باشند و خطا و عدم عصمت را هم دربرمیگیرد و آنان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پاک شده‌اند و این ملازم با مطابق با واقع بودن افعال و عصمت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اسماعیلبن احمد درکتاب المراتب پس ازنقل حدیث کساء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الخبر یدل علی عصمتهم</w:t>
      </w:r>
      <w:r>
        <w:rPr>
          <w:rFonts w:eastAsia="IRNazanin" w:cs="IRNazanin"/>
          <w:color w:val="111111"/>
          <w:sz w:val="28"/>
          <w:szCs w:val="28"/>
          <w:rtl w:val="true"/>
          <w:lang w:bidi="fa-IR"/>
        </w:rPr>
        <w:t>»</w:t>
      </w:r>
      <w:r>
        <w:rPr>
          <w:rStyle w:val="FootnoteAnchor"/>
          <w:rtl w:val="true"/>
        </w:rPr>
        <w:footnoteReference w:id="19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دلیل بر عصمت اهل کساء است</w:t>
      </w:r>
      <w:r>
        <w:rPr>
          <w:rFonts w:eastAsia="IRNazanin" w:cs="IRNazanin"/>
          <w:color w:val="111111"/>
          <w:sz w:val="28"/>
          <w:szCs w:val="28"/>
          <w:rtl w:val="true"/>
          <w:lang w:bidi="fa-IR"/>
        </w:rPr>
        <w:t>.</w:t>
      </w:r>
      <w:bookmarkStart w:id="333" w:name="pg13387_140797"/>
    </w:p>
    <w:p>
      <w:pPr>
        <w:pStyle w:val="Heading3"/>
        <w:numPr>
          <w:ilvl w:val="2"/>
          <w:numId w:val="1"/>
        </w:numPr>
        <w:rPr/>
      </w:pPr>
      <w:bookmarkStart w:id="334" w:name="__RefHeading___Toc256028_2616395394"/>
      <w:bookmarkStart w:id="335" w:name="_Toc127"/>
      <w:bookmarkEnd w:id="333"/>
      <w:bookmarkEnd w:id="334"/>
      <w:r>
        <w:rPr>
          <w:rtl w:val="true"/>
        </w:rPr>
        <w:t>فصل ششم</w:t>
      </w:r>
      <w:r>
        <w:rPr>
          <w:rtl w:val="true"/>
        </w:rPr>
        <w:t>:</w:t>
      </w:r>
      <w:r>
        <w:rPr>
          <w:rtl w:val="true"/>
        </w:rPr>
        <w:t>شبهات تاریخی</w:t>
      </w:r>
      <w:bookmarkEnd w:id="33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6" w:name="__RefHeading___Toc256030_2616395394"/>
      <w:bookmarkStart w:id="337" w:name="_Toc128"/>
      <w:bookmarkEnd w:id="336"/>
      <w:r>
        <w:rPr>
          <w:rtl w:val="true"/>
        </w:rPr>
        <w:t>اشاره</w:t>
      </w:r>
      <w:bookmarkStart w:id="338" w:name="pg13387_140799"/>
      <w:bookmarkEnd w:id="337"/>
    </w:p>
    <w:p>
      <w:pPr>
        <w:pStyle w:val="Heading4"/>
        <w:numPr>
          <w:ilvl w:val="3"/>
          <w:numId w:val="1"/>
        </w:numPr>
        <w:rPr/>
      </w:pPr>
      <w:bookmarkStart w:id="339" w:name="__RefHeading___Toc256032_2616395394"/>
      <w:bookmarkStart w:id="340" w:name="_Toc129"/>
      <w:bookmarkEnd w:id="338"/>
      <w:bookmarkEnd w:id="339"/>
      <w:r>
        <w:rPr/>
        <w:t>1</w:t>
      </w:r>
      <w:r>
        <w:rPr>
          <w:rtl w:val="true"/>
        </w:rPr>
        <w:t xml:space="preserve">- </w:t>
      </w:r>
      <w:r>
        <w:rPr>
          <w:rtl w:val="true"/>
        </w:rPr>
        <w:t>عدم فهم صحابه</w:t>
      </w:r>
      <w:r>
        <w:rPr>
          <w:rtl w:val="true"/>
        </w:rPr>
        <w:t>:</w:t>
      </w:r>
      <w:bookmarkEnd w:id="340"/>
    </w:p>
    <w:p>
      <w:pPr>
        <w:pStyle w:val="Heading5"/>
        <w:numPr>
          <w:ilvl w:val="4"/>
          <w:numId w:val="1"/>
        </w:numPr>
        <w:rPr/>
      </w:pPr>
      <w:bookmarkStart w:id="341" w:name="__RefHeading___Toc256034_2616395394"/>
      <w:bookmarkStart w:id="342" w:name="_Toc130"/>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از شبهاتی که بر این استدلال وارد کرده‌اند؛ این است که اصحاب رسول خداصلی الله علیه وآله و تابعان، آیه را تنها شامل همسران رسول خداصلی الله علیه وآله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یفهم منها اصحاب النبی صلی الله علیه وآله و التابعون الاّ ان ازواج النبی صلی الله علیه وآله هنّ المراد بذلک</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از این آیه اصحاب رسول خدا صلی الله علیه وآله و تابعان تنها این را فهمیده‌اند که مقصود آیه همسران رسول‌خدا صلی الله علیه وآله هستند</w:t>
      </w:r>
      <w:r>
        <w:rPr>
          <w:rFonts w:eastAsia="IRNazanin" w:cs="IRNazanin"/>
          <w:color w:val="111111"/>
          <w:sz w:val="28"/>
          <w:szCs w:val="28"/>
          <w:rtl w:val="true"/>
          <w:lang w:bidi="fa-IR"/>
        </w:rPr>
        <w:t>.</w:t>
      </w:r>
    </w:p>
    <w:p>
      <w:pPr>
        <w:pStyle w:val="Heading5"/>
        <w:numPr>
          <w:ilvl w:val="4"/>
          <w:numId w:val="1"/>
        </w:numPr>
        <w:rPr/>
      </w:pPr>
      <w:bookmarkStart w:id="343" w:name="__RefHeading___Toc256036_2616395394"/>
      <w:bookmarkStart w:id="344" w:name="_Toc131"/>
      <w:bookmarkEnd w:id="343"/>
      <w:r>
        <w:rPr>
          <w:rtl w:val="true"/>
        </w:rPr>
        <w:t>نقد</w:t>
      </w:r>
      <w:bookmarkEnd w:id="34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ادعا</w:t>
      </w:r>
    </w:p>
    <w:p>
      <w:pPr>
        <w:pStyle w:val="BookText"/>
        <w:rPr/>
      </w:pPr>
      <w:r>
        <w:rPr>
          <w:rFonts w:ascii="IRNazanin" w:hAnsi="IRNazanin" w:eastAsia="IRNazanin"/>
          <w:color w:val="111111"/>
          <w:sz w:val="28"/>
          <w:sz w:val="28"/>
          <w:szCs w:val="28"/>
          <w:rtl w:val="true"/>
          <w:lang w:bidi="fa-IR"/>
        </w:rPr>
        <w:t>نکرده‌اند و هیچ مورّخ و محدث و مفسری نیز نتوانسته سندی ارائه کند که یکی از همسران رسول خدا صلی الله علیه وآله چنین ادعایی کرده باشد؛ برعکس پیشتر از سه نفر از همسران رسول خدا صلی الله علیه وآله یعنی ام‌سلمه، عایشه و زینب نقل کردیم که اینان اصرار داشتند آیه تطهیر در شأن اصحاب کساء نازل شده است که به دلیل کثرت منابع از آوردن آنها خودداری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اصحاب ادعا نکرده‌اند که آیه در شأن همسران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چند نفر از تابعان – عکرمه، مقاتل بن سلیمان وضحاک که تاریخ تولدشان چند دهه پس از ارتحال رسول خدا صلی الله علیه 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نقل شده است که در شبهه سیاق به طور مشروح دیدگاه آنان نقد شد، که تکرار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دیدگاه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را نقل کردیم که اصرار داشتند آیه در شأن اصحاب کساء نازل شده است و از دهها منبع اهل سنت نیز نقل کردیم که رسول خدا صلی الله علیه وآله در موارد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شیوه گفتاری و چه به شیوه 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این آیه را اصحاب کساء معرفی کرده است که تکرار نمی‌کنیم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منتقد می نویسد، ادعایی بیش نیست و حتی یک مورد را نتوانسته ارائه کند که یکی از اصحاب چنین سخنی گفته باشد</w:t>
      </w:r>
      <w:r>
        <w:rPr>
          <w:rFonts w:eastAsia="IRNazanin" w:cs="IRNazanin"/>
          <w:color w:val="111111"/>
          <w:sz w:val="28"/>
          <w:szCs w:val="28"/>
          <w:rtl w:val="true"/>
          <w:lang w:bidi="fa-IR"/>
        </w:rPr>
        <w:t>.</w:t>
      </w:r>
      <w:bookmarkStart w:id="345" w:name="pg13387_140801"/>
    </w:p>
    <w:p>
      <w:pPr>
        <w:pStyle w:val="BookText"/>
        <w:rPr/>
      </w:pPr>
      <w:bookmarkEnd w:id="34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سنت نیز نازل شدن آیه در شأن اصحاب کساء را به اصحاب نسبت داده‌اند؛ ابن‌جوزی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فالقائل باختصاص الآیة بالرسول و بضعته و وصیّه و سبطیه علیه السّلام هم جماعة من الصحابة و علی رأسهم امّ سلمة و عایشة من زوجاته</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طرفداران اختصاص آیه به پیامبر و پاره تنش و وصی‌اش و دو فرزندش علیه السّلام گروهی از صحابه هستند که در رأس آنان، ام‌سلمه و عایشه از همسران رسول‌خدا صلی الله علیه وآله قرار دارند</w:t>
      </w:r>
      <w:r>
        <w:rPr>
          <w:rFonts w:eastAsia="IRNazanin" w:cs="IRNazanin"/>
          <w:color w:val="111111"/>
          <w:sz w:val="28"/>
          <w:szCs w:val="28"/>
          <w:rtl w:val="true"/>
          <w:lang w:bidi="fa-IR"/>
        </w:rPr>
        <w:t>.</w:t>
      </w:r>
    </w:p>
    <w:p>
      <w:pPr>
        <w:pStyle w:val="Heading4"/>
        <w:numPr>
          <w:ilvl w:val="3"/>
          <w:numId w:val="1"/>
        </w:numPr>
        <w:rPr/>
      </w:pPr>
      <w:bookmarkStart w:id="346" w:name="__RefHeading___Toc256038_2616395394"/>
      <w:bookmarkStart w:id="347" w:name="_Toc132"/>
      <w:bookmarkEnd w:id="346"/>
      <w:r>
        <w:rPr/>
        <w:t>2</w:t>
      </w:r>
      <w:r>
        <w:rPr>
          <w:rtl w:val="true"/>
        </w:rPr>
        <w:t xml:space="preserve">- </w:t>
      </w:r>
      <w:r>
        <w:rPr>
          <w:rtl w:val="true"/>
        </w:rPr>
        <w:t>عدم ادعای خلافت</w:t>
      </w:r>
      <w:bookmarkEnd w:id="347"/>
    </w:p>
    <w:p>
      <w:pPr>
        <w:pStyle w:val="Heading5"/>
        <w:numPr>
          <w:ilvl w:val="4"/>
          <w:numId w:val="1"/>
        </w:numPr>
        <w:rPr/>
      </w:pPr>
      <w:bookmarkStart w:id="348" w:name="__RefHeading___Toc256040_2616395394"/>
      <w:bookmarkStart w:id="349" w:name="_Toc133"/>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یکی از مقدمات استدلال شیعه به این آیه مطرح شدن ادعای خلافت از طرف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شبهاتی که به این استدلال وارد کرده‌اند، این است که آن حضرت تا زمان کشته شدن عثمان هرگز چنین ادعایی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لانسلّم انّ علیّا ادعاها، بل نحن نعلم بالضرورة انّ علیا ما ادعاها قط حتی قتل عثمان و ان کان قد یمیل بقلبه الی ان یولّی، لکن ما قال انّی انا امام و لا انّی معصوم و لا انّ رسول‌الله صلی اللّه علیه و سلم</w:t>
      </w:r>
      <w:bookmarkStart w:id="350" w:name="pg13387_140802"/>
    </w:p>
    <w:p>
      <w:pPr>
        <w:pStyle w:val="BookText"/>
        <w:rPr/>
      </w:pPr>
      <w:bookmarkEnd w:id="350"/>
      <w:r>
        <w:rPr>
          <w:rFonts w:ascii="IRNazanin" w:hAnsi="IRNazanin" w:eastAsia="IRNazanin"/>
          <w:color w:val="111111"/>
          <w:sz w:val="28"/>
          <w:sz w:val="28"/>
          <w:szCs w:val="28"/>
          <w:rtl w:val="true"/>
          <w:lang w:bidi="fa-IR"/>
        </w:rPr>
        <w:t>جعلنی الامام بعده و لا انّه اوجب علی الناس متابعتی و لا نحو هذه الالفاظ</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ما نمی‌پذیریم که علی علیه السّلام ادعای خلافت کرده باشد بلکه علم قطعی داریم که تا عثمان کشته نشده بود، هرگز چنین ادعایی نکرده است، گرچه از نظر قلبی تمایل داشت که رهبر شود، ولی نگفته است که من امام هستم و یا این که من معصوم هستم و یا این که رسول خدا صلی الله علیه وآله مرا بعد از خودش امام قرار داده است و یا این که او پیروی از</w:t>
      </w:r>
    </w:p>
    <w:p>
      <w:pPr>
        <w:pStyle w:val="BookText"/>
        <w:rPr/>
      </w:pPr>
      <w:r>
        <w:rPr>
          <w:rFonts w:ascii="IRNazanin" w:hAnsi="IRNazanin" w:eastAsia="IRNazanin"/>
          <w:color w:val="111111"/>
          <w:sz w:val="28"/>
          <w:sz w:val="28"/>
          <w:szCs w:val="28"/>
          <w:rtl w:val="true"/>
          <w:lang w:bidi="fa-IR"/>
        </w:rPr>
        <w:t>من را بر مردم واجب کرده است و نه الفاظی مشابه این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نقد این شبهه تذکر این نکته بایسته است که در اندیشه شیعه ضرورت نصب امام با عقل اثبات می‌شود، ولی تعیین شخص امام با نقل است که اعم از قرآن، حدیث، ارائه معجزه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شیعه در اثبات امامت حضرت امیر علیه السّلام هم به قرآن استدلال می‌کند و هم به حدیث</w:t>
      </w:r>
      <w:r>
        <w:rPr>
          <w:rFonts w:eastAsia="IRNazanin" w:cs="IRNazanin"/>
          <w:color w:val="111111"/>
          <w:sz w:val="28"/>
          <w:szCs w:val="28"/>
          <w:rtl w:val="true"/>
          <w:lang w:bidi="fa-IR"/>
        </w:rPr>
        <w:t>.</w:t>
      </w:r>
    </w:p>
    <w:p>
      <w:pPr>
        <w:pStyle w:val="Heading5"/>
        <w:numPr>
          <w:ilvl w:val="4"/>
          <w:numId w:val="1"/>
        </w:numPr>
        <w:rPr/>
      </w:pPr>
      <w:bookmarkStart w:id="351" w:name="__RefHeading___Toc256042_2616395394"/>
      <w:bookmarkStart w:id="352" w:name="_Toc134"/>
      <w:bookmarkEnd w:id="351"/>
      <w:r>
        <w:rPr>
          <w:rtl w:val="true"/>
        </w:rPr>
        <w:t>نقد</w:t>
      </w:r>
      <w:bookmarkEnd w:id="352"/>
    </w:p>
    <w:p>
      <w:pPr>
        <w:pStyle w:val="Heading6"/>
        <w:numPr>
          <w:ilvl w:val="5"/>
          <w:numId w:val="1"/>
        </w:numPr>
        <w:rPr/>
      </w:pPr>
      <w:bookmarkStart w:id="353" w:name="__RefHeading___Toc256044_2616395394"/>
      <w:bookmarkStart w:id="354" w:name="_Toc135"/>
      <w:bookmarkEnd w:id="353"/>
      <w:r>
        <w:rPr>
          <w:rtl w:val="true"/>
        </w:rPr>
        <w:t>اشاره</w:t>
      </w:r>
      <w:bookmarkEnd w:id="35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این مجموعه، استدلال شیعه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به شبهات آن پاسخ گفتیم و اکنون نیز آیه تطهیر و شبهات آن مورد نقد</w:t>
      </w:r>
      <w:bookmarkStart w:id="355" w:name="pg13387_140803"/>
    </w:p>
    <w:p>
      <w:pPr>
        <w:pStyle w:val="BookText"/>
        <w:rPr/>
      </w:pPr>
      <w:bookmarkEnd w:id="35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ادعای خلافت از طرف حضرت علی علیه السّلام در سه محور زیر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به نزول آیاتی که بر امامت و یا عصمت دلالت می‌کنند؛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به روایاتی از رسول خدا صلی الله علیه وآله که بر امامت آن حضرت دلالت می‌کند؛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کلماتی از خود آن حضرت که بر ادعای خلافت دلالت دارند</w:t>
      </w:r>
      <w:r>
        <w:rPr>
          <w:rFonts w:eastAsia="IRNazanin" w:cs="IRNazanin"/>
          <w:color w:val="111111"/>
          <w:sz w:val="28"/>
          <w:szCs w:val="28"/>
          <w:rtl w:val="true"/>
          <w:lang w:bidi="fa-IR"/>
        </w:rPr>
        <w:t>.</w:t>
      </w:r>
    </w:p>
    <w:p>
      <w:pPr>
        <w:pStyle w:val="Heading6"/>
        <w:numPr>
          <w:ilvl w:val="5"/>
          <w:numId w:val="1"/>
        </w:numPr>
        <w:rPr/>
      </w:pPr>
      <w:bookmarkStart w:id="356" w:name="__RefHeading___Toc256046_2616395394"/>
      <w:bookmarkStart w:id="357" w:name="_Toc136"/>
      <w:bookmarkEnd w:id="356"/>
      <w:r>
        <w:rPr>
          <w:rtl w:val="true"/>
        </w:rPr>
        <w:t xml:space="preserve">الف </w:t>
      </w:r>
      <w:r>
        <w:rPr>
          <w:rtl w:val="true"/>
        </w:rPr>
        <w:t xml:space="preserve">- </w:t>
      </w:r>
      <w:r>
        <w:rPr>
          <w:rtl w:val="true"/>
        </w:rPr>
        <w:t>احتجاج به آیات</w:t>
      </w:r>
      <w:bookmarkEnd w:id="357"/>
    </w:p>
    <w:p>
      <w:pPr>
        <w:pStyle w:val="Heading6"/>
        <w:numPr>
          <w:ilvl w:val="5"/>
          <w:numId w:val="1"/>
        </w:numPr>
        <w:rPr/>
      </w:pPr>
      <w:bookmarkStart w:id="358" w:name="__RefHeading___Toc256048_2616395394"/>
      <w:bookmarkStart w:id="359" w:name="_Toc137"/>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احتجاج به این دو آیه‌ای که تاکنون بحث شده است، در منابع اهل سنت و شیعه قابل بررسی است</w:t>
      </w:r>
      <w:r>
        <w:rPr>
          <w:rFonts w:eastAsia="IRNazanin" w:cs="IRNazanin"/>
          <w:color w:val="111111"/>
          <w:sz w:val="28"/>
          <w:szCs w:val="28"/>
          <w:rtl w:val="true"/>
          <w:lang w:bidi="fa-IR"/>
        </w:rPr>
        <w:t>:</w:t>
      </w:r>
    </w:p>
    <w:p>
      <w:pPr>
        <w:pStyle w:val="Heading6"/>
        <w:numPr>
          <w:ilvl w:val="5"/>
          <w:numId w:val="1"/>
        </w:numPr>
        <w:rPr/>
      </w:pPr>
      <w:bookmarkStart w:id="360" w:name="__RefHeading___Toc256050_2616395394"/>
      <w:bookmarkStart w:id="361" w:name="_Toc138"/>
      <w:bookmarkEnd w:id="360"/>
      <w:r>
        <w:rPr>
          <w:rtl w:val="true"/>
        </w:rPr>
        <w:t>الف</w:t>
      </w:r>
      <w:r>
        <w:rPr>
          <w:rtl w:val="true"/>
        </w:rPr>
        <w:t xml:space="preserve">) </w:t>
      </w:r>
      <w:r>
        <w:rPr>
          <w:rtl w:val="true"/>
        </w:rPr>
        <w:t>منابع اهل سنت</w:t>
      </w:r>
      <w:r>
        <w:rPr>
          <w:rtl w:val="true"/>
        </w:rPr>
        <w:t>:</w:t>
      </w:r>
      <w:bookmarkEnd w:id="361"/>
    </w:p>
    <w:p>
      <w:pPr>
        <w:pStyle w:val="Heading6"/>
        <w:numPr>
          <w:ilvl w:val="5"/>
          <w:numId w:val="1"/>
        </w:numPr>
        <w:rPr/>
      </w:pPr>
      <w:bookmarkStart w:id="362" w:name="__RefHeading___Toc256052_2616395394"/>
      <w:bookmarkStart w:id="363" w:name="_Toc139"/>
      <w:bookmarkEnd w:id="362"/>
      <w:r>
        <w:rPr>
          <w:rtl w:val="true"/>
        </w:rPr>
        <w:t>اشاره</w:t>
      </w:r>
      <w:bookmarkEnd w:id="3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سلیمان بن ابراهیم قندوزی حنفی، مؤلف ینابیع المودة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عثمان روزی جمعی از مهاجران و انصار در مسجد نشسته بودند و امیرالمؤمنین علی علیه السّلام نیز در میان آنان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درباره فضائل خود سخن می‌گفت و آن حضرت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بیان فضائل آنان به پایان رسید، رو به امام کرده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و الانصار اسئلکم ممّن اعطاکم اللّه هذا الفضل، ابانفسکم او بغیر 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اعطانا اللّه و منّ علینا بمحمد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ابوالحسن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و انصار، از شما می‌پرسم این فضائل را خداوند به سبب خودتان به شما داده است یا به واسطه دیگری؟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محمد صلی الله علیه وآله بر ما منت نهاد و این فضائل را به ما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بخشی از آیاتی را که درباره خودش نازل شده بود، بیان کرد و از آنان اقرار گرفت که این آیات درباره او نازل شده است، آن‌گاه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انشدکم بالله اتعلمون حیث نزلت انّما ولیکم اللّه و رسوله و الذین آمنوا الذین یقیمون الصلوة و یؤتون الزکاة و هم راکعون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امرالله عزّ و جلّ نبیّه ان یعلّمهم ولاة امرهم و ان یفسّر لهم من الولایة کما فسّر لهم من صلاتهم و زکاتهم و حجّهم فنصبنی للناس بغدیر خم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شما را به خدا سوگند می‌دهم آیا می‌دانید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نازل شد، خداوند پیامبرش را مأمور کرد که متولیان امور امت را به آنان معرفی کند و ولایت را برای امت توضیح دهد، همان طور که نماز، زکات و حج را برای آنان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مسائل رسول‌خدا صلی الله علیه وآله در غدیرخم مرا به امامت مردم نصب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حافظ ابراهیم بن محمد جوینی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 البتول و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همین جریان را با تفصیل بیشتری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عثمان روزی در مسجد میان انصار و مهاجرین درباره فضائل هریک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مناظره 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سران دو گروه حضور داشتند و از صبح تا ظهر به طول انجامید، قریش تمام فضائلی را که از رسول خدا صلی الله علیه وآله درباره آنان بیان شده بود، بیان کردند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سران مهاجرین افرادی مثل عبدالرحمن بن عوف، طلحه، زبیر، مقداد، ابوذر، هاشم بن عتبه، عبدالله بن عباس، عبدالله بن جعفر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خدمات خود به اسلام و پیامبر و نقش خود در گسترش اسلام و حمایت از مسلمانان را بیان کردند که از سران این گروه نیز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زید بن ثابت، ابوایوب انصاری،</w:t>
      </w:r>
    </w:p>
    <w:p>
      <w:pPr>
        <w:pStyle w:val="BookText"/>
        <w:rPr/>
      </w:pPr>
      <w:r>
        <w:rPr>
          <w:rFonts w:ascii="IRNazanin" w:hAnsi="IRNazanin" w:eastAsia="IRNazanin"/>
          <w:color w:val="111111"/>
          <w:sz w:val="28"/>
          <w:sz w:val="28"/>
          <w:szCs w:val="28"/>
          <w:rtl w:val="true"/>
          <w:lang w:bidi="fa-IR"/>
        </w:rPr>
        <w:t>ابوهیثم بن تیهان، قیس بن سعد بن عبادة، جابر بن عبدالله، انس بن مالک، زید بن ارقم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که پس از پایان گفت‌وگوی آنان از امام تقاضا کردند تا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نیز پس از ذکر آیاتی از قرآن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خاصة فی بعض المؤمنین ام عامة لجمیعهم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اللّه عزّ و جلّ نبیّه صلی الله علیه وآله ان یعلّمهم ولاة امرهم و ان یفسّر لهم من الولایة ما فسّر لهم من صلاتهم و زکاتهم و حجّهم فنصبنی للناس بغدیر خم</w:t>
      </w:r>
      <w:r>
        <w:rPr>
          <w:rFonts w:eastAsia="IRNazanin" w:cs="IRNazanin"/>
          <w:color w:val="111111"/>
          <w:sz w:val="28"/>
          <w:szCs w:val="28"/>
          <w:rtl w:val="true"/>
          <w:lang w:bidi="fa-IR"/>
        </w:rPr>
        <w:t>».</w:t>
      </w:r>
      <w:r>
        <w:rPr>
          <w:rStyle w:val="FootnoteAnchor"/>
          <w:rtl w:val="true"/>
        </w:rPr>
        <w:footnoteReference w:id="20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آیا این آیات درباره بعضی از مؤمنان نازل شده است، یا این‌که شامل همه می‌شود که خداوند رسولش را مأمور کرد تا متولیان امور امت را به آنان بشناساند و ولایت را برای آنان شرح دهد، همان طور که نماز و زکات و حج را برای آنان شرح داده است؛ پس رسول خدا صلی الله علیه وآله مرا در غدیرخم به عنوان امام مردم منصوب کرد</w:t>
      </w:r>
      <w:r>
        <w:rPr>
          <w:rFonts w:eastAsia="IRNazanin" w:cs="IRNazanin"/>
          <w:color w:val="111111"/>
          <w:sz w:val="28"/>
          <w:szCs w:val="28"/>
          <w:rtl w:val="true"/>
          <w:lang w:bidi="fa-IR"/>
        </w:rPr>
        <w:t>.</w:t>
      </w:r>
      <w:bookmarkStart w:id="364" w:name="pg13387_140807"/>
    </w:p>
    <w:p>
      <w:pPr>
        <w:pStyle w:val="Heading6"/>
        <w:numPr>
          <w:ilvl w:val="5"/>
          <w:numId w:val="1"/>
        </w:numPr>
        <w:rPr/>
      </w:pPr>
      <w:bookmarkStart w:id="365" w:name="__RefHeading___Toc256054_2616395394"/>
      <w:bookmarkStart w:id="366" w:name="_Toc140"/>
      <w:bookmarkEnd w:id="364"/>
      <w:bookmarkEnd w:id="365"/>
      <w:r>
        <w:rPr>
          <w:rtl w:val="true"/>
        </w:rPr>
        <w:t>حدیث مناشده یوم الشوری</w:t>
      </w:r>
      <w:bookmarkEnd w:id="366"/>
    </w:p>
    <w:p>
      <w:pPr>
        <w:pStyle w:val="Heading6"/>
        <w:numPr>
          <w:ilvl w:val="5"/>
          <w:numId w:val="1"/>
        </w:numPr>
        <w:rPr/>
      </w:pPr>
      <w:bookmarkStart w:id="367" w:name="__RefHeading___Toc256056_2616395394"/>
      <w:bookmarkStart w:id="368" w:name="_Toc141"/>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هنگامی که عمر در آستانه مرگ قرار گرفت، شش تن را برای تعیین رهبری برگزید و به آنان سه روز مهلت داد تا تکلیف رهبری امت را مشخص کنند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از جمله این افراد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هر یک از این افراد مدعی رهبری امت بودند و درصدد اثبات صلاحیت خود برای این کار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شایسته‌ترین فرد برای این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امتیازات خود در آن جمع پرداخت که به حدیث مناشده یوم‌الشورا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هم اهل سنت روایت کرده‌اند و هم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منابع شیعه بیش از ده صفحه است که امام در آن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 هل فیکم احد ادّی الزکاة و هو راکع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0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جز من کسی هست که در حال رکوع، زکات پرداخت کرده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369" w:name="pg13387_140808"/>
    </w:p>
    <w:p>
      <w:pPr>
        <w:pStyle w:val="BookText"/>
        <w:rPr/>
      </w:pPr>
      <w:bookmarkEnd w:id="369"/>
      <w:r>
        <w:rPr>
          <w:rFonts w:ascii="IRNazanin" w:hAnsi="IRNazanin" w:eastAsia="IRNazanin"/>
          <w:color w:val="111111"/>
          <w:sz w:val="28"/>
          <w:sz w:val="28"/>
          <w:szCs w:val="28"/>
          <w:rtl w:val="true"/>
          <w:lang w:bidi="fa-IR"/>
        </w:rPr>
        <w:t>این حدیث در منابع اهل سنت بسیار متفاوت نقل شده است که به بعضی از آنها اشاره می‌کنیم</w:t>
      </w:r>
      <w:r>
        <w:rPr>
          <w:rFonts w:eastAsia="IRNazanin" w:cs="IRNazanin"/>
          <w:color w:val="111111"/>
          <w:sz w:val="28"/>
          <w:szCs w:val="28"/>
          <w:rtl w:val="true"/>
          <w:lang w:bidi="fa-IR"/>
        </w:rPr>
        <w:t>:</w:t>
      </w:r>
    </w:p>
    <w:p>
      <w:pPr>
        <w:pStyle w:val="Heading6"/>
        <w:numPr>
          <w:ilvl w:val="5"/>
          <w:numId w:val="1"/>
        </w:numPr>
        <w:rPr/>
      </w:pPr>
      <w:bookmarkStart w:id="370" w:name="__RefHeading___Toc256058_2616395394"/>
      <w:bookmarkStart w:id="371" w:name="_Toc142"/>
      <w:bookmarkEnd w:id="370"/>
      <w:r>
        <w:rPr/>
        <w:t>1</w:t>
      </w:r>
      <w:r>
        <w:rPr>
          <w:rtl w:val="true"/>
        </w:rPr>
        <w:t xml:space="preserve">- </w:t>
      </w:r>
      <w:r>
        <w:rPr>
          <w:rtl w:val="true"/>
        </w:rPr>
        <w:t>ابن حماد عقیلی</w:t>
      </w:r>
      <w:r>
        <w:rPr>
          <w:rtl w:val="true"/>
        </w:rPr>
        <w:t>:</w:t>
      </w:r>
      <w:bookmarkEnd w:id="371"/>
    </w:p>
    <w:p>
      <w:pPr>
        <w:pStyle w:val="BookText"/>
        <w:rPr/>
      </w:pPr>
      <w:r>
        <w:rPr>
          <w:rFonts w:ascii="IRNazanin" w:hAnsi="IRNazanin" w:eastAsia="IRNazanin"/>
          <w:color w:val="111111"/>
          <w:sz w:val="28"/>
          <w:sz w:val="28"/>
          <w:szCs w:val="28"/>
          <w:rtl w:val="true"/>
          <w:lang w:bidi="fa-IR"/>
        </w:rPr>
        <w:t>وی از این حدیث حدود دو صفحه را نقل و بقیه را حذف کرده است و سپس از قول ابن مغیرة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حدیث لا اصل له عن علی علیه السّلام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علی علیه السّلام پایه‌ای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این کتاب نیز در پاورقی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امیرالمؤمنین من قول هذا</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هرگز امیرالمؤمنین علیه السّلام چنین سخنی را نمیگوید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می‌کنید، ابن مغیره ادعای ساختگی بودن حدیث را دارد، بدون این‌که سندی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عبدالمعطی امین نیز صدور این سخن را از امام بعید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است که چرا با این حدیث چنین برخورد کرده‌اند و بدون ارائه هیچ سندی آن را کنار گذاشته یا حذف کرده‌اند و یا درصدد تضعیف راوی آن برآمده‌اند؟</w:t>
      </w:r>
    </w:p>
    <w:p>
      <w:pPr>
        <w:pStyle w:val="BookText"/>
        <w:rPr/>
      </w:pPr>
      <w:r>
        <w:rPr>
          <w:rFonts w:ascii="IRNazanin" w:hAnsi="IRNazanin" w:eastAsia="IRNazanin"/>
          <w:color w:val="111111"/>
          <w:sz w:val="28"/>
          <w:sz w:val="28"/>
          <w:szCs w:val="28"/>
          <w:rtl w:val="true"/>
          <w:lang w:bidi="fa-IR"/>
        </w:rPr>
        <w:t>به نظر ما علت این کار در مقدمه کلام امیرالمؤمنین علیه السّلام و ذهنیت اهل سنت نسبت به صحابه به خصوص خلفا است؛ زیرا امیرالمؤمنین علیه السّلام در مقدمه این مناشده چنین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الناس ابابکر و انا والله أولی بالامر و احقّ به منه، فسمعت و اطعت مخافة ان یرجع الناس کفارا یضرب بعضهم رقاب بعض بالسیف، ثم بایع ابوبکر لعمر و انا و اللاه حقّ بالامر منه، فسمعت و اطعت مخافة ان یرجع الناس کفارا، ثم انتم تریدون ان تبایعوا لعثمان</w:t>
      </w:r>
      <w:r>
        <w:rPr>
          <w:rFonts w:eastAsia="IRNazanin" w:cs="IRNazanin"/>
          <w:color w:val="111111"/>
          <w:sz w:val="28"/>
          <w:szCs w:val="28"/>
          <w:rtl w:val="true"/>
          <w:lang w:bidi="fa-IR"/>
        </w:rPr>
        <w:t>...»</w:t>
      </w:r>
      <w:r>
        <w:rPr>
          <w:rStyle w:val="FootnoteAnchor"/>
          <w:rtl w:val="true"/>
        </w:rPr>
        <w:footnoteReference w:id="20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ابوبکر بیعت کردند، در حالی که به خدا سوگند من از او سزاوارتر به خلافت بودم، ولی از ترس این‌که مبادا مردم به دوران کفر بازگردند و با شمشیر گردن یکدیگر را بزنند، شنیدم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ابوبکر برای عمر از مردم بیعت گرفت، در حالی که به خدا سوگند من از او سزاوارتر به خلافت بودم، ولی از ترس اینکه مبادا</w:t>
      </w:r>
    </w:p>
    <w:p>
      <w:pPr>
        <w:pStyle w:val="BookText"/>
        <w:rPr/>
      </w:pPr>
      <w:r>
        <w:rPr>
          <w:rFonts w:ascii="IRNazanin" w:hAnsi="IRNazanin" w:eastAsia="IRNazanin"/>
          <w:color w:val="111111"/>
          <w:sz w:val="28"/>
          <w:sz w:val="28"/>
          <w:szCs w:val="28"/>
          <w:rtl w:val="true"/>
          <w:lang w:bidi="fa-IR"/>
        </w:rPr>
        <w:t>مردم کافر شوند، شنیدم و اطاعت کردم و اکنون نیز تصمیم دارید با عثمان بیعت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بدین سان حضرت عملکرد صحابه را در تعیین ابوبکر و عملکرد ابوبکر را در تعیین عمر و عملکرد اصحاب شورا را در تعیین عثمان مورد نقد قرار داده و آن را تخطئه کرده است که این مسأله با ذهنیت اهل سنت دربارة خلفا و صحابه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صدد تضعیف راوی یا تقطیع و یا حذف کلی آن برآمده‌اند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یک صفحه از این حدیث را از قول ابن حماد عقیلی نقل می‌کند و سپس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الحدیث فهذا غیر صحیح و حاشا امیرالمؤمنین من قول هذا انتهی</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این حدیث را ابن حماد نقل کرده و این حدیث صحیح نیست و هرگز امیرالمؤمنین چنین سخنی نمیگوید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نیز همین مقدار مختصر را از ابن حماد عقیلی نقل می‌کند بدون این‌که برای سخن خود دلیلی ارائه کند و معتقد است که این حدیث صحیح</w:t>
      </w:r>
    </w:p>
    <w:p>
      <w:pPr>
        <w:pStyle w:val="BookText"/>
        <w:rPr/>
      </w:pPr>
      <w:r>
        <w:rPr>
          <w:rFonts w:ascii="IRNazanin" w:hAnsi="IRNazanin" w:eastAsia="IRNazanin"/>
          <w:color w:val="111111"/>
          <w:sz w:val="28"/>
          <w:sz w:val="28"/>
          <w:szCs w:val="28"/>
          <w:rtl w:val="true"/>
          <w:lang w:bidi="fa-IR"/>
        </w:rPr>
        <w:t>نیست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مقدمه سخن امام را نیاورده، ولی بقیه حدیث را در حدود چهارصفحه نقل کرده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خوارزمی نیز حدود سه صفحه از این مناشده را از طرق مختلف نقل می‌کند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شافعی نیز حدود یک صفحه از این مناشده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تنها به بخشی از حدیث که درباره جریان ردالشمس است، استدلال کرده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حموینی، صاحب فرائدالسمطین، نیز حدود سه صفحه از این مناشده را آورده 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صاحب کتاب تاریخ مدینه دمشق، نیز حدود سه صفحه از این مناشده راآورده است</w:t>
      </w:r>
      <w:r>
        <w:rPr>
          <w:rFonts w:eastAsia="IRNazanin" w:cs="IRNazanin"/>
          <w:color w:val="111111"/>
          <w:sz w:val="28"/>
          <w:szCs w:val="28"/>
          <w:rtl w:val="true"/>
          <w:lang w:bidi="fa-IR"/>
        </w:rPr>
        <w:t>.</w:t>
      </w:r>
      <w:r>
        <w:rPr>
          <w:rStyle w:val="FootnoteAnchor"/>
          <w:rtl w:val="true"/>
        </w:rPr>
        <w:footnoteReference w:id="216"/>
      </w:r>
      <w:bookmarkStart w:id="372" w:name="pg13387_140812"/>
    </w:p>
    <w:p>
      <w:pPr>
        <w:pStyle w:val="BookText"/>
        <w:rPr/>
      </w:pPr>
      <w:bookmarkEnd w:id="372"/>
      <w:r>
        <w:rPr>
          <w:rFonts w:ascii="IRNazanin" w:hAnsi="IRNazanin" w:eastAsia="IRNazanin"/>
          <w:color w:val="111111"/>
          <w:sz w:val="28"/>
          <w:sz w:val="28"/>
          <w:szCs w:val="28"/>
          <w:rtl w:val="true"/>
          <w:lang w:bidi="fa-IR"/>
        </w:rPr>
        <w:t>چنان که ملاحظه می‌کنید، در میان اهل سنت نیز هستند افرادی که احتجاج امام علی علیه السّلام را به نزول این آیه درباره خودش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که چندین نفر مناشده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 که با آنچه در منابع شیعه آمده است یکسان است، ولی وقتی مناشده در مقام اثبات برتری امام بر خلفا مطرح میشود، آن را نقل نکرده‌اند و عده‌ای هم با این اتهام که این روایت ساختگی است، بدون ارائه دلیلی از نقل مناشده خودداری کرده‌اند و برخی نیز با این توهم که بعید است امام علی علیه السّلام نسبت به خلیفه اول و دوم چنین سخنی بگوید تمام مناشده را نقل نکرده‌اند و گروهی نیز با اتهام ضعف راوی از نقل آن پرهیز کرده‌اند، در حالی که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اندازه‌ای که این حقیقت اثبات شود که امام علی علیه السّلام به نزول آیه احتجاج کرده است در منابع اهل سنت هم یافت می‌شود</w:t>
      </w:r>
      <w:r>
        <w:rPr>
          <w:rFonts w:eastAsia="IRNazanin" w:cs="IRNazanin"/>
          <w:color w:val="111111"/>
          <w:sz w:val="28"/>
          <w:szCs w:val="28"/>
          <w:rtl w:val="true"/>
          <w:lang w:bidi="fa-IR"/>
        </w:rPr>
        <w:t>.</w:t>
      </w:r>
    </w:p>
    <w:p>
      <w:pPr>
        <w:pStyle w:val="Heading6"/>
        <w:numPr>
          <w:ilvl w:val="5"/>
          <w:numId w:val="1"/>
        </w:numPr>
        <w:rPr/>
      </w:pPr>
      <w:bookmarkStart w:id="373" w:name="__RefHeading___Toc256060_2616395394"/>
      <w:bookmarkStart w:id="374" w:name="_Toc143"/>
      <w:bookmarkEnd w:id="373"/>
      <w:r>
        <w:rPr>
          <w:rtl w:val="true"/>
        </w:rPr>
        <w:t xml:space="preserve">ب </w:t>
      </w:r>
      <w:r>
        <w:rPr>
          <w:rtl w:val="true"/>
        </w:rPr>
        <w:t xml:space="preserve">. </w:t>
      </w:r>
      <w:r>
        <w:rPr>
          <w:rtl w:val="true"/>
        </w:rPr>
        <w:t>منابع شیعه</w:t>
      </w:r>
      <w:bookmarkEnd w:id="374"/>
    </w:p>
    <w:p>
      <w:pPr>
        <w:pStyle w:val="Heading6"/>
        <w:numPr>
          <w:ilvl w:val="5"/>
          <w:numId w:val="1"/>
        </w:numPr>
        <w:rPr/>
      </w:pPr>
      <w:bookmarkStart w:id="375" w:name="__RefHeading___Toc256062_2616395394"/>
      <w:bookmarkStart w:id="376" w:name="_Toc144"/>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 xml:space="preserve">استدلال امام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 بسیار زیاد آمده است که به بعضی از آنها اشاره می‌کنیم</w:t>
      </w:r>
      <w:r>
        <w:rPr>
          <w:rFonts w:eastAsia="IRNazanin" w:cs="IRNazanin"/>
          <w:color w:val="111111"/>
          <w:sz w:val="28"/>
          <w:szCs w:val="28"/>
          <w:rtl w:val="true"/>
          <w:lang w:bidi="fa-IR"/>
        </w:rPr>
        <w:t>:</w:t>
      </w:r>
    </w:p>
    <w:p>
      <w:pPr>
        <w:pStyle w:val="Heading6"/>
        <w:numPr>
          <w:ilvl w:val="5"/>
          <w:numId w:val="1"/>
        </w:numPr>
        <w:rPr/>
      </w:pPr>
      <w:bookmarkStart w:id="377" w:name="__RefHeading___Toc256064_2616395394"/>
      <w:bookmarkStart w:id="378" w:name="_Toc145"/>
      <w:bookmarkEnd w:id="377"/>
      <w:r>
        <w:rPr/>
        <w:t>1</w:t>
      </w:r>
      <w:r>
        <w:rPr>
          <w:rtl w:val="true"/>
        </w:rPr>
        <w:t xml:space="preserve">- </w:t>
      </w:r>
      <w:r>
        <w:rPr>
          <w:rtl w:val="true"/>
        </w:rPr>
        <w:t>مناشده یوم الشوریٰ</w:t>
      </w:r>
      <w:bookmarkEnd w:id="37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پیشتر بیان کردیم، در جلسه شورا که هر یک ادعای صلاحیت رهبری دارند، طبیعی است که درصدد معرفی و بیان شایستگی‌های خود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طبیعی وقتی با وظیفه دینی همراه شود، انگیزه آن دو 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علی علیه السّلام که بیان شایستگی‌های فردی خود را برای بازگرداندن حکومت اسلامی به مسیر خود وظیفه‌ای الهی می‌دانست، درصدد بیان شایستگی‌ها و امتیازات خانوادگی، فردی، سیاسی، مبارزاتی،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برآمد که در منابع هر دو گروه یعنی شیعه و اهل سنت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حضرت در دو جا به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درشأن خود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حضرت خطاب به اهل شورا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احد سمّاه اللّه عزّ وجلّ فی عشر آیات من القرآن مؤمنا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آیا در میان شما بجز من کسی هست که خداوند در ده آیه از آیات قرآن او رامؤمن نامیده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آنها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وَرَسُولُهُ وَالَّذِینَ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مناشده حضرت خطاب به اهل شورا می‌فرماید</w:t>
      </w:r>
      <w:r>
        <w:rPr>
          <w:rFonts w:eastAsia="IRNazanin" w:cs="IRNazanin"/>
          <w:color w:val="111111"/>
          <w:sz w:val="28"/>
          <w:szCs w:val="28"/>
          <w:rtl w:val="true"/>
          <w:lang w:bidi="fa-IR"/>
        </w:rPr>
        <w:t>:</w:t>
      </w:r>
      <w:bookmarkStart w:id="379" w:name="pg13387_140814"/>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فیکم احد اتی الزکاة و هو راکع و نزلت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 الذین یقیمون الصلوة و یؤتون الزکوة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آیا در میان شما به جز من کسی هست که درحال رکوع زکات داده باشد و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درشأن او نازل کرده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w:t>
      </w:r>
    </w:p>
    <w:p>
      <w:pPr>
        <w:pStyle w:val="Heading6"/>
        <w:numPr>
          <w:ilvl w:val="5"/>
          <w:numId w:val="1"/>
        </w:numPr>
        <w:rPr/>
      </w:pPr>
      <w:bookmarkStart w:id="380" w:name="__RefHeading___Toc256066_2616395394"/>
      <w:bookmarkStart w:id="381" w:name="_Toc146"/>
      <w:bookmarkEnd w:id="380"/>
      <w:r>
        <w:rPr/>
        <w:t>2</w:t>
      </w:r>
      <w:r>
        <w:rPr>
          <w:rtl w:val="true"/>
        </w:rPr>
        <w:t xml:space="preserve">- </w:t>
      </w:r>
      <w:r>
        <w:rPr>
          <w:rtl w:val="true"/>
        </w:rPr>
        <w:t>مناشده با ابوبکر</w:t>
      </w:r>
      <w:bookmarkEnd w:id="38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به قدرت رسیدن ابوبکر، وی تلاش می‌کرد تا با امام علی علیه السّلام با چهره‌ای بشّاش و خندان رو به رو شود، ولی حضرت امیر علیه السّلام بر عکس همیشه با چهره‌ای گرفته و عبوس با او برخورد می‌کرد که این وضع برای ابوبکر قابل تحمل نبود، تا این‌که روزی به خانه حضرت آمد و از مسائل پیش آمده عذرخواهی کرد و در صدد توجیه رفتار گذشته خود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نقد رفتار ابوبکر از وی اعتراف گرفت که شایستگی این کار را ندارد، بلکه خود شایسته</w:t>
      </w:r>
      <w:bookmarkStart w:id="382" w:name="pg13387_140815"/>
    </w:p>
    <w:p>
      <w:pPr>
        <w:pStyle w:val="BookText"/>
        <w:rPr/>
      </w:pPr>
      <w:bookmarkEnd w:id="382"/>
      <w:r>
        <w:rPr>
          <w:rFonts w:ascii="IRNazanin" w:hAnsi="IRNazanin" w:eastAsia="IRNazanin"/>
          <w:color w:val="111111"/>
          <w:sz w:val="28"/>
          <w:sz w:val="28"/>
          <w:szCs w:val="28"/>
          <w:rtl w:val="true"/>
          <w:lang w:bidi="fa-IR"/>
        </w:rPr>
        <w:t>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حضرت با بیان شایستگی‌های خود به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درشأن خود استدلال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 بالله الی الولایة من اللّه مع ولایة رسول الله صلی الله علیه وآله فی آیة زکاة الخاتم‌ام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تو را به خدا سوگند می‌دهم آیا در آیه پرداخت انگشتری به عنوان زکات، ولایت من همراه با ولایت رسول خدا صلی الله علیه وآله از طرف خداوند مطرح شده است یا ولایت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تو</w:t>
      </w:r>
      <w:r>
        <w:rPr>
          <w:rFonts w:eastAsia="IRNazanin" w:cs="IRNazanin"/>
          <w:color w:val="111111"/>
          <w:sz w:val="28"/>
          <w:szCs w:val="28"/>
          <w:rtl w:val="true"/>
          <w:lang w:bidi="fa-IR"/>
        </w:rPr>
        <w:t>.</w:t>
      </w:r>
    </w:p>
    <w:p>
      <w:pPr>
        <w:pStyle w:val="Heading6"/>
        <w:numPr>
          <w:ilvl w:val="5"/>
          <w:numId w:val="1"/>
        </w:numPr>
        <w:rPr/>
      </w:pPr>
      <w:bookmarkStart w:id="383" w:name="__RefHeading___Toc256068_2616395394"/>
      <w:bookmarkStart w:id="384" w:name="_Toc147"/>
      <w:bookmarkEnd w:id="383"/>
      <w:r>
        <w:rPr/>
        <w:t>3</w:t>
      </w:r>
      <w:r>
        <w:rPr>
          <w:rtl w:val="true"/>
        </w:rPr>
        <w:t xml:space="preserve">- </w:t>
      </w:r>
      <w:r>
        <w:rPr>
          <w:rtl w:val="true"/>
        </w:rPr>
        <w:t>مفاخره قریش</w:t>
      </w:r>
      <w:bookmarkEnd w:id="384"/>
    </w:p>
    <w:p>
      <w:pPr>
        <w:pStyle w:val="BookText"/>
        <w:rPr/>
      </w:pPr>
      <w:r>
        <w:rPr>
          <w:rFonts w:ascii="IRNazanin" w:hAnsi="IRNazanin" w:eastAsia="IRNazanin"/>
          <w:color w:val="111111"/>
          <w:sz w:val="28"/>
          <w:sz w:val="28"/>
          <w:szCs w:val="28"/>
          <w:rtl w:val="true"/>
          <w:lang w:bidi="fa-IR"/>
        </w:rPr>
        <w:t xml:space="preserve">از مواردی که حضرت امیر علیه السّلام به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درشأن خود احتجاج کرده، جریان مفاخره مهاجرین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این جریان و احتجاج آن حضرت به این آیه را ازمنابع اهل سنت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 منابع شیعه نیز ذکر شده است </w:t>
      </w:r>
      <w:r>
        <w:rPr>
          <w:rStyle w:val="FootnoteAnchor"/>
          <w:rtl w:val="true"/>
        </w:rPr>
        <w:footnoteReference w:id="220"/>
      </w:r>
    </w:p>
    <w:p>
      <w:pPr>
        <w:pStyle w:val="Heading6"/>
        <w:numPr>
          <w:ilvl w:val="5"/>
          <w:numId w:val="1"/>
        </w:numPr>
        <w:rPr/>
      </w:pPr>
      <w:bookmarkStart w:id="385" w:name="__RefHeading___Toc256070_2616395394"/>
      <w:bookmarkStart w:id="386" w:name="_Toc148"/>
      <w:bookmarkEnd w:id="385"/>
      <w:r>
        <w:rPr/>
        <w:t>4</w:t>
      </w:r>
      <w:r>
        <w:rPr>
          <w:rtl w:val="true"/>
        </w:rPr>
        <w:t xml:space="preserve">- </w:t>
      </w:r>
      <w:r>
        <w:rPr>
          <w:rtl w:val="true"/>
        </w:rPr>
        <w:t>مذاکره با مهاجرین و انصار</w:t>
      </w:r>
      <w:bookmarkEnd w:id="38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تشکیل شورا از یک سو حدود پانزده سال از ارتحال</w:t>
      </w:r>
    </w:p>
    <w:p>
      <w:pPr>
        <w:pStyle w:val="BookText"/>
        <w:rPr/>
      </w:pPr>
      <w:r>
        <w:rPr>
          <w:rFonts w:ascii="IRNazanin" w:hAnsi="IRNazanin" w:eastAsia="IRNazanin"/>
          <w:color w:val="111111"/>
          <w:sz w:val="28"/>
          <w:sz w:val="28"/>
          <w:szCs w:val="28"/>
          <w:rtl w:val="true"/>
          <w:lang w:bidi="fa-IR"/>
        </w:rPr>
        <w:t>رسول‌خداصلی الله علیه وآله گذشته بود و نسل جدید مسلمانان عصر نزول قرآن را درک نکرده بودند، از سوی دیگر، تبلیغات یک سویه حکومت در طول این دوران و جلوگیری از تدوین و نشر حدیث رسول‌خدا صلی الله علیه وآله و عوامل دیگر سبب شده بودند تا نسل جدید از حوادث صدر اسلام و مدافعان واقعی اسلام و رسول خداصلی الله علیه وآله بی‌اطلاع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حضرت امام علی علیه السّلام درصدد معرفی خود و دفاع از حق خویش برآمد و در جمع مهاجرین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آنان را نسل جدید تشکیل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شد و در یک سخنرانی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 المستحفظون من اصحاب النبی محمدصلی الله علیه وآله انّه لیس فیهم رجل له منقبة الاّ و قد شرکته فیها و فضّلته ولی سبعون منقبة لم یشرکنی فیها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الخامسة و الستون فانّی کنت اصلّی فی المسجد فجاء سائل فسأل و انا راکع فناولته خاتمی من اصبعی فانزل اللّه تبارک و تعالی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اصحاب رسول خدا صلی الله علیه وآله آنان که حافظه‌شان یاری می‌کند، می‌دانند که در میان اصحاب رسول‌خداصلی الله علیه وآله کسی نیست که امتیازی داشته</w:t>
      </w:r>
      <w:bookmarkStart w:id="387" w:name="pg13387_140817"/>
    </w:p>
    <w:p>
      <w:pPr>
        <w:pStyle w:val="BookText"/>
        <w:rPr/>
      </w:pPr>
      <w:bookmarkEnd w:id="387"/>
      <w:r>
        <w:rPr>
          <w:rFonts w:ascii="IRNazanin" w:hAnsi="IRNazanin" w:eastAsia="IRNazanin"/>
          <w:color w:val="111111"/>
          <w:sz w:val="28"/>
          <w:sz w:val="28"/>
          <w:szCs w:val="28"/>
          <w:rtl w:val="true"/>
          <w:lang w:bidi="fa-IR"/>
        </w:rPr>
        <w:t>باشد مگر این‌که من آن امتیاز را بیشتر از او دارم، ولی من هفتاد امتیاز دارم که هیچ‌یک از اصحاب رسول خدا صلی الله علیه وآله هیچ‌کدام از آن امتیازات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امتیازات را می‌شمارد تا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شصت و پنجمین امتیاز من این‌است که در مسجد نماز می‌خواندم، فقیری آمد و تقاضای کمک کرد و من در حال رکوع بودم و انگشتری خود را به او دادم و خداوند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درشأن من نازل کرد</w:t>
      </w:r>
      <w:r>
        <w:rPr>
          <w:rFonts w:eastAsia="IRNazanin" w:cs="IRNazanin"/>
          <w:color w:val="111111"/>
          <w:sz w:val="28"/>
          <w:szCs w:val="28"/>
          <w:rtl w:val="true"/>
          <w:lang w:bidi="fa-IR"/>
        </w:rPr>
        <w:t>.</w:t>
      </w:r>
    </w:p>
    <w:p>
      <w:pPr>
        <w:pStyle w:val="Heading6"/>
        <w:numPr>
          <w:ilvl w:val="5"/>
          <w:numId w:val="1"/>
        </w:numPr>
        <w:rPr/>
      </w:pPr>
      <w:bookmarkStart w:id="388" w:name="__RefHeading___Toc256072_2616395394"/>
      <w:bookmarkStart w:id="389" w:name="_Toc149"/>
      <w:bookmarkEnd w:id="388"/>
      <w:r>
        <w:rPr/>
        <w:t>5</w:t>
      </w:r>
      <w:r>
        <w:rPr>
          <w:rtl w:val="true"/>
        </w:rPr>
        <w:t xml:space="preserve">- </w:t>
      </w:r>
      <w:r>
        <w:rPr>
          <w:rtl w:val="true"/>
        </w:rPr>
        <w:t>مناظره با ملحدان</w:t>
      </w:r>
      <w:bookmarkEnd w:id="389"/>
    </w:p>
    <w:p>
      <w:pPr>
        <w:pStyle w:val="BookText"/>
        <w:rPr/>
      </w:pPr>
      <w:r>
        <w:rPr>
          <w:rFonts w:ascii="IRNazanin" w:hAnsi="IRNazanin" w:eastAsia="IRNazanin"/>
          <w:color w:val="111111"/>
          <w:sz w:val="28"/>
          <w:sz w:val="28"/>
          <w:szCs w:val="28"/>
          <w:rtl w:val="true"/>
          <w:lang w:bidi="fa-IR"/>
        </w:rPr>
        <w:t xml:space="preserve">از مواردی که حضرت امیر علیه السّلام به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درشأن خود به آن احتجاج کرد، این است که بعضی از ملحدان خدمت آن حضرت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قرآن وجود دارد که با هم تناقض دارند و اگر این تناقض‌ها نبود ما ایمان می‌آوردیم؟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چیست؟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آیات را برشمردند و حضرت به تک تک آنها پاسخ می‌داد، تا این‌که سؤال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أَعِظُکُمْ بِواحِدَةٍ</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فما هذه الواحدة؟</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قوله انّما اعظکم بواحدة، فانّ اللّه جلّ ذکره نزل عزائم الشرایع و آیات الفرائض فی اوقات مختلفة کما خلق السماوات و الارض فی ستّة ایّام و لو شاء لخلقها فی اقلّ من لمح البصر و لکنّه جعل الاناة و المواراة امثالاً لامنائه و ایجابا للحجّة علی خلقه، فکان اول ما قیّدهم به الاقرار بالوحدانیة و الربوبیة و الشهادة بان لا اله الاّ اللّه فلما اقرّوا بذلک، تلاه بالاقرار لنبیّه صلی الله علیه وآله بالنبوة و الشهادة له بالرسالة، فلما انقادوا لذلک فرض علیهم الصلاة ثم الصوم ثم الحج ثم الجهاد ثم الزکاة ثم الصدقات و ما یجری مجراها من مال الفئ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لربّک علینا بعد الذی فرضه شی‌ء آخر یفترضه فتذکره لتسکن انفسنا الی انّه لم یبق غیره، فانزل اللّه فی ذلک قل انّما اعظکم بواحدة؛ یعنی الولایة و انزل انّما ولیّکم اللّه و رسوله و الذین آمنوا الذین یقیمون الصلوة ویؤتون الزکوة و هم راکعون و لیس بین الامّة خلاف انّه لم یؤت الزکاة یومئذ احد و هو راکع غیر رجل و لو ذکر اسمه فی الکتاب لاسقط مع ما اسقط من ذکره و هذا و ما اشبه من الرموز التی ذکرت لک ثبوتها فی الکتاب</w:t>
      </w:r>
    </w:p>
    <w:p>
      <w:pPr>
        <w:pStyle w:val="BookText"/>
        <w:rPr/>
      </w:pPr>
      <w:r>
        <w:rPr>
          <w:rFonts w:ascii="IRNazanin" w:hAnsi="IRNazanin" w:eastAsia="IRNazanin"/>
          <w:color w:val="111111"/>
          <w:sz w:val="28"/>
          <w:sz w:val="28"/>
          <w:szCs w:val="28"/>
          <w:rtl w:val="true"/>
          <w:lang w:bidi="fa-IR"/>
        </w:rPr>
        <w:t xml:space="preserve">لیجهل معناها المحرفون فیبلغ الیک و الی امثالک و عند ذلک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اما سخن خداوند که تنها به یک چیز شمارا موعظه می‌کنم به درستی که خداوند متعال قوانین مهم و واجبات را در زمانهای متفاوتی نازل کرده است، چنان که آسمانها و زمین را در شش دوره آفریده است و اگر می‌خواست می‌توانست در کمتر از یک چشم بر هم زدن آنها را خلق کند، ولی او آهستگی و مدارا را نمونه‌ای برای امینان خود و حجتی برای خلق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اولین چیزی که بندگان را به آن مقید کرد، اعتراف به یگانگی و ربوبیت خداوند و شهادت به این بود که معبودی غیر از اللّه نیست و چون این مرحله سپری شد و مردم وحدانیت خداوند را پذیرفتند، اعتراف به نبوت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به رسالت او را قرار داد و چون این مرحله را پذیرفتند بر آنان نماز را واجب کرد، سپس روزه، سپس حج، سپس جهاد، سپس زکات و سپس صدقات و آنچه از این نمونه بود؛ مثل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w:t>
      </w:r>
      <w:bookmarkStart w:id="390" w:name="pg13387_140820"/>
    </w:p>
    <w:p>
      <w:pPr>
        <w:pStyle w:val="BookText"/>
        <w:rPr/>
      </w:pPr>
      <w:bookmarkEnd w:id="390"/>
      <w:r>
        <w:rPr>
          <w:rFonts w:ascii="IRNazanin" w:hAnsi="IRNazanin" w:eastAsia="IRNazanin"/>
          <w:color w:val="111111"/>
          <w:sz w:val="28"/>
          <w:sz w:val="28"/>
          <w:szCs w:val="28"/>
          <w:rtl w:val="true"/>
          <w:lang w:bidi="fa-IR"/>
        </w:rPr>
        <w:t>این مسائل، منافقان به رسول خدا صلی 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 دیگری مانده است که پروردگارت بخواهد آن را واجب کند که به ما بگویی تا ما اطمینان پیدا کنیم که واجب دیگری نیست؟ خداوند در این موقع نازل کرد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یک چیز توصیه می‌کنم؛ یعنی به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سرپرست و ولیّ شما خداوند و رسول او و کسانی هستند که نماز می‌گزارند و در حال رکوع زکات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امت هیچ اختلافی وجود ندارد که در آن دوران جز یک تن در حال رکوع زکات پرداخت نکرده است و وقتی ولایت نازل شد، خداوند این آیه را نازل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گردانیدم و نعمتم را بر شما تمام کردم و اسلام را به عنوان دین برای شما برگزیدم</w:t>
      </w:r>
      <w:r>
        <w:rPr>
          <w:rFonts w:eastAsia="IRNazanin" w:cs="IRNazanin"/>
          <w:color w:val="111111"/>
          <w:sz w:val="28"/>
          <w:szCs w:val="28"/>
          <w:rtl w:val="true"/>
          <w:lang w:bidi="fa-IR"/>
        </w:rPr>
        <w:t>.</w:t>
      </w:r>
    </w:p>
    <w:p>
      <w:pPr>
        <w:pStyle w:val="Heading6"/>
        <w:numPr>
          <w:ilvl w:val="5"/>
          <w:numId w:val="1"/>
        </w:numPr>
        <w:rPr/>
      </w:pPr>
      <w:bookmarkStart w:id="391" w:name="__RefHeading___Toc256074_2616395394"/>
      <w:bookmarkStart w:id="392" w:name="_Toc150"/>
      <w:bookmarkEnd w:id="391"/>
      <w:r>
        <w:rPr/>
        <w:t>6</w:t>
      </w:r>
      <w:r>
        <w:rPr>
          <w:rtl w:val="true"/>
        </w:rPr>
        <w:t xml:space="preserve">- </w:t>
      </w:r>
      <w:r>
        <w:rPr>
          <w:rtl w:val="true"/>
        </w:rPr>
        <w:t>پاسخ پرسشگران</w:t>
      </w:r>
      <w:bookmarkEnd w:id="392"/>
    </w:p>
    <w:p>
      <w:pPr>
        <w:pStyle w:val="Heading6"/>
        <w:numPr>
          <w:ilvl w:val="5"/>
          <w:numId w:val="1"/>
        </w:numPr>
        <w:rPr/>
      </w:pPr>
      <w:bookmarkStart w:id="393" w:name="__RefHeading___Toc256076_2616395394"/>
      <w:bookmarkStart w:id="394" w:name="_Toc151"/>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 xml:space="preserve">از مواردی که حضرت امیرالمؤمنین علیه السّلام برای اثبات حقانیت ادعای خود مبنی بر جانشینی بلافصل رسول خدا صلی الله علیه وآله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مواردی است که عده‌ای از آن حضرت میپرسیدند و آن حضرت به ناچار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این موارد نیز بسیار است که تنها به یک مورد آن اشاره می‌کنیم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علی بن ابی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بافضل منقبة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 اللّه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امتیازت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در کتابش درباره من نازل کرده است</w:t>
      </w:r>
    </w:p>
    <w:p>
      <w:pPr>
        <w:pStyle w:val="BookText"/>
        <w:rPr/>
      </w:pPr>
      <w:r>
        <w:rPr>
          <w:rFonts w:ascii="IRNazanin" w:hAnsi="IRNazanin" w:eastAsia="IRNazanin"/>
          <w:color w:val="111111"/>
          <w:sz w:val="28"/>
          <w:sz w:val="28"/>
          <w:szCs w:val="28"/>
          <w:rtl w:val="true"/>
          <w:lang w:bidi="fa-IR"/>
        </w:rPr>
        <w:t xml:space="preserve">و سپس حضرت بعضی از آیاتی را که درباره خودش نازل شده بود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w:t>
      </w:r>
    </w:p>
    <w:p>
      <w:pPr>
        <w:pStyle w:val="BookText"/>
        <w:rPr/>
      </w:pPr>
      <w:r>
        <w:rPr>
          <w:rFonts w:ascii="Amiri" w:hAnsi="Amiri" w:eastAsia="Amiri" w:cs="Amiri"/>
          <w:color w:val="111111"/>
          <w:sz w:val="28"/>
          <w:sz w:val="28"/>
          <w:szCs w:val="28"/>
          <w:rtl w:val="true"/>
          <w:lang w:bidi="ar-SA"/>
        </w:rPr>
        <w:t>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سرپرست و ولیّ شما خدا و رسول او و مؤمنانی هستند که نماز را به پا می‌دارند و در حال رکوع زکات پرداخت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می‌کنید، امام علی علیه السّلام در تمام این موارد با استناد به نزول آیه درشأن خودش تصریح می‌کند که امامت و رهبری امت حق مسلم او بوده است که این مسأله در روایات روشنتر بیان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ابن‌تیمیه ادعا می‌کند حضرت علی علیه السّلام هرگز ادعای عصمت نکرده است، این مسأله را نیز در احتجاج به آیه تطهیر بررسی می‌کنیم</w:t>
      </w:r>
      <w:r>
        <w:rPr>
          <w:rFonts w:eastAsia="IRNazanin" w:cs="IRNazanin"/>
          <w:color w:val="111111"/>
          <w:sz w:val="28"/>
          <w:szCs w:val="28"/>
          <w:rtl w:val="true"/>
          <w:lang w:bidi="fa-IR"/>
        </w:rPr>
        <w:t>.</w:t>
      </w:r>
      <w:bookmarkStart w:id="395" w:name="pg13387_140822"/>
    </w:p>
    <w:p>
      <w:pPr>
        <w:pStyle w:val="BookText"/>
        <w:rPr/>
      </w:pPr>
      <w:bookmarkEnd w:id="395"/>
      <w:r>
        <w:rPr>
          <w:rFonts w:ascii="IRNazanin" w:hAnsi="IRNazanin" w:eastAsia="IRNazanin"/>
          <w:color w:val="111111"/>
          <w:sz w:val="28"/>
          <w:sz w:val="28"/>
          <w:szCs w:val="28"/>
          <w:rtl w:val="true"/>
          <w:lang w:bidi="fa-IR"/>
        </w:rPr>
        <w:t>همان طور که پیشتر بیان شد، از راههای گوناگونی نزول آیه تطهیر را درشأن اصحاب کساء اثبات کردیم و با توجه به معنای رجس و عمومیت لفظ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آیه عصمت بود که اکنون موارد احتجاج آن را بیان می‌کنیم</w:t>
      </w:r>
      <w:r>
        <w:rPr>
          <w:rFonts w:eastAsia="IRNazanin" w:cs="IRNazanin"/>
          <w:color w:val="111111"/>
          <w:sz w:val="28"/>
          <w:szCs w:val="28"/>
          <w:rtl w:val="true"/>
          <w:lang w:bidi="fa-IR"/>
        </w:rPr>
        <w:t>.</w:t>
      </w:r>
    </w:p>
    <w:p>
      <w:pPr>
        <w:pStyle w:val="Heading6"/>
        <w:numPr>
          <w:ilvl w:val="5"/>
          <w:numId w:val="1"/>
        </w:numPr>
        <w:rPr/>
      </w:pPr>
      <w:bookmarkStart w:id="396" w:name="__RefHeading___Toc256078_2616395394"/>
      <w:bookmarkStart w:id="397" w:name="_Toc152"/>
      <w:bookmarkEnd w:id="396"/>
      <w:r>
        <w:rPr/>
        <w:t>1</w:t>
      </w:r>
      <w:r>
        <w:rPr>
          <w:rtl w:val="true"/>
        </w:rPr>
        <w:t xml:space="preserve">- </w:t>
      </w:r>
      <w:r>
        <w:rPr>
          <w:rtl w:val="true"/>
        </w:rPr>
        <w:t>مناظره با ابوبکر</w:t>
      </w:r>
      <w:r>
        <w:rPr>
          <w:rtl w:val="true"/>
        </w:rPr>
        <w:t>:</w:t>
      </w:r>
      <w:bookmarkEnd w:id="397"/>
    </w:p>
    <w:p>
      <w:pPr>
        <w:pStyle w:val="BookText"/>
        <w:rPr/>
      </w:pPr>
      <w:r>
        <w:rPr>
          <w:rFonts w:ascii="IRNazanin" w:hAnsi="IRNazanin" w:eastAsia="IRNazanin"/>
          <w:color w:val="111111"/>
          <w:sz w:val="28"/>
          <w:sz w:val="28"/>
          <w:szCs w:val="28"/>
          <w:rtl w:val="true"/>
          <w:lang w:bidi="fa-IR"/>
        </w:rPr>
        <w:t>بعد از آن که حکومت فدک را غاصبانه تصرف کرد و کارگزاران حضرت زهرا علیهاالسّلام را از آنجا اخراج کرد، حضرت زهرا علیهاالسّلام با جمعی از زنان به مسجد آمد و خطبه مشهورش را در تجلیل از خدمات رسول خدا صلی الله علیه وآله و تبیین موقعیت همسرش علی مرتضی علیه السّلام و نقد رفتار حکومت بیان کرد؛ به گونه‌ای که حاکمان برای خاموش کردن آن حضرت به ساختن حدیث روآوردند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بازگشت حضرت زهرا علیهاالسّلام به خانه و گزارش این سخنرانی و عکس‌العمل حکومت، حضرت امیرعلیه السّلام به مسجد آمد و در حضور انصار و مهاجر و اصحاب رسول خدا صلی الله علیه وآله به نقد رفتار ابوبکر پرداخت و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ابابکر أ تقرأ 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قول اللّه عزّ و جلّ انّما یریدالله لیذهب عنکم الرجس اهل‌البیت و یطهّرکم تطهیرا فیمن نزلت فینا ام فی غیرنا؟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فلو ان شهودا شهدوا علی فاطمة بنت رسول‌الله صلی الله علیه وآله بفاحشة ما کنت صانعا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اقیم علیها الحدّ کما اقیمه علی نساء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کنت عندالله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pStyle w:val="BookText"/>
        <w:rPr/>
      </w:pPr>
      <w:r>
        <w:rPr>
          <w:rFonts w:ascii="IRNazanin" w:hAnsi="IRNazanin" w:eastAsia="IRNazanin"/>
          <w:color w:val="111111"/>
          <w:sz w:val="28"/>
          <w:sz w:val="28"/>
          <w:szCs w:val="28"/>
          <w:rtl w:val="true"/>
          <w:lang w:bidi="fa-IR"/>
        </w:rPr>
        <w:t>لانّک رددت شهادة اللّه لها بالطهارة و قبلت شهادة الناس علیها</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آیا قرآن را می‌خوانی؟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بگو سخن خداوند عز و جل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است که رجس و پلیدی را تنها از شما اهل‌البیت دور کند و شما را آن طور که باید و شاید پاک گرداند، آیا این آیه درشأن ما نازل شده است یا درباره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درشأن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اگر شاهدانی شهادت دهند که دختر رسول‌خداصلی الله علیه وآله فاطمه علیهاالسّلام فاحشه‌ای انجام داده است چه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او حدّ جاری می‌کنم، همان طور که بر بقیه زنان مسلمان جاری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نزد خداوند جزء کافران خواهی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خداوند شهادت داده است که فاطمه علیهاالسّلام پاک است و تو شهادت خدا را رد کرده و شهادت دیگران را پذیرفته‌ای</w:t>
      </w:r>
      <w:r>
        <w:rPr>
          <w:rFonts w:eastAsia="IRNazanin" w:cs="IRNazanin"/>
          <w:color w:val="111111"/>
          <w:sz w:val="28"/>
          <w:szCs w:val="28"/>
          <w:rtl w:val="true"/>
          <w:lang w:bidi="fa-IR"/>
        </w:rPr>
        <w:t>!</w:t>
      </w:r>
      <w:bookmarkStart w:id="398" w:name="pg13387_140824"/>
    </w:p>
    <w:p>
      <w:pPr>
        <w:pStyle w:val="BookText"/>
        <w:rPr/>
      </w:pPr>
      <w:bookmarkEnd w:id="398"/>
      <w:r>
        <w:rPr>
          <w:rFonts w:ascii="IRNazanin" w:hAnsi="IRNazanin" w:eastAsia="IRNazanin"/>
          <w:color w:val="111111"/>
          <w:sz w:val="28"/>
          <w:sz w:val="28"/>
          <w:szCs w:val="28"/>
          <w:rtl w:val="true"/>
          <w:lang w:bidi="fa-IR"/>
        </w:rPr>
        <w:t>همان طور که ملاحظه می‌کنید، امام از ابوبکر اعتراف می‌گیرد که آیه در شأن اهل بیت علیه السّلام نازل شده است و از آیه عصمت را استفاده می‌کند و ابوبکر این استفاده را تایید می‌کند و سکوت اهل مجلس که اصحاب رسول‌خداصلی الله علیه وآله هستند نیز تایید دیگری بر عصمت اهل بیت علیه السّلام است</w:t>
      </w:r>
      <w:r>
        <w:rPr>
          <w:rFonts w:eastAsia="IRNazanin" w:cs="IRNazanin"/>
          <w:color w:val="111111"/>
          <w:sz w:val="28"/>
          <w:szCs w:val="28"/>
          <w:rtl w:val="true"/>
          <w:lang w:bidi="fa-IR"/>
        </w:rPr>
        <w:t>.</w:t>
      </w:r>
    </w:p>
    <w:p>
      <w:pPr>
        <w:pStyle w:val="Heading6"/>
        <w:numPr>
          <w:ilvl w:val="5"/>
          <w:numId w:val="1"/>
        </w:numPr>
        <w:rPr/>
      </w:pPr>
      <w:bookmarkStart w:id="399" w:name="__RefHeading___Toc256080_2616395394"/>
      <w:bookmarkStart w:id="400" w:name="_Toc153"/>
      <w:bookmarkEnd w:id="399"/>
      <w:r>
        <w:rPr/>
        <w:t>2</w:t>
      </w:r>
      <w:r>
        <w:rPr>
          <w:rtl w:val="true"/>
        </w:rPr>
        <w:t xml:space="preserve">- </w:t>
      </w:r>
      <w:r>
        <w:rPr>
          <w:rtl w:val="true"/>
        </w:rPr>
        <w:t>مناظره با اعضاء شورا</w:t>
      </w:r>
      <w:r>
        <w:rPr>
          <w:rtl w:val="true"/>
        </w:rPr>
        <w:t>:</w:t>
      </w:r>
      <w:bookmarkEnd w:id="400"/>
    </w:p>
    <w:p>
      <w:pPr>
        <w:pStyle w:val="BookText"/>
        <w:rPr/>
      </w:pPr>
      <w:r>
        <w:rPr>
          <w:rFonts w:ascii="IRNazanin" w:hAnsi="IRNazanin" w:eastAsia="IRNazanin"/>
          <w:color w:val="111111"/>
          <w:sz w:val="28"/>
          <w:sz w:val="28"/>
          <w:szCs w:val="28"/>
          <w:rtl w:val="true"/>
          <w:lang w:bidi="fa-IR"/>
        </w:rPr>
        <w:t>از مواردی که امام به استناد آیه تطهیر ادعای عصمت می‌کند، مناظره با اعضاء شورا است؛ شورایی که عمر برای تعیین رهبر جامعة اسلامی معین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گرایش‌های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که به عثمان رأی دهند، امام درصدد تبیین حقیقت و اثبات برتری خود بر عثمان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مناظره پس از آن که سخن از این به میان می‌آورد که حکومت حق اوست، ولی به دلیل</w:t>
      </w:r>
    </w:p>
    <w:p>
      <w:pPr>
        <w:pStyle w:val="BookText"/>
        <w:rPr/>
      </w:pPr>
      <w:r>
        <w:rPr>
          <w:rFonts w:ascii="IRNazanin" w:hAnsi="IRNazanin" w:eastAsia="IRNazanin"/>
          <w:color w:val="111111"/>
          <w:sz w:val="28"/>
          <w:sz w:val="28"/>
          <w:szCs w:val="28"/>
          <w:rtl w:val="true"/>
          <w:lang w:bidi="fa-IR"/>
        </w:rPr>
        <w:t>جلوگیری از تفرقه سکوت کرده است و اکنون نیز بناحق می‌خواهند حق او را از بین ببرند به بیان امتیازهای خود پرداخت و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فانشدکم بالله هل فیکم احد انزل اللّه فیه آیة التطهیر حیث یقول انّما یریدالله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 اللهم لا</w:t>
      </w:r>
      <w:r>
        <w:rPr>
          <w:rFonts w:eastAsia="IRNazanin" w:cs="IRNazanin"/>
          <w:color w:val="111111"/>
          <w:sz w:val="28"/>
          <w:szCs w:val="28"/>
          <w:rtl w:val="true"/>
          <w:lang w:bidi="fa-IR"/>
        </w:rPr>
        <w:t>.»</w:t>
      </w:r>
      <w:r>
        <w:rPr>
          <w:rStyle w:val="FootnoteAnchor"/>
          <w:rtl w:val="true"/>
        </w:rPr>
        <w:footnoteReference w:id="226"/>
      </w:r>
      <w:bookmarkStart w:id="401" w:name="pg13387_140825"/>
    </w:p>
    <w:p>
      <w:pPr>
        <w:pStyle w:val="BookText"/>
        <w:rPr/>
      </w:pPr>
      <w:bookmarkEnd w:id="401"/>
      <w:r>
        <w:rPr>
          <w:rFonts w:ascii="IRNazanin" w:hAnsi="IRNazanin" w:eastAsia="IRNazanin"/>
          <w:color w:val="111111"/>
          <w:sz w:val="28"/>
          <w:sz w:val="28"/>
          <w:szCs w:val="28"/>
          <w:rtl w:val="true"/>
          <w:lang w:bidi="fa-IR"/>
        </w:rPr>
        <w:t>شما را به خداوند قسم می‌دهم آیا در بین شما غیر از من کسی هست که خداوند آیه تطهیر را درشأن او نازل کرده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6"/>
        <w:numPr>
          <w:ilvl w:val="5"/>
          <w:numId w:val="1"/>
        </w:numPr>
        <w:rPr/>
      </w:pPr>
      <w:bookmarkStart w:id="402" w:name="__RefHeading___Toc256082_2616395394"/>
      <w:bookmarkStart w:id="403" w:name="_Toc154"/>
      <w:bookmarkEnd w:id="402"/>
      <w:r>
        <w:rPr/>
        <w:t>3</w:t>
      </w:r>
      <w:r>
        <w:rPr>
          <w:rtl w:val="true"/>
        </w:rPr>
        <w:t xml:space="preserve">- </w:t>
      </w:r>
      <w:r>
        <w:rPr>
          <w:rtl w:val="true"/>
        </w:rPr>
        <w:t>مناظره با مهاجرین و انصار</w:t>
      </w:r>
      <w:r>
        <w:rPr>
          <w:rtl w:val="true"/>
        </w:rPr>
        <w:t>:</w:t>
      </w:r>
      <w:bookmarkEnd w:id="403"/>
    </w:p>
    <w:p>
      <w:pPr>
        <w:pStyle w:val="BookText"/>
        <w:rPr/>
      </w:pPr>
      <w:r>
        <w:rPr>
          <w:rFonts w:ascii="IRNazanin" w:hAnsi="IRNazanin" w:eastAsia="IRNazanin"/>
          <w:color w:val="111111"/>
          <w:sz w:val="28"/>
          <w:sz w:val="28"/>
          <w:szCs w:val="28"/>
          <w:rtl w:val="true"/>
          <w:lang w:bidi="fa-IR"/>
        </w:rPr>
        <w:t>از مواردی که امام به استناد آیه تطهیر ادعای عصمت می‌کند، مناظره‌ای است که بین اوو جمعی از انصار و مهاجرین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مهاجر و انصار</w:t>
      </w:r>
      <w:r>
        <w:rPr>
          <w:rStyle w:val="FootnoteAnchor"/>
          <w:rtl w:val="true"/>
        </w:rPr>
        <w:footnoteReference w:id="227"/>
      </w:r>
      <w:r>
        <w:rPr>
          <w:rFonts w:ascii="IRNazanin" w:hAnsi="IRNazanin" w:eastAsia="IRNazanin"/>
          <w:color w:val="111111"/>
          <w:sz w:val="28"/>
          <w:sz w:val="28"/>
          <w:szCs w:val="28"/>
          <w:rtl w:val="true"/>
          <w:lang w:bidi="fa-IR"/>
        </w:rPr>
        <w:t>در مسجد گردآمده بودند و این دو جریان سیاسی، فرهنگی درباره فضائل خود و خدماتی که به اسلام کرده‌اند و احادیثی که از رسول خدا صلی الله علیه وآله درباره هر یک از آنان وارد شده بود، گفتوگو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علیه السّلام ساکت بود تا این که به او عرض کردند، چرا شما ساکت هستید؟ آن گاه امام در مقام بیان امتیازات خود برآمد و امتیازات زیادی را برشمرد؛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ایها الناس اتعلمون انّ اللّه عزّ و جلّ انزل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فجمعنی و فاطمة و ابنیه حسنا و حسینا ثم القی علینا کساء فدکیا و قال اللهم هولاء اهل بیتی و لحمی یؤلمنی</w:t>
      </w:r>
    </w:p>
    <w:p>
      <w:pPr>
        <w:pStyle w:val="BookText"/>
        <w:rPr/>
      </w:pPr>
      <w:r>
        <w:rPr>
          <w:rFonts w:ascii="IRNazanin" w:hAnsi="IRNazanin" w:eastAsia="IRNazanin"/>
          <w:color w:val="111111"/>
          <w:sz w:val="28"/>
          <w:sz w:val="28"/>
          <w:szCs w:val="28"/>
          <w:rtl w:val="true"/>
          <w:lang w:bidi="fa-IR"/>
        </w:rPr>
        <w:t>ما یولمهم و یجرحنی ما یجرحهم فاذهب عنهم‌الرجس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الی خیر، انّما نزلت فیّ و فی اخی علیّ و فی ابنتی فاطمة و فی ابنی و فی تسعة من ولدالحسین خاصة و لیس معنا احد غیرنا، فقالوا کلّهم نشهد انّ ام‌سلمة حدثتنا بذلک فسألنا رسول اللّه فحدثنا کما حدثتنا به ام‌سلمه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خداوند این آیة را نازل کرده است که خداوند اراده کرده است که پلیدی را تنها از شما اهل البیت دور کند و شما را آن طور که شایسته است،</w:t>
      </w:r>
    </w:p>
    <w:p>
      <w:pPr>
        <w:pStyle w:val="BookText"/>
        <w:rPr/>
      </w:pPr>
      <w:r>
        <w:rPr>
          <w:rFonts w:ascii="IRNazanin" w:hAnsi="IRNazanin" w:eastAsia="IRNazanin"/>
          <w:color w:val="111111"/>
          <w:sz w:val="28"/>
          <w:sz w:val="28"/>
          <w:szCs w:val="28"/>
          <w:rtl w:val="true"/>
          <w:lang w:bidi="fa-IR"/>
        </w:rPr>
        <w:t>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خداصلی الله علیه وآله من و فاطمه و دو فرزند او حسن و حسین را گردآورد و پارچه فدکی را روی ما انداخت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و پاره تن من هستند؛ آنچه آنان را ناراحت کند، مرا ناراحت کرده است و آنچه دل آنان را به درد آورد، دل مرا به 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پلیدی را از آنان دور کن و پاک گردان آنان را پاک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یا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ایشان هستم؟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به خیر هستی، ولی این آیه تنها درشأن من و برادرم علی و دخترم فاطمه و فرزندانم حسن و</w:t>
      </w:r>
      <w:bookmarkStart w:id="404" w:name="pg13387_140827"/>
    </w:p>
    <w:p>
      <w:pPr>
        <w:pStyle w:val="BookText"/>
        <w:rPr/>
      </w:pPr>
      <w:bookmarkEnd w:id="404"/>
      <w:r>
        <w:rPr>
          <w:rFonts w:ascii="IRNazanin" w:hAnsi="IRNazanin" w:eastAsia="IRNazanin"/>
          <w:color w:val="111111"/>
          <w:sz w:val="28"/>
          <w:sz w:val="28"/>
          <w:szCs w:val="28"/>
          <w:rtl w:val="true"/>
          <w:lang w:bidi="fa-IR"/>
        </w:rPr>
        <w:t>حسین و نُه نفر از فرزندان حسین نازل شده است و کسی با ما در این مسأله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که ام‌سلمه گزارش این مسأله را به ما داده است و خودمان از رسول خدا صلی الله علیه وآله پرسیدیم آن حضرت همان‌طور که ام‌سلمه گزارش داده بود، برای ما گزارش کرد</w:t>
      </w:r>
      <w:r>
        <w:rPr>
          <w:rFonts w:eastAsia="IRNazanin" w:cs="IRNazanin"/>
          <w:color w:val="111111"/>
          <w:sz w:val="28"/>
          <w:szCs w:val="28"/>
          <w:rtl w:val="true"/>
          <w:lang w:bidi="fa-IR"/>
        </w:rPr>
        <w:t>.</w:t>
      </w:r>
    </w:p>
    <w:p>
      <w:pPr>
        <w:pStyle w:val="Heading6"/>
        <w:numPr>
          <w:ilvl w:val="5"/>
          <w:numId w:val="1"/>
        </w:numPr>
        <w:rPr/>
      </w:pPr>
      <w:bookmarkStart w:id="405" w:name="__RefHeading___Toc256084_2616395394"/>
      <w:bookmarkStart w:id="406" w:name="_Toc155"/>
      <w:bookmarkEnd w:id="405"/>
      <w:r>
        <w:rPr>
          <w:rtl w:val="true"/>
        </w:rPr>
        <w:t xml:space="preserve">ب </w:t>
      </w:r>
      <w:r>
        <w:rPr>
          <w:rtl w:val="true"/>
        </w:rPr>
        <w:t xml:space="preserve">- </w:t>
      </w:r>
      <w:r>
        <w:rPr>
          <w:rtl w:val="true"/>
        </w:rPr>
        <w:t>استناد به روایات</w:t>
      </w:r>
      <w:bookmarkEnd w:id="406"/>
    </w:p>
    <w:p>
      <w:pPr>
        <w:pStyle w:val="Heading6"/>
        <w:numPr>
          <w:ilvl w:val="5"/>
          <w:numId w:val="1"/>
        </w:numPr>
        <w:rPr/>
      </w:pPr>
      <w:bookmarkStart w:id="407" w:name="__RefHeading___Toc256086_2616395394"/>
      <w:bookmarkStart w:id="408" w:name="_Toc156"/>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روایاتی که دربارة اثبات خلافت آن حضرت به آنها استناد شده است و یا از آنها می‌توان ادعای خلافت را به دست آورد، به دو بخش زیر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از رسول خدا صلی الله علیه وآله رسیده است و آن حضرت با بیان آن روایات درصدد معرفی امام علی علیه السّلام به عنوان جانشین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روایات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یوم الانذار؛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وصایت؛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وراثت؛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خلافت؛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منزلت؛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الامارة؛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الامامة؛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الولایة؛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الهدایة؛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العصمة؛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العلم؛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اثناعشر خلیفه؛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السفینه؛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برای اثبات امامت و خلافت خود به همین احادیث استناد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تنها استناد آن حضرت به حدیث غدیر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قرائنی که دلالت حدیث غدیر بر امامت علی علیه السّلام را قطعی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اعتراف اصحاب رسول خدا صلی الله علیه وآله و فهم آنان از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به این حدیث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اهل‌بیت رسول خدا صلی الله علیه وآله و اصحاب آن حضرت در تمام مناظراتی که می‌خواستند شایستگی علی علیه السّلام را برای جانشینی رسول خدا صلی الله علیه وآله اثبات کنند، به حدیث غدیر استدلال می‌کردند؛ آن هم نه صرف استدلال، بلکه استدلال همراه با اعتراف و قسم به خداوند که به آن، مناشده گویند</w:t>
      </w:r>
      <w:r>
        <w:rPr>
          <w:rFonts w:eastAsia="IRNazanin" w:cs="IRNazanin"/>
          <w:color w:val="111111"/>
          <w:sz w:val="28"/>
          <w:szCs w:val="28"/>
          <w:rtl w:val="true"/>
          <w:lang w:bidi="fa-IR"/>
        </w:rPr>
        <w:t>.</w:t>
      </w:r>
      <w:bookmarkStart w:id="409" w:name="pg13387_140829"/>
    </w:p>
    <w:p>
      <w:pPr>
        <w:pStyle w:val="BookText"/>
        <w:rPr/>
      </w:pPr>
      <w:bookmarkEnd w:id="409"/>
      <w:r>
        <w:rPr>
          <w:rFonts w:ascii="IRNazanin" w:hAnsi="IRNazanin" w:eastAsia="IRNazanin"/>
          <w:color w:val="111111"/>
          <w:sz w:val="28"/>
          <w:sz w:val="28"/>
          <w:szCs w:val="28"/>
          <w:rtl w:val="true"/>
          <w:lang w:bidi="fa-IR"/>
        </w:rPr>
        <w:t>شخص را قسم می‌دادند که آیا چنین چیزی را قبول دارد یا نه؟ و سپس شخص اعتراف می‌کرد که چنین چیزی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مناشده به حدیث غدیر از همان روزی که عده‌ای حق علی علیه السّلام را غصب کردند و نگذاشتند حق به حق‌دار برسد، آغاز شد و در طول تاریخ اسلام هرجا که طرفداران علی علیه السّلام در برابر مخالفان آن حضرت قرار گرفته‌اند، به این حدیث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کسی که به این حدیث استدلال کرده خود علی علیه السّلام است که موارد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ما از ابتدا بنا داشتیم تنها از منابع اهل سنت حدیث نقل کنیم، تنها چند مورد از استدلال‌های امام علی علیه السّلام به این روایت را می‌آوریم</w:t>
      </w:r>
      <w:r>
        <w:rPr>
          <w:rFonts w:eastAsia="IRNazanin" w:cs="IRNazanin"/>
          <w:color w:val="111111"/>
          <w:sz w:val="28"/>
          <w:szCs w:val="28"/>
          <w:rtl w:val="true"/>
          <w:lang w:bidi="fa-IR"/>
        </w:rPr>
        <w:t>:</w:t>
      </w:r>
    </w:p>
    <w:p>
      <w:pPr>
        <w:pStyle w:val="Heading6"/>
        <w:numPr>
          <w:ilvl w:val="5"/>
          <w:numId w:val="1"/>
        </w:numPr>
        <w:rPr/>
      </w:pPr>
      <w:bookmarkStart w:id="410" w:name="__RefHeading___Toc256088_2616395394"/>
      <w:bookmarkStart w:id="411" w:name="_Toc157"/>
      <w:bookmarkEnd w:id="410"/>
      <w:r>
        <w:rPr>
          <w:rtl w:val="true"/>
        </w:rPr>
        <w:t>استدلالهای امام علی علیه السّلام به روایت</w:t>
      </w:r>
      <w:bookmarkEnd w:id="411"/>
    </w:p>
    <w:p>
      <w:pPr>
        <w:pStyle w:val="Heading6"/>
        <w:numPr>
          <w:ilvl w:val="5"/>
          <w:numId w:val="1"/>
        </w:numPr>
        <w:rPr/>
      </w:pPr>
      <w:bookmarkStart w:id="412" w:name="__RefHeading___Toc256090_2616395394"/>
      <w:bookmarkStart w:id="413" w:name="_Toc158"/>
      <w:bookmarkEnd w:id="412"/>
      <w:r>
        <w:rPr/>
        <w:t>1</w:t>
      </w:r>
      <w:r>
        <w:rPr>
          <w:rtl w:val="true"/>
        </w:rPr>
        <w:t xml:space="preserve">- </w:t>
      </w:r>
      <w:r>
        <w:rPr>
          <w:rtl w:val="true"/>
        </w:rPr>
        <w:t>مناشده یوم‌الشوری</w:t>
      </w:r>
      <w:bookmarkEnd w:id="413"/>
    </w:p>
    <w:p>
      <w:pPr>
        <w:pStyle w:val="BookText"/>
        <w:rPr/>
      </w:pPr>
      <w:r>
        <w:rPr>
          <w:rFonts w:ascii="IRNazanin" w:hAnsi="IRNazanin" w:eastAsia="IRNazanin"/>
          <w:color w:val="111111"/>
          <w:sz w:val="28"/>
          <w:sz w:val="28"/>
          <w:szCs w:val="28"/>
          <w:rtl w:val="true"/>
          <w:lang w:bidi="fa-IR"/>
        </w:rPr>
        <w:t>عمر در آستانه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شورای شش نفری را تشکیل داد تا برای جامعه اسلامی رهبر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یکی از اعضاء آن 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برای اثبات این که خود شایسته‌ترین فرد امت برای رهبری جامعه است، به حدیث استدلال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روایت توجه کنید؛</w:t>
      </w:r>
      <w:bookmarkStart w:id="414" w:name="pg13387_140830"/>
    </w:p>
    <w:p>
      <w:pPr>
        <w:pStyle w:val="BookText"/>
        <w:rPr/>
      </w:pPr>
      <w:bookmarkEnd w:id="414"/>
      <w:r>
        <w:rPr>
          <w:rFonts w:ascii="IRNazanin" w:hAnsi="IRNazanin" w:eastAsia="IRNazanin"/>
          <w:color w:val="111111"/>
          <w:sz w:val="28"/>
          <w:sz w:val="28"/>
          <w:szCs w:val="28"/>
          <w:rtl w:val="true"/>
          <w:lang w:bidi="fa-IR"/>
        </w:rPr>
        <w:t>ابوالطفیل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شورا پشت درِ این محل بودم که جر و بحث بین آنان بالا گرفت و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حتجّنّ علیکم بما لا یستطیع عربیّکم و لا عجمیّکم تغییر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احد قال له رسول اللّه من کنت مولاه فعلیّ مولاه، اللّهم و ال من والاه و عاد من عاداه و انصر من نصره لیبلّغ الشاهد الغائب غیری؟ قالوا اللّهم لا</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استدلالی برایتان می‌آورم که هیچ کس نتواند آن را تغییر 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در بین شما غیر از من کسی هست که رسول خدا صلی الله علیه وآله درباره‌اش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دوستدار او را دوست بدار و بادشمنان او دشمن باش و یاورانش را یاوری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غائبان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w:t>
      </w:r>
    </w:p>
    <w:p>
      <w:pPr>
        <w:pStyle w:val="Heading6"/>
        <w:numPr>
          <w:ilvl w:val="5"/>
          <w:numId w:val="1"/>
        </w:numPr>
        <w:rPr/>
      </w:pPr>
      <w:bookmarkStart w:id="415" w:name="__RefHeading___Toc256092_2616395394"/>
      <w:bookmarkStart w:id="416" w:name="_Toc159"/>
      <w:bookmarkEnd w:id="415"/>
      <w:r>
        <w:rPr/>
        <w:t>2</w:t>
      </w:r>
      <w:r>
        <w:rPr>
          <w:rtl w:val="true"/>
        </w:rPr>
        <w:t xml:space="preserve">- </w:t>
      </w:r>
      <w:r>
        <w:rPr>
          <w:rtl w:val="true"/>
        </w:rPr>
        <w:t>مناشده ایام عثمان</w:t>
      </w:r>
      <w:bookmarkEnd w:id="41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خلافت عثمان روزی حدود دویست نفر از مهاجران و انصار در مسجد جمع بودند و از صبح تا ظهر درباره فضائل قریش سخن می‌گفتند و علی علیه السّلام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عده‌ای از آن حضرت خواستند تا درباره مسائل</w:t>
      </w:r>
    </w:p>
    <w:p>
      <w:pPr>
        <w:pStyle w:val="BookText"/>
        <w:rPr/>
      </w:pPr>
      <w:r>
        <w:rPr>
          <w:rFonts w:ascii="IRNazanin" w:hAnsi="IRNazanin" w:eastAsia="IRNazanin"/>
          <w:color w:val="111111"/>
          <w:sz w:val="28"/>
          <w:sz w:val="28"/>
          <w:szCs w:val="28"/>
          <w:rtl w:val="true"/>
          <w:lang w:bidi="fa-IR"/>
        </w:rPr>
        <w:t>مطرح شده اظهارنظر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بحث شد و به سخنان آنان پاسخ داد و سپس به بیان امتیازات خود برای رهبری جامعه اسلامی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انشدکم باللّه اتعلمون انّ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اللّه ارسلنی برسالة ضاق بها صدری و ظننت انّ الناس مکذّبی فاوعدنی لابلّغها او لیعذّبنی، ثم امر فنودی بالصلاة</w:t>
      </w:r>
    </w:p>
    <w:p>
      <w:pPr>
        <w:pStyle w:val="BookText"/>
        <w:rPr/>
      </w:pPr>
      <w:r>
        <w:rPr>
          <w:rFonts w:ascii="IRNazanin" w:hAnsi="IRNazanin" w:eastAsia="IRNazanin"/>
          <w:color w:val="111111"/>
          <w:sz w:val="28"/>
          <w:sz w:val="28"/>
          <w:szCs w:val="28"/>
          <w:rtl w:val="true"/>
          <w:lang w:bidi="fa-IR"/>
        </w:rPr>
        <w:t>جامعة ثم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فقمت،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ولائه کما ذا؟ فقال ولائه، ولای، من کنت اولی به من نفسه فعلیّ اولی به من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فانزل اللّه تعالی 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فکبّر رسول اللّه صلی الله علیه وآله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تمام نبوّتی و تمام دین اللّه ولایة علیّ بعدی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ابوبکر و 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هولاء الآیات خاصّة 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فیه و فی اوصیائی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بیّنهم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اخی و وزیری و وارثی و وصیّی و خلیفتی فی امّتی و ولیّ کلّ مؤمن بعدی ثم ابنی الحسن ثم الحسین ثم تسعة من ولد ابنی الحسین واحد بعد واحد، القرآن معهم و هم مع‌القرآن لا</w:t>
      </w:r>
    </w:p>
    <w:p>
      <w:pPr>
        <w:pStyle w:val="BookText"/>
        <w:rPr/>
      </w:pPr>
      <w:r>
        <w:rPr>
          <w:rFonts w:ascii="IRNazanin" w:hAnsi="IRNazanin" w:eastAsia="IRNazanin"/>
          <w:color w:val="111111"/>
          <w:sz w:val="28"/>
          <w:sz w:val="28"/>
          <w:szCs w:val="28"/>
          <w:rtl w:val="true"/>
          <w:lang w:bidi="fa-IR"/>
        </w:rPr>
        <w:t>یفارقونه و لا یفارقهم حتی یردوا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 ذلک و شهدنا کما قلت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شما را به خدا قسم آیا می‌دانید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مأموریتی به من واگذار کرد که سینه‌ام تنگی کرد و پنداشتم که مردم مرا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تهدید کرد که یا باید این پیام را ابلاغ کنم، یا این که مرا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دستور داد مردم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خداوند مولای من است و من ولی مؤمنان هستم و من از آنان سزاوارتر هستم؟</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برخاستم و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او را دوست بدار و با دشمنانش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ولایت علی علیه السّلام چگونه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ولایتش همانند ولایت من است؛ هر که من از خودش</w:t>
      </w:r>
    </w:p>
    <w:p>
      <w:pPr>
        <w:pStyle w:val="BookText"/>
        <w:rPr/>
      </w:pPr>
      <w:r>
        <w:rPr>
          <w:rFonts w:ascii="IRNazanin" w:hAnsi="IRNazanin" w:eastAsia="IRNazanin"/>
          <w:color w:val="111111"/>
          <w:sz w:val="28"/>
          <w:sz w:val="28"/>
          <w:szCs w:val="28"/>
          <w:rtl w:val="true"/>
          <w:lang w:bidi="fa-IR"/>
        </w:rPr>
        <w:t>سزاوارتر هستم، علی هم نسبت به او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جریان، خداوند آیه اکمال را نازل کرد که رسول خداصلی الله علیه وآله 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پیامبری من، و تمام دین خدا،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برخاستند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اختصاص به علی علیه السّلام دارد؟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و درباره اوصیای من تا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اوصیای خودت را برای ما معرفی کن؟</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برادر، وزیر، وارث، وصی 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امتم و ولیّ هر مؤمنی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پسرم حسن و بعد از او پسرم حسین و بعد از او نُه نفر از فرزندان پسرم حسین یکی پس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است و آنان با قرآن هستند، از قرآن جدا نمی‌شوند و قرآن هم از آنان جدا نمی‌شود، تا این که در کنار حوض بر من وارد شوند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 می‌گویی، ما شاهد بودیم و شنیدیم</w:t>
      </w:r>
      <w:r>
        <w:rPr>
          <w:rFonts w:eastAsia="IRNazanin" w:cs="IRNazanin"/>
          <w:color w:val="111111"/>
          <w:sz w:val="28"/>
          <w:szCs w:val="28"/>
          <w:rtl w:val="true"/>
          <w:lang w:bidi="fa-IR"/>
        </w:rPr>
        <w:t>.</w:t>
      </w:r>
      <w:bookmarkStart w:id="417" w:name="pg13387_140834"/>
    </w:p>
    <w:p>
      <w:pPr>
        <w:pStyle w:val="Heading6"/>
        <w:numPr>
          <w:ilvl w:val="5"/>
          <w:numId w:val="1"/>
        </w:numPr>
        <w:rPr/>
      </w:pPr>
      <w:bookmarkStart w:id="418" w:name="__RefHeading___Toc256094_2616395394"/>
      <w:bookmarkStart w:id="419" w:name="_Toc160"/>
      <w:bookmarkEnd w:id="417"/>
      <w:bookmarkEnd w:id="418"/>
      <w:r>
        <w:rPr/>
        <w:t>3</w:t>
      </w:r>
      <w:r>
        <w:rPr>
          <w:rtl w:val="true"/>
        </w:rPr>
        <w:t xml:space="preserve">- </w:t>
      </w:r>
      <w:r>
        <w:rPr>
          <w:rtl w:val="true"/>
        </w:rPr>
        <w:t>مناشده یوم‌الرحبه</w:t>
      </w:r>
      <w:bookmarkEnd w:id="419"/>
    </w:p>
    <w:p>
      <w:pPr>
        <w:pStyle w:val="BookText"/>
        <w:rPr/>
      </w:pPr>
      <w:r>
        <w:rPr>
          <w:rFonts w:ascii="IRNazanin" w:hAnsi="IRNazanin" w:eastAsia="IRNazanin"/>
          <w:color w:val="111111"/>
          <w:sz w:val="28"/>
          <w:sz w:val="28"/>
          <w:szCs w:val="28"/>
          <w:rtl w:val="true"/>
          <w:lang w:bidi="fa-IR"/>
        </w:rPr>
        <w:t>در دوران خلافت امام علی علیه السّلام، معاویه و طرفداران او تلاش میکردند تا مشروعیت حکومت امام را زیر سؤال ببرند و چنین القا کنند که حکومت علی علیه السّلام هم همانند حکومت معاویه است؛ لذا آن حضرت را متهم کردند که به رسول خدا صلی الله علیه وآله تهمت می‌زند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او را بر دیگران مقدم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جریان، امام علی علیه السّلام در جمع مردم در رحبه کوفه حضور یافت و ضمن یک سخنرانی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انشدکم اللّه ایّکم سمع رسول‌اللّه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رجلاً فشهدوا بها و انس بن مالک فی القوم لم 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 ما یمنعک ان تقوم فتشهد و لقد حضرتها؟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کبرت و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اللّهم ان کان کاذبا فارمه بها بیضاء لا تواریها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طلحة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رایت الوضح به بعد ذلک ابیض بین عینیه و روی عثمان بن مطرّف انّ رجلاً سأل انس بن مالک فی آخر عمره عن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آلیت الا اکتم حدیثا سئلت عنه</w:t>
      </w:r>
    </w:p>
    <w:p>
      <w:pPr>
        <w:pStyle w:val="BookText"/>
        <w:rPr/>
      </w:pPr>
      <w:r>
        <w:rPr>
          <w:rFonts w:ascii="IRNazanin" w:hAnsi="IRNazanin" w:eastAsia="IRNazanin"/>
          <w:color w:val="111111"/>
          <w:sz w:val="28"/>
          <w:sz w:val="28"/>
          <w:szCs w:val="28"/>
          <w:rtl w:val="true"/>
          <w:lang w:bidi="fa-IR"/>
        </w:rPr>
        <w:t>فی علیّ بعد یوم الرحبة، ذاک رأس المتقین یوم القیامة سمعته و اللّه من نبیّکم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شما را به خدا چه کسی از شما از رسول خدا صلی الله علیه وآله شنیده است که آن حضرت درباره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p>
    <w:p>
      <w:pPr>
        <w:pStyle w:val="BookText"/>
        <w:rPr/>
      </w:pPr>
      <w:r>
        <w:rPr>
          <w:rFonts w:ascii="IRNazanin" w:hAnsi="IRNazanin" w:eastAsia="IRNazanin"/>
          <w:color w:val="111111"/>
          <w:sz w:val="28"/>
          <w:sz w:val="28"/>
          <w:szCs w:val="28"/>
          <w:rtl w:val="true"/>
          <w:lang w:bidi="fa-IR"/>
        </w:rPr>
        <w:t>دوازده نفر برخاستند و بر این حادثه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جمعیت کرد و دید انس بن مالک در بین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انس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تو در حادثه غدیر حضور داشتی چرا شهادت نمی‌دهی؟</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شده‌ام و فراموش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میگوید او را به بیماری برصی مبتلا کن که نتواند با عمامه آن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انس به بیماری برصی دچار شد که تا بین دو چشم او را فرا گرفته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مطرف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پایان عمر انس کسی از او</w:t>
      </w:r>
      <w:bookmarkStart w:id="420" w:name="pg13387_140836"/>
    </w:p>
    <w:p>
      <w:pPr>
        <w:pStyle w:val="BookText"/>
        <w:rPr/>
      </w:pPr>
      <w:bookmarkEnd w:id="420"/>
      <w:r>
        <w:rPr>
          <w:rFonts w:ascii="IRNazanin" w:hAnsi="IRNazanin" w:eastAsia="IRNazanin"/>
          <w:color w:val="111111"/>
          <w:sz w:val="28"/>
          <w:sz w:val="28"/>
          <w:szCs w:val="28"/>
          <w:rtl w:val="true"/>
          <w:lang w:bidi="fa-IR"/>
        </w:rPr>
        <w:t>درباره علی چیزی پرسید،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رحبه قسم یاد کردم که اگر از احادیث درباره علی از من بپرسند چیزی را پنهان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پیامبرتان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قیامت سرور و سالار پرهیزکاران است</w:t>
      </w:r>
      <w:r>
        <w:rPr>
          <w:rFonts w:eastAsia="IRNazanin" w:cs="IRNazanin"/>
          <w:color w:val="111111"/>
          <w:sz w:val="28"/>
          <w:szCs w:val="28"/>
          <w:rtl w:val="true"/>
          <w:lang w:bidi="fa-IR"/>
        </w:rPr>
        <w:t>.</w:t>
      </w:r>
    </w:p>
    <w:p>
      <w:pPr>
        <w:pStyle w:val="Heading6"/>
        <w:numPr>
          <w:ilvl w:val="5"/>
          <w:numId w:val="1"/>
        </w:numPr>
        <w:rPr/>
      </w:pPr>
      <w:bookmarkStart w:id="421" w:name="__RefHeading___Toc256096_2616395394"/>
      <w:bookmarkStart w:id="422" w:name="_Toc161"/>
      <w:bookmarkEnd w:id="421"/>
      <w:r>
        <w:rPr/>
        <w:t>4</w:t>
      </w:r>
      <w:r>
        <w:rPr>
          <w:rtl w:val="true"/>
        </w:rPr>
        <w:t xml:space="preserve">- </w:t>
      </w:r>
      <w:r>
        <w:rPr>
          <w:rtl w:val="true"/>
        </w:rPr>
        <w:t>مناشده یوم‌الجمل</w:t>
      </w:r>
      <w:bookmarkEnd w:id="422"/>
    </w:p>
    <w:p>
      <w:pPr>
        <w:pStyle w:val="BookText"/>
        <w:rPr/>
      </w:pPr>
      <w:r>
        <w:rPr>
          <w:rFonts w:ascii="IRNazanin" w:hAnsi="IRNazanin" w:eastAsia="IRNazanin"/>
          <w:color w:val="111111"/>
          <w:sz w:val="28"/>
          <w:sz w:val="28"/>
          <w:szCs w:val="28"/>
          <w:rtl w:val="true"/>
          <w:lang w:bidi="fa-IR"/>
        </w:rPr>
        <w:t xml:space="preserve">در جریان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جنگ داخلی مسلمانان بود و رهبری جریان مخالف امام را عایشه و طلحه و زبیر، دو نفر از اصحاب با سابقه رسول خداصلی الله علیه وآله، به عهده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این که حقانیت خود را اثبات کند تا شاید از این طریق جلو خونریزی را بگیرد، به حدیث غدیر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رفاعة بن ایاس عن جدّه قال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مع علیّ فی الجمل فبعث الی طلحة ان القنی فلقیه،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اللّه اسمعت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 تقاتلنی؟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طلحة</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رفاعه از جدش نقل می‌کند که در جنگ جمل همراه علی علیه السّلام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بگویید به ملاقات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آیا از رسول‌خدا صلی الله علیه وآله شنیده‌ای که درباره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دوستان او دوست باش و با دشمنان او دشمن باش؟</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می‌جنگی؟</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نبود و از میدان جنگ کناره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دهها مورد دیگر که حضرت و یاران او به صورت مناشده یا احتجاج به حدیث غدیر، امامت علی علیه السّلام را اثبات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مناشده‌ها از راه دیگری نیز برای استدلال کافی است و آن فهم صحابه است؛ یعنی وقتی حضرت به حدیث غدیر استدلال می‌کند صحابه رسول‌خدا صلی الله علیه وآله اعتراض نمی‌کنند که این حدیث چه ربطی به امامت شما دارد، بلکه همه بدون استثنا این دلالت را قبول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حدیث غدیر بر امامت علی علیه السّلام دلالت می‌کند، تنها برداشت صحابه و تابعین نبوده است، بلکه محدثان و حدیث‌شناسان بعد از عصر رسول خدا نیز اعتراف داشتند که دلالت این حدیث بر امامت علی علیه السّلام قابل خدشه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 نمونه از این قضاوت‌ها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یکی از احادیثی که از امتیازات علی علیه السّلام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و ان دلّ علی عدم الاستخلاف و لکن حدیث غدیرخم دلیل علی التولیة و هی الاستخلاف و هذا الحدیث اعنی حدیث غدیرخم ناسخ، لانّه کان فی آخر عمره</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این حدیث دلیل بر جانشینی علی بعد از رسول‌خداصلی الله علیه وآله نیست، ولی حدیث غدیرخم دلیل بر ولایت است و ولایت همان جانشینی است و حدیث غدیر ناسخ بقیه احادیث است؛ زیرا حدیث غدیر در پایان عمر پیامبر اکرم صلی الله علیه وآله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حدیث غدیر را با سیزده سند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بعضی از محدثان صحت حدیث را نقل می‌نماید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حدیث غدیرخم عن رسول اللّه نحو من مائة نفر منهم العشرة و هو حدیث ثابت لا اعرف له علّة، تفرد علیّ بهذه الفضیلة لیس یشرکه فیها احد</w:t>
      </w:r>
      <w:r>
        <w:rPr>
          <w:rFonts w:eastAsia="IRNazanin" w:cs="IRNazanin"/>
          <w:color w:val="111111"/>
          <w:sz w:val="28"/>
          <w:szCs w:val="28"/>
          <w:rtl w:val="true"/>
          <w:lang w:bidi="fa-IR"/>
        </w:rPr>
        <w:t>.»</w:t>
      </w:r>
      <w:r>
        <w:rPr>
          <w:rStyle w:val="FootnoteAnchor"/>
          <w:rtl w:val="true"/>
        </w:rPr>
        <w:footnoteReference w:id="23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غدیر را یکصد نفر از صحابه رسول خدا صلی الله علیه وآله نقل کرده‌اند و عشره مبشره نیز از راویان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ثابتی است که من</w:t>
      </w:r>
    </w:p>
    <w:p>
      <w:pPr>
        <w:pStyle w:val="BookText"/>
        <w:rPr/>
      </w:pPr>
      <w:r>
        <w:rPr>
          <w:rFonts w:ascii="IRNazanin" w:hAnsi="IRNazanin" w:eastAsia="IRNazanin"/>
          <w:color w:val="111111"/>
          <w:sz w:val="28"/>
          <w:sz w:val="28"/>
          <w:szCs w:val="28"/>
          <w:rtl w:val="true"/>
          <w:lang w:bidi="fa-IR"/>
        </w:rPr>
        <w:t>نسبت به آن نقصی نمی‌شناسم؛ این امتیازی است که تنها علی علیه السّلام دارای آن است و کسی با او در این امتیاز شریک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از خود آن حضرت رسیده است و گویای ادعای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بعضی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مناظره‌ای با حاکمان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انی لاخوه و ولیّه و ابن عمّه و 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احقّ به منّی</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به خدا قسم من برادر رسول خدا صلی الله علیه وآله، پشتیبان رسول خداصلی الله علیه وآله، پسر عموی رسول خدا صلی الله علیه وآله و وارث رسول خدا صلی الله علیه 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چه کسی از 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نتیجه جلسه سقیفه روشن شد و امام از حاضران در جلسه پرسید که انصار و مهاجر چه استدلال کردند، عرض کردند که انصار به دلیل این که به پیامبر صلی الله علیه وآله پناه</w:t>
      </w:r>
    </w:p>
    <w:p>
      <w:pPr>
        <w:pStyle w:val="BookText"/>
        <w:rPr/>
      </w:pPr>
      <w:r>
        <w:rPr>
          <w:rFonts w:ascii="IRNazanin" w:hAnsi="IRNazanin" w:eastAsia="IRNazanin"/>
          <w:color w:val="111111"/>
          <w:sz w:val="28"/>
          <w:sz w:val="28"/>
          <w:szCs w:val="28"/>
          <w:rtl w:val="true"/>
          <w:lang w:bidi="fa-IR"/>
        </w:rPr>
        <w:t>داده‌اند و از اسلام حمایت کرده و آن را گسترش داده‌اند، خود را سزاوارتر به خلافت می‌دانستند و مهاجرین نیز تنها به این دلیل که با پیامبر از یک قبیله هستند،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الامامة فی قریش فانا احقّ قریش بها و ان لم</w:t>
      </w:r>
    </w:p>
    <w:p>
      <w:pPr>
        <w:pStyle w:val="BookText"/>
        <w:rPr/>
      </w:pPr>
      <w:r>
        <w:rPr>
          <w:rFonts w:ascii="IRNazanin" w:hAnsi="IRNazanin" w:eastAsia="IRNazanin"/>
          <w:color w:val="111111"/>
          <w:sz w:val="28"/>
          <w:sz w:val="28"/>
          <w:szCs w:val="28"/>
          <w:rtl w:val="true"/>
          <w:lang w:bidi="fa-IR"/>
        </w:rPr>
        <w:t>تکن فی قریش فالانصار علی دعواهم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اگر بناست امام از قریش باشد، من سزاوارترین قریشی برای امامت هستم و اگر بناست امامت در قریش نباشد، ادعای انصار قابل دفاع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بیعت ابوبکر در سقیفه تمام شد و درصدد برآمدند تا مخالفان را به هر شکلی وادار به تسلیم کنند، گروهی را به دنبال حضرت فرستادند و او را به زور به مسجد آوردند و از او تقاضای بیعت کردند؛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احقّ بهذا الامر منکم الا ابایعکم و انتم اولی بالبیعة لی</w:t>
      </w:r>
    </w:p>
    <w:p>
      <w:pPr>
        <w:pStyle w:val="BookText"/>
        <w:rPr/>
      </w:pPr>
      <w:r>
        <w:rPr>
          <w:rFonts w:ascii="IRNazanin" w:hAnsi="IRNazanin" w:eastAsia="IRNazanin"/>
          <w:color w:val="111111"/>
          <w:sz w:val="28"/>
          <w:sz w:val="28"/>
          <w:szCs w:val="28"/>
          <w:rtl w:val="true"/>
          <w:lang w:bidi="fa-IR"/>
        </w:rPr>
        <w:t>اخذتم هذاالامر من الانصار و احتججتم علیهم بالقرابة من رسول اللّه فاعطوکم المقادة و سلّموا الیکم الامارة و انا احتجّ علیکم بمثل ما احتججتم به علی الانصار فانصفونا ان کنتم تخافون اللّه من انفکسم و اعرفوا لنا من الامر مثل ما عرفت الانصارلکم</w:t>
      </w:r>
      <w:r>
        <w:rPr>
          <w:rFonts w:eastAsia="IRNazanin" w:cs="IRNazanin"/>
          <w:color w:val="111111"/>
          <w:sz w:val="28"/>
          <w:szCs w:val="28"/>
          <w:rtl w:val="true"/>
          <w:lang w:bidi="fa-IR"/>
        </w:rPr>
        <w:t>.»</w:t>
      </w:r>
      <w:r>
        <w:rPr>
          <w:rStyle w:val="FootnoteAnchor"/>
          <w:rtl w:val="true"/>
        </w:rPr>
        <w:footnoteReference w:id="23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سزاوارتر از شما به خلافت هستم، من با شما بیعت نمی‌کنم و شما سزاوارترید که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دلیل انصار را از رهبری</w:t>
      </w:r>
    </w:p>
    <w:p>
      <w:pPr>
        <w:pStyle w:val="BookText"/>
        <w:rPr/>
      </w:pPr>
      <w:r>
        <w:rPr>
          <w:rFonts w:ascii="IRNazanin" w:hAnsi="IRNazanin" w:eastAsia="IRNazanin"/>
          <w:color w:val="111111"/>
          <w:sz w:val="28"/>
          <w:sz w:val="28"/>
          <w:szCs w:val="28"/>
          <w:rtl w:val="true"/>
          <w:lang w:bidi="fa-IR"/>
        </w:rPr>
        <w:t>محروم کرده‌اید که از نزدیکان رسول خدا صلی الله علیه وآله هستید، آنان نیز به همین دلیل رهبری را به شما دادند و حکومت را به شما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دلیلی را که شما برای انصار آورده‌اید برایتان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خدا می‌ترسید با ما منصفانه برخورد کنید و حق ما را در رهبری به رسمیت بشناسید، همان‌طور که انصار برای شما این حق را 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ابوبکر به حکومت رسید، حضرت افشاگری می‌کرد و می فرمود؛ حکومت حق خاندان رسول خدا صلی الله علیه وآله است، حامیان حکومت تلاش می‌کردند که او را وادار به سکوت کنند،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المهاجرین الله اّلله لا تخرجوا سلطان محمد عن داره و بیته الی بیوتکم و دورکم و لا تدفعوا اهله عن مقامه فی الناس و اهله، فوالله یامعشرالمهاجرین لنحن اهل‌البیت احقّ بهذا الامر منکم</w:t>
      </w:r>
      <w:r>
        <w:rPr>
          <w:rFonts w:eastAsia="IRNazanin" w:cs="IRNazanin"/>
          <w:color w:val="111111"/>
          <w:sz w:val="28"/>
          <w:szCs w:val="28"/>
          <w:rtl w:val="true"/>
          <w:lang w:bidi="fa-IR"/>
        </w:rPr>
        <w:t>.»</w:t>
      </w:r>
      <w:r>
        <w:rPr>
          <w:rStyle w:val="FootnoteAnchor"/>
          <w:rtl w:val="true"/>
        </w:rPr>
        <w:footnoteReference w:id="23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اقتدار محمد صلی الله علیه وآله را از خانه‌اش بیرون نبرید و وارد خانه‌هایتان نکنید و خاندانش را از جانشینی محمد صلی الله علیه وآله در بین مردم 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 به خدا قسم ما اهل‌بیت</w:t>
      </w:r>
    </w:p>
    <w:p>
      <w:pPr>
        <w:pStyle w:val="BookText"/>
        <w:rPr/>
      </w:pPr>
      <w:r>
        <w:rPr>
          <w:rFonts w:ascii="IRNazanin" w:hAnsi="IRNazanin" w:eastAsia="IRNazanin"/>
          <w:color w:val="111111"/>
          <w:sz w:val="28"/>
          <w:sz w:val="28"/>
          <w:szCs w:val="28"/>
          <w:rtl w:val="true"/>
          <w:lang w:bidi="fa-IR"/>
        </w:rPr>
        <w:t>رسول‌خداصلی الله علیه وآله از شما به خلافت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این روایات میخوانیم، ادعای حضرت امیر علیه السّلام نسبت به خلافت روشن است و این نیز از این روایات آشکار می‌شود که حضرت مسئله را از باب اولویت شخصی نمی‌داند، بلکه از باب اولویت نصبی می‌داند؛ به این معنی که پیامبر صلی الله علیه وآله او را برای خلافت نصب کرده است، نه این که امتیازات شخصی اوباعث اعتقاد حضرت به اولویت او نسبت به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بیان کردیم که اعتقاد خاص اهل سنت به صحابه رسول‌خداصلی الله علیه وآله مانع از آن شده است که حقایق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 بلکه واقعیتهای تاریخی را تا آنجا بیان کرده‌اند که به اعتقادشان نسبت به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خلفای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نرساند و هر بخشی از تاریخ را که با این اعتقاد در تعارض بوده است، حذف کرده‌اند؟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خلافت از طرف حضرت امیر علیه السّلام در منابع شیعه بسیار گسترده مطرح شده است و مسئله اولویت نصبی و شخصی در آنها به روشنی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عبدالرحمن بن ابی لیلی</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الی امیرالمؤمنین علی بن ابی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انّی سائلک لاخذ عنک و قد انتظرنا ان تقول من امرک شیئا فلم 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تحدثّنا من امرک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اکان بعهد من رسول‌الله صلی الله علیه وآله او شی‌ء رایته؟ فانّا قد اکثرنا فیک الا قاویل واوثقه عندنا ما قبلناه عنک و سمعناه من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کنّا نقول لو رجعت الیکم بعد رسول الله صلی الله علیه وآله لم ینازعکم فیها احد و اللّه ما ادری اذا سئلت ما اقول؟ ازعم انّ القوم کانوا اولی بما کانوا فیه منک؟ فان قلت ذلک فعلام نصبّک رسول اللّه صلی الله علیه وآله بعد حجّة الوداع فقال ایهاالناس من کنت مولاه فعلیّ مولاه و ان تک اولی منهم بما کانوا فیه فعلام نتولاّهم؟</w:t>
      </w:r>
    </w:p>
    <w:p>
      <w:pPr>
        <w:pStyle w:val="BookText"/>
        <w:rPr/>
      </w:pPr>
      <w:r>
        <w:rPr>
          <w:rFonts w:ascii="IRNazanin" w:hAnsi="IRNazanin" w:eastAsia="IRNazanin"/>
          <w:color w:val="111111"/>
          <w:sz w:val="28"/>
          <w:sz w:val="28"/>
          <w:szCs w:val="28"/>
          <w:rtl w:val="true"/>
          <w:lang w:bidi="fa-IR"/>
        </w:rPr>
        <w:t>فقال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عبدالرحمن ان اللّه تعالی قبض نبیّه صلی الله علیه وآله و انا یوم قبضه اولی بالناس منّی بقمیصی هذا و قد کان من نبیّ‌الله صلی الله علیه وآله الیّ عهد لو خز متمونی بانفی لا قررت سمعا للّه وطاعة و انّ اول ما انتقصناه بعده ابطال حقنّا فی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رقّ امرنا طمعت رعیان البهم من قریش فینا و قد کان لی علی الناس حق لوردّوه الیّ عفوا قبلته و قمت به فکان الی اجل معلوم و کنت کرجل له علی الناس حق الی اجل فان عجّلوا له ماله اخذه و حمدهم علیه و ان اخّروه اخذه غیر محمود و کنت کرجل یاخذ السهولة و هو عند الناس محزون و انّما یعرف الهدی بقلّة من یاخذه من الناس فاذا سکت فاعفونی فانّه لوجاء امر تحتانون فیه الی الجواب اجبتکم فکفّوا عنّی ما کففت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عبدالرحمن یا امیرالمؤمنین فانت لعمرک کما قال الاوّل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لعمری لقد ایقظت من کان نائما و اسمعت من کانت له اذ فان</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عبدالرحمن بن ابی لیلی در مقابل امیرالمؤمنین علی بن ابی طالب علیه السّلام ایستاد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پرسشی دارم و می‌خواهم پاسخ را از خود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منتظر بودیم تا درباره رهبری خود چیزی بگویی، ولی چیزی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رهبری خود چیزی نمی‌گویی؟</w:t>
      </w:r>
    </w:p>
    <w:p>
      <w:pPr>
        <w:pStyle w:val="BookText"/>
        <w:rPr/>
      </w:pPr>
      <w:r>
        <w:rPr>
          <w:rFonts w:ascii="IRNazanin" w:hAnsi="IRNazanin" w:eastAsia="IRNazanin"/>
          <w:color w:val="111111"/>
          <w:sz w:val="28"/>
          <w:sz w:val="28"/>
          <w:szCs w:val="28"/>
          <w:rtl w:val="true"/>
          <w:lang w:bidi="fa-IR"/>
        </w:rPr>
        <w:t>آیا رهبری تو به دستور رسول خدا صلی الله علیه وآله بوده است؟ یا این که نظر خودت این بود که شایسته رهبری هستی؟ درباره شما سخنان فراوانی گفته‌اند، ولی معتبرترین آنها چیزی است که از دهان شما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باور بودیم که اگر بعد از رسول خدا صلی الله علیه وآله رهبری در اختیار شما قرار می‌گرفت، هیچ‌کس با شما مخالفت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نمی‌دانم اگر از من بپرسند چه جواب بدهم؟ تصور می‌کنم، خلفای گذشته، با توجه به شرایطی که داشتند از شما شایسته‌تر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 را بپذیریم سؤالی که مطرح است این که پس برای چه بعد از حجة‌الوداع رسول خدا صلی الله علیه وآله شما را به رهبری نصب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مولای اویم این علی مولای اوست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شرایط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شایسته‌تر باشی پس برای چه باید آنان را خلیفه بدانیم؟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بر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در حالی که در همان روز ارتحال رسول خدا صلی الله علیه وآله سزاواری من به خلافت بیشتر از سزاواری</w:t>
      </w:r>
    </w:p>
    <w:p>
      <w:pPr>
        <w:pStyle w:val="BookText"/>
        <w:rPr/>
      </w:pPr>
      <w:r>
        <w:rPr>
          <w:rFonts w:ascii="IRNazanin" w:hAnsi="IRNazanin" w:eastAsia="IRNazanin"/>
          <w:color w:val="111111"/>
          <w:sz w:val="28"/>
          <w:sz w:val="28"/>
          <w:szCs w:val="28"/>
          <w:rtl w:val="true"/>
          <w:lang w:bidi="fa-IR"/>
        </w:rPr>
        <w:t>من به این پیراهنم بود، ولی پیامبر خدا پیمانی با من داشت که اگر شما همانند شتر ریسمان به دماغم بیندازید و بکشید باز هم در برابر پیمان رسول‌خداصلی الله علیه وآله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ضربه‌ای که بعد از رسول خدا صلی الله علیه وآله بر ما وارد شد، این بود که حق ما را از خمس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موقعیت ما تضعیف شد، چوپانان قریش هم نسبت به ما جسور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گردن مردم حقی داشتم که اگر بدون پرسش حقم را می‌دادند می‌پذیرفتم و اقدام می‌کردم و تا زمان معینی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در این مسأله همانند طلبکاری است که اگر طلبش را زودتر بپردازند، طلبش را خواهد گرفت و آنان را خواهد ستود و اگر طلبش را تأخیر بیندازند، باز هم حقش را خواهد گرفت بدون این که سپاسگزاری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در این مسأله همانند مردی است که آسان‌گیر است، ولی مردم تصور می‌کنند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را با کمی پیروانش در بین مردم 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ساکت هستم از من درگذرید؛ زیرا اگر حادثه‌ای اتفاق بیفتد که نیاز به پاسخ داشته باشید، پاسخ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آنجا که من خودداری کردم شما هم خودداری کنید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 تو، مَثَل تو همانند آن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جانم آن کس را که خواب بود، بیدار کردم وآن</w:t>
      </w:r>
      <w:bookmarkStart w:id="423" w:name="pg13387_140847"/>
    </w:p>
    <w:p>
      <w:pPr>
        <w:pStyle w:val="BookText"/>
        <w:rPr/>
      </w:pPr>
      <w:bookmarkEnd w:id="423"/>
      <w:r>
        <w:rPr>
          <w:rFonts w:ascii="IRNazanin" w:hAnsi="IRNazanin" w:eastAsia="IRNazanin"/>
          <w:color w:val="111111"/>
          <w:sz w:val="28"/>
          <w:sz w:val="28"/>
          <w:szCs w:val="28"/>
          <w:rtl w:val="true"/>
          <w:lang w:bidi="fa-IR"/>
        </w:rPr>
        <w:t>را که دو گوش شنوا داشت، شنواندم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می‌کنید، امام علی علیه السّلام در این پرسش و پاسخ ابن ابی لیلی هر دو نظریه یعنی شایستگی نصبی و شایستگی شخصی را مطرح و پیامدهای هر دو نظر را نیز بیان می‌کند و به صراحت پاسخ می‌دهد که از همان زمان ارتحال رسول خدا صلی الله علیه وآله من شایستگی نصبی داشتم</w:t>
      </w:r>
      <w:r>
        <w:rPr>
          <w:rFonts w:eastAsia="IRNazanin" w:cs="IRNazanin"/>
          <w:color w:val="111111"/>
          <w:sz w:val="28"/>
          <w:szCs w:val="28"/>
          <w:rtl w:val="true"/>
          <w:lang w:bidi="fa-IR"/>
        </w:rPr>
        <w:t>.</w:t>
      </w:r>
    </w:p>
    <w:p>
      <w:pPr>
        <w:pStyle w:val="Heading4"/>
        <w:numPr>
          <w:ilvl w:val="3"/>
          <w:numId w:val="1"/>
        </w:numPr>
        <w:rPr/>
      </w:pPr>
      <w:bookmarkStart w:id="424" w:name="__RefHeading___Toc256098_2616395394"/>
      <w:bookmarkStart w:id="425" w:name="_Toc162"/>
      <w:bookmarkEnd w:id="424"/>
      <w:r>
        <w:rPr/>
        <w:t>3</w:t>
      </w:r>
      <w:r>
        <w:rPr>
          <w:rtl w:val="true"/>
        </w:rPr>
        <w:t xml:space="preserve"> - </w:t>
      </w:r>
      <w:r>
        <w:rPr>
          <w:rtl w:val="true"/>
        </w:rPr>
        <w:t>خطبه شقشقیه از علی علیه السّلام نیست</w:t>
      </w:r>
      <w:bookmarkEnd w:id="425"/>
    </w:p>
    <w:p>
      <w:pPr>
        <w:pStyle w:val="Heading5"/>
        <w:numPr>
          <w:ilvl w:val="4"/>
          <w:numId w:val="1"/>
        </w:numPr>
        <w:rPr/>
      </w:pPr>
      <w:bookmarkStart w:id="426" w:name="__RefHeading___Toc256100_2616395394"/>
      <w:bookmarkStart w:id="427" w:name="_Toc163"/>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یکی از مواردی که حضرت علی علیه السّلام در آن به صراحت ادعای خلافت می‌کند، خطبه شقشقیه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شبهاتی که مطرح کرده‌اند، این است که خطبه شقشقیه از حضرت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نقل الناقل عنه انّه قال لقد تقمصها ابن ابی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اوّلاً این اسناد هذاالنقل و انّما یوجد مثل هذا فی کتاب نهج‌البلاغه و امثاله و اهل العلم یعلمون ان اکثر خطب هذا الکتاب مفتراة علی علیّ و هذالا یوجد غالبا فی کتاب متقدم و لالها اسناد معروف</w:t>
      </w:r>
      <w:r>
        <w:rPr>
          <w:rFonts w:eastAsia="IRNazanin" w:cs="IRNazanin"/>
          <w:color w:val="111111"/>
          <w:sz w:val="28"/>
          <w:szCs w:val="28"/>
          <w:rtl w:val="true"/>
          <w:lang w:bidi="fa-IR"/>
        </w:rPr>
        <w:t>.»</w:t>
      </w:r>
      <w:r>
        <w:rPr>
          <w:rStyle w:val="FootnoteAnchor"/>
          <w:rtl w:val="true"/>
        </w:rPr>
        <w:footnoteReference w:id="241"/>
      </w:r>
      <w:bookmarkStart w:id="428" w:name="pg13387_140848"/>
    </w:p>
    <w:p>
      <w:pPr>
        <w:pStyle w:val="BookText"/>
        <w:rPr/>
      </w:pPr>
      <w:bookmarkEnd w:id="428"/>
      <w:r>
        <w:rPr>
          <w:rFonts w:ascii="IRNazanin" w:hAnsi="IRNazanin" w:eastAsia="IRNazanin"/>
          <w:color w:val="111111"/>
          <w:sz w:val="28"/>
          <w:sz w:val="28"/>
          <w:szCs w:val="28"/>
          <w:rtl w:val="true"/>
          <w:lang w:bidi="fa-IR"/>
        </w:rPr>
        <w:t>اما روایتی که راوی از علی علیه السّلام نقل می‌کند که گفته است ابن ابی قحافه خلافت را همانند پیراهنی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این روایت کجاست؟ امثال این سخنان در کتاب نهج‌البلاغه و امثال آن یافت می‌شود و اهل علم می‌دانند که بیشتر خطبه‌های این کتاب افترا بر علی علیه السّلام است و از این رو غالبا در کتابهای قبل از نهج‌البلاغه یافت نمی‌شود و این سخنان اسناد شناخته شده‌ای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نقد این سخن، تذکر این نکته لازم است که خطبه شقشقیه خطبه سوم نهج‌البلاغه و علت نامگذاری آن کاربرد کلمه شقشقیه درپایان آن از طرف حضرت امیر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از نظر محتوا به سه بخش زیر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جایگاه آن حضرت در رهبری جامعه اسلامی و غصب آن توسط دیگران؛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کیفیت انتخاب هر سه خلیفه و نقد رفتار خلفا و آثار منفی این دوران در جامعه اسلامی؛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علت پذیرش خلافت و رهبری جامعه با وجود انحرافهایی که در این دوران در جامعه به وجود آمده بود</w:t>
      </w:r>
      <w:r>
        <w:rPr>
          <w:rFonts w:eastAsia="IRNazanin" w:cs="IRNazanin"/>
          <w:color w:val="111111"/>
          <w:sz w:val="28"/>
          <w:szCs w:val="28"/>
          <w:rtl w:val="true"/>
          <w:lang w:bidi="fa-IR"/>
        </w:rPr>
        <w:t>.</w:t>
      </w:r>
    </w:p>
    <w:p>
      <w:pPr>
        <w:pStyle w:val="Heading5"/>
        <w:numPr>
          <w:ilvl w:val="4"/>
          <w:numId w:val="1"/>
        </w:numPr>
        <w:rPr/>
      </w:pPr>
      <w:bookmarkStart w:id="429" w:name="__RefHeading___Toc256102_2616395394"/>
      <w:bookmarkStart w:id="430" w:name="_Toc164"/>
      <w:bookmarkEnd w:id="429"/>
      <w:r>
        <w:rPr>
          <w:rtl w:val="true"/>
        </w:rPr>
        <w:t>نقد</w:t>
      </w:r>
      <w:bookmarkEnd w:id="43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حضرت علی علیه السّلام رفتار خلفا را نقد کرده است، جای هیچ</w:t>
      </w:r>
    </w:p>
    <w:p>
      <w:pPr>
        <w:pStyle w:val="BookText"/>
        <w:rPr/>
      </w:pPr>
      <w:r>
        <w:rPr>
          <w:rFonts w:ascii="IRNazanin" w:hAnsi="IRNazanin" w:eastAsia="IRNazanin"/>
          <w:color w:val="111111"/>
          <w:sz w:val="28"/>
          <w:sz w:val="28"/>
          <w:szCs w:val="28"/>
          <w:rtl w:val="true"/>
          <w:lang w:bidi="fa-IR"/>
        </w:rPr>
        <w:t>شک و شبهه‌ای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خلفا و بیان شایستگی نصبی خود برای خلافت به این خطبه اختصاص ندارد تا با انکار صدور آن از حضرت، مشکل خاتمه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نهج‌البلاغه و چه در غیر آن، موارد بسیاری از نقد خلفا، یا بیان حقانیت حضرت در رسیدن به خلافت، یافت می‌شود که انکارناپذیر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بررسی و مطالعه آثار سید رضی به راحتی روشن می‌شود که این کلمات از سیدرضی نیست تا آن را ساخته و پرداخته وی بدانیم و بر فرض که این خطبه را ساخته سیدرضی بدانیم، با دیگر خطبه‌ها و سخنان حضرت چه کنیم؟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در منابع بسیاری نقل شده است که در بعضی از کلمات با نقل سیدرضی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حکایت از آن دارد که این خطبه ساخته سیدرضی نیست و این اختلاف در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منابع شیعه و هم در منابع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ابن‌جوزی می نویسد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اخری و تعرف بالشقشقیة ذکر صاحب نهج‌البلاغه بعضها و اخلّ بالبعض و قداتیت بها مستوفاة اخبرنا</w:t>
      </w:r>
      <w:r>
        <w:rPr>
          <w:rFonts w:eastAsia="IRNazanin" w:cs="IRNazanin"/>
          <w:color w:val="111111"/>
          <w:sz w:val="28"/>
          <w:szCs w:val="28"/>
          <w:rtl w:val="true"/>
          <w:lang w:bidi="fa-IR"/>
        </w:rPr>
        <w:t>...»</w:t>
      </w:r>
      <w:r>
        <w:rPr>
          <w:rStyle w:val="FootnoteAnchor"/>
          <w:rtl w:val="true"/>
        </w:rPr>
        <w:footnoteReference w:id="242"/>
      </w:r>
      <w:bookmarkStart w:id="431" w:name="pg13387_140850"/>
    </w:p>
    <w:p>
      <w:pPr>
        <w:pStyle w:val="BookText"/>
        <w:rPr/>
      </w:pPr>
      <w:bookmarkEnd w:id="431"/>
      <w:r>
        <w:rPr>
          <w:rFonts w:ascii="IRNazanin" w:hAnsi="IRNazanin" w:eastAsia="IRNazanin"/>
          <w:color w:val="111111"/>
          <w:sz w:val="28"/>
          <w:sz w:val="28"/>
          <w:szCs w:val="28"/>
          <w:rtl w:val="true"/>
          <w:lang w:bidi="fa-IR"/>
        </w:rPr>
        <w:t>خطبه دیگری که به خطبه شقشقیه معروف است، صاحب نهج‌البلاغه بعضی از این خطبه را آورده بعضی را نیاورده است و من تمام خطبه را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می‌کنید، ابن‌جوزی تصریح می‌کند که خطبه از حضرت علی علیه السّلام است و طریق نقل خودش با طریق نقل سیدرضی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از طریق خودش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شیعه این خطبه در کتب متعدد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 و چه بعد از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شیخ مفید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سید رضی است، این خطبه رانقل می‌کند که با نقل سیدرضی تفاوت دارد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خطبه در متون قبل از سید رضی هم در منابع اهل سنت و هم در منابع شیعه قابل بررسی است</w:t>
      </w:r>
      <w:r>
        <w:rPr>
          <w:rFonts w:eastAsia="IRNazanin" w:cs="IRNazanin"/>
          <w:color w:val="111111"/>
          <w:sz w:val="28"/>
          <w:szCs w:val="28"/>
          <w:rtl w:val="true"/>
          <w:lang w:bidi="fa-IR"/>
        </w:rPr>
        <w:t>.</w:t>
      </w:r>
    </w:p>
    <w:p>
      <w:pPr>
        <w:pStyle w:val="Heading5"/>
        <w:numPr>
          <w:ilvl w:val="4"/>
          <w:numId w:val="1"/>
        </w:numPr>
        <w:rPr/>
      </w:pPr>
      <w:bookmarkStart w:id="432" w:name="__RefHeading___Toc256104_2616395394"/>
      <w:bookmarkStart w:id="433" w:name="_Toc165"/>
      <w:bookmarkEnd w:id="432"/>
      <w:r>
        <w:rPr>
          <w:rtl w:val="true"/>
        </w:rPr>
        <w:t>خطبه در منابع شیعه</w:t>
      </w:r>
      <w:r>
        <w:rPr>
          <w:rtl w:val="true"/>
        </w:rPr>
        <w:t>:</w:t>
      </w:r>
      <w:bookmarkEnd w:id="43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در منابع متعددی ذکر شده است که عده‌ای نیز بر آن شرح مستقلی نگاشته‌اند، ولی ما تنها به ذکر مواردی می‌پردازیم که قبل از سید رضی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ابوجعفر محمد بن عبدالرحمن الرازی است که ابتدا معتزلی و شاگرد ابوالقاسم بلخی بود، بعد از گرایش به تشیع در دفاع از شیعه کتبی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خطبه را در این کتاب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تاریخ وفات او مشخص نیست، ولی استادش ابوالقاسم بلخی متوفای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که باید وفات ابن قبه نیز قبل از به دنیا آمدن سیدرضی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اختیار ما نیست، ولی شارحان نهج‌البلاغه از جمله ابن ابی الحدید معتزلی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وجدت ایضا کثیرا منها فی کتاب ابی جعفر بن قبه احد متکلمی الامامیّة و هو الکتاب المشهور المعروف بکتاب الانصاف و کان ابوجعفر هذا من تلامذة الشیخ ابی القاسم البلخی رحمه‌الله تعالی و مات فی ذلک العصر قبل ان یکون الرضی رحمه اللّه تعالی موجودا</w:t>
      </w:r>
      <w:r>
        <w:rPr>
          <w:rFonts w:eastAsia="IRNazanin" w:cs="IRNazanin"/>
          <w:color w:val="111111"/>
          <w:sz w:val="28"/>
          <w:szCs w:val="28"/>
          <w:rtl w:val="true"/>
          <w:lang w:bidi="fa-IR"/>
        </w:rPr>
        <w:t>.»</w:t>
      </w:r>
      <w:r>
        <w:rPr>
          <w:rStyle w:val="FootnoteAnchor"/>
          <w:rtl w:val="true"/>
        </w:rPr>
        <w:footnoteReference w:id="24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آن خطبه را در کتاب ابوجعفر ابن قبه، یکی از متکلمان امامیه، یافتم و نام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کتابی مشهور و</w:t>
      </w:r>
    </w:p>
    <w:p>
      <w:pPr>
        <w:pStyle w:val="BookText"/>
        <w:rPr/>
      </w:pP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قبه شاگرد ابوالقاسم بلخی است و در همان عصر و قبل از آن که سید رضی به دنیا بیاید،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مشهور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حداقل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کتاب می‌نویسد، از حسن بن عبدالله بن سعید العسکری خواستم این خطبه را برایم تفسیر کند و او نیز تفسیر کرد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مشهور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سیدرضی در کتاب الارشاد این خطبه را نقل کرده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با توجه به این که نقل او با نقل سید رضی در بعضی از کلمات متفاوت است، حکایت از آن دارد که اینان از دو طریق جداگانه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وی کمال الدین میثم بن علی بن میثم البحرانی، شارح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وفات او بعد از سیدرضی است، ولی درباره سند این خطبه می‌نویسد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وجدتها فی موضعین تاریخهما قبل مولد الرضی بمدة</w:t>
      </w:r>
      <w:r>
        <w:rPr>
          <w:rFonts w:eastAsia="IRNazanin" w:cs="IRNazanin"/>
          <w:color w:val="111111"/>
          <w:sz w:val="28"/>
          <w:szCs w:val="28"/>
          <w:rtl w:val="true"/>
          <w:lang w:bidi="fa-IR"/>
        </w:rPr>
        <w:t>.»</w:t>
      </w:r>
      <w:r>
        <w:rPr>
          <w:rStyle w:val="FootnoteAnchor"/>
          <w:rtl w:val="true"/>
        </w:rPr>
        <w:footnoteReference w:id="247"/>
      </w:r>
      <w:bookmarkStart w:id="434" w:name="pg13387_140853"/>
    </w:p>
    <w:p>
      <w:pPr>
        <w:pStyle w:val="BookText"/>
        <w:rPr/>
      </w:pPr>
      <w:bookmarkEnd w:id="434"/>
      <w:r>
        <w:rPr>
          <w:rFonts w:ascii="IRNazanin" w:hAnsi="IRNazanin" w:eastAsia="IRNazanin"/>
          <w:color w:val="111111"/>
          <w:sz w:val="28"/>
          <w:sz w:val="28"/>
          <w:szCs w:val="28"/>
          <w:rtl w:val="true"/>
          <w:lang w:bidi="fa-IR"/>
        </w:rPr>
        <w:t>این خطبه را در دو جا یافتم که تاریخ آن دو کتاب سالها قبل از تولد سید رضی است</w:t>
      </w:r>
      <w:r>
        <w:rPr>
          <w:rFonts w:eastAsia="IRNazanin" w:cs="IRNazanin"/>
          <w:color w:val="111111"/>
          <w:sz w:val="28"/>
          <w:szCs w:val="28"/>
          <w:rtl w:val="true"/>
          <w:lang w:bidi="fa-IR"/>
        </w:rPr>
        <w:t>.</w:t>
      </w:r>
    </w:p>
    <w:p>
      <w:pPr>
        <w:pStyle w:val="Heading5"/>
        <w:numPr>
          <w:ilvl w:val="4"/>
          <w:numId w:val="1"/>
        </w:numPr>
        <w:rPr/>
      </w:pPr>
      <w:bookmarkStart w:id="435" w:name="__RefHeading___Toc256106_2616395394"/>
      <w:bookmarkStart w:id="436" w:name="_Toc166"/>
      <w:bookmarkEnd w:id="435"/>
      <w:r>
        <w:rPr>
          <w:rtl w:val="true"/>
        </w:rPr>
        <w:t>خطبه در منابع اهل سنت</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از رهبران مهم معتزله است که این خطبه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وجدت انا کثیرا من هذه الخطبة فی تصانیف شیخنا ابی القاسم البلخی امام البغدادیین من المعتزله و کان فی دولة المقتدر قبل ان یخلق الرضی بمدّة طویله</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من بخش زیادی از این خطبه را در نوشته‌های پیشوایمان ابوالقاسم 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رهبر معتزلیان بغداد در عصر مقتدر عباسی بود و فاصله آن تا تولد رضی بسیار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مصدق بن شبیب و از دانشمندان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را برای استادم ابن خشاب خواندم و چون شوخ طبع بود در نقد حرف ابن عباس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اتقول انها منحوله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انی لا علم انها کلامه کما اعلم انّک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ان کثیرا من الناس یقولون آنهامن کلام الرضی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للرضی و لغیر الرضی هذا النفس و هذا الاسلوب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قفا علی رسائل الرضی و عرفنا طریقته و فنّه فی‌الکلام المنثور،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وقفت علی هذه الخطبة فی کتب صنّفت قبل ان یخلق الرضی بمائتی سنة و لقد و جدتها مسطورة بخطوط اعرفها و اعرف خطوط من هو من العلماء و اهل الادب قبل ان یخلق النقیب ابو احمد والد الرضی</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آیا معتقدی که این خطبه ساخته سید رضی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می‌دانم تو مصدق بن شبیب هستی، می‌دانم که این خطبه کلام علی علیه السّلام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از مردم براین باورند که این کلام مرحوم سید رضی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و غیر رضی کجا می‌توانند چنین کلام و چنین روشی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نثر رضی و روش او در رسائلش آشنا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خطبه را در کتابهایی یافته‌ام که دویست سال قبل از تولد رضی تألیف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خطبه را با خطوطی یافته‌ام که با خط می‌دانم این خط چه عالم و چه ادیبی است، عالمانی که قبل از ابواحمد پدر رضی می‌زیسته‌اند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ملاحظه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نوشته‌ها را به دویست سال قبل از تولد سید رضی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برجسته‌ترین متکلم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وفات او نزدیک به وفات رضی است، ولی قطعا مستند او کلام رضی نیست؛ زیرا در اصل صدور خطبه از امام تردید نمی‌کند، بلکه درصدد توجیه اولویت شخصی برمی‌آید</w:t>
      </w:r>
      <w:r>
        <w:rPr>
          <w:rFonts w:eastAsia="IRNazanin" w:cs="IRNazanin"/>
          <w:color w:val="111111"/>
          <w:sz w:val="28"/>
          <w:szCs w:val="28"/>
          <w:rtl w:val="true"/>
          <w:lang w:bidi="fa-IR"/>
        </w:rPr>
        <w:t>.</w:t>
      </w:r>
      <w:r>
        <w:rPr>
          <w:rStyle w:val="FootnoteAnchor"/>
          <w:rtl w:val="true"/>
        </w:rPr>
        <w:footnoteReference w:id="25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عبد ربه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دانشمند مشهور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چند نفر از جمله مرحوم مجلسی این خطبه در جلد چهارم عقدالفرید آمده است،</w:t>
      </w:r>
      <w:r>
        <w:rPr>
          <w:rStyle w:val="FootnoteAnchor"/>
          <w:rtl w:val="true"/>
        </w:rPr>
        <w:footnoteReference w:id="251"/>
      </w:r>
      <w:r>
        <w:rPr>
          <w:rFonts w:ascii="IRNazanin" w:hAnsi="IRNazanin" w:eastAsia="IRNazanin"/>
          <w:color w:val="111111"/>
          <w:sz w:val="28"/>
          <w:sz w:val="28"/>
          <w:szCs w:val="28"/>
          <w:rtl w:val="true"/>
          <w:lang w:bidi="fa-IR"/>
        </w:rPr>
        <w:t>ولی تا آنجا که ما تحقیق کردیم خطبه</w:t>
      </w:r>
    </w:p>
    <w:p>
      <w:pPr>
        <w:pStyle w:val="BookText"/>
        <w:rPr/>
      </w:pPr>
      <w:r>
        <w:rPr>
          <w:rFonts w:ascii="IRNazanin" w:hAnsi="IRNazanin" w:eastAsia="IRNazanin"/>
          <w:color w:val="111111"/>
          <w:sz w:val="28"/>
          <w:sz w:val="28"/>
          <w:szCs w:val="28"/>
          <w:rtl w:val="true"/>
          <w:lang w:bidi="fa-IR"/>
        </w:rPr>
        <w:t>شقشقیه در این کتاب نیست، بلکه همان نقد خلفا است که به بیان دیگری آمده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باید توجه داشت که حذف و تحریف حقایق تاریخی و احادیثی که با جریانهای فکری عده‌ای سازگار نبوده است، در کتابهای اهل‌سنت فراوان است که نمونه‌اش را در استناد حضرت به آیات قرآن در اولویت نصبی خود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کتبی که تمام خطبه یا بخشی از خطبه را آورده‌اند، در بسیاری از کتب لغت بعضی از لغات خطبه مثل شقشقیه را تفسیر کرده و همه گفته‌اند که این کلمه در خطبه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همین نام 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با توجه به اسناد موجود در بین اهل‌سنت و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تولد سیدرضی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و چه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تاریخی، حدیثی، لغوی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در صدور خطبه شقشقیه از حضرت امیر علیه السّلام خدشه وارد کرد</w:t>
      </w:r>
      <w:r>
        <w:rPr>
          <w:rFonts w:eastAsia="IRNazanin" w:cs="IRNazanin"/>
          <w:color w:val="111111"/>
          <w:sz w:val="28"/>
          <w:szCs w:val="28"/>
          <w:rtl w:val="true"/>
          <w:lang w:bidi="fa-IR"/>
        </w:rPr>
        <w:t>.</w:t>
      </w:r>
      <w:bookmarkStart w:id="437" w:name="pg13387_140857"/>
    </w:p>
    <w:p>
      <w:pPr>
        <w:pStyle w:val="Heading4"/>
        <w:numPr>
          <w:ilvl w:val="3"/>
          <w:numId w:val="1"/>
        </w:numPr>
        <w:rPr/>
      </w:pPr>
      <w:bookmarkStart w:id="438" w:name="__RefHeading___Toc256108_2616395394"/>
      <w:bookmarkStart w:id="439" w:name="_Toc167"/>
      <w:bookmarkEnd w:id="437"/>
      <w:bookmarkEnd w:id="438"/>
      <w:r>
        <w:rPr/>
        <w:t>4</w:t>
      </w:r>
      <w:r>
        <w:rPr>
          <w:rtl w:val="true"/>
        </w:rPr>
        <w:t xml:space="preserve">- </w:t>
      </w:r>
      <w:r>
        <w:rPr>
          <w:rtl w:val="true"/>
        </w:rPr>
        <w:t>خطبه بر امامت دلالت نمی‌کند</w:t>
      </w:r>
      <w:bookmarkEnd w:id="439"/>
    </w:p>
    <w:p>
      <w:pPr>
        <w:pStyle w:val="Heading5"/>
        <w:numPr>
          <w:ilvl w:val="4"/>
          <w:numId w:val="1"/>
        </w:numPr>
        <w:rPr/>
      </w:pPr>
      <w:bookmarkStart w:id="440" w:name="__RefHeading___Toc256110_2616395394"/>
      <w:bookmarkStart w:id="441" w:name="_Toc168"/>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از شبهاتی که بر این خطبه وارد کرده‌اند؛ این است که بر فرض که بپذیریم این خطبه را حضرت امیر علیه السّلام بیان کرده است، این خطبه بر امامت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انّ علیّا قال ذلک، فلم قلتم انّه اراد انّی امام منصوص علیه و لم لا یجوز انّه اراد انّی کنت احقّ بها من غیری، لاعتقاده فی نفسه انّه افضل و احقّ من غیره و حینئذ فلا یکون مخبرا عن امر تعمّد فیه الکذب و لکن یکون متکلّما باجتهاده و الاجتهاد یصیب و یخطئی</w:t>
      </w:r>
      <w:r>
        <w:rPr>
          <w:rFonts w:eastAsia="IRNazanin" w:cs="IRNazanin"/>
          <w:color w:val="111111"/>
          <w:sz w:val="28"/>
          <w:szCs w:val="28"/>
          <w:rtl w:val="true"/>
          <w:lang w:bidi="fa-IR"/>
        </w:rPr>
        <w:t>.»</w:t>
      </w:r>
      <w:r>
        <w:rPr>
          <w:rStyle w:val="FootnoteAnchor"/>
          <w:rtl w:val="true"/>
        </w:rPr>
        <w:footnoteReference w:id="25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که حضرت علی علیه السّلام چنین سخنی گفته باشد، چرا شما می‌گویید مقصودش این است که من امام منصوب هستم و چرا جایز نباشد که مقصودش این باشد که من شایسته‌تر از دیگران هستم؛ زیرا خودش معتقد بود که از دیگران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درصدد گزارش دروغ دادن نیست، بلکه براساس اجتهاد خودش سخن میگوید و اجتهاد گاهی مطابق با واقع است و گاهی مخالف با واقع</w:t>
      </w:r>
      <w:r>
        <w:rPr>
          <w:rFonts w:eastAsia="IRNazanin" w:cs="IRNazanin"/>
          <w:color w:val="111111"/>
          <w:sz w:val="28"/>
          <w:szCs w:val="28"/>
          <w:rtl w:val="true"/>
          <w:lang w:bidi="fa-IR"/>
        </w:rPr>
        <w:t>!</w:t>
      </w:r>
      <w:bookmarkStart w:id="442" w:name="pg13387_140858"/>
    </w:p>
    <w:p>
      <w:pPr>
        <w:pStyle w:val="Heading5"/>
        <w:numPr>
          <w:ilvl w:val="4"/>
          <w:numId w:val="1"/>
        </w:numPr>
        <w:rPr/>
      </w:pPr>
      <w:bookmarkStart w:id="443" w:name="__RefHeading___Toc256112_2616395394"/>
      <w:bookmarkStart w:id="444" w:name="_Toc169"/>
      <w:bookmarkEnd w:id="442"/>
      <w:bookmarkEnd w:id="443"/>
      <w:r>
        <w:rPr>
          <w:rtl w:val="true"/>
        </w:rPr>
        <w:t>نقد</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در هر مسأله‌ای که توان استدلال ندارد و نمی‌تواند روایات را تحلیل کند و ادعای ساختگی بودن روایات، ادعای اجماع، اجماع اهل‌العلم، علم ضروری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را مطرح می‌کند که حداقل در همین سه شبهه اخیر به روشنی قابل مشاهده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اصل صدور خطبه از سوی آن حضرت، حمل کلام امام بر معنای ادعا شده در صورتی معقول است که قرینه‌ای برخلاف آن نباشد، در حالی که با مطالعه این خطبه، هر جمله آن قرینه‌ای برخلاف این برداشت است و از این روایت که بگذریم، دهها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آنها را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صراحت این برداشت را رد می‌کند؛ در روایات احتجاج به غدیر، امام علیه السّلام به نصب خود از طرف رسول خدا صلی الله علیه وآله تصریح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اولویت نصبی دلالت دارد تنها برداشت ما نیست، بلکه دانشمندان اهل‌سنت نیز همین برداشت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مصدق بن شبیب واسطی مینویسد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الشیخ ابی محمد عبدالله بن احمد المعروف بابن الخشاب هذه الخطبة فلما انتهیت الی هذا الموضع قال لی لوسمعت ابن عباس یقول هذا لقلت له و هل بقی فی نفس ابن عمّک امرلم یبلغه فی هذه الخطبة لتتأسف، الاّ یکون بلغ من کلامه ما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اللّه ما رجع عن الاولین و لا عن الآخرین و لا بقی فی نفسه احد لم یذکره الاّ رسول الله صلی الله علیه وآله</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این خطبه را برای استادم ابن خشاب خواندم تا رسیدم به جمله‌ای که ابن‌عباس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عمرم بر قطع کلامی این مقدار تأسف نخورده بودم که امیرالمؤمنین علیه السّلام نتوانست آنچه را که می‌خواست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ابن‌خشاب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آنجا بودم و این جمله را از ابن‌عباس می‌شنیدم، 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دل پسر عمومیت چیزی مانده بود که به آن نرسیده که تو تأسف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اولین و آخرینی باقی نگذاشت و کسی را جز رسول خداصلی الله علیه وآله در دلش باقی نگذاشت که چیزی درباره او نگفته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جملات این عالم بایسته است که چگونه تمام فقرات این خطبه را شاهد بر اولویت نصبی گرفته و نه تنها عملکرد خلفا، بلکه عملکرد صحابه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آنان که در تقویت خلفا کوشیده‌اند و چه آنان که با سکوت خود در تضعیف حضرت امیر علیه السّلام تلاش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کشیده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خطبه اولویت نصبی استفاده نمی‌شود، چرا قاضی عبدالجبار این متکلم برجسته اهل سنت این همه تلاش می‌کند تا جملات خطبه را به</w:t>
      </w:r>
    </w:p>
    <w:p>
      <w:pPr>
        <w:pStyle w:val="BookText"/>
        <w:rPr/>
      </w:pPr>
      <w:r>
        <w:rPr>
          <w:rFonts w:ascii="IRNazanin" w:hAnsi="IRNazanin" w:eastAsia="IRNazanin"/>
          <w:color w:val="111111"/>
          <w:sz w:val="28"/>
          <w:sz w:val="28"/>
          <w:szCs w:val="28"/>
          <w:rtl w:val="true"/>
          <w:lang w:bidi="fa-IR"/>
        </w:rPr>
        <w:t>گونه‌ای توجیه کند که با عقاید و ذهنیت اهل سنت درباره خلفا سازگار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صدور خطبه از سوی امام، تأسف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صحابی جلیل‌القدر و حبر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بخشی از نقل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 اگر مقصود اولویت شخصی باشد، پس تأسف ابن‌عباس بی‌مورد است؟</w:t>
      </w:r>
    </w:p>
    <w:p>
      <w:pPr>
        <w:pStyle w:val="BookText"/>
        <w:rPr/>
      </w:pPr>
      <w:r>
        <w:rPr>
          <w:rFonts w:ascii="IRNazanin" w:hAnsi="IRNazanin" w:eastAsia="IRNazanin"/>
          <w:color w:val="111111"/>
          <w:sz w:val="28"/>
          <w:sz w:val="28"/>
          <w:szCs w:val="28"/>
          <w:rtl w:val="true"/>
          <w:lang w:bidi="fa-IR"/>
        </w:rPr>
        <w:t xml:space="preserve">ابن‌عباس هم از این کلام اولویت نصبی را فهمیده است و چون حضرت عملکرد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می‌کرد و آن‌طور که باید و شاید به پایان نرسید، از این رو ابن‌عباس اظهار تأسف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که محتوای خطبه با واقعیت‌های خارجی و عملکرد خلفا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حاکمیت تطبیق می‌کند، حضرت درصدد بیان این نکته است که چون مسلمانان به نصب رسول خدا صلی الله علیه وآله بی‌توجهی کردند، این همه مشکلات برایشان پیش آمده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گذشته از آن که تمام فقرات خطبه، عملکرد ابن‌عباس، عملکرد خلفا در خارج همه قرائنی بر اراده اولویت نصبی است، روایات دیگر و آیات قرآن هم اولویت نصبی را بیان می‌کنند</w:t>
      </w:r>
      <w:r>
        <w:rPr>
          <w:rFonts w:eastAsia="IRNazanin" w:cs="IRNazanin"/>
          <w:color w:val="111111"/>
          <w:sz w:val="28"/>
          <w:szCs w:val="28"/>
          <w:rtl w:val="true"/>
          <w:lang w:bidi="fa-IR"/>
        </w:rPr>
        <w:t>.</w:t>
      </w:r>
      <w:bookmarkStart w:id="445" w:name="pg13387_140861"/>
    </w:p>
    <w:p>
      <w:pPr>
        <w:pStyle w:val="Heading3"/>
        <w:numPr>
          <w:ilvl w:val="2"/>
          <w:numId w:val="1"/>
        </w:numPr>
        <w:rPr/>
      </w:pPr>
      <w:bookmarkStart w:id="446" w:name="__RefHeading___Toc256114_2616395394"/>
      <w:bookmarkStart w:id="447" w:name="_Toc170"/>
      <w:bookmarkEnd w:id="445"/>
      <w:bookmarkEnd w:id="446"/>
      <w:r>
        <w:rPr>
          <w:rtl w:val="true"/>
        </w:rPr>
        <w:t xml:space="preserve">فصل هفتم </w:t>
      </w:r>
      <w:r>
        <w:rPr>
          <w:rtl w:val="true"/>
        </w:rPr>
        <w:t>:</w:t>
      </w:r>
      <w:r>
        <w:rPr>
          <w:rtl w:val="true"/>
        </w:rPr>
        <w:t>شبهات اسباب النزول</w:t>
      </w:r>
      <w:bookmarkEnd w:id="44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8" w:name="__RefHeading___Toc256116_2616395394"/>
      <w:bookmarkStart w:id="449" w:name="_Toc171"/>
      <w:bookmarkEnd w:id="448"/>
      <w:r>
        <w:rPr>
          <w:rtl w:val="true"/>
        </w:rPr>
        <w:t>اشاره</w:t>
      </w:r>
      <w:bookmarkStart w:id="450" w:name="pg13387_140863"/>
      <w:bookmarkEnd w:id="449"/>
    </w:p>
    <w:p>
      <w:pPr>
        <w:pStyle w:val="Heading4"/>
        <w:numPr>
          <w:ilvl w:val="3"/>
          <w:numId w:val="1"/>
        </w:numPr>
        <w:rPr/>
      </w:pPr>
      <w:bookmarkStart w:id="451" w:name="__RefHeading___Toc256118_2616395394"/>
      <w:bookmarkStart w:id="452" w:name="_Toc172"/>
      <w:bookmarkEnd w:id="450"/>
      <w:bookmarkEnd w:id="451"/>
      <w:r>
        <w:rPr>
          <w:rtl w:val="true"/>
        </w:rPr>
        <w:t>اسباب النزول</w:t>
      </w:r>
      <w:bookmarkEnd w:id="452"/>
    </w:p>
    <w:p>
      <w:pPr>
        <w:pStyle w:val="Heading5"/>
        <w:numPr>
          <w:ilvl w:val="4"/>
          <w:numId w:val="1"/>
        </w:numPr>
        <w:rPr/>
      </w:pPr>
      <w:bookmarkStart w:id="453" w:name="__RefHeading___Toc256120_2616395394"/>
      <w:bookmarkStart w:id="454" w:name="_Toc173"/>
      <w:bookmarkEnd w:id="453"/>
      <w:r>
        <w:rPr/>
        <w:t>1</w:t>
      </w:r>
      <w:r>
        <w:rPr>
          <w:rtl w:val="true"/>
        </w:rPr>
        <w:t xml:space="preserve"> - </w:t>
      </w:r>
      <w:r>
        <w:rPr>
          <w:rtl w:val="true"/>
        </w:rPr>
        <w:t>همسران سبب نزول آیه هستند</w:t>
      </w:r>
      <w:bookmarkEnd w:id="454"/>
    </w:p>
    <w:p>
      <w:pPr>
        <w:pStyle w:val="Heading6"/>
        <w:numPr>
          <w:ilvl w:val="5"/>
          <w:numId w:val="1"/>
        </w:numPr>
        <w:rPr/>
      </w:pPr>
      <w:bookmarkStart w:id="455" w:name="__RefHeading___Toc256122_2616395394"/>
      <w:bookmarkStart w:id="456" w:name="_Toc174"/>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از شبهاتی که بر این استدلال وارد کرده‌اند؛ این است که همسران رسول خداصلی الله علیه وآله سبب نزول آیه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آیه باید آنان را هم دربرگیرد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 فی دخول ازواج النبی صلی الله علیه وآله فی اهل‌البیت هنا، لانهنّ سبب نزول هذه الآیة و سبب النزول داخل فیه قولاً واحدا اما وحده اومع غیره علی الصحیح</w:t>
      </w:r>
      <w:r>
        <w:rPr>
          <w:rFonts w:eastAsia="IRNazanin" w:cs="IRNazanin"/>
          <w:color w:val="111111"/>
          <w:sz w:val="28"/>
          <w:szCs w:val="28"/>
          <w:rtl w:val="true"/>
          <w:lang w:bidi="fa-IR"/>
        </w:rPr>
        <w:t>.»</w:t>
      </w:r>
      <w:r>
        <w:rPr>
          <w:rStyle w:val="FootnoteAnchor"/>
          <w:rtl w:val="true"/>
        </w:rPr>
        <w:footnoteReference w:id="256"/>
      </w:r>
      <w:bookmarkStart w:id="457" w:name="pg13387_140864"/>
    </w:p>
    <w:p>
      <w:pPr>
        <w:pStyle w:val="BookText"/>
        <w:rPr/>
      </w:pPr>
      <w:bookmarkEnd w:id="457"/>
      <w:r>
        <w:rPr>
          <w:rFonts w:ascii="IRNazanin" w:hAnsi="IRNazanin" w:eastAsia="IRNazanin"/>
          <w:color w:val="111111"/>
          <w:sz w:val="28"/>
          <w:sz w:val="28"/>
          <w:szCs w:val="28"/>
          <w:rtl w:val="true"/>
          <w:lang w:bidi="fa-IR"/>
        </w:rPr>
        <w:t>این آیه تصریح می‌کند که اهل‌البیت در آیه شامل همسران رسول خداصلی الله علیه وآله نیز می‌شود؛ زیرا آنان سبب نزول این آیه شده‌اند و همه بر این باورند که سبب نزول آیه داخل در آیه است، یا بنابر این قول که حکم در آیه اختصاص به شأن نزول دارد، یا بنابر این قول که حکم آیه اختصاص به شأن نزول ندارد</w:t>
      </w:r>
      <w:r>
        <w:rPr>
          <w:rFonts w:eastAsia="IRNazanin" w:cs="IRNazanin"/>
          <w:color w:val="111111"/>
          <w:sz w:val="28"/>
          <w:szCs w:val="28"/>
          <w:rtl w:val="true"/>
          <w:lang w:bidi="fa-IR"/>
        </w:rPr>
        <w:t>.</w:t>
      </w:r>
    </w:p>
    <w:p>
      <w:pPr>
        <w:pStyle w:val="Heading6"/>
        <w:numPr>
          <w:ilvl w:val="5"/>
          <w:numId w:val="1"/>
        </w:numPr>
        <w:rPr/>
      </w:pPr>
      <w:bookmarkStart w:id="458" w:name="__RefHeading___Toc256124_2616395394"/>
      <w:bookmarkStart w:id="459" w:name="_Toc175"/>
      <w:bookmarkEnd w:id="458"/>
      <w:r>
        <w:rPr>
          <w:rtl w:val="true"/>
        </w:rPr>
        <w:t>نقد</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سبب نزول این آیه همسران بودند، پس باید شامل آنان هم بشود که بپذیریم این آیه هم جزء آیات قبل و بعد است، در حالی که پیشتر اثبات کردیم که چه طرفداران اختصاص به همسران و چه طرفداران اختصاص به اصحاب کساء و چه طرفداران جمع بین این دو قول که همسران و اصحاب کساء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قائل بر این هستند که این آیه مستقل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اسباب النزول هیچ‌کس همسران را سبب نزول آیه نمی‌داند و همان‌طور که ملاحظه می‌کنید، ابن‌کثیر هم دلیلی بر این نظریه اقامه نمی‌کند و تنها ادعایی بدون دلیل دارد و تنها دلیلی که شاید برای این نظریه آورد، مسأله سیاق و نظم آیه است که پیشتر صلاحیت سیاق و نظم برای دلیل بودن آن رد شد؛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کردیم که ام‌سلمه از رسول خدا صلی الله علیه وآله تقاضا کرد که اجازه دهد تا او هم داخل در کساء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در برابر این پیشنهاد مقاومت کرد و کساء را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رسول خدا صلی الله علیه وآله شاهد بر این است که همسران سبب نزول آیه نبودند والاّ رسول خدا صلی الله علیه وآله بهتر از هر کس می‌داند که آیه شامل مورد نزول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اگر همسران سبب نزول بودند، لازم نبود که ام‌سلمه تقاضای ورود به زیر کساء را مطرح کند، چون آیه شامل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ام‌سلمه در برابر اقدام رسول خدا صلی الله علیه وآله حق اعتراض داشت که آیه درباره ما نازل شده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کردیم که در میان نظریه‌هایی که درباره مصداق اهل‌البیت وجود دارد؛ سه نظریه زیر قابل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اختصاص آیه به همسران، که طرفداران این نظریه تنها چند نفر از تابعان بودند که از حیث سند و محتوا نقد شد که این شبهه براساس این نظریه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که هم شامل همسران و هم شامل اصحاب کساء شود که مستند این قول، سیاق و نظم آیات و معنای لغوی اهل‌البیت با توجه به روایاتی بود که این نظریه هم نقد گردید و دلائل آن ارائه شد؛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اختصاص آیه به اصحاب کساء، که پیشتر اجماع محدثان، مفسران، تطبیق رسول خدا صلی الله علیه وآله ، فهم صحابه، ادعای همسران رسول خداصلی الله علیه وآله را</w:t>
      </w:r>
    </w:p>
    <w:p>
      <w:pPr>
        <w:pStyle w:val="BookText"/>
        <w:rPr/>
      </w:pPr>
      <w:r>
        <w:rPr>
          <w:rFonts w:ascii="IRNazanin" w:hAnsi="IRNazanin" w:eastAsia="IRNazanin"/>
          <w:color w:val="111111"/>
          <w:sz w:val="28"/>
          <w:sz w:val="28"/>
          <w:szCs w:val="28"/>
          <w:rtl w:val="true"/>
          <w:lang w:bidi="fa-IR"/>
        </w:rPr>
        <w:t>نقل کردیم که اینان براین باورند که سبب نزول آیه اصحاب کساء هستند نه همسران؛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بیان کردیم که کاربرد کلمه حصر، عموم رجس، مفرد محلّی به الف و لام، تأکید به مصدر، اراده تکوینی همه حکایت از آن دارد که آیه درباره عده‌ای غیر از همسران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اصحاب کساء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که سبب نزول آیه اصحاب کساء هستند، اختصاص به شیعه ندارد، بلکه در بین اهل سنت هم هستند افرادی که بر این باورند؛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دخول علی و فاطمة و الحسن و الحسین فلکونهم قرابته و اهل بیته فی النسب و یؤید ذلک ما ذکرناه من الاحادیث المصرحّة بانّهم سبب النزول</w:t>
      </w:r>
      <w:r>
        <w:rPr>
          <w:rFonts w:eastAsia="IRNazanin" w:cs="IRNazanin"/>
          <w:color w:val="111111"/>
          <w:sz w:val="28"/>
          <w:szCs w:val="28"/>
          <w:rtl w:val="true"/>
          <w:lang w:bidi="fa-IR"/>
        </w:rPr>
        <w:t>.»</w:t>
      </w:r>
      <w:r>
        <w:rPr>
          <w:rStyle w:val="FootnoteAnchor"/>
          <w:rtl w:val="true"/>
        </w:rPr>
        <w:footnoteReference w:id="25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اهل‌البیت در آیه شامل علی و فاطمه و حسن و حسین علیه السّلام می‌شود به این دلیل است که اینان نزدیکان رسول خداصلی الله علیه وآله و اهل بیت نسبی او هستند و مؤید این مطلب احادیثی است که ذکر کردیم که تصریح می‌کنند که سبب نزول آیه اینان بوده‌اند</w:t>
      </w:r>
      <w:r>
        <w:rPr>
          <w:rFonts w:eastAsia="IRNazanin" w:cs="IRNazanin"/>
          <w:color w:val="111111"/>
          <w:sz w:val="28"/>
          <w:szCs w:val="28"/>
          <w:rtl w:val="true"/>
          <w:lang w:bidi="fa-IR"/>
        </w:rPr>
        <w:t>.</w:t>
      </w:r>
      <w:bookmarkStart w:id="460" w:name="pg13387_140867"/>
    </w:p>
    <w:p>
      <w:pPr>
        <w:pStyle w:val="Heading5"/>
        <w:numPr>
          <w:ilvl w:val="4"/>
          <w:numId w:val="1"/>
        </w:numPr>
        <w:rPr/>
      </w:pPr>
      <w:bookmarkStart w:id="461" w:name="__RefHeading___Toc256126_2616395394"/>
      <w:bookmarkStart w:id="462" w:name="_Toc176"/>
      <w:bookmarkEnd w:id="460"/>
      <w:bookmarkEnd w:id="461"/>
      <w:r>
        <w:rPr/>
        <w:t>2</w:t>
      </w:r>
      <w:r>
        <w:rPr>
          <w:rtl w:val="true"/>
        </w:rPr>
        <w:t xml:space="preserve">- </w:t>
      </w:r>
      <w:r>
        <w:rPr>
          <w:rtl w:val="true"/>
        </w:rPr>
        <w:t>دعای پیامبر، عامل مشمول</w:t>
      </w:r>
      <w:bookmarkEnd w:id="462"/>
    </w:p>
    <w:p>
      <w:pPr>
        <w:pStyle w:val="Heading6"/>
        <w:numPr>
          <w:ilvl w:val="5"/>
          <w:numId w:val="1"/>
        </w:numPr>
        <w:rPr/>
      </w:pPr>
      <w:bookmarkStart w:id="463" w:name="__RefHeading___Toc256128_2616395394"/>
      <w:bookmarkStart w:id="464" w:name="_Toc177"/>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یکی از شبهاتی که بر این استدلال وارد کرده‌اند؛ این است که لفظ اهل‌البیت شامل اصحاب کساء نمی‌شود، بلکه بعد از نزول آیه، رسول خدا صلی الله علیه وآله دعا کرد تا امتیازی که خداوند برای همسران ایشان در نظر گرفته است، شامل آنان نیز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هذا شی‌ء جری فی الاخبار انّ النبی علیه السّلام لما نزلت علیه هذه الآیة دعا علیّا و فاطمة و الحسن و الحسین فعمد النبی صلی الله علیه وآله الی کساء فلفّها علیهم، ثم الوی بیده الی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هولاء اهل‌بیتی اللهم اذهب عنهم الرجس و طهرهم تطهیرا، فهذه دعوة من‌النبی صلی الله علیه وآله بعد نزول الآیة احبّ ان یدخلهم فی الآیة التی خوطب الازواج، فذهب الکلبی و من وافقه فصیّرها لهم خاصّة و هی دعوة لهم خارجة عن التنزیل</w:t>
      </w:r>
      <w:r>
        <w:rPr>
          <w:rFonts w:eastAsia="IRNazanin" w:cs="IRNazanin"/>
          <w:color w:val="111111"/>
          <w:sz w:val="28"/>
          <w:szCs w:val="28"/>
          <w:rtl w:val="true"/>
          <w:lang w:bidi="fa-IR"/>
        </w:rPr>
        <w:t>.»</w:t>
      </w:r>
      <w:r>
        <w:rPr>
          <w:rStyle w:val="FootnoteAnchor"/>
          <w:rtl w:val="true"/>
        </w:rPr>
        <w:footnoteReference w:id="25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پس از نزول آیه، علی و فاطمه و حسن و حسین علیه السّلام را فراخواند، کساء را برداشت و بر روی آنان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طرف آسمان 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اهل‌بیت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آنان دور کن و آنان را</w:t>
      </w:r>
      <w:bookmarkStart w:id="465" w:name="pg13387_140868"/>
    </w:p>
    <w:p>
      <w:pPr>
        <w:pStyle w:val="BookText"/>
        <w:rPr/>
      </w:pPr>
      <w:bookmarkEnd w:id="465"/>
      <w:r>
        <w:rPr>
          <w:rFonts w:ascii="IRNazanin" w:hAnsi="IRNazanin" w:eastAsia="IRNazanin"/>
          <w:color w:val="111111"/>
          <w:sz w:val="28"/>
          <w:sz w:val="28"/>
          <w:szCs w:val="28"/>
          <w:rtl w:val="true"/>
          <w:lang w:bidi="fa-IR"/>
        </w:rPr>
        <w:t>آن‌طور که شایسته است،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دعایی است از رسول خدا صلی الله علیه وآله بعد از نزول آیه که دوست داشت آنان را داخل آیه‌ای کند که مخاطبش همسران او هستند، ولی کلبی و همفکران او گفته‌اند که این آیه به اصحاب کساء اختصاص دارد، در</w:t>
      </w:r>
    </w:p>
    <w:p>
      <w:pPr>
        <w:pStyle w:val="BookText"/>
        <w:rPr/>
      </w:pPr>
      <w:r>
        <w:rPr>
          <w:rFonts w:ascii="IRNazanin" w:hAnsi="IRNazanin" w:eastAsia="IRNazanin"/>
          <w:color w:val="111111"/>
          <w:sz w:val="28"/>
          <w:sz w:val="28"/>
          <w:szCs w:val="28"/>
          <w:rtl w:val="true"/>
          <w:lang w:bidi="fa-IR"/>
        </w:rPr>
        <w:t>حالی که این تنها دعایی است برای آنان بدون ارتباط با قرآن</w:t>
      </w:r>
      <w:r>
        <w:rPr>
          <w:rFonts w:eastAsia="IRNazanin" w:cs="IRNazanin"/>
          <w:color w:val="111111"/>
          <w:sz w:val="28"/>
          <w:szCs w:val="28"/>
          <w:rtl w:val="true"/>
          <w:lang w:bidi="fa-IR"/>
        </w:rPr>
        <w:t>».</w:t>
      </w:r>
    </w:p>
    <w:p>
      <w:pPr>
        <w:pStyle w:val="Heading6"/>
        <w:numPr>
          <w:ilvl w:val="5"/>
          <w:numId w:val="1"/>
        </w:numPr>
        <w:rPr/>
      </w:pPr>
      <w:bookmarkStart w:id="466" w:name="__RefHeading___Toc256130_2616395394"/>
      <w:bookmarkStart w:id="467" w:name="_Toc178"/>
      <w:bookmarkEnd w:id="466"/>
      <w:r>
        <w:rPr>
          <w:rtl w:val="true"/>
        </w:rPr>
        <w:t>نقد</w:t>
      </w:r>
      <w:bookmarkEnd w:id="467"/>
    </w:p>
    <w:p>
      <w:pPr>
        <w:pStyle w:val="BookText"/>
        <w:rPr/>
      </w:pPr>
      <w:r>
        <w:rPr>
          <w:rFonts w:ascii="IRNazanin" w:hAnsi="IRNazanin" w:eastAsia="IRNazanin"/>
          <w:color w:val="111111"/>
          <w:sz w:val="28"/>
          <w:sz w:val="28"/>
          <w:szCs w:val="28"/>
          <w:rtl w:val="true"/>
          <w:lang w:bidi="fa-IR"/>
        </w:rPr>
        <w:t>این شبهه چند پیش‌فرض دارد که با توجه به آنها اشکالهای زیر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همراه با آیات قبل و بعد نازل شده است که پیشتر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طرفداران نظریه اختصاص و چه طرفداران نظریه تعمیم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که این آیه مستقل نازل شده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امروز در قرآن موجود آیات کنار هم قرار گرفته‌اند، دلیل بر این نیست که آیات با هم نازل شده باشند؛ زیرا این مسأله مورد اتفاق است که بیشتر آیات در مناسبت‌های مختلف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 نویسد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الثالث عشر ما نزل مفرقاو هو غالب القرآن و من امثلته فی‌السور القصار اقرأ اول ما نزل منها الی قوله مالم</w:t>
      </w:r>
    </w:p>
    <w:p>
      <w:pPr>
        <w:pStyle w:val="BookText"/>
        <w:rPr/>
      </w:pPr>
      <w:r>
        <w:rPr>
          <w:rFonts w:ascii="IRNazanin" w:hAnsi="IRNazanin" w:eastAsia="IRNazanin"/>
          <w:color w:val="111111"/>
          <w:sz w:val="28"/>
          <w:sz w:val="28"/>
          <w:szCs w:val="28"/>
          <w:rtl w:val="true"/>
          <w:lang w:bidi="fa-IR"/>
        </w:rPr>
        <w:t>یعلم و الضحی اول ما نزل منها الی قوله فترضی</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نوع سیزدهم آیاتی است که جداگانه نازل شده‌اند و بیشترین حجم قرآن را شامل می‌شود که نمونه‌های آن در سوره‌های کوچک؛ در سوره اقراء از ابتدای سوره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سپس بقیه آیات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سوره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سپس بقیه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توقیفی بودن آیات تنها این مسأله را ثابت می‌کند که رسول خداصلی الله علیه وآله دستور داده است که کدام آیه در کجا قرار گیرد، ولی این را ثابت نمی‌کند که این آیات با هم نازل شده است؛</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اندیشه شیعه که جمع قرآن را در عصر رسول خدا صلی الله علیه وآله می‌دانند، توقیقی بودن آیات را می‌توان اثبات کرد ولی براساس اندیشه بیشتر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قرآن را بعد از رسول خدا صلی الله علیه وآله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به دستور توقیفی بودن آیات عمل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کردن سوره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تطهیر در آن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شهاب و اخبرنی خارجة بن زید بن ثابت سمع زید بن ثابت قال فقدت آیة من الاحزاب حین نسخنا المصحف</w:t>
      </w:r>
    </w:p>
    <w:p>
      <w:pPr>
        <w:pStyle w:val="BookText"/>
        <w:rPr/>
      </w:pPr>
      <w:r>
        <w:rPr>
          <w:rFonts w:ascii="Amiri" w:hAnsi="Amiri" w:eastAsia="Amiri" w:cs="Amiri"/>
          <w:color w:val="111111"/>
          <w:sz w:val="28"/>
          <w:sz w:val="28"/>
          <w:szCs w:val="28"/>
          <w:rtl w:val="true"/>
          <w:lang w:bidi="ar-SA"/>
        </w:rPr>
        <w:t xml:space="preserve">قد کنت اسمع رسول الله صلی الله علیه وآله یقرأ بها فالتمسناها فوجدناها مع خزیمة بن ثابت الانصاری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فالحقناها فی سورتها فی المصحف</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ابن شهاب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زید بن ثابت به من گزارش داد که از پدرش شنیده است که وقتی مشغول گردآوری قرآن بودیم آیه‌ای از سوره احزاب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من از رسول خدا صلی الله علیه وآله آن آیه را شنیده بودم که می‌خواند، جست‌وجو کردیم و آن را نزد خزیمة بن ثابت انصاری یافتیم که آیه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آن را در همان سوره در قرآن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می‌کنید، تصریح می‌کند که ما آیه را در آن سوره قرار دادیم نه در کنار آیه‌ای که رسول خدا صلی الله علیه وآله قرار داده بود؟</w:t>
      </w:r>
    </w:p>
    <w:p>
      <w:pPr>
        <w:pStyle w:val="BookText"/>
        <w:rPr/>
      </w:pPr>
      <w:r>
        <w:rPr>
          <w:rFonts w:ascii="IRNazanin" w:hAnsi="IRNazanin" w:eastAsia="IRNazanin"/>
          <w:color w:val="111111"/>
          <w:sz w:val="28"/>
          <w:sz w:val="28"/>
          <w:szCs w:val="28"/>
          <w:rtl w:val="true"/>
          <w:lang w:bidi="fa-IR"/>
        </w:rPr>
        <w:t>شاید آیه تطهیر هم به همین سرنوشت گرفتار شده است و شاید با انگیزه‌های دیگری این آیه را اینجا قرار داده‌اند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توقیفی بودن آیات تنها این مسأله را اثبات می‌کند که رسول خداصلی الله علیه وآله دستور داده است که این آیه اینجا باشد و بس ولی این مسأله را</w:t>
      </w:r>
    </w:p>
    <w:p>
      <w:pPr>
        <w:pStyle w:val="BookText"/>
        <w:rPr/>
      </w:pPr>
      <w:r>
        <w:rPr>
          <w:rFonts w:ascii="IRNazanin" w:hAnsi="IRNazanin" w:eastAsia="IRNazanin"/>
          <w:color w:val="111111"/>
          <w:sz w:val="28"/>
          <w:sz w:val="28"/>
          <w:szCs w:val="28"/>
          <w:rtl w:val="true"/>
          <w:lang w:bidi="fa-IR"/>
        </w:rPr>
        <w:t>ثابت نمی‌کند که این آیه با آیات قبل و بعد از آن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آیه در شأن همسران پیامبر نازل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بعد از نزول آیه رسول خدا صلی الله علیه وآله دعا کرده باشد، این نیز قابل نقد است اما در منابع اهل سنت روایاتی که از طریق ام‌سلمه و عایشه وارد شده است گواه بر این است که بعد از این که اینان در خانه جمع شدند و حضرت دعا کرد، آیه نازل شد که روایات آن در بحث شأن نزول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شیعه نیز اکثر بر این باورند که بعد از دعای رسول خدا صلی الله علیه وآله آیه نازل شده است؛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المخالف و الموافق انّ هذه الآیة نزلت فی بیت ام‌سلمة رضی اللّه تعالی عنها و رسول‌الله صلی الله علیه وآله فی البیت و معه علیّ و فاطمة و الحسن و الحسین علیه السّلام و قد جللّهم بعباءة خیبریة و قال اللهم هولاء اهل‌بیتی فانزل اللّه عزّ و جلّ 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فتلاها رسول‌الله صلی الله علیه وآله فقالت له ام‌سلمة رضی‌عنها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اللاه ّلست من اهل‌بیتک؟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الی خیر و لم یقل انّک من اهل بیتی</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شیعه و سنی نقل کرده‌اند که این آیه در خانه ام‌سلمه رضی اللّه عنها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خانه بود و علی و فاطمه و حسن و حسین علیه السّلام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وآله کساء خیبری را بر آنان پوشانده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رسول خداصلی الله علیه وآله آیه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من از اهل‌بیت تو نیستم؟</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به خیر هستی و نفرمود تو از اهل‌بیت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دانشمندان اهل سنت بر این باورند که دعا کردن رسول خداصلی الله علیه وآله به این سبک خاص چندین بار تکرار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الفعل منه صلی الله علیه وآله مکرّر مرة فی بیت ام‌سلمة و مرة فی بیت فاطمة کما جاءالحدیث</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همان طور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چند بار از طرف رسول‌خداصلی الله علیه وآله تکرار شده است، گاهی در خانه ام‌سلمه و گاهی در خانه فاطمه علیهاالسّلام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اصل دعا قبل از نزول آیه بوده است، ولی تکرار آن بعد از نزول آیه است</w:t>
      </w:r>
      <w:r>
        <w:rPr>
          <w:rFonts w:eastAsia="IRNazanin" w:cs="IRNazanin"/>
          <w:color w:val="111111"/>
          <w:sz w:val="28"/>
          <w:szCs w:val="28"/>
          <w:rtl w:val="true"/>
          <w:lang w:bidi="fa-IR"/>
        </w:rPr>
        <w:t>.</w:t>
      </w:r>
      <w:bookmarkStart w:id="468" w:name="pg13387_140873"/>
    </w:p>
    <w:p>
      <w:pPr>
        <w:pStyle w:val="Heading6"/>
        <w:numPr>
          <w:ilvl w:val="5"/>
          <w:numId w:val="1"/>
        </w:numPr>
        <w:rPr/>
      </w:pPr>
      <w:bookmarkStart w:id="469" w:name="__RefHeading___Toc256132_2616395394"/>
      <w:bookmarkStart w:id="470" w:name="_Toc179"/>
      <w:bookmarkEnd w:id="468"/>
      <w:bookmarkEnd w:id="469"/>
      <w:r>
        <w:rPr>
          <w:rtl w:val="true"/>
        </w:rPr>
        <w:t>شبهه تحریف</w:t>
      </w:r>
      <w:bookmarkEnd w:id="470"/>
    </w:p>
    <w:p>
      <w:pPr>
        <w:pStyle w:val="BookText"/>
        <w:rPr/>
      </w:pPr>
      <w:r>
        <w:rPr>
          <w:rFonts w:ascii="IRNazanin" w:hAnsi="IRNazanin" w:eastAsia="IRNazanin"/>
          <w:color w:val="111111"/>
          <w:sz w:val="28"/>
          <w:sz w:val="28"/>
          <w:szCs w:val="28"/>
          <w:rtl w:val="true"/>
          <w:lang w:bidi="fa-IR"/>
        </w:rPr>
        <w:t>از شبهاتی که بر این استدلال وارد شده است، این است که چنانچه مقصود از اهل‌البیت تنها اصحاب کساء باشند، آیات قرآن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الشیعة اهل‌البیت فی الآیة بعلیّ و فاطمة و الحسن و الحسین رضی‌الله عنهم دون نسائه من تحریفهم لآیات اللّه تعالی انتصارا لاهوائهم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اختصاص دادن اهل‌البیت در آیه تطهیر به علی، فاطمه، حسن و حسین علیه السّلام به طوری که شامل همسران رسول خدا صلی الله علیه وآله نشود، از موارد تحریف قرآن است که شیعه برای اثبات آرای خود، به آن دست زده است؟</w:t>
      </w:r>
      <w:r>
        <w:rPr>
          <w:rFonts w:eastAsia="IRNazanin" w:cs="IRNazanin"/>
          <w:color w:val="111111"/>
          <w:sz w:val="28"/>
          <w:szCs w:val="28"/>
          <w:rtl w:val="true"/>
          <w:lang w:bidi="fa-IR"/>
        </w:rPr>
        <w:t>!</w:t>
      </w:r>
    </w:p>
    <w:p>
      <w:pPr>
        <w:pStyle w:val="Heading6"/>
        <w:numPr>
          <w:ilvl w:val="5"/>
          <w:numId w:val="1"/>
        </w:numPr>
        <w:rPr/>
      </w:pPr>
      <w:bookmarkStart w:id="471" w:name="__RefHeading___Toc256134_2616395394"/>
      <w:bookmarkStart w:id="472" w:name="_Toc180"/>
      <w:bookmarkEnd w:id="471"/>
      <w:r>
        <w:rPr>
          <w:rtl w:val="true"/>
        </w:rPr>
        <w:t>نقد</w:t>
      </w:r>
      <w:bookmarkEnd w:id="47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تحریف نیست، بلکه کمک گرفتن از آیات قرآن، لغت،</w:t>
      </w:r>
    </w:p>
    <w:p>
      <w:pPr>
        <w:pStyle w:val="BookText"/>
        <w:rPr/>
      </w:pPr>
      <w:r>
        <w:rPr>
          <w:rFonts w:ascii="IRNazanin" w:hAnsi="IRNazanin" w:eastAsia="IRNazanin"/>
          <w:color w:val="111111"/>
          <w:sz w:val="28"/>
          <w:sz w:val="28"/>
          <w:szCs w:val="28"/>
          <w:rtl w:val="true"/>
          <w:lang w:bidi="fa-IR"/>
        </w:rPr>
        <w:t>روایات رسول خدا صلی الله علیه وآله ، عرف مسلمانان و آرای دانشمندان اسلامی برای مشخص کردن مصداق آیه‌ای از آیات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این آیه را به اصحاب کساء اختصاص نداده است، بلکه ابتدا رسول خدا صلی الله علیه وآله هم در رفتار و هم در گفتار، آیه را بر اصحاب کساء تطبیق کرده است و شیعه به استناد اعتراف همسران و اصحاب رسول خداصلی الله علیه وآله، مفسران و محدثان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نظریه‌ای را پذیرفته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اسناد و مدارکی که پیشتر ارائه کردیم، اکثر دانشمندان اهل سنت به تبعیت از رسول خدا صلی الله علیه وآله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آیه به اصحاب کساء اختصاص دارد، مشخص می‌شود که این گونه اظهارنظرها حاکی از بی‌اطلاعی از منابع اهل سنت است</w:t>
      </w:r>
      <w:r>
        <w:rPr>
          <w:rFonts w:eastAsia="IRNazanin" w:cs="IRNazanin"/>
          <w:color w:val="111111"/>
          <w:sz w:val="28"/>
          <w:szCs w:val="28"/>
          <w:rtl w:val="true"/>
          <w:lang w:bidi="fa-IR"/>
        </w:rPr>
        <w:t>.</w:t>
      </w:r>
      <w:bookmarkStart w:id="473" w:name="pg13387_140875"/>
    </w:p>
    <w:p>
      <w:pPr>
        <w:pStyle w:val="Heading2"/>
        <w:numPr>
          <w:ilvl w:val="1"/>
          <w:numId w:val="1"/>
        </w:numPr>
        <w:rPr/>
      </w:pPr>
      <w:bookmarkStart w:id="474" w:name="__RefHeading___Toc256136_2616395394"/>
      <w:bookmarkStart w:id="475" w:name="_Toc181"/>
      <w:bookmarkEnd w:id="473"/>
      <w:bookmarkEnd w:id="474"/>
      <w:r>
        <w:rPr>
          <w:rtl w:val="true"/>
        </w:rPr>
        <w:t>فهرست منابع</w:t>
      </w:r>
      <w:bookmarkEnd w:id="475"/>
    </w:p>
    <w:p>
      <w:pPr>
        <w:pStyle w:val="Heading3"/>
        <w:numPr>
          <w:ilvl w:val="2"/>
          <w:numId w:val="1"/>
        </w:numPr>
        <w:rPr/>
      </w:pPr>
      <w:bookmarkStart w:id="476" w:name="__RefHeading___Toc256138_2616395394"/>
      <w:bookmarkStart w:id="477" w:name="_Toc182"/>
      <w:bookmarkEnd w:id="476"/>
      <w:r>
        <w:rPr>
          <w:rtl w:val="true"/>
        </w:rPr>
        <w:t>الف</w:t>
      </w:r>
      <w:r>
        <w:rPr>
          <w:rtl w:val="true"/>
        </w:rPr>
        <w:t xml:space="preserve">) </w:t>
      </w:r>
      <w:r>
        <w:rPr>
          <w:rtl w:val="true"/>
        </w:rPr>
        <w:t xml:space="preserve">منابع تفسیری </w:t>
      </w:r>
      <w:r>
        <w:rPr>
          <w:rtl w:val="true"/>
        </w:rPr>
        <w:t xml:space="preserve">/ </w:t>
      </w:r>
      <w:r>
        <w:rPr>
          <w:rtl w:val="true"/>
        </w:rPr>
        <w:t>تفسیر و روش‌های تفسیر</w:t>
      </w:r>
      <w:bookmarkEnd w:id="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الاساس فی التفسیر، حوی، سعید، دارالسلام، الطبعة الثانیه،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اضواء البیان فی ایضاح القرآن بالقرآن، الامین، محمد بن محمد، بیروت،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المحیط فی التفسیر، ابوحیان، الاندلسی، محمد بن یوسف، تحقیق، الشیخ عادل احمد، عبدالموجود، بیروت، دارالکتب العلمیة،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سلطان العلماء، عزالدین عبدالعزیز بن عبدالسلام، تحقیق الدکتور عبدالله بن ابراهیم، دار ابن حزم،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المراغی، المراغی، احمد مصطفی، بیروت، درالکتب العلمیه،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ابی السعود او ارشاد العقل السلیم الی مزایا الکتاب الکریم، العمادی، ابوالسعود بن محمد، دارالفکر،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 ابن کثیر، اسماعیل، قاهره، دارالحدیث،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غرائب القرآن و رغائب الفرقان، النیشابوری القمی، نظام الدین حسن بن محمد بن الحسین، تحقیق، الدکتور حمزه النشرتی، القاهره، المکتبة القیمة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البغوی، البغوی، ابو محمد الحسین بن سعود، تحقیق، محمد عبدالعزیز، النمر و غیره، المملکة العربیة السعودیة، دارالطیبة، الطبعة الرابعة،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الحدیث، دروزه، محمد عزه، مطبعة عیسی البابی، الطبعة الاولی،</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کتاب الله العزیز، الهواری، هود بن‌محکم، تحقیق، بالحاج بن سعید، شریفی، دارالغرب‌الاسلامی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مقاتل بن سلیمان، تحقیق، الدکتور عبدالله محمود شحاته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الواضح، حجازی، الدکتور محمد محمود، القاهره، دارالتفسیر، الطبعة العاشرة،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الثعالبی المسمی بالجواهر الحسان فی تفسیر القرآن، الثعالبی، عبدالرحمن بن محمد بن مخلوف، حققه، الشیخ علی محمد، معوض، بیروت، داراحیاءالتراث العربی،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التابعین عرض و دراسه، الخضری، محمد بن عبدالله بن علی، الریاض، دارالوطن،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التحریر و التنویر المعروف بتفسیر ابن عاشور، ابن عاشور، محمد، الطاهر، بیروت، مؤسسة التاریخ،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المفسرون، الذهبی، الدکتور محمد حسین، دارالکتب الحدیثه، الطبعة الثانیة،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مبهمات القرآن، البلنسی، محمد بن علی، دراسة وتحقیق، عبدالله، عبدالکریم محمد، بیروت، دارالغرب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المفسرون، معرفة، محمدهادی، مشهد، الجامعة الرضویة،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النسایی، النسایی، احمد بن شعیب، تحقیق، سید الحلمی، صبری الشاطی، القاهره، مکتبة السنة، الطبعة الاولی،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القاسمی المسمی محاسن التاویل، القاسمی، محمد جمال الدین، تحقیق، محمد نژاد، عبدالباقی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لاحکام القرآن، القرطبی، ابوعبدالله، محمد بن احمد، بیروت، داراحیاء التراث‌العربی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فی تاویل آی القرآن، الطبری، محمد بن جریر، بیروت، دارالکتب العلمیة،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زادالمسیر فی علم التفسیر، الجوزی، ابوالفرج، جمال الدین، عبدالرحمن بن علی بن محمد، تحقیق، محمد بن عبدالرحمن عبدالله، بیروت، دارالفکر،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الدرالمنثور فی التفسیر بالمأثور، السیوطی، جلال الدین،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فی تفسیر القرآن العظیم و السبع المثانی، الآلوسی، شهاب الدین السید محمود، الطبعة الرابعة،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البیان فی مقاصد القرآن،القنوجی، صدیق بن حسن بن علی الحسین، تحقیق، عبدالله بن ابراهیم الانصاری المکتبة العصریة،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الرحمان فی تفسیر القرآن، تعیلب، عبدالمنعم، احمد، القاهره، دارالسلام،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الجامع بین فنی الروایة و الدرایة من علم التفسیر، الشوکانی، محمد بن علی بن محمد، تحقیق، یوسف القرش، بیروت، دارالمعرفة،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ظلال القرآن، سید قطب، بیروت، دارالشروق،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اللباب فی علوم الکتاب، ابن عادل، عمر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احمد، دارالکتب العلمیة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عن حقایق غوامض التنزیل و عیون الاقاویل، الزمخشری، ابوالقاسم محمود بن عمر، تحقیق، الشیخ عادل، احمد عبدالوجود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تفسیر الخازن، عبدالغنی، الشیخ، الیمامة،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لعلوم القرآن، الطبرسی، الشیخ ابوعلی، فضل بن الحسن، تهران، کتابفروشی 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المیزان فی تفسیر القرآن، الطباطبایی، العلامه، السید محمد حسین، بیروت، منشورات، مؤسسة الاعلی، للمطبوعات</w:t>
      </w:r>
      <w:r>
        <w:rPr>
          <w:rFonts w:eastAsia="IRNazanin" w:cs="IRNazanin"/>
          <w:color w:val="111111"/>
          <w:sz w:val="28"/>
          <w:szCs w:val="28"/>
          <w:rtl w:val="true"/>
          <w:lang w:bidi="fa-IR"/>
        </w:rPr>
        <w:t>.</w:t>
      </w:r>
      <w:bookmarkStart w:id="478" w:name="pg13387_140879"/>
    </w:p>
    <w:p>
      <w:pPr>
        <w:pStyle w:val="BookText"/>
        <w:rPr/>
      </w:pPr>
      <w:bookmarkEnd w:id="478"/>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المحرر الوجیز فی تفسیر الکتاب العزیز، ابن عطیه، ابومحمد، عبدالحق، بن غالب، تحقیق، المجلس الاعلی بفاس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النکت و العیون، الماوردی، علی بن محمد بن حبیب، تحقیق، السید بن عبدالمقصود، بیروت، دارالکتب العلمیة</w:t>
      </w:r>
      <w:r>
        <w:rPr>
          <w:rFonts w:eastAsia="IRNazanin" w:cs="IRNazanin"/>
          <w:color w:val="111111"/>
          <w:sz w:val="28"/>
          <w:szCs w:val="28"/>
          <w:rtl w:val="true"/>
          <w:lang w:bidi="fa-IR"/>
        </w:rPr>
        <w:t>.</w:t>
      </w:r>
    </w:p>
    <w:p>
      <w:pPr>
        <w:pStyle w:val="Heading3"/>
        <w:numPr>
          <w:ilvl w:val="2"/>
          <w:numId w:val="1"/>
        </w:numPr>
        <w:rPr/>
      </w:pPr>
      <w:bookmarkStart w:id="479" w:name="__RefHeading___Toc256140_2616395394"/>
      <w:bookmarkStart w:id="480" w:name="_Toc183"/>
      <w:bookmarkEnd w:id="479"/>
      <w:r>
        <w:rPr>
          <w:rtl w:val="true"/>
        </w:rPr>
        <w:t>ب</w:t>
      </w:r>
      <w:r>
        <w:rPr>
          <w:rtl w:val="true"/>
        </w:rPr>
        <w:t xml:space="preserve">) </w:t>
      </w:r>
      <w:r>
        <w:rPr>
          <w:rtl w:val="true"/>
        </w:rPr>
        <w:t>علوم قرآنی</w:t>
      </w:r>
      <w:bookmarkEnd w:id="4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الواحدی، ابوالحسن علی بن احمد، بیروت، دار ابن کثیر، الطبعة الثالثة،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القرآن، الجصاص، ابوبکر احمد بن علی، تحقیق، محمد، الصادق قمحاوی،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القرآن، ابن العربی، ابوبکر محمد بن عبدالله، بیروت، دارالکتب العلمیة،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فی علوم القرآن، السیوطی، جلال الدین، سعید المندره، بیروت، موسسة الکتب الثقافیة،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التسهیل لعلوم التنزیل، الکلبی، محمد بن احمد، بن جزی، بیروت، دارالکتاب العربی،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النقول فی اسباب النزول، علیوی، ابن خلیفه، الریاض، مطابع الاشعاع،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bookmarkStart w:id="481" w:name="pg13387_140880"/>
    </w:p>
    <w:p>
      <w:pPr>
        <w:pStyle w:val="BookText"/>
        <w:rPr/>
      </w:pPr>
      <w:bookmarkEnd w:id="48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القرآن و اعرابه، الزجاج، ابواسحاق ابراهیم بن السری، تحقیق، الدکتور عبدالجلیل، عبده، بیروت، عالم الکتب،</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فی علوم القرآن، صبحی الصالح، بیروت، دارالعلم للملایین، الطبعة العاشرة،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راغب، ابوالقاسم، حسین بن محمد، تحقیق، سید محمد، گیلانی، تهران، المکتبة المرتضویة</w:t>
      </w:r>
      <w:r>
        <w:rPr>
          <w:rFonts w:eastAsia="IRNazanin" w:cs="IRNazanin"/>
          <w:color w:val="111111"/>
          <w:sz w:val="28"/>
          <w:szCs w:val="28"/>
          <w:rtl w:val="true"/>
          <w:lang w:bidi="fa-IR"/>
        </w:rPr>
        <w:t>.</w:t>
      </w:r>
    </w:p>
    <w:p>
      <w:pPr>
        <w:pStyle w:val="Heading3"/>
        <w:numPr>
          <w:ilvl w:val="2"/>
          <w:numId w:val="1"/>
        </w:numPr>
        <w:rPr/>
      </w:pPr>
      <w:bookmarkStart w:id="482" w:name="__RefHeading___Toc256142_2616395394"/>
      <w:bookmarkStart w:id="483" w:name="_Toc184"/>
      <w:bookmarkEnd w:id="482"/>
      <w:r>
        <w:rPr>
          <w:rtl w:val="true"/>
        </w:rPr>
        <w:t>ج</w:t>
      </w:r>
      <w:r>
        <w:rPr>
          <w:rtl w:val="true"/>
        </w:rPr>
        <w:t xml:space="preserve">) </w:t>
      </w:r>
      <w:r>
        <w:rPr>
          <w:rtl w:val="true"/>
        </w:rPr>
        <w:t>حدیث</w:t>
      </w:r>
      <w:bookmarkEnd w:id="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الدیلمی، حسن بن ابی الحسن، تحقیق، السید هاشم، المیلانی، تهران، دارالاسوه، للطباعة و النشر،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الطبرسی، احمد بن علی بن ابی طالب، قم، کتابفروشی،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الطوسی، محمد بن الحسن، بغداد، شارع المتنبّی،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الخمیسیه، الجرجانی، یحیی بن الحسین، تحقیق، محمدحسن، محمدحسن اسماعیل، بیروت، دار الکتب العلمیة،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 الله علی العباد، المفید، محمد بن محمد النعمان، 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الامثال فی الحدیث النبوی، الاصفهانی، عبدالله بن محمد، تحقیق، عبدالعلی، عبدالحمید، الطبعة الاولی،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الجامعة لدرر اخبار الائمة الاطهار، المجلسی، فخرالامه، الشیخ محمد باقر، بیروت، موسسة الوفاء،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الجوزی، العلامة، شمس الدین، ابوالمظفر، یوسف بن فرنلی،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لما فی الموطأمن المعانی و الاسانید، ابن عبدالبر، یوسف بن عبدالله، مغرب، وزارة الاوقاف والشئون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الصحیح، اقشیری، النیشابوری، مسلم بن الحجاج،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العقدین فی فضل الشرفین، السمهودی، نورالدین علی بن عبدالله، تحقیق، مصطفی عبدالقادر عطا، بیروت، دارالکتب العلمیة،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الافهام فی الصلاة علی خیر الانام، ابن القیم، ابوعبدالله محمد بن ابیبکر،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امیرالمؤمنین علی بن ابی طالب، النسایی، الامام الحافظ، احمد بن شعیب، تحقیق، السید جعفر، الحسینی، قم، دارالثقلین، الطبعة الاولی،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الوحی المبین، ابن البطریق، یحیی بن الحسن، حققه، المحمودی، تهران، وزارة الارشاد الاسلامی،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صدوق، ابوجعفر محمد بن علی، مترجم، کمره‌ای، تهران، کتابفروشی اسلامیه،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النظیم فی مناقب الائمه اللهامیم، الشامی، الشیخ جمال الدین، یوسف بن حاتم، تحقیق، قم، موسسة النشر الاسلامی، الطبعة الاولی،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فی مناقب ذوالقربی، الطبری، الامام، الحافظ، احمد بن عبدالله، حققه، اکرم البوشی، جده، الطبعة الاولی، مکتبة الصحابة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النضره فی مناقب العشره، الطبری، الامام الحافظ احمد بن عبدالله، اخرجه، عبدالمجید، طعمه، حلبی،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رشفة الصادی من بحر فضائل بنی النبی الهادی، الحضرمی، ابوبکر شهاب الدین، تحقیق، السید علی عاشور، دارالکتب العلمیة،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ابن سوره، ابو عیسی، محمد بن عیسی، حققه، احمد شاکر و غیره،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البیهقی، احمد بن الحسین،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لقزوینی، ابن ماجه، تحقیق، الشیخ خلیل، مأمون،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لقواعد التفضیل فی الایات النازلة فی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الحسکانی، الامام الحافظ عبیدالله بن عبدالله، تحقیق، الشیخ المحمودی، بیروت، موسسة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صحیح مسلم، النووی، محیی الدین یحیی بن شرف، تحقیق، خلیل المیس، بیروت، دارالعلم،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البحرانی، میثم بن علی بن میثم، قم، دفتر تبلیغات،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 بتعریف حقوق المصطفی، الیحصبی، عیاض بن موسی، تحقیق، علی محمد، البجاوی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 فی الرد علی اهل البدع و الزندقه، الهیثمی، المحدث، احمد بن حجر، تحقیق، عبدالوهاب عبداللطیف، القاهره، مکتبة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جامع بیان العلم و فضله، ابن عبدالبر، هذبه ابوالاشیال، القاهره، مکتبة ابن تیمیه،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محمد بن اسماعیل، بیروت، دارالفکر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طرز الوفا فی فضائل آل‌المصطفی، زین العابدین، احمد المصری الشافعی، تحقیق، سامی الغریری، قم، موسسة دارالکتاب الاسلامی،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عیون صحاح الاخبار، ابن البطریق، شمس الدین، یحیی بن الحسن، تحقیق، الشیخ مالک المحمودی و الشیخ ابراهیم البهادری،قم، الطبعة الثالثة،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العینی، بدرالدین ابومحمد، محمود، ناشر، مصطفی البابی و الحلبی و شرکاء،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الصدوق، ابو جعفر محمد بن علی بن الحسین، قم، مکتبة الداوری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المرام فی حجة الخصام عن طریق الخاص و العام، البحرانی، المحدث، السید هاشم، تحقیق، العلامه، السید علی، عاشور، بیروت، موسسة التاریخ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الصحابه، ابن حنبل، احمد بن محمد، تحقیق، ولی الله بن محمد، الطبعة الاولی،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آل‌البیت فی میزان الشریعه الاسلامیه، عمر الحاجی، الدکتور محمد، دمشق، دارالمکتبی،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 العسقلانی، ابن حجر، تحقیق، الشیخ عبدالعزیز بن باز،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فی فضائل المرتضی و البتول و السبطین، الجوینی، ابراهیم بن محمد، تحقیق، المحمودی، بیروت، موسسة المحمودی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البدیع فی الصلاه علی الحبیب، السخاوی، شمس الدین محمد بن عبدالرحمن، بیروت، دارالکتاب العربی،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 فی سنین الاقول و الافعال، لهندی، علاء الدین، المتقی بن حسام الدین، بیروت، موسسة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کنوز الحقایق من حدیث خیرالخلایق، المناوی، الامام، الحافظ عبدالرو بن علی بن زین العابدین، حققه، ابوعبدالرحمن، صلاح به،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الطالب فی مناقب علی بن ابیطالب، الگنجی، الامام الحافظ، محمد بن یوسف بن محمد القرشی، تحقیق، محمد هادی، الامینی، نجف، المطبعة الحیدریة،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الکتاب المصنف فی الاحادیث و الاثار، ابن ابی شیبه، ابوبکر عبدالله بن محمد، تحقیق، محمد، عبدالسلام شاهین، بیروت، دارالکتب العلمیة،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الانوار البهیه و سواطع الاسرار الاثریه، السفارینی، محمد بن احمد، بیروت، المکتب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مرویات الامام احمد بن حنبل فی التفسیر، ابن حنبل، احمد، محمد بن رزقه بن طرهوتی و غیره،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 الهیثمی، الامام، الحافظ، نورالدین علی بن ابی بکر، بتحریر الحافظین، العراقی و ابن حجر، بیروت،منشورات موسسة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ابی طالب، الخطیب، الواسطی، علی بن محمد، الشهیر بابن المغازلی، حققه، محمد باقر، البهبودی، تهران، مکتبة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الحاکم النیشابوری، الامام الحافظ،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الاسد الغالب، الجوزی، العلامه، شمس الدین محمد، تحقیق، طارق الطنطاوی، قاهره، مکتبة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احمد بن حنبل، ابن حنبل، ابوعبدالله احمد، بیروت، داراحیاء التراث العربی، الطبعة الثالثة،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المراتب فی فضائل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البستی، ابوالقاسم، اسماعیل بن احمد، تحقیق، محمدرضا، الانصاری، قم، الدلیل، الطبعة الاولی،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اخطب خوارزم، الحافظ ابوالمؤد، الموفق بن احمد، تحقیق، الشیخ مالک المحمودی، قم، موسسة النشر الاسلامی،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صبحی الصالح، بیروت، دارالفکر، الطبعة الاولی،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و ما نزل من القرآن فی علی، ابن مردویه، ابوبکر،احمد بن موسی، تحقیق، عبدالرزاق، محمدحسین، حرزالدین، قم، دارالحدیث،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المطالب العالیه بزوائد المسانید الثمانیه، العسقلانی، احمد بن علی بن حجر، بیروت، دارالمعرفة،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الصدوق، ابو جعفر محمد بن علی بن الحسین، تهران، دارالکتب الاسلامیة،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الثمالی، ابوحمزه، ثابت بن دینار، تحقیق، عبدالرزاق، محمد حسین حرز الدین، قم، انتشارات دلیل،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المنتقی شرح موطأ مالک، الباجی، سلیمان بن خلف، بیروت، دارالکتاب العربی،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الصدوق، ابو جعفر محمد بن علی بن الحسین، تصحیح، علی اکبر، الغفاری، موسسة النشرالاسلامی، الطبعة الرابعة،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مسند البزاز علی الکتب الستة، العسقلانی، شهاب الدین ابی الفضل، تحقیق، صبری عبدالخالق، موسسة الرسالة، الطبعة الاولی،</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الاثار، الطحاوی، ابوجعفر، احمد بن محمد، بیروت، دارصادر</w:t>
      </w:r>
      <w:r>
        <w:rPr>
          <w:rFonts w:eastAsia="IRNazanin" w:cs="IRNazanin"/>
          <w:color w:val="111111"/>
          <w:sz w:val="28"/>
          <w:szCs w:val="28"/>
          <w:rtl w:val="true"/>
          <w:lang w:bidi="fa-IR"/>
        </w:rPr>
        <w:t>.</w:t>
      </w:r>
      <w:bookmarkStart w:id="484" w:name="pg13387_140887"/>
    </w:p>
    <w:p>
      <w:pPr>
        <w:pStyle w:val="BookText"/>
        <w:rPr/>
      </w:pPr>
      <w:bookmarkEnd w:id="484"/>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الطبرانی، الحافظ سلیمان بن احمد، تحقیق، صمدی، عبدالمجید، داراحیاء التراث العربی،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الصنعانی، ابوبکر عبدالرزاق، بیروت، دارالتاج،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 المشتعل من کتاب ما نزل من القرآن فی علی علیه السّلام، الاصفهانی، ابونعیم، احمد بن عبدالله، حققه، الشیخ محمد باقر المحمودی، تهران، وزارة الارشاد،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نورالابصار فی مناقب آل البیت النبی المختار، الشبلنجی، الشیخ مؤمن بن حسن مؤمن،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 فی فضائل المصطفی و البتول و السبطین، الزرندی، جمال‌الدین، محمد بن یوسف، حققه، محمد هادی، الامینی، طهران، مکتبة النینوی، الحدیثه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الاوطار شرح منتقی الاخبار، الشوکانی،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و الاثر، ابن اثیر، مبارک بن محمد، تحقیق، ابوعبدالرحمن صلاح به، بیروت، دارالکتب العلمیة، الطبعة الاولی،</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85" w:name="__RefHeading___Toc256144_2616395394"/>
      <w:bookmarkStart w:id="486" w:name="_Toc185"/>
      <w:bookmarkEnd w:id="485"/>
      <w:r>
        <w:rPr>
          <w:rtl w:val="true"/>
        </w:rPr>
        <w:t>د</w:t>
      </w:r>
      <w:r>
        <w:rPr>
          <w:rtl w:val="true"/>
        </w:rPr>
        <w:t xml:space="preserve">) </w:t>
      </w:r>
      <w:r>
        <w:rPr>
          <w:rtl w:val="true"/>
        </w:rPr>
        <w:t>داریة الحدیث</w:t>
      </w:r>
      <w:bookmarkEnd w:id="4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الحدیث و مصطلحة، صبحی الصالح، قم، منشورات الشریف الرضی، الطبعة الخامسة،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487" w:name="pg13387_140888"/>
    </w:p>
    <w:p>
      <w:pPr>
        <w:pStyle w:val="BookText"/>
        <w:rPr/>
      </w:pPr>
      <w:bookmarkEnd w:id="48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فی علوم الحدیث، التهانوی، ظفر احمد، تحقیق، عبدالفتاح، ابوغده، حلب، مکتبه المطبوعات الاسلامیة،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الکفایة فی علم الروایة، البغدادی، احمد بن علی، المعروف بالخطیب، بیروت، دارالکتب العلمیة،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88" w:name="__RefHeading___Toc256146_2616395394"/>
      <w:bookmarkStart w:id="489" w:name="_Toc186"/>
      <w:bookmarkEnd w:id="488"/>
      <w:r>
        <w:rPr>
          <w:rtl w:val="true"/>
        </w:rPr>
        <w:t>ه</w:t>
      </w:r>
      <w:r>
        <w:rPr>
          <w:rtl w:val="true"/>
        </w:rPr>
        <w:t xml:space="preserve">-) </w:t>
      </w:r>
      <w:r>
        <w:rPr>
          <w:rtl w:val="true"/>
        </w:rPr>
        <w:t>رجالی</w:t>
      </w:r>
      <w:bookmarkEnd w:id="4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المعروف برجال الکشی، الطوسی، شیخ الطائفة، محمدبن‌الحسن، تحقیق، حسن‌المصطفوی، مشهد، دانشگاه فردوسی،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فی اسماء الرجال، المزی، جمال الدین، ابی الحجاج، یوسف، تحقیق، الدکتور بشار عواد، بیروت، موسسة الرسالة،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تحفه الاحووی، المبارک غوری، محمد، عبدالرحمن، تحقیق، علی محمد، معوض، بیروت، داراحیاء التراث العربی،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التحریر الطاووسی، الشیخ حسن بن زین الدین، تحقیق، فاضل الجواهری، قم، مکتبة المرعشی،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الروات، الاردبیلی، محمد بن علی، قم، مکتبة المصطفوی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النجاشی، النجاشی، ابوالعباس، احمد بن علی، قم، مؤسسة النشر الاسلامی</w:t>
      </w:r>
      <w:r>
        <w:rPr>
          <w:rFonts w:eastAsia="IRNazanin" w:cs="IRNazanin"/>
          <w:color w:val="111111"/>
          <w:sz w:val="28"/>
          <w:szCs w:val="28"/>
          <w:rtl w:val="true"/>
          <w:lang w:bidi="fa-IR"/>
        </w:rPr>
        <w:t>.</w:t>
      </w:r>
      <w:bookmarkStart w:id="490" w:name="pg13387_140889"/>
    </w:p>
    <w:p>
      <w:pPr>
        <w:pStyle w:val="BookText"/>
        <w:rPr/>
      </w:pPr>
      <w:bookmarkEnd w:id="49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العلامه الحلی، الحلی، حسن بن یوسف، النجف، الطبعة الثانیة، مطبعة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علماء الحدیث، الصالحی، محمد بن احمد، تحقیق، اکرم البوشی، و غیره، بیروت، موسسة الرسالة،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الکبیر، العقیلی، ابوجعفر، محمد بن عمرو بن موسی، تحقیق، عبدالمعطی، امین، بیروت، دارالکتب العلمیة،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ضعفاء الرجال، ابن عدی، ابو احمد عبدالله، تحقیق، عادل، احمد، عبدالموجود، بیروت، دارالمعرفة، الطبعة الاولی،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المقال فی اصول الرجال، المازندرانی، الشیخ محمد بن اسماعیل، قم، موسسة آل‌البیت لاحیاء التراث،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الرجال، القهپایی، عنایة الله علی، قم، مؤسسة مطبوعاتی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التفرشی، السید مصطفی، قم، مؤسسة آل‌البیت لاحیاء التراث،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Heading3"/>
        <w:numPr>
          <w:ilvl w:val="2"/>
          <w:numId w:val="1"/>
        </w:numPr>
        <w:rPr/>
      </w:pPr>
      <w:bookmarkStart w:id="491" w:name="__RefHeading___Toc256148_2616395394"/>
      <w:bookmarkStart w:id="492" w:name="_Toc187"/>
      <w:bookmarkEnd w:id="491"/>
      <w:r>
        <w:rPr>
          <w:rtl w:val="true"/>
        </w:rPr>
        <w:t>و</w:t>
      </w:r>
      <w:r>
        <w:rPr>
          <w:rtl w:val="true"/>
        </w:rPr>
        <w:t xml:space="preserve">) </w:t>
      </w:r>
      <w:r>
        <w:rPr>
          <w:rtl w:val="true"/>
        </w:rPr>
        <w:t>تراجم</w:t>
      </w:r>
      <w:bookmarkEnd w:id="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الاصابة فی تمییز الصحابة، العسقلانی، احمد بن حجر،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الاعلام، الزرکلی، خیرالدین، بیروت، دارالعلم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 فی معرفة الصحابه، ابن الاثیر، عزالدین، تحقیق، الشیخ علی محمد، معوض،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فی معرفة الاصحاب، القرطبی، محمد بن عبدالبر، تحقیق، الشیخ علی محمد، معوض،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البلاذری، احمد بن یحیی، تحقیق، الشیخ محمدباقر، المحمودی، بیروت، مؤسسة الاعلمی،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البیت، ابوعلم، توفیق، القاهره، دارالکتب الجامعی، الطبعة الثانیة،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السیوطی، جلال الدین، تقدیم، الاستاذ، عبدالله، مسعود، حلب، منشورات دارالعلم العربی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 العسقلانی، احمد بن حجر،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الامام علی بن ابی طالب عن تاریخ مدینه دمشق، المحمودی، محمدباقر، بیروت، مؤسسة المحمودی، الطبعة الثالثة،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الاولیاء و طبقات الاصفیاء، الاصفهانی، ابو نعیم، احمد بن عبدالله،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الی تصانیف الشیعه، تهرانی، الشیخ آقابزرگ، بیروت، دارالاضواء،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سیرة اعلام النبلاء، الذهبی، شمس الدین، محمد بن احمد، بیروت، مؤسسة الرسالة</w:t>
      </w:r>
      <w:r>
        <w:rPr>
          <w:rFonts w:eastAsia="IRNazanin" w:cs="IRNazanin"/>
          <w:color w:val="111111"/>
          <w:sz w:val="28"/>
          <w:szCs w:val="28"/>
          <w:rtl w:val="true"/>
          <w:lang w:bidi="fa-IR"/>
        </w:rPr>
        <w:t>.</w:t>
      </w:r>
      <w:bookmarkStart w:id="493" w:name="pg13387_140891"/>
    </w:p>
    <w:p>
      <w:pPr>
        <w:pStyle w:val="BookText"/>
        <w:rPr/>
      </w:pPr>
      <w:bookmarkEnd w:id="493"/>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آل بیت النبی الاطهار، مجدی فتحی السید، المکتبة التوفیقة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 سعد، محمد، تحقیق، محمد عبدالقادر، عطا، بیروت، دارالکتب العلمیة،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الائمة، ابن صباغ، الشیخ الامام، علی بن‌محمد، بیروت، مؤسسة الاعلمی، للمطبوعات،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آل البیت، معرفة ما یجب لال البیت النبوی، المقریزی، القاهره،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العسقلانی، شهاب الدین ابی الفضل،احمد بن علی حجر، بیروت، مؤسسة الاعلمی، الطبعة الثالثة،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فی نقد الرجال، الذهبی، شمس الدین، محمد بن احمد، تحقیق، الشیخ، علی محمد، معوض، بیروت، دارالکتب العلمیة، الطبعة الاولی،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الصحابة، الاصفهانی، ابو نعیم، احمد بن عبدالله، تحقیق، عادل بن یوسف، الریاض، دارالوطن،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الاعیان و انباء ابناء الزمان، ابن خلکان، شمس الدین احمد بن محمد، تحقیق، الدکتور، احسان عباس، بیروت، دار صادر</w:t>
      </w:r>
      <w:r>
        <w:rPr>
          <w:rFonts w:eastAsia="IRNazanin" w:cs="IRNazanin"/>
          <w:color w:val="111111"/>
          <w:sz w:val="28"/>
          <w:szCs w:val="28"/>
          <w:rtl w:val="true"/>
          <w:lang w:bidi="fa-IR"/>
        </w:rPr>
        <w:t>.</w:t>
      </w:r>
    </w:p>
    <w:p>
      <w:pPr>
        <w:pStyle w:val="Heading3"/>
        <w:numPr>
          <w:ilvl w:val="2"/>
          <w:numId w:val="1"/>
        </w:numPr>
        <w:rPr/>
      </w:pPr>
      <w:bookmarkStart w:id="494" w:name="__RefHeading___Toc256150_2616395394"/>
      <w:bookmarkStart w:id="495" w:name="_Toc188"/>
      <w:bookmarkEnd w:id="494"/>
      <w:r>
        <w:rPr>
          <w:rtl w:val="true"/>
        </w:rPr>
        <w:t>ز</w:t>
      </w:r>
      <w:r>
        <w:rPr>
          <w:rtl w:val="true"/>
        </w:rPr>
        <w:t xml:space="preserve">) </w:t>
      </w:r>
      <w:r>
        <w:rPr>
          <w:rtl w:val="true"/>
        </w:rPr>
        <w:t>فقهی و اصولی</w:t>
      </w:r>
      <w:bookmarkEnd w:id="4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الاحکام فی اصول الاحکام، الآمُدی، علی بن محمد، تحقیق، سیدالجمیلی، دار الکتاب العربی، بیروت،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ایضاح الفوائد فی شرح القواعد، فخرالمحققین، محمد بن الحسن بن یوسف، حققه الاشتهاردی و الکرمانی، قم، الطبعة الاولی،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الفحول الی تحقیق الحق من علم الاصول، الشوکانی، محمد بن علی بن محمد،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الاختیارات الفقهیة، ابن تیمیه، شیخ الاسلام، علاءالدین ابوالحسن علی بن محمد البعلی،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الانصاف فی معرفة الراجح من الخلاف علی مذهب الامام احمد، المرادی، علی بن سلیمان، تحقیق، محمد حامد النقی، بیروت، داراحیاء التراث العربی،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الحلی، حسن بن یوسف، قم، مؤسسة آل البیت،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فی شرح القواعد، المحقق الثانی، علی بن الحسین، قم، مؤسسة آل البیت،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المعالم فی اصول الفقه، ابن تلمسانی، عبدالله بن محمد بن علی، تحقیق، الشیخ عادل، بیروت، عالم المکتب، الطبعة الاولی،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قواطع الادله فی الاصول، السمعانی، ابوالمظفر، تحقیق، الدکتور محمدحسن، بیروت، مؤسسة الرساله،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القواعد و الفوائد الاصولیه و ما یتعلق بها من الاحکام الفرعیه، ابن اللحام، محمد بن عباس، تحقیق عبدالکریم الفضیلی، بیروت، المکتبة العصریة، الطبعة الاولی،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496" w:name="pg13387_140893"/>
    </w:p>
    <w:p>
      <w:pPr>
        <w:pStyle w:val="BookText"/>
        <w:rPr/>
      </w:pPr>
      <w:bookmarkEnd w:id="496"/>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 الدمشقیة، الشهید الاول، محمد بن جمال الدین، قم، دارالفکر، الطبعة الثانیة،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الفقه الاسلامی طبق لمذهب اهل البیت، قم، مؤسسة دائره معارف الفقه الاسلامی،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فتاوی، ابن تیمیه، الریاض، دار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المحصول فی علم اصول الفقه، الرازی، فخرالدین محمد بن عمر، دراسه و تحقیق، الدکتور طه، جابر، بیروت، مؤسسة الرسالة،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97" w:name="__RefHeading___Toc256152_2616395394"/>
      <w:bookmarkStart w:id="498" w:name="_Toc189"/>
      <w:bookmarkEnd w:id="497"/>
      <w:r>
        <w:rPr>
          <w:rtl w:val="true"/>
        </w:rPr>
        <w:t>ح</w:t>
      </w:r>
      <w:r>
        <w:rPr>
          <w:rtl w:val="true"/>
        </w:rPr>
        <w:t xml:space="preserve">) </w:t>
      </w:r>
      <w:r>
        <w:rPr>
          <w:rtl w:val="true"/>
        </w:rPr>
        <w:t>کلامی</w:t>
      </w:r>
      <w:bookmarkEnd w:id="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الوصیة للامام علی بن ابی طالب، المسعودی، علی بن الحسین، النجف، المکتبة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مذهب الشیعة، القفاری، ناصر، ریاض،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الرسول و اولیاءه موقف اهل السنه و الشیعه، محمد بن عبدالرحمن بن قاسم، الطبعة الثانیة،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 السیاسة، الدینوری، عبدالله بن مسلم بن قتیبه، تحقیق، الدکتور طه محمد، الزینی، مؤسسة الحلبی و شرکاء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القرآن عن المطاعن، عمادالدین، ابوالحسن عبدالجبار بن احمد المعتزلی، بیروت، دارالنهضة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السنة، الهی ظهیر، احسان، لاهور، اداره ترجمان السنة،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الشیعة و اهل البیت، الهی ظهیر، احسان، لاهور، اداره ترجمان السنة،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499" w:name="pg13387_140894"/>
    </w:p>
    <w:p>
      <w:pPr>
        <w:pStyle w:val="BookText"/>
        <w:rPr/>
      </w:pPr>
      <w:bookmarkEnd w:id="49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القرآن، الهی ظهیر، احسان، لاهور، اداره ترجمان السنة،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التشیع، الهی ظهیر، احسان، لاهور، اداره ترجمان السنة،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البهیة فی شرح عقائد الامامیة، جمیل حمود، الشیخ محمد، بیروت، مؤسسة الاعلمی، الطبعة الثانیة،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 ابن تیمیة، تحقیق، الدکتور محمد رشاء سالم، ریاض، دار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الحق و کشف الصدق، الحلی، حسن بن یوسف، تعلیق، الحجه الشیخ عین الله الحسنی الارموی، قم، مؤسسة دارالهجره، الطبعة الثالثة،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الکرامة فی معرفة الامامة، الحلی، حسن بن یوسف، بن المطهر، تحقیق،الاستاذ عبدالرحیم، مبارک، مؤسسة پژوهش و مطالعات عاشورا،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Heading3"/>
        <w:numPr>
          <w:ilvl w:val="2"/>
          <w:numId w:val="1"/>
        </w:numPr>
        <w:rPr/>
      </w:pPr>
      <w:bookmarkStart w:id="500" w:name="__RefHeading___Toc256154_2616395394"/>
      <w:bookmarkStart w:id="501" w:name="_Toc190"/>
      <w:bookmarkEnd w:id="500"/>
      <w:r>
        <w:rPr>
          <w:rtl w:val="true"/>
        </w:rPr>
        <w:t>ط</w:t>
      </w:r>
      <w:r>
        <w:rPr>
          <w:rtl w:val="true"/>
        </w:rPr>
        <w:t xml:space="preserve">) </w:t>
      </w:r>
      <w:r>
        <w:rPr>
          <w:rtl w:val="true"/>
        </w:rPr>
        <w:t>تاریخی</w:t>
      </w:r>
      <w:bookmarkEnd w:id="5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الاسلام، الذهبی، شمس الدین، محمد بن احمد، تحقیق، الدکتور، عمر، عبدالسلام، بیروت، 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الامام، الحافظ، ابوالقاسم، علی بن الحسن، تحقیق، علی، شیری، بیروت، دارالفکر،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یعقوبی، یعقوبی، احمد بن ابی یعقوب، بیروت، دار صادر</w:t>
      </w:r>
      <w:r>
        <w:rPr>
          <w:rFonts w:eastAsia="IRNazanin" w:cs="IRNazanin"/>
          <w:color w:val="111111"/>
          <w:sz w:val="28"/>
          <w:szCs w:val="28"/>
          <w:rtl w:val="true"/>
          <w:lang w:bidi="fa-IR"/>
        </w:rPr>
        <w:t>.</w:t>
      </w:r>
      <w:bookmarkStart w:id="502" w:name="pg13387_140895"/>
    </w:p>
    <w:p>
      <w:pPr>
        <w:pStyle w:val="BookText"/>
        <w:rPr/>
      </w:pPr>
      <w:bookmarkEnd w:id="50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السیوطی، جلال الدین، تحقیق، محمد، محیی الدین عبد الحمید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المعروف بتاریخ الامم و الملوک، الطبری، الامام، ابوجعفر، محمد بن جریر، بیروت، مؤسسة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التدوین فی اخبار قزوین، رافعی قزوینی، تحقیق،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عطاردی، تهران، نشر عطارد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الخوارج اصول و عقاید، طاهر الشمری، حبیب، مشهد، البحوث الاسلامیه،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ابن هشام، حققه، مصطفی السقا و غیره،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الاسلامیة بعد معنی الفتوحات النبویة، زینی دحلان، السید احمد، القاهرة، مؤسسة الحلبی و شرکاء،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ابن الاثیر، عزالدین، علی بن ابی الکرم،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المعرفة و التاریخ، الفسوی، یعقوب بن سفیان، تحقیق، اکرم ضیاء الصمدی، مؤسسة الرسالة، الطبعة الثانیة،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503" w:name="__RefHeading___Toc256156_2616395394"/>
      <w:bookmarkStart w:id="504" w:name="_Toc191"/>
      <w:bookmarkEnd w:id="503"/>
      <w:r>
        <w:rPr>
          <w:rtl w:val="true"/>
        </w:rPr>
        <w:t>ی</w:t>
      </w:r>
      <w:r>
        <w:rPr>
          <w:rtl w:val="true"/>
        </w:rPr>
        <w:t xml:space="preserve">) </w:t>
      </w:r>
      <w:r>
        <w:rPr>
          <w:rtl w:val="true"/>
        </w:rPr>
        <w:t>لغوی و ادبی</w:t>
      </w:r>
      <w:bookmarkEnd w:id="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اقرب الموارد فی فصیح العربیة و الشوارد، سعید الخوری، الشرتونی، تهران، دارالاسوة،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اللغة، الازهری، ابومنصور محمد بن احمد، بیروت، دار احیاء التراث،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الزبیدی، السید مرتضی، الحسینی الواسطی، تحقیق، علی شبری، بیروت، دارالکفر،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المختصر علی تلخیص المفتاح، التفتازانی، سعدالدین، قم، کتابفروشی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الفیروزآبادی، محمدالدین محمد بن یعقوب، بیروت، دارالجیل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العلامه، ابوالفضل جمال الدین محمد بن مکرم، قم، نشر ادب الحوزه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العلوم، السکاکی، ابویعقوب، یوسف بن ابی بکر،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اللغه، ابن فارس، ابوالحسین احمد، تحقیق، عبدالسلام، هارون، قم، مرکز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الوسیط، عدة من العلماء، استانبول، دارالوادعوه،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المطول فی شرح تلخیص المفتاح، التفتازانی، سعدالدین، تهران، کتابفروشی اسلامیة،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مغنی اللبیب عن کتب الاعاریب، المصری، جمال الدین ابومحمد عبدالله بن یوسف، تهران، کتابفروسی اسلامیة،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bookmarkStart w:id="505" w:name="pg13387_140897"/>
    </w:p>
    <w:p>
      <w:pPr>
        <w:pStyle w:val="BookText"/>
        <w:rPr/>
      </w:pPr>
      <w:bookmarkEnd w:id="505"/>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الامثال، میدانی، احمد بن محمد، تحقیق، قصی الحسین، طرابلس لبنان، دارالشمال</w:t>
      </w:r>
      <w:r>
        <w:rPr>
          <w:rFonts w:eastAsia="IRNazanin" w:cs="IRNazanin"/>
          <w:color w:val="111111"/>
          <w:sz w:val="28"/>
          <w:szCs w:val="28"/>
          <w:rtl w:val="true"/>
          <w:lang w:bidi="fa-IR"/>
        </w:rPr>
        <w:t>.</w:t>
      </w:r>
    </w:p>
    <w:p>
      <w:pPr>
        <w:pStyle w:val="Heading3"/>
        <w:numPr>
          <w:ilvl w:val="2"/>
          <w:numId w:val="1"/>
        </w:numPr>
        <w:rPr/>
      </w:pPr>
      <w:bookmarkStart w:id="506" w:name="__RefHeading___Toc256158_2616395394"/>
      <w:bookmarkStart w:id="507" w:name="_Toc192"/>
      <w:bookmarkEnd w:id="506"/>
      <w:r>
        <w:rPr>
          <w:rtl w:val="true"/>
        </w:rPr>
        <w:t>ک</w:t>
      </w:r>
      <w:r>
        <w:rPr>
          <w:rtl w:val="true"/>
        </w:rPr>
        <w:t xml:space="preserve">) </w:t>
      </w:r>
      <w:r>
        <w:rPr>
          <w:rtl w:val="true"/>
        </w:rPr>
        <w:t>کلیات</w:t>
      </w:r>
      <w:bookmarkEnd w:id="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مؤلفات، المفید، محمد بن محمد بن النعمان، الطبعة الثانیة، بیروت،دارالمفید،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 عزالدین ابوحامد بن هبة الله، تحقیق، محمد، ابوالفضل، ابراهیم،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ابن عبد ربه، احمد بن محمد، تحقیق، الدکتور، مفید، بیروت، دارالکتب العلمیة،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الفتوحات المکیة، ابن العربی، محیی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فی شرح نهج البلاغة، الهاشمی الخویی، العلامه میرزا حبیب الله، تهران، کتابفروشی، 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فتح القدیر، کمال الدین محمد بن عبد الواحد، ابن همام، بیروت، دارالفکر، الطبعة الثانیة،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الاحادیث الصحیحه، محمد ناصر الدین الالبانی، مکتبة المعارف، الریاض طبعة جدید 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ابو الفدا، ابن کثیر، دارالفکر،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سلیمان بن ابراهیم، القندوزی، قم، کتابفروشی بصیرتی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الرائق من أزهار الحدائق، سید هبة الله، الموسوی، تهران، موسسة دائرة المعارف اسلامیة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اوالنصره فی حرب بصره، شیخ المفید ، قم ، مکتبة الداوری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الاغانی، ابو الفرح، علی بن الحسین، تحقیق عبد الا میر علی مهنا، بیروت،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کتاب الفقه الاکبر، للفاری ملا علی، بیروت، دارالکتب العلمیّة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الجامع الصغیر، عبد الرئوف المناوی، بیروت، دارالمعرفة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آل البیت، المقریزی، القاهره،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آل البیت فی المیزان الشریعة الاسلامیة، الدکتور محمد عمر الحاجی، دمشق، دارالمکتبی،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الطالبیین، حاکم ابی سعد، محسن بن کرامه، تحقیق، محمد رضا انصاری،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الحدیث، ابن قتیبة، بغداد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 ابو عبید ابن قاسم بن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 خطابی، مکة المکرمة</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الارب، فی مصرفة انساب العرب، القلقشندی، احمد بن علیس، القاهره ،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اضوا ء علی السنة المحمدیة، محمود ابو ریه، القاهره،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ابی داوود، سلیمان بن الا شعث،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التفسیر من کتب الاحادیث ، اشراف علی اخراجه خالد بن عبدالقادر آل عقده، الریاض، دار طیبه،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الحدیث ترتیب السور حسب النزول، محمد عزه، دروزه، بیروت، دارالعرب الاسلامی، الطبقة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غریت الحدیث ، شیخ الاسلام ، ابی الفرج ، عبد الرحمن بن علی بن الجوزی 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علق علیه، الدکتور عبد المصطفی امین، بیروت، دارالکتب الصلحیة، الطبعة الاولی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و الاثر، الامام مجد الدین المبارک بن محمد، ابن اثیر، علق علیه، ابو عبد الرحمن صلاح به، دارالکتب العلمیة، الطبعة الاولی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المحکم و المحیط الاعظم، ابی الحسن علی بن محمد اسماعیل بن سید المعروف با بن سید، المتوفی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تحقیق، الدکتور عبد الحمید، بیروت، دارالکتب العلمیة،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جمهره اللغة، ابوبکر محمد بن درید متوفی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حققه، الدکتور رمزی منیر، بعلبک بیروت دارالعلم، 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البهیة فی شرح اللمعة الدمشقیة، للشهید الثانی زین الدین بن علی بن احمد، تحقیق، السید محمد کلانتر، قم، منشورات المطبعة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الاصول الخمسه، لا بی الحسین القاضی عبد الجبار بن احمد، تحقیق، عبد الکریم عثمان، الطبعة الاولی، القاهره، مکتبه وهبه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العقاعد النسفی، لسعد الدین مسعود بن عمر التفتازانی، الطبعة الحجریة، دارالخلافة العثمانیة، المطبعة العثمانیة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المطالع، لقطب الدین الرازی، قم ، منشورات کتب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مطالع الانور، لقطب الدین الرازی، دارالخلافة، طبعة العثمانی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المواقف، للسید الشریف علی بن محمد الجرجانی، اعداد السید محمد بدر الدین النسعانی، قم، منشورات الرضی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اسعد الدین مسعود بن عمر،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احوال الائمة، لعلی بن محمد المعروف با بن الصباغ بیروت موسسه الاعلمی، للمطبوعات، الطبعة الا 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الاربعین فی اصول الدین، احمد بن عمر الخطیب فخر الدین الرازی، الطبعة الاولی، حیدر آباد، مطبعة دارالمعارف العثمانیة</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الارب فی لغة العرب، لعبد الرحیم بن عبد الکریم الصنفی، طهران، منشورات مکتبة النسایی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خوارزمی، مناقب،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ابن مغازلی، المناقب،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دار الأضواء؛ علامه ابن حسنویه، درّ بحر المناقب،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کِتَاب الْفَضَائِلِ، بَاب فَضَائِلِ أَهْلِ بَیْتِ النبی صلی الله علیه وآله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این روایت با الفاظ متفاوت در کتاب‌های اهل تسنن آمده است و دلالت دارد به اینکه اهل بیت پیامبرصلی الله علیه وآله که مورد شمول این آیه است فقط شامل حضرت علی و فاطمه و امام حسن و امام حسین علیه السّلام هستند و این آیه در شأن و منزلت ایشان نازل گردیده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فضائل الصحابة، باب فضائل علی بن أبی طالب علیه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و اعرابه،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نهج‌الحق و کشف الصدق،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الفوائد البهیّة فی شرح العقاید الامامیّه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عن کتب الاعاریب،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المطول فی شرح تلخیص المفتاح،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شرح المختصر علی تلخیص المفتاح،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تفسیری و حدیثی که مشروح آنها در آینده بیان می‌شود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شهرت جریان از شرح آن خودداری کردیم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کفایة‌الطالب،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مرویات احمد بن حنبل فی التفسیر،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اضواء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البحر 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التفسیر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جامع‌التفسیر من کتب الاحادیث،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فتح‌البیان فی مقاصد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المطالب العالیة،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فتح البیان فی مقاصد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الدرالمنثور،ج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اسدالغابة،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الکامل، ابن عدی،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معرفة الصحابه، ابونعیم،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اضواء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جامع‌التفسیر، من کتب الاحادیث،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البحر 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التفسیر،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تفسیر، ابن ابی‌حاتم،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تفسیر، ماوردی،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فتح‌البیان فی مقاصد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اللباب فی علوم الکتاب،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مرویات احمد بن حنبل فی التفسیر،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احکام القرآن، جصاص،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مختصر تفسیر الخازن،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تفسیر القرآن، سلطان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تفسیر مبهمات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غرائب القرآن،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فی اصول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امام علی علیه السّلام در نگاه نبی صلی الله علیه وآله ، از همین نگارنده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تفسیر روح‌المعانی،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مرویات احمد بن حنبل فی التفسیر،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تفسیر المراغی،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المعجم‌الکبیر،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فتح البیان فی مقاصد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شواهدالتنزیل،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اسباب النزول، واحدی،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اضواء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فتح‌القدیر،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جامع‌التفسیر من کتب الاحادیث،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xml:space="preserve">؛ البحرالمحیط،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التفسیر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فتح‌البیان فی مقاصد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تفسیر، ماوردی،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تفسیر، ابن‌کثیر،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مرویات احمد بن حنبل‌فی‌التفسیر،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تفسیر هود بن محکم،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فضائل، احمدبن حنبل،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نسایی،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احکام‌القرآن، جصاص،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ینابیع‌المودة،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البحرالمحیط،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التفسیر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اللباب فی علوم الکتاب،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تفسیر ماوردی،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المحرر الوجیز،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تفسیر، ابن‌کثیر،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فتح‌القدیر،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مجمع الزوائد،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مختصر مسند بزاز،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المصنف الحدیث،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فتح‌القدیر،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جامع‌التفسیر عن کتب الاحادیث،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xml:space="preserve">؛ فتح‌البیان فی مقاصد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مرویات احمد بن حنبل فی التفسیر،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منصف ابن ابی شیبه،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فتح‌البیان فی مقاصدالقرآن،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ینابیع‌المودة،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اضواءالبیان،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فتح‌القدیر،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جامع‌التفسیر من کتب الاحادیث،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اللباب فی علوم‌الکتاب،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تفسیر، ماوردی،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فتح‌البیان فی مقاصد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اضواء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فتح‌القدیر،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جامع‌التفسیر من کتب الاحادیث،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البحرالمحیط،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التفسیرالحدیث،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دهها منبع دیگر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اضواءالبیان،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فتح‌القدیر،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جامع‌التفسیر من کتب الاحادیث،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البحرالمحیط،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التفسیر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تفسیر، ماوردی،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فتح البیان فی مقاصد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معجم‌کبیر، طبرانی،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 که پیشتر در قول ام‌سلمه نقل کردیم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لقواعد التفضیل،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ابی‌طالب،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النورالمشتعل،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المحررالوجیز،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کتاب الفقه‌الاکبر، لابی حنیفه،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جواهرالعقدین،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من بحر فضائل بنی النبی الهادی،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چاپ مصر و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کفایة‌الطالب،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اهل‌البیت،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چاپ قم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آل‌البیت النبی الاطهار،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طرز الوفاء فی فضائل آل المصطفی،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الصواعق‌المحرقة،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کتاب الامثال،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ینابیع‌المودة،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کنوزالحقایق،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مختصر زوائد مسند البزار،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ینابیع‌المودة،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الریاض‌النضره،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سیراعلام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کفایة‌الطالب،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نهج‌البلاغه،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المعجم‌الکبیر،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فتح‌البیان فی مقاصد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مسند، ابی حمزة ثابت بن دینار الثمالی،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التفسیر، القاسمی،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التفسیر، القاسمی،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معانی‌القرآن و اعرابه،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تهذیب اللغة،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تاج‌العروس،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المعجم الوسیط،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القشیری،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الفحول الی تحقیق الحق من علم الاصول،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المعالم فی اصول الفقه،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قواطع الادلة فی الاصول،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الاصولیة،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عاشور،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 اهل‌البیت،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مناقب الاسد الغالب،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کنوزالحقایق،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الاسلامی طبقا لمذهب اهل‌البیت،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جامع‌المقاصد،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ایضاح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آل‌الرسول و اولیاؤه،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جلاءالافهام،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المجموع للنووی،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لوامع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الانصاف فی معرفة الراجح من الخلاف علی مذهب الامام،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شرح صحیح مسلم، للنووی،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جلاء الافهام،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فتح‌الباری،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مجموع الفتاوی ابن تیمیه،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طبرسی در مجمع‌البیان،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القول البدیع فی الصلاة علی الجیب،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المجموع، للنووی،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فتح‌الباری،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مجموع الفتاوی لابن التیمیه،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جلاء الافهام،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المنتقی شرح مؤطا الامام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المصنف لعبدالرزاق،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مسند، ابن حنبل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صحیح مسلم، بشرح النووی،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التدوین فی اخبار قزوین،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احکام القرآن، جصاص،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مختصر تفسیر الخازن،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فتح الرحمان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2800</w:t>
      </w:r>
      <w:r>
        <w:rPr>
          <w:rFonts w:ascii="IRNazanin" w:hAnsi="IRNazanin" w:eastAsia="IRNazanin"/>
          <w:b w:val="false"/>
          <w:b w:val="false"/>
          <w:bCs w:val="false"/>
          <w:i w:val="false"/>
          <w:i w:val="false"/>
          <w:iCs w:val="false"/>
          <w:color w:val="333333"/>
          <w:sz w:val="20"/>
          <w:sz w:val="20"/>
          <w:szCs w:val="20"/>
          <w:rtl w:val="true"/>
        </w:rPr>
        <w:t xml:space="preserve">؛ فتح‌القدیر،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التفسیر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تفسیر، مقاتل،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التمهید لما فی المؤطأمن المعانی و الاسانید،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احکام القرآن، ابن عربی،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الانصاف،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الاختیارات، ابن تیمیه،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مجموع الفتاوی، لابن تیمیه،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احکام القرآن، جصاص،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تفسیر، ابی السعود،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مرویات احمد بن حنبل فی التفسیر،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اضواءالبیان،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فتح‌القدیر،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البحرالمحیط،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التفسیر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جامع‌التفسیر من کتب الاحادیث؛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فتح البیان فی مقاصد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المطالب العالیة،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ینابیع‌المودة،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الکامل، ابن عدی،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معرفة الصحابة، ابو نعیم،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2870</w:t>
      </w:r>
      <w:r>
        <w:rPr>
          <w:rFonts w:ascii="IRNazanin" w:hAnsi="IRNazanin" w:eastAsia="IRNazanin"/>
          <w:b w:val="false"/>
          <w:b w:val="false"/>
          <w:bCs w:val="false"/>
          <w:i w:val="false"/>
          <w:i w:val="false"/>
          <w:iCs w:val="false"/>
          <w:color w:val="333333"/>
          <w:sz w:val="20"/>
          <w:sz w:val="20"/>
          <w:szCs w:val="20"/>
          <w:rtl w:val="true"/>
        </w:rPr>
        <w:t xml:space="preserve">؛ صحیح، مسلم،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تفسیر، ماوردی،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اللباب فی علوم الکتاب،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احکام القرآن، جصاص،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مختصر تفسیر الخازن،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تفسیر القرآن، سلطان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تفسیر مبهمات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المحررالوجیز،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تفسیر، المراغی،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تفسیر، هود بن محکم،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النورالمشتعل،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جواهرالعقدین،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رشفة الصادی من بحر فضائل بنی النبی الهادی،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چاپ بیروت؛ اهل‌البیت، ابوعلم،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مشکل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دهها منبع دیگر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کتاب الامثال،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ینابیع‌المودة،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کنوزالحقایق،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ینابیع‌المودة،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مختصر زوائد مسند البزار،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کفایة‌الطالب،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فی علوم القرآن،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التابعین،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فی علوم القرآن،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اصول و عقاید،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الضعفاء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علامة الحلی،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جامع‌الرواة،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الطاووسی،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منتهی المقال فی احوال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نقدالرجال،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 که در بحث نزول مطرح کردیم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نقل شد و در اینجا تکرار نمی‌کنیم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آل‌البیت فی میزان الشریعة الاسلامیة،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بن سلیمان،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تفسیر المحررالوجیز،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التفسیر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التفسیر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آل البیت فی میزان الشریعة الاسلامیة،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الاساس فی التفسیر،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التفسیر، القاسمی،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لقواعد التفضیل،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ینابیع‌المودة،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ترجمة الامام علی بن ابی‌طالب من تاریخ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حلیة‌الاولیاء،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النورالمشتعل،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سیره خلفا الراشدین،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القرآن عن المطاعن،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ینابیع‌المودة،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التفسیر القاسمی،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الاسلامی طبقا لمذهب اهل‌البیت،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آل‌البیت، معرفة ما یجب لآل‌البیت،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المراتب،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عاشور،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زادالمسیر فی علم التفسیر،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علی بن ابی طالب من تاریخ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الدررالنظیم،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منهاج البراعه،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الاربعین و ما فوق،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ابواب السبعین و ما فوقه،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مسند، ابی حمزة ثابت بن دینار،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ابن ابی لیلی از شخصیتهای علمی عصر امام علی علیه السّلام است که ذهبی او را چنین وصف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العلامة الحافظ ابو عیسی الانصاری الکوفی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شاگردان امام علی علیه السّلام است که در نهروان همراه او بود و در عصر حجاج قاضی کوفه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از او خواست که امام علی علیه السّلام را ناسزا گوید و او چون چنین نکرد از کار بر کنار شد و تازیانه خورد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التفسیر، القاسمی،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میثم،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ابواب التوحید و العدل،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مجمع الامثال،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القاموس،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لسان‌العرب، ماده مشقشق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التفسیر، القاسمی،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تفسیر اضواء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الواضح،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فتح‌القدیر،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تفسیر، ابن عاشور،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جمع القرآن،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تفسیر، النسایی،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جامع التفسیر من کتب الاحادیث،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مولفات الشیخ المفید،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image" Target="media/image2.jpeg"/><Relationship Id="rId282" Type="http://schemas.openxmlformats.org/officeDocument/2006/relationships/image" Target="media/image2.jpeg"/><Relationship Id="rId283" Type="http://schemas.openxmlformats.org/officeDocument/2006/relationships/footer" Target="footer276.xml"/><Relationship Id="rId284" Type="http://schemas.openxmlformats.org/officeDocument/2006/relationships/footnotes" Target="footnotes.xml"/><Relationship Id="rId285" Type="http://schemas.openxmlformats.org/officeDocument/2006/relationships/numbering" Target="numbering.xml"/><Relationship Id="rId286" Type="http://schemas.openxmlformats.org/officeDocument/2006/relationships/fontTable" Target="fontTable.xml"/><Relationship Id="rId287" Type="http://schemas.openxmlformats.org/officeDocument/2006/relationships/settings" Target="settings.xml"/><Relationship Id="rId2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44820</Words>
  <Characters>177738</Characters>
  <CharactersWithSpaces>220389</CharactersWithSpaces>
  <Paragraphs>2173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2026-08-24T07:05:53Z</dcterms:created>
  <dc:creator>ghaemiyeh.com</dc:creator>
  <dc:description/>
  <dc:language>en-US</dc:language>
  <cp:lastModifiedBy/>
  <dcterms:modified xsi:type="dcterms:W3CDTF">2026-08-24T10:36:06Z</dcterms:modified>
  <cp:revision>1</cp:revision>
  <dc:subject/>
  <dc:title>آیات ولایت جلد 4</dc:title>
</cp:coreProperties>
</file>

<file path=docProps/custom.xml><?xml version="1.0" encoding="utf-8"?>
<Properties xmlns="http://schemas.openxmlformats.org/officeDocument/2006/custom-properties" xmlns:vt="http://schemas.openxmlformats.org/officeDocument/2006/docPropsVTypes"/>
</file>