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148.xml" ContentType="application/vnd.openxmlformats-officedocument.wordprocessingml.footer+xml"/>
  <Override PartName="/word/footer147.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23.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143.xml" ContentType="application/vnd.openxmlformats-officedocument.wordprocessingml.footer+xml"/>
  <Override PartName="/word/footer7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46.xml" ContentType="application/vnd.openxmlformats-officedocument.wordprocessingml.footer+xml"/>
  <Override PartName="/word/footer150.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149.xml" ContentType="application/vnd.openxmlformats-officedocument.wordprocessingml.footer+xml"/>
  <Override PartName="/word/footer88.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141.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1.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93.xml" ContentType="application/vnd.openxmlformats-officedocument.wordprocessingml.footer+xml"/>
  <Override PartName="/word/footer132.xml" ContentType="application/vnd.openxmlformats-officedocument.wordprocessingml.footer+xml"/>
  <Override PartName="/word/document.xml" ContentType="application/vnd.openxmlformats-officedocument.wordprocessingml.document.main+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92.xml" ContentType="application/vnd.openxmlformats-officedocument.wordprocessingml.footer+xml"/>
  <Override PartName="/word/footer131.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آیات ولایت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41886_2616395394">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241888_2616395394">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241890_2616395394">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241892_2616395394">
            <w:r>
              <w:rPr>
                <w:webHidden/>
                <w:rStyle w:val="IndexLink"/>
                <w:rtl w:val="true"/>
              </w:rPr>
              <w:t>مقدمه استاد انصاری بویراحمدی</w:t>
            </w:r>
            <w:r>
              <w:rPr>
                <w:rStyle w:val="IndexLink"/>
                <w:rtl w:val="true"/>
              </w:rPr>
              <w:tab/>
            </w:r>
            <w:r>
              <w:rPr>
                <w:rStyle w:val="IndexLink"/>
              </w:rPr>
              <w:t>16</w:t>
            </w:r>
          </w:hyperlink>
        </w:p>
        <w:p>
          <w:pPr>
            <w:pStyle w:val="Contents2"/>
            <w:tabs>
              <w:tab w:val="clear" w:pos="8743"/>
              <w:tab w:val="right" w:pos="9026" w:leader="dot"/>
            </w:tabs>
            <w:rPr/>
          </w:pPr>
          <w:hyperlink w:anchor="__RefHeading___Toc241894_2616395394">
            <w:r>
              <w:rPr>
                <w:webHidden/>
                <w:rStyle w:val="IndexLink"/>
                <w:rtl w:val="true"/>
              </w:rPr>
              <w:t>(</w:t>
            </w:r>
            <w:r>
              <w:rPr>
                <w:rStyle w:val="IndexLink"/>
                <w:rtl w:val="true"/>
              </w:rPr>
              <w:t>آیه تبلیغ</w:t>
            </w:r>
            <w:r>
              <w:rPr>
                <w:rStyle w:val="IndexLink"/>
                <w:rtl w:val="true"/>
              </w:rPr>
              <w:t>)</w:t>
              <w:tab/>
            </w:r>
            <w:r>
              <w:rPr>
                <w:rStyle w:val="IndexLink"/>
              </w:rPr>
              <w:t>24</w:t>
            </w:r>
          </w:hyperlink>
        </w:p>
        <w:p>
          <w:pPr>
            <w:pStyle w:val="Contents3"/>
            <w:tabs>
              <w:tab w:val="clear" w:pos="8459"/>
              <w:tab w:val="right" w:pos="9026" w:leader="dot"/>
            </w:tabs>
            <w:rPr/>
          </w:pPr>
          <w:hyperlink w:anchor="__RefHeading___Toc241896_2616395394">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241898_2616395394">
            <w:r>
              <w:rPr>
                <w:webHidden/>
                <w:rStyle w:val="IndexLink"/>
                <w:rtl w:val="true"/>
              </w:rPr>
              <w:t>پیشگفتار</w:t>
            </w:r>
            <w:r>
              <w:rPr>
                <w:rStyle w:val="IndexLink"/>
                <w:rtl w:val="true"/>
              </w:rPr>
              <w:tab/>
            </w:r>
            <w:r>
              <w:rPr>
                <w:rStyle w:val="IndexLink"/>
              </w:rPr>
              <w:t>25</w:t>
            </w:r>
          </w:hyperlink>
        </w:p>
        <w:p>
          <w:pPr>
            <w:pStyle w:val="Contents4"/>
            <w:tabs>
              <w:tab w:val="clear" w:pos="8176"/>
              <w:tab w:val="right" w:pos="9026" w:leader="dot"/>
            </w:tabs>
            <w:rPr/>
          </w:pPr>
          <w:hyperlink w:anchor="__RefHeading___Toc241900_2616395394">
            <w:r>
              <w:rPr>
                <w:webHidden/>
                <w:rStyle w:val="IndexLink"/>
                <w:rtl w:val="true"/>
              </w:rPr>
              <w:t>زمینه های فکری،اجتماعی، سیاسی،جانشینی رسول خداصلی الله علیه وآله</w:t>
            </w:r>
            <w:r>
              <w:rPr>
                <w:rStyle w:val="IndexLink"/>
                <w:rtl w:val="true"/>
              </w:rPr>
              <w:tab/>
            </w:r>
            <w:r>
              <w:rPr>
                <w:rStyle w:val="IndexLink"/>
              </w:rPr>
              <w:t>25</w:t>
            </w:r>
          </w:hyperlink>
        </w:p>
        <w:p>
          <w:pPr>
            <w:pStyle w:val="Contents3"/>
            <w:tabs>
              <w:tab w:val="clear" w:pos="8459"/>
              <w:tab w:val="right" w:pos="9026" w:leader="dot"/>
            </w:tabs>
            <w:rPr/>
          </w:pPr>
          <w:hyperlink w:anchor="__RefHeading___Toc241902_2616395394">
            <w:r>
              <w:rPr>
                <w:webHidden/>
                <w:rStyle w:val="IndexLink"/>
                <w:rtl w:val="true"/>
              </w:rPr>
              <w:t>پیش‌گفتار</w:t>
            </w:r>
            <w:r>
              <w:rPr>
                <w:rStyle w:val="IndexLink"/>
                <w:rtl w:val="true"/>
              </w:rPr>
              <w:tab/>
            </w:r>
            <w:r>
              <w:rPr>
                <w:rStyle w:val="IndexLink"/>
              </w:rPr>
              <w:t>26</w:t>
            </w:r>
          </w:hyperlink>
        </w:p>
        <w:p>
          <w:pPr>
            <w:pStyle w:val="Contents4"/>
            <w:tabs>
              <w:tab w:val="clear" w:pos="8176"/>
              <w:tab w:val="right" w:pos="9026" w:leader="dot"/>
            </w:tabs>
            <w:rPr/>
          </w:pPr>
          <w:hyperlink w:anchor="__RefHeading___Toc241904_2616395394">
            <w:r>
              <w:rPr>
                <w:webHidden/>
                <w:rStyle w:val="IndexLink"/>
                <w:rtl w:val="true"/>
              </w:rPr>
              <w:t>زمینه‌های جانشینی رسول خدا صلی الله علیه وآله</w:t>
            </w:r>
            <w:r>
              <w:rPr>
                <w:rStyle w:val="IndexLink"/>
                <w:rtl w:val="true"/>
              </w:rPr>
              <w:tab/>
            </w:r>
            <w:r>
              <w:rPr>
                <w:rStyle w:val="IndexLink"/>
              </w:rPr>
              <w:t>26</w:t>
            </w:r>
          </w:hyperlink>
        </w:p>
        <w:p>
          <w:pPr>
            <w:pStyle w:val="Contents4"/>
            <w:tabs>
              <w:tab w:val="clear" w:pos="8176"/>
              <w:tab w:val="right" w:pos="9026" w:leader="dot"/>
            </w:tabs>
            <w:rPr/>
          </w:pPr>
          <w:hyperlink w:anchor="__RefHeading___Toc241906_2616395394">
            <w:r>
              <w:rPr>
                <w:webHidden/>
                <w:rStyle w:val="IndexLink"/>
                <w:rtl w:val="true"/>
              </w:rPr>
              <w:t>هدف پیامبران و نقش آنان در تحقق هدف</w:t>
            </w:r>
            <w:r>
              <w:rPr>
                <w:rStyle w:val="IndexLink"/>
                <w:rtl w:val="true"/>
              </w:rPr>
              <w:tab/>
            </w:r>
            <w:r>
              <w:rPr>
                <w:rStyle w:val="IndexLink"/>
              </w:rPr>
              <w:t>27</w:t>
            </w:r>
          </w:hyperlink>
        </w:p>
        <w:p>
          <w:pPr>
            <w:pStyle w:val="Contents4"/>
            <w:tabs>
              <w:tab w:val="clear" w:pos="8176"/>
              <w:tab w:val="right" w:pos="9026" w:leader="dot"/>
            </w:tabs>
            <w:rPr/>
          </w:pPr>
          <w:hyperlink w:anchor="__RefHeading___Toc241908_2616395394">
            <w:r>
              <w:rPr>
                <w:webHidden/>
                <w:rStyle w:val="IndexLink"/>
                <w:rtl w:val="true"/>
              </w:rPr>
              <w:t>طرح جانشینی در زمان حیات رسول خدا صلی الله علیه وآله</w:t>
            </w:r>
            <w:r>
              <w:rPr>
                <w:rStyle w:val="IndexLink"/>
                <w:rtl w:val="true"/>
              </w:rPr>
              <w:tab/>
            </w:r>
            <w:r>
              <w:rPr>
                <w:rStyle w:val="IndexLink"/>
              </w:rPr>
              <w:t>30</w:t>
            </w:r>
          </w:hyperlink>
        </w:p>
        <w:p>
          <w:pPr>
            <w:pStyle w:val="Contents5"/>
            <w:tabs>
              <w:tab w:val="clear" w:pos="7892"/>
              <w:tab w:val="right" w:pos="9026" w:leader="dot"/>
            </w:tabs>
            <w:rPr/>
          </w:pPr>
          <w:hyperlink w:anchor="__RefHeading___Toc241910_2616395394">
            <w:r>
              <w:rPr>
                <w:webHidden/>
                <w:rStyle w:val="IndexLink"/>
                <w:rtl w:val="true"/>
              </w:rPr>
              <w:t>اشاره</w:t>
            </w:r>
            <w:r>
              <w:rPr>
                <w:rStyle w:val="IndexLink"/>
                <w:rtl w:val="true"/>
              </w:rPr>
              <w:tab/>
            </w:r>
            <w:r>
              <w:rPr>
                <w:rStyle w:val="IndexLink"/>
              </w:rPr>
              <w:t>30</w:t>
            </w:r>
          </w:hyperlink>
        </w:p>
        <w:p>
          <w:pPr>
            <w:pStyle w:val="Contents5"/>
            <w:tabs>
              <w:tab w:val="clear" w:pos="7892"/>
              <w:tab w:val="right" w:pos="9026" w:leader="dot"/>
            </w:tabs>
            <w:rPr/>
          </w:pPr>
          <w:hyperlink w:anchor="__RefHeading___Toc241912_2616395394">
            <w:r>
              <w:rPr>
                <w:webHidden/>
                <w:rStyle w:val="IndexLink"/>
                <w:rtl w:val="true"/>
              </w:rPr>
              <w:t xml:space="preserve">الف </w:t>
            </w:r>
            <w:r>
              <w:rPr>
                <w:rStyle w:val="IndexLink"/>
                <w:rtl w:val="true"/>
              </w:rPr>
              <w:t xml:space="preserve">- </w:t>
            </w:r>
            <w:r>
              <w:rPr>
                <w:rStyle w:val="IndexLink"/>
                <w:rtl w:val="true"/>
              </w:rPr>
              <w:t>در آغاز بعثت به هنگام دعوت علنی</w:t>
            </w:r>
            <w:r>
              <w:rPr>
                <w:rStyle w:val="IndexLink"/>
                <w:rtl w:val="true"/>
              </w:rPr>
              <w:tab/>
            </w:r>
            <w:r>
              <w:rPr>
                <w:rStyle w:val="IndexLink"/>
              </w:rPr>
              <w:t>32</w:t>
            </w:r>
          </w:hyperlink>
        </w:p>
        <w:p>
          <w:pPr>
            <w:pStyle w:val="Contents5"/>
            <w:tabs>
              <w:tab w:val="clear" w:pos="7892"/>
              <w:tab w:val="right" w:pos="9026" w:leader="dot"/>
            </w:tabs>
            <w:rPr/>
          </w:pPr>
          <w:hyperlink w:anchor="__RefHeading___Toc241914_2616395394">
            <w:r>
              <w:rPr>
                <w:webHidden/>
                <w:rStyle w:val="IndexLink"/>
                <w:rtl w:val="true"/>
              </w:rPr>
              <w:t xml:space="preserve">ب </w:t>
            </w:r>
            <w:r>
              <w:rPr>
                <w:rStyle w:val="IndexLink"/>
                <w:rtl w:val="true"/>
              </w:rPr>
              <w:t xml:space="preserve">- </w:t>
            </w:r>
            <w:r>
              <w:rPr>
                <w:rStyle w:val="IndexLink"/>
                <w:rtl w:val="true"/>
              </w:rPr>
              <w:t>در آغاز هجرت به مدینه</w:t>
            </w:r>
            <w:r>
              <w:rPr>
                <w:rStyle w:val="IndexLink"/>
                <w:rtl w:val="true"/>
              </w:rPr>
              <w:tab/>
            </w:r>
            <w:r>
              <w:rPr>
                <w:rStyle w:val="IndexLink"/>
              </w:rPr>
              <w:t>41</w:t>
            </w:r>
          </w:hyperlink>
        </w:p>
        <w:p>
          <w:pPr>
            <w:pStyle w:val="Contents5"/>
            <w:tabs>
              <w:tab w:val="clear" w:pos="7892"/>
              <w:tab w:val="right" w:pos="9026" w:leader="dot"/>
            </w:tabs>
            <w:rPr/>
          </w:pPr>
          <w:hyperlink w:anchor="__RefHeading___Toc241916_2616395394">
            <w:r>
              <w:rPr>
                <w:webHidden/>
                <w:rStyle w:val="IndexLink"/>
                <w:rtl w:val="true"/>
              </w:rPr>
              <w:t xml:space="preserve">ج </w:t>
            </w:r>
            <w:r>
              <w:rPr>
                <w:rStyle w:val="IndexLink"/>
                <w:rtl w:val="true"/>
              </w:rPr>
              <w:t xml:space="preserve">- </w:t>
            </w:r>
            <w:r>
              <w:rPr>
                <w:rStyle w:val="IndexLink"/>
                <w:rtl w:val="true"/>
              </w:rPr>
              <w:t>در پایان عمر</w:t>
            </w:r>
            <w:r>
              <w:rPr>
                <w:rStyle w:val="IndexLink"/>
                <w:rtl w:val="true"/>
              </w:rPr>
              <w:tab/>
            </w:r>
            <w:r>
              <w:rPr>
                <w:rStyle w:val="IndexLink"/>
              </w:rPr>
              <w:t>43</w:t>
            </w:r>
          </w:hyperlink>
        </w:p>
        <w:p>
          <w:pPr>
            <w:pStyle w:val="Contents4"/>
            <w:tabs>
              <w:tab w:val="clear" w:pos="8176"/>
              <w:tab w:val="right" w:pos="9026" w:leader="dot"/>
            </w:tabs>
            <w:rPr/>
          </w:pPr>
          <w:hyperlink w:anchor="__RefHeading___Toc241918_2616395394">
            <w:r>
              <w:rPr>
                <w:webHidden/>
                <w:rStyle w:val="IndexLink"/>
                <w:rtl w:val="true"/>
              </w:rPr>
              <w:t>طرح جانشینی رسول خدا صلی الله علیه وآله از طرف سیاستمداران</w:t>
            </w:r>
            <w:r>
              <w:rPr>
                <w:rStyle w:val="IndexLink"/>
                <w:rtl w:val="true"/>
              </w:rPr>
              <w:tab/>
            </w:r>
            <w:r>
              <w:rPr>
                <w:rStyle w:val="IndexLink"/>
              </w:rPr>
              <w:t>44</w:t>
            </w:r>
          </w:hyperlink>
        </w:p>
        <w:p>
          <w:pPr>
            <w:pStyle w:val="Contents5"/>
            <w:tabs>
              <w:tab w:val="clear" w:pos="7892"/>
              <w:tab w:val="right" w:pos="9026" w:leader="dot"/>
            </w:tabs>
            <w:rPr/>
          </w:pPr>
          <w:hyperlink w:anchor="__RefHeading___Toc241920_2616395394">
            <w:r>
              <w:rPr>
                <w:webHidden/>
                <w:rStyle w:val="IndexLink"/>
                <w:rtl w:val="true"/>
              </w:rPr>
              <w:t>اشاره</w:t>
            </w:r>
            <w:r>
              <w:rPr>
                <w:rStyle w:val="IndexLink"/>
                <w:rtl w:val="true"/>
              </w:rPr>
              <w:tab/>
            </w:r>
            <w:r>
              <w:rPr>
                <w:rStyle w:val="IndexLink"/>
              </w:rPr>
              <w:t>44</w:t>
            </w:r>
          </w:hyperlink>
        </w:p>
        <w:p>
          <w:pPr>
            <w:pStyle w:val="Contents5"/>
            <w:tabs>
              <w:tab w:val="clear" w:pos="7892"/>
              <w:tab w:val="right" w:pos="9026" w:leader="dot"/>
            </w:tabs>
            <w:rPr/>
          </w:pPr>
          <w:hyperlink w:anchor="__RefHeading___Toc241922_2616395394">
            <w:r>
              <w:rPr>
                <w:webHidden/>
                <w:rStyle w:val="IndexLink"/>
                <w:rtl w:val="true"/>
              </w:rPr>
              <w:t xml:space="preserve">الف </w:t>
            </w:r>
            <w:r>
              <w:rPr>
                <w:rStyle w:val="IndexLink"/>
                <w:rtl w:val="true"/>
              </w:rPr>
              <w:t xml:space="preserve">- </w:t>
            </w:r>
            <w:r>
              <w:rPr>
                <w:rStyle w:val="IndexLink"/>
                <w:rtl w:val="true"/>
              </w:rPr>
              <w:t>اوائل بعثت</w:t>
            </w:r>
            <w:r>
              <w:rPr>
                <w:rStyle w:val="IndexLink"/>
                <w:rtl w:val="true"/>
              </w:rPr>
              <w:tab/>
            </w:r>
            <w:r>
              <w:rPr>
                <w:rStyle w:val="IndexLink"/>
              </w:rPr>
              <w:t>44</w:t>
            </w:r>
          </w:hyperlink>
        </w:p>
        <w:p>
          <w:pPr>
            <w:pStyle w:val="Contents6"/>
            <w:tabs>
              <w:tab w:val="clear" w:pos="7609"/>
              <w:tab w:val="right" w:pos="9026" w:leader="dot"/>
            </w:tabs>
            <w:rPr/>
          </w:pPr>
          <w:hyperlink w:anchor="__RefHeading___Toc241924_2616395394">
            <w:r>
              <w:rPr>
                <w:webHidden/>
                <w:rStyle w:val="IndexLink"/>
                <w:rtl w:val="true"/>
              </w:rPr>
              <w:t>اشاره</w:t>
            </w:r>
            <w:r>
              <w:rPr>
                <w:rStyle w:val="IndexLink"/>
                <w:rtl w:val="true"/>
              </w:rPr>
              <w:tab/>
            </w:r>
            <w:r>
              <w:rPr>
                <w:rStyle w:val="IndexLink"/>
              </w:rPr>
              <w:t>44</w:t>
            </w:r>
          </w:hyperlink>
        </w:p>
        <w:p>
          <w:pPr>
            <w:pStyle w:val="Contents6"/>
            <w:tabs>
              <w:tab w:val="clear" w:pos="7609"/>
              <w:tab w:val="right" w:pos="9026" w:leader="dot"/>
            </w:tabs>
            <w:rPr/>
          </w:pPr>
          <w:hyperlink w:anchor="__RefHeading___Toc241926_2616395394">
            <w:r>
              <w:rPr>
                <w:webHidden/>
                <w:rStyle w:val="IndexLink"/>
                <w:rtl w:val="true"/>
              </w:rPr>
              <w:t xml:space="preserve">الف </w:t>
            </w:r>
            <w:r>
              <w:rPr>
                <w:rStyle w:val="IndexLink"/>
                <w:rtl w:val="true"/>
              </w:rPr>
              <w:t xml:space="preserve">- </w:t>
            </w:r>
            <w:r>
              <w:rPr>
                <w:rStyle w:val="IndexLink"/>
                <w:rtl w:val="true"/>
              </w:rPr>
              <w:t>بنی عامر بن صعصعه</w:t>
            </w:r>
            <w:r>
              <w:rPr>
                <w:rStyle w:val="IndexLink"/>
                <w:rtl w:val="true"/>
              </w:rPr>
              <w:tab/>
            </w:r>
            <w:r>
              <w:rPr>
                <w:rStyle w:val="IndexLink"/>
              </w:rPr>
              <w:t>44</w:t>
            </w:r>
          </w:hyperlink>
        </w:p>
        <w:p>
          <w:pPr>
            <w:pStyle w:val="Contents6"/>
            <w:tabs>
              <w:tab w:val="clear" w:pos="7609"/>
              <w:tab w:val="right" w:pos="9026" w:leader="dot"/>
            </w:tabs>
            <w:rPr/>
          </w:pPr>
          <w:hyperlink w:anchor="__RefHeading___Toc241928_2616395394">
            <w:r>
              <w:rPr>
                <w:webHidden/>
                <w:rStyle w:val="IndexLink"/>
                <w:rtl w:val="true"/>
              </w:rPr>
              <w:t xml:space="preserve">ب </w:t>
            </w:r>
            <w:r>
              <w:rPr>
                <w:rStyle w:val="IndexLink"/>
                <w:rtl w:val="true"/>
              </w:rPr>
              <w:t xml:space="preserve">- </w:t>
            </w:r>
            <w:r>
              <w:rPr>
                <w:rStyle w:val="IndexLink"/>
                <w:rtl w:val="true"/>
              </w:rPr>
              <w:t>قبیله کنده</w:t>
            </w:r>
            <w:r>
              <w:rPr>
                <w:rStyle w:val="IndexLink"/>
                <w:rtl w:val="true"/>
              </w:rPr>
              <w:tab/>
            </w:r>
            <w:r>
              <w:rPr>
                <w:rStyle w:val="IndexLink"/>
              </w:rPr>
              <w:t>46</w:t>
            </w:r>
          </w:hyperlink>
        </w:p>
        <w:p>
          <w:pPr>
            <w:pStyle w:val="Contents5"/>
            <w:tabs>
              <w:tab w:val="clear" w:pos="7892"/>
              <w:tab w:val="right" w:pos="9026" w:leader="dot"/>
            </w:tabs>
            <w:rPr/>
          </w:pPr>
          <w:hyperlink w:anchor="__RefHeading___Toc241930_2616395394">
            <w:r>
              <w:rPr>
                <w:webHidden/>
                <w:rStyle w:val="IndexLink"/>
                <w:rtl w:val="true"/>
              </w:rPr>
              <w:t xml:space="preserve">ب </w:t>
            </w:r>
            <w:r>
              <w:rPr>
                <w:rStyle w:val="IndexLink"/>
                <w:rtl w:val="true"/>
              </w:rPr>
              <w:t xml:space="preserve">- </w:t>
            </w:r>
            <w:r>
              <w:rPr>
                <w:rStyle w:val="IndexLink"/>
                <w:rtl w:val="true"/>
              </w:rPr>
              <w:t>در آستانه پیروزی بر قریش</w:t>
            </w:r>
            <w:r>
              <w:rPr>
                <w:rStyle w:val="IndexLink"/>
                <w:rtl w:val="true"/>
              </w:rPr>
              <w:tab/>
            </w:r>
            <w:r>
              <w:rPr>
                <w:rStyle w:val="IndexLink"/>
              </w:rPr>
              <w:t>47</w:t>
            </w:r>
          </w:hyperlink>
        </w:p>
        <w:p>
          <w:pPr>
            <w:pStyle w:val="Contents5"/>
            <w:tabs>
              <w:tab w:val="clear" w:pos="7892"/>
              <w:tab w:val="right" w:pos="9026" w:leader="dot"/>
            </w:tabs>
            <w:rPr/>
          </w:pPr>
          <w:hyperlink w:anchor="__RefHeading___Toc241932_2616395394">
            <w:r>
              <w:rPr>
                <w:webHidden/>
                <w:rStyle w:val="IndexLink"/>
                <w:rtl w:val="true"/>
              </w:rPr>
              <w:t xml:space="preserve">ج </w:t>
            </w:r>
            <w:r>
              <w:rPr>
                <w:rStyle w:val="IndexLink"/>
                <w:rtl w:val="true"/>
              </w:rPr>
              <w:t xml:space="preserve">- </w:t>
            </w:r>
            <w:r>
              <w:rPr>
                <w:rStyle w:val="IndexLink"/>
                <w:rtl w:val="true"/>
              </w:rPr>
              <w:t>بعد از تسلط بر حجاز</w:t>
            </w:r>
            <w:r>
              <w:rPr>
                <w:rStyle w:val="IndexLink"/>
                <w:rtl w:val="true"/>
              </w:rPr>
              <w:tab/>
            </w:r>
            <w:r>
              <w:rPr>
                <w:rStyle w:val="IndexLink"/>
              </w:rPr>
              <w:t>48</w:t>
            </w:r>
          </w:hyperlink>
        </w:p>
        <w:p>
          <w:pPr>
            <w:pStyle w:val="Contents5"/>
            <w:tabs>
              <w:tab w:val="clear" w:pos="7892"/>
              <w:tab w:val="right" w:pos="9026" w:leader="dot"/>
            </w:tabs>
            <w:rPr/>
          </w:pPr>
          <w:hyperlink w:anchor="__RefHeading___Toc241934_2616395394">
            <w:r>
              <w:rPr>
                <w:webHidden/>
                <w:rStyle w:val="IndexLink"/>
                <w:rtl w:val="true"/>
              </w:rPr>
              <w:t>طرح جانشینی رسول خدا صلی الله علیه وآله از منظر اجتماعی</w:t>
            </w:r>
            <w:r>
              <w:rPr>
                <w:rStyle w:val="IndexLink"/>
                <w:rtl w:val="true"/>
              </w:rPr>
              <w:tab/>
            </w:r>
            <w:r>
              <w:rPr>
                <w:rStyle w:val="IndexLink"/>
              </w:rPr>
              <w:t>49</w:t>
            </w:r>
          </w:hyperlink>
        </w:p>
        <w:p>
          <w:pPr>
            <w:pStyle w:val="Contents6"/>
            <w:tabs>
              <w:tab w:val="clear" w:pos="7609"/>
              <w:tab w:val="right" w:pos="9026" w:leader="dot"/>
            </w:tabs>
            <w:rPr/>
          </w:pPr>
          <w:hyperlink w:anchor="__RefHeading___Toc241936_2616395394">
            <w:r>
              <w:rPr>
                <w:webHidden/>
                <w:rStyle w:val="IndexLink"/>
                <w:rtl w:val="true"/>
              </w:rPr>
              <w:t>اشاره</w:t>
            </w:r>
            <w:r>
              <w:rPr>
                <w:rStyle w:val="IndexLink"/>
                <w:rtl w:val="true"/>
              </w:rPr>
              <w:tab/>
            </w:r>
            <w:r>
              <w:rPr>
                <w:rStyle w:val="IndexLink"/>
              </w:rPr>
              <w:t>49</w:t>
            </w:r>
          </w:hyperlink>
        </w:p>
        <w:p>
          <w:pPr>
            <w:pStyle w:val="Contents6"/>
            <w:tabs>
              <w:tab w:val="clear" w:pos="7609"/>
              <w:tab w:val="right" w:pos="9026" w:leader="dot"/>
            </w:tabs>
            <w:rPr/>
          </w:pPr>
          <w:hyperlink w:anchor="__RefHeading___Toc241938_2616395394">
            <w:r>
              <w:rPr>
                <w:webHidden/>
                <w:rStyle w:val="IndexLink"/>
                <w:rtl w:val="true"/>
              </w:rPr>
              <w:t xml:space="preserve">الف </w:t>
            </w:r>
            <w:r>
              <w:rPr>
                <w:rStyle w:val="IndexLink"/>
                <w:rtl w:val="true"/>
              </w:rPr>
              <w:t xml:space="preserve">- </w:t>
            </w:r>
            <w:r>
              <w:rPr>
                <w:rStyle w:val="IndexLink"/>
                <w:rtl w:val="true"/>
              </w:rPr>
              <w:t>روایات اهل سنت</w:t>
            </w:r>
            <w:r>
              <w:rPr>
                <w:rStyle w:val="IndexLink"/>
                <w:rtl w:val="true"/>
              </w:rPr>
              <w:tab/>
            </w:r>
            <w:r>
              <w:rPr>
                <w:rStyle w:val="IndexLink"/>
              </w:rPr>
              <w:t>49</w:t>
            </w:r>
          </w:hyperlink>
        </w:p>
        <w:p>
          <w:pPr>
            <w:pStyle w:val="Contents6"/>
            <w:tabs>
              <w:tab w:val="clear" w:pos="7609"/>
              <w:tab w:val="right" w:pos="9026" w:leader="dot"/>
            </w:tabs>
            <w:rPr/>
          </w:pPr>
          <w:hyperlink w:anchor="__RefHeading___Toc241940_2616395394">
            <w:r>
              <w:rPr>
                <w:webHidden/>
                <w:rStyle w:val="IndexLink"/>
                <w:rtl w:val="true"/>
              </w:rPr>
              <w:t xml:space="preserve">ب </w:t>
            </w:r>
            <w:r>
              <w:rPr>
                <w:rStyle w:val="IndexLink"/>
                <w:rtl w:val="true"/>
              </w:rPr>
              <w:t xml:space="preserve">- </w:t>
            </w:r>
            <w:r>
              <w:rPr>
                <w:rStyle w:val="IndexLink"/>
                <w:rtl w:val="true"/>
              </w:rPr>
              <w:t>روایات شیعه</w:t>
            </w:r>
            <w:r>
              <w:rPr>
                <w:rStyle w:val="IndexLink"/>
                <w:rtl w:val="true"/>
              </w:rPr>
              <w:tab/>
            </w:r>
            <w:r>
              <w:rPr>
                <w:rStyle w:val="IndexLink"/>
              </w:rPr>
              <w:t>50</w:t>
            </w:r>
          </w:hyperlink>
        </w:p>
        <w:p>
          <w:pPr>
            <w:pStyle w:val="Contents4"/>
            <w:tabs>
              <w:tab w:val="clear" w:pos="8176"/>
              <w:tab w:val="right" w:pos="9026" w:leader="dot"/>
            </w:tabs>
            <w:rPr/>
          </w:pPr>
          <w:hyperlink w:anchor="__RefHeading___Toc241942_2616395394">
            <w:r>
              <w:rPr>
                <w:webHidden/>
                <w:rStyle w:val="IndexLink"/>
                <w:rtl w:val="true"/>
              </w:rPr>
              <w:t>محتوای خطبه‌های حجة‌الوداع</w:t>
            </w:r>
            <w:r>
              <w:rPr>
                <w:rStyle w:val="IndexLink"/>
                <w:rtl w:val="true"/>
              </w:rPr>
              <w:tab/>
            </w:r>
            <w:r>
              <w:rPr>
                <w:rStyle w:val="IndexLink"/>
              </w:rPr>
              <w:t>53</w:t>
            </w:r>
          </w:hyperlink>
        </w:p>
        <w:p>
          <w:pPr>
            <w:pStyle w:val="Contents4"/>
            <w:tabs>
              <w:tab w:val="clear" w:pos="8176"/>
              <w:tab w:val="right" w:pos="9026" w:leader="dot"/>
            </w:tabs>
            <w:rPr/>
          </w:pPr>
          <w:hyperlink w:anchor="__RefHeading___Toc241944_2616395394">
            <w:r>
              <w:rPr>
                <w:webHidden/>
                <w:rStyle w:val="IndexLink"/>
                <w:rtl w:val="true"/>
              </w:rPr>
              <w:t>نظر علمای اهل سنت دربارة خطبة غدیر خم</w:t>
            </w:r>
            <w:r>
              <w:rPr>
                <w:rStyle w:val="IndexLink"/>
                <w:rtl w:val="true"/>
              </w:rPr>
              <w:tab/>
            </w:r>
            <w:r>
              <w:rPr>
                <w:rStyle w:val="IndexLink"/>
              </w:rPr>
              <w:t>56</w:t>
            </w:r>
          </w:hyperlink>
        </w:p>
        <w:p>
          <w:pPr>
            <w:pStyle w:val="Contents5"/>
            <w:tabs>
              <w:tab w:val="clear" w:pos="7892"/>
              <w:tab w:val="right" w:pos="9026" w:leader="dot"/>
            </w:tabs>
            <w:rPr/>
          </w:pPr>
          <w:hyperlink w:anchor="__RefHeading___Toc241946_2616395394">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241948_2616395394">
            <w:r>
              <w:rPr>
                <w:webHidden/>
                <w:rStyle w:val="IndexLink"/>
              </w:rPr>
              <w:t>1</w:t>
            </w:r>
            <w:r>
              <w:rPr>
                <w:rStyle w:val="IndexLink"/>
                <w:rtl w:val="true"/>
              </w:rPr>
              <w:t xml:space="preserve">- </w:t>
            </w:r>
            <w:r>
              <w:rPr>
                <w:rStyle w:val="IndexLink"/>
                <w:rtl w:val="true"/>
              </w:rPr>
              <w:t>مساوات انسانی</w:t>
            </w:r>
            <w:r>
              <w:rPr>
                <w:rStyle w:val="IndexLink"/>
                <w:rtl w:val="true"/>
              </w:rPr>
              <w:tab/>
            </w:r>
            <w:r>
              <w:rPr>
                <w:rStyle w:val="IndexLink"/>
              </w:rPr>
              <w:t>60</w:t>
            </w:r>
          </w:hyperlink>
        </w:p>
        <w:p>
          <w:pPr>
            <w:pStyle w:val="Contents5"/>
            <w:tabs>
              <w:tab w:val="clear" w:pos="7892"/>
              <w:tab w:val="right" w:pos="9026" w:leader="dot"/>
            </w:tabs>
            <w:rPr/>
          </w:pPr>
          <w:hyperlink w:anchor="__RefHeading___Toc241950_2616395394">
            <w:r>
              <w:rPr>
                <w:webHidden/>
                <w:rStyle w:val="IndexLink"/>
              </w:rPr>
              <w:t>2</w:t>
            </w:r>
            <w:r>
              <w:rPr>
                <w:rStyle w:val="IndexLink"/>
                <w:rtl w:val="true"/>
              </w:rPr>
              <w:t xml:space="preserve">- </w:t>
            </w:r>
            <w:r>
              <w:rPr>
                <w:rStyle w:val="IndexLink"/>
                <w:rtl w:val="true"/>
              </w:rPr>
              <w:t>وحدت امت اسلامی</w:t>
            </w:r>
            <w:r>
              <w:rPr>
                <w:rStyle w:val="IndexLink"/>
                <w:rtl w:val="true"/>
              </w:rPr>
              <w:tab/>
            </w:r>
            <w:r>
              <w:rPr>
                <w:rStyle w:val="IndexLink"/>
              </w:rPr>
              <w:t>60</w:t>
            </w:r>
          </w:hyperlink>
        </w:p>
        <w:p>
          <w:pPr>
            <w:pStyle w:val="Contents5"/>
            <w:tabs>
              <w:tab w:val="clear" w:pos="7892"/>
              <w:tab w:val="right" w:pos="9026" w:leader="dot"/>
            </w:tabs>
            <w:rPr/>
          </w:pPr>
          <w:hyperlink w:anchor="__RefHeading___Toc241952_2616395394">
            <w:r>
              <w:rPr>
                <w:webHidden/>
                <w:rStyle w:val="IndexLink"/>
              </w:rPr>
              <w:t>3</w:t>
            </w:r>
            <w:r>
              <w:rPr>
                <w:rStyle w:val="IndexLink"/>
                <w:rtl w:val="true"/>
              </w:rPr>
              <w:t xml:space="preserve">- </w:t>
            </w:r>
            <w:r>
              <w:rPr>
                <w:rStyle w:val="IndexLink"/>
                <w:rtl w:val="true"/>
              </w:rPr>
              <w:t>تأکید بر فراگیری قوانین و احکام الهی</w:t>
            </w:r>
            <w:r>
              <w:rPr>
                <w:rStyle w:val="IndexLink"/>
                <w:rtl w:val="true"/>
              </w:rPr>
              <w:tab/>
            </w:r>
            <w:r>
              <w:rPr>
                <w:rStyle w:val="IndexLink"/>
              </w:rPr>
              <w:t>61</w:t>
            </w:r>
          </w:hyperlink>
        </w:p>
        <w:p>
          <w:pPr>
            <w:pStyle w:val="Contents5"/>
            <w:tabs>
              <w:tab w:val="clear" w:pos="7892"/>
              <w:tab w:val="right" w:pos="9026" w:leader="dot"/>
            </w:tabs>
            <w:rPr/>
          </w:pPr>
          <w:hyperlink w:anchor="__RefHeading___Toc241954_2616395394">
            <w:r>
              <w:rPr>
                <w:webHidden/>
                <w:rStyle w:val="IndexLink"/>
              </w:rPr>
              <w:t>4</w:t>
            </w:r>
            <w:r>
              <w:rPr>
                <w:rStyle w:val="IndexLink"/>
                <w:rtl w:val="true"/>
              </w:rPr>
              <w:t xml:space="preserve">- </w:t>
            </w:r>
            <w:r>
              <w:rPr>
                <w:rStyle w:val="IndexLink"/>
                <w:rtl w:val="true"/>
              </w:rPr>
              <w:t>آینده امت اسلامی و جانشینی رسول خدا صلی الله علیه وآله</w:t>
            </w:r>
            <w:r>
              <w:rPr>
                <w:rStyle w:val="IndexLink"/>
                <w:rtl w:val="true"/>
              </w:rPr>
              <w:tab/>
            </w:r>
            <w:r>
              <w:rPr>
                <w:rStyle w:val="IndexLink"/>
              </w:rPr>
              <w:t>62</w:t>
            </w:r>
          </w:hyperlink>
        </w:p>
        <w:p>
          <w:pPr>
            <w:pStyle w:val="Contents5"/>
            <w:tabs>
              <w:tab w:val="clear" w:pos="7892"/>
              <w:tab w:val="right" w:pos="9026" w:leader="dot"/>
            </w:tabs>
            <w:rPr/>
          </w:pPr>
          <w:hyperlink w:anchor="__RefHeading___Toc241956_2616395394">
            <w:r>
              <w:rPr>
                <w:webHidden/>
                <w:rStyle w:val="IndexLink"/>
              </w:rPr>
              <w:t>5</w:t>
            </w:r>
            <w:r>
              <w:rPr>
                <w:rStyle w:val="IndexLink"/>
                <w:rtl w:val="true"/>
              </w:rPr>
              <w:t xml:space="preserve">- </w:t>
            </w:r>
            <w:r>
              <w:rPr>
                <w:rStyle w:val="IndexLink"/>
                <w:rtl w:val="true"/>
              </w:rPr>
              <w:t>هشدار به مخالفان خط نبوت</w:t>
            </w:r>
            <w:r>
              <w:rPr>
                <w:rStyle w:val="IndexLink"/>
                <w:rtl w:val="true"/>
              </w:rPr>
              <w:tab/>
            </w:r>
            <w:r>
              <w:rPr>
                <w:rStyle w:val="IndexLink"/>
              </w:rPr>
              <w:t>62</w:t>
            </w:r>
          </w:hyperlink>
        </w:p>
        <w:p>
          <w:pPr>
            <w:pStyle w:val="Contents6"/>
            <w:tabs>
              <w:tab w:val="clear" w:pos="7609"/>
              <w:tab w:val="right" w:pos="9026" w:leader="dot"/>
            </w:tabs>
            <w:rPr/>
          </w:pPr>
          <w:hyperlink w:anchor="__RefHeading___Toc241958_2616395394">
            <w:r>
              <w:rPr>
                <w:webHidden/>
                <w:rStyle w:val="IndexLink"/>
                <w:rtl w:val="true"/>
              </w:rPr>
              <w:t>اشاره</w:t>
            </w:r>
            <w:r>
              <w:rPr>
                <w:rStyle w:val="IndexLink"/>
                <w:rtl w:val="true"/>
              </w:rPr>
              <w:tab/>
            </w:r>
            <w:r>
              <w:rPr>
                <w:rStyle w:val="IndexLink"/>
              </w:rPr>
              <w:t>62</w:t>
            </w:r>
          </w:hyperlink>
        </w:p>
        <w:p>
          <w:pPr>
            <w:pStyle w:val="Contents6"/>
            <w:tabs>
              <w:tab w:val="clear" w:pos="7609"/>
              <w:tab w:val="right" w:pos="9026" w:leader="dot"/>
            </w:tabs>
            <w:rPr/>
          </w:pPr>
          <w:hyperlink w:anchor="__RefHeading___Toc241960_2616395394">
            <w:r>
              <w:rPr>
                <w:webHidden/>
                <w:rStyle w:val="IndexLink"/>
                <w:rtl w:val="true"/>
              </w:rPr>
              <w:t>چند اصل از خطبه غدیر</w:t>
            </w:r>
            <w:r>
              <w:rPr>
                <w:rStyle w:val="IndexLink"/>
                <w:rtl w:val="true"/>
              </w:rPr>
              <w:tab/>
            </w:r>
            <w:r>
              <w:rPr>
                <w:rStyle w:val="IndexLink"/>
              </w:rPr>
              <w:t>64</w:t>
            </w:r>
          </w:hyperlink>
        </w:p>
        <w:p>
          <w:pPr>
            <w:pStyle w:val="Contents6"/>
            <w:tabs>
              <w:tab w:val="clear" w:pos="7609"/>
              <w:tab w:val="right" w:pos="9026" w:leader="dot"/>
            </w:tabs>
            <w:rPr/>
          </w:pPr>
          <w:hyperlink w:anchor="__RefHeading___Toc241962_2616395394">
            <w:r>
              <w:rPr>
                <w:webHidden/>
                <w:rStyle w:val="IndexLink"/>
              </w:rPr>
              <w:t>1</w:t>
            </w:r>
            <w:r>
              <w:rPr>
                <w:rStyle w:val="IndexLink"/>
                <w:rtl w:val="true"/>
              </w:rPr>
              <w:t>-</w:t>
            </w:r>
            <w:r>
              <w:rPr>
                <w:rStyle w:val="IndexLink"/>
                <w:rtl w:val="true"/>
              </w:rPr>
              <w:t>تاکیدبرثقلین</w:t>
            </w:r>
            <w:r>
              <w:rPr>
                <w:rStyle w:val="IndexLink"/>
                <w:rtl w:val="true"/>
              </w:rPr>
              <w:tab/>
            </w:r>
            <w:r>
              <w:rPr>
                <w:rStyle w:val="IndexLink"/>
              </w:rPr>
              <w:t>64</w:t>
            </w:r>
          </w:hyperlink>
        </w:p>
        <w:p>
          <w:pPr>
            <w:pStyle w:val="Contents6"/>
            <w:tabs>
              <w:tab w:val="clear" w:pos="7609"/>
              <w:tab w:val="right" w:pos="9026" w:leader="dot"/>
            </w:tabs>
            <w:rPr/>
          </w:pPr>
          <w:hyperlink w:anchor="__RefHeading___Toc241964_2616395394">
            <w:r>
              <w:rPr>
                <w:webHidden/>
                <w:rStyle w:val="IndexLink"/>
              </w:rPr>
              <w:t>2</w:t>
            </w:r>
            <w:r>
              <w:rPr>
                <w:rStyle w:val="IndexLink"/>
                <w:rtl w:val="true"/>
              </w:rPr>
              <w:t xml:space="preserve">- </w:t>
            </w:r>
            <w:r>
              <w:rPr>
                <w:rStyle w:val="IndexLink"/>
                <w:rtl w:val="true"/>
              </w:rPr>
              <w:t>بشارت به جانشینی دوازده امام</w:t>
            </w:r>
            <w:r>
              <w:rPr>
                <w:rStyle w:val="IndexLink"/>
                <w:rtl w:val="true"/>
              </w:rPr>
              <w:tab/>
            </w:r>
            <w:r>
              <w:rPr>
                <w:rStyle w:val="IndexLink"/>
              </w:rPr>
              <w:t>66</w:t>
            </w:r>
          </w:hyperlink>
        </w:p>
        <w:p>
          <w:pPr>
            <w:pStyle w:val="Contents6"/>
            <w:tabs>
              <w:tab w:val="clear" w:pos="7609"/>
              <w:tab w:val="right" w:pos="9026" w:leader="dot"/>
            </w:tabs>
            <w:rPr/>
          </w:pPr>
          <w:hyperlink w:anchor="__RefHeading___Toc241966_2616395394">
            <w:r>
              <w:rPr>
                <w:webHidden/>
                <w:rStyle w:val="IndexLink"/>
              </w:rPr>
              <w:t>3</w:t>
            </w:r>
            <w:r>
              <w:rPr>
                <w:rStyle w:val="IndexLink"/>
                <w:rtl w:val="true"/>
              </w:rPr>
              <w:t xml:space="preserve">- </w:t>
            </w:r>
            <w:r>
              <w:rPr>
                <w:rStyle w:val="IndexLink"/>
                <w:rtl w:val="true"/>
              </w:rPr>
              <w:t>تأکید بر ولایت علی علیه السّلام</w:t>
            </w:r>
            <w:r>
              <w:rPr>
                <w:rStyle w:val="IndexLink"/>
                <w:rtl w:val="true"/>
              </w:rPr>
              <w:tab/>
            </w:r>
            <w:r>
              <w:rPr>
                <w:rStyle w:val="IndexLink"/>
              </w:rPr>
              <w:t>71</w:t>
            </w:r>
          </w:hyperlink>
        </w:p>
        <w:p>
          <w:pPr>
            <w:pStyle w:val="Contents6"/>
            <w:tabs>
              <w:tab w:val="clear" w:pos="7609"/>
              <w:tab w:val="right" w:pos="9026" w:leader="dot"/>
            </w:tabs>
            <w:rPr/>
          </w:pPr>
          <w:hyperlink w:anchor="__RefHeading___Toc241968_2616395394">
            <w:r>
              <w:rPr>
                <w:webHidden/>
                <w:rStyle w:val="IndexLink"/>
              </w:rPr>
              <w:t>4</w:t>
            </w:r>
            <w:r>
              <w:rPr>
                <w:rStyle w:val="IndexLink"/>
                <w:rtl w:val="true"/>
              </w:rPr>
              <w:t xml:space="preserve">- </w:t>
            </w:r>
            <w:r>
              <w:rPr>
                <w:rStyle w:val="IndexLink"/>
                <w:rtl w:val="true"/>
              </w:rPr>
              <w:t>وعده عذاب به مخالفان نبوت و امامت</w:t>
            </w:r>
            <w:r>
              <w:rPr>
                <w:rStyle w:val="IndexLink"/>
                <w:rtl w:val="true"/>
              </w:rPr>
              <w:tab/>
            </w:r>
            <w:r>
              <w:rPr>
                <w:rStyle w:val="IndexLink"/>
              </w:rPr>
              <w:t>73</w:t>
            </w:r>
          </w:hyperlink>
        </w:p>
        <w:p>
          <w:pPr>
            <w:pStyle w:val="Contents3"/>
            <w:tabs>
              <w:tab w:val="clear" w:pos="8459"/>
              <w:tab w:val="right" w:pos="9026" w:leader="dot"/>
            </w:tabs>
            <w:rPr/>
          </w:pPr>
          <w:hyperlink w:anchor="__RefHeading___Toc241970_2616395394">
            <w:r>
              <w:rPr>
                <w:webHidden/>
                <w:rStyle w:val="IndexLink"/>
                <w:rtl w:val="true"/>
              </w:rPr>
              <w:t xml:space="preserve">فصل اول </w:t>
            </w:r>
            <w:r>
              <w:rPr>
                <w:rStyle w:val="IndexLink"/>
                <w:rtl w:val="true"/>
              </w:rPr>
              <w:t>:</w:t>
            </w:r>
            <w:r>
              <w:rPr>
                <w:rStyle w:val="IndexLink"/>
                <w:rtl w:val="true"/>
              </w:rPr>
              <w:t>تقریراستدلال شیعه به آیة تبلیغ</w:t>
            </w:r>
            <w:r>
              <w:rPr>
                <w:rStyle w:val="IndexLink"/>
                <w:rtl w:val="true"/>
              </w:rPr>
              <w:tab/>
            </w:r>
            <w:r>
              <w:rPr>
                <w:rStyle w:val="IndexLink"/>
              </w:rPr>
              <w:t>79</w:t>
            </w:r>
          </w:hyperlink>
        </w:p>
        <w:p>
          <w:pPr>
            <w:pStyle w:val="Contents4"/>
            <w:tabs>
              <w:tab w:val="clear" w:pos="8176"/>
              <w:tab w:val="right" w:pos="9026" w:leader="dot"/>
            </w:tabs>
            <w:rPr/>
          </w:pPr>
          <w:hyperlink w:anchor="__RefHeading___Toc241972_2616395394">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241974_2616395394">
            <w:r>
              <w:rPr>
                <w:webHidden/>
                <w:rStyle w:val="IndexLink"/>
                <w:rtl w:val="true"/>
              </w:rPr>
              <w:t>مقدمه اول</w:t>
            </w:r>
            <w:r>
              <w:rPr>
                <w:rStyle w:val="IndexLink"/>
                <w:rtl w:val="true"/>
              </w:rPr>
              <w:tab/>
            </w:r>
            <w:r>
              <w:rPr>
                <w:rStyle w:val="IndexLink"/>
              </w:rPr>
              <w:t>80</w:t>
            </w:r>
          </w:hyperlink>
        </w:p>
        <w:p>
          <w:pPr>
            <w:pStyle w:val="Contents5"/>
            <w:tabs>
              <w:tab w:val="clear" w:pos="7892"/>
              <w:tab w:val="right" w:pos="9026" w:leader="dot"/>
            </w:tabs>
            <w:rPr/>
          </w:pPr>
          <w:hyperlink w:anchor="__RefHeading___Toc241976_2616395394">
            <w:r>
              <w:rPr>
                <w:webHidden/>
                <w:rStyle w:val="IndexLink"/>
                <w:rtl w:val="true"/>
              </w:rPr>
              <w:t>نزول آیه در غدیر خم</w:t>
            </w:r>
            <w:r>
              <w:rPr>
                <w:rStyle w:val="IndexLink"/>
                <w:rtl w:val="true"/>
              </w:rPr>
              <w:tab/>
            </w:r>
            <w:r>
              <w:rPr>
                <w:rStyle w:val="IndexLink"/>
              </w:rPr>
              <w:t>80</w:t>
            </w:r>
          </w:hyperlink>
        </w:p>
        <w:p>
          <w:pPr>
            <w:pStyle w:val="Contents5"/>
            <w:tabs>
              <w:tab w:val="clear" w:pos="7892"/>
              <w:tab w:val="right" w:pos="9026" w:leader="dot"/>
            </w:tabs>
            <w:rPr/>
          </w:pPr>
          <w:hyperlink w:anchor="__RefHeading___Toc241978_2616395394">
            <w:r>
              <w:rPr>
                <w:webHidden/>
                <w:rStyle w:val="IndexLink"/>
                <w:rtl w:val="true"/>
              </w:rPr>
              <w:t>نزول سوره مائده</w:t>
            </w:r>
            <w:r>
              <w:rPr>
                <w:rStyle w:val="IndexLink"/>
                <w:rtl w:val="true"/>
              </w:rPr>
              <w:tab/>
            </w:r>
            <w:r>
              <w:rPr>
                <w:rStyle w:val="IndexLink"/>
              </w:rPr>
              <w:t>81</w:t>
            </w:r>
          </w:hyperlink>
        </w:p>
        <w:p>
          <w:pPr>
            <w:pStyle w:val="Contents5"/>
            <w:tabs>
              <w:tab w:val="clear" w:pos="7892"/>
              <w:tab w:val="right" w:pos="9026" w:leader="dot"/>
            </w:tabs>
            <w:rPr/>
          </w:pPr>
          <w:hyperlink w:anchor="__RefHeading___Toc241980_2616395394">
            <w:r>
              <w:rPr>
                <w:webHidden/>
                <w:rStyle w:val="IndexLink"/>
                <w:rtl w:val="true"/>
              </w:rPr>
              <w:t>سیاق آیه</w:t>
            </w:r>
            <w:r>
              <w:rPr>
                <w:rStyle w:val="IndexLink"/>
                <w:rtl w:val="true"/>
              </w:rPr>
              <w:tab/>
            </w:r>
            <w:r>
              <w:rPr>
                <w:rStyle w:val="IndexLink"/>
              </w:rPr>
              <w:t>82</w:t>
            </w:r>
          </w:hyperlink>
        </w:p>
        <w:p>
          <w:pPr>
            <w:pStyle w:val="Contents5"/>
            <w:tabs>
              <w:tab w:val="clear" w:pos="7892"/>
              <w:tab w:val="right" w:pos="9026" w:leader="dot"/>
            </w:tabs>
            <w:rPr/>
          </w:pPr>
          <w:hyperlink w:anchor="__RefHeading___Toc241982_2616395394">
            <w:r>
              <w:rPr>
                <w:webHidden/>
                <w:rStyle w:val="IndexLink"/>
                <w:rtl w:val="true"/>
              </w:rPr>
              <w:t>مقصود از ناس</w:t>
            </w:r>
            <w:r>
              <w:rPr>
                <w:rStyle w:val="IndexLink"/>
                <w:rtl w:val="true"/>
              </w:rPr>
              <w:tab/>
            </w:r>
            <w:r>
              <w:rPr>
                <w:rStyle w:val="IndexLink"/>
              </w:rPr>
              <w:t>82</w:t>
            </w:r>
          </w:hyperlink>
        </w:p>
        <w:p>
          <w:pPr>
            <w:pStyle w:val="Contents5"/>
            <w:tabs>
              <w:tab w:val="clear" w:pos="7892"/>
              <w:tab w:val="right" w:pos="9026" w:leader="dot"/>
            </w:tabs>
            <w:rPr/>
          </w:pPr>
          <w:hyperlink w:anchor="__RefHeading___Toc241984_2616395394">
            <w:r>
              <w:rPr>
                <w:webHidden/>
                <w:rStyle w:val="IndexLink"/>
                <w:rtl w:val="true"/>
              </w:rPr>
              <w:t>مقصود از عصمت</w:t>
            </w:r>
            <w:r>
              <w:rPr>
                <w:rStyle w:val="IndexLink"/>
                <w:rtl w:val="true"/>
              </w:rPr>
              <w:tab/>
            </w:r>
            <w:r>
              <w:rPr>
                <w:rStyle w:val="IndexLink"/>
              </w:rPr>
              <w:t>82</w:t>
            </w:r>
          </w:hyperlink>
        </w:p>
        <w:p>
          <w:pPr>
            <w:pStyle w:val="Contents5"/>
            <w:tabs>
              <w:tab w:val="clear" w:pos="7892"/>
              <w:tab w:val="right" w:pos="9026" w:leader="dot"/>
            </w:tabs>
            <w:rPr/>
          </w:pPr>
          <w:hyperlink w:anchor="__RefHeading___Toc241986_2616395394">
            <w:r>
              <w:rPr>
                <w:webHidden/>
                <w:rStyle w:val="IndexLink"/>
                <w:rtl w:val="true"/>
              </w:rPr>
              <w:t xml:space="preserve">مقصود از عبارت </w:t>
            </w:r>
            <w:r>
              <w:rPr>
                <w:rStyle w:val="IndexLink"/>
                <w:rtl w:val="true"/>
              </w:rPr>
              <w:t>«</w:t>
            </w:r>
            <w:r>
              <w:rPr>
                <w:rStyle w:val="IndexLink"/>
                <w:rtl w:val="true"/>
              </w:rPr>
              <w:t>ما انزل الیک</w:t>
            </w:r>
            <w:r>
              <w:rPr>
                <w:rStyle w:val="IndexLink"/>
                <w:rtl w:val="true"/>
              </w:rPr>
              <w:t>»</w:t>
              <w:tab/>
            </w:r>
            <w:r>
              <w:rPr>
                <w:rStyle w:val="IndexLink"/>
              </w:rPr>
              <w:t>82</w:t>
            </w:r>
          </w:hyperlink>
        </w:p>
        <w:p>
          <w:pPr>
            <w:pStyle w:val="Contents5"/>
            <w:tabs>
              <w:tab w:val="clear" w:pos="7892"/>
              <w:tab w:val="right" w:pos="9026" w:leader="dot"/>
            </w:tabs>
            <w:rPr/>
          </w:pPr>
          <w:hyperlink w:anchor="__RefHeading___Toc241988_2616395394">
            <w:r>
              <w:rPr>
                <w:webHidden/>
                <w:rStyle w:val="IndexLink"/>
                <w:rtl w:val="true"/>
              </w:rPr>
              <w:t>شخصیت روحی رسول خدا صلی الله علیه وآله</w:t>
            </w:r>
            <w:r>
              <w:rPr>
                <w:rStyle w:val="IndexLink"/>
                <w:rtl w:val="true"/>
              </w:rPr>
              <w:tab/>
            </w:r>
            <w:r>
              <w:rPr>
                <w:rStyle w:val="IndexLink"/>
              </w:rPr>
              <w:t>83</w:t>
            </w:r>
          </w:hyperlink>
        </w:p>
        <w:p>
          <w:pPr>
            <w:pStyle w:val="Contents6"/>
            <w:tabs>
              <w:tab w:val="clear" w:pos="7609"/>
              <w:tab w:val="right" w:pos="9026" w:leader="dot"/>
            </w:tabs>
            <w:rPr/>
          </w:pPr>
          <w:hyperlink w:anchor="__RefHeading___Toc241990_2616395394">
            <w:r>
              <w:rPr>
                <w:webHidden/>
                <w:rStyle w:val="IndexLink"/>
                <w:rtl w:val="true"/>
              </w:rPr>
              <w:t>اشاره</w:t>
            </w:r>
            <w:r>
              <w:rPr>
                <w:rStyle w:val="IndexLink"/>
                <w:rtl w:val="true"/>
              </w:rPr>
              <w:tab/>
            </w:r>
            <w:r>
              <w:rPr>
                <w:rStyle w:val="IndexLink"/>
              </w:rPr>
              <w:t>83</w:t>
            </w:r>
          </w:hyperlink>
        </w:p>
        <w:p>
          <w:pPr>
            <w:pStyle w:val="Contents6"/>
            <w:tabs>
              <w:tab w:val="clear" w:pos="7609"/>
              <w:tab w:val="right" w:pos="9026" w:leader="dot"/>
            </w:tabs>
            <w:rPr/>
          </w:pPr>
          <w:hyperlink w:anchor="__RefHeading___Toc241992_2616395394">
            <w:r>
              <w:rPr>
                <w:webHidden/>
                <w:rStyle w:val="IndexLink"/>
                <w:rtl w:val="true"/>
              </w:rPr>
              <w:t xml:space="preserve">الف </w:t>
            </w:r>
            <w:r>
              <w:rPr>
                <w:rStyle w:val="IndexLink"/>
                <w:rtl w:val="true"/>
              </w:rPr>
              <w:t xml:space="preserve">- </w:t>
            </w:r>
            <w:r>
              <w:rPr>
                <w:rStyle w:val="IndexLink"/>
                <w:rtl w:val="true"/>
              </w:rPr>
              <w:t>استقامت رسول خدا صلی الله علیه وآله</w:t>
            </w:r>
            <w:r>
              <w:rPr>
                <w:rStyle w:val="IndexLink"/>
                <w:rtl w:val="true"/>
              </w:rPr>
              <w:t>:</w:t>
              <w:tab/>
            </w:r>
            <w:r>
              <w:rPr>
                <w:rStyle w:val="IndexLink"/>
              </w:rPr>
              <w:t>83</w:t>
            </w:r>
          </w:hyperlink>
        </w:p>
        <w:p>
          <w:pPr>
            <w:pStyle w:val="Contents6"/>
            <w:tabs>
              <w:tab w:val="clear" w:pos="7609"/>
              <w:tab w:val="right" w:pos="9026" w:leader="dot"/>
            </w:tabs>
            <w:rPr/>
          </w:pPr>
          <w:hyperlink w:anchor="__RefHeading___Toc241994_2616395394">
            <w:r>
              <w:rPr>
                <w:webHidden/>
                <w:rStyle w:val="IndexLink"/>
                <w:rtl w:val="true"/>
              </w:rPr>
              <w:t xml:space="preserve">ب </w:t>
            </w:r>
            <w:r>
              <w:rPr>
                <w:rStyle w:val="IndexLink"/>
                <w:rtl w:val="true"/>
              </w:rPr>
              <w:t xml:space="preserve">- </w:t>
            </w:r>
            <w:r>
              <w:rPr>
                <w:rStyle w:val="IndexLink"/>
                <w:rtl w:val="true"/>
              </w:rPr>
              <w:t>شجاعت رسول خدا صلی الله علیه وآله</w:t>
            </w:r>
            <w:r>
              <w:rPr>
                <w:rStyle w:val="IndexLink"/>
                <w:rtl w:val="true"/>
              </w:rPr>
              <w:t>:</w:t>
              <w:tab/>
            </w:r>
            <w:r>
              <w:rPr>
                <w:rStyle w:val="IndexLink"/>
              </w:rPr>
              <w:t>84</w:t>
            </w:r>
          </w:hyperlink>
        </w:p>
        <w:p>
          <w:pPr>
            <w:pStyle w:val="Contents6"/>
            <w:tabs>
              <w:tab w:val="clear" w:pos="7609"/>
              <w:tab w:val="right" w:pos="9026" w:leader="dot"/>
            </w:tabs>
            <w:rPr/>
          </w:pPr>
          <w:hyperlink w:anchor="__RefHeading___Toc241996_2616395394">
            <w:r>
              <w:rPr>
                <w:webHidden/>
                <w:rStyle w:val="IndexLink"/>
                <w:rtl w:val="true"/>
              </w:rPr>
              <w:t xml:space="preserve">ج </w:t>
            </w:r>
            <w:r>
              <w:rPr>
                <w:rStyle w:val="IndexLink"/>
                <w:rtl w:val="true"/>
              </w:rPr>
              <w:t xml:space="preserve">- </w:t>
            </w:r>
            <w:r>
              <w:rPr>
                <w:rStyle w:val="IndexLink"/>
                <w:rtl w:val="true"/>
              </w:rPr>
              <w:t>عصمت رسول خدا صلی الله علیه وآله</w:t>
            </w:r>
            <w:r>
              <w:rPr>
                <w:rStyle w:val="IndexLink"/>
                <w:rtl w:val="true"/>
              </w:rPr>
              <w:t>:</w:t>
              <w:tab/>
            </w:r>
            <w:r>
              <w:rPr>
                <w:rStyle w:val="IndexLink"/>
              </w:rPr>
              <w:t>84</w:t>
            </w:r>
          </w:hyperlink>
        </w:p>
        <w:p>
          <w:pPr>
            <w:pStyle w:val="Contents5"/>
            <w:tabs>
              <w:tab w:val="clear" w:pos="7892"/>
              <w:tab w:val="right" w:pos="9026" w:leader="dot"/>
            </w:tabs>
            <w:rPr/>
          </w:pPr>
          <w:hyperlink w:anchor="__RefHeading___Toc241998_2616395394">
            <w:r>
              <w:rPr>
                <w:webHidden/>
                <w:rStyle w:val="IndexLink"/>
                <w:rtl w:val="true"/>
              </w:rPr>
              <w:t>محل نزول آیه</w:t>
            </w:r>
            <w:r>
              <w:rPr>
                <w:rStyle w:val="IndexLink"/>
                <w:rtl w:val="true"/>
              </w:rPr>
              <w:tab/>
            </w:r>
            <w:r>
              <w:rPr>
                <w:rStyle w:val="IndexLink"/>
              </w:rPr>
              <w:t>85</w:t>
            </w:r>
          </w:hyperlink>
        </w:p>
        <w:p>
          <w:pPr>
            <w:pStyle w:val="Contents6"/>
            <w:tabs>
              <w:tab w:val="clear" w:pos="7609"/>
              <w:tab w:val="right" w:pos="9026" w:leader="dot"/>
            </w:tabs>
            <w:rPr/>
          </w:pPr>
          <w:hyperlink w:anchor="__RefHeading___Toc242000_2616395394">
            <w:r>
              <w:rPr>
                <w:webHidden/>
                <w:rStyle w:val="IndexLink"/>
              </w:rPr>
              <w:t>1</w:t>
            </w:r>
            <w:r>
              <w:rPr>
                <w:rStyle w:val="IndexLink"/>
                <w:rtl w:val="true"/>
              </w:rPr>
              <w:t xml:space="preserve">- </w:t>
            </w:r>
            <w:r>
              <w:rPr>
                <w:rStyle w:val="IndexLink"/>
                <w:rtl w:val="true"/>
              </w:rPr>
              <w:t>نزول آیه در مکه</w:t>
            </w:r>
            <w:r>
              <w:rPr>
                <w:rStyle w:val="IndexLink"/>
                <w:rtl w:val="true"/>
              </w:rPr>
              <w:t>:</w:t>
              <w:tab/>
            </w:r>
            <w:r>
              <w:rPr>
                <w:rStyle w:val="IndexLink"/>
              </w:rPr>
              <w:t>85</w:t>
            </w:r>
          </w:hyperlink>
        </w:p>
        <w:p>
          <w:pPr>
            <w:pStyle w:val="Contents6"/>
            <w:tabs>
              <w:tab w:val="clear" w:pos="7609"/>
              <w:tab w:val="right" w:pos="9026" w:leader="dot"/>
            </w:tabs>
            <w:rPr/>
          </w:pPr>
          <w:hyperlink w:anchor="__RefHeading___Toc242002_2616395394">
            <w:r>
              <w:rPr>
                <w:webHidden/>
                <w:rStyle w:val="IndexLink"/>
                <w:rtl w:val="true"/>
              </w:rPr>
              <w:t>اشاره</w:t>
            </w:r>
            <w:r>
              <w:rPr>
                <w:rStyle w:val="IndexLink"/>
                <w:rtl w:val="true"/>
              </w:rPr>
              <w:tab/>
            </w:r>
            <w:r>
              <w:rPr>
                <w:rStyle w:val="IndexLink"/>
              </w:rPr>
              <w:t>85</w:t>
            </w:r>
          </w:hyperlink>
        </w:p>
        <w:p>
          <w:pPr>
            <w:pStyle w:val="Contents6"/>
            <w:tabs>
              <w:tab w:val="clear" w:pos="7609"/>
              <w:tab w:val="right" w:pos="9026" w:leader="dot"/>
            </w:tabs>
            <w:rPr/>
          </w:pPr>
          <w:hyperlink w:anchor="__RefHeading___Toc242004_2616395394">
            <w:r>
              <w:rPr>
                <w:webHidden/>
                <w:rStyle w:val="IndexLink"/>
                <w:rtl w:val="true"/>
              </w:rPr>
              <w:t>نقد</w:t>
            </w:r>
            <w:r>
              <w:rPr>
                <w:rStyle w:val="IndexLink"/>
                <w:rtl w:val="true"/>
              </w:rPr>
              <w:tab/>
            </w:r>
            <w:r>
              <w:rPr>
                <w:rStyle w:val="IndexLink"/>
              </w:rPr>
              <w:t>85</w:t>
            </w:r>
          </w:hyperlink>
        </w:p>
        <w:p>
          <w:pPr>
            <w:pStyle w:val="Contents6"/>
            <w:tabs>
              <w:tab w:val="clear" w:pos="7609"/>
              <w:tab w:val="right" w:pos="9026" w:leader="dot"/>
            </w:tabs>
            <w:rPr/>
          </w:pPr>
          <w:hyperlink w:anchor="__RefHeading___Toc242006_2616395394">
            <w:r>
              <w:rPr>
                <w:webHidden/>
                <w:rStyle w:val="IndexLink"/>
              </w:rPr>
              <w:t>2</w:t>
            </w:r>
            <w:r>
              <w:rPr>
                <w:rStyle w:val="IndexLink"/>
                <w:rtl w:val="true"/>
              </w:rPr>
              <w:t xml:space="preserve">- </w:t>
            </w:r>
            <w:r>
              <w:rPr>
                <w:rStyle w:val="IndexLink"/>
                <w:rtl w:val="true"/>
              </w:rPr>
              <w:t>نزول آیه در مکه، بدون ذکر تاریخ</w:t>
            </w:r>
            <w:r>
              <w:rPr>
                <w:rStyle w:val="IndexLink"/>
                <w:rtl w:val="true"/>
              </w:rPr>
              <w:tab/>
            </w:r>
            <w:r>
              <w:rPr>
                <w:rStyle w:val="IndexLink"/>
              </w:rPr>
              <w:t>86</w:t>
            </w:r>
          </w:hyperlink>
        </w:p>
        <w:p>
          <w:pPr>
            <w:pStyle w:val="Contents6"/>
            <w:tabs>
              <w:tab w:val="clear" w:pos="7609"/>
              <w:tab w:val="right" w:pos="9026" w:leader="dot"/>
            </w:tabs>
            <w:rPr/>
          </w:pPr>
          <w:hyperlink w:anchor="__RefHeading___Toc242008_2616395394">
            <w:r>
              <w:rPr>
                <w:webHidden/>
                <w:rStyle w:val="IndexLink"/>
                <w:rtl w:val="true"/>
              </w:rPr>
              <w:t>اشاره</w:t>
            </w:r>
            <w:r>
              <w:rPr>
                <w:rStyle w:val="IndexLink"/>
                <w:rtl w:val="true"/>
              </w:rPr>
              <w:tab/>
            </w:r>
            <w:r>
              <w:rPr>
                <w:rStyle w:val="IndexLink"/>
              </w:rPr>
              <w:t>86</w:t>
            </w:r>
          </w:hyperlink>
        </w:p>
        <w:p>
          <w:pPr>
            <w:pStyle w:val="Contents6"/>
            <w:tabs>
              <w:tab w:val="clear" w:pos="7609"/>
              <w:tab w:val="right" w:pos="9026" w:leader="dot"/>
            </w:tabs>
            <w:rPr/>
          </w:pPr>
          <w:hyperlink w:anchor="__RefHeading___Toc242010_2616395394">
            <w:r>
              <w:rPr>
                <w:webHidden/>
                <w:rStyle w:val="IndexLink"/>
                <w:rtl w:val="true"/>
              </w:rPr>
              <w:t>نقد</w:t>
            </w:r>
            <w:r>
              <w:rPr>
                <w:rStyle w:val="IndexLink"/>
                <w:rtl w:val="true"/>
              </w:rPr>
              <w:tab/>
            </w:r>
            <w:r>
              <w:rPr>
                <w:rStyle w:val="IndexLink"/>
              </w:rPr>
              <w:t>86</w:t>
            </w:r>
          </w:hyperlink>
        </w:p>
        <w:p>
          <w:pPr>
            <w:pStyle w:val="Contents6"/>
            <w:tabs>
              <w:tab w:val="clear" w:pos="7609"/>
              <w:tab w:val="right" w:pos="9026" w:leader="dot"/>
            </w:tabs>
            <w:rPr/>
          </w:pPr>
          <w:hyperlink w:anchor="__RefHeading___Toc242012_2616395394">
            <w:r>
              <w:rPr>
                <w:webHidden/>
                <w:rStyle w:val="IndexLink"/>
              </w:rPr>
              <w:t>3</w:t>
            </w:r>
            <w:r>
              <w:rPr>
                <w:rStyle w:val="IndexLink"/>
                <w:rtl w:val="true"/>
              </w:rPr>
              <w:t xml:space="preserve">- </w:t>
            </w:r>
            <w:r>
              <w:rPr>
                <w:rStyle w:val="IndexLink"/>
                <w:rtl w:val="true"/>
              </w:rPr>
              <w:t>نزول آیه در مدینه</w:t>
            </w:r>
            <w:r>
              <w:rPr>
                <w:rStyle w:val="IndexLink"/>
                <w:rtl w:val="true"/>
              </w:rPr>
              <w:t>:</w:t>
              <w:tab/>
            </w:r>
            <w:r>
              <w:rPr>
                <w:rStyle w:val="IndexLink"/>
              </w:rPr>
              <w:t>88</w:t>
            </w:r>
          </w:hyperlink>
        </w:p>
        <w:p>
          <w:pPr>
            <w:pStyle w:val="Contents6"/>
            <w:tabs>
              <w:tab w:val="clear" w:pos="7609"/>
              <w:tab w:val="right" w:pos="9026" w:leader="dot"/>
            </w:tabs>
            <w:rPr/>
          </w:pPr>
          <w:hyperlink w:anchor="__RefHeading___Toc242014_2616395394">
            <w:r>
              <w:rPr>
                <w:webHidden/>
                <w:rStyle w:val="IndexLink"/>
                <w:rtl w:val="true"/>
              </w:rPr>
              <w:t>اشاره</w:t>
            </w:r>
            <w:r>
              <w:rPr>
                <w:rStyle w:val="IndexLink"/>
                <w:rtl w:val="true"/>
              </w:rPr>
              <w:tab/>
            </w:r>
            <w:r>
              <w:rPr>
                <w:rStyle w:val="IndexLink"/>
              </w:rPr>
              <w:t>88</w:t>
            </w:r>
          </w:hyperlink>
        </w:p>
        <w:p>
          <w:pPr>
            <w:pStyle w:val="Contents6"/>
            <w:tabs>
              <w:tab w:val="clear" w:pos="7609"/>
              <w:tab w:val="right" w:pos="9026" w:leader="dot"/>
            </w:tabs>
            <w:rPr/>
          </w:pPr>
          <w:hyperlink w:anchor="__RefHeading___Toc242016_2616395394">
            <w:r>
              <w:rPr>
                <w:webHidden/>
                <w:rStyle w:val="IndexLink"/>
                <w:rtl w:val="true"/>
              </w:rPr>
              <w:t>نقد</w:t>
            </w:r>
            <w:r>
              <w:rPr>
                <w:rStyle w:val="IndexLink"/>
                <w:rtl w:val="true"/>
              </w:rPr>
              <w:tab/>
            </w:r>
            <w:r>
              <w:rPr>
                <w:rStyle w:val="IndexLink"/>
              </w:rPr>
              <w:t>89</w:t>
            </w:r>
          </w:hyperlink>
        </w:p>
        <w:p>
          <w:pPr>
            <w:pStyle w:val="Contents6"/>
            <w:tabs>
              <w:tab w:val="clear" w:pos="7609"/>
              <w:tab w:val="right" w:pos="9026" w:leader="dot"/>
            </w:tabs>
            <w:rPr/>
          </w:pPr>
          <w:hyperlink w:anchor="__RefHeading___Toc242018_2616395394">
            <w:r>
              <w:rPr>
                <w:webHidden/>
                <w:rStyle w:val="IndexLink"/>
              </w:rPr>
              <w:t>4</w:t>
            </w:r>
            <w:r>
              <w:rPr>
                <w:rStyle w:val="IndexLink"/>
                <w:rtl w:val="true"/>
              </w:rPr>
              <w:t xml:space="preserve">- </w:t>
            </w:r>
            <w:r>
              <w:rPr>
                <w:rStyle w:val="IndexLink"/>
                <w:rtl w:val="true"/>
              </w:rPr>
              <w:t>نزول آیه در مدینه و در جنگ ذات‌الرقاع</w:t>
            </w:r>
            <w:r>
              <w:rPr>
                <w:rStyle w:val="IndexLink"/>
                <w:rtl w:val="true"/>
              </w:rPr>
              <w:t>:</w:t>
              <w:tab/>
            </w:r>
            <w:r>
              <w:rPr>
                <w:rStyle w:val="IndexLink"/>
              </w:rPr>
              <w:t>92</w:t>
            </w:r>
          </w:hyperlink>
        </w:p>
        <w:p>
          <w:pPr>
            <w:pStyle w:val="Contents6"/>
            <w:tabs>
              <w:tab w:val="clear" w:pos="7609"/>
              <w:tab w:val="right" w:pos="9026" w:leader="dot"/>
            </w:tabs>
            <w:rPr/>
          </w:pPr>
          <w:hyperlink w:anchor="__RefHeading___Toc242020_2616395394">
            <w:r>
              <w:rPr>
                <w:webHidden/>
                <w:rStyle w:val="IndexLink"/>
                <w:rtl w:val="true"/>
              </w:rPr>
              <w:t>اشاره</w:t>
            </w:r>
            <w:r>
              <w:rPr>
                <w:rStyle w:val="IndexLink"/>
                <w:rtl w:val="true"/>
              </w:rPr>
              <w:tab/>
            </w:r>
            <w:r>
              <w:rPr>
                <w:rStyle w:val="IndexLink"/>
              </w:rPr>
              <w:t>92</w:t>
            </w:r>
          </w:hyperlink>
        </w:p>
        <w:p>
          <w:pPr>
            <w:pStyle w:val="Contents6"/>
            <w:tabs>
              <w:tab w:val="clear" w:pos="7609"/>
              <w:tab w:val="right" w:pos="9026" w:leader="dot"/>
            </w:tabs>
            <w:rPr/>
          </w:pPr>
          <w:hyperlink w:anchor="__RefHeading___Toc242022_2616395394">
            <w:r>
              <w:rPr>
                <w:webHidden/>
                <w:rStyle w:val="IndexLink"/>
                <w:rtl w:val="true"/>
              </w:rPr>
              <w:t>نقد</w:t>
            </w:r>
            <w:r>
              <w:rPr>
                <w:rStyle w:val="IndexLink"/>
                <w:rtl w:val="true"/>
              </w:rPr>
              <w:tab/>
            </w:r>
            <w:r>
              <w:rPr>
                <w:rStyle w:val="IndexLink"/>
              </w:rPr>
              <w:t>92</w:t>
            </w:r>
          </w:hyperlink>
        </w:p>
        <w:p>
          <w:pPr>
            <w:pStyle w:val="Contents6"/>
            <w:tabs>
              <w:tab w:val="clear" w:pos="7609"/>
              <w:tab w:val="right" w:pos="9026" w:leader="dot"/>
            </w:tabs>
            <w:rPr/>
          </w:pPr>
          <w:hyperlink w:anchor="__RefHeading___Toc242024_2616395394">
            <w:r>
              <w:rPr>
                <w:webHidden/>
                <w:rStyle w:val="IndexLink"/>
              </w:rPr>
              <w:t>5</w:t>
            </w:r>
            <w:r>
              <w:rPr>
                <w:rStyle w:val="IndexLink"/>
                <w:rtl w:val="true"/>
              </w:rPr>
              <w:t xml:space="preserve"> - </w:t>
            </w:r>
            <w:r>
              <w:rPr>
                <w:rStyle w:val="IndexLink"/>
                <w:rtl w:val="true"/>
              </w:rPr>
              <w:t>نزول آیه در غدیرخم</w:t>
            </w:r>
            <w:r>
              <w:rPr>
                <w:rStyle w:val="IndexLink"/>
                <w:rtl w:val="true"/>
              </w:rPr>
              <w:tab/>
            </w:r>
            <w:r>
              <w:rPr>
                <w:rStyle w:val="IndexLink"/>
              </w:rPr>
              <w:t>93</w:t>
            </w:r>
          </w:hyperlink>
        </w:p>
        <w:p>
          <w:pPr>
            <w:pStyle w:val="Contents4"/>
            <w:tabs>
              <w:tab w:val="clear" w:pos="8176"/>
              <w:tab w:val="right" w:pos="9026" w:leader="dot"/>
            </w:tabs>
            <w:rPr/>
          </w:pPr>
          <w:hyperlink w:anchor="__RefHeading___Toc242026_2616395394">
            <w:r>
              <w:rPr>
                <w:webHidden/>
                <w:rStyle w:val="IndexLink"/>
                <w:rtl w:val="true"/>
              </w:rPr>
              <w:t>مقدمه دوم</w:t>
            </w:r>
            <w:r>
              <w:rPr>
                <w:rStyle w:val="IndexLink"/>
                <w:rtl w:val="true"/>
              </w:rPr>
              <w:t>:</w:t>
              <w:tab/>
            </w:r>
            <w:r>
              <w:rPr>
                <w:rStyle w:val="IndexLink"/>
              </w:rPr>
              <w:t>95</w:t>
            </w:r>
          </w:hyperlink>
        </w:p>
        <w:p>
          <w:pPr>
            <w:pStyle w:val="Contents5"/>
            <w:tabs>
              <w:tab w:val="clear" w:pos="7892"/>
              <w:tab w:val="right" w:pos="9026" w:leader="dot"/>
            </w:tabs>
            <w:rPr/>
          </w:pPr>
          <w:hyperlink w:anchor="__RefHeading___Toc242028_2616395394">
            <w:r>
              <w:rPr>
                <w:webHidden/>
                <w:rStyle w:val="IndexLink"/>
                <w:rtl w:val="true"/>
              </w:rPr>
              <w:t xml:space="preserve">صدور جمله </w:t>
            </w:r>
            <w:r>
              <w:rPr>
                <w:rStyle w:val="IndexLink"/>
                <w:rtl w:val="true"/>
              </w:rPr>
              <w:t>«</w:t>
            </w:r>
            <w:r>
              <w:rPr>
                <w:rStyle w:val="IndexLink"/>
                <w:rtl w:val="true"/>
              </w:rPr>
              <w:t>من کنت مولاه فهذا علی مولاه</w:t>
            </w:r>
            <w:r>
              <w:rPr>
                <w:rStyle w:val="IndexLink"/>
                <w:rtl w:val="true"/>
              </w:rPr>
              <w:t xml:space="preserve">» </w:t>
            </w:r>
            <w:r>
              <w:rPr>
                <w:rStyle w:val="IndexLink"/>
                <w:rtl w:val="true"/>
              </w:rPr>
              <w:t>از رسول‌خدا صلی الله علیه وآله</w:t>
            </w:r>
            <w:r>
              <w:rPr>
                <w:rStyle w:val="IndexLink"/>
                <w:rtl w:val="true"/>
              </w:rPr>
              <w:tab/>
            </w:r>
            <w:r>
              <w:rPr>
                <w:rStyle w:val="IndexLink"/>
              </w:rPr>
              <w:t>95</w:t>
            </w:r>
          </w:hyperlink>
        </w:p>
        <w:p>
          <w:pPr>
            <w:pStyle w:val="Contents4"/>
            <w:tabs>
              <w:tab w:val="clear" w:pos="8176"/>
              <w:tab w:val="right" w:pos="9026" w:leader="dot"/>
            </w:tabs>
            <w:rPr/>
          </w:pPr>
          <w:hyperlink w:anchor="__RefHeading___Toc242030_2616395394">
            <w:r>
              <w:rPr>
                <w:webHidden/>
                <w:rStyle w:val="IndexLink"/>
                <w:rtl w:val="true"/>
              </w:rPr>
              <w:t>مقدمه سوم</w:t>
            </w:r>
            <w:r>
              <w:rPr>
                <w:rStyle w:val="IndexLink"/>
                <w:rtl w:val="true"/>
              </w:rPr>
              <w:t>:</w:t>
              <w:tab/>
            </w:r>
            <w:r>
              <w:rPr>
                <w:rStyle w:val="IndexLink"/>
              </w:rPr>
              <w:t>100</w:t>
            </w:r>
          </w:hyperlink>
        </w:p>
        <w:p>
          <w:pPr>
            <w:pStyle w:val="Contents5"/>
            <w:tabs>
              <w:tab w:val="clear" w:pos="7892"/>
              <w:tab w:val="right" w:pos="9026" w:leader="dot"/>
            </w:tabs>
            <w:rPr/>
          </w:pPr>
          <w:hyperlink w:anchor="__RefHeading___Toc242032_2616395394">
            <w:r>
              <w:rPr>
                <w:webHidden/>
                <w:rStyle w:val="IndexLink"/>
                <w:rtl w:val="true"/>
              </w:rPr>
              <w:t>دلالت این جمله بر امامت</w:t>
            </w:r>
            <w:r>
              <w:rPr>
                <w:rStyle w:val="IndexLink"/>
                <w:rtl w:val="true"/>
              </w:rPr>
              <w:tab/>
            </w:r>
            <w:r>
              <w:rPr>
                <w:rStyle w:val="IndexLink"/>
              </w:rPr>
              <w:t>100</w:t>
            </w:r>
          </w:hyperlink>
        </w:p>
        <w:p>
          <w:pPr>
            <w:pStyle w:val="Contents3"/>
            <w:tabs>
              <w:tab w:val="clear" w:pos="8459"/>
              <w:tab w:val="right" w:pos="9026" w:leader="dot"/>
            </w:tabs>
            <w:rPr/>
          </w:pPr>
          <w:hyperlink w:anchor="__RefHeading___Toc242034_2616395394">
            <w:r>
              <w:rPr>
                <w:webHidden/>
                <w:rStyle w:val="IndexLink"/>
                <w:rtl w:val="true"/>
              </w:rPr>
              <w:t>فصل دوم</w:t>
            </w:r>
            <w:r>
              <w:rPr>
                <w:rStyle w:val="IndexLink"/>
                <w:rtl w:val="true"/>
              </w:rPr>
              <w:t>:</w:t>
            </w:r>
            <w:r>
              <w:rPr>
                <w:rStyle w:val="IndexLink"/>
                <w:rtl w:val="true"/>
              </w:rPr>
              <w:t>شواهدنزول آیه تبلیغ درغدیرخم</w:t>
            </w:r>
            <w:r>
              <w:rPr>
                <w:rStyle w:val="IndexLink"/>
                <w:rtl w:val="true"/>
              </w:rPr>
              <w:tab/>
            </w:r>
            <w:r>
              <w:rPr>
                <w:rStyle w:val="IndexLink"/>
              </w:rPr>
              <w:t>109</w:t>
            </w:r>
          </w:hyperlink>
        </w:p>
        <w:p>
          <w:pPr>
            <w:pStyle w:val="Contents4"/>
            <w:tabs>
              <w:tab w:val="clear" w:pos="8176"/>
              <w:tab w:val="right" w:pos="9026" w:leader="dot"/>
            </w:tabs>
            <w:rPr/>
          </w:pPr>
          <w:hyperlink w:anchor="__RefHeading___Toc242036_2616395394">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242038_2616395394">
            <w:r>
              <w:rPr>
                <w:webHidden/>
                <w:rStyle w:val="IndexLink"/>
              </w:rPr>
              <w:t>1</w:t>
            </w:r>
            <w:r>
              <w:rPr>
                <w:rStyle w:val="IndexLink"/>
                <w:rtl w:val="true"/>
              </w:rPr>
              <w:t xml:space="preserve">- </w:t>
            </w:r>
            <w:r>
              <w:rPr>
                <w:rStyle w:val="IndexLink"/>
                <w:rtl w:val="true"/>
              </w:rPr>
              <w:t>عمامه‌گذاری علی علیه السّلام</w:t>
            </w:r>
            <w:r>
              <w:rPr>
                <w:rStyle w:val="IndexLink"/>
                <w:rtl w:val="true"/>
              </w:rPr>
              <w:tab/>
            </w:r>
            <w:r>
              <w:rPr>
                <w:rStyle w:val="IndexLink"/>
              </w:rPr>
              <w:t>109</w:t>
            </w:r>
          </w:hyperlink>
        </w:p>
        <w:p>
          <w:pPr>
            <w:pStyle w:val="Contents4"/>
            <w:tabs>
              <w:tab w:val="clear" w:pos="8176"/>
              <w:tab w:val="right" w:pos="9026" w:leader="dot"/>
            </w:tabs>
            <w:rPr/>
          </w:pPr>
          <w:hyperlink w:anchor="__RefHeading___Toc242040_2616395394">
            <w:r>
              <w:rPr>
                <w:webHidden/>
                <w:rStyle w:val="IndexLink"/>
              </w:rPr>
              <w:t>2</w:t>
            </w:r>
            <w:r>
              <w:rPr>
                <w:rStyle w:val="IndexLink"/>
                <w:rtl w:val="true"/>
              </w:rPr>
              <w:t xml:space="preserve">- </w:t>
            </w:r>
            <w:r>
              <w:rPr>
                <w:rStyle w:val="IndexLink"/>
                <w:rtl w:val="true"/>
              </w:rPr>
              <w:t>تبریک گفتن به علی علیه السّلام به عنوان رهبر مسلمانان</w:t>
            </w:r>
            <w:r>
              <w:rPr>
                <w:rStyle w:val="IndexLink"/>
                <w:rtl w:val="true"/>
              </w:rPr>
              <w:tab/>
            </w:r>
            <w:r>
              <w:rPr>
                <w:rStyle w:val="IndexLink"/>
              </w:rPr>
              <w:t>111</w:t>
            </w:r>
          </w:hyperlink>
        </w:p>
        <w:p>
          <w:pPr>
            <w:pStyle w:val="Contents4"/>
            <w:tabs>
              <w:tab w:val="clear" w:pos="8176"/>
              <w:tab w:val="right" w:pos="9026" w:leader="dot"/>
            </w:tabs>
            <w:rPr/>
          </w:pPr>
          <w:hyperlink w:anchor="__RefHeading___Toc242042_2616395394">
            <w:r>
              <w:rPr>
                <w:webHidden/>
                <w:rStyle w:val="IndexLink"/>
              </w:rPr>
              <w:t>3</w:t>
            </w:r>
            <w:r>
              <w:rPr>
                <w:rStyle w:val="IndexLink"/>
                <w:rtl w:val="true"/>
              </w:rPr>
              <w:t xml:space="preserve">- </w:t>
            </w:r>
            <w:r>
              <w:rPr>
                <w:rStyle w:val="IndexLink"/>
                <w:rtl w:val="true"/>
              </w:rPr>
              <w:t>سروده شاعران</w:t>
            </w:r>
            <w:r>
              <w:rPr>
                <w:rStyle w:val="IndexLink"/>
                <w:rtl w:val="true"/>
              </w:rPr>
              <w:tab/>
            </w:r>
            <w:r>
              <w:rPr>
                <w:rStyle w:val="IndexLink"/>
              </w:rPr>
              <w:t>111</w:t>
            </w:r>
          </w:hyperlink>
        </w:p>
        <w:p>
          <w:pPr>
            <w:pStyle w:val="Contents4"/>
            <w:tabs>
              <w:tab w:val="clear" w:pos="8176"/>
              <w:tab w:val="right" w:pos="9026" w:leader="dot"/>
            </w:tabs>
            <w:rPr/>
          </w:pPr>
          <w:hyperlink w:anchor="__RefHeading___Toc242044_2616395394">
            <w:r>
              <w:rPr>
                <w:webHidden/>
                <w:rStyle w:val="IndexLink"/>
              </w:rPr>
              <w:t>4</w:t>
            </w:r>
            <w:r>
              <w:rPr>
                <w:rStyle w:val="IndexLink"/>
                <w:rtl w:val="true"/>
              </w:rPr>
              <w:t xml:space="preserve">- </w:t>
            </w:r>
            <w:r>
              <w:rPr>
                <w:rStyle w:val="IndexLink"/>
                <w:rtl w:val="true"/>
              </w:rPr>
              <w:t>اعتراف صحابه</w:t>
            </w:r>
            <w:r>
              <w:rPr>
                <w:rStyle w:val="IndexLink"/>
                <w:rtl w:val="true"/>
              </w:rPr>
              <w:tab/>
            </w:r>
            <w:r>
              <w:rPr>
                <w:rStyle w:val="IndexLink"/>
              </w:rPr>
              <w:t>114</w:t>
            </w:r>
          </w:hyperlink>
        </w:p>
        <w:p>
          <w:pPr>
            <w:pStyle w:val="Contents4"/>
            <w:tabs>
              <w:tab w:val="clear" w:pos="8176"/>
              <w:tab w:val="right" w:pos="9026" w:leader="dot"/>
            </w:tabs>
            <w:rPr/>
          </w:pPr>
          <w:hyperlink w:anchor="__RefHeading___Toc242046_2616395394">
            <w:r>
              <w:rPr>
                <w:webHidden/>
                <w:rStyle w:val="IndexLink"/>
              </w:rPr>
              <w:t>5</w:t>
            </w:r>
            <w:r>
              <w:rPr>
                <w:rStyle w:val="IndexLink"/>
                <w:rtl w:val="true"/>
              </w:rPr>
              <w:t xml:space="preserve">- </w:t>
            </w:r>
            <w:r>
              <w:rPr>
                <w:rStyle w:val="IndexLink"/>
                <w:rtl w:val="true"/>
              </w:rPr>
              <w:t>فهم صحابه</w:t>
            </w:r>
            <w:r>
              <w:rPr>
                <w:rStyle w:val="IndexLink"/>
                <w:rtl w:val="true"/>
              </w:rPr>
              <w:tab/>
            </w:r>
            <w:r>
              <w:rPr>
                <w:rStyle w:val="IndexLink"/>
              </w:rPr>
              <w:t>116</w:t>
            </w:r>
          </w:hyperlink>
        </w:p>
        <w:p>
          <w:pPr>
            <w:pStyle w:val="Contents4"/>
            <w:tabs>
              <w:tab w:val="clear" w:pos="8176"/>
              <w:tab w:val="right" w:pos="9026" w:leader="dot"/>
            </w:tabs>
            <w:rPr/>
          </w:pPr>
          <w:hyperlink w:anchor="__RefHeading___Toc242048_2616395394">
            <w:r>
              <w:rPr>
                <w:webHidden/>
                <w:rStyle w:val="IndexLink"/>
              </w:rPr>
              <w:t>6</w:t>
            </w:r>
            <w:r>
              <w:rPr>
                <w:rStyle w:val="IndexLink"/>
                <w:rtl w:val="true"/>
              </w:rPr>
              <w:t>-</w:t>
            </w:r>
            <w:r>
              <w:rPr>
                <w:rStyle w:val="IndexLink"/>
                <w:rtl w:val="true"/>
              </w:rPr>
              <w:t>اطلاق لقب مولی برعلی علیه السّلام</w:t>
            </w:r>
            <w:r>
              <w:rPr>
                <w:rStyle w:val="IndexLink"/>
                <w:rtl w:val="true"/>
              </w:rPr>
              <w:tab/>
            </w:r>
            <w:r>
              <w:rPr>
                <w:rStyle w:val="IndexLink"/>
              </w:rPr>
              <w:t>117</w:t>
            </w:r>
          </w:hyperlink>
        </w:p>
        <w:p>
          <w:pPr>
            <w:pStyle w:val="Contents4"/>
            <w:tabs>
              <w:tab w:val="clear" w:pos="8176"/>
              <w:tab w:val="right" w:pos="9026" w:leader="dot"/>
            </w:tabs>
            <w:rPr/>
          </w:pPr>
          <w:hyperlink w:anchor="__RefHeading___Toc242050_2616395394">
            <w:r>
              <w:rPr>
                <w:webHidden/>
                <w:rStyle w:val="IndexLink"/>
              </w:rPr>
              <w:t>7</w:t>
            </w:r>
            <w:r>
              <w:rPr>
                <w:rStyle w:val="IndexLink"/>
                <w:rtl w:val="true"/>
              </w:rPr>
              <w:t xml:space="preserve">- </w:t>
            </w:r>
            <w:r>
              <w:rPr>
                <w:rStyle w:val="IndexLink"/>
                <w:rtl w:val="true"/>
              </w:rPr>
              <w:t>مناشده به حدیث غدیر</w:t>
            </w:r>
            <w:r>
              <w:rPr>
                <w:rStyle w:val="IndexLink"/>
                <w:rtl w:val="true"/>
              </w:rPr>
              <w:tab/>
            </w:r>
            <w:r>
              <w:rPr>
                <w:rStyle w:val="IndexLink"/>
              </w:rPr>
              <w:t>118</w:t>
            </w:r>
          </w:hyperlink>
        </w:p>
        <w:p>
          <w:pPr>
            <w:pStyle w:val="Contents5"/>
            <w:tabs>
              <w:tab w:val="clear" w:pos="7892"/>
              <w:tab w:val="right" w:pos="9026" w:leader="dot"/>
            </w:tabs>
            <w:rPr/>
          </w:pPr>
          <w:hyperlink w:anchor="__RefHeading___Toc242052_2616395394">
            <w:r>
              <w:rPr>
                <w:webHidden/>
                <w:rStyle w:val="IndexLink"/>
                <w:rtl w:val="true"/>
              </w:rPr>
              <w:t>اشاره</w:t>
            </w:r>
            <w:r>
              <w:rPr>
                <w:rStyle w:val="IndexLink"/>
                <w:rtl w:val="true"/>
              </w:rPr>
              <w:tab/>
            </w:r>
            <w:r>
              <w:rPr>
                <w:rStyle w:val="IndexLink"/>
              </w:rPr>
              <w:t>118</w:t>
            </w:r>
          </w:hyperlink>
        </w:p>
        <w:p>
          <w:pPr>
            <w:pStyle w:val="Contents5"/>
            <w:tabs>
              <w:tab w:val="clear" w:pos="7892"/>
              <w:tab w:val="right" w:pos="9026" w:leader="dot"/>
            </w:tabs>
            <w:rPr/>
          </w:pPr>
          <w:hyperlink w:anchor="__RefHeading___Toc242054_2616395394">
            <w:r>
              <w:rPr>
                <w:webHidden/>
                <w:rStyle w:val="IndexLink"/>
                <w:rtl w:val="true"/>
              </w:rPr>
              <w:t>مناشده یوم الشوری</w:t>
            </w:r>
            <w:r>
              <w:rPr>
                <w:rStyle w:val="IndexLink"/>
                <w:rtl w:val="true"/>
              </w:rPr>
              <w:t>:</w:t>
              <w:tab/>
            </w:r>
            <w:r>
              <w:rPr>
                <w:rStyle w:val="IndexLink"/>
              </w:rPr>
              <w:t>119</w:t>
            </w:r>
          </w:hyperlink>
        </w:p>
        <w:p>
          <w:pPr>
            <w:pStyle w:val="Contents5"/>
            <w:tabs>
              <w:tab w:val="clear" w:pos="7892"/>
              <w:tab w:val="right" w:pos="9026" w:leader="dot"/>
            </w:tabs>
            <w:rPr/>
          </w:pPr>
          <w:hyperlink w:anchor="__RefHeading___Toc242056_2616395394">
            <w:r>
              <w:rPr>
                <w:webHidden/>
                <w:rStyle w:val="IndexLink"/>
                <w:rtl w:val="true"/>
              </w:rPr>
              <w:t>مناشده ایام عثمان</w:t>
            </w:r>
            <w:r>
              <w:rPr>
                <w:rStyle w:val="IndexLink"/>
                <w:rtl w:val="true"/>
              </w:rPr>
              <w:t>:</w:t>
              <w:tab/>
            </w:r>
            <w:r>
              <w:rPr>
                <w:rStyle w:val="IndexLink"/>
              </w:rPr>
              <w:t>120</w:t>
            </w:r>
          </w:hyperlink>
        </w:p>
        <w:p>
          <w:pPr>
            <w:pStyle w:val="Contents5"/>
            <w:tabs>
              <w:tab w:val="clear" w:pos="7892"/>
              <w:tab w:val="right" w:pos="9026" w:leader="dot"/>
            </w:tabs>
            <w:rPr/>
          </w:pPr>
          <w:hyperlink w:anchor="__RefHeading___Toc242058_2616395394">
            <w:r>
              <w:rPr>
                <w:webHidden/>
                <w:rStyle w:val="IndexLink"/>
                <w:rtl w:val="true"/>
              </w:rPr>
              <w:t>مناشده یوم‌الرحبه</w:t>
            </w:r>
            <w:r>
              <w:rPr>
                <w:rStyle w:val="IndexLink"/>
                <w:rtl w:val="true"/>
              </w:rPr>
              <w:t>:</w:t>
              <w:tab/>
            </w:r>
            <w:r>
              <w:rPr>
                <w:rStyle w:val="IndexLink"/>
              </w:rPr>
              <w:t>123</w:t>
            </w:r>
          </w:hyperlink>
        </w:p>
        <w:p>
          <w:pPr>
            <w:pStyle w:val="Contents5"/>
            <w:tabs>
              <w:tab w:val="clear" w:pos="7892"/>
              <w:tab w:val="right" w:pos="9026" w:leader="dot"/>
            </w:tabs>
            <w:rPr/>
          </w:pPr>
          <w:hyperlink w:anchor="__RefHeading___Toc242060_2616395394">
            <w:r>
              <w:rPr>
                <w:webHidden/>
                <w:rStyle w:val="IndexLink"/>
                <w:rtl w:val="true"/>
              </w:rPr>
              <w:t>مناشده یوم‌الجمل</w:t>
            </w:r>
            <w:r>
              <w:rPr>
                <w:rStyle w:val="IndexLink"/>
                <w:rtl w:val="true"/>
              </w:rPr>
              <w:t>:</w:t>
              <w:tab/>
            </w:r>
            <w:r>
              <w:rPr>
                <w:rStyle w:val="IndexLink"/>
              </w:rPr>
              <w:t>125</w:t>
            </w:r>
          </w:hyperlink>
        </w:p>
        <w:p>
          <w:pPr>
            <w:pStyle w:val="Contents6"/>
            <w:tabs>
              <w:tab w:val="clear" w:pos="7609"/>
              <w:tab w:val="right" w:pos="9026" w:leader="dot"/>
            </w:tabs>
            <w:rPr/>
          </w:pPr>
          <w:hyperlink w:anchor="__RefHeading___Toc242062_2616395394">
            <w:r>
              <w:rPr>
                <w:webHidden/>
                <w:rStyle w:val="IndexLink"/>
                <w:rtl w:val="true"/>
              </w:rPr>
              <w:t>اشاره</w:t>
            </w:r>
            <w:r>
              <w:rPr>
                <w:rStyle w:val="IndexLink"/>
                <w:rtl w:val="true"/>
              </w:rPr>
              <w:tab/>
            </w:r>
            <w:r>
              <w:rPr>
                <w:rStyle w:val="IndexLink"/>
              </w:rPr>
              <w:t>125</w:t>
            </w:r>
          </w:hyperlink>
        </w:p>
        <w:p>
          <w:pPr>
            <w:pStyle w:val="Contents6"/>
            <w:tabs>
              <w:tab w:val="clear" w:pos="7609"/>
              <w:tab w:val="right" w:pos="9026" w:leader="dot"/>
            </w:tabs>
            <w:rPr/>
          </w:pPr>
          <w:hyperlink w:anchor="__RefHeading___Toc242064_2616395394">
            <w:r>
              <w:rPr>
                <w:webHidden/>
                <w:rStyle w:val="IndexLink"/>
                <w:rtl w:val="true"/>
              </w:rPr>
              <w:t>احتجاج صحابه به حدیث غدیر</w:t>
            </w:r>
            <w:r>
              <w:rPr>
                <w:rStyle w:val="IndexLink"/>
                <w:rtl w:val="true"/>
              </w:rPr>
              <w:tab/>
            </w:r>
            <w:r>
              <w:rPr>
                <w:rStyle w:val="IndexLink"/>
              </w:rPr>
              <w:t>127</w:t>
            </w:r>
          </w:hyperlink>
        </w:p>
        <w:p>
          <w:pPr>
            <w:pStyle w:val="Contents6"/>
            <w:tabs>
              <w:tab w:val="clear" w:pos="7609"/>
              <w:tab w:val="right" w:pos="9026" w:leader="dot"/>
            </w:tabs>
            <w:rPr/>
          </w:pPr>
          <w:hyperlink w:anchor="__RefHeading___Toc242066_2616395394">
            <w:r>
              <w:rPr>
                <w:webHidden/>
                <w:rStyle w:val="IndexLink"/>
                <w:rtl w:val="true"/>
              </w:rPr>
              <w:t>احتجاج به حدیث غدیر در طول تاریخ</w:t>
            </w:r>
            <w:r>
              <w:rPr>
                <w:rStyle w:val="IndexLink"/>
                <w:rtl w:val="true"/>
              </w:rPr>
              <w:tab/>
            </w:r>
            <w:r>
              <w:rPr>
                <w:rStyle w:val="IndexLink"/>
              </w:rPr>
              <w:t>130</w:t>
            </w:r>
          </w:hyperlink>
        </w:p>
        <w:p>
          <w:pPr>
            <w:pStyle w:val="Contents6"/>
            <w:tabs>
              <w:tab w:val="clear" w:pos="7609"/>
              <w:tab w:val="right" w:pos="9026" w:leader="dot"/>
            </w:tabs>
            <w:rPr/>
          </w:pPr>
          <w:hyperlink w:anchor="__RefHeading___Toc242068_2616395394">
            <w:r>
              <w:rPr>
                <w:webHidden/>
                <w:rStyle w:val="IndexLink"/>
              </w:rPr>
              <w:t>1</w:t>
            </w:r>
            <w:r>
              <w:rPr>
                <w:rStyle w:val="IndexLink"/>
                <w:rtl w:val="true"/>
              </w:rPr>
              <w:t xml:space="preserve">- </w:t>
            </w:r>
            <w:r>
              <w:rPr>
                <w:rStyle w:val="IndexLink"/>
                <w:rtl w:val="true"/>
              </w:rPr>
              <w:t>مرد کوفی و ابوهریره</w:t>
            </w:r>
            <w:r>
              <w:rPr>
                <w:rStyle w:val="IndexLink"/>
                <w:rtl w:val="true"/>
              </w:rPr>
              <w:t>:</w:t>
              <w:tab/>
            </w:r>
            <w:r>
              <w:rPr>
                <w:rStyle w:val="IndexLink"/>
              </w:rPr>
              <w:t>130</w:t>
            </w:r>
          </w:hyperlink>
        </w:p>
        <w:p>
          <w:pPr>
            <w:pStyle w:val="Contents6"/>
            <w:tabs>
              <w:tab w:val="clear" w:pos="7609"/>
              <w:tab w:val="right" w:pos="9026" w:leader="dot"/>
            </w:tabs>
            <w:rPr/>
          </w:pPr>
          <w:hyperlink w:anchor="__RefHeading___Toc242070_2616395394">
            <w:r>
              <w:rPr>
                <w:webHidden/>
                <w:rStyle w:val="IndexLink"/>
              </w:rPr>
              <w:t>2</w:t>
            </w:r>
            <w:r>
              <w:rPr>
                <w:rStyle w:val="IndexLink"/>
                <w:rtl w:val="true"/>
              </w:rPr>
              <w:t xml:space="preserve">- </w:t>
            </w:r>
            <w:r>
              <w:rPr>
                <w:rStyle w:val="IndexLink"/>
                <w:rtl w:val="true"/>
              </w:rPr>
              <w:t>مرد مدنی و زید بن ارقم</w:t>
            </w:r>
            <w:r>
              <w:rPr>
                <w:rStyle w:val="IndexLink"/>
                <w:rtl w:val="true"/>
              </w:rPr>
              <w:t>:</w:t>
              <w:tab/>
            </w:r>
            <w:r>
              <w:rPr>
                <w:rStyle w:val="IndexLink"/>
              </w:rPr>
              <w:t>131</w:t>
            </w:r>
          </w:hyperlink>
        </w:p>
        <w:p>
          <w:pPr>
            <w:pStyle w:val="Contents6"/>
            <w:tabs>
              <w:tab w:val="clear" w:pos="7609"/>
              <w:tab w:val="right" w:pos="9026" w:leader="dot"/>
            </w:tabs>
            <w:rPr/>
          </w:pPr>
          <w:hyperlink w:anchor="__RefHeading___Toc242072_2616395394">
            <w:r>
              <w:rPr>
                <w:webHidden/>
                <w:rStyle w:val="IndexLink"/>
              </w:rPr>
              <w:t>3</w:t>
            </w:r>
            <w:r>
              <w:rPr>
                <w:rStyle w:val="IndexLink"/>
                <w:rtl w:val="true"/>
              </w:rPr>
              <w:t xml:space="preserve">- </w:t>
            </w:r>
            <w:r>
              <w:rPr>
                <w:rStyle w:val="IndexLink"/>
                <w:rtl w:val="true"/>
              </w:rPr>
              <w:t>مرد عراقی و جابر بن عبدالله انصاری</w:t>
            </w:r>
            <w:r>
              <w:rPr>
                <w:rStyle w:val="IndexLink"/>
                <w:rtl w:val="true"/>
              </w:rPr>
              <w:t>:</w:t>
              <w:tab/>
            </w:r>
            <w:r>
              <w:rPr>
                <w:rStyle w:val="IndexLink"/>
              </w:rPr>
              <w:t>132</w:t>
            </w:r>
          </w:hyperlink>
        </w:p>
        <w:p>
          <w:pPr>
            <w:pStyle w:val="Contents6"/>
            <w:tabs>
              <w:tab w:val="clear" w:pos="7609"/>
              <w:tab w:val="right" w:pos="9026" w:leader="dot"/>
            </w:tabs>
            <w:rPr/>
          </w:pPr>
          <w:hyperlink w:anchor="__RefHeading___Toc242074_2616395394">
            <w:r>
              <w:rPr>
                <w:webHidden/>
                <w:rStyle w:val="IndexLink"/>
              </w:rPr>
              <w:t>4</w:t>
            </w:r>
            <w:r>
              <w:rPr>
                <w:rStyle w:val="IndexLink"/>
                <w:rtl w:val="true"/>
              </w:rPr>
              <w:t xml:space="preserve">- </w:t>
            </w:r>
            <w:r>
              <w:rPr>
                <w:rStyle w:val="IndexLink"/>
                <w:rtl w:val="true"/>
              </w:rPr>
              <w:t>دارمیه حجونیه و معاویه</w:t>
            </w:r>
            <w:r>
              <w:rPr>
                <w:rStyle w:val="IndexLink"/>
                <w:rtl w:val="true"/>
              </w:rPr>
              <w:t>:</w:t>
              <w:tab/>
            </w:r>
            <w:r>
              <w:rPr>
                <w:rStyle w:val="IndexLink"/>
              </w:rPr>
              <w:t>133</w:t>
            </w:r>
          </w:hyperlink>
        </w:p>
        <w:p>
          <w:pPr>
            <w:pStyle w:val="Contents6"/>
            <w:tabs>
              <w:tab w:val="clear" w:pos="7609"/>
              <w:tab w:val="right" w:pos="9026" w:leader="dot"/>
            </w:tabs>
            <w:rPr/>
          </w:pPr>
          <w:hyperlink w:anchor="__RefHeading___Toc242076_2616395394">
            <w:r>
              <w:rPr>
                <w:webHidden/>
                <w:rStyle w:val="IndexLink"/>
              </w:rPr>
              <w:t>5</w:t>
            </w:r>
            <w:r>
              <w:rPr>
                <w:rStyle w:val="IndexLink"/>
                <w:rtl w:val="true"/>
              </w:rPr>
              <w:t xml:space="preserve">- </w:t>
            </w:r>
            <w:r>
              <w:rPr>
                <w:rStyle w:val="IndexLink"/>
                <w:rtl w:val="true"/>
              </w:rPr>
              <w:t>عمر بن عبدالعزیز و یزید بن عمر</w:t>
            </w:r>
            <w:r>
              <w:rPr>
                <w:rStyle w:val="IndexLink"/>
                <w:rtl w:val="true"/>
              </w:rPr>
              <w:t>:</w:t>
              <w:tab/>
            </w:r>
            <w:r>
              <w:rPr>
                <w:rStyle w:val="IndexLink"/>
              </w:rPr>
              <w:t>134</w:t>
            </w:r>
          </w:hyperlink>
        </w:p>
        <w:p>
          <w:pPr>
            <w:pStyle w:val="Contents4"/>
            <w:tabs>
              <w:tab w:val="clear" w:pos="8176"/>
              <w:tab w:val="right" w:pos="9026" w:leader="dot"/>
            </w:tabs>
            <w:rPr/>
          </w:pPr>
          <w:hyperlink w:anchor="__RefHeading___Toc242078_2616395394">
            <w:r>
              <w:rPr>
                <w:webHidden/>
                <w:rStyle w:val="IndexLink"/>
              </w:rPr>
              <w:t>8</w:t>
            </w:r>
            <w:r>
              <w:rPr>
                <w:rStyle w:val="IndexLink"/>
                <w:rtl w:val="true"/>
              </w:rPr>
              <w:t xml:space="preserve">- </w:t>
            </w:r>
            <w:r>
              <w:rPr>
                <w:rStyle w:val="IndexLink"/>
                <w:rtl w:val="true"/>
              </w:rPr>
              <w:t>نزول آیه عذاب</w:t>
            </w:r>
            <w:r>
              <w:rPr>
                <w:rStyle w:val="IndexLink"/>
                <w:rtl w:val="true"/>
              </w:rPr>
              <w:tab/>
            </w:r>
            <w:r>
              <w:rPr>
                <w:rStyle w:val="IndexLink"/>
              </w:rPr>
              <w:t>137</w:t>
            </w:r>
          </w:hyperlink>
        </w:p>
        <w:p>
          <w:pPr>
            <w:pStyle w:val="Contents4"/>
            <w:tabs>
              <w:tab w:val="clear" w:pos="8176"/>
              <w:tab w:val="right" w:pos="9026" w:leader="dot"/>
            </w:tabs>
            <w:rPr/>
          </w:pPr>
          <w:hyperlink w:anchor="__RefHeading___Toc242080_2616395394">
            <w:r>
              <w:rPr>
                <w:webHidden/>
                <w:rStyle w:val="IndexLink"/>
              </w:rPr>
              <w:t>9</w:t>
            </w:r>
            <w:r>
              <w:rPr>
                <w:rStyle w:val="IndexLink"/>
                <w:rtl w:val="true"/>
              </w:rPr>
              <w:t xml:space="preserve">- </w:t>
            </w:r>
            <w:r>
              <w:rPr>
                <w:rStyle w:val="IndexLink"/>
                <w:rtl w:val="true"/>
              </w:rPr>
              <w:t>اختلاف قرائت</w:t>
            </w:r>
            <w:r>
              <w:rPr>
                <w:rStyle w:val="IndexLink"/>
                <w:rtl w:val="true"/>
              </w:rPr>
              <w:tab/>
            </w:r>
            <w:r>
              <w:rPr>
                <w:rStyle w:val="IndexLink"/>
              </w:rPr>
              <w:t>139</w:t>
            </w:r>
          </w:hyperlink>
        </w:p>
        <w:p>
          <w:pPr>
            <w:pStyle w:val="Contents3"/>
            <w:tabs>
              <w:tab w:val="clear" w:pos="8459"/>
              <w:tab w:val="right" w:pos="9026" w:leader="dot"/>
            </w:tabs>
            <w:rPr/>
          </w:pPr>
          <w:hyperlink w:anchor="__RefHeading___Toc242082_2616395394">
            <w:r>
              <w:rPr>
                <w:webHidden/>
                <w:rStyle w:val="IndexLink"/>
                <w:rtl w:val="true"/>
              </w:rPr>
              <w:t xml:space="preserve">فصل سوم </w:t>
            </w:r>
            <w:r>
              <w:rPr>
                <w:rStyle w:val="IndexLink"/>
                <w:rtl w:val="true"/>
              </w:rPr>
              <w:t>:</w:t>
            </w:r>
            <w:r>
              <w:rPr>
                <w:rStyle w:val="IndexLink"/>
                <w:rtl w:val="true"/>
              </w:rPr>
              <w:t>شبهات کلامی</w:t>
            </w:r>
            <w:r>
              <w:rPr>
                <w:rStyle w:val="IndexLink"/>
                <w:rtl w:val="true"/>
              </w:rPr>
              <w:tab/>
            </w:r>
            <w:r>
              <w:rPr>
                <w:rStyle w:val="IndexLink"/>
              </w:rPr>
              <w:t>141</w:t>
            </w:r>
          </w:hyperlink>
        </w:p>
        <w:p>
          <w:pPr>
            <w:pStyle w:val="Contents4"/>
            <w:tabs>
              <w:tab w:val="clear" w:pos="8176"/>
              <w:tab w:val="right" w:pos="9026" w:leader="dot"/>
            </w:tabs>
            <w:rPr/>
          </w:pPr>
          <w:hyperlink w:anchor="__RefHeading___Toc242084_2616395394">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242086_2616395394">
            <w:r>
              <w:rPr>
                <w:webHidden/>
                <w:rStyle w:val="IndexLink"/>
              </w:rPr>
              <w:t>1</w:t>
            </w:r>
            <w:r>
              <w:rPr>
                <w:rStyle w:val="IndexLink"/>
                <w:rtl w:val="true"/>
              </w:rPr>
              <w:t xml:space="preserve">- </w:t>
            </w:r>
            <w:r>
              <w:rPr>
                <w:rStyle w:val="IndexLink"/>
                <w:rtl w:val="true"/>
              </w:rPr>
              <w:t>نگفتن رسول خدا صلی الله علیه وآله</w:t>
            </w:r>
            <w:r>
              <w:rPr>
                <w:rStyle w:val="IndexLink"/>
                <w:rtl w:val="true"/>
              </w:rPr>
              <w:tab/>
            </w:r>
            <w:r>
              <w:rPr>
                <w:rStyle w:val="IndexLink"/>
              </w:rPr>
              <w:t>141</w:t>
            </w:r>
          </w:hyperlink>
        </w:p>
        <w:p>
          <w:pPr>
            <w:pStyle w:val="Contents5"/>
            <w:tabs>
              <w:tab w:val="clear" w:pos="7892"/>
              <w:tab w:val="right" w:pos="9026" w:leader="dot"/>
            </w:tabs>
            <w:rPr/>
          </w:pPr>
          <w:hyperlink w:anchor="__RefHeading___Toc242088_2616395394">
            <w:r>
              <w:rPr>
                <w:webHidden/>
                <w:rStyle w:val="IndexLink"/>
                <w:rtl w:val="true"/>
              </w:rPr>
              <w:t>اشاره</w:t>
            </w:r>
            <w:r>
              <w:rPr>
                <w:rStyle w:val="IndexLink"/>
                <w:rtl w:val="true"/>
              </w:rPr>
              <w:tab/>
            </w:r>
            <w:r>
              <w:rPr>
                <w:rStyle w:val="IndexLink"/>
              </w:rPr>
              <w:t>141</w:t>
            </w:r>
          </w:hyperlink>
        </w:p>
        <w:p>
          <w:pPr>
            <w:pStyle w:val="Contents5"/>
            <w:tabs>
              <w:tab w:val="clear" w:pos="7892"/>
              <w:tab w:val="right" w:pos="9026" w:leader="dot"/>
            </w:tabs>
            <w:rPr/>
          </w:pPr>
          <w:hyperlink w:anchor="__RefHeading___Toc242090_2616395394">
            <w:r>
              <w:rPr>
                <w:webHidden/>
                <w:rStyle w:val="IndexLink"/>
                <w:rtl w:val="true"/>
              </w:rPr>
              <w:t>نقد</w:t>
            </w:r>
            <w:r>
              <w:rPr>
                <w:rStyle w:val="IndexLink"/>
                <w:rtl w:val="true"/>
              </w:rPr>
              <w:tab/>
            </w:r>
            <w:r>
              <w:rPr>
                <w:rStyle w:val="IndexLink"/>
              </w:rPr>
              <w:t>143</w:t>
            </w:r>
          </w:hyperlink>
        </w:p>
        <w:p>
          <w:pPr>
            <w:pStyle w:val="Contents5"/>
            <w:tabs>
              <w:tab w:val="clear" w:pos="7892"/>
              <w:tab w:val="right" w:pos="9026" w:leader="dot"/>
            </w:tabs>
            <w:rPr/>
          </w:pPr>
          <w:hyperlink w:anchor="__RefHeading___Toc242092_2616395394">
            <w:r>
              <w:rPr>
                <w:webHidden/>
                <w:rStyle w:val="IndexLink"/>
                <w:rtl w:val="true"/>
              </w:rPr>
              <w:t>سخنان اهل سنت در مورد حدیث غدیر</w:t>
            </w:r>
            <w:r>
              <w:rPr>
                <w:rStyle w:val="IndexLink"/>
                <w:rtl w:val="true"/>
              </w:rPr>
              <w:tab/>
            </w:r>
            <w:r>
              <w:rPr>
                <w:rStyle w:val="IndexLink"/>
              </w:rPr>
              <w:t>146</w:t>
            </w:r>
          </w:hyperlink>
        </w:p>
        <w:p>
          <w:pPr>
            <w:pStyle w:val="Contents4"/>
            <w:tabs>
              <w:tab w:val="clear" w:pos="8176"/>
              <w:tab w:val="right" w:pos="9026" w:leader="dot"/>
            </w:tabs>
            <w:rPr/>
          </w:pPr>
          <w:hyperlink w:anchor="__RefHeading___Toc242094_2616395394">
            <w:r>
              <w:rPr>
                <w:webHidden/>
                <w:rStyle w:val="IndexLink"/>
              </w:rPr>
              <w:t>2</w:t>
            </w:r>
            <w:r>
              <w:rPr>
                <w:rStyle w:val="IndexLink"/>
                <w:rtl w:val="true"/>
              </w:rPr>
              <w:t xml:space="preserve">- </w:t>
            </w:r>
            <w:r>
              <w:rPr>
                <w:rStyle w:val="IndexLink"/>
                <w:rtl w:val="true"/>
              </w:rPr>
              <w:t>عدم نص بر امامت</w:t>
            </w:r>
            <w:r>
              <w:rPr>
                <w:rStyle w:val="IndexLink"/>
                <w:rtl w:val="true"/>
              </w:rPr>
              <w:tab/>
            </w:r>
            <w:r>
              <w:rPr>
                <w:rStyle w:val="IndexLink"/>
              </w:rPr>
              <w:t>153</w:t>
            </w:r>
          </w:hyperlink>
        </w:p>
        <w:p>
          <w:pPr>
            <w:pStyle w:val="Contents5"/>
            <w:tabs>
              <w:tab w:val="clear" w:pos="7892"/>
              <w:tab w:val="right" w:pos="9026" w:leader="dot"/>
            </w:tabs>
            <w:rPr/>
          </w:pPr>
          <w:hyperlink w:anchor="__RefHeading___Toc242096_2616395394">
            <w:r>
              <w:rPr>
                <w:webHidden/>
                <w:rStyle w:val="IndexLink"/>
                <w:rtl w:val="true"/>
              </w:rPr>
              <w:t>اشاره</w:t>
            </w:r>
            <w:r>
              <w:rPr>
                <w:rStyle w:val="IndexLink"/>
                <w:rtl w:val="true"/>
              </w:rPr>
              <w:tab/>
            </w:r>
            <w:r>
              <w:rPr>
                <w:rStyle w:val="IndexLink"/>
              </w:rPr>
              <w:t>153</w:t>
            </w:r>
          </w:hyperlink>
        </w:p>
        <w:p>
          <w:pPr>
            <w:pStyle w:val="Contents5"/>
            <w:tabs>
              <w:tab w:val="clear" w:pos="7892"/>
              <w:tab w:val="right" w:pos="9026" w:leader="dot"/>
            </w:tabs>
            <w:rPr/>
          </w:pPr>
          <w:hyperlink w:anchor="__RefHeading___Toc242098_2616395394">
            <w:r>
              <w:rPr>
                <w:webHidden/>
                <w:rStyle w:val="IndexLink"/>
                <w:rtl w:val="true"/>
              </w:rPr>
              <w:t>نقد</w:t>
            </w:r>
            <w:r>
              <w:rPr>
                <w:rStyle w:val="IndexLink"/>
                <w:rtl w:val="true"/>
              </w:rPr>
              <w:tab/>
            </w:r>
            <w:r>
              <w:rPr>
                <w:rStyle w:val="IndexLink"/>
              </w:rPr>
              <w:t>153</w:t>
            </w:r>
          </w:hyperlink>
        </w:p>
        <w:p>
          <w:pPr>
            <w:pStyle w:val="Contents4"/>
            <w:tabs>
              <w:tab w:val="clear" w:pos="8176"/>
              <w:tab w:val="right" w:pos="9026" w:leader="dot"/>
            </w:tabs>
            <w:rPr/>
          </w:pPr>
          <w:hyperlink w:anchor="__RefHeading___Toc242100_2616395394">
            <w:r>
              <w:rPr>
                <w:webHidden/>
                <w:rStyle w:val="IndexLink"/>
              </w:rPr>
              <w:t>3</w:t>
            </w:r>
            <w:r>
              <w:rPr>
                <w:rStyle w:val="IndexLink"/>
                <w:rtl w:val="true"/>
              </w:rPr>
              <w:t xml:space="preserve">- </w:t>
            </w:r>
            <w:r>
              <w:rPr>
                <w:rStyle w:val="IndexLink"/>
                <w:rtl w:val="true"/>
              </w:rPr>
              <w:t>رهبری هم زمان</w:t>
            </w:r>
            <w:r>
              <w:rPr>
                <w:rStyle w:val="IndexLink"/>
                <w:rtl w:val="true"/>
              </w:rPr>
              <w:tab/>
            </w:r>
            <w:r>
              <w:rPr>
                <w:rStyle w:val="IndexLink"/>
              </w:rPr>
              <w:t>156</w:t>
            </w:r>
          </w:hyperlink>
        </w:p>
        <w:p>
          <w:pPr>
            <w:pStyle w:val="Contents5"/>
            <w:tabs>
              <w:tab w:val="clear" w:pos="7892"/>
              <w:tab w:val="right" w:pos="9026" w:leader="dot"/>
            </w:tabs>
            <w:rPr/>
          </w:pPr>
          <w:hyperlink w:anchor="__RefHeading___Toc242102_2616395394">
            <w:r>
              <w:rPr>
                <w:webHidden/>
                <w:rStyle w:val="IndexLink"/>
                <w:rtl w:val="true"/>
              </w:rPr>
              <w:t>اشاره</w:t>
            </w:r>
            <w:r>
              <w:rPr>
                <w:rStyle w:val="IndexLink"/>
                <w:rtl w:val="true"/>
              </w:rPr>
              <w:tab/>
            </w:r>
            <w:r>
              <w:rPr>
                <w:rStyle w:val="IndexLink"/>
              </w:rPr>
              <w:t>156</w:t>
            </w:r>
          </w:hyperlink>
        </w:p>
        <w:p>
          <w:pPr>
            <w:pStyle w:val="Contents5"/>
            <w:tabs>
              <w:tab w:val="clear" w:pos="7892"/>
              <w:tab w:val="right" w:pos="9026" w:leader="dot"/>
            </w:tabs>
            <w:rPr/>
          </w:pPr>
          <w:hyperlink w:anchor="__RefHeading___Toc242104_2616395394">
            <w:r>
              <w:rPr>
                <w:webHidden/>
                <w:rStyle w:val="IndexLink"/>
                <w:rtl w:val="true"/>
              </w:rPr>
              <w:t>نقد</w:t>
            </w:r>
            <w:r>
              <w:rPr>
                <w:rStyle w:val="IndexLink"/>
                <w:rtl w:val="true"/>
              </w:rPr>
              <w:tab/>
            </w:r>
            <w:r>
              <w:rPr>
                <w:rStyle w:val="IndexLink"/>
              </w:rPr>
              <w:t>156</w:t>
            </w:r>
          </w:hyperlink>
        </w:p>
        <w:p>
          <w:pPr>
            <w:pStyle w:val="Contents3"/>
            <w:tabs>
              <w:tab w:val="clear" w:pos="8459"/>
              <w:tab w:val="right" w:pos="9026" w:leader="dot"/>
            </w:tabs>
            <w:rPr/>
          </w:pPr>
          <w:hyperlink w:anchor="__RefHeading___Toc242106_2616395394">
            <w:r>
              <w:rPr>
                <w:webHidden/>
                <w:rStyle w:val="IndexLink"/>
                <w:rtl w:val="true"/>
              </w:rPr>
              <w:t xml:space="preserve">فصل چهارم </w:t>
            </w:r>
            <w:r>
              <w:rPr>
                <w:rStyle w:val="IndexLink"/>
                <w:rtl w:val="true"/>
              </w:rPr>
              <w:t>:</w:t>
            </w:r>
            <w:r>
              <w:rPr>
                <w:rStyle w:val="IndexLink"/>
                <w:rtl w:val="true"/>
              </w:rPr>
              <w:t>شبهات تاریخی</w:t>
            </w:r>
            <w:r>
              <w:rPr>
                <w:rStyle w:val="IndexLink"/>
                <w:rtl w:val="true"/>
              </w:rPr>
              <w:tab/>
            </w:r>
            <w:r>
              <w:rPr>
                <w:rStyle w:val="IndexLink"/>
              </w:rPr>
              <w:t>162</w:t>
            </w:r>
          </w:hyperlink>
        </w:p>
        <w:p>
          <w:pPr>
            <w:pStyle w:val="Contents4"/>
            <w:tabs>
              <w:tab w:val="clear" w:pos="8176"/>
              <w:tab w:val="right" w:pos="9026" w:leader="dot"/>
            </w:tabs>
            <w:rPr/>
          </w:pPr>
          <w:hyperlink w:anchor="__RefHeading___Toc242108_2616395394">
            <w:r>
              <w:rPr>
                <w:webHidden/>
                <w:rStyle w:val="IndexLink"/>
                <w:rtl w:val="true"/>
              </w:rPr>
              <w:t>اشاره</w:t>
            </w:r>
            <w:r>
              <w:rPr>
                <w:rStyle w:val="IndexLink"/>
                <w:rtl w:val="true"/>
              </w:rPr>
              <w:tab/>
            </w:r>
            <w:r>
              <w:rPr>
                <w:rStyle w:val="IndexLink"/>
              </w:rPr>
              <w:t>162</w:t>
            </w:r>
          </w:hyperlink>
        </w:p>
        <w:p>
          <w:pPr>
            <w:pStyle w:val="Contents4"/>
            <w:tabs>
              <w:tab w:val="clear" w:pos="8176"/>
              <w:tab w:val="right" w:pos="9026" w:leader="dot"/>
            </w:tabs>
            <w:rPr/>
          </w:pPr>
          <w:hyperlink w:anchor="__RefHeading___Toc242110_2616395394">
            <w:r>
              <w:rPr>
                <w:webHidden/>
                <w:rStyle w:val="IndexLink"/>
              </w:rPr>
              <w:t>1</w:t>
            </w:r>
            <w:r>
              <w:rPr>
                <w:rStyle w:val="IndexLink"/>
                <w:rtl w:val="true"/>
              </w:rPr>
              <w:t xml:space="preserve">- </w:t>
            </w:r>
            <w:r>
              <w:rPr>
                <w:rStyle w:val="IndexLink"/>
                <w:rtl w:val="true"/>
              </w:rPr>
              <w:t>عدم احتجاج به حدیث غدیر</w:t>
            </w:r>
            <w:r>
              <w:rPr>
                <w:rStyle w:val="IndexLink"/>
                <w:rtl w:val="true"/>
              </w:rPr>
              <w:tab/>
            </w:r>
            <w:r>
              <w:rPr>
                <w:rStyle w:val="IndexLink"/>
              </w:rPr>
              <w:t>162</w:t>
            </w:r>
          </w:hyperlink>
        </w:p>
        <w:p>
          <w:pPr>
            <w:pStyle w:val="Contents5"/>
            <w:tabs>
              <w:tab w:val="clear" w:pos="7892"/>
              <w:tab w:val="right" w:pos="9026" w:leader="dot"/>
            </w:tabs>
            <w:rPr/>
          </w:pPr>
          <w:hyperlink w:anchor="__RefHeading___Toc242112_2616395394">
            <w:r>
              <w:rPr>
                <w:webHidden/>
                <w:rStyle w:val="IndexLink"/>
                <w:rtl w:val="true"/>
              </w:rPr>
              <w:t>اشاره</w:t>
            </w:r>
            <w:r>
              <w:rPr>
                <w:rStyle w:val="IndexLink"/>
                <w:rtl w:val="true"/>
              </w:rPr>
              <w:tab/>
            </w:r>
            <w:r>
              <w:rPr>
                <w:rStyle w:val="IndexLink"/>
              </w:rPr>
              <w:t>162</w:t>
            </w:r>
          </w:hyperlink>
        </w:p>
        <w:p>
          <w:pPr>
            <w:pStyle w:val="Contents5"/>
            <w:tabs>
              <w:tab w:val="clear" w:pos="7892"/>
              <w:tab w:val="right" w:pos="9026" w:leader="dot"/>
            </w:tabs>
            <w:rPr/>
          </w:pPr>
          <w:hyperlink w:anchor="__RefHeading___Toc242114_2616395394">
            <w:r>
              <w:rPr>
                <w:webHidden/>
                <w:rStyle w:val="IndexLink"/>
                <w:rtl w:val="true"/>
              </w:rPr>
              <w:t>نقد</w:t>
            </w:r>
            <w:r>
              <w:rPr>
                <w:rStyle w:val="IndexLink"/>
                <w:rtl w:val="true"/>
              </w:rPr>
              <w:tab/>
            </w:r>
            <w:r>
              <w:rPr>
                <w:rStyle w:val="IndexLink"/>
              </w:rPr>
              <w:t>163</w:t>
            </w:r>
          </w:hyperlink>
        </w:p>
        <w:p>
          <w:pPr>
            <w:pStyle w:val="Contents6"/>
            <w:tabs>
              <w:tab w:val="clear" w:pos="7609"/>
              <w:tab w:val="right" w:pos="9026" w:leader="dot"/>
            </w:tabs>
            <w:rPr/>
          </w:pPr>
          <w:hyperlink w:anchor="__RefHeading___Toc242116_2616395394">
            <w:r>
              <w:rPr>
                <w:webHidden/>
                <w:rStyle w:val="IndexLink"/>
                <w:rtl w:val="true"/>
              </w:rPr>
              <w:t xml:space="preserve">الف </w:t>
            </w:r>
            <w:r>
              <w:rPr>
                <w:rStyle w:val="IndexLink"/>
                <w:rtl w:val="true"/>
              </w:rPr>
              <w:t xml:space="preserve">- </w:t>
            </w:r>
            <w:r>
              <w:rPr>
                <w:rStyle w:val="IndexLink"/>
                <w:rtl w:val="true"/>
              </w:rPr>
              <w:t>استدلال حضرت امیر علیه السّلام</w:t>
            </w:r>
            <w:r>
              <w:rPr>
                <w:rStyle w:val="IndexLink"/>
                <w:rtl w:val="true"/>
              </w:rPr>
              <w:tab/>
            </w:r>
            <w:r>
              <w:rPr>
                <w:rStyle w:val="IndexLink"/>
              </w:rPr>
              <w:t>163</w:t>
            </w:r>
          </w:hyperlink>
        </w:p>
        <w:p>
          <w:pPr>
            <w:pStyle w:val="Contents6"/>
            <w:tabs>
              <w:tab w:val="clear" w:pos="7609"/>
              <w:tab w:val="right" w:pos="9026" w:leader="dot"/>
            </w:tabs>
            <w:rPr/>
          </w:pPr>
          <w:hyperlink w:anchor="__RefHeading___Toc242118_2616395394">
            <w:r>
              <w:rPr>
                <w:webHidden/>
                <w:rStyle w:val="IndexLink"/>
                <w:rtl w:val="true"/>
              </w:rPr>
              <w:t xml:space="preserve">ب </w:t>
            </w:r>
            <w:r>
              <w:rPr>
                <w:rStyle w:val="IndexLink"/>
                <w:rtl w:val="true"/>
              </w:rPr>
              <w:t xml:space="preserve">- </w:t>
            </w:r>
            <w:r>
              <w:rPr>
                <w:rStyle w:val="IndexLink"/>
                <w:rtl w:val="true"/>
              </w:rPr>
              <w:t>استدلال و احتجاج اهل‌بیت علیه السّلام</w:t>
            </w:r>
            <w:r>
              <w:rPr>
                <w:rStyle w:val="IndexLink"/>
                <w:rtl w:val="true"/>
              </w:rPr>
              <w:tab/>
            </w:r>
            <w:r>
              <w:rPr>
                <w:rStyle w:val="IndexLink"/>
              </w:rPr>
              <w:t>163</w:t>
            </w:r>
          </w:hyperlink>
        </w:p>
        <w:p>
          <w:pPr>
            <w:pStyle w:val="Contents6"/>
            <w:tabs>
              <w:tab w:val="clear" w:pos="7609"/>
              <w:tab w:val="right" w:pos="9026" w:leader="dot"/>
            </w:tabs>
            <w:rPr/>
          </w:pPr>
          <w:hyperlink w:anchor="__RefHeading___Toc242120_2616395394">
            <w:r>
              <w:rPr>
                <w:webHidden/>
                <w:rStyle w:val="IndexLink"/>
                <w:rtl w:val="true"/>
              </w:rPr>
              <w:t xml:space="preserve">ج </w:t>
            </w:r>
            <w:r>
              <w:rPr>
                <w:rStyle w:val="IndexLink"/>
                <w:rtl w:val="true"/>
              </w:rPr>
              <w:t xml:space="preserve">- </w:t>
            </w:r>
            <w:r>
              <w:rPr>
                <w:rStyle w:val="IndexLink"/>
                <w:rtl w:val="true"/>
              </w:rPr>
              <w:t>استدلال یاران امام علی علیه السّلام</w:t>
            </w:r>
            <w:r>
              <w:rPr>
                <w:rStyle w:val="IndexLink"/>
                <w:rtl w:val="true"/>
              </w:rPr>
              <w:t>:</w:t>
              <w:tab/>
            </w:r>
            <w:r>
              <w:rPr>
                <w:rStyle w:val="IndexLink"/>
              </w:rPr>
              <w:t>164</w:t>
            </w:r>
          </w:hyperlink>
        </w:p>
        <w:p>
          <w:pPr>
            <w:pStyle w:val="Contents4"/>
            <w:tabs>
              <w:tab w:val="clear" w:pos="8176"/>
              <w:tab w:val="right" w:pos="9026" w:leader="dot"/>
            </w:tabs>
            <w:rPr/>
          </w:pPr>
          <w:hyperlink w:anchor="__RefHeading___Toc242122_2616395394">
            <w:r>
              <w:rPr>
                <w:webHidden/>
                <w:rStyle w:val="IndexLink"/>
              </w:rPr>
              <w:t>2</w:t>
            </w:r>
            <w:r>
              <w:rPr>
                <w:rStyle w:val="IndexLink"/>
                <w:rtl w:val="true"/>
              </w:rPr>
              <w:t xml:space="preserve">- </w:t>
            </w:r>
            <w:r>
              <w:rPr>
                <w:rStyle w:val="IndexLink"/>
                <w:rtl w:val="true"/>
              </w:rPr>
              <w:t>عدم تلاش برای به دست گرفتن قدرت</w:t>
            </w:r>
            <w:r>
              <w:rPr>
                <w:rStyle w:val="IndexLink"/>
                <w:rtl w:val="true"/>
              </w:rPr>
              <w:tab/>
            </w:r>
            <w:r>
              <w:rPr>
                <w:rStyle w:val="IndexLink"/>
              </w:rPr>
              <w:t>168</w:t>
            </w:r>
          </w:hyperlink>
        </w:p>
        <w:p>
          <w:pPr>
            <w:pStyle w:val="Contents5"/>
            <w:tabs>
              <w:tab w:val="clear" w:pos="7892"/>
              <w:tab w:val="right" w:pos="9026" w:leader="dot"/>
            </w:tabs>
            <w:rPr/>
          </w:pPr>
          <w:hyperlink w:anchor="__RefHeading___Toc242124_2616395394">
            <w:r>
              <w:rPr>
                <w:webHidden/>
                <w:rStyle w:val="IndexLink"/>
                <w:rtl w:val="true"/>
              </w:rPr>
              <w:t>اشاره</w:t>
            </w:r>
            <w:r>
              <w:rPr>
                <w:rStyle w:val="IndexLink"/>
                <w:rtl w:val="true"/>
              </w:rPr>
              <w:tab/>
            </w:r>
            <w:r>
              <w:rPr>
                <w:rStyle w:val="IndexLink"/>
              </w:rPr>
              <w:t>168</w:t>
            </w:r>
          </w:hyperlink>
        </w:p>
        <w:p>
          <w:pPr>
            <w:pStyle w:val="Contents5"/>
            <w:tabs>
              <w:tab w:val="clear" w:pos="7892"/>
              <w:tab w:val="right" w:pos="9026" w:leader="dot"/>
            </w:tabs>
            <w:rPr/>
          </w:pPr>
          <w:hyperlink w:anchor="__RefHeading___Toc242126_2616395394">
            <w:r>
              <w:rPr>
                <w:webHidden/>
                <w:rStyle w:val="IndexLink"/>
                <w:rtl w:val="true"/>
              </w:rPr>
              <w:t>نقد</w:t>
            </w:r>
            <w:r>
              <w:rPr>
                <w:rStyle w:val="IndexLink"/>
                <w:rtl w:val="true"/>
              </w:rPr>
              <w:tab/>
            </w:r>
            <w:r>
              <w:rPr>
                <w:rStyle w:val="IndexLink"/>
              </w:rPr>
              <w:t>170</w:t>
            </w:r>
          </w:hyperlink>
        </w:p>
        <w:p>
          <w:pPr>
            <w:pStyle w:val="Contents5"/>
            <w:tabs>
              <w:tab w:val="clear" w:pos="7892"/>
              <w:tab w:val="right" w:pos="9026" w:leader="dot"/>
            </w:tabs>
            <w:rPr/>
          </w:pPr>
          <w:hyperlink w:anchor="__RefHeading___Toc242128_2616395394">
            <w:r>
              <w:rPr>
                <w:webHidden/>
                <w:rStyle w:val="IndexLink"/>
                <w:rtl w:val="true"/>
              </w:rPr>
              <w:t>پاسخ سؤال اول</w:t>
            </w:r>
            <w:r>
              <w:rPr>
                <w:rStyle w:val="IndexLink"/>
                <w:rtl w:val="true"/>
              </w:rPr>
              <w:tab/>
            </w:r>
            <w:r>
              <w:rPr>
                <w:rStyle w:val="IndexLink"/>
              </w:rPr>
              <w:t>171</w:t>
            </w:r>
          </w:hyperlink>
        </w:p>
        <w:p>
          <w:pPr>
            <w:pStyle w:val="Contents5"/>
            <w:tabs>
              <w:tab w:val="clear" w:pos="7892"/>
              <w:tab w:val="right" w:pos="9026" w:leader="dot"/>
            </w:tabs>
            <w:rPr/>
          </w:pPr>
          <w:hyperlink w:anchor="__RefHeading___Toc242130_2616395394">
            <w:r>
              <w:rPr>
                <w:webHidden/>
                <w:rStyle w:val="IndexLink"/>
                <w:rtl w:val="true"/>
              </w:rPr>
              <w:t>پاسخ سؤال دوم</w:t>
            </w:r>
            <w:r>
              <w:rPr>
                <w:rStyle w:val="IndexLink"/>
                <w:rtl w:val="true"/>
              </w:rPr>
              <w:tab/>
            </w:r>
            <w:r>
              <w:rPr>
                <w:rStyle w:val="IndexLink"/>
              </w:rPr>
              <w:t>174</w:t>
            </w:r>
          </w:hyperlink>
        </w:p>
        <w:p>
          <w:pPr>
            <w:pStyle w:val="Contents6"/>
            <w:tabs>
              <w:tab w:val="clear" w:pos="7609"/>
              <w:tab w:val="right" w:pos="9026" w:leader="dot"/>
            </w:tabs>
            <w:rPr/>
          </w:pPr>
          <w:hyperlink w:anchor="__RefHeading___Toc242132_2616395394">
            <w:r>
              <w:rPr>
                <w:webHidden/>
                <w:rStyle w:val="IndexLink"/>
                <w:rtl w:val="true"/>
              </w:rPr>
              <w:t>اشاره</w:t>
            </w:r>
            <w:r>
              <w:rPr>
                <w:rStyle w:val="IndexLink"/>
                <w:rtl w:val="true"/>
              </w:rPr>
              <w:tab/>
            </w:r>
            <w:r>
              <w:rPr>
                <w:rStyle w:val="IndexLink"/>
              </w:rPr>
              <w:t>174</w:t>
            </w:r>
          </w:hyperlink>
        </w:p>
        <w:p>
          <w:pPr>
            <w:pStyle w:val="Contents6"/>
            <w:tabs>
              <w:tab w:val="clear" w:pos="7609"/>
              <w:tab w:val="right" w:pos="9026" w:leader="dot"/>
            </w:tabs>
            <w:rPr/>
          </w:pPr>
          <w:hyperlink w:anchor="__RefHeading___Toc242134_2616395394">
            <w:r>
              <w:rPr>
                <w:webHidden/>
                <w:rStyle w:val="IndexLink"/>
              </w:rPr>
              <w:t>1</w:t>
            </w:r>
            <w:r>
              <w:rPr>
                <w:rStyle w:val="IndexLink"/>
                <w:rtl w:val="true"/>
              </w:rPr>
              <w:t xml:space="preserve"> - </w:t>
            </w:r>
            <w:r>
              <w:rPr>
                <w:rStyle w:val="IndexLink"/>
                <w:rtl w:val="true"/>
              </w:rPr>
              <w:t>روشنگری</w:t>
            </w:r>
            <w:r>
              <w:rPr>
                <w:rStyle w:val="IndexLink"/>
                <w:rtl w:val="true"/>
              </w:rPr>
              <w:tab/>
            </w:r>
            <w:r>
              <w:rPr>
                <w:rStyle w:val="IndexLink"/>
              </w:rPr>
              <w:t>174</w:t>
            </w:r>
          </w:hyperlink>
        </w:p>
        <w:p>
          <w:pPr>
            <w:pStyle w:val="Contents6"/>
            <w:tabs>
              <w:tab w:val="clear" w:pos="7609"/>
              <w:tab w:val="right" w:pos="9026" w:leader="dot"/>
            </w:tabs>
            <w:rPr/>
          </w:pPr>
          <w:hyperlink w:anchor="__RefHeading___Toc242136_2616395394">
            <w:r>
              <w:rPr>
                <w:webHidden/>
                <w:rStyle w:val="IndexLink"/>
              </w:rPr>
              <w:t>2</w:t>
            </w:r>
            <w:r>
              <w:rPr>
                <w:rStyle w:val="IndexLink"/>
                <w:rtl w:val="true"/>
              </w:rPr>
              <w:t xml:space="preserve">- </w:t>
            </w:r>
            <w:r>
              <w:rPr>
                <w:rStyle w:val="IndexLink"/>
                <w:rtl w:val="true"/>
              </w:rPr>
              <w:t>اقدام به تحصن</w:t>
            </w:r>
            <w:r>
              <w:rPr>
                <w:rStyle w:val="IndexLink"/>
                <w:rtl w:val="true"/>
              </w:rPr>
              <w:t>:</w:t>
              <w:tab/>
            </w:r>
            <w:r>
              <w:rPr>
                <w:rStyle w:val="IndexLink"/>
              </w:rPr>
              <w:t>177</w:t>
            </w:r>
          </w:hyperlink>
        </w:p>
        <w:p>
          <w:pPr>
            <w:pStyle w:val="Contents6"/>
            <w:tabs>
              <w:tab w:val="clear" w:pos="7609"/>
              <w:tab w:val="right" w:pos="9026" w:leader="dot"/>
            </w:tabs>
            <w:rPr/>
          </w:pPr>
          <w:hyperlink w:anchor="__RefHeading___Toc242138_2616395394">
            <w:r>
              <w:rPr>
                <w:webHidden/>
                <w:rStyle w:val="IndexLink"/>
              </w:rPr>
              <w:t>3</w:t>
            </w:r>
            <w:r>
              <w:rPr>
                <w:rStyle w:val="IndexLink"/>
                <w:rtl w:val="true"/>
              </w:rPr>
              <w:t xml:space="preserve">- </w:t>
            </w:r>
            <w:r>
              <w:rPr>
                <w:rStyle w:val="IndexLink"/>
                <w:rtl w:val="true"/>
              </w:rPr>
              <w:t>جلب حمایت دیگران</w:t>
            </w:r>
            <w:r>
              <w:rPr>
                <w:rStyle w:val="IndexLink"/>
                <w:rtl w:val="true"/>
              </w:rPr>
              <w:t>:</w:t>
              <w:tab/>
            </w:r>
            <w:r>
              <w:rPr>
                <w:rStyle w:val="IndexLink"/>
              </w:rPr>
              <w:t>180</w:t>
            </w:r>
          </w:hyperlink>
        </w:p>
        <w:p>
          <w:pPr>
            <w:pStyle w:val="Contents6"/>
            <w:tabs>
              <w:tab w:val="clear" w:pos="7609"/>
              <w:tab w:val="right" w:pos="9026" w:leader="dot"/>
            </w:tabs>
            <w:rPr/>
          </w:pPr>
          <w:hyperlink w:anchor="__RefHeading___Toc242140_2616395394">
            <w:r>
              <w:rPr>
                <w:webHidden/>
                <w:rStyle w:val="IndexLink"/>
              </w:rPr>
              <w:t>4</w:t>
            </w:r>
            <w:r>
              <w:rPr>
                <w:rStyle w:val="IndexLink"/>
                <w:rtl w:val="true"/>
              </w:rPr>
              <w:t xml:space="preserve">- </w:t>
            </w:r>
            <w:r>
              <w:rPr>
                <w:rStyle w:val="IndexLink"/>
                <w:rtl w:val="true"/>
              </w:rPr>
              <w:t>بیعت نکردن</w:t>
            </w:r>
            <w:r>
              <w:rPr>
                <w:rStyle w:val="IndexLink"/>
                <w:rtl w:val="true"/>
              </w:rPr>
              <w:t>:</w:t>
              <w:tab/>
            </w:r>
            <w:r>
              <w:rPr>
                <w:rStyle w:val="IndexLink"/>
              </w:rPr>
              <w:t>182</w:t>
            </w:r>
          </w:hyperlink>
        </w:p>
        <w:p>
          <w:pPr>
            <w:pStyle w:val="Contents6"/>
            <w:tabs>
              <w:tab w:val="clear" w:pos="7609"/>
              <w:tab w:val="right" w:pos="9026" w:leader="dot"/>
            </w:tabs>
            <w:rPr/>
          </w:pPr>
          <w:hyperlink w:anchor="__RefHeading___Toc242142_2616395394">
            <w:r>
              <w:rPr>
                <w:webHidden/>
                <w:rStyle w:val="IndexLink"/>
              </w:rPr>
              <w:t>5</w:t>
            </w:r>
            <w:r>
              <w:rPr>
                <w:rStyle w:val="IndexLink"/>
                <w:rtl w:val="true"/>
              </w:rPr>
              <w:t xml:space="preserve">- </w:t>
            </w:r>
            <w:r>
              <w:rPr>
                <w:rStyle w:val="IndexLink"/>
                <w:rtl w:val="true"/>
              </w:rPr>
              <w:t>استفاده از فرصتها</w:t>
            </w:r>
            <w:r>
              <w:rPr>
                <w:rStyle w:val="IndexLink"/>
                <w:rtl w:val="true"/>
              </w:rPr>
              <w:t>:</w:t>
              <w:tab/>
            </w:r>
            <w:r>
              <w:rPr>
                <w:rStyle w:val="IndexLink"/>
              </w:rPr>
              <w:t>184</w:t>
            </w:r>
          </w:hyperlink>
        </w:p>
        <w:p>
          <w:pPr>
            <w:pStyle w:val="Contents6"/>
            <w:tabs>
              <w:tab w:val="clear" w:pos="7609"/>
              <w:tab w:val="right" w:pos="9026" w:leader="dot"/>
            </w:tabs>
            <w:rPr/>
          </w:pPr>
          <w:hyperlink w:anchor="__RefHeading___Toc242144_2616395394">
            <w:r>
              <w:rPr>
                <w:webHidden/>
                <w:rStyle w:val="IndexLink"/>
                <w:rtl w:val="true"/>
              </w:rPr>
              <w:t>اشاره</w:t>
            </w:r>
            <w:r>
              <w:rPr>
                <w:rStyle w:val="IndexLink"/>
                <w:rtl w:val="true"/>
              </w:rPr>
              <w:tab/>
            </w:r>
            <w:r>
              <w:rPr>
                <w:rStyle w:val="IndexLink"/>
              </w:rPr>
              <w:t>184</w:t>
            </w:r>
          </w:hyperlink>
        </w:p>
        <w:p>
          <w:pPr>
            <w:pStyle w:val="Contents6"/>
            <w:tabs>
              <w:tab w:val="clear" w:pos="7609"/>
              <w:tab w:val="right" w:pos="9026" w:leader="dot"/>
            </w:tabs>
            <w:rPr/>
          </w:pPr>
          <w:hyperlink w:anchor="__RefHeading___Toc242146_2616395394">
            <w:r>
              <w:rPr>
                <w:webHidden/>
                <w:rStyle w:val="IndexLink"/>
                <w:rtl w:val="true"/>
              </w:rPr>
              <w:t xml:space="preserve">الف </w:t>
            </w:r>
            <w:r>
              <w:rPr>
                <w:rStyle w:val="IndexLink"/>
                <w:rtl w:val="true"/>
              </w:rPr>
              <w:t xml:space="preserve">- </w:t>
            </w:r>
            <w:r>
              <w:rPr>
                <w:rStyle w:val="IndexLink"/>
                <w:rtl w:val="true"/>
              </w:rPr>
              <w:t>در دوران عثمان</w:t>
            </w:r>
            <w:r>
              <w:rPr>
                <w:rStyle w:val="IndexLink"/>
                <w:rtl w:val="true"/>
              </w:rPr>
              <w:t>:</w:t>
              <w:tab/>
            </w:r>
            <w:r>
              <w:rPr>
                <w:rStyle w:val="IndexLink"/>
              </w:rPr>
              <w:t>184</w:t>
            </w:r>
          </w:hyperlink>
        </w:p>
        <w:p>
          <w:pPr>
            <w:pStyle w:val="Contents6"/>
            <w:tabs>
              <w:tab w:val="clear" w:pos="7609"/>
              <w:tab w:val="right" w:pos="9026" w:leader="dot"/>
            </w:tabs>
            <w:rPr/>
          </w:pPr>
          <w:hyperlink w:anchor="__RefHeading___Toc242148_2616395394">
            <w:r>
              <w:rPr>
                <w:webHidden/>
                <w:rStyle w:val="IndexLink"/>
                <w:rtl w:val="true"/>
              </w:rPr>
              <w:t xml:space="preserve">ب </w:t>
            </w:r>
            <w:r>
              <w:rPr>
                <w:rStyle w:val="IndexLink"/>
                <w:rtl w:val="true"/>
              </w:rPr>
              <w:t xml:space="preserve">- </w:t>
            </w:r>
            <w:r>
              <w:rPr>
                <w:rStyle w:val="IndexLink"/>
                <w:rtl w:val="true"/>
              </w:rPr>
              <w:t>یوم‌الشوری</w:t>
            </w:r>
            <w:r>
              <w:rPr>
                <w:rStyle w:val="IndexLink"/>
                <w:rtl w:val="true"/>
              </w:rPr>
              <w:t>:</w:t>
              <w:tab/>
            </w:r>
            <w:r>
              <w:rPr>
                <w:rStyle w:val="IndexLink"/>
              </w:rPr>
              <w:t>185</w:t>
            </w:r>
          </w:hyperlink>
        </w:p>
        <w:p>
          <w:pPr>
            <w:pStyle w:val="Contents5"/>
            <w:tabs>
              <w:tab w:val="clear" w:pos="7892"/>
              <w:tab w:val="right" w:pos="9026" w:leader="dot"/>
            </w:tabs>
            <w:rPr/>
          </w:pPr>
          <w:hyperlink w:anchor="__RefHeading___Toc242150_2616395394">
            <w:r>
              <w:rPr>
                <w:webHidden/>
                <w:rStyle w:val="IndexLink"/>
                <w:rtl w:val="true"/>
              </w:rPr>
              <w:t>علل عدم استفاده از خشونت</w:t>
            </w:r>
            <w:r>
              <w:rPr>
                <w:rStyle w:val="IndexLink"/>
                <w:rtl w:val="true"/>
              </w:rPr>
              <w:tab/>
            </w:r>
            <w:r>
              <w:rPr>
                <w:rStyle w:val="IndexLink"/>
              </w:rPr>
              <w:t>187</w:t>
            </w:r>
          </w:hyperlink>
        </w:p>
        <w:p>
          <w:pPr>
            <w:pStyle w:val="Contents6"/>
            <w:tabs>
              <w:tab w:val="clear" w:pos="7609"/>
              <w:tab w:val="right" w:pos="9026" w:leader="dot"/>
            </w:tabs>
            <w:rPr/>
          </w:pPr>
          <w:hyperlink w:anchor="__RefHeading___Toc242152_2616395394">
            <w:r>
              <w:rPr>
                <w:webHidden/>
                <w:rStyle w:val="IndexLink"/>
                <w:rtl w:val="true"/>
              </w:rPr>
              <w:t>اشاره</w:t>
            </w:r>
            <w:r>
              <w:rPr>
                <w:rStyle w:val="IndexLink"/>
                <w:rtl w:val="true"/>
              </w:rPr>
              <w:tab/>
            </w:r>
            <w:r>
              <w:rPr>
                <w:rStyle w:val="IndexLink"/>
              </w:rPr>
              <w:t>187</w:t>
            </w:r>
          </w:hyperlink>
        </w:p>
        <w:p>
          <w:pPr>
            <w:pStyle w:val="Contents6"/>
            <w:tabs>
              <w:tab w:val="clear" w:pos="7609"/>
              <w:tab w:val="right" w:pos="9026" w:leader="dot"/>
            </w:tabs>
            <w:rPr/>
          </w:pPr>
          <w:hyperlink w:anchor="__RefHeading___Toc242154_2616395394">
            <w:r>
              <w:rPr>
                <w:webHidden/>
                <w:rStyle w:val="IndexLink"/>
              </w:rPr>
              <w:t>1</w:t>
            </w:r>
            <w:r>
              <w:rPr>
                <w:rStyle w:val="IndexLink"/>
                <w:rtl w:val="true"/>
              </w:rPr>
              <w:t xml:space="preserve"> - </w:t>
            </w:r>
            <w:r>
              <w:rPr>
                <w:rStyle w:val="IndexLink"/>
                <w:rtl w:val="true"/>
              </w:rPr>
              <w:t>حفظ اسلام نوپا</w:t>
            </w:r>
            <w:r>
              <w:rPr>
                <w:rStyle w:val="IndexLink"/>
                <w:rtl w:val="true"/>
              </w:rPr>
              <w:t>:</w:t>
              <w:tab/>
            </w:r>
            <w:r>
              <w:rPr>
                <w:rStyle w:val="IndexLink"/>
              </w:rPr>
              <w:t>187</w:t>
            </w:r>
          </w:hyperlink>
        </w:p>
        <w:p>
          <w:pPr>
            <w:pStyle w:val="Contents6"/>
            <w:tabs>
              <w:tab w:val="clear" w:pos="7609"/>
              <w:tab w:val="right" w:pos="9026" w:leader="dot"/>
            </w:tabs>
            <w:rPr/>
          </w:pPr>
          <w:hyperlink w:anchor="__RefHeading___Toc242156_2616395394">
            <w:r>
              <w:rPr>
                <w:webHidden/>
                <w:rStyle w:val="IndexLink"/>
              </w:rPr>
              <w:t>2</w:t>
            </w:r>
            <w:r>
              <w:rPr>
                <w:rStyle w:val="IndexLink"/>
                <w:rtl w:val="true"/>
              </w:rPr>
              <w:t xml:space="preserve">- </w:t>
            </w:r>
            <w:r>
              <w:rPr>
                <w:rStyle w:val="IndexLink"/>
                <w:rtl w:val="true"/>
              </w:rPr>
              <w:t>نداشتن یاور</w:t>
            </w:r>
            <w:r>
              <w:rPr>
                <w:rStyle w:val="IndexLink"/>
                <w:rtl w:val="true"/>
              </w:rPr>
              <w:t>:</w:t>
              <w:tab/>
            </w:r>
            <w:r>
              <w:rPr>
                <w:rStyle w:val="IndexLink"/>
              </w:rPr>
              <w:t>191</w:t>
            </w:r>
          </w:hyperlink>
        </w:p>
        <w:p>
          <w:pPr>
            <w:pStyle w:val="Contents6"/>
            <w:tabs>
              <w:tab w:val="clear" w:pos="7609"/>
              <w:tab w:val="right" w:pos="9026" w:leader="dot"/>
            </w:tabs>
            <w:rPr/>
          </w:pPr>
          <w:hyperlink w:anchor="__RefHeading___Toc242158_2616395394">
            <w:r>
              <w:rPr>
                <w:webHidden/>
                <w:rStyle w:val="IndexLink"/>
              </w:rPr>
              <w:t>3</w:t>
            </w:r>
            <w:r>
              <w:rPr>
                <w:rStyle w:val="IndexLink"/>
                <w:rtl w:val="true"/>
              </w:rPr>
              <w:t xml:space="preserve">- </w:t>
            </w:r>
            <w:r>
              <w:rPr>
                <w:rStyle w:val="IndexLink"/>
                <w:rtl w:val="true"/>
              </w:rPr>
              <w:t>سفارش رسول خدا صلی الله علیه وآله</w:t>
            </w:r>
            <w:r>
              <w:rPr>
                <w:rStyle w:val="IndexLink"/>
                <w:rtl w:val="true"/>
              </w:rPr>
              <w:t>:</w:t>
              <w:tab/>
            </w:r>
            <w:r>
              <w:rPr>
                <w:rStyle w:val="IndexLink"/>
              </w:rPr>
              <w:t>193</w:t>
            </w:r>
          </w:hyperlink>
        </w:p>
        <w:p>
          <w:pPr>
            <w:pStyle w:val="Contents3"/>
            <w:tabs>
              <w:tab w:val="clear" w:pos="8459"/>
              <w:tab w:val="right" w:pos="9026" w:leader="dot"/>
            </w:tabs>
            <w:rPr/>
          </w:pPr>
          <w:hyperlink w:anchor="__RefHeading___Toc242160_2616395394">
            <w:r>
              <w:rPr>
                <w:webHidden/>
                <w:rStyle w:val="IndexLink"/>
                <w:rtl w:val="true"/>
              </w:rPr>
              <w:t xml:space="preserve">فصل پنجم </w:t>
            </w:r>
            <w:r>
              <w:rPr>
                <w:rStyle w:val="IndexLink"/>
                <w:rtl w:val="true"/>
              </w:rPr>
              <w:t>:</w:t>
            </w:r>
            <w:r>
              <w:rPr>
                <w:rStyle w:val="IndexLink"/>
                <w:rtl w:val="true"/>
              </w:rPr>
              <w:t>شبهات ادبی</w:t>
            </w:r>
            <w:r>
              <w:rPr>
                <w:rStyle w:val="IndexLink"/>
                <w:rtl w:val="true"/>
              </w:rPr>
              <w:tab/>
            </w:r>
            <w:r>
              <w:rPr>
                <w:rStyle w:val="IndexLink"/>
              </w:rPr>
              <w:t>197</w:t>
            </w:r>
          </w:hyperlink>
        </w:p>
        <w:p>
          <w:pPr>
            <w:pStyle w:val="Contents4"/>
            <w:tabs>
              <w:tab w:val="clear" w:pos="8176"/>
              <w:tab w:val="right" w:pos="9026" w:leader="dot"/>
            </w:tabs>
            <w:rPr/>
          </w:pPr>
          <w:hyperlink w:anchor="__RefHeading___Toc242162_2616395394">
            <w:r>
              <w:rPr>
                <w:webHidden/>
                <w:rStyle w:val="IndexLink"/>
                <w:rtl w:val="true"/>
              </w:rPr>
              <w:t>اشاره</w:t>
            </w:r>
            <w:r>
              <w:rPr>
                <w:rStyle w:val="IndexLink"/>
                <w:rtl w:val="true"/>
              </w:rPr>
              <w:tab/>
            </w:r>
            <w:r>
              <w:rPr>
                <w:rStyle w:val="IndexLink"/>
              </w:rPr>
              <w:t>197</w:t>
            </w:r>
          </w:hyperlink>
        </w:p>
        <w:p>
          <w:pPr>
            <w:pStyle w:val="Contents4"/>
            <w:tabs>
              <w:tab w:val="clear" w:pos="8176"/>
              <w:tab w:val="right" w:pos="9026" w:leader="dot"/>
            </w:tabs>
            <w:rPr/>
          </w:pPr>
          <w:hyperlink w:anchor="__RefHeading___Toc242164_2616395394">
            <w:r>
              <w:rPr>
                <w:webHidden/>
                <w:rStyle w:val="IndexLink"/>
              </w:rPr>
              <w:t>1</w:t>
            </w:r>
            <w:r>
              <w:rPr>
                <w:rStyle w:val="IndexLink"/>
                <w:rtl w:val="true"/>
              </w:rPr>
              <w:t xml:space="preserve">- </w:t>
            </w:r>
            <w:r>
              <w:rPr>
                <w:rStyle w:val="IndexLink"/>
                <w:rtl w:val="true"/>
              </w:rPr>
              <w:t>شبهه سیاق</w:t>
            </w:r>
            <w:r>
              <w:rPr>
                <w:rStyle w:val="IndexLink"/>
                <w:rtl w:val="true"/>
              </w:rPr>
              <w:tab/>
            </w:r>
            <w:r>
              <w:rPr>
                <w:rStyle w:val="IndexLink"/>
              </w:rPr>
              <w:t>198</w:t>
            </w:r>
          </w:hyperlink>
        </w:p>
        <w:p>
          <w:pPr>
            <w:pStyle w:val="Contents5"/>
            <w:tabs>
              <w:tab w:val="clear" w:pos="7892"/>
              <w:tab w:val="right" w:pos="9026" w:leader="dot"/>
            </w:tabs>
            <w:rPr/>
          </w:pPr>
          <w:hyperlink w:anchor="__RefHeading___Toc242166_2616395394">
            <w:r>
              <w:rPr>
                <w:webHidden/>
                <w:rStyle w:val="IndexLink"/>
                <w:rtl w:val="true"/>
              </w:rPr>
              <w:t>اشاره</w:t>
            </w:r>
            <w:r>
              <w:rPr>
                <w:rStyle w:val="IndexLink"/>
                <w:rtl w:val="true"/>
              </w:rPr>
              <w:tab/>
            </w:r>
            <w:r>
              <w:rPr>
                <w:rStyle w:val="IndexLink"/>
              </w:rPr>
              <w:t>198</w:t>
            </w:r>
          </w:hyperlink>
        </w:p>
        <w:p>
          <w:pPr>
            <w:pStyle w:val="Contents5"/>
            <w:tabs>
              <w:tab w:val="clear" w:pos="7892"/>
              <w:tab w:val="right" w:pos="9026" w:leader="dot"/>
            </w:tabs>
            <w:rPr/>
          </w:pPr>
          <w:hyperlink w:anchor="__RefHeading___Toc242168_2616395394">
            <w:r>
              <w:rPr>
                <w:webHidden/>
                <w:rStyle w:val="IndexLink"/>
                <w:rtl w:val="true"/>
              </w:rPr>
              <w:t>نقد</w:t>
            </w:r>
            <w:r>
              <w:rPr>
                <w:rStyle w:val="IndexLink"/>
                <w:rtl w:val="true"/>
              </w:rPr>
              <w:tab/>
            </w:r>
            <w:r>
              <w:rPr>
                <w:rStyle w:val="IndexLink"/>
              </w:rPr>
              <w:t>198</w:t>
            </w:r>
          </w:hyperlink>
        </w:p>
        <w:p>
          <w:pPr>
            <w:pStyle w:val="Contents4"/>
            <w:tabs>
              <w:tab w:val="clear" w:pos="8176"/>
              <w:tab w:val="right" w:pos="9026" w:leader="dot"/>
            </w:tabs>
            <w:rPr/>
          </w:pPr>
          <w:hyperlink w:anchor="__RefHeading___Toc242170_2616395394">
            <w:r>
              <w:rPr>
                <w:webHidden/>
                <w:rStyle w:val="IndexLink"/>
              </w:rPr>
              <w:t>2</w:t>
            </w:r>
            <w:r>
              <w:rPr>
                <w:rStyle w:val="IndexLink"/>
                <w:rtl w:val="true"/>
              </w:rPr>
              <w:t xml:space="preserve">- </w:t>
            </w:r>
            <w:r>
              <w:rPr>
                <w:rStyle w:val="IndexLink"/>
                <w:rtl w:val="true"/>
              </w:rPr>
              <w:t>شبهه تفکیک کلام</w:t>
            </w:r>
            <w:r>
              <w:rPr>
                <w:rStyle w:val="IndexLink"/>
                <w:rtl w:val="true"/>
              </w:rPr>
              <w:tab/>
            </w:r>
            <w:r>
              <w:rPr>
                <w:rStyle w:val="IndexLink"/>
              </w:rPr>
              <w:t>202</w:t>
            </w:r>
          </w:hyperlink>
        </w:p>
        <w:p>
          <w:pPr>
            <w:pStyle w:val="Contents5"/>
            <w:tabs>
              <w:tab w:val="clear" w:pos="7892"/>
              <w:tab w:val="right" w:pos="9026" w:leader="dot"/>
            </w:tabs>
            <w:rPr/>
          </w:pPr>
          <w:hyperlink w:anchor="__RefHeading___Toc242172_2616395394">
            <w:r>
              <w:rPr>
                <w:webHidden/>
                <w:rStyle w:val="IndexLink"/>
                <w:rtl w:val="true"/>
              </w:rPr>
              <w:t>اشاره</w:t>
            </w:r>
            <w:r>
              <w:rPr>
                <w:rStyle w:val="IndexLink"/>
                <w:rtl w:val="true"/>
              </w:rPr>
              <w:tab/>
            </w:r>
            <w:r>
              <w:rPr>
                <w:rStyle w:val="IndexLink"/>
              </w:rPr>
              <w:t>202</w:t>
            </w:r>
          </w:hyperlink>
        </w:p>
        <w:p>
          <w:pPr>
            <w:pStyle w:val="Contents5"/>
            <w:tabs>
              <w:tab w:val="clear" w:pos="7892"/>
              <w:tab w:val="right" w:pos="9026" w:leader="dot"/>
            </w:tabs>
            <w:rPr/>
          </w:pPr>
          <w:hyperlink w:anchor="__RefHeading___Toc242174_2616395394">
            <w:r>
              <w:rPr>
                <w:webHidden/>
                <w:rStyle w:val="IndexLink"/>
                <w:rtl w:val="true"/>
              </w:rPr>
              <w:t>نقد</w:t>
            </w:r>
            <w:r>
              <w:rPr>
                <w:rStyle w:val="IndexLink"/>
                <w:rtl w:val="true"/>
              </w:rPr>
              <w:tab/>
            </w:r>
            <w:r>
              <w:rPr>
                <w:rStyle w:val="IndexLink"/>
              </w:rPr>
              <w:t>203</w:t>
            </w:r>
          </w:hyperlink>
        </w:p>
        <w:p>
          <w:pPr>
            <w:pStyle w:val="Contents3"/>
            <w:tabs>
              <w:tab w:val="clear" w:pos="8459"/>
              <w:tab w:val="right" w:pos="9026" w:leader="dot"/>
            </w:tabs>
            <w:rPr/>
          </w:pPr>
          <w:hyperlink w:anchor="__RefHeading___Toc242176_2616395394">
            <w:r>
              <w:rPr>
                <w:webHidden/>
                <w:rStyle w:val="IndexLink"/>
                <w:rtl w:val="true"/>
              </w:rPr>
              <w:t xml:space="preserve">فصل ششم </w:t>
            </w:r>
            <w:r>
              <w:rPr>
                <w:rStyle w:val="IndexLink"/>
                <w:rtl w:val="true"/>
              </w:rPr>
              <w:t>:</w:t>
            </w:r>
            <w:r>
              <w:rPr>
                <w:rStyle w:val="IndexLink"/>
                <w:rtl w:val="true"/>
              </w:rPr>
              <w:t>شبهات محتوایی</w:t>
            </w:r>
            <w:r>
              <w:rPr>
                <w:rStyle w:val="IndexLink"/>
                <w:rtl w:val="true"/>
              </w:rPr>
              <w:tab/>
            </w:r>
            <w:r>
              <w:rPr>
                <w:rStyle w:val="IndexLink"/>
              </w:rPr>
              <w:t>204</w:t>
            </w:r>
          </w:hyperlink>
        </w:p>
        <w:p>
          <w:pPr>
            <w:pStyle w:val="Contents4"/>
            <w:tabs>
              <w:tab w:val="clear" w:pos="8176"/>
              <w:tab w:val="right" w:pos="9026" w:leader="dot"/>
            </w:tabs>
            <w:rPr/>
          </w:pPr>
          <w:hyperlink w:anchor="__RefHeading___Toc242178_2616395394">
            <w:r>
              <w:rPr>
                <w:webHidden/>
                <w:rStyle w:val="IndexLink"/>
                <w:rtl w:val="true"/>
              </w:rPr>
              <w:t>اشاره</w:t>
            </w:r>
            <w:r>
              <w:rPr>
                <w:rStyle w:val="IndexLink"/>
                <w:rtl w:val="true"/>
              </w:rPr>
              <w:tab/>
            </w:r>
            <w:r>
              <w:rPr>
                <w:rStyle w:val="IndexLink"/>
              </w:rPr>
              <w:t>204</w:t>
            </w:r>
          </w:hyperlink>
        </w:p>
        <w:p>
          <w:pPr>
            <w:pStyle w:val="Contents4"/>
            <w:tabs>
              <w:tab w:val="clear" w:pos="8176"/>
              <w:tab w:val="right" w:pos="9026" w:leader="dot"/>
            </w:tabs>
            <w:rPr/>
          </w:pPr>
          <w:hyperlink w:anchor="__RefHeading___Toc242180_2616395394">
            <w:r>
              <w:rPr>
                <w:webHidden/>
                <w:rStyle w:val="IndexLink"/>
                <w:rtl w:val="true"/>
              </w:rPr>
              <w:t>شبهه محتوایی</w:t>
            </w:r>
            <w:r>
              <w:rPr>
                <w:rStyle w:val="IndexLink"/>
                <w:rtl w:val="true"/>
              </w:rPr>
              <w:tab/>
            </w:r>
            <w:r>
              <w:rPr>
                <w:rStyle w:val="IndexLink"/>
              </w:rPr>
              <w:t>205</w:t>
            </w:r>
          </w:hyperlink>
        </w:p>
        <w:p>
          <w:pPr>
            <w:pStyle w:val="Contents4"/>
            <w:tabs>
              <w:tab w:val="clear" w:pos="8176"/>
              <w:tab w:val="right" w:pos="9026" w:leader="dot"/>
            </w:tabs>
            <w:rPr/>
          </w:pPr>
          <w:hyperlink w:anchor="__RefHeading___Toc242182_2616395394">
            <w:r>
              <w:rPr>
                <w:webHidden/>
                <w:rStyle w:val="IndexLink"/>
                <w:rtl w:val="true"/>
              </w:rPr>
              <w:t>نقد</w:t>
            </w:r>
            <w:r>
              <w:rPr>
                <w:rStyle w:val="IndexLink"/>
                <w:rtl w:val="true"/>
              </w:rPr>
              <w:tab/>
            </w:r>
            <w:r>
              <w:rPr>
                <w:rStyle w:val="IndexLink"/>
              </w:rPr>
              <w:t>206</w:t>
            </w:r>
          </w:hyperlink>
        </w:p>
        <w:p>
          <w:pPr>
            <w:pStyle w:val="Contents5"/>
            <w:tabs>
              <w:tab w:val="clear" w:pos="7892"/>
              <w:tab w:val="right" w:pos="9026" w:leader="dot"/>
            </w:tabs>
            <w:rPr/>
          </w:pPr>
          <w:hyperlink w:anchor="__RefHeading___Toc242184_2616395394">
            <w:r>
              <w:rPr>
                <w:webHidden/>
                <w:rStyle w:val="IndexLink"/>
                <w:rtl w:val="true"/>
              </w:rPr>
              <w:t>اشکال رشید رضا بر این شبهه</w:t>
            </w:r>
            <w:r>
              <w:rPr>
                <w:rStyle w:val="IndexLink"/>
                <w:rtl w:val="true"/>
              </w:rPr>
              <w:tab/>
            </w:r>
            <w:r>
              <w:rPr>
                <w:rStyle w:val="IndexLink"/>
              </w:rPr>
              <w:t>206</w:t>
            </w:r>
          </w:hyperlink>
        </w:p>
        <w:p>
          <w:pPr>
            <w:pStyle w:val="Contents6"/>
            <w:tabs>
              <w:tab w:val="clear" w:pos="7609"/>
              <w:tab w:val="right" w:pos="9026" w:leader="dot"/>
            </w:tabs>
            <w:rPr/>
          </w:pPr>
          <w:hyperlink w:anchor="__RefHeading___Toc242186_2616395394">
            <w:r>
              <w:rPr>
                <w:webHidden/>
                <w:rStyle w:val="IndexLink"/>
                <w:rtl w:val="true"/>
              </w:rPr>
              <w:t>اشاره</w:t>
            </w:r>
            <w:r>
              <w:rPr>
                <w:rStyle w:val="IndexLink"/>
                <w:rtl w:val="true"/>
              </w:rPr>
              <w:tab/>
            </w:r>
            <w:r>
              <w:rPr>
                <w:rStyle w:val="IndexLink"/>
              </w:rPr>
              <w:t>206</w:t>
            </w:r>
          </w:hyperlink>
        </w:p>
        <w:p>
          <w:pPr>
            <w:pStyle w:val="Contents6"/>
            <w:tabs>
              <w:tab w:val="clear" w:pos="7609"/>
              <w:tab w:val="right" w:pos="9026" w:leader="dot"/>
            </w:tabs>
            <w:rPr/>
          </w:pPr>
          <w:hyperlink w:anchor="__RefHeading___Toc242188_2616395394">
            <w:r>
              <w:rPr>
                <w:webHidden/>
                <w:rStyle w:val="IndexLink"/>
                <w:rtl w:val="true"/>
              </w:rPr>
              <w:t xml:space="preserve">پاسخ شبهه اول </w:t>
            </w:r>
            <w:r>
              <w:rPr>
                <w:rStyle w:val="IndexLink"/>
                <w:rtl w:val="true"/>
              </w:rPr>
              <w:t>:</w:t>
              <w:tab/>
            </w:r>
            <w:r>
              <w:rPr>
                <w:rStyle w:val="IndexLink"/>
              </w:rPr>
              <w:t>207</w:t>
            </w:r>
          </w:hyperlink>
        </w:p>
        <w:p>
          <w:pPr>
            <w:pStyle w:val="Contents6"/>
            <w:tabs>
              <w:tab w:val="clear" w:pos="7609"/>
              <w:tab w:val="right" w:pos="9026" w:leader="dot"/>
            </w:tabs>
            <w:rPr/>
          </w:pPr>
          <w:hyperlink w:anchor="__RefHeading___Toc242190_2616395394">
            <w:r>
              <w:rPr>
                <w:webHidden/>
                <w:rStyle w:val="IndexLink"/>
                <w:rtl w:val="true"/>
              </w:rPr>
              <w:t>پاسخ شبهه دوم</w:t>
            </w:r>
            <w:r>
              <w:rPr>
                <w:rStyle w:val="IndexLink"/>
                <w:rtl w:val="true"/>
              </w:rPr>
              <w:tab/>
            </w:r>
            <w:r>
              <w:rPr>
                <w:rStyle w:val="IndexLink"/>
              </w:rPr>
              <w:t>208</w:t>
            </w:r>
          </w:hyperlink>
        </w:p>
        <w:p>
          <w:pPr>
            <w:pStyle w:val="Contents6"/>
            <w:tabs>
              <w:tab w:val="clear" w:pos="7609"/>
              <w:tab w:val="right" w:pos="9026" w:leader="dot"/>
            </w:tabs>
            <w:rPr/>
          </w:pPr>
          <w:hyperlink w:anchor="__RefHeading___Toc242192_2616395394">
            <w:r>
              <w:rPr>
                <w:webHidden/>
                <w:rStyle w:val="IndexLink"/>
                <w:rtl w:val="true"/>
              </w:rPr>
              <w:t>اشاره</w:t>
            </w:r>
            <w:r>
              <w:rPr>
                <w:rStyle w:val="IndexLink"/>
                <w:rtl w:val="true"/>
              </w:rPr>
              <w:tab/>
            </w:r>
            <w:r>
              <w:rPr>
                <w:rStyle w:val="IndexLink"/>
              </w:rPr>
              <w:t>208</w:t>
            </w:r>
          </w:hyperlink>
        </w:p>
        <w:p>
          <w:pPr>
            <w:pStyle w:val="Contents6"/>
            <w:tabs>
              <w:tab w:val="clear" w:pos="7609"/>
              <w:tab w:val="right" w:pos="9026" w:leader="dot"/>
            </w:tabs>
            <w:rPr/>
          </w:pPr>
          <w:hyperlink w:anchor="__RefHeading___Toc242194_2616395394">
            <w:r>
              <w:rPr>
                <w:webHidden/>
                <w:rStyle w:val="IndexLink"/>
              </w:rPr>
              <w:t>1</w:t>
            </w:r>
            <w:r>
              <w:rPr>
                <w:rStyle w:val="IndexLink"/>
                <w:rtl w:val="true"/>
              </w:rPr>
              <w:t xml:space="preserve">- </w:t>
            </w:r>
            <w:r>
              <w:rPr>
                <w:rStyle w:val="IndexLink"/>
                <w:rtl w:val="true"/>
              </w:rPr>
              <w:t>موضع‌گیری قریش در برابر رسول خدا صلی الله علیه وآله</w:t>
            </w:r>
            <w:r>
              <w:rPr>
                <w:rStyle w:val="IndexLink"/>
                <w:rtl w:val="true"/>
              </w:rPr>
              <w:tab/>
            </w:r>
            <w:r>
              <w:rPr>
                <w:rStyle w:val="IndexLink"/>
              </w:rPr>
              <w:t>210</w:t>
            </w:r>
          </w:hyperlink>
        </w:p>
        <w:p>
          <w:pPr>
            <w:pStyle w:val="Contents6"/>
            <w:tabs>
              <w:tab w:val="clear" w:pos="7609"/>
              <w:tab w:val="right" w:pos="9026" w:leader="dot"/>
            </w:tabs>
            <w:rPr/>
          </w:pPr>
          <w:hyperlink w:anchor="__RefHeading___Toc242196_2616395394">
            <w:r>
              <w:rPr>
                <w:webHidden/>
                <w:rStyle w:val="IndexLink"/>
                <w:rtl w:val="true"/>
              </w:rPr>
              <w:t>اشاره</w:t>
            </w:r>
            <w:r>
              <w:rPr>
                <w:rStyle w:val="IndexLink"/>
                <w:rtl w:val="true"/>
              </w:rPr>
              <w:tab/>
            </w:r>
            <w:r>
              <w:rPr>
                <w:rStyle w:val="IndexLink"/>
              </w:rPr>
              <w:t>210</w:t>
            </w:r>
          </w:hyperlink>
        </w:p>
        <w:p>
          <w:pPr>
            <w:pStyle w:val="Contents6"/>
            <w:tabs>
              <w:tab w:val="clear" w:pos="7609"/>
              <w:tab w:val="right" w:pos="9026" w:leader="dot"/>
            </w:tabs>
            <w:rPr/>
          </w:pPr>
          <w:hyperlink w:anchor="__RefHeading___Toc242198_2616395394">
            <w:r>
              <w:rPr>
                <w:webHidden/>
                <w:rStyle w:val="IndexLink"/>
                <w:rtl w:val="true"/>
              </w:rPr>
              <w:t>مذاکره برای جلوگیری از تبلیغ دین خدا</w:t>
            </w:r>
            <w:r>
              <w:rPr>
                <w:rStyle w:val="IndexLink"/>
                <w:rtl w:val="true"/>
              </w:rPr>
              <w:t>:</w:t>
              <w:tab/>
            </w:r>
            <w:r>
              <w:rPr>
                <w:rStyle w:val="IndexLink"/>
              </w:rPr>
              <w:t>210</w:t>
            </w:r>
          </w:hyperlink>
        </w:p>
        <w:p>
          <w:pPr>
            <w:pStyle w:val="Contents6"/>
            <w:tabs>
              <w:tab w:val="clear" w:pos="7609"/>
              <w:tab w:val="right" w:pos="9026" w:leader="dot"/>
            </w:tabs>
            <w:rPr/>
          </w:pPr>
          <w:hyperlink w:anchor="__RefHeading___Toc242200_2616395394">
            <w:r>
              <w:rPr>
                <w:webHidden/>
                <w:rStyle w:val="IndexLink"/>
                <w:rtl w:val="true"/>
              </w:rPr>
              <w:t>مذاکره با تهدید برای جلوگیری از تبلیغ دین</w:t>
            </w:r>
            <w:r>
              <w:rPr>
                <w:rStyle w:val="IndexLink"/>
                <w:rtl w:val="true"/>
              </w:rPr>
              <w:tab/>
            </w:r>
            <w:r>
              <w:rPr>
                <w:rStyle w:val="IndexLink"/>
              </w:rPr>
              <w:t>212</w:t>
            </w:r>
          </w:hyperlink>
        </w:p>
        <w:p>
          <w:pPr>
            <w:pStyle w:val="Contents6"/>
            <w:tabs>
              <w:tab w:val="clear" w:pos="7609"/>
              <w:tab w:val="right" w:pos="9026" w:leader="dot"/>
            </w:tabs>
            <w:rPr/>
          </w:pPr>
          <w:hyperlink w:anchor="__RefHeading___Toc242202_2616395394">
            <w:r>
              <w:rPr>
                <w:webHidden/>
                <w:rStyle w:val="IndexLink"/>
                <w:rtl w:val="true"/>
              </w:rPr>
              <w:t>برخورد مستقیم برای جلوگیری از تبلیغ دین</w:t>
            </w:r>
            <w:r>
              <w:rPr>
                <w:rStyle w:val="IndexLink"/>
                <w:rtl w:val="true"/>
              </w:rPr>
              <w:tab/>
            </w:r>
            <w:r>
              <w:rPr>
                <w:rStyle w:val="IndexLink"/>
              </w:rPr>
              <w:t>214</w:t>
            </w:r>
          </w:hyperlink>
        </w:p>
        <w:p>
          <w:pPr>
            <w:pStyle w:val="Contents6"/>
            <w:tabs>
              <w:tab w:val="clear" w:pos="7609"/>
              <w:tab w:val="right" w:pos="9026" w:leader="dot"/>
            </w:tabs>
            <w:rPr/>
          </w:pPr>
          <w:hyperlink w:anchor="__RefHeading___Toc242204_2616395394">
            <w:r>
              <w:rPr>
                <w:webHidden/>
                <w:rStyle w:val="IndexLink"/>
                <w:rtl w:val="true"/>
              </w:rPr>
              <w:t xml:space="preserve">الف </w:t>
            </w:r>
            <w:r>
              <w:rPr>
                <w:rStyle w:val="IndexLink"/>
                <w:rtl w:val="true"/>
              </w:rPr>
              <w:t xml:space="preserve">- </w:t>
            </w:r>
            <w:r>
              <w:rPr>
                <w:rStyle w:val="IndexLink"/>
                <w:rtl w:val="true"/>
              </w:rPr>
              <w:t>مذاکره برای کشتن رسول خدا صلی الله علیه وآله</w:t>
            </w:r>
            <w:r>
              <w:rPr>
                <w:rStyle w:val="IndexLink"/>
                <w:rtl w:val="true"/>
              </w:rPr>
              <w:t>:</w:t>
              <w:tab/>
            </w:r>
            <w:r>
              <w:rPr>
                <w:rStyle w:val="IndexLink"/>
              </w:rPr>
              <w:t>214</w:t>
            </w:r>
          </w:hyperlink>
        </w:p>
        <w:p>
          <w:pPr>
            <w:pStyle w:val="Contents6"/>
            <w:tabs>
              <w:tab w:val="clear" w:pos="7609"/>
              <w:tab w:val="right" w:pos="9026" w:leader="dot"/>
            </w:tabs>
            <w:rPr/>
          </w:pPr>
          <w:hyperlink w:anchor="__RefHeading___Toc242206_2616395394">
            <w:r>
              <w:rPr>
                <w:webHidden/>
                <w:rStyle w:val="IndexLink"/>
                <w:rtl w:val="true"/>
              </w:rPr>
              <w:t xml:space="preserve">ب </w:t>
            </w:r>
            <w:r>
              <w:rPr>
                <w:rStyle w:val="IndexLink"/>
                <w:rtl w:val="true"/>
              </w:rPr>
              <w:t xml:space="preserve">- </w:t>
            </w:r>
            <w:r>
              <w:rPr>
                <w:rStyle w:val="IndexLink"/>
                <w:rtl w:val="true"/>
              </w:rPr>
              <w:t>جلوگیری از ایمان آوردن افراد</w:t>
            </w:r>
            <w:r>
              <w:rPr>
                <w:rStyle w:val="IndexLink"/>
                <w:rtl w:val="true"/>
              </w:rPr>
              <w:t>:</w:t>
              <w:tab/>
            </w:r>
            <w:r>
              <w:rPr>
                <w:rStyle w:val="IndexLink"/>
              </w:rPr>
              <w:t>215</w:t>
            </w:r>
          </w:hyperlink>
        </w:p>
        <w:p>
          <w:pPr>
            <w:pStyle w:val="Contents6"/>
            <w:tabs>
              <w:tab w:val="clear" w:pos="7609"/>
              <w:tab w:val="right" w:pos="9026" w:leader="dot"/>
            </w:tabs>
            <w:rPr/>
          </w:pPr>
          <w:hyperlink w:anchor="__RefHeading___Toc242208_2616395394">
            <w:r>
              <w:rPr>
                <w:webHidden/>
                <w:rStyle w:val="IndexLink"/>
                <w:rtl w:val="true"/>
              </w:rPr>
              <w:t xml:space="preserve">ج </w:t>
            </w:r>
            <w:r>
              <w:rPr>
                <w:rStyle w:val="IndexLink"/>
                <w:rtl w:val="true"/>
              </w:rPr>
              <w:t xml:space="preserve">- </w:t>
            </w:r>
            <w:r>
              <w:rPr>
                <w:rStyle w:val="IndexLink"/>
                <w:rtl w:val="true"/>
              </w:rPr>
              <w:t>شکنجه یاران</w:t>
            </w:r>
            <w:r>
              <w:rPr>
                <w:rStyle w:val="IndexLink"/>
                <w:rtl w:val="true"/>
              </w:rPr>
              <w:t>:</w:t>
              <w:tab/>
            </w:r>
            <w:r>
              <w:rPr>
                <w:rStyle w:val="IndexLink"/>
              </w:rPr>
              <w:t>216</w:t>
            </w:r>
          </w:hyperlink>
        </w:p>
        <w:p>
          <w:pPr>
            <w:pStyle w:val="Contents6"/>
            <w:tabs>
              <w:tab w:val="clear" w:pos="7609"/>
              <w:tab w:val="right" w:pos="9026" w:leader="dot"/>
            </w:tabs>
            <w:rPr/>
          </w:pPr>
          <w:hyperlink w:anchor="__RefHeading___Toc242210_2616395394">
            <w:r>
              <w:rPr>
                <w:webHidden/>
                <w:rStyle w:val="IndexLink"/>
                <w:rtl w:val="true"/>
              </w:rPr>
              <w:t xml:space="preserve">د </w:t>
            </w:r>
            <w:r>
              <w:rPr>
                <w:rStyle w:val="IndexLink"/>
                <w:rtl w:val="true"/>
              </w:rPr>
              <w:t xml:space="preserve">- </w:t>
            </w:r>
            <w:r>
              <w:rPr>
                <w:rStyle w:val="IndexLink"/>
                <w:rtl w:val="true"/>
              </w:rPr>
              <w:t>تعقیب مؤمنان</w:t>
            </w:r>
            <w:r>
              <w:rPr>
                <w:rStyle w:val="IndexLink"/>
                <w:rtl w:val="true"/>
              </w:rPr>
              <w:t>:</w:t>
              <w:tab/>
            </w:r>
            <w:r>
              <w:rPr>
                <w:rStyle w:val="IndexLink"/>
              </w:rPr>
              <w:t>217</w:t>
            </w:r>
          </w:hyperlink>
        </w:p>
        <w:p>
          <w:pPr>
            <w:pStyle w:val="Contents6"/>
            <w:tabs>
              <w:tab w:val="clear" w:pos="7609"/>
              <w:tab w:val="right" w:pos="9026" w:leader="dot"/>
            </w:tabs>
            <w:rPr/>
          </w:pPr>
          <w:hyperlink w:anchor="__RefHeading___Toc242212_2616395394">
            <w:r>
              <w:rPr>
                <w:webHidden/>
                <w:rStyle w:val="IndexLink"/>
                <w:rtl w:val="true"/>
              </w:rPr>
              <w:t>ه</w:t>
            </w:r>
            <w:r>
              <w:rPr>
                <w:rStyle w:val="IndexLink"/>
                <w:rtl w:val="true"/>
              </w:rPr>
              <w:t xml:space="preserve">- - </w:t>
            </w:r>
            <w:r>
              <w:rPr>
                <w:rStyle w:val="IndexLink"/>
                <w:rtl w:val="true"/>
              </w:rPr>
              <w:t>تلاش برای نرسیدن صدای قرآن به گوش دیگران</w:t>
            </w:r>
            <w:r>
              <w:rPr>
                <w:rStyle w:val="IndexLink"/>
                <w:rtl w:val="true"/>
              </w:rPr>
              <w:t>:</w:t>
              <w:tab/>
            </w:r>
            <w:r>
              <w:rPr>
                <w:rStyle w:val="IndexLink"/>
              </w:rPr>
              <w:t>218</w:t>
            </w:r>
          </w:hyperlink>
        </w:p>
        <w:p>
          <w:pPr>
            <w:pStyle w:val="Contents6"/>
            <w:tabs>
              <w:tab w:val="clear" w:pos="7609"/>
              <w:tab w:val="right" w:pos="9026" w:leader="dot"/>
            </w:tabs>
            <w:rPr/>
          </w:pPr>
          <w:hyperlink w:anchor="__RefHeading___Toc242214_2616395394">
            <w:r>
              <w:rPr>
                <w:webHidden/>
                <w:rStyle w:val="IndexLink"/>
              </w:rPr>
              <w:t>3</w:t>
            </w:r>
            <w:r>
              <w:rPr>
                <w:rStyle w:val="IndexLink"/>
                <w:rtl w:val="true"/>
              </w:rPr>
              <w:t xml:space="preserve">- </w:t>
            </w:r>
            <w:r>
              <w:rPr>
                <w:rStyle w:val="IndexLink"/>
                <w:rtl w:val="true"/>
              </w:rPr>
              <w:t>طرح سازش</w:t>
            </w:r>
            <w:r>
              <w:rPr>
                <w:rStyle w:val="IndexLink"/>
                <w:rtl w:val="true"/>
              </w:rPr>
              <w:t>:</w:t>
              <w:tab/>
            </w:r>
            <w:r>
              <w:rPr>
                <w:rStyle w:val="IndexLink"/>
              </w:rPr>
              <w:t>219</w:t>
            </w:r>
          </w:hyperlink>
        </w:p>
        <w:p>
          <w:pPr>
            <w:pStyle w:val="Contents6"/>
            <w:tabs>
              <w:tab w:val="clear" w:pos="7609"/>
              <w:tab w:val="right" w:pos="9026" w:leader="dot"/>
            </w:tabs>
            <w:rPr/>
          </w:pPr>
          <w:hyperlink w:anchor="__RefHeading___Toc242216_2616395394">
            <w:r>
              <w:rPr>
                <w:webHidden/>
                <w:rStyle w:val="IndexLink"/>
                <w:rtl w:val="true"/>
              </w:rPr>
              <w:t>اشاره</w:t>
            </w:r>
            <w:r>
              <w:rPr>
                <w:rStyle w:val="IndexLink"/>
                <w:rtl w:val="true"/>
              </w:rPr>
              <w:tab/>
            </w:r>
            <w:r>
              <w:rPr>
                <w:rStyle w:val="IndexLink"/>
              </w:rPr>
              <w:t>219</w:t>
            </w:r>
          </w:hyperlink>
        </w:p>
        <w:p>
          <w:pPr>
            <w:pStyle w:val="Contents6"/>
            <w:tabs>
              <w:tab w:val="clear" w:pos="7609"/>
              <w:tab w:val="right" w:pos="9026" w:leader="dot"/>
            </w:tabs>
            <w:rPr/>
          </w:pPr>
          <w:hyperlink w:anchor="__RefHeading___Toc242218_2616395394">
            <w:r>
              <w:rPr>
                <w:webHidden/>
                <w:rStyle w:val="IndexLink"/>
                <w:rtl w:val="true"/>
              </w:rPr>
              <w:t xml:space="preserve">الف </w:t>
            </w:r>
            <w:r>
              <w:rPr>
                <w:rStyle w:val="IndexLink"/>
                <w:rtl w:val="true"/>
              </w:rPr>
              <w:t xml:space="preserve">- </w:t>
            </w:r>
            <w:r>
              <w:rPr>
                <w:rStyle w:val="IndexLink"/>
                <w:rtl w:val="true"/>
              </w:rPr>
              <w:t>پیشنهاد اعطای امتیازات</w:t>
            </w:r>
            <w:r>
              <w:rPr>
                <w:rStyle w:val="IndexLink"/>
                <w:rtl w:val="true"/>
              </w:rPr>
              <w:t>:</w:t>
              <w:tab/>
            </w:r>
            <w:r>
              <w:rPr>
                <w:rStyle w:val="IndexLink"/>
              </w:rPr>
              <w:t>219</w:t>
            </w:r>
          </w:hyperlink>
        </w:p>
        <w:p>
          <w:pPr>
            <w:pStyle w:val="Contents6"/>
            <w:tabs>
              <w:tab w:val="clear" w:pos="7609"/>
              <w:tab w:val="right" w:pos="9026" w:leader="dot"/>
            </w:tabs>
            <w:rPr/>
          </w:pPr>
          <w:hyperlink w:anchor="__RefHeading___Toc242220_2616395394">
            <w:r>
              <w:rPr>
                <w:webHidden/>
                <w:rStyle w:val="IndexLink"/>
                <w:rtl w:val="true"/>
              </w:rPr>
              <w:t xml:space="preserve">ب </w:t>
            </w:r>
            <w:r>
              <w:rPr>
                <w:rStyle w:val="IndexLink"/>
                <w:rtl w:val="true"/>
              </w:rPr>
              <w:t xml:space="preserve">- </w:t>
            </w:r>
            <w:r>
              <w:rPr>
                <w:rStyle w:val="IndexLink"/>
                <w:rtl w:val="true"/>
              </w:rPr>
              <w:t>مشارکت در دین</w:t>
            </w:r>
            <w:r>
              <w:rPr>
                <w:rStyle w:val="IndexLink"/>
                <w:rtl w:val="true"/>
              </w:rPr>
              <w:t>:</w:t>
              <w:tab/>
            </w:r>
            <w:r>
              <w:rPr>
                <w:rStyle w:val="IndexLink"/>
              </w:rPr>
              <w:t>220</w:t>
            </w:r>
          </w:hyperlink>
        </w:p>
        <w:p>
          <w:pPr>
            <w:pStyle w:val="Contents6"/>
            <w:tabs>
              <w:tab w:val="clear" w:pos="7609"/>
              <w:tab w:val="right" w:pos="9026" w:leader="dot"/>
            </w:tabs>
            <w:rPr/>
          </w:pPr>
          <w:hyperlink w:anchor="__RefHeading___Toc242222_2616395394">
            <w:r>
              <w:rPr>
                <w:webHidden/>
                <w:rStyle w:val="IndexLink"/>
              </w:rPr>
              <w:t>4</w:t>
            </w:r>
            <w:r>
              <w:rPr>
                <w:rStyle w:val="IndexLink"/>
                <w:rtl w:val="true"/>
              </w:rPr>
              <w:t xml:space="preserve">- </w:t>
            </w:r>
            <w:r>
              <w:rPr>
                <w:rStyle w:val="IndexLink"/>
                <w:rtl w:val="true"/>
              </w:rPr>
              <w:t>تحریم اقتصادی و اجتماعی</w:t>
            </w:r>
            <w:r>
              <w:rPr>
                <w:rStyle w:val="IndexLink"/>
                <w:rtl w:val="true"/>
              </w:rPr>
              <w:t>:</w:t>
              <w:tab/>
            </w:r>
            <w:r>
              <w:rPr>
                <w:rStyle w:val="IndexLink"/>
              </w:rPr>
              <w:t>222</w:t>
            </w:r>
          </w:hyperlink>
        </w:p>
        <w:p>
          <w:pPr>
            <w:pStyle w:val="Contents6"/>
            <w:tabs>
              <w:tab w:val="clear" w:pos="7609"/>
              <w:tab w:val="right" w:pos="9026" w:leader="dot"/>
            </w:tabs>
            <w:rPr/>
          </w:pPr>
          <w:hyperlink w:anchor="__RefHeading___Toc242224_2616395394">
            <w:r>
              <w:rPr>
                <w:webHidden/>
                <w:rStyle w:val="IndexLink"/>
              </w:rPr>
              <w:t>5</w:t>
            </w:r>
            <w:r>
              <w:rPr>
                <w:rStyle w:val="IndexLink"/>
                <w:rtl w:val="true"/>
              </w:rPr>
              <w:t xml:space="preserve">- </w:t>
            </w:r>
            <w:r>
              <w:rPr>
                <w:rStyle w:val="IndexLink"/>
                <w:rtl w:val="true"/>
              </w:rPr>
              <w:t>هجوم نظامی</w:t>
            </w:r>
            <w:r>
              <w:rPr>
                <w:rStyle w:val="IndexLink"/>
                <w:rtl w:val="true"/>
              </w:rPr>
              <w:t>:</w:t>
              <w:tab/>
            </w:r>
            <w:r>
              <w:rPr>
                <w:rStyle w:val="IndexLink"/>
              </w:rPr>
              <w:t>223</w:t>
            </w:r>
          </w:hyperlink>
        </w:p>
        <w:p>
          <w:pPr>
            <w:pStyle w:val="Contents6"/>
            <w:tabs>
              <w:tab w:val="clear" w:pos="7609"/>
              <w:tab w:val="right" w:pos="9026" w:leader="dot"/>
            </w:tabs>
            <w:rPr/>
          </w:pPr>
          <w:hyperlink w:anchor="__RefHeading___Toc242226_2616395394">
            <w:r>
              <w:rPr>
                <w:webHidden/>
                <w:rStyle w:val="IndexLink"/>
              </w:rPr>
              <w:t>6</w:t>
            </w:r>
            <w:r>
              <w:rPr>
                <w:rStyle w:val="IndexLink"/>
                <w:rtl w:val="true"/>
              </w:rPr>
              <w:t xml:space="preserve">- </w:t>
            </w:r>
            <w:r>
              <w:rPr>
                <w:rStyle w:val="IndexLink"/>
                <w:rtl w:val="true"/>
              </w:rPr>
              <w:t>پیمان صلح یا شکست سیاسی</w:t>
            </w:r>
            <w:r>
              <w:rPr>
                <w:rStyle w:val="IndexLink"/>
                <w:rtl w:val="true"/>
              </w:rPr>
              <w:t>:</w:t>
              <w:tab/>
            </w:r>
            <w:r>
              <w:rPr>
                <w:rStyle w:val="IndexLink"/>
              </w:rPr>
              <w:t>223</w:t>
            </w:r>
          </w:hyperlink>
        </w:p>
        <w:p>
          <w:pPr>
            <w:pStyle w:val="Contents6"/>
            <w:tabs>
              <w:tab w:val="clear" w:pos="7609"/>
              <w:tab w:val="right" w:pos="9026" w:leader="dot"/>
            </w:tabs>
            <w:rPr/>
          </w:pPr>
          <w:hyperlink w:anchor="__RefHeading___Toc242228_2616395394">
            <w:r>
              <w:rPr>
                <w:webHidden/>
                <w:rStyle w:val="IndexLink"/>
              </w:rPr>
              <w:t>7</w:t>
            </w:r>
            <w:r>
              <w:rPr>
                <w:rStyle w:val="IndexLink"/>
                <w:rtl w:val="true"/>
              </w:rPr>
              <w:t xml:space="preserve">- </w:t>
            </w:r>
            <w:r>
              <w:rPr>
                <w:rStyle w:val="IndexLink"/>
                <w:rtl w:val="true"/>
              </w:rPr>
              <w:t>ترور رسول خدا صلی الله علیه وآله</w:t>
            </w:r>
            <w:r>
              <w:rPr>
                <w:rStyle w:val="IndexLink"/>
                <w:rtl w:val="true"/>
              </w:rPr>
              <w:t>:</w:t>
              <w:tab/>
            </w:r>
            <w:r>
              <w:rPr>
                <w:rStyle w:val="IndexLink"/>
              </w:rPr>
              <w:t>225</w:t>
            </w:r>
          </w:hyperlink>
        </w:p>
        <w:p>
          <w:pPr>
            <w:pStyle w:val="Contents6"/>
            <w:tabs>
              <w:tab w:val="clear" w:pos="7609"/>
              <w:tab w:val="right" w:pos="9026" w:leader="dot"/>
            </w:tabs>
            <w:rPr/>
          </w:pPr>
          <w:hyperlink w:anchor="__RefHeading___Toc242230_2616395394">
            <w:r>
              <w:rPr>
                <w:webHidden/>
                <w:rStyle w:val="IndexLink"/>
              </w:rPr>
              <w:t>8</w:t>
            </w:r>
            <w:r>
              <w:rPr>
                <w:rStyle w:val="IndexLink"/>
                <w:rtl w:val="true"/>
              </w:rPr>
              <w:t xml:space="preserve">- </w:t>
            </w:r>
            <w:r>
              <w:rPr>
                <w:rStyle w:val="IndexLink"/>
                <w:rtl w:val="true"/>
              </w:rPr>
              <w:t>گرایش به نفاق</w:t>
            </w:r>
            <w:r>
              <w:rPr>
                <w:rStyle w:val="IndexLink"/>
                <w:rtl w:val="true"/>
              </w:rPr>
              <w:t>:</w:t>
              <w:tab/>
            </w:r>
            <w:r>
              <w:rPr>
                <w:rStyle w:val="IndexLink"/>
              </w:rPr>
              <w:t>226</w:t>
            </w:r>
          </w:hyperlink>
        </w:p>
        <w:p>
          <w:pPr>
            <w:pStyle w:val="Contents6"/>
            <w:tabs>
              <w:tab w:val="clear" w:pos="7609"/>
              <w:tab w:val="right" w:pos="9026" w:leader="dot"/>
            </w:tabs>
            <w:rPr/>
          </w:pPr>
          <w:hyperlink w:anchor="__RefHeading___Toc242232_2616395394">
            <w:r>
              <w:rPr>
                <w:webHidden/>
                <w:rStyle w:val="IndexLink"/>
                <w:rtl w:val="true"/>
              </w:rPr>
              <w:t>اشاره</w:t>
            </w:r>
            <w:r>
              <w:rPr>
                <w:rStyle w:val="IndexLink"/>
                <w:rtl w:val="true"/>
              </w:rPr>
              <w:tab/>
            </w:r>
            <w:r>
              <w:rPr>
                <w:rStyle w:val="IndexLink"/>
              </w:rPr>
              <w:t>226</w:t>
            </w:r>
          </w:hyperlink>
        </w:p>
        <w:p>
          <w:pPr>
            <w:pStyle w:val="Contents6"/>
            <w:tabs>
              <w:tab w:val="clear" w:pos="7609"/>
              <w:tab w:val="right" w:pos="9026" w:leader="dot"/>
            </w:tabs>
            <w:rPr/>
          </w:pPr>
          <w:hyperlink w:anchor="__RefHeading___Toc242234_2616395394">
            <w:r>
              <w:rPr>
                <w:webHidden/>
                <w:rStyle w:val="IndexLink"/>
                <w:rtl w:val="true"/>
              </w:rPr>
              <w:t xml:space="preserve">الف </w:t>
            </w:r>
            <w:r>
              <w:rPr>
                <w:rStyle w:val="IndexLink"/>
                <w:rtl w:val="true"/>
              </w:rPr>
              <w:t xml:space="preserve">- </w:t>
            </w:r>
            <w:r>
              <w:rPr>
                <w:rStyle w:val="IndexLink"/>
                <w:rtl w:val="true"/>
              </w:rPr>
              <w:t>اظهار کفر بعد از اسلام</w:t>
            </w:r>
            <w:r>
              <w:rPr>
                <w:rStyle w:val="IndexLink"/>
                <w:rtl w:val="true"/>
              </w:rPr>
              <w:t>:</w:t>
              <w:tab/>
            </w:r>
            <w:r>
              <w:rPr>
                <w:rStyle w:val="IndexLink"/>
              </w:rPr>
              <w:t>228</w:t>
            </w:r>
          </w:hyperlink>
        </w:p>
        <w:p>
          <w:pPr>
            <w:pStyle w:val="Contents6"/>
            <w:tabs>
              <w:tab w:val="clear" w:pos="7609"/>
              <w:tab w:val="right" w:pos="9026" w:leader="dot"/>
            </w:tabs>
            <w:rPr/>
          </w:pPr>
          <w:hyperlink w:anchor="__RefHeading___Toc242236_2616395394">
            <w:r>
              <w:rPr>
                <w:webHidden/>
                <w:rStyle w:val="IndexLink"/>
                <w:rtl w:val="true"/>
              </w:rPr>
              <w:t xml:space="preserve">ب </w:t>
            </w:r>
            <w:r>
              <w:rPr>
                <w:rStyle w:val="IndexLink"/>
                <w:rtl w:val="true"/>
              </w:rPr>
              <w:t xml:space="preserve">- </w:t>
            </w:r>
            <w:r>
              <w:rPr>
                <w:rStyle w:val="IndexLink"/>
                <w:rtl w:val="true"/>
              </w:rPr>
              <w:t>طرح ترور رسول خدا صلی الله علیه وآله</w:t>
            </w:r>
            <w:r>
              <w:rPr>
                <w:rStyle w:val="IndexLink"/>
                <w:rtl w:val="true"/>
              </w:rPr>
              <w:t>:</w:t>
              <w:tab/>
            </w:r>
            <w:r>
              <w:rPr>
                <w:rStyle w:val="IndexLink"/>
              </w:rPr>
              <w:t>229</w:t>
            </w:r>
          </w:hyperlink>
        </w:p>
        <w:p>
          <w:pPr>
            <w:pStyle w:val="Contents6"/>
            <w:tabs>
              <w:tab w:val="clear" w:pos="7609"/>
              <w:tab w:val="right" w:pos="9026" w:leader="dot"/>
            </w:tabs>
            <w:rPr/>
          </w:pPr>
          <w:hyperlink w:anchor="__RefHeading___Toc242238_2616395394">
            <w:r>
              <w:rPr>
                <w:webHidden/>
                <w:rStyle w:val="IndexLink"/>
                <w:rtl w:val="true"/>
              </w:rPr>
              <w:t xml:space="preserve">ج </w:t>
            </w:r>
            <w:r>
              <w:rPr>
                <w:rStyle w:val="IndexLink"/>
                <w:rtl w:val="true"/>
              </w:rPr>
              <w:t xml:space="preserve">- </w:t>
            </w:r>
            <w:r>
              <w:rPr>
                <w:rStyle w:val="IndexLink"/>
                <w:rtl w:val="true"/>
              </w:rPr>
              <w:t>غارت ردای رسول الله صلی الله علیه وآله</w:t>
            </w:r>
            <w:r>
              <w:rPr>
                <w:rStyle w:val="IndexLink"/>
                <w:rtl w:val="true"/>
              </w:rPr>
              <w:t>:</w:t>
              <w:tab/>
            </w:r>
            <w:r>
              <w:rPr>
                <w:rStyle w:val="IndexLink"/>
              </w:rPr>
              <w:t>229</w:t>
            </w:r>
          </w:hyperlink>
        </w:p>
        <w:p>
          <w:pPr>
            <w:pStyle w:val="Contents6"/>
            <w:tabs>
              <w:tab w:val="clear" w:pos="7609"/>
              <w:tab w:val="right" w:pos="9026" w:leader="dot"/>
            </w:tabs>
            <w:rPr/>
          </w:pPr>
          <w:hyperlink w:anchor="__RefHeading___Toc242240_2616395394">
            <w:r>
              <w:rPr>
                <w:webHidden/>
                <w:rStyle w:val="IndexLink"/>
                <w:rtl w:val="true"/>
              </w:rPr>
              <w:t xml:space="preserve">د </w:t>
            </w:r>
            <w:r>
              <w:rPr>
                <w:rStyle w:val="IndexLink"/>
                <w:rtl w:val="true"/>
              </w:rPr>
              <w:t xml:space="preserve">- </w:t>
            </w:r>
            <w:r>
              <w:rPr>
                <w:rStyle w:val="IndexLink"/>
                <w:rtl w:val="true"/>
              </w:rPr>
              <w:t>تصمیم به ارتداد از اسلام</w:t>
            </w:r>
            <w:r>
              <w:rPr>
                <w:rStyle w:val="IndexLink"/>
                <w:rtl w:val="true"/>
              </w:rPr>
              <w:t>:</w:t>
              <w:tab/>
            </w:r>
            <w:r>
              <w:rPr>
                <w:rStyle w:val="IndexLink"/>
              </w:rPr>
              <w:t>230</w:t>
            </w:r>
          </w:hyperlink>
        </w:p>
        <w:p>
          <w:pPr>
            <w:pStyle w:val="Contents6"/>
            <w:tabs>
              <w:tab w:val="clear" w:pos="7609"/>
              <w:tab w:val="right" w:pos="9026" w:leader="dot"/>
            </w:tabs>
            <w:rPr/>
          </w:pPr>
          <w:hyperlink w:anchor="__RefHeading___Toc242242_2616395394">
            <w:r>
              <w:rPr>
                <w:webHidden/>
                <w:rStyle w:val="IndexLink"/>
              </w:rPr>
              <w:t>9</w:t>
            </w:r>
            <w:r>
              <w:rPr>
                <w:rStyle w:val="IndexLink"/>
                <w:rtl w:val="true"/>
              </w:rPr>
              <w:t xml:space="preserve">- </w:t>
            </w:r>
            <w:r>
              <w:rPr>
                <w:rStyle w:val="IndexLink"/>
                <w:rtl w:val="true"/>
              </w:rPr>
              <w:t>استقلال سیاسی</w:t>
            </w:r>
            <w:r>
              <w:rPr>
                <w:rStyle w:val="IndexLink"/>
                <w:rtl w:val="true"/>
              </w:rPr>
              <w:t>:</w:t>
              <w:tab/>
            </w:r>
            <w:r>
              <w:rPr>
                <w:rStyle w:val="IndexLink"/>
              </w:rPr>
              <w:t>232</w:t>
            </w:r>
          </w:hyperlink>
        </w:p>
        <w:p>
          <w:pPr>
            <w:pStyle w:val="Contents6"/>
            <w:tabs>
              <w:tab w:val="clear" w:pos="7609"/>
              <w:tab w:val="right" w:pos="9026" w:leader="dot"/>
            </w:tabs>
            <w:rPr/>
          </w:pPr>
          <w:hyperlink w:anchor="__RefHeading___Toc242244_2616395394">
            <w:r>
              <w:rPr>
                <w:webHidden/>
                <w:rStyle w:val="IndexLink"/>
              </w:rPr>
              <w:t>10</w:t>
            </w:r>
            <w:r>
              <w:rPr>
                <w:rStyle w:val="IndexLink"/>
                <w:rtl w:val="true"/>
              </w:rPr>
              <w:t xml:space="preserve">- </w:t>
            </w:r>
            <w:r>
              <w:rPr>
                <w:rStyle w:val="IndexLink"/>
                <w:rtl w:val="true"/>
              </w:rPr>
              <w:t>تقسیم قدرت</w:t>
            </w:r>
            <w:r>
              <w:rPr>
                <w:rStyle w:val="IndexLink"/>
                <w:rtl w:val="true"/>
              </w:rPr>
              <w:t>:</w:t>
              <w:tab/>
            </w:r>
            <w:r>
              <w:rPr>
                <w:rStyle w:val="IndexLink"/>
              </w:rPr>
              <w:t>234</w:t>
            </w:r>
          </w:hyperlink>
        </w:p>
        <w:p>
          <w:pPr>
            <w:pStyle w:val="Contents6"/>
            <w:tabs>
              <w:tab w:val="clear" w:pos="7609"/>
              <w:tab w:val="right" w:pos="9026" w:leader="dot"/>
            </w:tabs>
            <w:rPr/>
          </w:pPr>
          <w:hyperlink w:anchor="__RefHeading___Toc242246_2616395394">
            <w:r>
              <w:rPr>
                <w:webHidden/>
                <w:rStyle w:val="IndexLink"/>
                <w:rtl w:val="true"/>
              </w:rPr>
              <w:t>پاسخ سؤال سوم</w:t>
            </w:r>
            <w:r>
              <w:rPr>
                <w:rStyle w:val="IndexLink"/>
                <w:rtl w:val="true"/>
              </w:rPr>
              <w:tab/>
            </w:r>
            <w:r>
              <w:rPr>
                <w:rStyle w:val="IndexLink"/>
              </w:rPr>
              <w:t>236</w:t>
            </w:r>
          </w:hyperlink>
        </w:p>
        <w:p>
          <w:pPr>
            <w:pStyle w:val="Contents2"/>
            <w:tabs>
              <w:tab w:val="clear" w:pos="8743"/>
              <w:tab w:val="right" w:pos="9026" w:leader="dot"/>
            </w:tabs>
            <w:rPr/>
          </w:pPr>
          <w:hyperlink w:anchor="__RefHeading___Toc242248_2616395394">
            <w:r>
              <w:rPr>
                <w:webHidden/>
                <w:rStyle w:val="IndexLink"/>
                <w:rtl w:val="true"/>
              </w:rPr>
              <w:t>فهرست منابع</w:t>
            </w:r>
            <w:r>
              <w:rPr>
                <w:rStyle w:val="IndexLink"/>
                <w:rtl w:val="true"/>
              </w:rPr>
              <w:tab/>
            </w:r>
            <w:r>
              <w:rPr>
                <w:rStyle w:val="IndexLink"/>
              </w:rPr>
              <w:t>238</w:t>
            </w:r>
          </w:hyperlink>
        </w:p>
        <w:p>
          <w:pPr>
            <w:pStyle w:val="Contents3"/>
            <w:tabs>
              <w:tab w:val="clear" w:pos="8459"/>
              <w:tab w:val="right" w:pos="9026" w:leader="dot"/>
            </w:tabs>
            <w:rPr/>
          </w:pPr>
          <w:hyperlink w:anchor="__RefHeading___Toc242250_2616395394">
            <w:r>
              <w:rPr>
                <w:webHidden/>
                <w:rStyle w:val="IndexLink"/>
                <w:rtl w:val="true"/>
              </w:rPr>
              <w:t>الف</w:t>
            </w:r>
            <w:r>
              <w:rPr>
                <w:rStyle w:val="IndexLink"/>
                <w:rtl w:val="true"/>
              </w:rPr>
              <w:t xml:space="preserve">) </w:t>
            </w:r>
            <w:r>
              <w:rPr>
                <w:rStyle w:val="IndexLink"/>
                <w:rtl w:val="true"/>
              </w:rPr>
              <w:t xml:space="preserve">منابع تفسیری </w:t>
            </w:r>
            <w:r>
              <w:rPr>
                <w:rStyle w:val="IndexLink"/>
                <w:rtl w:val="true"/>
              </w:rPr>
              <w:t xml:space="preserve">/ </w:t>
            </w:r>
            <w:r>
              <w:rPr>
                <w:rStyle w:val="IndexLink"/>
                <w:rtl w:val="true"/>
              </w:rPr>
              <w:t>تفسیر و روش‌های تفسیر</w:t>
            </w:r>
            <w:r>
              <w:rPr>
                <w:rStyle w:val="IndexLink"/>
                <w:rtl w:val="true"/>
              </w:rPr>
              <w:tab/>
            </w:r>
            <w:r>
              <w:rPr>
                <w:rStyle w:val="IndexLink"/>
              </w:rPr>
              <w:t>238</w:t>
            </w:r>
          </w:hyperlink>
        </w:p>
        <w:p>
          <w:pPr>
            <w:pStyle w:val="Contents3"/>
            <w:tabs>
              <w:tab w:val="clear" w:pos="8459"/>
              <w:tab w:val="right" w:pos="9026" w:leader="dot"/>
            </w:tabs>
            <w:rPr/>
          </w:pPr>
          <w:hyperlink w:anchor="__RefHeading___Toc242252_2616395394">
            <w:r>
              <w:rPr>
                <w:webHidden/>
                <w:rStyle w:val="IndexLink"/>
                <w:rtl w:val="true"/>
              </w:rPr>
              <w:t>ب</w:t>
            </w:r>
            <w:r>
              <w:rPr>
                <w:rStyle w:val="IndexLink"/>
                <w:rtl w:val="true"/>
              </w:rPr>
              <w:t xml:space="preserve">) </w:t>
            </w:r>
            <w:r>
              <w:rPr>
                <w:rStyle w:val="IndexLink"/>
                <w:rtl w:val="true"/>
              </w:rPr>
              <w:t>علوم قرآنی</w:t>
            </w:r>
            <w:r>
              <w:rPr>
                <w:rStyle w:val="IndexLink"/>
                <w:rtl w:val="true"/>
              </w:rPr>
              <w:tab/>
            </w:r>
            <w:r>
              <w:rPr>
                <w:rStyle w:val="IndexLink"/>
              </w:rPr>
              <w:t>241</w:t>
            </w:r>
          </w:hyperlink>
        </w:p>
        <w:p>
          <w:pPr>
            <w:pStyle w:val="Contents3"/>
            <w:tabs>
              <w:tab w:val="clear" w:pos="8459"/>
              <w:tab w:val="right" w:pos="9026" w:leader="dot"/>
            </w:tabs>
            <w:rPr/>
          </w:pPr>
          <w:hyperlink w:anchor="__RefHeading___Toc242254_2616395394">
            <w:r>
              <w:rPr>
                <w:webHidden/>
                <w:rStyle w:val="IndexLink"/>
                <w:rtl w:val="true"/>
              </w:rPr>
              <w:t>ج</w:t>
            </w:r>
            <w:r>
              <w:rPr>
                <w:rStyle w:val="IndexLink"/>
                <w:rtl w:val="true"/>
              </w:rPr>
              <w:t xml:space="preserve">) </w:t>
            </w:r>
            <w:r>
              <w:rPr>
                <w:rStyle w:val="IndexLink"/>
                <w:rtl w:val="true"/>
              </w:rPr>
              <w:t>حدیث</w:t>
            </w:r>
            <w:r>
              <w:rPr>
                <w:rStyle w:val="IndexLink"/>
                <w:rtl w:val="true"/>
              </w:rPr>
              <w:tab/>
            </w:r>
            <w:r>
              <w:rPr>
                <w:rStyle w:val="IndexLink"/>
              </w:rPr>
              <w:t>242</w:t>
            </w:r>
          </w:hyperlink>
        </w:p>
        <w:p>
          <w:pPr>
            <w:pStyle w:val="Contents3"/>
            <w:tabs>
              <w:tab w:val="clear" w:pos="8459"/>
              <w:tab w:val="right" w:pos="9026" w:leader="dot"/>
            </w:tabs>
            <w:rPr/>
          </w:pPr>
          <w:hyperlink w:anchor="__RefHeading___Toc242256_2616395394">
            <w:r>
              <w:rPr>
                <w:webHidden/>
                <w:rStyle w:val="IndexLink"/>
                <w:rtl w:val="true"/>
              </w:rPr>
              <w:t>د</w:t>
            </w:r>
            <w:r>
              <w:rPr>
                <w:rStyle w:val="IndexLink"/>
                <w:rtl w:val="true"/>
              </w:rPr>
              <w:t xml:space="preserve">) </w:t>
            </w:r>
            <w:r>
              <w:rPr>
                <w:rStyle w:val="IndexLink"/>
                <w:rtl w:val="true"/>
              </w:rPr>
              <w:t>داریة الحدیث</w:t>
            </w:r>
            <w:r>
              <w:rPr>
                <w:rStyle w:val="IndexLink"/>
                <w:rtl w:val="true"/>
              </w:rPr>
              <w:tab/>
            </w:r>
            <w:r>
              <w:rPr>
                <w:rStyle w:val="IndexLink"/>
              </w:rPr>
              <w:t>248</w:t>
            </w:r>
          </w:hyperlink>
        </w:p>
        <w:p>
          <w:pPr>
            <w:pStyle w:val="Contents3"/>
            <w:tabs>
              <w:tab w:val="clear" w:pos="8459"/>
              <w:tab w:val="right" w:pos="9026" w:leader="dot"/>
            </w:tabs>
            <w:rPr/>
          </w:pPr>
          <w:hyperlink w:anchor="__RefHeading___Toc242258_2616395394">
            <w:r>
              <w:rPr>
                <w:webHidden/>
                <w:rStyle w:val="IndexLink"/>
                <w:rtl w:val="true"/>
              </w:rPr>
              <w:t>ه</w:t>
            </w:r>
            <w:r>
              <w:rPr>
                <w:rStyle w:val="IndexLink"/>
                <w:rtl w:val="true"/>
              </w:rPr>
              <w:t xml:space="preserve">-) </w:t>
            </w:r>
            <w:r>
              <w:rPr>
                <w:rStyle w:val="IndexLink"/>
                <w:rtl w:val="true"/>
              </w:rPr>
              <w:t>رجالی</w:t>
            </w:r>
            <w:r>
              <w:rPr>
                <w:rStyle w:val="IndexLink"/>
                <w:rtl w:val="true"/>
              </w:rPr>
              <w:tab/>
            </w:r>
            <w:r>
              <w:rPr>
                <w:rStyle w:val="IndexLink"/>
              </w:rPr>
              <w:t>249</w:t>
            </w:r>
          </w:hyperlink>
        </w:p>
        <w:p>
          <w:pPr>
            <w:pStyle w:val="Contents3"/>
            <w:tabs>
              <w:tab w:val="clear" w:pos="8459"/>
              <w:tab w:val="right" w:pos="9026" w:leader="dot"/>
            </w:tabs>
            <w:rPr/>
          </w:pPr>
          <w:hyperlink w:anchor="__RefHeading___Toc242260_2616395394">
            <w:r>
              <w:rPr>
                <w:webHidden/>
                <w:rStyle w:val="IndexLink"/>
                <w:rtl w:val="true"/>
              </w:rPr>
              <w:t>و</w:t>
            </w:r>
            <w:r>
              <w:rPr>
                <w:rStyle w:val="IndexLink"/>
                <w:rtl w:val="true"/>
              </w:rPr>
              <w:t xml:space="preserve">) </w:t>
            </w:r>
            <w:r>
              <w:rPr>
                <w:rStyle w:val="IndexLink"/>
                <w:rtl w:val="true"/>
              </w:rPr>
              <w:t>تراجم</w:t>
            </w:r>
            <w:r>
              <w:rPr>
                <w:rStyle w:val="IndexLink"/>
                <w:rtl w:val="true"/>
              </w:rPr>
              <w:tab/>
            </w:r>
            <w:r>
              <w:rPr>
                <w:rStyle w:val="IndexLink"/>
              </w:rPr>
              <w:t>250</w:t>
            </w:r>
          </w:hyperlink>
        </w:p>
        <w:p>
          <w:pPr>
            <w:pStyle w:val="Contents3"/>
            <w:tabs>
              <w:tab w:val="clear" w:pos="8459"/>
              <w:tab w:val="right" w:pos="9026" w:leader="dot"/>
            </w:tabs>
            <w:rPr/>
          </w:pPr>
          <w:hyperlink w:anchor="__RefHeading___Toc242262_2616395394">
            <w:r>
              <w:rPr>
                <w:webHidden/>
                <w:rStyle w:val="IndexLink"/>
                <w:rtl w:val="true"/>
              </w:rPr>
              <w:t>ز</w:t>
            </w:r>
            <w:r>
              <w:rPr>
                <w:rStyle w:val="IndexLink"/>
                <w:rtl w:val="true"/>
              </w:rPr>
              <w:t xml:space="preserve">) </w:t>
            </w:r>
            <w:r>
              <w:rPr>
                <w:rStyle w:val="IndexLink"/>
                <w:rtl w:val="true"/>
              </w:rPr>
              <w:t>فقهی و اصولی</w:t>
            </w:r>
            <w:r>
              <w:rPr>
                <w:rStyle w:val="IndexLink"/>
                <w:rtl w:val="true"/>
              </w:rPr>
              <w:tab/>
            </w:r>
            <w:r>
              <w:rPr>
                <w:rStyle w:val="IndexLink"/>
              </w:rPr>
              <w:t>252</w:t>
            </w:r>
          </w:hyperlink>
        </w:p>
        <w:p>
          <w:pPr>
            <w:pStyle w:val="Contents3"/>
            <w:tabs>
              <w:tab w:val="clear" w:pos="8459"/>
              <w:tab w:val="right" w:pos="9026" w:leader="dot"/>
            </w:tabs>
            <w:rPr/>
          </w:pPr>
          <w:hyperlink w:anchor="__RefHeading___Toc242264_2616395394">
            <w:r>
              <w:rPr>
                <w:webHidden/>
                <w:rStyle w:val="IndexLink"/>
                <w:rtl w:val="true"/>
              </w:rPr>
              <w:t>ح</w:t>
            </w:r>
            <w:r>
              <w:rPr>
                <w:rStyle w:val="IndexLink"/>
                <w:rtl w:val="true"/>
              </w:rPr>
              <w:t xml:space="preserve">) </w:t>
            </w:r>
            <w:r>
              <w:rPr>
                <w:rStyle w:val="IndexLink"/>
                <w:rtl w:val="true"/>
              </w:rPr>
              <w:t>کلامی</w:t>
            </w:r>
            <w:r>
              <w:rPr>
                <w:rStyle w:val="IndexLink"/>
                <w:rtl w:val="true"/>
              </w:rPr>
              <w:tab/>
            </w:r>
            <w:r>
              <w:rPr>
                <w:rStyle w:val="IndexLink"/>
              </w:rPr>
              <w:t>253</w:t>
            </w:r>
          </w:hyperlink>
        </w:p>
        <w:p>
          <w:pPr>
            <w:pStyle w:val="Contents3"/>
            <w:tabs>
              <w:tab w:val="clear" w:pos="8459"/>
              <w:tab w:val="right" w:pos="9026" w:leader="dot"/>
            </w:tabs>
            <w:rPr/>
          </w:pPr>
          <w:hyperlink w:anchor="__RefHeading___Toc242266_2616395394">
            <w:r>
              <w:rPr>
                <w:webHidden/>
                <w:rStyle w:val="IndexLink"/>
                <w:rtl w:val="true"/>
              </w:rPr>
              <w:t>ط</w:t>
            </w:r>
            <w:r>
              <w:rPr>
                <w:rStyle w:val="IndexLink"/>
                <w:rtl w:val="true"/>
              </w:rPr>
              <w:t xml:space="preserve">) </w:t>
            </w:r>
            <w:r>
              <w:rPr>
                <w:rStyle w:val="IndexLink"/>
                <w:rtl w:val="true"/>
              </w:rPr>
              <w:t>تاریخی</w:t>
            </w:r>
            <w:r>
              <w:rPr>
                <w:rStyle w:val="IndexLink"/>
                <w:rtl w:val="true"/>
              </w:rPr>
              <w:tab/>
            </w:r>
            <w:r>
              <w:rPr>
                <w:rStyle w:val="IndexLink"/>
              </w:rPr>
              <w:t>254</w:t>
            </w:r>
          </w:hyperlink>
        </w:p>
        <w:p>
          <w:pPr>
            <w:pStyle w:val="Contents3"/>
            <w:tabs>
              <w:tab w:val="clear" w:pos="8459"/>
              <w:tab w:val="right" w:pos="9026" w:leader="dot"/>
            </w:tabs>
            <w:rPr/>
          </w:pPr>
          <w:hyperlink w:anchor="__RefHeading___Toc242268_2616395394">
            <w:r>
              <w:rPr>
                <w:webHidden/>
                <w:rStyle w:val="IndexLink"/>
                <w:rtl w:val="true"/>
              </w:rPr>
              <w:t>ی</w:t>
            </w:r>
            <w:r>
              <w:rPr>
                <w:rStyle w:val="IndexLink"/>
                <w:rtl w:val="true"/>
              </w:rPr>
              <w:t xml:space="preserve">) </w:t>
            </w:r>
            <w:r>
              <w:rPr>
                <w:rStyle w:val="IndexLink"/>
                <w:rtl w:val="true"/>
              </w:rPr>
              <w:t>لغوی و ادبی</w:t>
            </w:r>
            <w:r>
              <w:rPr>
                <w:rStyle w:val="IndexLink"/>
                <w:rtl w:val="true"/>
              </w:rPr>
              <w:tab/>
            </w:r>
            <w:r>
              <w:rPr>
                <w:rStyle w:val="IndexLink"/>
              </w:rPr>
              <w:t>255</w:t>
            </w:r>
          </w:hyperlink>
        </w:p>
        <w:p>
          <w:pPr>
            <w:pStyle w:val="Contents3"/>
            <w:tabs>
              <w:tab w:val="clear" w:pos="8459"/>
              <w:tab w:val="right" w:pos="9026" w:leader="dot"/>
            </w:tabs>
            <w:rPr/>
          </w:pPr>
          <w:hyperlink w:anchor="__RefHeading___Toc242270_2616395394">
            <w:r>
              <w:rPr>
                <w:webHidden/>
                <w:rStyle w:val="IndexLink"/>
                <w:rtl w:val="true"/>
              </w:rPr>
              <w:t>ک</w:t>
            </w:r>
            <w:r>
              <w:rPr>
                <w:rStyle w:val="IndexLink"/>
                <w:rtl w:val="true"/>
              </w:rPr>
              <w:t xml:space="preserve">) </w:t>
            </w:r>
            <w:r>
              <w:rPr>
                <w:rStyle w:val="IndexLink"/>
                <w:rtl w:val="true"/>
              </w:rPr>
              <w:t>کلیات</w:t>
            </w:r>
            <w:r>
              <w:rPr>
                <w:rStyle w:val="IndexLink"/>
                <w:rtl w:val="true"/>
              </w:rPr>
              <w:tab/>
            </w:r>
            <w:r>
              <w:rPr>
                <w:rStyle w:val="IndexLink"/>
              </w:rPr>
              <w:t>256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385_177870"/>
      <w:bookmarkStart w:id="1" w:name="pg13385_177870"/>
      <w:bookmarkEnd w:id="1"/>
    </w:p>
    <w:p>
      <w:pPr>
        <w:pStyle w:val="Heading2"/>
        <w:numPr>
          <w:ilvl w:val="1"/>
          <w:numId w:val="1"/>
        </w:numPr>
        <w:rPr/>
      </w:pPr>
      <w:bookmarkStart w:id="2" w:name="pg13385_177870"/>
      <w:bookmarkStart w:id="3" w:name="__RefHeading___Toc241886_2616395394"/>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مرتضوی، محمد</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مرتضوی؛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آشیانه مهر،</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اول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۴۱۰۰۰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،سلفون، گالینگور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سلفون، گالینگور</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شومیز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۳۳۵۰۰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شومیز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 اساس جلد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و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پاسخگویی به شبهات آیه تبلیغ</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پاسخگویی به شبهات آیه 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پاسخگویی به شبهات آیه اطاعت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ascii="IRNazanin" w:hAnsi="IRNazanin" w:eastAsia="IRNazanin"/>
          <w:color w:val="111111"/>
          <w:sz w:val="28"/>
          <w:sz w:val="28"/>
          <w:szCs w:val="28"/>
          <w:lang w:bidi="fa-IR"/>
        </w:rPr>
        <w:t>۲۳</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۴۵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۲۶۴۵۱۵۱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41888_2616395394"/>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 xml:space="preserve">یا أَیُّها الرَّسُولُ بَلِّغْ ما أُنْزِلَ إِلَیْکَ مِنْ رَبِّکَ وَ إِنْ لَمْ تَفْعَلْ فَما بَلَّغْتَ رِسالَتَهُ وَاللّهُ یَعْصِمُکَ مِنَ النّاسِ إِنَّ اللّهَ لا یَهْدِی القَوْمَ الکافِرِینَ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 المسلمین دکتر سیدمحمد مرتضوی</w:t>
      </w:r>
    </w:p>
    <w:p>
      <w:pPr>
        <w:pStyle w:val="BookText"/>
        <w:rPr/>
      </w:pPr>
      <w:r>
        <w:rPr>
          <w:rFonts w:ascii="IRNazanin" w:hAnsi="IRNazanin" w:eastAsia="IRNazanin"/>
          <w:color w:val="111111"/>
          <w:sz w:val="28"/>
          <w:sz w:val="28"/>
          <w:szCs w:val="28"/>
          <w:rtl w:val="true"/>
          <w:lang w:bidi="fa-IR"/>
        </w:rPr>
        <w:t>عضو هیئت علمی مجمع جهانی شیعه شناسی</w:t>
      </w:r>
    </w:p>
    <w:p>
      <w:pPr>
        <w:pStyle w:val="BookText"/>
        <w:rPr/>
      </w:pPr>
      <w:r>
        <w:rPr>
          <w:rFonts w:ascii="IRNazanin" w:hAnsi="IRNazanin" w:eastAsia="IRNazanin"/>
          <w:color w:val="111111"/>
          <w:sz w:val="28"/>
          <w:sz w:val="28"/>
          <w:szCs w:val="28"/>
          <w:rtl w:val="true"/>
          <w:lang w:bidi="fa-IR"/>
        </w:rPr>
        <w:t>مجمع‌جهانی‌شیعه شناسی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عمار یاسر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پلاک </w:t>
      </w:r>
      <w:r>
        <w:rPr>
          <w:rFonts w:eastAsia="IRNazanin" w:cs="IRNazanin"/>
          <w:color w:val="111111"/>
          <w:sz w:val="28"/>
          <w:szCs w:val="28"/>
          <w:lang w:bidi="fa-IR"/>
        </w:rPr>
        <w:t>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ص‌پ </w:t>
      </w:r>
      <w:r>
        <w:rPr>
          <w:rFonts w:eastAsia="IRNazanin" w:cs="IRNazanin"/>
          <w:color w:val="111111"/>
          <w:sz w:val="28"/>
          <w:szCs w:val="28"/>
          <w:lang w:bidi="fa-IR"/>
        </w:rPr>
        <w:t>644</w:t>
      </w:r>
      <w:r>
        <w:rPr>
          <w:rFonts w:eastAsia="IRNazanin" w:cs="IRNazanin"/>
          <w:color w:val="111111"/>
          <w:sz w:val="28"/>
          <w:szCs w:val="28"/>
          <w:rtl w:val="true"/>
          <w:lang w:bidi="fa-IR"/>
        </w:rPr>
        <w:t>-</w:t>
      </w:r>
      <w:r>
        <w:rPr>
          <w:rFonts w:eastAsia="IRNazanin" w:cs="IRNazanin"/>
          <w:color w:val="111111"/>
          <w:sz w:val="28"/>
          <w:szCs w:val="28"/>
          <w:lang w:bidi="fa-IR"/>
        </w:rPr>
        <w:t>37158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7713773</w:t>
      </w:r>
      <w:r>
        <w:rPr>
          <w:rFonts w:eastAsia="IRNazanin" w:cs="IRNazanin"/>
          <w:color w:val="111111"/>
          <w:sz w:val="28"/>
          <w:szCs w:val="28"/>
          <w:rtl w:val="true"/>
          <w:lang w:bidi="fa-IR"/>
        </w:rPr>
        <w:t>-</w:t>
      </w:r>
      <w:r>
        <w:rPr>
          <w:rFonts w:eastAsia="IRNazanin" w:cs="IRNazanin"/>
          <w:color w:val="111111"/>
          <w:sz w:val="28"/>
          <w:szCs w:val="28"/>
          <w:lang w:bidi="fa-IR"/>
        </w:rPr>
        <w:t>7756092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7713774</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آیۀ تبلیغ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سید محمد مرتضوی</w:t>
      </w:r>
    </w:p>
    <w:p>
      <w:pPr>
        <w:pStyle w:val="BookText"/>
        <w:rPr/>
      </w:pPr>
      <w:r>
        <w:rPr>
          <w:rFonts w:ascii="IRNazanin" w:hAnsi="IRNazanin" w:eastAsia="IRNazanin"/>
          <w:color w:val="111111"/>
          <w:sz w:val="28"/>
          <w:sz w:val="28"/>
          <w:szCs w:val="28"/>
          <w:rtl w:val="true"/>
          <w:lang w:bidi="fa-IR"/>
        </w:rPr>
        <w:t>ویراستاری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سجادی بهسودی</w:t>
      </w:r>
    </w:p>
    <w:p>
      <w:pPr>
        <w:pStyle w:val="BookText"/>
        <w:rPr/>
      </w:pPr>
      <w:r>
        <w:rPr>
          <w:rFonts w:ascii="IRNazanin" w:hAnsi="IRNazanin" w:eastAsia="IRNazanin"/>
          <w:color w:val="111111"/>
          <w:sz w:val="28"/>
          <w:sz w:val="28"/>
          <w:szCs w:val="28"/>
          <w:rtl w:val="true"/>
          <w:lang w:bidi="fa-IR"/>
        </w:rPr>
        <w:t>صفحه‌آرایی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احسانی تیرگر</w:t>
      </w:r>
    </w:p>
    <w:p>
      <w:pPr>
        <w:pStyle w:val="BookText"/>
        <w:rPr/>
      </w:pPr>
      <w:r>
        <w:rPr>
          <w:rFonts w:ascii="IRNazanin" w:hAnsi="IRNazanin" w:eastAsia="IRNazanin"/>
          <w:color w:val="111111"/>
          <w:sz w:val="28"/>
          <w:sz w:val="28"/>
          <w:szCs w:val="28"/>
          <w:rtl w:val="true"/>
          <w:lang w:bidi="fa-IR"/>
        </w:rPr>
        <w:t>حروفچینی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لطفی‌مرام</w:t>
      </w:r>
    </w:p>
    <w:p>
      <w:pPr>
        <w:pStyle w:val="BookText"/>
        <w:rPr/>
      </w:pPr>
      <w:r>
        <w:rPr>
          <w:rFonts w:ascii="IRNazanin" w:hAnsi="IRNazanin" w:eastAsia="IRNazanin"/>
          <w:color w:val="111111"/>
          <w:sz w:val="28"/>
          <w:sz w:val="28"/>
          <w:szCs w:val="28"/>
          <w:rtl w:val="true"/>
          <w:lang w:bidi="fa-IR"/>
        </w:rPr>
        <w:t>تنظیم و طرح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نوراحمدی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آشیانه مهر</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گلها</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سلفون، گالینگور</w:t>
      </w:r>
      <w:r>
        <w:rPr>
          <w:rFonts w:eastAsia="IRNazanin" w:cs="IRNazanin"/>
          <w:color w:val="111111"/>
          <w:sz w:val="28"/>
          <w:szCs w:val="28"/>
          <w:rtl w:val="true"/>
          <w:lang w:bidi="fa-IR"/>
        </w:rPr>
        <w:t xml:space="preserve">): ............ </w:t>
      </w:r>
      <w:r>
        <w:rPr>
          <w:rFonts w:eastAsia="IRNazanin" w:cs="IRNazanin"/>
          <w:color w:val="111111"/>
          <w:sz w:val="28"/>
          <w:szCs w:val="28"/>
          <w:lang w:bidi="fa-IR"/>
        </w:rPr>
        <w:t>5500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شومیز</w:t>
      </w:r>
      <w:r>
        <w:rPr>
          <w:rFonts w:eastAsia="IRNazanin" w:cs="IRNazanin"/>
          <w:color w:val="111111"/>
          <w:sz w:val="28"/>
          <w:szCs w:val="28"/>
          <w:rtl w:val="true"/>
          <w:lang w:bidi="fa-IR"/>
        </w:rPr>
        <w:t xml:space="preserve">): ..................... </w:t>
      </w:r>
      <w:r>
        <w:rPr>
          <w:rFonts w:eastAsia="IRNazanin" w:cs="IRNazanin"/>
          <w:color w:val="111111"/>
          <w:sz w:val="28"/>
          <w:szCs w:val="28"/>
          <w:lang w:bidi="fa-IR"/>
        </w:rPr>
        <w:t>4100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09</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کلیه حقوق این اثر متعلق به مجمع جهانی شیعه شناسی است</w:t>
      </w:r>
      <w:r>
        <w:rPr>
          <w:rFonts w:eastAsia="IRNazanin" w:cs="IRNazanin"/>
          <w:color w:val="111111"/>
          <w:sz w:val="28"/>
          <w:szCs w:val="28"/>
          <w:rtl w:val="true"/>
          <w:lang w:bidi="fa-IR"/>
        </w:rPr>
        <w:t>.</w:t>
      </w:r>
      <w:bookmarkStart w:id="7" w:name="pg13385_177876"/>
    </w:p>
    <w:p>
      <w:pPr>
        <w:pStyle w:val="Heading2"/>
        <w:numPr>
          <w:ilvl w:val="1"/>
          <w:numId w:val="1"/>
        </w:numPr>
        <w:rPr/>
      </w:pPr>
      <w:bookmarkStart w:id="8" w:name="__RefHeading___Toc241890_2616395394"/>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استاد انصاری بویراحمدی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پیشگفتار</w:t>
      </w:r>
    </w:p>
    <w:p>
      <w:pPr>
        <w:pStyle w:val="BookText"/>
        <w:rPr/>
      </w:pPr>
      <w:r>
        <w:rPr>
          <w:rFonts w:ascii="IRNazanin" w:hAnsi="IRNazanin" w:eastAsia="IRNazanin"/>
          <w:color w:val="111111"/>
          <w:sz w:val="28"/>
          <w:sz w:val="28"/>
          <w:szCs w:val="28"/>
          <w:rtl w:val="true"/>
          <w:lang w:bidi="fa-IR"/>
        </w:rPr>
        <w:t>زمینه‌های فکری،اجتماعی، سیاسی، جانشینی رسول خدا صلی الله علیه وآله</w:t>
      </w:r>
    </w:p>
    <w:p>
      <w:pPr>
        <w:pStyle w:val="BookText"/>
        <w:rPr/>
      </w:pPr>
      <w:r>
        <w:rPr>
          <w:rFonts w:ascii="IRNazanin" w:hAnsi="IRNazanin" w:eastAsia="IRNazanin"/>
          <w:color w:val="111111"/>
          <w:sz w:val="28"/>
          <w:sz w:val="28"/>
          <w:szCs w:val="28"/>
          <w:rtl w:val="true"/>
          <w:lang w:bidi="fa-IR"/>
        </w:rPr>
        <w:t>پیش 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زمینه‌های جانشینی رسول خدا صلی الله علیه وآله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هدف پیامبران و نقش آنان در تحقق هدف</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طرح جانشینی در زمان حیات رسول خدا صلی الله علیه وآله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بعثت به هنگام دعوت علنی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هجرت به مدینه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عمر</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طرح جانشینی رسول خدا صلی الله علیه وآله از طرف سیاستمداران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اوائل بعثت</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عامر بن صعصعه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قبیله کنده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پیروزی بر قریش</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تسلط بر حجاز</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طرح جانشینی رسول خدا صلی الله علیه وآله از منظر اجتماعی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شیعه </w:t>
      </w:r>
      <w:r>
        <w:rPr>
          <w:rFonts w:eastAsia="IRNazanin" w:cs="IRNazanin"/>
          <w:color w:val="111111"/>
          <w:sz w:val="28"/>
          <w:szCs w:val="28"/>
          <w:lang w:bidi="fa-IR"/>
        </w:rPr>
        <w:t>49</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محتوای خطبه‌های حجة‌الوداع</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نظر علمای اهل سنت دربارة خطبة غدیر خم </w:t>
      </w:r>
      <w:r>
        <w:rPr>
          <w:rFonts w:eastAsia="IRNazanin" w:cs="IRNazanin"/>
          <w:color w:val="111111"/>
          <w:sz w:val="28"/>
          <w:szCs w:val="28"/>
          <w:lang w:bidi="fa-IR"/>
        </w:rPr>
        <w:t>55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مساوات انسانی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امت اسلامی </w:t>
      </w:r>
      <w:r>
        <w:rPr>
          <w:rFonts w:eastAsia="IRNazanin" w:cs="IRNazanin"/>
          <w:color w:val="111111"/>
          <w:sz w:val="28"/>
          <w:szCs w:val="28"/>
          <w:lang w:bidi="fa-IR"/>
        </w:rPr>
        <w:t>59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بر فراگیری قوانین و احکام الهی </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آینده امت اسلامی و جانشینی رسول خدا صلی الله علیه وآله </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هشدار به مخالفان خط نبوت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چند اصل از خطبه غدیر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بر ثقلین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به جانشینی دوازده امام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ولایت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عذاب به مخالفان نبوت و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فصل اول</w:t>
      </w:r>
    </w:p>
    <w:p>
      <w:pPr>
        <w:pStyle w:val="BookText"/>
        <w:rPr/>
      </w:pPr>
      <w:r>
        <w:rPr>
          <w:rFonts w:ascii="IRNazanin" w:hAnsi="IRNazanin" w:eastAsia="IRNazanin"/>
          <w:color w:val="111111"/>
          <w:sz w:val="28"/>
          <w:sz w:val="28"/>
          <w:szCs w:val="28"/>
          <w:rtl w:val="true"/>
          <w:lang w:bidi="fa-IR"/>
        </w:rPr>
        <w:t>تقریراستدلال شیعه به آیة تبلیغ</w:t>
      </w:r>
    </w:p>
    <w:p>
      <w:pPr>
        <w:pStyle w:val="BookText"/>
        <w:rPr/>
      </w:pPr>
      <w:r>
        <w:rPr>
          <w:rFonts w:ascii="IRNazanin" w:hAnsi="IRNazanin" w:eastAsia="IRNazanin"/>
          <w:color w:val="111111"/>
          <w:sz w:val="28"/>
          <w:sz w:val="28"/>
          <w:szCs w:val="28"/>
          <w:rtl w:val="true"/>
          <w:lang w:bidi="fa-IR"/>
        </w:rPr>
        <w:t xml:space="preserve">مقدمه اول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نزول آیه در غدیر خم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نزول سوره مائده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سیاق آیه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مقصود از ناس</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مقصود از عصمت</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مقصود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الیک</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شخصیت روحی رسول خدا صلی الله علیه وآله</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استقامت رسول خدا صلی الله علیه وآله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رسول خدا صلی الله علیه وآله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عصمت رسول خدا صلی الله علیه وآله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محل نزول آیه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آیه در مکه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88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آیه در مکه، بدون ذکر تاریخ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88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نزول آیه در مدینه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91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آیه در مدینه و در جنگ ذات‌الرقاع</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94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نزول آیه در غدیرخم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صدور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رسول‌خدا صلی الله علیه وآله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دلالت این جمله بر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فصل دوم</w:t>
      </w:r>
    </w:p>
    <w:p>
      <w:pPr>
        <w:pStyle w:val="BookText"/>
        <w:rPr/>
      </w:pPr>
      <w:r>
        <w:rPr>
          <w:rFonts w:ascii="IRNazanin" w:hAnsi="IRNazanin" w:eastAsia="IRNazanin"/>
          <w:color w:val="111111"/>
          <w:sz w:val="28"/>
          <w:sz w:val="28"/>
          <w:szCs w:val="28"/>
          <w:rtl w:val="true"/>
          <w:lang w:bidi="fa-IR"/>
        </w:rPr>
        <w:t>شواهد نزول آیه تبلیغ در غدیر خم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عمامه‌گذاری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تبریک گفتن به علی علیه السّلام به عنوان رهبر مسلمانان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شاعران</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صحابه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صحابه </w:t>
      </w:r>
      <w:r>
        <w:rPr>
          <w:rFonts w:eastAsia="IRNazanin" w:cs="IRNazanin"/>
          <w:color w:val="111111"/>
          <w:sz w:val="28"/>
          <w:szCs w:val="28"/>
          <w:lang w:bidi="fa-IR"/>
        </w:rPr>
        <w:t>120</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لقب مولی بر علی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مناشده به حدیث غدیر</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مناشده یوم الشوری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مناشده ایام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مناشده یوم‌الرحبه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مناشده یوم‌الجمل</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احتجاج صحابه به حدیث غدیر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احتجاج به حدیث غدیر در طول تاریخ </w:t>
      </w:r>
      <w:r>
        <w:rPr>
          <w:rFonts w:eastAsia="IRNazanin" w:cs="IRNazanin"/>
          <w:color w:val="111111"/>
          <w:sz w:val="28"/>
          <w:szCs w:val="28"/>
          <w:lang w:bidi="fa-IR"/>
        </w:rPr>
        <w:t>134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آیه عذاب</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قرائت</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فصل سوم</w:t>
      </w:r>
    </w:p>
    <w:p>
      <w:pPr>
        <w:pStyle w:val="BookText"/>
        <w:rPr/>
      </w:pPr>
      <w:r>
        <w:rPr>
          <w:rFonts w:ascii="IRNazanin" w:hAnsi="IRNazanin" w:eastAsia="IRNazanin"/>
          <w:color w:val="111111"/>
          <w:sz w:val="28"/>
          <w:sz w:val="28"/>
          <w:szCs w:val="28"/>
          <w:rtl w:val="true"/>
          <w:lang w:bidi="fa-IR"/>
        </w:rPr>
        <w:t>شبهات کلامی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نگفتن رسول خدا صلی الله علیه وآله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سخنان اهل سنت در مورد حدیث غدیر </w:t>
      </w:r>
      <w:r>
        <w:rPr>
          <w:rFonts w:eastAsia="IRNazanin" w:cs="IRNazanin"/>
          <w:color w:val="111111"/>
          <w:sz w:val="28"/>
          <w:szCs w:val="28"/>
          <w:lang w:bidi="fa-IR"/>
        </w:rPr>
        <w:t>152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نص بر امامت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رهبری هم زمان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فصل چهارم</w:t>
      </w:r>
    </w:p>
    <w:p>
      <w:pPr>
        <w:pStyle w:val="BookText"/>
        <w:rPr/>
      </w:pPr>
      <w:r>
        <w:rPr>
          <w:rFonts w:ascii="IRNazanin" w:hAnsi="IRNazanin" w:eastAsia="IRNazanin"/>
          <w:color w:val="111111"/>
          <w:sz w:val="28"/>
          <w:sz w:val="28"/>
          <w:szCs w:val="28"/>
          <w:rtl w:val="true"/>
          <w:lang w:bidi="fa-IR"/>
        </w:rPr>
        <w:t>شبهات تاریخی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احتجاج به حدیث غدیر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حضرت امیر علیه السّلام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و احتجاج اهل‌بیت علیه السّلام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یاران امام علی علیه السّلام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تلاش برای به دست گرفتن قدرت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پاسخ سؤال اول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 xml:space="preserve">پاسخ سؤال دوم </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روشنگری </w:t>
      </w:r>
      <w:r>
        <w:rPr>
          <w:rFonts w:eastAsia="IRNazanin" w:cs="IRNazanin"/>
          <w:color w:val="111111"/>
          <w:sz w:val="28"/>
          <w:szCs w:val="28"/>
          <w:lang w:bidi="fa-IR"/>
        </w:rPr>
        <w:t>183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به تحصن </w:t>
      </w:r>
      <w:r>
        <w:rPr>
          <w:rFonts w:eastAsia="IRNazanin" w:cs="IRNazanin"/>
          <w:color w:val="111111"/>
          <w:sz w:val="28"/>
          <w:szCs w:val="28"/>
          <w:lang w:bidi="fa-IR"/>
        </w:rPr>
        <w:t>186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جلب حمایت دیگران </w:t>
      </w:r>
      <w:r>
        <w:rPr>
          <w:rFonts w:eastAsia="IRNazanin" w:cs="IRNazanin"/>
          <w:color w:val="111111"/>
          <w:sz w:val="28"/>
          <w:szCs w:val="28"/>
          <w:lang w:bidi="fa-IR"/>
        </w:rPr>
        <w:t>189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نکردن </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فرصت‌ها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یوم‌الشوری</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علل عدم استفاده از خشونت</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حفظ اسلام نوپای </w:t>
      </w:r>
      <w:r>
        <w:rPr>
          <w:rFonts w:eastAsia="IRNazanin" w:cs="IRNazanin"/>
          <w:color w:val="111111"/>
          <w:sz w:val="28"/>
          <w:szCs w:val="28"/>
          <w:lang w:bidi="fa-IR"/>
        </w:rPr>
        <w:t>196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نداشتن یاور </w:t>
      </w:r>
      <w:r>
        <w:rPr>
          <w:rFonts w:eastAsia="IRNazanin" w:cs="IRNazanin"/>
          <w:color w:val="111111"/>
          <w:sz w:val="28"/>
          <w:szCs w:val="28"/>
          <w:lang w:bidi="fa-IR"/>
        </w:rPr>
        <w:t>200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سفارش رسول خدا صلی الله علیه وآله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فصل پنجم</w:t>
      </w:r>
    </w:p>
    <w:p>
      <w:pPr>
        <w:pStyle w:val="BookText"/>
        <w:rPr/>
      </w:pPr>
      <w:r>
        <w:rPr>
          <w:rFonts w:ascii="IRNazanin" w:hAnsi="IRNazanin" w:eastAsia="IRNazanin"/>
          <w:color w:val="111111"/>
          <w:sz w:val="28"/>
          <w:sz w:val="28"/>
          <w:szCs w:val="28"/>
          <w:rtl w:val="true"/>
          <w:lang w:bidi="fa-IR"/>
        </w:rPr>
        <w:t>شبهات ادبی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سیاق</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209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تفکیک کلام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فصل ششم</w:t>
      </w:r>
    </w:p>
    <w:p>
      <w:pPr>
        <w:pStyle w:val="BookText"/>
        <w:rPr/>
      </w:pPr>
      <w:r>
        <w:rPr>
          <w:rFonts w:ascii="IRNazanin" w:hAnsi="IRNazanin" w:eastAsia="IRNazanin"/>
          <w:color w:val="111111"/>
          <w:sz w:val="28"/>
          <w:sz w:val="28"/>
          <w:szCs w:val="28"/>
          <w:rtl w:val="true"/>
          <w:lang w:bidi="fa-IR"/>
        </w:rPr>
        <w:t>شبهات محتوایی</w:t>
      </w:r>
    </w:p>
    <w:p>
      <w:pPr>
        <w:pStyle w:val="BookText"/>
        <w:rPr/>
      </w:pPr>
      <w:r>
        <w:rPr>
          <w:rFonts w:ascii="IRNazanin" w:hAnsi="IRNazanin" w:eastAsia="IRNazanin"/>
          <w:color w:val="111111"/>
          <w:sz w:val="28"/>
          <w:sz w:val="28"/>
          <w:szCs w:val="28"/>
          <w:rtl w:val="true"/>
          <w:lang w:bidi="fa-IR"/>
        </w:rPr>
        <w:t>شبهه محتوایی</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نقد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اشکال رشید رضا بر این شبهه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پاسخ شبهه اول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پاسخ شبهه دوم </w:t>
      </w:r>
      <w:r>
        <w:rPr>
          <w:rFonts w:eastAsia="IRNazanin" w:cs="IRNazanin"/>
          <w:color w:val="111111"/>
          <w:sz w:val="28"/>
          <w:szCs w:val="28"/>
          <w:lang w:bidi="fa-IR"/>
        </w:rPr>
        <w:t>220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موضع‌گیری قریش در برابر رسول خدا صلی الله علیه وآله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مذاکره برای جلوگیری از تبلیغ دین خدا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مذاکره با تهدید برای جلوگیر از تبلیغ دین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برخورد مستقیم برای جلوگیری از تبلیغ دین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مذاکره برای کشتن رسول خدا صلی الله علیه وآله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از ایمان آوردن افراد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شکنجه یاران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تعقیب مؤمنان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تلاش برای نرسیدن صدای قرآن به گوش دیگران </w:t>
      </w:r>
      <w:r>
        <w:rPr>
          <w:rFonts w:eastAsia="IRNazanin" w:cs="IRNazanin"/>
          <w:color w:val="111111"/>
          <w:sz w:val="28"/>
          <w:szCs w:val="28"/>
          <w:lang w:bidi="fa-IR"/>
        </w:rPr>
        <w:t>230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سازش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اعطای امتیازات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مشارکت در دین </w:t>
      </w:r>
      <w:r>
        <w:rPr>
          <w:rFonts w:eastAsia="IRNazanin" w:cs="IRNazanin"/>
          <w:color w:val="111111"/>
          <w:sz w:val="28"/>
          <w:szCs w:val="28"/>
          <w:lang w:bidi="fa-IR"/>
        </w:rPr>
        <w:t>232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اقتصادی و اجتماعی </w:t>
      </w:r>
      <w:r>
        <w:rPr>
          <w:rFonts w:eastAsia="IRNazanin" w:cs="IRNazanin"/>
          <w:color w:val="111111"/>
          <w:sz w:val="28"/>
          <w:szCs w:val="28"/>
          <w:lang w:bidi="fa-IR"/>
        </w:rPr>
        <w:t>234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هجوم نظامی </w:t>
      </w:r>
      <w:r>
        <w:rPr>
          <w:rFonts w:eastAsia="IRNazanin" w:cs="IRNazanin"/>
          <w:color w:val="111111"/>
          <w:sz w:val="28"/>
          <w:szCs w:val="28"/>
          <w:lang w:bidi="fa-IR"/>
        </w:rPr>
        <w:t>235</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صلح یا شکست سیاسی </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 رسول خدا صلی الله علیه وآله </w:t>
      </w:r>
      <w:r>
        <w:rPr>
          <w:rFonts w:eastAsia="IRNazanin" w:cs="IRNazanin"/>
          <w:color w:val="111111"/>
          <w:sz w:val="28"/>
          <w:szCs w:val="28"/>
          <w:lang w:bidi="fa-IR"/>
        </w:rPr>
        <w:t>237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گرایش به نفاق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کفر بعد از اسلام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ترور رسول خدا صلی الله علیه وآله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غارت ردای رسول الله صلی الله علیه وآله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تصمیم به ارتداد از اسلام </w:t>
      </w:r>
      <w:r>
        <w:rPr>
          <w:rFonts w:eastAsia="IRNazanin" w:cs="IRNazanin"/>
          <w:color w:val="111111"/>
          <w:sz w:val="28"/>
          <w:szCs w:val="28"/>
          <w:lang w:bidi="fa-IR"/>
        </w:rPr>
        <w:t>242</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 سیاسی </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قدرت </w:t>
      </w:r>
      <w:r>
        <w:rPr>
          <w:rFonts w:eastAsia="IRNazanin" w:cs="IRNazanin"/>
          <w:color w:val="111111"/>
          <w:sz w:val="28"/>
          <w:szCs w:val="28"/>
          <w:lang w:bidi="fa-IR"/>
        </w:rPr>
        <w:t>246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سؤال سوم </w:t>
      </w:r>
      <w:r>
        <w:rPr>
          <w:rFonts w:eastAsia="IRNazanin" w:cs="IRNazanin"/>
          <w:color w:val="111111"/>
          <w:sz w:val="28"/>
          <w:szCs w:val="28"/>
          <w:lang w:bidi="fa-IR"/>
        </w:rPr>
        <w:t>248</w:t>
      </w:r>
      <w:bookmarkStart w:id="10" w:name="pg13385_177882"/>
    </w:p>
    <w:p>
      <w:pPr>
        <w:pStyle w:val="Heading2"/>
        <w:numPr>
          <w:ilvl w:val="1"/>
          <w:numId w:val="1"/>
        </w:numPr>
        <w:rPr/>
      </w:pPr>
      <w:bookmarkStart w:id="11" w:name="__RefHeading___Toc241892_2616395394"/>
      <w:bookmarkStart w:id="12" w:name="_Toc4"/>
      <w:bookmarkEnd w:id="10"/>
      <w:bookmarkEnd w:id="11"/>
      <w:r>
        <w:rPr>
          <w:rtl w:val="true"/>
        </w:rPr>
        <w:t>مقدمه استاد انصاری بویراحمدی</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وصیّی وخلیفتی وخیر من اترک بعدی ینجز موعدی ویقضی دَینی علیّ بن أبی طالب علیه السّلام</w:t>
      </w:r>
      <w:r>
        <w:rPr>
          <w:rFonts w:eastAsia="IRNazanin" w:cs="IRNazanin"/>
          <w:color w:val="111111"/>
          <w:sz w:val="28"/>
          <w:szCs w:val="28"/>
          <w:rtl w:val="true"/>
          <w:lang w:bidi="fa-IR"/>
        </w:rPr>
        <w:t>».</w:t>
      </w:r>
      <w:r>
        <w:rPr>
          <w:rStyle w:val="FootnoteAnchor"/>
          <w:rtl w:val="true"/>
        </w:rPr>
        <w:footnoteReference w:id="2"/>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درستی که وصی و جانشین من و بهترین کسی که بعد از من است و قرض مرا ادا کرده، علی بن ابی طالب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اسلام صلی الله علیه وآله برای رحمت بر جهانیان و رستگاری جاودان آنان مبعوث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تندبادهای اختلافات و فتنه‌ها و اشتباهاتی که پس از او، بیم آن می‌رفت اسلام را بلرزاند، آگاهی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هنگامی که در حالت بیماری به دیدار اهل بقیع رفت با آنان چنین سخن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 باد بر شما حالتی که در آن هستید؛ زیرا فتنه‌ها همچون پاره‌های شب تاریک روی آورده است و پیاپی فرا می‌رسد،یکی از پس دیگری و هر یک از فتنه پیش دشوارتر</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خلافت و جانشینی رسول خداصلی الله علیه وآله عظیم‌ترین و گسترده‌ترین مسئله و موضوع اختلافی در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به اتفاق همۀ اختلافات در مبانی و مفاهیم سرچشمه در اثبات این موضوع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اساسی در اختلاف نظرهای فقهی و عقیدتی نیز همین موضوع خلافت و امامت بعد از رسول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پیامبرصلی الله علیه وآله همان کسی نبود که هرگاه برای جنگ از مدینه خارج می‌شد از جانب خود جانشین می‌گمارد؟</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جانشینی امام علی علیه السّلام در مدینه به هنگام جنگ تبوک در تاریخ اسلام واضح و هویداست</w:t>
      </w:r>
      <w:r>
        <w:rPr>
          <w:rFonts w:eastAsia="IRNazanin" w:cs="IRNazanin"/>
          <w:color w:val="111111"/>
          <w:sz w:val="28"/>
          <w:szCs w:val="28"/>
          <w:rtl w:val="true"/>
          <w:lang w:bidi="fa-IR"/>
        </w:rPr>
        <w:t>.</w:t>
      </w:r>
      <w:r>
        <w:rPr>
          <w:rStyle w:val="FootnoteAnchor"/>
          <w:rtl w:val="true"/>
        </w:rPr>
        <w:footnoteReference w:id="4"/>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رسول الله صلی الله علیه 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ستکون من بعدی فتنة فإذا کان ذلک فالزموا علیّ بن ابی طالب فانّه اوّل من یرانی و أوّل من یصافحنی یوم القیامة و هو الصّدّیق الأکبر و هو فاروق هذه الأمّة یفرق بین الحقّ و الباطل و هو یعسوب المؤمنین و المال یعسوب المنافقین</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به زودی بعد از من فتنه‌ای شما را در بر خواهد گرفت، پس هرگاه چنین شد ملازم رکاب علیّ بن ابی طالب علیه السّلام باشید، زیرا او نخستین شخصی است که مرا خواهد دید و نخستین کسی است که با من مصافحه خواهد نمود در روز قیامت و او صدیق اکبر و فاروق این امّت است که مرز بین حق و باطل را جدا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اورهبر و پیشوای افراد با ایمان است و مال، پیشوای منافقان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سرآغاز، دوام و تکرار مناقشات، مباحثات، مشاجرات، مجادلات و حتی مبارزات خلاصه می‌شود در نداشتن درک و شناخت حقیقی از واقعیت جانشینی رسول خداصلی الله علیه وآله و پایبند نبودن به سخنان گهربار رسول مکرم اسلام صلی الله علیه وآله دربارۀ علی علیه السّلام و کتمان ولایت و امامت امیرالمؤمنین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منکران وصایت و ولایت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پذیرفتنی است که خدا و رسولش برای پس از مرگ رسول اعظم صلی الله علیه وآله، جانشینی برای سرپرستی امت اسلامی تعیین نکرده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که رسول خداصلی الله علیه وآله نسبت به رهبری آینده اسلام و مسلمانان بی‌توجه بوده که خلاف ادب و توهین آشکار به پیامبر عظیم الشأن اسلام صلی الله علیه وآله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صورتی که گفته شود، چون رسول خداصلی الله علیه وآله به فردفرد صحابۀ خود اعتماد کامل داشت و آنان را دارای صلاحیت رهبری امت می‌دانست، به همین دلیل از معرفی جانشین خودداری نمود، چند نکته را باید تذکر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فرقه‌های اسلامی اجماع دارند که منافقان و خطاکاران فراوانی بین اصحاب بوده‌اند و همه صلاحیت رهبری جامعۀ اسلامی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صحابۀ پیامبر اعظم صلی الله علیه وآله چقدر عمرشان طولانی است که بتوانند تا قیام قیامت رهبری امت اسلام را بر عهده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آخرین صحابی که از دنیا رفته، عامر بن واثله است که در سال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از دنیا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پیامبرصلی الله علیه وآله موضوع را به شورا واگذاشت، پیامبرصلی الله علیه وآله هرگز امر رهبری ملت را بر اساس شورا پایه ننهاد و مطالب آن را ذکر ننمود و در سنت پیامبرصلی الله علیه وآله ذکر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خلافت بر پایۀ شورا نهاده می‌شد، باید پیامبرصلی الله علیه وآله بر این امر تأکید می‌نمود، تا در ذهن مسلمانان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ایشان جزئیات وکلیات آن را بیان می‌فرمود، زیرا شورا اساس حکومت اسلامی می‌گشت؛ حکومتی که باید پایدار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هیچ اشاره و نشانه‌ای از شورا در مورد خلافت و رهبری جامعه در سنت پاک پیامبرصلی الله علیه وآله نمی‌یابیم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برخی از صحابه که در سقیفه گِرد هم جمع شده بودند بر اساس شورا عمل ننمودند و به چه دلیل در سقیفه سخنی دربارۀ شورا در بیانات بزرگان ذکر نشد؟</w:t>
      </w:r>
    </w:p>
    <w:p>
      <w:pPr>
        <w:pStyle w:val="BookText"/>
        <w:rPr/>
      </w:pPr>
      <w:r>
        <w:rPr>
          <w:rFonts w:ascii="IRNazanin" w:hAnsi="IRNazanin" w:eastAsia="IRNazanin"/>
          <w:color w:val="111111"/>
          <w:sz w:val="28"/>
          <w:sz w:val="28"/>
          <w:szCs w:val="28"/>
          <w:rtl w:val="true"/>
          <w:lang w:bidi="fa-IR"/>
        </w:rPr>
        <w:t>آیا شورا از بزرگان و سرداران عالی مقام تشکیل گردید؟ اگر شورا ملاک مشروعیت انتخاب خلیفه بود، برای چه جز با منطق زور کسی را به بیعت و اطاعت از خویش فرا نمی‌خواندند؟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ملاک شورا بود، پس چرا خلیفۀ اوّل به شورا عمل نکرد و خلیفۀ دوم را خود منصوب نمود؟</w:t>
      </w:r>
    </w:p>
    <w:p>
      <w:pPr>
        <w:pStyle w:val="BookText"/>
        <w:rPr/>
      </w:pPr>
      <w:r>
        <w:rPr>
          <w:rFonts w:ascii="IRNazanin" w:hAnsi="IRNazanin" w:eastAsia="IRNazanin"/>
          <w:color w:val="111111"/>
          <w:sz w:val="28"/>
          <w:sz w:val="28"/>
          <w:szCs w:val="28"/>
          <w:rtl w:val="true"/>
          <w:lang w:bidi="fa-IR"/>
        </w:rPr>
        <w:t>با عنایت به آیات قرآن و سنت رسول الله صلی الله علیه وآله، آنگاه که دین، تکلیف ما را در موردی معیّن و مشخص کرده است، در آن صورت، شورا معنایی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است که یک بار رسول خداصلی الله علیه وآله نزد قبیلۀ بنی عامر بن صعصعه رفت و آنان را به پذیرش خدای عزّوجلّ خواند و رسالت خویش را بر آنان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آنان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بیحرة بن 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این جوان را از قریش می‌ستاندم، به وسیله‌ی او بر عرب ریاست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حضرت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می‌پذیرید که ما از رسالت تو پیروی کنیم و خدا شما را بر مخالفانت پیروز گرداند، به شرط آن که پس از تو ما جانشین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خلافت بر عهدۀ خداوند است و به هر کس که بخواهد می‌دهد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 لطفٌ فیجب نصبه علی الله تحصیلاً للغرض</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امام لطف است و بر خداوند واجب است که برای رساندن انسان‌ها به هدف آفرینش، برای بعد از رسول خداصلی الله علیه وآله شخصی را به عنوان امام و جانشین آن حضرت انتخاب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کَانَ لِمُؤْمِنٍ وَلاَ مُؤْمِنَةٍ إِذَا قَضَی اللّهُ وَرَسُولُهُ أَمْراً أَن یَکُونَ لَهُمُ الْخِیَرَةُ مِنْ أَمْرِهِمْ</w:t>
      </w:r>
      <w:r>
        <w:rPr>
          <w:rFonts w:eastAsia="Amiri" w:cs="Amiri" w:ascii="Amiri" w:hAnsi="Amiri"/>
          <w:color w:val="111111"/>
          <w:sz w:val="28"/>
          <w:szCs w:val="28"/>
          <w:rtl w:val="true"/>
          <w:lang w:bidi="ar-SA"/>
        </w:rPr>
        <w:t>}.</w:t>
      </w:r>
      <w:r>
        <w:rPr>
          <w:rStyle w:val="FootnoteAnchor"/>
          <w:rtl w:val="true"/>
        </w:rPr>
        <w:footnoteReference w:id="7"/>
      </w:r>
      <w:r>
        <w:rPr>
          <w:rFonts w:ascii="IRNazanin" w:hAnsi="IRNazanin" w:eastAsia="IRNazanin"/>
          <w:color w:val="111111"/>
          <w:sz w:val="28"/>
          <w:sz w:val="28"/>
          <w:szCs w:val="28"/>
          <w:rtl w:val="true"/>
          <w:lang w:bidi="fa-IR"/>
        </w:rPr>
        <w:t>و هیچ مرد و زن مؤمنی نیست مگر این‌که چون خدا و فرستاده‌اش به کاری آنان را فرمان دهند آنان در کارشان اختیار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ادلۀ عقلی و نقلی مستند، مستدل و فراوانی داریم که خدا و رسولش درباره خلافت و امامت کار را به انجام رسانده و حکم کرده‌اند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اثبات و بیان این که خدا و رسول صلی الله علیه وآله تکلیف جانشینی و امامت و ولایت امت اسلام، پس از نبی مکرم اسلام صلی الله علیه وآله را روشن نموده و بیان داشته‌اند، البته همراه با دلایل روشن و براهین مستدل و مستند به ویژه از آیات قرآن کریم وظیفه‌ای عظیم و سترگ بر عهدۀ دانشمندان و علمای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این مهم حضرت حجت‌الاسلام والمسلمین جناب آقای دکتر حاج سید محمد مرتضوی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 الله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گسترده و دامنه‌داری پیرامون آیات ولایت در قرآن نموده‌اند، که برای اندیشمندان و محققان حائز اهمیت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گران‌سنگ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ولایت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پنج جلد با تراوش خامۀ قلم ایشان به رشتۀ تحریر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تراوش خامۀ قلم بزرگ‌مرد و محقق برجسته‌ای که سرپنجه فیض تعلیم عالمانه و شیوه ستوده و نیکویش در ترویج صحیح مذهب و اعتقادات،همچون سلف صالح از حوزه‌های علمیه، رنگ و زنگ ظلمت را منهزم ساخته و مبدل اوهام به عقول هدایت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کثر الله امثالهم، جزاه الله عن الإسلام اجراً، ادام الله ظله ودامت افاضاته</w:t>
      </w:r>
    </w:p>
    <w:p>
      <w:pPr>
        <w:pStyle w:val="BookText"/>
        <w:rPr/>
      </w:pPr>
      <w:r>
        <w:rPr>
          <w:rFonts w:ascii="IRNazanin" w:hAnsi="IRNazanin" w:eastAsia="IRNazanin"/>
          <w:color w:val="111111"/>
          <w:sz w:val="28"/>
          <w:sz w:val="28"/>
          <w:szCs w:val="28"/>
          <w:rtl w:val="true"/>
          <w:lang w:bidi="fa-IR"/>
        </w:rPr>
        <w:t>والسّلام علیکم وعلی جمیع اخواننا المؤمنین بولایة علیّ بن أبی‌طالب علیه السّلام</w:t>
      </w:r>
    </w:p>
    <w:p>
      <w:pPr>
        <w:pStyle w:val="BookText"/>
        <w:rPr/>
      </w:pPr>
      <w:r>
        <w:rPr>
          <w:rFonts w:ascii="IRNazanin" w:hAnsi="IRNazanin" w:eastAsia="IRNazanin"/>
          <w:color w:val="111111"/>
          <w:sz w:val="28"/>
          <w:sz w:val="28"/>
          <w:szCs w:val="28"/>
          <w:rtl w:val="true"/>
          <w:lang w:bidi="fa-IR"/>
        </w:rPr>
        <w:t>فی اقطار العالم ورحمة الله وبرکاته</w:t>
      </w:r>
    </w:p>
    <w:p>
      <w:pPr>
        <w:pStyle w:val="BookText"/>
        <w:rPr/>
      </w:pPr>
      <w:r>
        <w:rPr>
          <w:rFonts w:ascii="IRNazanin" w:hAnsi="IRNazanin" w:eastAsia="IRNazanin"/>
          <w:color w:val="111111"/>
          <w:sz w:val="28"/>
          <w:sz w:val="28"/>
          <w:szCs w:val="28"/>
          <w:rtl w:val="true"/>
          <w:lang w:bidi="fa-IR"/>
        </w:rPr>
        <w:t>مسئول مجمع جهانی شیعه‌شناسی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انصاری بویراحمدی</w:t>
      </w:r>
      <w:bookmarkStart w:id="13" w:name="pg13385_177890"/>
    </w:p>
    <w:p>
      <w:pPr>
        <w:pStyle w:val="Heading2"/>
        <w:numPr>
          <w:ilvl w:val="1"/>
          <w:numId w:val="1"/>
        </w:numPr>
        <w:rPr/>
      </w:pPr>
      <w:bookmarkStart w:id="14" w:name="__RefHeading___Toc241894_2616395394"/>
      <w:bookmarkStart w:id="15" w:name="_Toc5"/>
      <w:bookmarkEnd w:id="13"/>
      <w:bookmarkEnd w:id="14"/>
      <w:r>
        <w:rPr>
          <w:rtl w:val="true"/>
        </w:rPr>
        <w:t>(</w:t>
      </w:r>
      <w:r>
        <w:rPr>
          <w:rtl w:val="true"/>
        </w:rPr>
        <w:t>آیه تبلیغ</w:t>
      </w:r>
      <w:r>
        <w:rPr>
          <w:rtl w:val="true"/>
        </w:rPr>
        <w:t>)</w:t>
      </w:r>
      <w:bookmarkEnd w:id="15"/>
    </w:p>
    <w:p>
      <w:pPr>
        <w:pStyle w:val="Heading3"/>
        <w:numPr>
          <w:ilvl w:val="2"/>
          <w:numId w:val="1"/>
        </w:numPr>
        <w:rPr/>
      </w:pPr>
      <w:bookmarkStart w:id="16" w:name="__RefHeading___Toc241896_2616395394"/>
      <w:bookmarkStart w:id="17" w:name="_Toc6"/>
      <w:bookmarkEnd w:id="16"/>
      <w:r>
        <w:rPr>
          <w:rtl w:val="true"/>
        </w:rPr>
        <w:t>اشاره</w:t>
      </w:r>
      <w:bookmarkEnd w:id="1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الرَّسُولُ بَلِّغْ ما أُنْزِلَ إِلَیْکَ مِنْ رَبِّکَ وَ إِنْ لَمْ تَفْعَلْ فَما بَلَّغْتَ رِسالَتَهُ وَاللّهُ یَعْصِمُکَ مِنَ النّاسِ إِنَّ اللّهَ لا یَهْدِی القَوْمَ الکافِرِینَ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 فکری، سیاسی، اجتماعی</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استدلال شیعه به آیه تبلیغ</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 نزول آیه تبلیغ در غدیر خم</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کلامی</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تاریخی</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ادبی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محتوایی</w:t>
      </w:r>
      <w:bookmarkStart w:id="18" w:name="pg13385_177892"/>
    </w:p>
    <w:p>
      <w:pPr>
        <w:pStyle w:val="Heading3"/>
        <w:numPr>
          <w:ilvl w:val="2"/>
          <w:numId w:val="1"/>
        </w:numPr>
        <w:rPr/>
      </w:pPr>
      <w:bookmarkStart w:id="19" w:name="__RefHeading___Toc241898_2616395394"/>
      <w:bookmarkStart w:id="20" w:name="_Toc7"/>
      <w:bookmarkEnd w:id="18"/>
      <w:bookmarkEnd w:id="19"/>
      <w:r>
        <w:rPr>
          <w:rtl w:val="true"/>
        </w:rPr>
        <w:t>پیشگفتار</w:t>
      </w:r>
      <w:bookmarkEnd w:id="20"/>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 w:name="__RefHeading___Toc241900_2616395394"/>
      <w:bookmarkStart w:id="22" w:name="_Toc8"/>
      <w:bookmarkEnd w:id="21"/>
      <w:r>
        <w:rPr>
          <w:rtl w:val="true"/>
        </w:rPr>
        <w:t>زمینه های فکری،اجتماعی، سیاسی،جانشینی رسول خداصلی الله علیه وآله</w:t>
      </w:r>
      <w:bookmarkStart w:id="23" w:name="pg13385_177894"/>
      <w:bookmarkEnd w:id="22"/>
    </w:p>
    <w:p>
      <w:pPr>
        <w:pStyle w:val="Heading3"/>
        <w:numPr>
          <w:ilvl w:val="2"/>
          <w:numId w:val="1"/>
        </w:numPr>
        <w:rPr/>
      </w:pPr>
      <w:bookmarkStart w:id="24" w:name="__RefHeading___Toc241902_2616395394"/>
      <w:bookmarkStart w:id="25" w:name="_Toc9"/>
      <w:bookmarkEnd w:id="23"/>
      <w:bookmarkEnd w:id="24"/>
      <w:r>
        <w:rPr>
          <w:rtl w:val="true"/>
        </w:rPr>
        <w:t>پیش‌گفتار</w:t>
      </w:r>
      <w:bookmarkEnd w:id="25"/>
    </w:p>
    <w:p>
      <w:pPr>
        <w:pStyle w:val="Heading4"/>
        <w:numPr>
          <w:ilvl w:val="3"/>
          <w:numId w:val="1"/>
        </w:numPr>
        <w:rPr/>
      </w:pPr>
      <w:bookmarkStart w:id="26" w:name="__RefHeading___Toc241904_2616395394"/>
      <w:bookmarkStart w:id="27" w:name="_Toc10"/>
      <w:bookmarkEnd w:id="26"/>
      <w:r>
        <w:rPr>
          <w:rtl w:val="true"/>
        </w:rPr>
        <w:t>زمینه‌های جانشینی رسول خدا صلی الله علیه وآله</w:t>
      </w:r>
      <w:bookmarkEnd w:id="27"/>
    </w:p>
    <w:p>
      <w:pPr>
        <w:pStyle w:val="BookText"/>
        <w:rPr/>
      </w:pPr>
      <w:r>
        <w:rPr>
          <w:rFonts w:ascii="IRNazanin" w:hAnsi="IRNazanin" w:eastAsia="IRNazanin"/>
          <w:color w:val="111111"/>
          <w:sz w:val="28"/>
          <w:sz w:val="28"/>
          <w:szCs w:val="28"/>
          <w:rtl w:val="true"/>
          <w:lang w:bidi="fa-IR"/>
        </w:rPr>
        <w:t>با توجه به این که دو آیه از آیات مورد بحث یعنی آیه تبلیغ و اکمال در جریان حجة الوداع نازل شده است، برای فهم بهتر آیه چاره‌ای جز نگاه جامعتر به حادثه حجة‌الوداع نداریم؛ زیرا در آن سفر رسول خدا صلی الله علیه وآله چندین سخنرانی ایراد کرده‌اند که توجه به محتوای هر یک از آنها می‌تواند در فهم آیات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قبل از بررسی این دو آیه چند بحث مقدماتی زیر را مطرح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پیامبران و نقش آنان در تحقق اهداف خود چه بوده است؟</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زمان حیات رسول خدا صلی الله علیه وآله مسأله جانشینی آن حضرت مطرح بوده است یا نه؟</w:t>
      </w:r>
      <w:bookmarkStart w:id="28" w:name="pg13385_177895"/>
    </w:p>
    <w:p>
      <w:pPr>
        <w:pStyle w:val="BookText"/>
        <w:rPr/>
      </w:pPr>
      <w:bookmarkEnd w:id="28"/>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 حجة‌الوداع چگونه آغاز شد و محتوای خطبه‌های آن حضرت چیست؟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آیه در چه شرایطی و در کجا نازل شد؟</w:t>
      </w:r>
    </w:p>
    <w:p>
      <w:pPr>
        <w:pStyle w:val="Heading4"/>
        <w:numPr>
          <w:ilvl w:val="3"/>
          <w:numId w:val="1"/>
        </w:numPr>
        <w:rPr/>
      </w:pPr>
      <w:bookmarkStart w:id="29" w:name="__RefHeading___Toc241906_2616395394"/>
      <w:bookmarkStart w:id="30" w:name="_Toc11"/>
      <w:bookmarkEnd w:id="29"/>
      <w:r>
        <w:rPr>
          <w:rtl w:val="true"/>
        </w:rPr>
        <w:t>هدف پیامبران و نقش آنان در تحقق هدف</w:t>
      </w:r>
      <w:bookmarkEnd w:id="30"/>
    </w:p>
    <w:p>
      <w:pPr>
        <w:pStyle w:val="BookText"/>
        <w:rPr/>
      </w:pPr>
      <w:r>
        <w:rPr>
          <w:rFonts w:ascii="IRNazanin" w:hAnsi="IRNazanin" w:eastAsia="IRNazanin"/>
          <w:color w:val="111111"/>
          <w:sz w:val="28"/>
          <w:sz w:val="28"/>
          <w:szCs w:val="28"/>
          <w:rtl w:val="true"/>
          <w:lang w:bidi="fa-IR"/>
        </w:rPr>
        <w:t>اولین و اصلی‌ترین هدف پیامبران رساندن پیام خداوند به مردم است تا حجت بر آنان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این هدف را چنین بیان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أَوْحَیْنا إِلَیْکَ کَما أَوْحَیْنا إِلی نُوحٍ والنَّبِیِّینَ مِنْ بَعْدِهِ وَأَوْحَیْنا إِلی إِبْراهِیمَ وَ إِسْمعِیلَ وَ إِسْحقَ وَیَعْقُوبَ وَالأَسْباطِ</w:t>
      </w:r>
    </w:p>
    <w:p>
      <w:pPr>
        <w:pStyle w:val="BookText"/>
        <w:rPr/>
      </w:pPr>
      <w:r>
        <w:rPr>
          <w:rFonts w:ascii="Amiri" w:hAnsi="Amiri" w:eastAsia="Amiri" w:cs="Amiri"/>
          <w:color w:val="111111"/>
          <w:sz w:val="28"/>
          <w:sz w:val="28"/>
          <w:szCs w:val="28"/>
          <w:rtl w:val="true"/>
          <w:lang w:bidi="ar-SA"/>
        </w:rPr>
        <w:t xml:space="preserve">وَعِیسی وَأَیُّوبَ وَیُونُسَ وَهرُونَ وَسُلَیْمانَ وَآتَیْنا داوُدَ زَبُوراً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وَرُسُلاً قَدْ قَصَصْناهُمْ عَلَیْکَ مِنْ قَبْلُ وَرُسُلاً لَمْ نَقْصُصْهُمْ عَلَیْکَ وَکَلَّمَ اللّهُ مُوسی تَکْلِیماً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رُسُلاً مُبَشِّرِینَ وَمُنْذِرِینَ لِئَلاّ یَکُونَ لِلنّاسِ عَلی اللّهِ حُجَّةٌ بَعْدَ الرُّسُلِ وَکانَ اللّهُ عَزِیزاً حَکِیماً</w:t>
      </w:r>
      <w:r>
        <w:rPr>
          <w:rFonts w:eastAsia="Amiri" w:cs="Amiri" w:ascii="Amiri" w:hAnsi="Amiri"/>
          <w:color w:val="111111"/>
          <w:sz w:val="28"/>
          <w:szCs w:val="28"/>
          <w:rtl w:val="true"/>
          <w:lang w:bidi="ar-SA"/>
        </w:rPr>
        <w:t>}</w:t>
      </w:r>
      <w:r>
        <w:rPr>
          <w:rStyle w:val="FootnoteAnchor"/>
          <w:rtl w:val="true"/>
        </w:rPr>
        <w:footnoteReference w:id="8"/>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تو وحی کردیم هم‌چنان که به نوح و پیامبران بعد از او نیز وحی کردیم؛ به ابراهیم، اسماعیل، اسحاق، یعقوب، اسباط، عیسی، ایوب، یونس، هارون و سلیمان وحی نمودیم و به داوود</w:t>
      </w:r>
    </w:p>
    <w:p>
      <w:pPr>
        <w:pStyle w:val="BookText"/>
        <w:rPr/>
      </w:pPr>
      <w:r>
        <w:rPr>
          <w:rFonts w:ascii="IRNazanin" w:hAnsi="IRNazanin" w:eastAsia="IRNazanin"/>
          <w:color w:val="111111"/>
          <w:sz w:val="28"/>
          <w:sz w:val="28"/>
          <w:szCs w:val="28"/>
          <w:rtl w:val="true"/>
          <w:lang w:bidi="fa-IR"/>
        </w:rPr>
        <w:t>هم زبور را عطا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 پیامبرانی که شرح حال آنان را برای تو گفتیم و آنان که شرح حالشان را نگفتیم وحی فرستادیم و خدا با موسی به طور آشکار و روشن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رسولان را فرستاد تا بشارت دهنده و انذارکننده باشند تا آن که پس از فرستادن رسولان مردم را بر خدا حجتی نباشد و خدا همیشه مقتدر و همه کارهای او مطابق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هدف اصلی پیامبران اتمام حجت خداوند بر خلق و وظیفه پیامبر تنها ابلاغ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وظیفه را چنین بیان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عَلی الرَّسُولِ إِلاّ البَلاغُ وَاللّهُ یَعْلَمُ ما تُبْدُونَ وَما تَکْتُمُونَ</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 جز تبلیغ احکام الهی وظیفه‌ای نیست و خد از آشکار و پنهان شما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پیامبر بعد از ابلاغ پیام خداوند وظیفه‌ای ندارد که مردم را به اجباربه راه راست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که توانایی چنین کاری را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حداوند این واقعیت را چنین بیان می‌نماید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فَذَکِّرْ إِنَّما أَنْتَ مُذَکِّرٌ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عَلَیْهِمْ بِمُسَیْطِرٍ</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خلق را متذکر ساز که وظیفه پیامبری تو غیر از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مسلط و توانا بر آنان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این وظیفه اصلی، پیامبران وظیفه دیگری نیز دارند و آن این است که پیامبر باید با توجه به دین خدا طرحی نو در جامعه بشری دراندازد و امتی را به وجود آورد که سرنوشت بشر را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این وظیفه را چنین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الله محمدا بالحقّ لیخرج عباده من عبادة الاوثان الی عبادته و من طاعة الشیطان الی طاعته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بقرآن قد بیّنه و احکمه</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پیامبر صلی الله علیه وآله را با قرآن که متقن بیان کرده بود برانگیخت تا بندگانش را از عبادت بتها خارج سازد و به عبادت خدا برساند و از اطاعت شیطان خارج کند و به اطاعت خدا درآورد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واحده اسلامی زمانی تحقق پیدا خواهد کرد که در همه زمینه‌ها و زوایای زندگی انسان احکام خدا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ضروری‌ترین مسائل برای امت رهبری است که تا رسول خدا صلی الله علیه وآله زنده است، منصب به عهده اوست ومسلمانان موظفند در تمام مسائل داوری و حاکمیت او را بپذیرند</w:t>
      </w:r>
      <w:r>
        <w:rPr>
          <w:rFonts w:eastAsia="IRNazanin" w:cs="IRNazanin"/>
          <w:color w:val="111111"/>
          <w:sz w:val="28"/>
          <w:szCs w:val="28"/>
          <w:rtl w:val="true"/>
          <w:lang w:bidi="fa-IR"/>
        </w:rPr>
        <w:t>.</w:t>
      </w:r>
      <w:bookmarkStart w:id="31" w:name="pg13385_177898"/>
    </w:p>
    <w:p>
      <w:pPr>
        <w:pStyle w:val="BookText"/>
        <w:rPr/>
      </w:pPr>
      <w:bookmarkEnd w:id="31"/>
      <w:r>
        <w:rPr>
          <w:rFonts w:ascii="IRNazanin" w:hAnsi="IRNazanin" w:eastAsia="IRNazanin"/>
          <w:color w:val="111111"/>
          <w:sz w:val="28"/>
          <w:sz w:val="28"/>
          <w:szCs w:val="28"/>
          <w:rtl w:val="true"/>
          <w:lang w:bidi="fa-IR"/>
        </w:rPr>
        <w:t>به آیه توجه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وَرَبِّکَ لا یُؤْمِنُونَ حَتّی یُحَکِّمُوکَ فِیما شَجَرَ بَیْنَهُمْ ثُمَّ لا یَجِدُوا فِی أَنْفُسِهِمْ حَرَجاً مِمّا قَضَیْتَ وَیُسَلِّمُوا تَسْلِیماً</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چنین است قسم به خدای تو که اینان به حقیقت ایمان نمی‌آورند مگر آن که در خصومت و نزاعشان تنها تو را حاکم کنند و آن گاه به هر حکمی که کنی هیچ‌گونه اعتراضی در دل نداشته، کاملاً از دل و جان تسلیم فرمان تو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رسول خدا صلی الله علیه وآله رهبری امت باید به دست کسانی سپرده شود که از نظر علم خدادادی و</w:t>
      </w:r>
    </w:p>
    <w:p>
      <w:pPr>
        <w:pStyle w:val="BookText"/>
        <w:rPr/>
      </w:pPr>
      <w:r>
        <w:rPr>
          <w:rFonts w:ascii="IRNazanin" w:hAnsi="IRNazanin" w:eastAsia="IRNazanin"/>
          <w:color w:val="111111"/>
          <w:sz w:val="28"/>
          <w:sz w:val="28"/>
          <w:szCs w:val="28"/>
          <w:rtl w:val="true"/>
          <w:lang w:bidi="fa-IR"/>
        </w:rPr>
        <w:t>عصمت همانند رسول خدا صلی الله علیه وآله باشند تا کشتی امت اسلامی به ساحل نجات برسد</w:t>
      </w:r>
      <w:r>
        <w:rPr>
          <w:rFonts w:eastAsia="IRNazanin" w:cs="IRNazanin"/>
          <w:color w:val="111111"/>
          <w:sz w:val="28"/>
          <w:szCs w:val="28"/>
          <w:rtl w:val="true"/>
          <w:lang w:bidi="fa-IR"/>
        </w:rPr>
        <w:t>.</w:t>
      </w:r>
    </w:p>
    <w:p>
      <w:pPr>
        <w:pStyle w:val="Heading4"/>
        <w:numPr>
          <w:ilvl w:val="3"/>
          <w:numId w:val="1"/>
        </w:numPr>
        <w:rPr/>
      </w:pPr>
      <w:bookmarkStart w:id="32" w:name="__RefHeading___Toc241908_2616395394"/>
      <w:bookmarkStart w:id="33" w:name="_Toc12"/>
      <w:bookmarkEnd w:id="32"/>
      <w:r>
        <w:rPr>
          <w:rtl w:val="true"/>
        </w:rPr>
        <w:t>طرح جانشینی در زمان حیات رسول خدا صلی الله علیه وآله</w:t>
      </w:r>
      <w:bookmarkEnd w:id="33"/>
    </w:p>
    <w:p>
      <w:pPr>
        <w:pStyle w:val="Heading5"/>
        <w:numPr>
          <w:ilvl w:val="4"/>
          <w:numId w:val="1"/>
        </w:numPr>
        <w:rPr/>
      </w:pPr>
      <w:bookmarkStart w:id="34" w:name="__RefHeading___Toc241910_2616395394"/>
      <w:bookmarkStart w:id="35" w:name="_Toc13"/>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از نظر عقلی قابل پذیرش نیست که بگوییم پیامبری که این همه حساسیت نسبت به اسلام و مسلمانان داشت، به آینده مسلمانان و اسلام بی‌توجه باشد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حساسیت رسولش را نسبت به مسلمانان در آیات متعددی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آیه توجه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جاءَکُمْ رَسُولٌ مِنْ أَنْفُسِکُمْ عَزِیزٌ عَلَیْهِ ما عَنِتُّمْ حَرِیصٌ عَلَیْکُمْ بِالْمُؤْمِنِینَ رَؤُوفٌ رَحِیمٌ</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رسولی از جنس خودتان برای هدایت خلق آمد که از فرط محبت ونوع‌پروری فقر و پریشانی و جهل و فلاکت شما بر او سخت می‌آید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آسایش و نجات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بسیار حریص و به مؤمنان رئوف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درباره حساسیت رسولش نسبت به اسلام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فَلَعَلَّکَ باخِعٌ نَفْسَکَ عَلی آثارِهِمْ إِنْ لَمْ یُؤْمِنُوا بِهذا الحَدِیثِ أَسَفاً</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به خاطر ایمان نیاوردن امت به قرآن و از شدت حزن و تأسف بر آنان نزدیک است که جان عزیزت را از دست بدهی</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نمی‌توان باور کرد که رسول خدا صلی الله علیه وآله نسبت به آینده اسلام و مسلمانان بی‌توجه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اجتماعی نیز نمی‌توان پذیرفت مردمی که نسبت به گذشته و آینده جهان ومسائل روزمره از آن حضرت سؤالهای فراوانی می‌کردند امّا نسبت به این مسأله حساس چیزی نپرسیده باشند؟</w:t>
      </w:r>
      <w:bookmarkStart w:id="36" w:name="pg13385_177900"/>
    </w:p>
    <w:p>
      <w:pPr>
        <w:pStyle w:val="BookText"/>
        <w:rPr/>
      </w:pPr>
      <w:bookmarkEnd w:id="36"/>
      <w:r>
        <w:rPr>
          <w:rFonts w:ascii="IRNazanin" w:hAnsi="IRNazanin" w:eastAsia="IRNazanin"/>
          <w:color w:val="111111"/>
          <w:sz w:val="28"/>
          <w:sz w:val="28"/>
          <w:szCs w:val="28"/>
          <w:rtl w:val="true"/>
          <w:lang w:bidi="fa-IR"/>
        </w:rPr>
        <w:t xml:space="preserve">از نظر سیاسی نیز قابل قبول نیست که حکومتی که این همه مخالف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منافقان داخلی تا سیاستمداران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نسبت به آینده آن هیچ بحثی را مطرح نکرده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برعکس براساس اسناد و مدارک تاریخی این بحث هم از طرف آن حضرت مطرح شده است و هم از طرف مسلمانان و هم از طرف مخالفان آن حضرت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مسأله جانشینی را در سه مقطع حساس تاریخی زیر مطرح کرده است</w:t>
      </w:r>
      <w:r>
        <w:rPr>
          <w:rFonts w:eastAsia="IRNazanin" w:cs="IRNazanin"/>
          <w:color w:val="111111"/>
          <w:sz w:val="28"/>
          <w:szCs w:val="28"/>
          <w:rtl w:val="true"/>
          <w:lang w:bidi="fa-IR"/>
        </w:rPr>
        <w:t>.</w:t>
      </w:r>
    </w:p>
    <w:p>
      <w:pPr>
        <w:pStyle w:val="Heading5"/>
        <w:numPr>
          <w:ilvl w:val="4"/>
          <w:numId w:val="1"/>
        </w:numPr>
        <w:rPr/>
      </w:pPr>
      <w:bookmarkStart w:id="37" w:name="__RefHeading___Toc241912_2616395394"/>
      <w:bookmarkStart w:id="38" w:name="_Toc14"/>
      <w:bookmarkEnd w:id="37"/>
      <w:r>
        <w:rPr>
          <w:rtl w:val="true"/>
        </w:rPr>
        <w:t xml:space="preserve">الف </w:t>
      </w:r>
      <w:r>
        <w:rPr>
          <w:rtl w:val="true"/>
        </w:rPr>
        <w:t xml:space="preserve">- </w:t>
      </w:r>
      <w:r>
        <w:rPr>
          <w:rtl w:val="true"/>
        </w:rPr>
        <w:t>در آغاز بعثت به هنگام دعوت علنی</w:t>
      </w:r>
      <w:bookmarkEnd w:id="38"/>
    </w:p>
    <w:p>
      <w:pPr>
        <w:pStyle w:val="BookText"/>
        <w:rPr/>
      </w:pPr>
      <w:r>
        <w:rPr>
          <w:rFonts w:ascii="IRNazanin" w:hAnsi="IRNazanin" w:eastAsia="IRNazanin"/>
          <w:color w:val="111111"/>
          <w:sz w:val="28"/>
          <w:sz w:val="28"/>
          <w:szCs w:val="28"/>
          <w:rtl w:val="true"/>
          <w:lang w:bidi="fa-IR"/>
        </w:rPr>
        <w:t>امروزه انسانهای متفکر پس از تحولات گسترده اجتماعی، فرهنگی،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پیشرفت در زمینه‌های ارتباطی و تعامل فرهنگی و تجربه تلخ جنگها، خونریزیها، اسارتها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نتیجه رسیده‌اند که برای رفع این همه فجایع باید به وحدت جهانی اندیشید و جامعه بشری را از این تفرقه و جدایی تحت هر عنوانی نجات داد؛ از این رو، برای رسیدن به این هدف شعاری را مطرح کرده‌اند که جهانی بیندیشیم و منطقه‌ای عمل کنیم؟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اکرم صلی الله علیه وآله یک هزار و چهار صد سال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بشر در مقایسه با امروز دوران ابتدایی خود را می‌گذراند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می‌اندیشید ولی منطقه‌ای عمل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روزی که رسول خدا صلی الله علیه وآله به رسالت برانگیخته شد، رسالتش را جهانی می‌دانست و اندیشه‌اش را برای همه انسانهای تاریخ می‌دانست، ولی برای رسیدن به این هدف، با توجه به شرایط محیط مکه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کار را از صفر شروع کرد و بدون اینکه عجله ای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محیط و شناختی که از افراد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سال برای تبلیغ رسالت تنها به ارتباط شخصی و دعوت خصوصی افرادی که آنان را از نزدیک می‌شناخت و زمینه مساعدی داشتند، اکتفا می‌کرد، تا اینکه توانست در این دوران حدود چهل تن را به راه راست هدایت کند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رسول اکرم صلی الله علیه وآله تحولی بنیادین در محیط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می‌دانست که این دعوت همه چیز آن جامعه اعم از فرهنگ، عقاید، سیاست، اقتصاد، خانواده، اخلاق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تحت تأثیر قرار می‌دهد و به‌روشنی دریافته بود که چنین اندیشه‌ای نمی‌تواند بدون دشمن باشد، بلکه دشمنانی لجوج و عنود خواهد داشت که در برابر آنها چاره‌ای جز آمادگی و دفاع از خود و یاران و اندیشه‌اش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بخواهد دعوت آشکار را آغاز کند، بی‌گمان درگیری نیز آغاز خواهد شد و آن گاه بایدخود را آماده دفاع کند و این چهل تن نمی‌توانند در برابر تهاجم قبیله‌ای مقاومت کنند، به خصوص که آنها نیز از افراد متوسط و سطح پایین همین قبائل هستند و در صورت بروز درگیری براساس قوانین موجود، باید از رئیس قبیله پیروی کنند و یا دست‌کم خود را کنار بکشند در نتیجه نمی‌توانند از رسول خدا صلی الله علیه وآله دفاع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آنچه گفته شد پیامبر منطقه‌ای عمل می‌کرد، باید طرحی می‌ریخت که از نظام قبیله‌ای موجود استفاده کند و قبیله بنی‌هاشم را که خود وابسته به آن بود به کمک بگیرد، ولی چگونه و با چه امیدی، تا جایی که این اندیشه او را بیمارکرد،</w:t>
      </w:r>
      <w:r>
        <w:rPr>
          <w:rStyle w:val="FootnoteAnchor"/>
          <w:rtl w:val="true"/>
        </w:rPr>
        <w:footnoteReference w:id="15"/>
      </w:r>
      <w:r>
        <w:rPr>
          <w:rFonts w:ascii="Amiri" w:hAnsi="Amiri" w:eastAsia="Amiri" w:cs="Amiri"/>
          <w:color w:val="111111"/>
          <w:sz w:val="28"/>
          <w:sz w:val="28"/>
          <w:szCs w:val="28"/>
          <w:rtl w:val="true"/>
          <w:lang w:bidi="ar-SA"/>
        </w:rPr>
        <w:t xml:space="preserve">تا اینکه جبرئیل نازل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أَنْذِرْ عَشِیرَتَکَ الأَقْرَبِینَ</w:t>
      </w:r>
      <w:r>
        <w:rPr>
          <w:rFonts w:eastAsia="Amiri" w:cs="Amiri" w:ascii="Amiri" w:hAnsi="Amiri"/>
          <w:color w:val="111111"/>
          <w:sz w:val="28"/>
          <w:szCs w:val="28"/>
          <w:rtl w:val="true"/>
          <w:lang w:bidi="ar-SA"/>
        </w:rPr>
        <w:t xml:space="preserve">} </w:t>
      </w:r>
      <w:r>
        <w:rPr>
          <w:rStyle w:val="FootnoteAnchor"/>
          <w:rtl w:val="true"/>
        </w:rPr>
        <w:footnoteReference w:id="16"/>
      </w:r>
      <w:r>
        <w:rPr>
          <w:rFonts w:ascii="IRNazanin" w:hAnsi="IRNazanin" w:eastAsia="IRNazanin"/>
          <w:color w:val="111111"/>
          <w:sz w:val="28"/>
          <w:sz w:val="28"/>
          <w:szCs w:val="28"/>
          <w:rtl w:val="true"/>
          <w:lang w:bidi="fa-IR"/>
        </w:rPr>
        <w:t>و این راهی بود که بتواند ازآن برای خود و یاران و اندیشه خود یک کمربند حفاظتی درست کند ولی با توجه به شناختی که رسول خداصلی الله علیه وآله از اقوام خود و فرهنگ حاکم بر آنان و شرایط سیاسی نظام قبیله‌ای داشت این کار را بسیار دشوار می‌دانست که جبرئیل نازل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الا تفعل ما تؤمر به یعذّبک ربّک</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ماموریت خداوند را انجام ندهی، خداوند تو را عذاب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جریان، پیامبرصلی الله علیه وآله علی علیه السّلام را فرا خواند و ضمن مطلع ساختن وی از او خواست که غذایی فراهم سازد و شیری نیز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سران بنی‌هاشم را دعوت کرد و تصمیم گرفت در آن مهمانی مسأله پیامبری را برای آنان بیان کند تا شاید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را هدایت نماید و از حمایت آنان برخوردار</w:t>
      </w:r>
    </w:p>
    <w:p>
      <w:pPr>
        <w:pStyle w:val="BookText"/>
        <w:rPr/>
      </w:pPr>
      <w:r>
        <w:rPr>
          <w:rFonts w:ascii="IRNazanin" w:hAnsi="IRNazanin" w:eastAsia="IRNazanin"/>
          <w:color w:val="111111"/>
          <w:sz w:val="28"/>
          <w:sz w:val="28"/>
          <w:szCs w:val="28"/>
          <w:rtl w:val="true"/>
          <w:lang w:bidi="fa-IR"/>
        </w:rPr>
        <w:t>گردد؛ حمایتی که می‌توانست جلو بسیاری از تهاجمات علیه او و یاران و اندیشه‌اش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این‌که مهمانان آمدند و غذا خوردند، پیش از آن که حضرت سخنی بگوید، با شرایطی که ابوجهل پیش آورد و با توجه به نکته‌ای که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جهانی می‌اندیشید، ولی منطقه‌ای عمل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مصلحت ندید که مسأله نبوت را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 نیز پراکنده شدند و در پایان، علت عدم طرح مسئله را با علی علیه السّلام در میان گذاشت و از او تقاضا کرد که دعوت را دوباره تکرار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بعد که دعوت تکرار شد، پس از صرف غذا و قبل از این که مجلس از کنترل خارج شود، رسول خدا صلی الله علیه وآله شروع به سخن گفتن نمود و پس از ستایش خدا و اعتراف به وحدانیت او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به‌راستی هیچ گاه راهنمای جمعیتی به همراهان و کسان خود دروغ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خدایی که جز او خداوندی نیست، من فرستاده خداوند به سوی شما و همه جهانیان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خویشاوندان من آگاه باشید همانند خفتگان می‌میرید و همانند بیداران دو مرتبه زنده می‌شوید و طبق رفتار خود مجازات می‌شوید و بهشت و جهنم خداوند جاودان است</w:t>
      </w:r>
      <w:r>
        <w:rPr>
          <w:rFonts w:eastAsia="IRNazanin" w:cs="IRNazanin"/>
          <w:color w:val="111111"/>
          <w:sz w:val="28"/>
          <w:szCs w:val="28"/>
          <w:rtl w:val="true"/>
          <w:lang w:bidi="fa-IR"/>
        </w:rPr>
        <w:t>».</w:t>
      </w:r>
      <w:r>
        <w:rPr>
          <w:rStyle w:val="FootnoteAnchor"/>
          <w:rtl w:val="true"/>
        </w:rPr>
        <w:footnoteReference w:id="18"/>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از مردم برای کسان خود چیزی بهتر از آنچه من برای شما آورده‌ام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 دنیا و آخرت</w:t>
      </w:r>
    </w:p>
    <w:p>
      <w:pPr>
        <w:pStyle w:val="BookText"/>
        <w:rPr/>
      </w:pPr>
      <w:r>
        <w:rPr>
          <w:rFonts w:ascii="IRNazanin" w:hAnsi="IRNazanin" w:eastAsia="IRNazanin"/>
          <w:color w:val="111111"/>
          <w:sz w:val="28"/>
          <w:sz w:val="28"/>
          <w:szCs w:val="28"/>
          <w:rtl w:val="true"/>
          <w:lang w:bidi="fa-IR"/>
        </w:rPr>
        <w:t>را برای شما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خدایم به من دستور داده است که شما را به سوی او فراخوانم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رسول خدا صلی الله علیه وآله به این‌جا که رسید،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فأیّکم یوازرنی علی هذا الامر علی ان یکون اخی و وصیّی و خلیفتی فیکم</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یک از شما پشتیبان من خواهد بود تا برادر و وصی و جانشین من در میان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این سخنان نبی‌اکرم صلی الله علیه وآله سکوت مطلق بر مجلس حاکم شد و هیچ کس جواب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رسول خدا صلی الله علیه وآله سه بار سخن خود را تکرار کرد، هر بار تنها علی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رو به جمعیت کرد و فرمود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هذا اخی ووصیّی و خلیفتی فیکم، فاسمعوا له و اطیعوه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القوم یضحکون فیقولون لابی‌طالب قد امرک ان تسمع لابنک و تطیع</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برادر، وصی و جانشین من در میان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 او گوش فرادهید و از او پیروی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هنگام مجلس پایان یافت و حاضران با خنده و تمسخر رو به ابوطالب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دستور داد که از پسرت پیروی کنی و از او فرمان ببری و او را بزرگ تو قرار داد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ملاحظه می‌کنید، رسول خدا صلی الله علیه وآله در اولین روز دعوت عمومی خود مسأله جانشینی خود را مطرح کرده و به صراحت رهبر آینده این حرکت را مشخص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رسول اکرم صلی الله علیه وآله در همان روز اول رهبری آینده حرکت را ترسیم می‌کند، بدین دلیل است که یکی از علل شکست حرکتهای اجتماعی و انقلاب های فکری و فرهنگی ابهام طرح ها و مشخص نبودن آینده حرکت است که به کجا می‌خواهد مردم را ببرد و چه کسی می‌خواهد این کار را انجام دهد؟ به خصوص در حرکت های فرهنگی که به بار نشستن آنها زمانی طولانی را می‌طلبد و چه بسا عمر بنیانگذار آن به پایان می‌رسد؛ از این رو ضرورت دارد کسانی که به این اندیشه گرایش پیدا می‌کنند، بدانند اگر برای رهبری این حرکت حادثه‌ای اتفاق افتاد، ادامه حرکت چه خواهد شد؟ آیا عقب</w:t>
      </w:r>
    </w:p>
    <w:p>
      <w:pPr>
        <w:pStyle w:val="BookText"/>
        <w:rPr/>
      </w:pPr>
      <w:r>
        <w:rPr>
          <w:rFonts w:ascii="IRNazanin" w:hAnsi="IRNazanin" w:eastAsia="IRNazanin"/>
          <w:color w:val="111111"/>
          <w:sz w:val="28"/>
          <w:sz w:val="28"/>
          <w:szCs w:val="28"/>
          <w:rtl w:val="true"/>
          <w:lang w:bidi="fa-IR"/>
        </w:rPr>
        <w:t>گرد است؟ درجا زدن است؟ انحراف است؟</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تکلیف سرمایه‌های مالی، جانی، فکری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زمینه هزینه شده است، چه خواهد شد؟ بر این اساس، پیامبر باید از همان روز نخست آینده حرکت را ترسیم کند تا دیگران با اطمینان و دلگرمی به ادامه راه به این حرکت بپیوندند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گفت گویاترین کلمه‌ای که بر جانشینی دلالت دارد، کلمه خلیفه و وصی است که رسول خدا صلی الله علیه وآله در این حدیث به کار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هرکس کمترین آگاهی از زبان عربی داشته و نسبت به مسأله پیشداوری نداشته باشد، از این حدیث، تعیین رهبری را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کلام رسول خدا صلی الله علیه وآله که سران بنی‌هاشم و همگان عرب زبان و فصیح بودند، همین مسأله رهبری را فهمیدند و دلیل آن، سخنی است که به ابوطالب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این سؤال مطرح است که آیا نصب علی علیه السّلام به عنوان جانشین، از طرف خداوند بوده است یا از طرف رسول خدا صلی الله علیه وآله؟ برای یافتن پاسخ این سؤال باید سؤال دیگری مطرح کرد و آن این است که پیامبر در طرح تشکیل امت اسلامی چه مقدار متکی به وحی و چه مقدار متکی بر اندیشه خود بوده است؟</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که پیامبر صلی الله علیه وآله عاقلترین و باهوش‌ترین مردم بوده است تردیدی نیست، ولی آیا احکام و قوانینی که وضع و اجرا می‌کرد از طرف خدا بود یا این که خود شخصا تصمیم می‌گرفت و به خدا نسبت می‌داد؟</w:t>
      </w:r>
    </w:p>
    <w:p>
      <w:pPr>
        <w:pStyle w:val="BookText"/>
        <w:rPr/>
      </w:pPr>
      <w:r>
        <w:rPr>
          <w:rFonts w:ascii="IRNazanin" w:hAnsi="IRNazanin" w:eastAsia="IRNazanin"/>
          <w:color w:val="111111"/>
          <w:sz w:val="28"/>
          <w:sz w:val="28"/>
          <w:szCs w:val="28"/>
          <w:rtl w:val="true"/>
          <w:lang w:bidi="fa-IR"/>
        </w:rPr>
        <w:t>بدون تردید و با توجه به عصمتی که ما برای پیامبر قائلیم، پذیرفتنی نیست که او کاری را بدون اجازه خدا انجام دهد و به خداوند نسبت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آیه توجه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تَقَوَّلَ عَلَیْنا بَعْضَ الأَقاوِیلِ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بِالَیمِینِ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مِنْکُمْ مِنْ أَحَدٍ عَنْهُ حاجِزِینَ</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محمد به دروغ سخنانی را به ما نسبت میداد، او را به دست راست می‌گرفتیم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رگ قلبش را پاره می‌کردیم و هیچ‌یک از شما مانع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پیامبر در مسأله جانشینی بارها تصریح کرده است که هیچ نقشی نداشته و ندارد و تنها دستور خداوند را اجرا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قرطبی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حجة‌الوداع پس از این که رسول خدا صلی الله علیه وآله امیرالمؤمنین علیه السّلام را به عنوان جانشین خود معرفی کرد، وقتی به حارث بن نعمان خبر رسید که پیامبر صلی الله علیه وآله در حق علی علیه السّلام گفته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سوار شتر خود شد و خدمت رسول خدا صلی الله علیه وآله رسید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دادی که به وحدانیت خدا و رسالت تو شهادت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قبول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دادی در طول شبانه روز پنج بار نماز بخوانیم؛ از تو پذیرفتیم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دادی که زکات اموالمان را بدهیم؛ از تو قبول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دادی که در هر ماه رمضان روزه بگیریم؛ پذیرفتیم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دادی که به زیارت خانه خدا برویم؛ از تو قبول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همه راضی نشدی، تا این که پسر عمویت را بر ما برتری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از ناحیه توست یا از طرف خداست؟</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الذی لا اله الا هو ما هو الا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خدایی که جز او خدایی نیست، این دستور از طرف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بعد از شنیدن سخن رسول خدا صلی الله علیه وآله در حالی که به طرف شترش برمی گشت، می‌گفت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 کان ما یقول محمد حقا فامطر علینا حجارة من السماء او ائتنا بعذاب 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ما وصل الی ناقته حتی</w:t>
      </w:r>
      <w:bookmarkStart w:id="39" w:name="pg13385_177909"/>
    </w:p>
    <w:p>
      <w:pPr>
        <w:pStyle w:val="BookText"/>
        <w:rPr/>
      </w:pPr>
      <w:bookmarkEnd w:id="39"/>
      <w:r>
        <w:rPr>
          <w:rFonts w:ascii="IRNazanin" w:hAnsi="IRNazanin" w:eastAsia="IRNazanin"/>
          <w:color w:val="111111"/>
          <w:sz w:val="28"/>
          <w:sz w:val="28"/>
          <w:szCs w:val="28"/>
          <w:rtl w:val="true"/>
          <w:lang w:bidi="fa-IR"/>
        </w:rPr>
        <w:t>رماه اللّه بحجر فوقع علی دماغه فخرج من دبره فقتله، فنزلت سأل سائل بعذاب واقع</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حارث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آنچه محمد می‌گوید حق است، از آسمان عذابی دردناک بفرست یا سنگی بر ما ببار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هنوز حارث به شترش نرسیده بود که خداوند با سنگی از آسمان او را نشانه رفت و بر فرق سرش فرود آمد و از نشیمنگاهش خارج شد و او را کشت و آن گاه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w:t>
      </w:r>
    </w:p>
    <w:p>
      <w:pPr>
        <w:pStyle w:val="Heading5"/>
        <w:numPr>
          <w:ilvl w:val="4"/>
          <w:numId w:val="1"/>
        </w:numPr>
        <w:rPr/>
      </w:pPr>
      <w:bookmarkStart w:id="40" w:name="__RefHeading___Toc241914_2616395394"/>
      <w:bookmarkStart w:id="41" w:name="_Toc15"/>
      <w:bookmarkEnd w:id="40"/>
      <w:r>
        <w:rPr>
          <w:rtl w:val="true"/>
        </w:rPr>
        <w:t xml:space="preserve">ب </w:t>
      </w:r>
      <w:r>
        <w:rPr>
          <w:rtl w:val="true"/>
        </w:rPr>
        <w:t xml:space="preserve">- </w:t>
      </w:r>
      <w:r>
        <w:rPr>
          <w:rtl w:val="true"/>
        </w:rPr>
        <w:t>در آغاز هجرت به مدینه</w:t>
      </w:r>
      <w:bookmarkEnd w:id="41"/>
    </w:p>
    <w:p>
      <w:pPr>
        <w:pStyle w:val="BookText"/>
        <w:rPr/>
      </w:pPr>
      <w:r>
        <w:rPr>
          <w:rFonts w:ascii="IRNazanin" w:hAnsi="IRNazanin" w:eastAsia="IRNazanin"/>
          <w:color w:val="111111"/>
          <w:sz w:val="28"/>
          <w:sz w:val="28"/>
          <w:szCs w:val="28"/>
          <w:rtl w:val="true"/>
          <w:lang w:bidi="fa-IR"/>
        </w:rPr>
        <w:t>بعد از مرگ ابوطالب و مشکلاتی که برای رسول خدا صلی الله علیه وآله در مکه به وجود آمد، آن حضرت درصدد برآمد تا از خارج از مکه برای ایجاد یک خط دفاعی کمک بگیرد و در این راستا به طائف سفر کرد، ولی در طائف توفیق چندانی نیافت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آن در ایام حج که از قبائل مختلف عربستان به شهر مکه می‌آمدند و رسول خدا صلی الله علیه وآله آزادی بیشتری داشت، مسأله پیامبری خود را مطرح می‌کرد تا این که به یثربیان برخورد و آنان به دلیل مشکلات داخلی یثرب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پیامبری</w:t>
      </w:r>
    </w:p>
    <w:p>
      <w:pPr>
        <w:pStyle w:val="BookText"/>
        <w:rPr/>
      </w:pPr>
      <w:r>
        <w:rPr>
          <w:rFonts w:ascii="IRNazanin" w:hAnsi="IRNazanin" w:eastAsia="IRNazanin"/>
          <w:color w:val="111111"/>
          <w:sz w:val="28"/>
          <w:sz w:val="28"/>
          <w:szCs w:val="28"/>
          <w:rtl w:val="true"/>
          <w:lang w:bidi="fa-IR"/>
        </w:rPr>
        <w:t>آن حضرت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انعقاد پیمان بین حضرت رسول خدا صلی الله علیه وآله و آنان انجامید و چون محتوای پیمان اول با محتوای پیمانی که رسول خدا صلی الله علیه وآله در فتح مکه با زنان بست یکی است به بیعه‌النساء شهرت یافت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پیمان دوم که مقدمه هجرت رسول خدا صلی الله علیه وآله به یثرب است و در ضمن این پیمان، پیامبر برای خود و خانواده‌اش خط دفاعی ایجاد کرد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بیعة‌الحرب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پیمان مردم یثرب شرایطی داشتند که آنها را مطرح کردند و پس از آن که پیامبر شرایط آنان را پذیرفت، آنان از رسول خدا صلی الله علیه وآله خواستند که شرایطش را برای هجرت به یثرب اعلام کند که رسول خدا صلی الله علیه وآله در این پیمان، سه شرط عمده را به این شرح بیان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از خودشان دفاع می‌کنند، از رسول خدا صلی الله علیه وآله دفاع کنند؛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از فرزندان و همسران خود دفاع می‌کنند، از اهل‌بیت رسول‌خدا صلی الله علیه وآله دفاع کنند؛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لا ینازعوا الامر اهله</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با رهبران پس از پیامبر به مخالفت برنخیزند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سان پیامبر صلی الله علیه وآله در مکه، که به حسب ظاهر آینده او معلوم نیست، از همان ابتدا رسما به مسلمانان اعلام کرد که در انتخاب رهبران بعد از خود نقش</w:t>
      </w:r>
      <w:bookmarkStart w:id="42" w:name="pg13385_177911"/>
    </w:p>
    <w:p>
      <w:pPr>
        <w:pStyle w:val="BookText"/>
        <w:rPr/>
      </w:pPr>
      <w:bookmarkEnd w:id="42"/>
      <w:r>
        <w:rPr>
          <w:rFonts w:ascii="IRNazanin" w:hAnsi="IRNazanin" w:eastAsia="IRNazanin"/>
          <w:color w:val="111111"/>
          <w:sz w:val="28"/>
          <w:sz w:val="28"/>
          <w:szCs w:val="28"/>
          <w:rtl w:val="true"/>
          <w:lang w:bidi="fa-IR"/>
        </w:rPr>
        <w:t>ندارند و نباید چنین انتظاری داشته باشند و این مسأله از حوزه اختیار او و مسلمانان خارج است و تنها در اختیار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حاکمان بعد از رسول خدا صلی الله علیه وآله برای سرکوب شورشها و اعتراضها از این نوع روایات سوء استفاده کرده، آنها را بر خودشان تطبیق کردند و حتی طرفداران آنان در کتب حدیثی خود بابی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البیعة علی ان لا ننازع الامر اهله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کرده‌اند، ولی باید توجه داشت که شأن نزول این روایات قبل از آمدن رسول خدا صلی الله علیه وآله به یثرب و قبل از شکل گرفتن انصار و مهاجرین است تا چه رسد به اختلاف آنان بر سر خلافت و خارج کردن انصار از میدان</w:t>
      </w:r>
      <w:r>
        <w:rPr>
          <w:rFonts w:eastAsia="IRNazanin" w:cs="IRNazanin"/>
          <w:color w:val="111111"/>
          <w:sz w:val="28"/>
          <w:szCs w:val="28"/>
          <w:rtl w:val="true"/>
          <w:lang w:bidi="fa-IR"/>
        </w:rPr>
        <w:t>.</w:t>
      </w:r>
    </w:p>
    <w:p>
      <w:pPr>
        <w:pStyle w:val="Heading5"/>
        <w:numPr>
          <w:ilvl w:val="4"/>
          <w:numId w:val="1"/>
        </w:numPr>
        <w:rPr/>
      </w:pPr>
      <w:bookmarkStart w:id="43" w:name="__RefHeading___Toc241916_2616395394"/>
      <w:bookmarkStart w:id="44" w:name="_Toc16"/>
      <w:bookmarkEnd w:id="43"/>
      <w:r>
        <w:rPr>
          <w:rtl w:val="true"/>
        </w:rPr>
        <w:t xml:space="preserve">ج </w:t>
      </w:r>
      <w:r>
        <w:rPr>
          <w:rtl w:val="true"/>
        </w:rPr>
        <w:t xml:space="preserve">- </w:t>
      </w:r>
      <w:r>
        <w:rPr>
          <w:rtl w:val="true"/>
        </w:rPr>
        <w:t>در پایان عمر</w:t>
      </w:r>
      <w:bookmarkEnd w:id="4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طرح مسأله رهبری و جانشینی جامعه اسلامی از همان ابتدای بعثت برای رسول خدا صلی الله علیه وآله اهمیت داشت که نمونه‌های آن را بیان کردیم، ولی هرچه زمان پیش می‌رفت و آن حضرت به پایان عمر شریفش نزدیک می‌شد، طرح مسأله امامت امام علی علیه السّلام نیز شدت می‌یافت که اوج این مسأله در جریان حجة‌الوداع است که در آینده مورد بحث قرار می‌گیرد</w:t>
      </w:r>
      <w:r>
        <w:rPr>
          <w:rFonts w:eastAsia="IRNazanin" w:cs="IRNazanin"/>
          <w:color w:val="111111"/>
          <w:sz w:val="28"/>
          <w:szCs w:val="28"/>
          <w:rtl w:val="true"/>
          <w:lang w:bidi="fa-IR"/>
        </w:rPr>
        <w:t>.</w:t>
      </w:r>
      <w:bookmarkStart w:id="45" w:name="pg13385_177912"/>
    </w:p>
    <w:p>
      <w:pPr>
        <w:pStyle w:val="Heading4"/>
        <w:numPr>
          <w:ilvl w:val="3"/>
          <w:numId w:val="1"/>
        </w:numPr>
        <w:rPr/>
      </w:pPr>
      <w:bookmarkStart w:id="46" w:name="__RefHeading___Toc241918_2616395394"/>
      <w:bookmarkStart w:id="47" w:name="_Toc17"/>
      <w:bookmarkEnd w:id="45"/>
      <w:bookmarkEnd w:id="46"/>
      <w:r>
        <w:rPr>
          <w:rtl w:val="true"/>
        </w:rPr>
        <w:t>طرح جانشینی رسول خدا صلی الله علیه وآله از طرف سیاستمداران</w:t>
      </w:r>
      <w:bookmarkEnd w:id="47"/>
    </w:p>
    <w:p>
      <w:pPr>
        <w:pStyle w:val="Heading5"/>
        <w:numPr>
          <w:ilvl w:val="4"/>
          <w:numId w:val="1"/>
        </w:numPr>
        <w:rPr/>
      </w:pPr>
      <w:bookmarkStart w:id="48" w:name="__RefHeading___Toc241920_2616395394"/>
      <w:bookmarkStart w:id="49" w:name="_Toc18"/>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همان طور که جانشینی رسول خدا صلی الله علیه وآله برای آن حضرت اهمیت داشت، برای سیاستمدارانی که حکومت می‌کردند یا درصدد دستیابی به قدرت بودند نیز حائز اهمیت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سیاستمداران نیز در سه مقطع زمانی زیر مطرح شده است</w:t>
      </w:r>
      <w:r>
        <w:rPr>
          <w:rFonts w:eastAsia="IRNazanin" w:cs="IRNazanin"/>
          <w:color w:val="111111"/>
          <w:sz w:val="28"/>
          <w:szCs w:val="28"/>
          <w:rtl w:val="true"/>
          <w:lang w:bidi="fa-IR"/>
        </w:rPr>
        <w:t>:</w:t>
      </w:r>
    </w:p>
    <w:p>
      <w:pPr>
        <w:pStyle w:val="Heading5"/>
        <w:numPr>
          <w:ilvl w:val="4"/>
          <w:numId w:val="1"/>
        </w:numPr>
        <w:rPr/>
      </w:pPr>
      <w:bookmarkStart w:id="50" w:name="__RefHeading___Toc241922_2616395394"/>
      <w:bookmarkStart w:id="51" w:name="_Toc19"/>
      <w:bookmarkEnd w:id="50"/>
      <w:r>
        <w:rPr>
          <w:rtl w:val="true"/>
        </w:rPr>
        <w:t xml:space="preserve">الف </w:t>
      </w:r>
      <w:r>
        <w:rPr>
          <w:rtl w:val="true"/>
        </w:rPr>
        <w:t xml:space="preserve">- </w:t>
      </w:r>
      <w:r>
        <w:rPr>
          <w:rtl w:val="true"/>
        </w:rPr>
        <w:t>اوائل بعثت</w:t>
      </w:r>
      <w:bookmarkEnd w:id="51"/>
    </w:p>
    <w:p>
      <w:pPr>
        <w:pStyle w:val="Heading6"/>
        <w:numPr>
          <w:ilvl w:val="5"/>
          <w:numId w:val="1"/>
        </w:numPr>
        <w:rPr/>
      </w:pPr>
      <w:bookmarkStart w:id="52" w:name="__RefHeading___Toc241924_2616395394"/>
      <w:bookmarkStart w:id="53" w:name="_Toc20"/>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چنان که پیتشر بیان شد، در مراسم حج به دلیل آزادی نسبی که رسول خداصلی الله علیه وآله داشت، نزد قبائل می‌رفت و آنان را به اسلام دعوت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می‌توان از قبایل زیر نام برد</w:t>
      </w:r>
      <w:r>
        <w:rPr>
          <w:rFonts w:eastAsia="IRNazanin" w:cs="IRNazanin"/>
          <w:color w:val="111111"/>
          <w:sz w:val="28"/>
          <w:szCs w:val="28"/>
          <w:rtl w:val="true"/>
          <w:lang w:bidi="fa-IR"/>
        </w:rPr>
        <w:t>:</w:t>
      </w:r>
    </w:p>
    <w:p>
      <w:pPr>
        <w:pStyle w:val="Heading6"/>
        <w:numPr>
          <w:ilvl w:val="5"/>
          <w:numId w:val="1"/>
        </w:numPr>
        <w:rPr/>
      </w:pPr>
      <w:bookmarkStart w:id="54" w:name="__RefHeading___Toc241926_2616395394"/>
      <w:bookmarkStart w:id="55" w:name="_Toc21"/>
      <w:bookmarkEnd w:id="54"/>
      <w:r>
        <w:rPr>
          <w:rtl w:val="true"/>
        </w:rPr>
        <w:t xml:space="preserve">الف </w:t>
      </w:r>
      <w:r>
        <w:rPr>
          <w:rtl w:val="true"/>
        </w:rPr>
        <w:t xml:space="preserve">- </w:t>
      </w:r>
      <w:r>
        <w:rPr>
          <w:rtl w:val="true"/>
        </w:rPr>
        <w:t>بنی عامر بن صعصعه</w:t>
      </w:r>
      <w:bookmarkEnd w:id="55"/>
    </w:p>
    <w:p>
      <w:pPr>
        <w:pStyle w:val="BookText"/>
        <w:rPr/>
      </w:pPr>
      <w:r>
        <w:rPr>
          <w:rFonts w:ascii="IRNazanin" w:hAnsi="IRNazanin" w:eastAsia="IRNazanin"/>
          <w:color w:val="111111"/>
          <w:sz w:val="28"/>
          <w:sz w:val="28"/>
          <w:szCs w:val="28"/>
          <w:rtl w:val="true"/>
          <w:lang w:bidi="fa-IR"/>
        </w:rPr>
        <w:t>رسول خدا صلی الله علیه وآله نزد قبیله بنی عامر بن صعصعه آمد و آنان را به اسلام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دعوت آن حضرت یکی از افراد قبیله که بیحرة بن فراس نام داشت، به اعضای قبیله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لوانّی اخذت هذا الفتی من قریش لاکلت به العرب</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اگر من می‌توانستم این جوان را از قریش بگیرم تمام اعراب را تحت فرمان درمی‌آوردم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 به رسول خدا صلی الله علیه وآله کرد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ارایت ان نحن بایعناک علی امرک ثم اظهرک الله علی من خالفک ایکون لنا الامر من بعدک؟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لامر الی الله، یضعه حیث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افنهدف نحورنا للعرب دونک فاذا اظهرک الله کان الامر لغیرنا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لاحاجة لنا بامرک فابوا علیه</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با تو بیعت کردیم و خداوند تو را بر مخالفانت پیروز کرد آیا بعد از تو رهبری برای ما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رهبری و جانشینی در اختیار خداست و هر کس را که او بخواهد جانشین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بیحرة بن فراس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به خاطر تو در مقابل اعراب سینه سپر کنیم، ولی وقتی که خداوند تو را پیروز کرد، رهبری در اختیار غیر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پیامبری تو نیاز نداریم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بدین ترتیب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عامر بن صعصعه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به پذیرش اسلام نشدند</w:t>
      </w:r>
      <w:r>
        <w:rPr>
          <w:rFonts w:eastAsia="IRNazanin" w:cs="IRNazanin"/>
          <w:color w:val="111111"/>
          <w:sz w:val="28"/>
          <w:szCs w:val="28"/>
          <w:rtl w:val="true"/>
          <w:lang w:bidi="fa-IR"/>
        </w:rPr>
        <w:t>.</w:t>
      </w:r>
      <w:bookmarkStart w:id="56" w:name="pg13385_177914"/>
    </w:p>
    <w:p>
      <w:pPr>
        <w:pStyle w:val="Heading6"/>
        <w:numPr>
          <w:ilvl w:val="5"/>
          <w:numId w:val="1"/>
        </w:numPr>
        <w:rPr/>
      </w:pPr>
      <w:bookmarkStart w:id="57" w:name="__RefHeading___Toc241928_2616395394"/>
      <w:bookmarkStart w:id="58" w:name="_Toc22"/>
      <w:bookmarkEnd w:id="56"/>
      <w:bookmarkEnd w:id="57"/>
      <w:r>
        <w:rPr>
          <w:rtl w:val="true"/>
        </w:rPr>
        <w:t xml:space="preserve">ب </w:t>
      </w:r>
      <w:r>
        <w:rPr>
          <w:rtl w:val="true"/>
        </w:rPr>
        <w:t xml:space="preserve">- </w:t>
      </w:r>
      <w:r>
        <w:rPr>
          <w:rtl w:val="true"/>
        </w:rPr>
        <w:t>قبیله کنده</w:t>
      </w:r>
      <w:bookmarkEnd w:id="58"/>
    </w:p>
    <w:p>
      <w:pPr>
        <w:pStyle w:val="BookText"/>
        <w:rPr/>
      </w:pPr>
      <w:r>
        <w:rPr>
          <w:rFonts w:ascii="IRNazanin" w:hAnsi="IRNazanin" w:eastAsia="IRNazanin"/>
          <w:color w:val="111111"/>
          <w:sz w:val="28"/>
          <w:sz w:val="28"/>
          <w:szCs w:val="28"/>
          <w:rtl w:val="true"/>
          <w:lang w:bidi="fa-IR"/>
        </w:rPr>
        <w:t>رسول خدا صلی الله علیه وآله نزد قبیله کنده رفت و پس از سؤالاتی از آنان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لکم الی خیر؟</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تشهدون ان لا اله الاّ الله و تقیمون الصلاة و تؤمنون بما جاء من عندالله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 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ظفرت تجعل لنا الملک من بعدک؟</w:t>
      </w:r>
    </w:p>
    <w:p>
      <w:p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الملک للّه یجعله حیث یشاء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حاجة لنا فیما جئتنا به</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می‌خواهید شما را به خیر راهنمایی کنم؟</w:t>
      </w:r>
    </w:p>
    <w:p>
      <w:pPr>
        <w:pStyle w:val="BookText"/>
        <w:rPr/>
      </w:pPr>
      <w:r>
        <w:rPr>
          <w:rFonts w:ascii="IRNazanin" w:hAnsi="IRNazanin" w:eastAsia="IRNazanin"/>
          <w:color w:val="111111"/>
          <w:sz w:val="28"/>
          <w:sz w:val="28"/>
          <w:szCs w:val="28"/>
          <w:rtl w:val="true"/>
          <w:lang w:bidi="fa-IR"/>
        </w:rPr>
        <w:t>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می‌دهید که خدایی جز الله نیست و نماز را به پا می‌دارید و به آنچه از نزد خدا آمده است ایمان می‌آورید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پیروز شدی بعد از خودت قدرت را در اختیار ما می‌گذاری؟</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تعیین جانشین در اختیار خداست، هر کس را که بخواهد انتخاب خواهد کرد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نیازی به آنچه آورده‌ای، نداریم</w:t>
      </w:r>
      <w:r>
        <w:rPr>
          <w:rFonts w:eastAsia="IRNazanin" w:cs="IRNazanin"/>
          <w:color w:val="111111"/>
          <w:sz w:val="28"/>
          <w:szCs w:val="28"/>
          <w:rtl w:val="true"/>
          <w:lang w:bidi="fa-IR"/>
        </w:rPr>
        <w:t>.</w:t>
      </w:r>
      <w:bookmarkStart w:id="59" w:name="pg13385_177915"/>
    </w:p>
    <w:p>
      <w:pPr>
        <w:pStyle w:val="Heading5"/>
        <w:numPr>
          <w:ilvl w:val="4"/>
          <w:numId w:val="1"/>
        </w:numPr>
        <w:rPr/>
      </w:pPr>
      <w:bookmarkStart w:id="60" w:name="__RefHeading___Toc241930_2616395394"/>
      <w:bookmarkStart w:id="61" w:name="_Toc23"/>
      <w:bookmarkEnd w:id="59"/>
      <w:bookmarkEnd w:id="60"/>
      <w:r>
        <w:rPr>
          <w:rtl w:val="true"/>
        </w:rPr>
        <w:t xml:space="preserve">ب </w:t>
      </w:r>
      <w:r>
        <w:rPr>
          <w:rtl w:val="true"/>
        </w:rPr>
        <w:t xml:space="preserve">- </w:t>
      </w:r>
      <w:r>
        <w:rPr>
          <w:rtl w:val="true"/>
        </w:rPr>
        <w:t>در آستانه پیروزی بر قریش</w:t>
      </w:r>
      <w:bookmarkEnd w:id="61"/>
    </w:p>
    <w:p>
      <w:pPr>
        <w:pStyle w:val="BookText"/>
        <w:rPr/>
      </w:pPr>
      <w:r>
        <w:rPr>
          <w:rFonts w:ascii="IRNazanin" w:hAnsi="IRNazanin" w:eastAsia="IRNazanin"/>
          <w:color w:val="111111"/>
          <w:sz w:val="28"/>
          <w:sz w:val="28"/>
          <w:szCs w:val="28"/>
          <w:rtl w:val="true"/>
          <w:lang w:bidi="fa-IR"/>
        </w:rPr>
        <w:t>بعد از جریان صلح حدیبیه که پیامبر فرصتی یافت تا بخش دوم رسالت خود یعنی جهانی بودن آن را اعلام کند، برای عده‌ای از سران کشورها نامه نوشت و آنان را به اسلام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برای حاکم یمامه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نامه رسول خدا هیاتی را به مدینه فرستاد که مواضع او را شرح دهند و آنان رسما اعلام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جعل الامر له من بعده اسلم و سار الیه و نصره و الا قصد حربه، فقال رسول اللّه صلی الله علیه وآله لا و لاکرامة، اللهم اکفینه</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پیامبر حاکم یمامه را به عنوان جانشین خودش انتخاب کند او مسلمان خواهد شد و به حمایت از او برمی‌خیزدو در غیر این صورت به مدینه حمله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شرطی ممکن نیست، و چنین ایمانی نیز ارزش ندارد و خداوند مرا از شر او حفظ خواهد کرد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همه این حوادث قبل از نزول سوره مائده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مسأله رهبری بعد از رسول خدا صلی الله علیه وآله به طور جدی در جامعه آن روز مطرح بوده است</w:t>
      </w:r>
      <w:r>
        <w:rPr>
          <w:rFonts w:eastAsia="IRNazanin" w:cs="IRNazanin"/>
          <w:color w:val="111111"/>
          <w:sz w:val="28"/>
          <w:szCs w:val="28"/>
          <w:rtl w:val="true"/>
          <w:lang w:bidi="fa-IR"/>
        </w:rPr>
        <w:t>.</w:t>
      </w:r>
      <w:bookmarkStart w:id="62" w:name="pg13385_177916"/>
    </w:p>
    <w:p>
      <w:pPr>
        <w:pStyle w:val="Heading5"/>
        <w:numPr>
          <w:ilvl w:val="4"/>
          <w:numId w:val="1"/>
        </w:numPr>
        <w:rPr/>
      </w:pPr>
      <w:bookmarkStart w:id="63" w:name="__RefHeading___Toc241932_2616395394"/>
      <w:bookmarkStart w:id="64" w:name="_Toc24"/>
      <w:bookmarkEnd w:id="62"/>
      <w:bookmarkEnd w:id="63"/>
      <w:r>
        <w:rPr>
          <w:rtl w:val="true"/>
        </w:rPr>
        <w:t xml:space="preserve">ج </w:t>
      </w:r>
      <w:r>
        <w:rPr>
          <w:rtl w:val="true"/>
        </w:rPr>
        <w:t xml:space="preserve">- </w:t>
      </w:r>
      <w:r>
        <w:rPr>
          <w:rtl w:val="true"/>
        </w:rPr>
        <w:t>بعد از تسلط بر حجاز</w:t>
      </w:r>
      <w:bookmarkEnd w:id="64"/>
    </w:p>
    <w:p>
      <w:pPr>
        <w:pStyle w:val="BookText"/>
        <w:rPr/>
      </w:pPr>
      <w:r>
        <w:rPr>
          <w:rFonts w:ascii="IRNazanin" w:hAnsi="IRNazanin" w:eastAsia="IRNazanin"/>
          <w:color w:val="111111"/>
          <w:sz w:val="28"/>
          <w:sz w:val="28"/>
          <w:szCs w:val="28"/>
          <w:rtl w:val="true"/>
          <w:lang w:bidi="fa-IR"/>
        </w:rPr>
        <w:t>بعد از فتح مکه و تسلط حضرت بر آن و پیروزی در جنگ حنین همه قبائل به این نتیجه رسیدند که مقاومت مسلحانه در برابر اسلام بی‌فایده است و درصدد این برآمدند که با حکومت مرکزی رسول خدا صلی الله علیه وآله از در سازش درآیند و بر این اساس هیأتها پشت سر هم به مدینه می‌آمد؛ به گونه‌ای که سال نهم 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الوفود</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هیأتهایی که به مدینه آمدند هیأت بنی‌عامر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بن طفیل به عنوان رئیس هیأت به رسول خدا صلی الله علیه وآله عرض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ما تجعل لی ان اسلمت؟</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ما للمسلمین و علیک ما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اتجعل لی الامر ان اسلمت من بعدک؟</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ذلک لک و لا لقومک</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شوم چه چیزی به من می‌دهی؟</w:t>
      </w:r>
    </w:p>
    <w:p>
      <w:pPr>
        <w:pStyle w:val="BookText"/>
        <w:rPr/>
      </w:pPr>
      <w:r>
        <w:rPr>
          <w:rFonts w:ascii="IRNazanin" w:hAnsi="IRNazanin" w:eastAsia="IRNazanin"/>
          <w:color w:val="111111"/>
          <w:sz w:val="28"/>
          <w:sz w:val="28"/>
          <w:szCs w:val="28"/>
          <w:rtl w:val="true"/>
          <w:lang w:bidi="fa-IR"/>
        </w:rPr>
        <w:t>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به مسلمانان دیگر می‌رسد به تو هم می‌رسد و آنچه به ضرر آنان هست، به ضرر تو هم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 شوم جانشینی بعد از خودت را به من می‌دهی؟</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نه به تو می‌رسد و نه به قبیله تو</w:t>
      </w:r>
      <w:r>
        <w:rPr>
          <w:rFonts w:eastAsia="IRNazanin" w:cs="IRNazanin"/>
          <w:color w:val="111111"/>
          <w:sz w:val="28"/>
          <w:szCs w:val="28"/>
          <w:rtl w:val="true"/>
          <w:lang w:bidi="fa-IR"/>
        </w:rPr>
        <w:t>!</w:t>
      </w:r>
      <w:bookmarkStart w:id="65" w:name="pg13385_177917"/>
    </w:p>
    <w:p>
      <w:pPr>
        <w:pStyle w:val="Heading5"/>
        <w:numPr>
          <w:ilvl w:val="4"/>
          <w:numId w:val="1"/>
        </w:numPr>
        <w:rPr/>
      </w:pPr>
      <w:bookmarkStart w:id="66" w:name="__RefHeading___Toc241934_2616395394"/>
      <w:bookmarkStart w:id="67" w:name="_Toc25"/>
      <w:bookmarkEnd w:id="65"/>
      <w:bookmarkEnd w:id="66"/>
      <w:r>
        <w:rPr>
          <w:rtl w:val="true"/>
        </w:rPr>
        <w:t>طرح جانشینی رسول خدا صلی الله علیه وآله از منظر اجتماعی</w:t>
      </w:r>
      <w:bookmarkEnd w:id="67"/>
    </w:p>
    <w:p>
      <w:pPr>
        <w:pStyle w:val="Heading6"/>
        <w:numPr>
          <w:ilvl w:val="5"/>
          <w:numId w:val="1"/>
        </w:numPr>
        <w:rPr/>
      </w:pPr>
      <w:bookmarkStart w:id="68" w:name="__RefHeading___Toc241936_2616395394"/>
      <w:bookmarkStart w:id="69" w:name="_Toc26"/>
      <w:bookmarkEnd w:id="68"/>
      <w:r>
        <w:rPr>
          <w:rtl w:val="true"/>
        </w:rPr>
        <w:t>اشاره</w:t>
      </w:r>
      <w:bookmarkEnd w:id="69"/>
    </w:p>
    <w:p>
      <w:pPr>
        <w:pStyle w:val="BookText"/>
        <w:rPr/>
      </w:pPr>
      <w:r>
        <w:rPr>
          <w:rFonts w:ascii="IRNazanin" w:hAnsi="IRNazanin" w:eastAsia="IRNazanin"/>
          <w:color w:val="111111"/>
          <w:sz w:val="28"/>
          <w:sz w:val="28"/>
          <w:szCs w:val="28"/>
          <w:rtl w:val="true"/>
          <w:lang w:bidi="fa-IR"/>
        </w:rPr>
        <w:t>آنچه تاکنون مطرح شد، طرح مسأله جانشینی رسول خدا صلی الله علیه وآله از طرف آن حضرت و سیاستمداران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بررسی این مسأله از نگاه مسلمانان می‌پردازیم که آیا قابل قبول است مسلمانانی که برای گسترش اسلام زحمات فراوانی کشیده‌اند، و این همه جنگها، آوارگیها، مهاجرتها و شکنجه‌ها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تحمل کرده‌اند تا این که توانسته‌اند دین خدا را حاکم کنند، اکنون که می‌بینند رسول خدا صلی الله علیه وآله در آستانه ارتحال به جهان ابدی است و منافقان تلاش خود را دو چندان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تلاش آنان در جنگ تبوک برای ترور رسول خداصلی الله علیه وآله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می‌توانند نسبت به جانشینی رسول خدا صلی الله علیه وآله بی‌تفاوت باشند و در این‌باره از آن حضرت هیچ سؤالی نپرسند؟</w:t>
      </w:r>
    </w:p>
    <w:p>
      <w:pPr>
        <w:pStyle w:val="BookText"/>
        <w:rPr/>
      </w:pPr>
      <w:r>
        <w:rPr>
          <w:rFonts w:ascii="IRNazanin" w:hAnsi="IRNazanin" w:eastAsia="IRNazanin"/>
          <w:color w:val="111111"/>
          <w:sz w:val="28"/>
          <w:sz w:val="28"/>
          <w:szCs w:val="28"/>
          <w:rtl w:val="true"/>
          <w:lang w:bidi="fa-IR"/>
        </w:rPr>
        <w:t>براساس اسناد تاریخی هم این مسأله برای مسلمانان اهمیت داشته و هم از آن حضرت پرسیده‌اند و این مهم در روایات اسلامی مطرح شده است</w:t>
      </w:r>
      <w:r>
        <w:rPr>
          <w:rFonts w:eastAsia="IRNazanin" w:cs="IRNazanin"/>
          <w:color w:val="111111"/>
          <w:sz w:val="28"/>
          <w:szCs w:val="28"/>
          <w:rtl w:val="true"/>
          <w:lang w:bidi="fa-IR"/>
        </w:rPr>
        <w:t>.</w:t>
      </w:r>
    </w:p>
    <w:p>
      <w:pPr>
        <w:pStyle w:val="Heading6"/>
        <w:numPr>
          <w:ilvl w:val="5"/>
          <w:numId w:val="1"/>
        </w:numPr>
        <w:rPr/>
      </w:pPr>
      <w:bookmarkStart w:id="70" w:name="__RefHeading___Toc241938_2616395394"/>
      <w:bookmarkStart w:id="71" w:name="_Toc27"/>
      <w:bookmarkEnd w:id="70"/>
      <w:r>
        <w:rPr>
          <w:rtl w:val="true"/>
        </w:rPr>
        <w:t xml:space="preserve">الف </w:t>
      </w:r>
      <w:r>
        <w:rPr>
          <w:rtl w:val="true"/>
        </w:rPr>
        <w:t xml:space="preserve">- </w:t>
      </w:r>
      <w:r>
        <w:rPr>
          <w:rtl w:val="true"/>
        </w:rPr>
        <w:t>روایات اهل سنت</w:t>
      </w:r>
      <w:bookmarkEnd w:id="71"/>
    </w:p>
    <w:p>
      <w:pPr>
        <w:pStyle w:val="BookText"/>
        <w:rPr/>
      </w:pPr>
      <w:r>
        <w:rPr>
          <w:rFonts w:ascii="IRNazanin" w:hAnsi="IRNazanin" w:eastAsia="IRNazanin"/>
          <w:color w:val="111111"/>
          <w:sz w:val="28"/>
          <w:sz w:val="28"/>
          <w:szCs w:val="28"/>
          <w:rtl w:val="true"/>
          <w:lang w:bidi="fa-IR"/>
        </w:rPr>
        <w:t>در روایات اهل سنت موارد زیادی وجود دارد که از دغدغه مسلمانان نسبت به این مسأله و پرسش آنان از رسول خدا صلی الله علیه وآله حکایت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روایت توجه کنید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یؤمّر بعدک؟</w:t>
      </w:r>
      <w:bookmarkStart w:id="72" w:name="pg13385_177918"/>
    </w:p>
    <w:p>
      <w:pPr>
        <w:pStyle w:val="BookText"/>
        <w:rPr/>
      </w:pPr>
      <w:bookmarkEnd w:id="72"/>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تؤمّروا ابابکر رضی الله عنه تجدوه امینا زاهدا فی الدنیا راغبا فی الآخرة، و إن تؤمّروا عمر رضی الله عنه تجدوه قویّا امینا لا یخاف فی الله لومة لائم، و إن تؤمّروا علیا رضی‌الله عنه و لا اراکم فاعلین تجدوه هادیا مهدیا یاخذکم الطریق المستقیم</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پیامبر صلی الله علیه وآله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شما چه کسی امیر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ابوبکر را انتخاب کنید، انسانی امین و زاهداست و اگر عمر را انتخاب کنید، انسانی امین است و از کسی واهمه ندارد، ولی اگر علی را به عنوان امیر برگزیدید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تصور نمی‌کنم این کار را انجام دهید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شخصی هدایت‌کننده و هدایت‌شده خواهید یافت که شما را به راه راست رهنمون خواهد شد</w:t>
      </w:r>
      <w:r>
        <w:rPr>
          <w:rFonts w:eastAsia="IRNazanin" w:cs="IRNazanin"/>
          <w:color w:val="111111"/>
          <w:sz w:val="28"/>
          <w:szCs w:val="28"/>
          <w:rtl w:val="true"/>
          <w:lang w:bidi="fa-IR"/>
        </w:rPr>
        <w:t>».</w:t>
      </w:r>
    </w:p>
    <w:p>
      <w:pPr>
        <w:pStyle w:val="Heading6"/>
        <w:numPr>
          <w:ilvl w:val="5"/>
          <w:numId w:val="1"/>
        </w:numPr>
        <w:rPr/>
      </w:pPr>
      <w:bookmarkStart w:id="73" w:name="__RefHeading___Toc241940_2616395394"/>
      <w:bookmarkStart w:id="74" w:name="_Toc28"/>
      <w:bookmarkEnd w:id="73"/>
      <w:r>
        <w:rPr>
          <w:rtl w:val="true"/>
        </w:rPr>
        <w:t xml:space="preserve">ب </w:t>
      </w:r>
      <w:r>
        <w:rPr>
          <w:rtl w:val="true"/>
        </w:rPr>
        <w:t xml:space="preserve">- </w:t>
      </w:r>
      <w:r>
        <w:rPr>
          <w:rtl w:val="true"/>
        </w:rPr>
        <w:t>روایات شیعه</w:t>
      </w:r>
      <w:bookmarkEnd w:id="7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شیعه نیز این مسأله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روایت توجه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ابی جعفر علیه السّلام فی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وَلِیُّکُمُ اللّهُ وَرَسُولُهُ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انّ رهطا من الیهود اسلموا، منهم عبدالله بن سلام و اسد و ثعلبة و ابن امین و ابن صوریا،فاتوا النّبی فقالوا یا نبیّ‌الله انّ موسی علیه السّلام اوصی الی یوشع بن نون فمن وصیّک یا رسول الله و من ولیّنا بعدک؟</w:t>
      </w:r>
    </w:p>
    <w:p>
      <w:pPr>
        <w:pStyle w:val="BookText"/>
        <w:rPr/>
      </w:pPr>
      <w:r>
        <w:rPr>
          <w:rFonts w:ascii="IRNazanin" w:hAnsi="IRNazanin" w:eastAsia="IRNazanin"/>
          <w:color w:val="111111"/>
          <w:sz w:val="28"/>
          <w:sz w:val="28"/>
          <w:szCs w:val="28"/>
          <w:rtl w:val="true"/>
          <w:lang w:bidi="fa-IR"/>
        </w:rPr>
        <w:t>فنزلت هذه الآیة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وَلِیُّکُمُ اللّهُ وَرَسُولُهُ وَالَّذِینَ آمَنُوا الَّذِینَ یُقِیمُونَ الصَّلاةَ وَیُؤْتُونَ الزَّکاةَ وَهُمْ راکِعُونَ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قوموا، فقاموا، فاتواالمسجد، فاذا سائل خارج،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اعطاک احد شیئا؟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هذا الحاتم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اعطاک؟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اعطانیه ذلک الرجل الذی یصّلی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اعطاک؟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راکعا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فکبّر النّبی صلی الله علیه وآله و کبّر اهل المسجد، فقال النّبی صلی الله علیه وآله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ابن ابی طالب ولیّکم بعدی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رضینا باللّه ربّا و بالاسلام دینا و بمحمد نبیّا و بعلّی بن ابی طالب ولیّا، فانزل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یَتَوَلَّ اللّهَ وَرَسُولَهُ وَالَّذِینَ آمَنُوا فَإِنَّ حِزْبَ اللّهِ هُمُ الغالِبُونَ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یهودیان مسلمان شدند که عبدالله بن سلام، اسد، ثعلبه، ابن امین و ابن صوریا هم جزء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خدمت رسول خداصلی الله علیه وآله رسیدند و به حضرت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علیه السّلام یوشع بن نون را به عنوان وصی خود انتخاب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شما و ولیّ ما بعد از شما کیست؟</w:t>
      </w:r>
    </w:p>
    <w:p>
      <w:pPr>
        <w:pStyle w:val="BookText"/>
        <w:rPr/>
      </w:pPr>
      <w:r>
        <w:rPr>
          <w:rFonts w:ascii="IRNazanin" w:hAnsi="IRNazanin" w:eastAsia="IRNazanin"/>
          <w:color w:val="111111"/>
          <w:sz w:val="28"/>
          <w:sz w:val="28"/>
          <w:szCs w:val="28"/>
          <w:rtl w:val="true"/>
          <w:lang w:bidi="fa-IR"/>
        </w:rPr>
        <w:t xml:space="preserve">به دنبال این جریان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ولیکم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برخیزید، آنان برخاستند و به مسجد آمدند که فقیری در حال خروج از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فقیر، کسی به تو چیزی نداد؟</w:t>
      </w:r>
    </w:p>
    <w:p>
      <w:pPr>
        <w:pStyle w:val="BookText"/>
        <w:rPr/>
      </w:pPr>
      <w:r>
        <w:rPr>
          <w:rFonts w:ascii="IRNazanin" w:hAnsi="IRNazanin" w:eastAsia="IRNazanin"/>
          <w:color w:val="111111"/>
          <w:sz w:val="28"/>
          <w:sz w:val="28"/>
          <w:szCs w:val="28"/>
          <w:rtl w:val="true"/>
          <w:lang w:bidi="fa-IR"/>
        </w:rPr>
        <w:t>فقیر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انگشتری را به من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انگشتری را به تو داد؟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مردی که در حال نماز خواندن است</w:t>
      </w:r>
      <w:r>
        <w:rPr>
          <w:rFonts w:eastAsia="IRNazanin" w:cs="IRNazanin"/>
          <w:color w:val="111111"/>
          <w:sz w:val="28"/>
          <w:szCs w:val="28"/>
          <w:rtl w:val="true"/>
          <w:lang w:bidi="fa-IR"/>
        </w:rPr>
        <w:t>.</w:t>
      </w:r>
      <w:bookmarkStart w:id="75" w:name="pg13385_177921"/>
    </w:p>
    <w:p>
      <w:pPr>
        <w:pStyle w:val="BookText"/>
        <w:rPr/>
      </w:pPr>
      <w:bookmarkEnd w:id="75"/>
      <w:r>
        <w:rPr>
          <w:rFonts w:ascii="IRNazanin" w:hAnsi="IRNazanin" w:eastAsia="IRNazanin"/>
          <w:color w:val="111111"/>
          <w:sz w:val="28"/>
          <w:sz w:val="28"/>
          <w:szCs w:val="28"/>
          <w:rtl w:val="true"/>
          <w:lang w:bidi="fa-IR"/>
        </w:rPr>
        <w:t>پیامبر صلی الله علیه وآله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حالی انگشتری را به تو داد؟</w:t>
      </w:r>
    </w:p>
    <w:p>
      <w:pPr>
        <w:pStyle w:val="BookText"/>
        <w:rPr/>
      </w:pPr>
      <w:r>
        <w:rPr>
          <w:rFonts w:ascii="IRNazanin" w:hAnsi="IRNazanin" w:eastAsia="IRNazanin"/>
          <w:color w:val="111111"/>
          <w:sz w:val="28"/>
          <w:sz w:val="28"/>
          <w:szCs w:val="28"/>
          <w:rtl w:val="true"/>
          <w:lang w:bidi="fa-IR"/>
        </w:rPr>
        <w:t>فقیر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رکوع بود که آن را به من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گفت و اهل مسجد نیز تکبیر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بعد از من ولیّ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تازه مسلمان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ربوبیت خدا و دین اسلام و پیامبری محمد و ولایت علی بن ابی طالب راضی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این جریان، خداوند این آیه را نازل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یتول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ملاحظه می‌کنید، در این روایت هم دغدغه مسلمانان نسبت به رهبری بعد از رسول خدا صلی الله علیه وآله مطرح شده است و هم دخالت خداوند در</w:t>
      </w:r>
    </w:p>
    <w:p>
      <w:pPr>
        <w:pStyle w:val="BookText"/>
        <w:rPr/>
      </w:pPr>
      <w:r>
        <w:rPr>
          <w:rFonts w:ascii="IRNazanin" w:hAnsi="IRNazanin" w:eastAsia="IRNazanin"/>
          <w:color w:val="111111"/>
          <w:sz w:val="28"/>
          <w:sz w:val="28"/>
          <w:szCs w:val="28"/>
          <w:rtl w:val="true"/>
          <w:lang w:bidi="fa-IR"/>
        </w:rPr>
        <w:t>تعیین جانشین و تنها نقشی که رسول خدا صلی الله علیه وآله دارد، ابلاغ پیام خداوند است</w:t>
      </w:r>
      <w:r>
        <w:rPr>
          <w:rFonts w:eastAsia="IRNazanin" w:cs="IRNazanin"/>
          <w:color w:val="111111"/>
          <w:sz w:val="28"/>
          <w:szCs w:val="28"/>
          <w:rtl w:val="true"/>
          <w:lang w:bidi="fa-IR"/>
        </w:rPr>
        <w:t>.</w:t>
      </w:r>
    </w:p>
    <w:p>
      <w:pPr>
        <w:pStyle w:val="Heading4"/>
        <w:numPr>
          <w:ilvl w:val="3"/>
          <w:numId w:val="1"/>
        </w:numPr>
        <w:rPr/>
      </w:pPr>
      <w:bookmarkStart w:id="76" w:name="__RefHeading___Toc241942_2616395394"/>
      <w:bookmarkStart w:id="77" w:name="_Toc29"/>
      <w:bookmarkEnd w:id="76"/>
      <w:r>
        <w:rPr>
          <w:rtl w:val="true"/>
        </w:rPr>
        <w:t>محتوای خطبه‌های حجة‌الوداع</w:t>
      </w:r>
      <w:bookmarkEnd w:id="7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صلی الله علیه وآله در حجة‌الوداع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وی اعلام شده بود که امسال سال پایان عمر اوست و آن حضرت بارها در این مراسم بر این مسأله تأکید کرده بود</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اهدافی که داشت، اقدام به تبلیغات وسیعی کرد تا هر چه</w:t>
      </w:r>
    </w:p>
    <w:p>
      <w:pPr>
        <w:pStyle w:val="BookText"/>
        <w:rPr/>
      </w:pPr>
      <w:r>
        <w:rPr>
          <w:rFonts w:ascii="IRNazanin" w:hAnsi="IRNazanin" w:eastAsia="IRNazanin"/>
          <w:color w:val="111111"/>
          <w:sz w:val="28"/>
          <w:sz w:val="28"/>
          <w:szCs w:val="28"/>
          <w:rtl w:val="true"/>
          <w:lang w:bidi="fa-IR"/>
        </w:rPr>
        <w:t>بیشتر مردم را آماده کند تا در مراسم حج حضور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وسعت تلاش رسول‌خداصلی الله علیه وآله برای شرکت گسترده مردم در این مراسم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عبادی را می‌توان از جمله‌ای که در این‌باره از عایشه نقل شده است فهمید؛ زیرا عایشه در این سفر همراه رسول خدا صلی الله علیه وآله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یذکر و لا یذکر الناس الاّ الحج</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همواره به فکر حج بود و تنها حج را به یاد مردم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رسول خدا صلی الله علیه وآله در بسیج مردم برای شرکت در این مراسم موجب شد تا در آن سال عده زیادی از مسلمانان شرکت کنند که آمارهای متفاوتی از آن ارائه شده است که درباره کمترین آن ابن‌کثیر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هناک من اصحابه نحو من اربعین الفا، کما ثبت فی صحیح مسلم</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همان‌طور که در صحیح مسلم ثبت شده است در غدیرخم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اصحابش حضور داشتند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وآله در این سفر خطبه‌های متعددی ایراد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حلبی در این‌باره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 النبی صلی الله علیه وآله فی الحج خمس خطب، الاولی یوم السابع من ذی الحجة بمکة و الثانیة یوم عرفة، و الثالثة یوم‌النحر بمنی و الرابعة یوم النفر بمنی و الخامسة یوم النفر الاول بمنی ایضا</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خداصلی الله علیه وآله در حج پنج خطبه ایراد کرد؛ اولین خطبه در روز هفتم ذی الحجة در مکه، دومین خطبه در روز عرفه، سومین خطبه در روز عید قربان در منی، چهارمین خطبه در روز یازدهم در منی و پنجمین خطبه در روزدوازدهم در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خطبه‌ها که در مراسم حج ایراد شده بود، خطبه مشروح و مفصل آن حضرت در بازگشت به سمت مدینه در منطقه غدیر خم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در تاریخ خود یک فصل را به این خطبه اختصاص داده 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خطبته صلی الله علیه وآله بمکان بین مکة و المدینة یقال له غدیرخم</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بین خطبه‌های حجة‌الوداع، خطبه غدیرخم مهمترین و مشهورترین آنهاست</w:t>
      </w:r>
      <w:r>
        <w:rPr>
          <w:rFonts w:eastAsia="IRNazanin" w:cs="IRNazanin"/>
          <w:color w:val="111111"/>
          <w:sz w:val="28"/>
          <w:szCs w:val="28"/>
          <w:rtl w:val="true"/>
          <w:lang w:bidi="fa-IR"/>
        </w:rPr>
        <w:t>.</w:t>
      </w:r>
      <w:bookmarkStart w:id="78" w:name="pg13385_177924"/>
    </w:p>
    <w:p>
      <w:pPr>
        <w:pStyle w:val="Heading4"/>
        <w:numPr>
          <w:ilvl w:val="3"/>
          <w:numId w:val="1"/>
        </w:numPr>
        <w:rPr/>
      </w:pPr>
      <w:bookmarkStart w:id="79" w:name="__RefHeading___Toc241944_2616395394"/>
      <w:bookmarkStart w:id="80" w:name="_Toc30"/>
      <w:bookmarkEnd w:id="78"/>
      <w:bookmarkEnd w:id="79"/>
      <w:r>
        <w:rPr>
          <w:rtl w:val="true"/>
        </w:rPr>
        <w:t>نظر علمای اهل سنت دربارة خطبة غدیر خم</w:t>
      </w:r>
      <w:bookmarkEnd w:id="80"/>
    </w:p>
    <w:p>
      <w:pPr>
        <w:pStyle w:val="Heading5"/>
        <w:numPr>
          <w:ilvl w:val="4"/>
          <w:numId w:val="1"/>
        </w:numPr>
        <w:rPr/>
      </w:pPr>
      <w:bookmarkStart w:id="81" w:name="__RefHeading___Toc241946_2616395394"/>
      <w:bookmarkStart w:id="82" w:name="_Toc31"/>
      <w:bookmarkEnd w:id="81"/>
      <w:r>
        <w:rPr>
          <w:rtl w:val="true"/>
        </w:rPr>
        <w:t>اشاره</w:t>
      </w:r>
      <w:bookmarkEnd w:id="82"/>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ابن جوزی پس از بحث درباره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نقل ده معنی برای این کلمه، تصریح می‌کند که نُه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کلام رسول خدا صلی الله علیه وآله تطبیق نمی‌کند و تنها وجه دهم بر آن تطبیق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می‌نویسد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والمراد من الحدیث الطاعة المحضة المخصوصة فتعین الوجه العاشر و هو الاولی و معناه من کنت اولی به من نفسه فعلیّ اولی به و قد صرّح بهذا المعنی الحافظ ابوالفرج یحیی بن السعید الثقفی الاصبهانی فی کتابه المسمّی بمرج البحرین، فانّه روی هذا الحدیث باسناده الی مشایخه و قال فیه فاخذ رسول اللّه صلی الله علیه وآله بید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ولیّه و اولی به من نفسه فعلیّ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انّ جمیع المعانی راجعة الی الوجه العاشر و دلّ علیه ایضا قوله علیه السّلام الست اولی بالمؤمنین من انفسهم و هذا نصّ صریح فی اثبات امامته و قبول طاعته و کذا قوله صلی الله علیه وآله و ادر الحق معه حیث ما دار و کیف مادار فیه دلیل علی انّه ما جری خلاف بین علی علیه السّلام و بین احد من الصحابة الا و الحق مع علی صلی الله علیه وآله هذا</w:t>
      </w:r>
    </w:p>
    <w:p>
      <w:pPr>
        <w:pStyle w:val="BookText"/>
        <w:rPr/>
      </w:pPr>
      <w:r>
        <w:rPr>
          <w:rFonts w:ascii="IRNazanin" w:hAnsi="IRNazanin" w:eastAsia="IRNazanin"/>
          <w:color w:val="111111"/>
          <w:sz w:val="28"/>
          <w:sz w:val="28"/>
          <w:szCs w:val="28"/>
          <w:rtl w:val="true"/>
          <w:lang w:bidi="fa-IR"/>
        </w:rPr>
        <w:t>باجماع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تری انّ العلماء انّما استنبطوا احکام البغاة من وقعة الجمل و صفین</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حدیث غدیر اطاعت محض از علی علیه السّلام است که معلوم شد تنها وجه دهم از معانی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کاربرد</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معنای حدیث چنین می‌شود که هر که من نسبت به او سزاوارترم، علی هم نسبت به او سزاوارتر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ما این معنی را برای حدیث قائل نیستیم، بلکه حافظ ابوالفرج یحیی بن سعید اصفهانی در کتابش به نام مرج‌البحرین تصریح کرده است که معنای حدیث همین است؛ زیرا او این حدیث را از اساتیدش نقل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رسول‌خداصلی الله علیه وآله دست علی صلی الله علیه وآله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من مولای او و از خودش سزاوارتر به تصرف هستم، علی مولای اوست؛ پس معلوم شد که از بین همه معانی وجه دهم پذیرفتنی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 به طور صریح بر اثبات امامت امام علی علیه السّلام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حدیث دیگر رسول خداصلی الله علیه وآله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حق را بر محور او بگردان، هر جا او می‌گردد، دلالت صریح بر امامت علی علیه السّلام دارد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رسول خدا صلی الله علیه وآله دلیل بر این است که در هر</w:t>
      </w:r>
    </w:p>
    <w:p>
      <w:pPr>
        <w:pStyle w:val="BookText"/>
        <w:rPr/>
      </w:pPr>
      <w:r>
        <w:rPr>
          <w:rFonts w:ascii="IRNazanin" w:hAnsi="IRNazanin" w:eastAsia="IRNazanin"/>
          <w:color w:val="111111"/>
          <w:sz w:val="28"/>
          <w:sz w:val="28"/>
          <w:szCs w:val="28"/>
          <w:rtl w:val="true"/>
          <w:lang w:bidi="fa-IR"/>
        </w:rPr>
        <w:t>اختلافی که بین علی علیه السّلام و اصحاب پیامبر پیش میآید، حق با علی علیه السّلام است و امت بر این اجماع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نمی‌بینی که علما احکام متجاوزان را از حادثه جمل و صفین و عملکرد علی علیه السّلام به دست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گنجی شافعی از دانشمندان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نقل یکی از احادیثی که از امتیازات علی علیه السّلام محسوب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الحدیث و ان دلّ علی عدم الاستخلاف و لکن حدیث غدیر خم دلیل علی التولیة و هی الاستخلاف و هذا الحدیث اعنی حدیث غدیرخم ناسخ، لانّه کان فی آخر عمره</w:t>
      </w:r>
      <w:r>
        <w:rPr>
          <w:rFonts w:eastAsia="IRNazanin" w:cs="IRNazanin"/>
          <w:color w:val="111111"/>
          <w:sz w:val="28"/>
          <w:szCs w:val="28"/>
          <w:rtl w:val="true"/>
          <w:lang w:bidi="fa-IR"/>
        </w:rPr>
        <w:t>.»</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دلیل بر جانشینی علی پس از رسول خدا صلی الله علیه وآله نیست، ولی حدیث غدیرخم دلیل بر ولایت است و ولایت همان جانشینی است و حدیث غدیر ناسخ بقیه احادیث است؛ زیرا حدیث غدیر در پایان عمر آن حضرت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تعدد طرق و اسناد این حدیث نیز تنها به بیان اظهارنظر دو نفر از دانشمندان اهل‌سنت اکتفا می‌کنیم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مغازلی – بعد از نقل حدیث غدیر با سیزده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بعضی از محدثان صحت حدیث را نقل می‌نماید و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حدیث غدیرخم عن رسول اللّه نحو من مائة نفر منهم العشرة و هو حدیث ثابت لا اعرف له علّة، تفرد علیّ بهذه الفضیلة لیس یشرکه فیها احد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حدیث غدیر را یکصد نفر از صحابه رسول خدا صلی الله علیه وآله از جمله عشره مبشره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ثابتی است که من نسبت به آن نقصی نمی‌شناسم؛ این امتیازی است که تنها علی علیه السّلام دارای آن است و کسی با او در این امتیاز شریک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ذهبی مورخ مشهور اهل سنت در شرح حال محمد بن جریر طبری مورخ مشهور و صاحب کتاب تاریخ طبری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طرق حدیث غدیرخم فی اربعة اجزاء رایت شطره فبهرنی سعة روایاته و جزمت بوقوع ذلک</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جریر طبری راویان حدیث غدیرخم را در چهار جلد گردآوری کرده است که من بخشی از آن را دیده‌ام که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دیدن این کتاب و گستردگی روایات غدیرخم مبهوت شدم و یقین پیدا کردم که چنین حادثه‌ای در تاریخ اسلام از طرف رسول خداصلی الله علیه وآله اتفاق افتاده است</w:t>
      </w:r>
      <w:r>
        <w:rPr>
          <w:rFonts w:eastAsia="IRNazanin" w:cs="IRNazanin"/>
          <w:color w:val="111111"/>
          <w:sz w:val="28"/>
          <w:szCs w:val="28"/>
          <w:rtl w:val="true"/>
          <w:lang w:bidi="fa-IR"/>
        </w:rPr>
        <w:t>».</w:t>
      </w:r>
      <w:bookmarkStart w:id="83" w:name="pg13385_177928"/>
    </w:p>
    <w:p>
      <w:pPr>
        <w:pStyle w:val="BookText"/>
        <w:rPr/>
      </w:pPr>
      <w:bookmarkEnd w:id="83"/>
      <w:r>
        <w:rPr>
          <w:rFonts w:ascii="IRNazanin" w:hAnsi="IRNazanin" w:eastAsia="IRNazanin"/>
          <w:color w:val="111111"/>
          <w:sz w:val="28"/>
          <w:sz w:val="28"/>
          <w:szCs w:val="28"/>
          <w:rtl w:val="true"/>
          <w:lang w:bidi="fa-IR"/>
        </w:rPr>
        <w:t>گرچه در بین خطبه‌های حجة‌الوداع، خطبه غدیر از همه مفصل‌تر است، ولی بقیه خطبه‌ها نیز به سهم خود دارای اهمیت فراوانی است و اگر بخواهیم تک‌تک خطبه‌ها و محتوای آنها را مورد بررسی قرار دهیم، سخن بسیار طولانی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خلاصه خطبه‌ها را ارائه می‌کنیم و علاقه‌مندان می‌توانند به منابعی که ارائه می‌شود،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محتوای خطبه‌ها در یک تقسیم‌بندی به پنج گروه زیر تقسیم می شود</w:t>
      </w:r>
      <w:r>
        <w:rPr>
          <w:rFonts w:eastAsia="IRNazanin" w:cs="IRNazanin"/>
          <w:color w:val="111111"/>
          <w:sz w:val="28"/>
          <w:szCs w:val="28"/>
          <w:rtl w:val="true"/>
          <w:lang w:bidi="fa-IR"/>
        </w:rPr>
        <w:t>:</w:t>
      </w:r>
    </w:p>
    <w:p>
      <w:pPr>
        <w:pStyle w:val="Heading5"/>
        <w:numPr>
          <w:ilvl w:val="4"/>
          <w:numId w:val="1"/>
        </w:numPr>
        <w:rPr/>
      </w:pPr>
      <w:bookmarkStart w:id="84" w:name="__RefHeading___Toc241948_2616395394"/>
      <w:bookmarkStart w:id="85" w:name="_Toc32"/>
      <w:bookmarkEnd w:id="84"/>
      <w:r>
        <w:rPr/>
        <w:t>1</w:t>
      </w:r>
      <w:r>
        <w:rPr>
          <w:rtl w:val="true"/>
        </w:rPr>
        <w:t xml:space="preserve">- </w:t>
      </w:r>
      <w:r>
        <w:rPr>
          <w:rtl w:val="true"/>
        </w:rPr>
        <w:t>مساوات انسانی</w:t>
      </w:r>
      <w:bookmarkEnd w:id="85"/>
    </w:p>
    <w:p>
      <w:pPr>
        <w:pStyle w:val="BookText"/>
        <w:rPr/>
      </w:pPr>
      <w:r>
        <w:rPr>
          <w:rFonts w:ascii="IRNazanin" w:hAnsi="IRNazanin" w:eastAsia="IRNazanin"/>
          <w:color w:val="111111"/>
          <w:sz w:val="28"/>
          <w:sz w:val="28"/>
          <w:szCs w:val="28"/>
          <w:rtl w:val="true"/>
          <w:lang w:bidi="fa-IR"/>
        </w:rPr>
        <w:t>رسول خدا صلی الله علیه وآله در این خطبه‌ها بر اصول زیر تأکید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انسانها برابرند و جز به تقوا برتری دیگری نسبت به هم ندارند؛</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زنان رفتار خوبی داشته باشند و به آنها ستم نکنند</w:t>
      </w:r>
      <w:r>
        <w:rPr>
          <w:rFonts w:eastAsia="IRNazanin" w:cs="IRNazanin"/>
          <w:color w:val="111111"/>
          <w:sz w:val="28"/>
          <w:szCs w:val="28"/>
          <w:rtl w:val="true"/>
          <w:lang w:bidi="fa-IR"/>
        </w:rPr>
        <w:t>.</w:t>
      </w:r>
    </w:p>
    <w:p>
      <w:pPr>
        <w:pStyle w:val="Heading5"/>
        <w:numPr>
          <w:ilvl w:val="4"/>
          <w:numId w:val="1"/>
        </w:numPr>
        <w:rPr/>
      </w:pPr>
      <w:bookmarkStart w:id="86" w:name="__RefHeading___Toc241950_2616395394"/>
      <w:bookmarkStart w:id="87" w:name="_Toc33"/>
      <w:bookmarkEnd w:id="86"/>
      <w:r>
        <w:rPr/>
        <w:t>2</w:t>
      </w:r>
      <w:r>
        <w:rPr>
          <w:rtl w:val="true"/>
        </w:rPr>
        <w:t xml:space="preserve">- </w:t>
      </w:r>
      <w:r>
        <w:rPr>
          <w:rtl w:val="true"/>
        </w:rPr>
        <w:t>وحدت امت اسلامی</w:t>
      </w:r>
      <w:bookmarkEnd w:id="87"/>
    </w:p>
    <w:p>
      <w:pPr>
        <w:pStyle w:val="BookText"/>
        <w:rPr/>
      </w:pPr>
      <w:r>
        <w:rPr>
          <w:rFonts w:ascii="IRNazanin" w:hAnsi="IRNazanin" w:eastAsia="IRNazanin"/>
          <w:color w:val="111111"/>
          <w:sz w:val="28"/>
          <w:sz w:val="28"/>
          <w:szCs w:val="28"/>
          <w:rtl w:val="true"/>
          <w:lang w:bidi="fa-IR"/>
        </w:rPr>
        <w:t>در این زمینه نیز رسول خدا صلی الله علیه وآله بر اصول زیر تأکید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هر نوع احکام و مقررات جاهلی که با احکام اسلام مغایرت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مسلمانان با هم برادرند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شخصی محترم است و تصرف بدون اجازه در اموال دیگران، حرام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شکستن حرمت مسلمان و به ناحق ریختن خون او حرام است؛</w:t>
      </w:r>
      <w:bookmarkStart w:id="88" w:name="pg13385_177929"/>
    </w:p>
    <w:p>
      <w:pPr>
        <w:pStyle w:val="BookText"/>
        <w:rPr/>
      </w:pPr>
      <w:bookmarkEnd w:id="88"/>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آبروی مسلمان محترم است و نمی‌توان به حیثیت مسلمان تعرض کرد؛</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شهادت به توحید بدهد، مال و خونش محترم است؛</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خاتم پیامبران هستم و امتم آخرین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با پیامبر در آخرت در کنار حوض با او ملاقات می‌کنند و پیامبر علیه آنان شهادت خواهد داد؛</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کوچک پرهیز کنند که این گناهان کوچک به گناهان بزرگ می‌انجامد؛</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دروغ بستن به رسول خدا صلی الله علیه وآله پرهیز کنند و تا اطمینان پیدا نکرده‌اند، سخنی را به او نسبت ندهند</w:t>
      </w:r>
      <w:r>
        <w:rPr>
          <w:rFonts w:eastAsia="IRNazanin" w:cs="IRNazanin"/>
          <w:color w:val="111111"/>
          <w:sz w:val="28"/>
          <w:szCs w:val="28"/>
          <w:rtl w:val="true"/>
          <w:lang w:bidi="fa-IR"/>
        </w:rPr>
        <w:t>.</w:t>
      </w:r>
    </w:p>
    <w:p>
      <w:pPr>
        <w:pStyle w:val="Heading5"/>
        <w:numPr>
          <w:ilvl w:val="4"/>
          <w:numId w:val="1"/>
        </w:numPr>
        <w:rPr/>
      </w:pPr>
      <w:bookmarkStart w:id="89" w:name="__RefHeading___Toc241952_2616395394"/>
      <w:bookmarkStart w:id="90" w:name="_Toc34"/>
      <w:bookmarkEnd w:id="89"/>
      <w:r>
        <w:rPr/>
        <w:t>3</w:t>
      </w:r>
      <w:r>
        <w:rPr>
          <w:rtl w:val="true"/>
        </w:rPr>
        <w:t xml:space="preserve">- </w:t>
      </w:r>
      <w:r>
        <w:rPr>
          <w:rtl w:val="true"/>
        </w:rPr>
        <w:t>تأکید بر فراگیری قوانین و احکام الهی</w:t>
      </w:r>
      <w:bookmarkEnd w:id="90"/>
    </w:p>
    <w:p>
      <w:pPr>
        <w:pStyle w:val="BookText"/>
        <w:rPr/>
      </w:pPr>
      <w:r>
        <w:rPr>
          <w:rFonts w:ascii="IRNazanin" w:hAnsi="IRNazanin" w:eastAsia="IRNazanin"/>
          <w:color w:val="111111"/>
          <w:sz w:val="28"/>
          <w:sz w:val="28"/>
          <w:szCs w:val="28"/>
          <w:rtl w:val="true"/>
          <w:lang w:bidi="fa-IR"/>
        </w:rPr>
        <w:t>در این زمینه رسول خدا صلی الله علیه وآله بر اصول زیر تأکید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را باید به صاحبش برگردانند؛</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ارث را رعایت کنند؛</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دیات و قصاص را رعایت کنند؛</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 مناسک حج را یاد بگیرند</w:t>
      </w:r>
      <w:r>
        <w:rPr>
          <w:rFonts w:eastAsia="IRNazanin" w:cs="IRNazanin"/>
          <w:color w:val="111111"/>
          <w:sz w:val="28"/>
          <w:szCs w:val="28"/>
          <w:rtl w:val="true"/>
          <w:lang w:bidi="fa-IR"/>
        </w:rPr>
        <w:t>.</w:t>
      </w:r>
      <w:bookmarkStart w:id="91" w:name="pg13385_177930"/>
    </w:p>
    <w:p>
      <w:pPr>
        <w:pStyle w:val="Heading5"/>
        <w:numPr>
          <w:ilvl w:val="4"/>
          <w:numId w:val="1"/>
        </w:numPr>
        <w:rPr/>
      </w:pPr>
      <w:bookmarkStart w:id="92" w:name="__RefHeading___Toc241954_2616395394"/>
      <w:bookmarkStart w:id="93" w:name="_Toc35"/>
      <w:bookmarkEnd w:id="91"/>
      <w:bookmarkEnd w:id="92"/>
      <w:r>
        <w:rPr/>
        <w:t>4</w:t>
      </w:r>
      <w:r>
        <w:rPr>
          <w:rtl w:val="true"/>
        </w:rPr>
        <w:t xml:space="preserve">- </w:t>
      </w:r>
      <w:r>
        <w:rPr>
          <w:rtl w:val="true"/>
        </w:rPr>
        <w:t>آینده امت اسلامی و جانشینی رسول خدا صلی الله علیه وآله</w:t>
      </w:r>
      <w:bookmarkEnd w:id="93"/>
    </w:p>
    <w:p>
      <w:pPr>
        <w:pStyle w:val="BookText"/>
        <w:rPr/>
      </w:pPr>
      <w:r>
        <w:rPr>
          <w:rFonts w:ascii="IRNazanin" w:hAnsi="IRNazanin" w:eastAsia="IRNazanin"/>
          <w:color w:val="111111"/>
          <w:sz w:val="28"/>
          <w:sz w:val="28"/>
          <w:szCs w:val="28"/>
          <w:rtl w:val="true"/>
          <w:lang w:bidi="fa-IR"/>
        </w:rPr>
        <w:t>در این زمینه رسول خدا صلی الله علیه وآله بر اصول زیر تأکید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به دوازده امام از عترت خودش؛</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بر تمسک به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این که علی علیه السّلام بعد از او امام و ولی و اولین نفر از دوازده امام است؛</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انجام واجبات و اطاعت از اولی‌الامر؛</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به قریش که بعد از او طغیان و سرکشی نکنند؛</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هشدار به صحابه که بعد از او بر سر قدرت درگیر و مرتد نشوند؛</w:t>
      </w:r>
    </w:p>
    <w:p>
      <w:pPr>
        <w:pStyle w:val="Heading5"/>
        <w:numPr>
          <w:ilvl w:val="4"/>
          <w:numId w:val="1"/>
        </w:numPr>
        <w:rPr/>
      </w:pPr>
      <w:bookmarkStart w:id="94" w:name="__RefHeading___Toc241956_2616395394"/>
      <w:bookmarkStart w:id="95" w:name="_Toc36"/>
      <w:bookmarkEnd w:id="94"/>
      <w:r>
        <w:rPr/>
        <w:t>5</w:t>
      </w:r>
      <w:r>
        <w:rPr>
          <w:rtl w:val="true"/>
        </w:rPr>
        <w:t xml:space="preserve">- </w:t>
      </w:r>
      <w:r>
        <w:rPr>
          <w:rtl w:val="true"/>
        </w:rPr>
        <w:t>هشدار به مخالفان خط نبوت</w:t>
      </w:r>
      <w:bookmarkEnd w:id="95"/>
    </w:p>
    <w:p>
      <w:pPr>
        <w:pStyle w:val="Heading6"/>
        <w:numPr>
          <w:ilvl w:val="5"/>
          <w:numId w:val="1"/>
        </w:numPr>
        <w:rPr/>
      </w:pPr>
      <w:bookmarkStart w:id="96" w:name="__RefHeading___Toc241958_2616395394"/>
      <w:bookmarkStart w:id="97" w:name="_Toc37"/>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در این زمینه رسول خدا صلی الله علیه وآله بر اصول زیر تأکید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بر کسی که پدری غیر از پدرش انتخاب کند؛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بر کسی که مولایی غیر از مولایش انتخاب کند</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با نگاهی اجمالی به مطالب یاد شده، انسان درمی‌یابد که همه اینها بارها وبارها قبل از حجة‌الوداع در زندگی رسول خدا صلی الله علیه وآله با عبارات گوناگون و در زمانها و مکانهای مختلف بیان شده است و در این مراسم پیامبر صلی الله علیه وآله با توجه به جمعیت فراوان مسلمانان همین مطالب را تکرار کرده، از آنان اقرار می‌گرفت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پیام خدا را رساندم؟ و جمعیت فریاد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آری و رسول خدا صلی الله علیه وآله با انگشت به آسمان اشاره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شاهد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رفتار رسول خدا صلی الله علیه وآله در تکمیل وظیفه اصلی انبیاء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اتمام حجت خداوند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می‌گرفت تا در قیامت رسول خدا صلی الله علیه وآله بتواند شهادت دهد و خداوند را هم به عنوان گواه انتخاب کرده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استدلال و آوردن شواهد حدیثی بر این که رسول خدا صلی الله علیه وآله این مطالب را پیشتر نیز بیان کرده است، بسیار طولانی است و ما تنها به چند اصل از این خطبه‌ها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بحث ما ارتباط مستقیم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می‌کنیم</w:t>
      </w:r>
      <w:r>
        <w:rPr>
          <w:rFonts w:eastAsia="IRNazanin" w:cs="IRNazanin"/>
          <w:color w:val="111111"/>
          <w:sz w:val="28"/>
          <w:szCs w:val="28"/>
          <w:rtl w:val="true"/>
          <w:lang w:bidi="fa-IR"/>
        </w:rPr>
        <w:t>:</w:t>
      </w:r>
      <w:bookmarkStart w:id="98" w:name="pg13385_177932"/>
    </w:p>
    <w:p>
      <w:pPr>
        <w:pStyle w:val="Heading6"/>
        <w:numPr>
          <w:ilvl w:val="5"/>
          <w:numId w:val="1"/>
        </w:numPr>
        <w:rPr/>
      </w:pPr>
      <w:bookmarkStart w:id="99" w:name="__RefHeading___Toc241960_2616395394"/>
      <w:bookmarkStart w:id="100" w:name="_Toc38"/>
      <w:bookmarkEnd w:id="98"/>
      <w:bookmarkEnd w:id="99"/>
      <w:r>
        <w:rPr>
          <w:rtl w:val="true"/>
        </w:rPr>
        <w:t>چند اصل از خطبه غدیر</w:t>
      </w:r>
      <w:bookmarkEnd w:id="100"/>
    </w:p>
    <w:p>
      <w:pPr>
        <w:pStyle w:val="Heading6"/>
        <w:numPr>
          <w:ilvl w:val="5"/>
          <w:numId w:val="1"/>
        </w:numPr>
        <w:rPr/>
      </w:pPr>
      <w:bookmarkStart w:id="101" w:name="__RefHeading___Toc241962_2616395394"/>
      <w:bookmarkStart w:id="102" w:name="_Toc39"/>
      <w:bookmarkEnd w:id="101"/>
      <w:r>
        <w:rPr/>
        <w:t>1</w:t>
      </w:r>
      <w:r>
        <w:rPr>
          <w:rtl w:val="true"/>
        </w:rPr>
        <w:t>-</w:t>
      </w:r>
      <w:r>
        <w:rPr>
          <w:rtl w:val="true"/>
        </w:rPr>
        <w:t>تاکیدبرثقلین</w:t>
      </w:r>
      <w:bookmarkEnd w:id="102"/>
    </w:p>
    <w:p>
      <w:pPr>
        <w:pStyle w:val="BookText"/>
        <w:rPr/>
      </w:pPr>
      <w:r>
        <w:rPr>
          <w:rFonts w:ascii="IRNazanin" w:hAnsi="IRNazanin" w:eastAsia="IRNazanin"/>
          <w:color w:val="111111"/>
          <w:sz w:val="28"/>
          <w:sz w:val="28"/>
          <w:szCs w:val="28"/>
          <w:rtl w:val="true"/>
          <w:lang w:bidi="fa-IR"/>
        </w:rPr>
        <w:t>ثقلین واژه‌ای اسلامی است که اولین بار توسط رسول خدا صلی الله علیه وآله به کار رفته است و به دنبال آن مسلمانان آن را در متون دینی خود به کار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این واژه را این چنین به کار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الناس انّی تارک فیکم الثقلین لن تضلوا ان اتبعتموهما و هما کتاب الله و اهل بیتی عترتی و انّهما لن</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یفترقا حتی یردا علیّ الحوض</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گرانبها را بین شما می‌گذارم که اگر از هر دو تبعیت کنید هرگز گمراه نخواهید شد و آن دو کتاب خدا و اهل‌بیتم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از هم جدا نمی‌شوند تا این که در قیامت کنار حوض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حدیث ثقلین را در چهار مورد به کار برده است؛ اولین بار در مراسم حج در روز عرفه، دومین بار در روز غدیرخم، سومین بار در مسجد مدینه و چهارمین بار در حجره خود در آخرین روز زندگی خویش</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 حدیث پیشتر نقل شد و اگر به تفکیک دو مرتبه نقل شود، سخن طولانی خواهد شد</w:t>
      </w:r>
      <w:r>
        <w:rPr>
          <w:rFonts w:eastAsia="IRNazanin" w:cs="IRNazanin"/>
          <w:color w:val="111111"/>
          <w:sz w:val="28"/>
          <w:szCs w:val="28"/>
          <w:rtl w:val="true"/>
          <w:lang w:bidi="fa-IR"/>
        </w:rPr>
        <w:t>.</w:t>
      </w:r>
      <w:bookmarkStart w:id="103" w:name="pg13385_177934"/>
    </w:p>
    <w:p>
      <w:pPr>
        <w:pStyle w:val="Heading6"/>
        <w:numPr>
          <w:ilvl w:val="5"/>
          <w:numId w:val="1"/>
        </w:numPr>
        <w:rPr/>
      </w:pPr>
      <w:bookmarkStart w:id="104" w:name="__RefHeading___Toc241964_2616395394"/>
      <w:bookmarkStart w:id="105" w:name="_Toc40"/>
      <w:bookmarkEnd w:id="103"/>
      <w:bookmarkEnd w:id="104"/>
      <w:r>
        <w:rPr/>
        <w:t>2</w:t>
      </w:r>
      <w:r>
        <w:rPr>
          <w:rtl w:val="true"/>
        </w:rPr>
        <w:t xml:space="preserve">- </w:t>
      </w:r>
      <w:r>
        <w:rPr>
          <w:rtl w:val="true"/>
        </w:rPr>
        <w:t>بشارت به جانشینی دوازده امام</w:t>
      </w:r>
      <w:bookmarkEnd w:id="105"/>
    </w:p>
    <w:p>
      <w:pPr>
        <w:pStyle w:val="BookText"/>
        <w:rPr/>
      </w:pPr>
      <w:r>
        <w:rPr>
          <w:rFonts w:ascii="IRNazanin" w:hAnsi="IRNazanin" w:eastAsia="IRNazanin"/>
          <w:color w:val="111111"/>
          <w:sz w:val="28"/>
          <w:sz w:val="28"/>
          <w:szCs w:val="28"/>
          <w:rtl w:val="true"/>
          <w:lang w:bidi="fa-IR"/>
        </w:rPr>
        <w:t>از مطالبی که رسول خدا صلی الله علیه وآله در خطبه‌های حجة‌الوداع مورد تأکید قرار داده، بشارت به این است که جانشینان آن حضرت، دوازده نفر هستند که در روایات دیگر به وضوح بیان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در منابع اهل سنت به سه گروه زیر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می‌گویند جانشینان رسول خدا صلی الله علیه وآله دوازده نفرند و همه آنان از قریش هستند؛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بن سمرة قال دخلت مع ابی علی النبی صلی الله علیه وآله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الامر لا ینقضی حتی یمضی فیهم اثنا عشر خلیفة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ثم تکلّم بکلام خفی علیّ قال فقلت لابی ما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قریش</w:t>
      </w:r>
      <w:r>
        <w:rPr>
          <w:rFonts w:eastAsia="IRNazanin" w:cs="IRNazanin"/>
          <w:color w:val="111111"/>
          <w:sz w:val="28"/>
          <w:szCs w:val="28"/>
          <w:rtl w:val="true"/>
          <w:lang w:bidi="fa-IR"/>
        </w:rPr>
        <w:t>.»</w:t>
      </w:r>
      <w:r>
        <w:rPr>
          <w:rStyle w:val="FootnoteAnchor"/>
          <w:rtl w:val="true"/>
        </w:rPr>
        <w:footnoteReference w:id="42"/>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بر رسول خدا صلی الله علیه وآله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نمی‌رسد تا این که دوازده خلیفه در آن به قدرت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سخنی گفت که من نفهمیدم، 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وآله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همه آنها از قریش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می‌گویند جانشینان رسول خدا صلی الله علیه وآله دوازده نفرند و همه آنها از بنی‌هاشم هستند؛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جابر بن سمرة قال کنت مع ابی عندالنبی صلی الله علیه وآله فسمعته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بعدی اثنا عشر خلیفة، ثم اخفی صوته، فقلت لابی ما الذی اخفی صوته،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من بنی‌هاشم</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پدرم نزد رسول خدا صلی الله علیه وآله بودم، از ایشان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جانشینان بعد از من دوازده نفر خواهند بود و سپس صدایش را کوتاه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من نشنیدم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گفتم چه فرمود؟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همه آنها از بنی‌هاشم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می‌گویند؛ جانشینان رسول خدا صلی الله علیه وآله دوازده نفرند و اولین آنها علی علیه السّلام و آخرین آنها مهدی است،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عبایة بن ربعی 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وآله انا سیّدالنبیّین و علیّ سیدالوصیّین و انّ اوصیایی بعدی اثناعشر اوّلهم علیّ و آخرهم القائم المهدی</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سید و سرور پیامبران هستم و علی سید و سرور اوصیاست و بدون تردید اوصیای بعد از من دوازده نفر خواهند بود که اولین نفر آنان علی علیه السّلام و آخرین نفر آنان قیام کننده و مهدی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روایات یادشده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جدای از تحریفاتی که در آنها انجام گرفته است و طرح بحث آن به درازا خواهد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کیفیت که در منابع اهل سنت آمده است بپذیریم، به دلایل زیر جز بر اهل بیت علیه السّلام تطبیق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بین این روایات، نسبت مطلق و مقید است و همه هم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اصول این قاعده مسلم است که در جمع مطلق و مقید، مطلق حمل بر مقید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نیز یک گروه از روایات می‌گوید، جانشینان از قریش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بنی‌هاشم هستند و چون بنی‌هاشم از قریش و مقید است؛ پس باید به اینها اخذ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روایاتی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از بنی‌هاشم هستند، مطلق است و روایاتی که می‌گوید؛ نخستین آنها علی علیه السّلام و آخرشان مهدی علیه السّلام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دوازده بین تمام روایات مشترک است،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دانشمندی حنفی است، می‌نویسد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کثرت این روایات به اندازه‌ای است که قابل انکار نیست؛ زیرا یحیی بن الحسن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روایت را از بیست طریق، بخاری از سه طریق، مسلم از نُه طریق، ابی‌داود در سنن از سه طریق، ترمذی از یک طریق و حمیدی آن را از سه طریق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مشخصات این دوازده نفر در روایات به گونه‌ای بیان شده است که همانند شناخت زمان و مکان است و راهی جز این نیست که مقصود از این دوازده نفر جانشین از خاندانش باشد؛ زیرا نمی‌توان این حدیث را بر خلفای بعد از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اصحاب آن حضرت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کرد؛ چون آنان از دوازده نفر کمتر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روایات بر پادشاهان بنی‌امیه قابل تطبیق نیست؛ زیرا اوّلاً عدد آنان بیش از دوازده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که آنان ظالم و فاسق بودند و تنها عمر بن عبدالعزیز از بین آنان استثناست و افزون بر این، آنان از بنی‌هاشم نبودند؛ زیرا رسول خدا صلی الله علیه وآله در روایت عبدالملک از جابر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از بنی‌هاشم هستند و این که در این روایت آمده است که حضرت صدایش را کوتاه کرد، مؤید صحت همین روایت است؛ زیرا آنان از خلافت بنی‌هاشم دل خوشی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نمی‌توان این روایت را بر پادشاهان بنی‌عباس حمل کرد؛ زیرا شمار آنان نیز بیش از دوازده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که آنان آیه قربی و حدیث کساء را درباره اهل‌بیت علیه السّلام رعایت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باید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روایات را بر دوازده امام از خاندان پیامبر حمل نمود، چون آنان داناترین افراد، بزرگوارترین و با</w:t>
      </w:r>
    </w:p>
    <w:p>
      <w:pPr>
        <w:pStyle w:val="BookText"/>
        <w:rPr/>
      </w:pPr>
      <w:r>
        <w:rPr>
          <w:rFonts w:ascii="IRNazanin" w:hAnsi="IRNazanin" w:eastAsia="IRNazanin"/>
          <w:color w:val="111111"/>
          <w:sz w:val="28"/>
          <w:sz w:val="28"/>
          <w:szCs w:val="28"/>
          <w:rtl w:val="true"/>
          <w:lang w:bidi="fa-IR"/>
        </w:rPr>
        <w:t>تقواترین بوده و برترین خانواده را داشته‌اند و نزد خداوند برترین انسانها هستند علوم آنان نسل بعد از نسل به جدشان رسول خدا صلی الله علیه وآله می‌رسد که اهل فضل و تحقیق و کشف و توفیق این خاندان را چنین می‌شناسند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موید این که مقصود از روایات یاد شده دوازده نفر از خاندان رسول خدا صلی الله علیه وآله هستند، هماهنگی این تطبیق با روایات ثقلین است که در آن روایات تصریح شده است که امانت رسول خدا صلی الله علیه وآله اهل‌بیت او هستند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گذشته از تحلیل این دانشمند حنفی باید یادآور شد که در حدیث رسول خداصلی الله علیه وآله کلمه‌ای است که این دانشمند به آن توجه نکرده است و آن این که تا این دوازده نفر به قدرت نرسند، کار دنیا به پایان نمی‌رسد و از طرفی صدها سال است که این حکومتها به پایان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در این روایات آمده است که آخرین آنها مهدی علیه السّلام است، در حالی که او هنوز نیامده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وضوح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اثناعشر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ناهماهنگی آنها با ذهنیت اهل‌سنت، دانشمندان اهل‌سنت تلاش فراوانی کرده‌اند که بتوانند توضیحی برای آن ارائه کرده، بر تاریخ تطبیق کنند، ولی راه به جایی نبرده‌اند</w:t>
      </w:r>
      <w:r>
        <w:rPr>
          <w:rFonts w:eastAsia="IRNazanin" w:cs="IRNazanin"/>
          <w:color w:val="111111"/>
          <w:sz w:val="28"/>
          <w:szCs w:val="28"/>
          <w:rtl w:val="true"/>
          <w:lang w:bidi="fa-IR"/>
        </w:rPr>
        <w:t>.</w:t>
      </w:r>
      <w:bookmarkStart w:id="106" w:name="pg13385_177939"/>
    </w:p>
    <w:p>
      <w:pPr>
        <w:pStyle w:val="Heading6"/>
        <w:numPr>
          <w:ilvl w:val="5"/>
          <w:numId w:val="1"/>
        </w:numPr>
        <w:rPr/>
      </w:pPr>
      <w:bookmarkStart w:id="107" w:name="__RefHeading___Toc241966_2616395394"/>
      <w:bookmarkStart w:id="108" w:name="_Toc41"/>
      <w:bookmarkEnd w:id="106"/>
      <w:bookmarkEnd w:id="107"/>
      <w:r>
        <w:rPr/>
        <w:t>3</w:t>
      </w:r>
      <w:r>
        <w:rPr>
          <w:rtl w:val="true"/>
        </w:rPr>
        <w:t xml:space="preserve">- </w:t>
      </w:r>
      <w:r>
        <w:rPr>
          <w:rtl w:val="true"/>
        </w:rPr>
        <w:t>تأکید بر ولایت علی علیه السّلام</w:t>
      </w:r>
      <w:bookmarkEnd w:id="108"/>
    </w:p>
    <w:p>
      <w:pPr>
        <w:pStyle w:val="BookText"/>
        <w:rPr/>
      </w:pPr>
      <w:r>
        <w:rPr>
          <w:rFonts w:ascii="IRNazanin" w:hAnsi="IRNazanin" w:eastAsia="IRNazanin"/>
          <w:color w:val="111111"/>
          <w:sz w:val="28"/>
          <w:sz w:val="28"/>
          <w:szCs w:val="28"/>
          <w:rtl w:val="true"/>
          <w:lang w:bidi="fa-IR"/>
        </w:rPr>
        <w:t>از مطالبی که رسول خدا صلی الله علیه وآله در خطبه غدیریّه بر آن تأکید کرده، ولایت علی علیه السّلام است که برای جلوگیری از اشتباه یا عمد، عده‌ای، او را بلند کرد و عملاً به مردم شناساند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بخش از خطبه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فانظروا کیف تخلفونی فی الثقلین، فنادی مناد، و ما الثقلان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الله طرف بیدالله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طرف بایدیکم فاستمسکوا به لا تضلّوا، و الآخر عترتی و انّ‌اللطیف الخبیر نبّأنی انّهما لن یفترقا حتی یردا علیّ الحوض و سألت ذلک لهما ربّی، فلا تقدّمو هما فتهلکوا و لا تقصروا عنهما فتهلکوا و لا تعلّموهم فانّهم اعلم منکم، ثم اخذ بید علیّ رضی الله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کنید که چگونه حرمت دو امانتم مرا نگه می‌دارید؟</w:t>
      </w:r>
    </w:p>
    <w:p>
      <w:pPr>
        <w:pStyle w:val="BookText"/>
        <w:rPr/>
      </w:pPr>
      <w:r>
        <w:rPr>
          <w:rFonts w:ascii="IRNazanin" w:hAnsi="IRNazanin" w:eastAsia="IRNazanin"/>
          <w:color w:val="111111"/>
          <w:sz w:val="28"/>
          <w:sz w:val="28"/>
          <w:szCs w:val="28"/>
          <w:rtl w:val="true"/>
          <w:lang w:bidi="fa-IR"/>
        </w:rPr>
        <w:t>شخصی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وآله آن دو امانت چیست؟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کتاب خداست که یک طرف آن</w:t>
      </w:r>
    </w:p>
    <w:p>
      <w:pPr>
        <w:pStyle w:val="BookText"/>
        <w:rPr/>
      </w:pPr>
      <w:r>
        <w:rPr>
          <w:rFonts w:ascii="IRNazanin" w:hAnsi="IRNazanin" w:eastAsia="IRNazanin"/>
          <w:color w:val="111111"/>
          <w:sz w:val="28"/>
          <w:sz w:val="28"/>
          <w:szCs w:val="28"/>
          <w:rtl w:val="true"/>
          <w:lang w:bidi="fa-IR"/>
        </w:rPr>
        <w:t>در اختیار خداوند است و طرفی در اختیار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چنگ بزنید تا گمراه نشوید و دیگری عترت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خواسته‌ام که ین دو از هم جدا نشوند و خداوند آگاه و ریزبین به من خبر داد که قرآن و عترتم از همدیگر جدا نمی‌شوند تا این که در کنار حوض بر من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کتاب و عترت پیشی نگیرید که گمراه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و عترت باز نمانید که گمراه می‌شوید و به اهل‌بیتم چیزی نیاموزید که آنان داناترین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 علی علیه 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این علی مولای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طور که پیشتر از سبط ابن جوزی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دانشمندان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کردیم، معنای ولایت در این جا جز اطاعت محض و بدون چون و چرا که همان امامت باشد، نیست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که ملاحظه می‌کنید، در این روایت رسول خدا صلی الله علیه وآله یک ویژگی برای اهل‌بیت علیه السّلام و جانشینان خود به کار برده است و آن این است که اینان داناترین امت هستند و نیازی به آموزش دیگران ندارند و این مسأله مورد اتفاق امت اسلامی با همه فرقه‌ها و گرایشهای مختلف است که امام علی علیه السّلام اعلم امت اسلامی و تنها کسی است که توانسته 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سلونی قبل ان تفقدونی</w:t>
      </w:r>
      <w:r>
        <w:rPr>
          <w:rFonts w:eastAsia="IRNazanin" w:cs="IRNazanin"/>
          <w:color w:val="111111"/>
          <w:sz w:val="28"/>
          <w:szCs w:val="28"/>
          <w:rtl w:val="true"/>
          <w:lang w:bidi="fa-IR"/>
        </w:rPr>
        <w:t>»</w:t>
      </w:r>
      <w:r>
        <w:rPr>
          <w:rStyle w:val="FootnoteAnchor"/>
          <w:rtl w:val="true"/>
        </w:rPr>
        <w:footnoteReference w:id="47"/>
      </w:r>
      <w:bookmarkStart w:id="109" w:name="pg13385_177941"/>
    </w:p>
    <w:p>
      <w:pPr>
        <w:pStyle w:val="BookText"/>
        <w:rPr/>
      </w:pPr>
      <w:bookmarkEnd w:id="109"/>
      <w:r>
        <w:rPr>
          <w:rFonts w:ascii="IRNazanin" w:hAnsi="IRNazanin" w:eastAsia="IRNazanin"/>
          <w:color w:val="111111"/>
          <w:sz w:val="28"/>
          <w:sz w:val="28"/>
          <w:szCs w:val="28"/>
          <w:rtl w:val="true"/>
          <w:lang w:bidi="fa-IR"/>
        </w:rPr>
        <w:t>ولایت علی علیه السّلام بعد از رسول خدا صلی الله علیه وآله نیز مسأله‌ای نیست که آن حضرت تنها در خطبه غدیریّه اعلام کرده باشد، بلکه از سالها قبل آن را در مراحل و موارد متفاوت بیان کرده است که در منابع اهل‌سنت فراوان یافت می‌شود</w:t>
      </w:r>
      <w:r>
        <w:rPr>
          <w:rFonts w:eastAsia="IRNazanin" w:cs="IRNazanin"/>
          <w:color w:val="111111"/>
          <w:sz w:val="28"/>
          <w:szCs w:val="28"/>
          <w:rtl w:val="true"/>
          <w:lang w:bidi="fa-IR"/>
        </w:rPr>
        <w:t>.</w:t>
      </w:r>
      <w:r>
        <w:rPr>
          <w:rStyle w:val="FootnoteAnchor"/>
          <w:rtl w:val="true"/>
        </w:rPr>
        <w:footnoteReference w:id="48"/>
      </w:r>
    </w:p>
    <w:p>
      <w:pPr>
        <w:pStyle w:val="Heading6"/>
        <w:numPr>
          <w:ilvl w:val="5"/>
          <w:numId w:val="1"/>
        </w:numPr>
        <w:rPr/>
      </w:pPr>
      <w:bookmarkStart w:id="110" w:name="__RefHeading___Toc241968_2616395394"/>
      <w:bookmarkStart w:id="111" w:name="_Toc42"/>
      <w:bookmarkEnd w:id="110"/>
      <w:r>
        <w:rPr/>
        <w:t>4</w:t>
      </w:r>
      <w:r>
        <w:rPr>
          <w:rtl w:val="true"/>
        </w:rPr>
        <w:t xml:space="preserve">- </w:t>
      </w:r>
      <w:r>
        <w:rPr>
          <w:rtl w:val="true"/>
        </w:rPr>
        <w:t>وعده عذاب به مخالفان نبوت و امامت</w:t>
      </w:r>
      <w:bookmarkEnd w:id="111"/>
    </w:p>
    <w:p>
      <w:pPr>
        <w:pStyle w:val="BookText"/>
        <w:rPr/>
      </w:pPr>
      <w:r>
        <w:rPr>
          <w:rFonts w:ascii="IRNazanin" w:hAnsi="IRNazanin" w:eastAsia="IRNazanin"/>
          <w:color w:val="111111"/>
          <w:sz w:val="28"/>
          <w:sz w:val="28"/>
          <w:szCs w:val="28"/>
          <w:rtl w:val="true"/>
          <w:lang w:bidi="fa-IR"/>
        </w:rPr>
        <w:t>رسول خدا صلی الله علیه وآله در خطبه‌های حجة‌الوداع به خصوص در خطبه غدیریّه و در آخرین جمله خطبه غدیریه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من ادعی الی غیر ابیه و من تولی غیر موالیه فعلیه لعنه‌الله و الملائکة و الناس اجمعین ولا یقبل الله منه صرفا و لا عدلاً و السلام علیکم و رحمة‌الله</w:t>
      </w:r>
      <w:r>
        <w:rPr>
          <w:rFonts w:eastAsia="IRNazanin" w:cs="IRNazanin"/>
          <w:color w:val="111111"/>
          <w:sz w:val="28"/>
          <w:szCs w:val="28"/>
          <w:rtl w:val="true"/>
          <w:lang w:bidi="fa-IR"/>
        </w:rPr>
        <w:t>.»</w:t>
      </w:r>
      <w:r>
        <w:rPr>
          <w:rStyle w:val="FootnoteAnchor"/>
          <w:rtl w:val="true"/>
        </w:rPr>
        <w:footnoteReference w:id="49"/>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خودش را به غیر پدرش نسبت دهد و هر کس غیر مولای خود، دیگری را به عنوان مولا انتخاب کند؛ پس لعنت خدا و ملائکه و همه مردم بر او باد و خداوند از چنین انسانی نه توبه‌ای را قبول می‌کند و نه فدیه‌ای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بخش از خطبه دارای سه بخش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دنیوی شخص در انتساب به غیر پدر و انتخاب غیر مولا به جای مولای خود؛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پذیرش توبه این شخص و عدم جایگزینی هیچ کار خیری به جای آن؛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اخروی شدید که ابدی و جاودان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ابهامی دارد که محتمل است مقصود پدر نسبی باشد و احتمال دارد مقصود پدر معنوی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منابع اهل‌سنت به شرح این جمله نپرداخته‌اند و با همین ابهام آن را آورده‌اند بدون این که توجه داشته باشند که این روایت با همین معنای ظاهری که مقصود پدر نسبی باشد، مخالف فتوای همه فقهای اسلام است؛ زیرا اگر کسی خود را به غیر پدر نسبی خود نسبت دهد و بعد توبه و استغفار کند، توبه‌اش پذیرفته است، در حالی که رسول خداصلی الله علیه وآله در این عبارت تصریح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این شخص در درگاه خدا پذیرفته نیست؛</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کار خیری نمی‌تواند این گناه را جبران کند؛</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و ملائکه و تمام مردم بر اوست و از رحمت خدا دور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روایات دیگر این مسأله به حدی شدید بیان شده است که اگر شخصی چنین ادعایی کند، از حوزه اسلام خارج خواهد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تولی غیر موالیه فقد خلع رقبة الاسلام من عنقه</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غیر از مولای خودش مولای دیگری انتخاب کند ریسمان اسلام را از گردن خود باز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در روایات دیگری این کار مساوی با کفر معرفی شده است؛</w:t>
      </w:r>
    </w:p>
    <w:p>
      <w:pPr>
        <w:pStyle w:val="BookText"/>
        <w:rPr/>
      </w:pP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تولّی غیر موالیه فقد کفر</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غیر از مولای خود، مولای دیگری انتخاب کند کافر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دیگری این کار مساوی با کفر به آنچه بر رسول خدا صلی الله علیه وآله وحی شده معرفی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تولّی غیر موالیه فهو کافر بما انزل الله علی رسوله</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در روایات دیگری این کار مساوی با خلود در جهنم معرفی شده است؛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تولی غیر موالیه فلیتبوّا بیتا من النار</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باید توجه داشت این عقوبت شدید نمی‌تواند با آن ادعای ساده شخص تناسب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جمله یاد شده باید برخلاف معنای ظاهری معنای دیگری نیز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بیان شد، دانشمندان اهل‌سنت از کنار این فقره از حدیث گذشته‌اند، ولی در روایات شیعه این مسأله که به طور شفاف بیان شده، مشخص می‌کند که مقصود از آن جمله پدر معنوی است و نتیجه‌اش انکار نبوت و امامت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به من فرمود به مسجد برو و این سه مطلب را به مردم اعلام کن</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الناس من انتقص اجیرا اجره فلیتبوّأ مقعده من النار و من ادعی الی غیر موالیه فلیتبوأ مقعده من النار و من انتفی من والدیه فلیتبوأ مقعده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فقام رجل و قال یا اباالحسن ما لهنّ من تاویل؟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فاتی رسول الله صلی الله علیه وآله فاخبره فقال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لقریش من تاویلهنّ، ثلاث مرآت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انطلق فاخبرهم انی انا الاجیر الذی اثبت الله مودّته من السماء، ثم انا و انت مولی المؤمنین و انا و انت ابواالمؤمنین</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مزد اجیری بکاهد، جایگاهش در جهنم است و هر کس خود را به غیر مولایش نسبت دهد، نشمینگاهش در جهنم است و هر کس از والدین خود ببرد، نشمینگاهش در جهنم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اعلام این مطلب از طرف رسول خداصلی الله علیه وآله در مسجد، مردی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تاویل این سه جمله چیست؟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بهتر می‌دانند و خدمت رسول خدا صلی الله علیه وآله رسیدم و گزارش جلسه و پرسش مردم</w:t>
      </w:r>
    </w:p>
    <w:p>
      <w:pPr>
        <w:pStyle w:val="BookText"/>
        <w:rPr/>
      </w:pPr>
      <w:r>
        <w:rPr>
          <w:rFonts w:ascii="IRNazanin" w:hAnsi="IRNazanin" w:eastAsia="IRNazanin"/>
          <w:color w:val="111111"/>
          <w:sz w:val="28"/>
          <w:sz w:val="28"/>
          <w:szCs w:val="28"/>
          <w:rtl w:val="true"/>
          <w:lang w:bidi="fa-IR"/>
        </w:rPr>
        <w:t>را به عرضش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قریش از تاویل این سه جمله و این جمله را سه بار تکرار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به آنها گزارش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من آن اجیری هستم که خداوند مودتش را از آسمان واجب کرده است، بعد من و تو مولای مؤمنان هستیم و من و تو پدران مؤمنان هستیم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تفسیر از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پدر معنوی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رسول خدا صلی الله علیه وآله و امیرالمؤمنین علیه السّلام میشود و انکار چنین پدری با خروج از اسلام، کفر و خلود در جهنم سازگار است و آن گاه این عذاب متناسب با مسؤولیت پیامبری و مسؤولیت خلافت نبوی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با توجه به چهار نکته‌ای که از مطالب کلی طرح شده، در خطبه‌های حجة‌الوداع بیان شد، دلالت این حادثه بر نصب امام علی علیه السّلام روشن و آشکار می‌گردد و اگر فرصتی بود که همه این اصول طرح شده در کلام رسول خدا صلی الله علیه وآله شرح داده شود، حساسیت خطبه‌های یاد شده بیش از پیش نمایان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 توضیحی که درباره هدف از فرستادن پیامبران، مطرح بودن مسأله جانشینی رسول خدا صلی الله علیه وآله در عصر رسول خدا صلی الله علیه وآله و محتوای خطبه‌ها ارائه شد، به بررسی آیات غدیر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آیاتی که شیعه بر امامت امام علی علیه السّلام استدلال می‌کند، این آیه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أَیُّها الرَّسُولُ بَلِّغْ ما أُنْزِلَ إِلَیْکَ مِنْ رَبِّکَ وَ إِنْ لَمْ تَفْعَلْ فَما بَلَّغْتَ رِسالَتَهُ وَاللّهُ یَعْصِمُکَ مِنَ النّاسِ إِنَّ اللّهَ لا یَهْدِی القَوْمَ الکافِرِینَ </w:t>
      </w:r>
      <w:r>
        <w:rPr>
          <w:rFonts w:eastAsia="Amiri" w:cs="Amiri" w:ascii="Amiri" w:hAnsi="Amiri"/>
          <w:color w:val="111111"/>
          <w:sz w:val="28"/>
          <w:szCs w:val="28"/>
          <w:rtl w:val="true"/>
          <w:lang w:bidi="ar-SA"/>
        </w:rPr>
        <w:t>}</w:t>
      </w:r>
      <w:r>
        <w:rPr>
          <w:rStyle w:val="FootnoteAnchor"/>
          <w:rtl w:val="true"/>
        </w:rPr>
        <w:footnoteReference w:id="55"/>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خدا بر تونازل شد، به خلق برسان که اگر نرسانی تبلیغ رسالت و ادای وظیفه نکرده‌ای و خدا تو را از شر و آزار مردمان محفوظ خواهد داشت که خدا گروه کافران را هدایت نخواهد کرد</w:t>
      </w:r>
      <w:r>
        <w:rPr>
          <w:rFonts w:eastAsia="IRNazanin" w:cs="IRNazanin"/>
          <w:color w:val="111111"/>
          <w:sz w:val="28"/>
          <w:szCs w:val="28"/>
          <w:rtl w:val="true"/>
          <w:lang w:bidi="fa-IR"/>
        </w:rPr>
        <w:t>».</w:t>
      </w:r>
      <w:bookmarkStart w:id="112" w:name="pg13385_177950"/>
    </w:p>
    <w:p>
      <w:pPr>
        <w:pStyle w:val="Heading3"/>
        <w:numPr>
          <w:ilvl w:val="2"/>
          <w:numId w:val="1"/>
        </w:numPr>
        <w:rPr/>
      </w:pPr>
      <w:bookmarkStart w:id="113" w:name="__RefHeading___Toc241970_2616395394"/>
      <w:bookmarkStart w:id="114" w:name="_Toc43"/>
      <w:bookmarkEnd w:id="112"/>
      <w:bookmarkEnd w:id="113"/>
      <w:r>
        <w:rPr>
          <w:rtl w:val="true"/>
        </w:rPr>
        <w:t xml:space="preserve">فصل اول </w:t>
      </w:r>
      <w:r>
        <w:rPr>
          <w:rtl w:val="true"/>
        </w:rPr>
        <w:t>:</w:t>
      </w:r>
      <w:r>
        <w:rPr>
          <w:rtl w:val="true"/>
        </w:rPr>
        <w:t>تقریراستدلال شیعه به آیة تبلیغ</w:t>
      </w:r>
      <w:bookmarkEnd w:id="114"/>
    </w:p>
    <w:p>
      <w:pPr>
        <w:pStyle w:val="Heading4"/>
        <w:numPr>
          <w:ilvl w:val="3"/>
          <w:numId w:val="1"/>
        </w:numPr>
        <w:rPr/>
      </w:pPr>
      <w:bookmarkStart w:id="115" w:name="__RefHeading___Toc241972_2616395394"/>
      <w:bookmarkStart w:id="116" w:name="_Toc44"/>
      <w:bookmarkEnd w:id="115"/>
      <w:r>
        <w:rPr>
          <w:rtl w:val="true"/>
        </w:rPr>
        <w:t>اشاره</w:t>
      </w:r>
      <w:bookmarkEnd w:id="116"/>
    </w:p>
    <w:p>
      <w:pPr>
        <w:pStyle w:val="BookText"/>
        <w:rPr/>
      </w:pPr>
      <w:r>
        <w:rPr>
          <w:rFonts w:ascii="IRNazanin" w:hAnsi="IRNazanin" w:eastAsia="IRNazanin"/>
          <w:color w:val="111111"/>
          <w:sz w:val="28"/>
          <w:sz w:val="28"/>
          <w:szCs w:val="28"/>
          <w:rtl w:val="true"/>
          <w:lang w:bidi="fa-IR"/>
        </w:rPr>
        <w:t>علامه حلی قدس سره درباره استدلال شیعه به این آیه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الجمهور انّها نزلت فی بیان فضل علی یوم الغدیر فاخذ رسول الله بید علی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ایهاالناس الست اولی منکم بانفکسم؟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 عاد من عاداه و انصر من نصره و اخذل من خذله و ادر الحق معه کیف ما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المولی یراد به الاولی بالتصرف لتقدمِ الست و لعدم صلاحیة غیره هاهنا</w:t>
      </w:r>
      <w:r>
        <w:rPr>
          <w:rFonts w:eastAsia="IRNazanin" w:cs="IRNazanin"/>
          <w:color w:val="111111"/>
          <w:sz w:val="28"/>
          <w:szCs w:val="28"/>
          <w:rtl w:val="true"/>
          <w:lang w:bidi="fa-IR"/>
        </w:rPr>
        <w:t>.»</w:t>
      </w:r>
      <w:r>
        <w:rPr>
          <w:rStyle w:val="FootnoteAnchor"/>
          <w:rtl w:val="true"/>
        </w:rPr>
        <w:footnoteReference w:id="56"/>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 نقل کرده‌اند؛ این آیه در روز غدیر در بیان فضیلت علی علیه السّلام نازل شده است و پس از نزول آیه، رسول خداصلی الله علیه وآله دست علی علیه 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نسبت به</w:t>
      </w:r>
      <w:bookmarkStart w:id="117" w:name="pg13385_177951"/>
    </w:p>
    <w:p>
      <w:pPr>
        <w:pStyle w:val="BookText"/>
        <w:rPr/>
      </w:pPr>
      <w:bookmarkEnd w:id="117"/>
      <w:r>
        <w:rPr>
          <w:rFonts w:ascii="IRNazanin" w:hAnsi="IRNazanin" w:eastAsia="IRNazanin"/>
          <w:color w:val="111111"/>
          <w:sz w:val="28"/>
          <w:sz w:val="28"/>
          <w:szCs w:val="28"/>
          <w:rtl w:val="true"/>
          <w:lang w:bidi="fa-IR"/>
        </w:rPr>
        <w:t>شما از خودتان سزاوارتر نیستم؟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 رسول 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این علی مولای اوست؛ خدایا با دوستان او دوست باش و با دشمنانش دشمن باش، یاورانش را یار باش، تحقیرکنندگان او را تحقیر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او عمل می‌کند حق را با او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که رسول خدا صلی الله علیه وآله نخست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خود و سپس درباره علی علیه السّلام به کار برده است، مقصود از مولی باید شایسته‌تر به تصرف باشد؛ زیرا کاربرد بقیه معانی مولی در این جا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کلام علامه استدلال به این آیه بر سه مقدمه زیر استوار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آیه در غدیرخم؛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کلمه مولا از طرف رسول خدا صلی الله علیه وآله در خطبه غدیریه؛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صلاحیت اراده بقیه معانی مولا در این جا، بجز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شایسته‌تر به تصرف</w:t>
      </w:r>
      <w:r>
        <w:rPr>
          <w:rFonts w:eastAsia="IRNazanin" w:cs="IRNazanin"/>
          <w:color w:val="111111"/>
          <w:sz w:val="28"/>
          <w:szCs w:val="28"/>
          <w:rtl w:val="true"/>
          <w:lang w:bidi="fa-IR"/>
        </w:rPr>
        <w:t>».</w:t>
      </w:r>
    </w:p>
    <w:p>
      <w:pPr>
        <w:pStyle w:val="Heading4"/>
        <w:numPr>
          <w:ilvl w:val="3"/>
          <w:numId w:val="1"/>
        </w:numPr>
        <w:rPr/>
      </w:pPr>
      <w:bookmarkStart w:id="118" w:name="__RefHeading___Toc241974_2616395394"/>
      <w:bookmarkStart w:id="119" w:name="_Toc45"/>
      <w:bookmarkEnd w:id="118"/>
      <w:r>
        <w:rPr>
          <w:rtl w:val="true"/>
        </w:rPr>
        <w:t>مقدمه اول</w:t>
      </w:r>
      <w:bookmarkEnd w:id="119"/>
    </w:p>
    <w:p>
      <w:pPr>
        <w:pStyle w:val="Heading5"/>
        <w:numPr>
          <w:ilvl w:val="4"/>
          <w:numId w:val="1"/>
        </w:numPr>
        <w:rPr/>
      </w:pPr>
      <w:bookmarkStart w:id="120" w:name="__RefHeading___Toc241976_2616395394"/>
      <w:bookmarkStart w:id="121" w:name="_Toc46"/>
      <w:bookmarkEnd w:id="120"/>
      <w:r>
        <w:rPr>
          <w:rtl w:val="true"/>
        </w:rPr>
        <w:t>نزول آیه در غدیر خم</w:t>
      </w:r>
      <w:bookmarkEnd w:id="121"/>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نزول این آیه در میان مفسران و محدثان اختلاف‌نظر وجود دارد که گاه به ده قول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همه اختلاف نظر این است که با توجه به</w:t>
      </w:r>
      <w:bookmarkStart w:id="122" w:name="pg13385_177952"/>
    </w:p>
    <w:p>
      <w:pPr>
        <w:pStyle w:val="BookText"/>
        <w:rPr/>
      </w:pPr>
      <w:bookmarkEnd w:id="122"/>
      <w:r>
        <w:rPr>
          <w:rFonts w:ascii="IRNazanin" w:hAnsi="IRNazanin" w:eastAsia="IRNazanin"/>
          <w:color w:val="111111"/>
          <w:sz w:val="28"/>
          <w:sz w:val="28"/>
          <w:szCs w:val="28"/>
          <w:rtl w:val="true"/>
          <w:lang w:bidi="fa-IR"/>
        </w:rPr>
        <w:t>ذهنیت اهل‌سنت نسبت به صحابه و عملکرد آنان تلاش بسیاری انجام می‌گیرد تا عملکرد صحابه بعد از رسول خداصلی الله علیه وآله مورد نقد و ابطال قرار نگیرد و اگر مشخص شود که این آیه در غدیر نازل شده است، انحراف عملکرد بعضی از صحابه از دستور رسول خدا صلی الله علیه وآله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آراء سست و بدون دلیل ارائه کرده‌اند تا ثابت نشود که این آیه در غدیر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بررسی آراء یاد شده، یادرآوری نکته های زیر ضروری است</w:t>
      </w:r>
      <w:r>
        <w:rPr>
          <w:rFonts w:eastAsia="IRNazanin" w:cs="IRNazanin"/>
          <w:color w:val="111111"/>
          <w:sz w:val="28"/>
          <w:szCs w:val="28"/>
          <w:rtl w:val="true"/>
          <w:lang w:bidi="fa-IR"/>
        </w:rPr>
        <w:t>:</w:t>
      </w:r>
    </w:p>
    <w:p>
      <w:pPr>
        <w:pStyle w:val="Heading5"/>
        <w:numPr>
          <w:ilvl w:val="4"/>
          <w:numId w:val="1"/>
        </w:numPr>
        <w:rPr/>
      </w:pPr>
      <w:bookmarkStart w:id="123" w:name="__RefHeading___Toc241978_2616395394"/>
      <w:bookmarkStart w:id="124" w:name="_Toc47"/>
      <w:bookmarkEnd w:id="123"/>
      <w:r>
        <w:rPr>
          <w:rtl w:val="true"/>
        </w:rPr>
        <w:t>نزول سوره مائده</w:t>
      </w:r>
      <w:bookmarkEnd w:id="124"/>
    </w:p>
    <w:p>
      <w:pPr>
        <w:pStyle w:val="BookText"/>
        <w:rPr/>
      </w:pPr>
      <w:r>
        <w:rPr>
          <w:rFonts w:ascii="IRNazanin" w:hAnsi="IRNazanin" w:eastAsia="IRNazanin"/>
          <w:color w:val="111111"/>
          <w:sz w:val="28"/>
          <w:sz w:val="28"/>
          <w:szCs w:val="28"/>
          <w:rtl w:val="true"/>
          <w:lang w:bidi="fa-IR"/>
        </w:rPr>
        <w:t>آیه مورد بحث در سوره مائده قرار دارد و در این که سوره مائده آخرین سوره‌ای است که بر رسول خدا صلی الله علیه وآله نازل شده است، تردیدی نیست ولی درباره زمان آغاز نزول آیات این سوره عده‌ای بر این باورند که نزول آیات این سوره در چهار سال پایانی زندگانی رسول خدا</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 الله علیه وآله نیز ادامه داشت؛ زیرا در همین سوره آیه اکمال قرار دارد که در حجة‌الوداع، به سال دهم هجری، هشتاد روز قبل از وفات آن حضرت نازل گردید</w:t>
      </w:r>
      <w:r>
        <w:rPr>
          <w:rFonts w:eastAsia="IRNazanin" w:cs="IRNazanin"/>
          <w:color w:val="111111"/>
          <w:sz w:val="28"/>
          <w:szCs w:val="28"/>
          <w:rtl w:val="true"/>
          <w:lang w:bidi="fa-IR"/>
        </w:rPr>
        <w:t>.</w:t>
      </w:r>
      <w:r>
        <w:rPr>
          <w:rStyle w:val="FootnoteAnchor"/>
          <w:rtl w:val="true"/>
        </w:rPr>
        <w:footnoteReference w:id="57"/>
      </w:r>
      <w:bookmarkStart w:id="125" w:name="pg13385_177953"/>
    </w:p>
    <w:p>
      <w:pPr>
        <w:pStyle w:val="Heading5"/>
        <w:numPr>
          <w:ilvl w:val="4"/>
          <w:numId w:val="1"/>
        </w:numPr>
        <w:rPr/>
      </w:pPr>
      <w:bookmarkStart w:id="126" w:name="__RefHeading___Toc241980_2616395394"/>
      <w:bookmarkStart w:id="127" w:name="_Toc48"/>
      <w:bookmarkEnd w:id="125"/>
      <w:bookmarkEnd w:id="126"/>
      <w:r>
        <w:rPr>
          <w:rtl w:val="true"/>
        </w:rPr>
        <w:t>سیاق آیه</w:t>
      </w:r>
      <w:bookmarkEnd w:id="127"/>
    </w:p>
    <w:p>
      <w:pPr>
        <w:pStyle w:val="BookText"/>
        <w:rPr/>
      </w:pPr>
      <w:r>
        <w:rPr>
          <w:rFonts w:ascii="IRNazanin" w:hAnsi="IRNazanin" w:eastAsia="IRNazanin"/>
          <w:color w:val="111111"/>
          <w:sz w:val="28"/>
          <w:sz w:val="28"/>
          <w:szCs w:val="28"/>
          <w:rtl w:val="true"/>
          <w:lang w:bidi="fa-IR"/>
        </w:rPr>
        <w:t>سیاق آیه در اندیشه مفسران اهل‌سنت اهمیت فراوانی دارد و در آیات ولایت به استناد سیاق شبهاتی وارد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نظر سیاق میان آیاتی وارد شده که درباره اهل کتاب است</w:t>
      </w:r>
      <w:r>
        <w:rPr>
          <w:rFonts w:eastAsia="IRNazanin" w:cs="IRNazanin"/>
          <w:color w:val="111111"/>
          <w:sz w:val="28"/>
          <w:szCs w:val="28"/>
          <w:rtl w:val="true"/>
          <w:lang w:bidi="fa-IR"/>
        </w:rPr>
        <w:t>.</w:t>
      </w:r>
    </w:p>
    <w:p>
      <w:pPr>
        <w:pStyle w:val="Heading5"/>
        <w:numPr>
          <w:ilvl w:val="4"/>
          <w:numId w:val="1"/>
        </w:numPr>
        <w:rPr/>
      </w:pPr>
      <w:bookmarkStart w:id="128" w:name="__RefHeading___Toc241982_2616395394"/>
      <w:bookmarkStart w:id="129" w:name="_Toc49"/>
      <w:bookmarkEnd w:id="128"/>
      <w:r>
        <w:rPr>
          <w:rtl w:val="true"/>
        </w:rPr>
        <w:t>مقصود از ناس</w:t>
      </w:r>
      <w:bookmarkEnd w:id="129"/>
    </w:p>
    <w:p>
      <w:pPr>
        <w:pStyle w:val="BookText"/>
        <w:rPr/>
      </w:pPr>
      <w:r>
        <w:rPr>
          <w:rFonts w:ascii="IRNazanin" w:hAnsi="IRNazanin" w:eastAsia="IRNazanin"/>
          <w:color w:val="111111"/>
          <w:sz w:val="28"/>
          <w:sz w:val="28"/>
          <w:szCs w:val="28"/>
          <w:rtl w:val="true"/>
          <w:lang w:bidi="fa-IR"/>
        </w:rPr>
        <w:t>از مسائلی که به مشخص کردن شأن نزول آیه کمک می‌کند، تبیین مراد از واژه ناس در آیه است که باید به کمک بقیه قرائن آن را روشن ساخت</w:t>
      </w:r>
      <w:r>
        <w:rPr>
          <w:rFonts w:eastAsia="IRNazanin" w:cs="IRNazanin"/>
          <w:color w:val="111111"/>
          <w:sz w:val="28"/>
          <w:szCs w:val="28"/>
          <w:rtl w:val="true"/>
          <w:lang w:bidi="fa-IR"/>
        </w:rPr>
        <w:t>.</w:t>
      </w:r>
    </w:p>
    <w:p>
      <w:pPr>
        <w:pStyle w:val="Heading5"/>
        <w:numPr>
          <w:ilvl w:val="4"/>
          <w:numId w:val="1"/>
        </w:numPr>
        <w:rPr/>
      </w:pPr>
      <w:bookmarkStart w:id="130" w:name="__RefHeading___Toc241984_2616395394"/>
      <w:bookmarkStart w:id="131" w:name="_Toc50"/>
      <w:bookmarkEnd w:id="130"/>
      <w:r>
        <w:rPr>
          <w:rtl w:val="true"/>
        </w:rPr>
        <w:t>مقصود از عصمت</w:t>
      </w:r>
      <w:bookmarkEnd w:id="131"/>
    </w:p>
    <w:p>
      <w:pPr>
        <w:pStyle w:val="BookText"/>
        <w:rPr/>
      </w:pPr>
      <w:r>
        <w:rPr>
          <w:rFonts w:ascii="IRNazanin" w:hAnsi="IRNazanin" w:eastAsia="IRNazanin"/>
          <w:color w:val="111111"/>
          <w:sz w:val="28"/>
          <w:sz w:val="28"/>
          <w:szCs w:val="28"/>
          <w:rtl w:val="true"/>
          <w:lang w:bidi="fa-IR"/>
        </w:rPr>
        <w:t>در آیه مورد بحث خداوند به پیامبر صلی الله علیه وآله چنین وعده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یعصمک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مشخص کرد که مقصود از عصمت چیست و برای این کار راهی جز استفاده از قرائن نیست</w:t>
      </w:r>
      <w:r>
        <w:rPr>
          <w:rFonts w:eastAsia="IRNazanin" w:cs="IRNazanin"/>
          <w:color w:val="111111"/>
          <w:sz w:val="28"/>
          <w:szCs w:val="28"/>
          <w:rtl w:val="true"/>
          <w:lang w:bidi="fa-IR"/>
        </w:rPr>
        <w:t>.</w:t>
      </w:r>
    </w:p>
    <w:p>
      <w:pPr>
        <w:pStyle w:val="Heading5"/>
        <w:numPr>
          <w:ilvl w:val="4"/>
          <w:numId w:val="1"/>
        </w:numPr>
        <w:rPr/>
      </w:pPr>
      <w:bookmarkStart w:id="132" w:name="__RefHeading___Toc241986_2616395394"/>
      <w:bookmarkStart w:id="133" w:name="_Toc51"/>
      <w:bookmarkEnd w:id="132"/>
      <w:r>
        <w:rPr>
          <w:rtl w:val="true"/>
        </w:rPr>
        <w:t xml:space="preserve">مقصود از عبارت </w:t>
      </w:r>
      <w:r>
        <w:rPr>
          <w:rtl w:val="true"/>
        </w:rPr>
        <w:t>«</w:t>
      </w:r>
      <w:r>
        <w:rPr>
          <w:rtl w:val="true"/>
        </w:rPr>
        <w:t>ما انزل الیک</w:t>
      </w:r>
      <w:r>
        <w:rPr>
          <w:rtl w:val="true"/>
        </w:rPr>
        <w:t>»</w:t>
      </w:r>
      <w:bookmarkEnd w:id="13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فهم آیه مورد نظر مشخص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مهمی دارد؛ زیرا تبلیغ نکردن آن برابر با تبلیغ نکردن رسالت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باشد که با رسالت و هدف آن برابری کند</w:t>
      </w:r>
      <w:r>
        <w:rPr>
          <w:rFonts w:eastAsia="IRNazanin" w:cs="IRNazanin"/>
          <w:color w:val="111111"/>
          <w:sz w:val="28"/>
          <w:szCs w:val="28"/>
          <w:rtl w:val="true"/>
          <w:lang w:bidi="fa-IR"/>
        </w:rPr>
        <w:t>.</w:t>
      </w:r>
      <w:bookmarkStart w:id="134" w:name="pg13385_177954"/>
    </w:p>
    <w:p>
      <w:pPr>
        <w:pStyle w:val="Heading5"/>
        <w:numPr>
          <w:ilvl w:val="4"/>
          <w:numId w:val="1"/>
        </w:numPr>
        <w:rPr/>
      </w:pPr>
      <w:bookmarkStart w:id="135" w:name="__RefHeading___Toc241988_2616395394"/>
      <w:bookmarkStart w:id="136" w:name="_Toc52"/>
      <w:bookmarkEnd w:id="134"/>
      <w:bookmarkEnd w:id="135"/>
      <w:r>
        <w:rPr>
          <w:rtl w:val="true"/>
        </w:rPr>
        <w:t>شخصیت روحی رسول خدا صلی الله علیه وآله</w:t>
      </w:r>
      <w:bookmarkEnd w:id="136"/>
    </w:p>
    <w:p>
      <w:pPr>
        <w:pStyle w:val="Heading6"/>
        <w:numPr>
          <w:ilvl w:val="5"/>
          <w:numId w:val="1"/>
        </w:numPr>
        <w:rPr/>
      </w:pPr>
      <w:bookmarkStart w:id="137" w:name="__RefHeading___Toc241990_2616395394"/>
      <w:bookmarkStart w:id="138" w:name="_Toc53"/>
      <w:bookmarkEnd w:id="137"/>
      <w:r>
        <w:rPr>
          <w:rtl w:val="true"/>
        </w:rPr>
        <w:t>اشاره</w:t>
      </w:r>
      <w:bookmarkEnd w:id="138"/>
    </w:p>
    <w:p>
      <w:pPr>
        <w:pStyle w:val="BookText"/>
        <w:rPr/>
      </w:pPr>
      <w:r>
        <w:rPr>
          <w:rFonts w:ascii="IRNazanin" w:hAnsi="IRNazanin" w:eastAsia="IRNazanin"/>
          <w:color w:val="111111"/>
          <w:sz w:val="28"/>
          <w:sz w:val="28"/>
          <w:szCs w:val="28"/>
          <w:rtl w:val="true"/>
          <w:lang w:bidi="fa-IR"/>
        </w:rPr>
        <w:t>در اینجا چند نکته را درباره شخصیت رسول خدا صلی الله علیه وآله که می‌تواند به فهم شأن نزول آیه کمک کند، بیان می‌کنیم</w:t>
      </w:r>
      <w:r>
        <w:rPr>
          <w:rFonts w:eastAsia="IRNazanin" w:cs="IRNazanin"/>
          <w:color w:val="111111"/>
          <w:sz w:val="28"/>
          <w:szCs w:val="28"/>
          <w:rtl w:val="true"/>
          <w:lang w:bidi="fa-IR"/>
        </w:rPr>
        <w:t>:</w:t>
      </w:r>
    </w:p>
    <w:p>
      <w:pPr>
        <w:pStyle w:val="Heading6"/>
        <w:numPr>
          <w:ilvl w:val="5"/>
          <w:numId w:val="1"/>
        </w:numPr>
        <w:rPr/>
      </w:pPr>
      <w:bookmarkStart w:id="139" w:name="__RefHeading___Toc241992_2616395394"/>
      <w:bookmarkStart w:id="140" w:name="_Toc54"/>
      <w:bookmarkEnd w:id="139"/>
      <w:r>
        <w:rPr>
          <w:rtl w:val="true"/>
        </w:rPr>
        <w:t xml:space="preserve">الف </w:t>
      </w:r>
      <w:r>
        <w:rPr>
          <w:rtl w:val="true"/>
        </w:rPr>
        <w:t xml:space="preserve">- </w:t>
      </w:r>
      <w:r>
        <w:rPr>
          <w:rtl w:val="true"/>
        </w:rPr>
        <w:t>استقامت رسول خدا صلی الله علیه وآله</w:t>
      </w:r>
      <w:r>
        <w:rPr>
          <w:rtl w:val="true"/>
        </w:rPr>
        <w:t>:</w:t>
      </w:r>
      <w:bookmarkEnd w:id="140"/>
    </w:p>
    <w:p>
      <w:pPr>
        <w:pStyle w:val="BookText"/>
        <w:rPr/>
      </w:pPr>
      <w:r>
        <w:rPr>
          <w:rFonts w:ascii="IRNazanin" w:hAnsi="IRNazanin" w:eastAsia="IRNazanin"/>
          <w:color w:val="111111"/>
          <w:sz w:val="28"/>
          <w:sz w:val="28"/>
          <w:szCs w:val="28"/>
          <w:rtl w:val="true"/>
          <w:lang w:bidi="fa-IR"/>
        </w:rPr>
        <w:t>استقامت انسانها در کارها به اعتقاد آنان به اهدافشان بستگی دارد؛ هر چه اعتقاد به هدف و درستی آن بیشتر باشد استقامت در راه رسیدن به آن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در نبوت و ضرورت تبلیغ رسالت خود نه تنها هیچ شک و تردیدی به خود راه نمی‌داد، بلکه از نظر روحی و استقامت در راه آن به اندازه‌ای قوی بود که اگر همه جهان را هم به او می‌دادند که از تبلیغ دین دست بدارد نمی‌پذیرفت، چنان که آن حضرت بعد از دستور خدا به تبلیغ عمومی و مقاومت قریش و ارائه پیشنهادهای آن چنانی به ابوطالب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عمّاه و الله لو وضعوا الشمس فی یمینی و القمر فی یساری علی ان اترک هذاالامر حتی یظهره الله او اهلک فیه ما ترکته</w:t>
      </w:r>
      <w:r>
        <w:rPr>
          <w:rFonts w:eastAsia="IRNazanin" w:cs="IRNazanin"/>
          <w:color w:val="111111"/>
          <w:sz w:val="28"/>
          <w:szCs w:val="28"/>
          <w:rtl w:val="true"/>
          <w:lang w:bidi="fa-IR"/>
        </w:rPr>
        <w:t>.»</w:t>
      </w:r>
      <w:r>
        <w:rPr>
          <w:rStyle w:val="FootnoteAnchor"/>
          <w:rtl w:val="true"/>
        </w:rPr>
        <w:footnoteReference w:id="58"/>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را در دست راست و ماه را در دست چپم قرار دهند و در برابر آن از من بخواهند دست از</w:t>
      </w:r>
      <w:bookmarkStart w:id="141" w:name="pg13385_177955"/>
    </w:p>
    <w:p>
      <w:pPr>
        <w:pStyle w:val="BookText"/>
        <w:rPr/>
      </w:pPr>
      <w:bookmarkEnd w:id="141"/>
      <w:r>
        <w:rPr>
          <w:rFonts w:ascii="IRNazanin" w:hAnsi="IRNazanin" w:eastAsia="IRNazanin"/>
          <w:color w:val="111111"/>
          <w:sz w:val="28"/>
          <w:sz w:val="28"/>
          <w:szCs w:val="28"/>
          <w:rtl w:val="true"/>
          <w:lang w:bidi="fa-IR"/>
        </w:rPr>
        <w:t>این کار بردارم، دعوت به توحید را رها نخواهم کرد تا این که خدا این دین را گسترش دهد و یا این که من در این راه کشته شوم</w:t>
      </w:r>
      <w:r>
        <w:rPr>
          <w:rFonts w:eastAsia="IRNazanin" w:cs="IRNazanin"/>
          <w:color w:val="111111"/>
          <w:sz w:val="28"/>
          <w:szCs w:val="28"/>
          <w:rtl w:val="true"/>
          <w:lang w:bidi="fa-IR"/>
        </w:rPr>
        <w:t>».</w:t>
      </w:r>
    </w:p>
    <w:p>
      <w:pPr>
        <w:pStyle w:val="Heading6"/>
        <w:numPr>
          <w:ilvl w:val="5"/>
          <w:numId w:val="1"/>
        </w:numPr>
        <w:rPr/>
      </w:pPr>
      <w:bookmarkStart w:id="142" w:name="__RefHeading___Toc241994_2616395394"/>
      <w:bookmarkStart w:id="143" w:name="_Toc55"/>
      <w:bookmarkEnd w:id="142"/>
      <w:r>
        <w:rPr>
          <w:rtl w:val="true"/>
        </w:rPr>
        <w:t xml:space="preserve">ب </w:t>
      </w:r>
      <w:r>
        <w:rPr>
          <w:rtl w:val="true"/>
        </w:rPr>
        <w:t xml:space="preserve">- </w:t>
      </w:r>
      <w:r>
        <w:rPr>
          <w:rtl w:val="true"/>
        </w:rPr>
        <w:t>شجاعت رسول خدا صلی الله علیه وآله</w:t>
      </w:r>
      <w:r>
        <w:rPr>
          <w:rtl w:val="true"/>
        </w:rPr>
        <w:t>:</w:t>
      </w:r>
      <w:bookmarkEnd w:id="143"/>
    </w:p>
    <w:p>
      <w:pPr>
        <w:pStyle w:val="BookText"/>
        <w:rPr/>
      </w:pPr>
      <w:r>
        <w:rPr>
          <w:rFonts w:ascii="IRNazanin" w:hAnsi="IRNazanin" w:eastAsia="IRNazanin"/>
          <w:color w:val="111111"/>
          <w:sz w:val="28"/>
          <w:sz w:val="28"/>
          <w:szCs w:val="28"/>
          <w:rtl w:val="true"/>
          <w:lang w:bidi="fa-IR"/>
        </w:rPr>
        <w:t xml:space="preserve">گرچه انبیاء هر یک از فضائل اخلاقی را به طور کامل دارا هستند و شجاعت نیز یکی از فضائل اخلاقی است، ولی در وصف شجاعت رسول خدا صلی الله علیه وآله همین بس که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الگوی شجاعت است و در تاریخ بخوبی در این میدان درخشیده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شجاعت رسول خدا صلی الله علیه وآله چنین یاد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 اذا احمّر البأس اتّقّینا برسول الله صلی الله علیه وآله فلم یکن احد منّا اقرب الی العدوّ منه</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شعله آتش جنگ بر افروخته می‌شد، ما به رسول خداصلی الله علیه وآله پناه می‌بردیم و خود را به وسیله او حفظ می‌کردیم و در جنگ هیچ یک از ما به اندازه او به دشمن نزدیک نبود</w:t>
      </w:r>
      <w:r>
        <w:rPr>
          <w:rFonts w:eastAsia="IRNazanin" w:cs="IRNazanin"/>
          <w:color w:val="111111"/>
          <w:sz w:val="28"/>
          <w:szCs w:val="28"/>
          <w:rtl w:val="true"/>
          <w:lang w:bidi="fa-IR"/>
        </w:rPr>
        <w:t>».</w:t>
      </w:r>
    </w:p>
    <w:p>
      <w:pPr>
        <w:pStyle w:val="Heading6"/>
        <w:numPr>
          <w:ilvl w:val="5"/>
          <w:numId w:val="1"/>
        </w:numPr>
        <w:rPr/>
      </w:pPr>
      <w:bookmarkStart w:id="144" w:name="__RefHeading___Toc241996_2616395394"/>
      <w:bookmarkStart w:id="145" w:name="_Toc56"/>
      <w:bookmarkEnd w:id="144"/>
      <w:r>
        <w:rPr>
          <w:rtl w:val="true"/>
        </w:rPr>
        <w:t xml:space="preserve">ج </w:t>
      </w:r>
      <w:r>
        <w:rPr>
          <w:rtl w:val="true"/>
        </w:rPr>
        <w:t xml:space="preserve">- </w:t>
      </w:r>
      <w:r>
        <w:rPr>
          <w:rtl w:val="true"/>
        </w:rPr>
        <w:t>عصمت رسول خدا صلی الله علیه وآله</w:t>
      </w:r>
      <w:r>
        <w:rPr>
          <w:rtl w:val="true"/>
        </w:rPr>
        <w:t>:</w:t>
      </w:r>
      <w:bookmarkEnd w:id="145"/>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با همه اختلافات فرقه‌ای و فکری در مسأله عصمت رسول خداصلی الله علیه وآله وحدت نظر دارند و همه او را معصوم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معصوم</w:t>
      </w:r>
      <w:bookmarkStart w:id="146" w:name="pg13385_177956"/>
    </w:p>
    <w:p>
      <w:pPr>
        <w:pStyle w:val="BookText"/>
        <w:rPr/>
      </w:pPr>
      <w:bookmarkEnd w:id="146"/>
      <w:r>
        <w:rPr>
          <w:rFonts w:ascii="IRNazanin" w:hAnsi="IRNazanin" w:eastAsia="IRNazanin"/>
          <w:color w:val="111111"/>
          <w:sz w:val="28"/>
          <w:sz w:val="28"/>
          <w:szCs w:val="28"/>
          <w:rtl w:val="true"/>
          <w:lang w:bidi="fa-IR"/>
        </w:rPr>
        <w:t>بودن این است که هیچ نوع کاری که مورد رضایت خداوند نباشد، از او سر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نکات یاد شده به بررسی آرای دانشمندان اهل‌سنت در شأن نزول آیه و زمان آن می‌پردازیم</w:t>
      </w:r>
      <w:r>
        <w:rPr>
          <w:rFonts w:eastAsia="IRNazanin" w:cs="IRNazanin"/>
          <w:color w:val="111111"/>
          <w:sz w:val="28"/>
          <w:szCs w:val="28"/>
          <w:rtl w:val="true"/>
          <w:lang w:bidi="fa-IR"/>
        </w:rPr>
        <w:t>.</w:t>
      </w:r>
    </w:p>
    <w:p>
      <w:pPr>
        <w:pStyle w:val="Heading5"/>
        <w:numPr>
          <w:ilvl w:val="4"/>
          <w:numId w:val="1"/>
        </w:numPr>
        <w:rPr/>
      </w:pPr>
      <w:bookmarkStart w:id="147" w:name="__RefHeading___Toc241998_2616395394"/>
      <w:bookmarkStart w:id="148" w:name="_Toc57"/>
      <w:bookmarkEnd w:id="147"/>
      <w:r>
        <w:rPr>
          <w:rtl w:val="true"/>
        </w:rPr>
        <w:t>محل نزول آیه</w:t>
      </w:r>
      <w:bookmarkEnd w:id="148"/>
    </w:p>
    <w:p>
      <w:pPr>
        <w:pStyle w:val="Heading6"/>
        <w:numPr>
          <w:ilvl w:val="5"/>
          <w:numId w:val="1"/>
        </w:numPr>
        <w:rPr/>
      </w:pPr>
      <w:bookmarkStart w:id="149" w:name="__RefHeading___Toc242000_2616395394"/>
      <w:bookmarkStart w:id="150" w:name="_Toc58"/>
      <w:bookmarkEnd w:id="149"/>
      <w:r>
        <w:rPr/>
        <w:t>1</w:t>
      </w:r>
      <w:r>
        <w:rPr>
          <w:rtl w:val="true"/>
        </w:rPr>
        <w:t xml:space="preserve">- </w:t>
      </w:r>
      <w:r>
        <w:rPr>
          <w:rtl w:val="true"/>
        </w:rPr>
        <w:t>نزول آیه در مکه</w:t>
      </w:r>
      <w:r>
        <w:rPr>
          <w:rtl w:val="true"/>
        </w:rPr>
        <w:t>:</w:t>
      </w:r>
      <w:bookmarkEnd w:id="150"/>
    </w:p>
    <w:p>
      <w:pPr>
        <w:pStyle w:val="Heading6"/>
        <w:numPr>
          <w:ilvl w:val="5"/>
          <w:numId w:val="1"/>
        </w:numPr>
        <w:rPr/>
      </w:pPr>
      <w:bookmarkStart w:id="151" w:name="__RefHeading___Toc242002_2616395394"/>
      <w:bookmarkStart w:id="152" w:name="_Toc59"/>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این آیه در اوائل بعثت نازل شد و سبب نزول آن این است که رسول خداصلی الله علیه وآله از قریش می‌ترسید و در تبلیغ وحی کُندی و تعلل می‌کرد که این آیه نازل شد</w:t>
      </w:r>
      <w:r>
        <w:rPr>
          <w:rFonts w:eastAsia="IRNazanin" w:cs="IRNazanin"/>
          <w:color w:val="111111"/>
          <w:sz w:val="28"/>
          <w:szCs w:val="28"/>
          <w:rtl w:val="true"/>
          <w:lang w:bidi="fa-IR"/>
        </w:rPr>
        <w:t>.</w:t>
      </w:r>
      <w:r>
        <w:rPr>
          <w:rStyle w:val="FootnoteAnchor"/>
          <w:rtl w:val="true"/>
        </w:rPr>
        <w:footnoteReference w:id="60"/>
      </w:r>
    </w:p>
    <w:p>
      <w:pPr>
        <w:pStyle w:val="Heading6"/>
        <w:numPr>
          <w:ilvl w:val="5"/>
          <w:numId w:val="1"/>
        </w:numPr>
        <w:rPr/>
      </w:pPr>
      <w:bookmarkStart w:id="153" w:name="__RefHeading___Toc242004_2616395394"/>
      <w:bookmarkStart w:id="154" w:name="_Toc60"/>
      <w:bookmarkEnd w:id="153"/>
      <w:r>
        <w:rPr>
          <w:rtl w:val="true"/>
        </w:rPr>
        <w:t>نقد</w:t>
      </w:r>
      <w:bookmarkEnd w:id="154"/>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با رأی مشهور و مسلّم که سوره مائده در آخرین سالهای زندگی رسول خدا صلی الله علیه وآله نازل شده است، سازگار نیست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یاد شده با آنچه درباره استقامت رسول خدا صلی الله علیه وآله نقل کردیم نیز سازگار نیست؛ زیرا اگر او از قریش می‌ترسید اصلاً اقدام به دعوت نمی‌کرد، در</w:t>
      </w:r>
      <w:bookmarkStart w:id="155" w:name="pg13385_177957"/>
    </w:p>
    <w:p>
      <w:pPr>
        <w:pStyle w:val="BookText"/>
        <w:rPr/>
      </w:pPr>
      <w:bookmarkEnd w:id="155"/>
      <w:r>
        <w:rPr>
          <w:rFonts w:ascii="IRNazanin" w:hAnsi="IRNazanin" w:eastAsia="IRNazanin"/>
          <w:color w:val="111111"/>
          <w:sz w:val="28"/>
          <w:sz w:val="28"/>
          <w:szCs w:val="28"/>
          <w:rtl w:val="true"/>
          <w:lang w:bidi="fa-IR"/>
        </w:rPr>
        <w:t>حالی که پیشتر جواب دندان‌شکن آن حضرت به پیشنهاد قریش مبنی‌بر توقف دعوت را 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 نظر یاد شده با شجاعت آن حضرت هم سازگار نیست که پیشتر از امام علی علیه السّلامدرباره شجاعت آن حضرت 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مذکور با انتخاب خداوند هم سازگار نیست؛ زیرا کسی را به پیامبری برگزیده است که از تبلیغ رسالتش می‌ترسد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همه این ایرادها، اگر این دیدگاه را بپذیریم، آیه معنای درستی نخواهد داشت؛ زیرا گویی خداوند در ابتدای بعثت به پیامبرش فرموده است اگر آنچه به تو وحی کردیم تبلیغ نکنی مثل این است که رسالتت را تبلیغ نکرده‌ای؟ در حالی که او در آغاز راه است و هنوز کار چندانی انجام نداده است تا عدم تبلیغ آن با عدم تبلیغ رسالت برابری کند</w:t>
      </w:r>
      <w:r>
        <w:rPr>
          <w:rFonts w:eastAsia="IRNazanin" w:cs="IRNazanin"/>
          <w:color w:val="111111"/>
          <w:sz w:val="28"/>
          <w:szCs w:val="28"/>
          <w:rtl w:val="true"/>
          <w:lang w:bidi="fa-IR"/>
        </w:rPr>
        <w:t>.</w:t>
      </w:r>
    </w:p>
    <w:p>
      <w:pPr>
        <w:pStyle w:val="Heading6"/>
        <w:numPr>
          <w:ilvl w:val="5"/>
          <w:numId w:val="1"/>
        </w:numPr>
        <w:rPr/>
      </w:pPr>
      <w:bookmarkStart w:id="156" w:name="__RefHeading___Toc242006_2616395394"/>
      <w:bookmarkStart w:id="157" w:name="_Toc61"/>
      <w:bookmarkEnd w:id="156"/>
      <w:r>
        <w:rPr/>
        <w:t>2</w:t>
      </w:r>
      <w:r>
        <w:rPr>
          <w:rtl w:val="true"/>
        </w:rPr>
        <w:t xml:space="preserve">- </w:t>
      </w:r>
      <w:r>
        <w:rPr>
          <w:rtl w:val="true"/>
        </w:rPr>
        <w:t>نزول آیه در مکه، بدون ذکر تاریخ</w:t>
      </w:r>
      <w:bookmarkEnd w:id="157"/>
    </w:p>
    <w:p>
      <w:pPr>
        <w:pStyle w:val="Heading6"/>
        <w:numPr>
          <w:ilvl w:val="5"/>
          <w:numId w:val="1"/>
        </w:numPr>
        <w:rPr/>
      </w:pPr>
      <w:bookmarkStart w:id="158" w:name="__RefHeading___Toc242008_2616395394"/>
      <w:bookmarkStart w:id="159" w:name="_Toc62"/>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 xml:space="preserve">پس از آن که رسول خدا صلی الله علیه وآله به 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عباس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حفاظت ندارد و محافظان را رد کرد، این آیه نازل شد</w:t>
      </w:r>
      <w:r>
        <w:rPr>
          <w:rFonts w:eastAsia="IRNazanin" w:cs="IRNazanin"/>
          <w:color w:val="111111"/>
          <w:sz w:val="28"/>
          <w:szCs w:val="28"/>
          <w:rtl w:val="true"/>
          <w:lang w:bidi="fa-IR"/>
        </w:rPr>
        <w:t>.</w:t>
      </w:r>
      <w:r>
        <w:rPr>
          <w:rStyle w:val="FootnoteAnchor"/>
          <w:rtl w:val="true"/>
        </w:rPr>
        <w:footnoteReference w:id="61"/>
      </w:r>
    </w:p>
    <w:p>
      <w:pPr>
        <w:pStyle w:val="Heading6"/>
        <w:numPr>
          <w:ilvl w:val="5"/>
          <w:numId w:val="1"/>
        </w:numPr>
        <w:rPr/>
      </w:pPr>
      <w:bookmarkStart w:id="160" w:name="__RefHeading___Toc242010_2616395394"/>
      <w:bookmarkStart w:id="161" w:name="_Toc63"/>
      <w:bookmarkEnd w:id="160"/>
      <w:r>
        <w:rPr>
          <w:rtl w:val="true"/>
        </w:rPr>
        <w:t>نقد</w:t>
      </w:r>
      <w:bookmarkEnd w:id="161"/>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 اشکالهای یادشده در دیدگاه اول نیز در اینجا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اهل‌سنت که در دیدگاه سوم مطرح است و به استناد آنها نظر سوم رامطرح کرده‌اند که لغو حراست و حفاظت از رسول خدا صلی الله علیه وآله در مدینه انجام گرفته است نه در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 هدف از طرح این روایات به ویژه این دو روایت این است که در یکی تلاش بر این است که نقش ابوطالب در مکه در حمایت از رسول خدا صلی الله علیه وآله را کم‌رنگ جلوه دهند، در حالی که ابن ابی الحدید از رسول خدا صلی الله علیه وآله درباره ابوطالب چنین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مات ابوطالب جاء علی علیه السّلام الی رسول الله صلی الله علیه وآله فآذنه بموته، فتوجّع عظیما و حزن شدیدا،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فتول غسله فاذا رفعته علی سریره فاعلمنی فغعل فاعترضه رسول الله صلی الله علیه وآله و هو محمول علی رؤوس الرجال،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 رحم یا عمّ و جُزیت خیرا، فلقد ربّیت و کفلت صغیرا و نصرت و آزرت کبیرا، ثم تبعه الی حفرته، فوقف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 الله لا ستغفرنّ لک و لا شفعنّ فیک شفاعة یعجب لها الثقلان</w:t>
      </w:r>
      <w:r>
        <w:rPr>
          <w:rFonts w:eastAsia="IRNazanin" w:cs="IRNazanin"/>
          <w:color w:val="111111"/>
          <w:sz w:val="28"/>
          <w:szCs w:val="28"/>
          <w:rtl w:val="true"/>
          <w:lang w:bidi="fa-IR"/>
        </w:rPr>
        <w:t>.»</w:t>
      </w:r>
      <w:r>
        <w:rPr>
          <w:rStyle w:val="FootnoteAnchor"/>
          <w:rtl w:val="true"/>
        </w:rPr>
        <w:footnoteReference w:id="62"/>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ابوطالب درگذشت، علی علیه السّلام نزد رسول‌خداصلی الله علیه وآله آمد و او را از مرگ ابو طالب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رسول‌خداصلی الله علیه وآله بسیار</w:t>
      </w:r>
      <w:bookmarkStart w:id="162" w:name="pg13385_177959"/>
    </w:p>
    <w:p>
      <w:pPr>
        <w:pStyle w:val="BookText"/>
        <w:rPr/>
      </w:pPr>
      <w:bookmarkEnd w:id="162"/>
      <w:r>
        <w:rPr>
          <w:rFonts w:ascii="IRNazanin" w:hAnsi="IRNazanin" w:eastAsia="IRNazanin"/>
          <w:color w:val="111111"/>
          <w:sz w:val="28"/>
          <w:sz w:val="28"/>
          <w:szCs w:val="28"/>
          <w:rtl w:val="true"/>
          <w:lang w:bidi="fa-IR"/>
        </w:rPr>
        <w:t>رنجور و غمگین شد و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غسلش بده، وقتی جنازه‌اش را برداشتید مرا خبر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جنازه روی دوش مردان در حال حرکت بود، رسول خداصلی الله علیه وآله رسید و با دیدن جنازه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را به جا آوردی و پاداش خیری دریافتی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کوچک بودم مرا تربیت و سرپرستی کردی و در بزرگی‌ام مرا پناه دادی و یاری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پی جنازه رفت تا این که بالای قبر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طلب آمرزش می‌کنم و درباره‌ات شفاعت می‌کنم؛ شفاعتی که جن و انس را به تعجب وا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 نیز تلاش برای جعل فضیلت برای عباس در مکه است، با این که همه می‌دانند تا ابوطالب زنده بود، عباس هیچ نقشی در حمایت از رسول خدا صلی الله علیه وآله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عصر بنی‌عباس جعل شده است</w:t>
      </w:r>
      <w:r>
        <w:rPr>
          <w:rFonts w:eastAsia="IRNazanin" w:cs="IRNazanin"/>
          <w:color w:val="111111"/>
          <w:sz w:val="28"/>
          <w:szCs w:val="28"/>
          <w:rtl w:val="true"/>
          <w:lang w:bidi="fa-IR"/>
        </w:rPr>
        <w:t>.</w:t>
      </w:r>
    </w:p>
    <w:p>
      <w:pPr>
        <w:pStyle w:val="Heading6"/>
        <w:numPr>
          <w:ilvl w:val="5"/>
          <w:numId w:val="1"/>
        </w:numPr>
        <w:rPr/>
      </w:pPr>
      <w:bookmarkStart w:id="163" w:name="__RefHeading___Toc242012_2616395394"/>
      <w:bookmarkStart w:id="164" w:name="_Toc64"/>
      <w:bookmarkEnd w:id="163"/>
      <w:r>
        <w:rPr/>
        <w:t>3</w:t>
      </w:r>
      <w:r>
        <w:rPr>
          <w:rtl w:val="true"/>
        </w:rPr>
        <w:t xml:space="preserve">- </w:t>
      </w:r>
      <w:r>
        <w:rPr>
          <w:rtl w:val="true"/>
        </w:rPr>
        <w:t>نزول آیه در مدینه</w:t>
      </w:r>
      <w:r>
        <w:rPr>
          <w:rtl w:val="true"/>
        </w:rPr>
        <w:t>:</w:t>
      </w:r>
      <w:bookmarkEnd w:id="164"/>
    </w:p>
    <w:p>
      <w:pPr>
        <w:pStyle w:val="Heading6"/>
        <w:numPr>
          <w:ilvl w:val="5"/>
          <w:numId w:val="1"/>
        </w:numPr>
        <w:rPr/>
      </w:pPr>
      <w:bookmarkStart w:id="165" w:name="__RefHeading___Toc242014_2616395394"/>
      <w:bookmarkStart w:id="166" w:name="_Toc65"/>
      <w:bookmarkEnd w:id="165"/>
      <w:r>
        <w:rPr>
          <w:rtl w:val="true"/>
        </w:rPr>
        <w:t>اشاره</w:t>
      </w:r>
      <w:bookmarkEnd w:id="16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این که تاریخی برای آن ذکر کنند، تنها آیه را به لغو حراست ارتباط داده‌اند</w:t>
      </w:r>
      <w:r>
        <w:rPr>
          <w:rFonts w:eastAsia="IRNazanin" w:cs="IRNazanin"/>
          <w:color w:val="111111"/>
          <w:sz w:val="28"/>
          <w:szCs w:val="28"/>
          <w:rtl w:val="true"/>
          <w:lang w:bidi="fa-IR"/>
        </w:rPr>
        <w:t>.</w:t>
      </w:r>
      <w:r>
        <w:rPr>
          <w:rStyle w:val="FootnoteAnchor"/>
          <w:rtl w:val="true"/>
        </w:rPr>
        <w:footnoteReference w:id="63"/>
      </w:r>
      <w:bookmarkStart w:id="167" w:name="pg13385_177960"/>
    </w:p>
    <w:p>
      <w:pPr>
        <w:pStyle w:val="Heading6"/>
        <w:numPr>
          <w:ilvl w:val="5"/>
          <w:numId w:val="1"/>
        </w:numPr>
        <w:rPr/>
      </w:pPr>
      <w:bookmarkStart w:id="168" w:name="__RefHeading___Toc242016_2616395394"/>
      <w:bookmarkStart w:id="169" w:name="_Toc66"/>
      <w:bookmarkEnd w:id="167"/>
      <w:bookmarkEnd w:id="168"/>
      <w:r>
        <w:rPr>
          <w:rtl w:val="true"/>
        </w:rPr>
        <w:t>نقد</w:t>
      </w:r>
      <w:bookmarkEnd w:id="169"/>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آیه را به لغو حراست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مکه و چه در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دهیم، با بخش اول آیه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تو وحی کرده‌ایم تبلیغ کن والاّ رسالت خدا را تبلیغ نکرده‌ای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آیه با لغو حراست،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مکه و چه در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مسائل قطعی تاریخ نیز سازگار نیست؛ زیرا رسول خدا صلی الله علیه وآله با قبائل پیمان می‌بست همان طور که از زن و فرزند خود دفاع می‌کنند، از او هم دفاع کنند و مشهورترین آنها پیمان عقبه دوم است که رسول خدا صلی الله علیه وآله با خزرجیان بست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بیعه‌الحرب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 که پیشتر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مسلمات تاریخ اسلام این است که حراست و حفاظت از رسولخداصلی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مکه و چه در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عمر رسول‌خداصلی الله علیه وآله</w:t>
      </w:r>
    </w:p>
    <w:p>
      <w:pPr>
        <w:pStyle w:val="BookText"/>
        <w:rPr/>
      </w:pPr>
      <w:r>
        <w:rPr>
          <w:rFonts w:ascii="IRNazanin" w:hAnsi="IRNazanin" w:eastAsia="IRNazanin"/>
          <w:color w:val="111111"/>
          <w:sz w:val="28"/>
          <w:sz w:val="28"/>
          <w:szCs w:val="28"/>
          <w:rtl w:val="true"/>
          <w:lang w:bidi="fa-IR"/>
        </w:rPr>
        <w:t>ادامه داشته است و روایات فراوانی از این مسأله حکایت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روایات این مسأله مورد تأکید قرار گرفته است که حتی هنگام نماز از آن حضرت حراست می‌کردند</w:t>
      </w:r>
      <w:r>
        <w:rPr>
          <w:rFonts w:eastAsia="IRNazanin" w:cs="IRNazanin"/>
          <w:color w:val="111111"/>
          <w:sz w:val="28"/>
          <w:szCs w:val="28"/>
          <w:rtl w:val="true"/>
          <w:lang w:bidi="fa-IR"/>
        </w:rPr>
        <w:t>.</w:t>
      </w:r>
      <w:r>
        <w:rPr>
          <w:rStyle w:val="FootnoteAnchor"/>
          <w:rtl w:val="true"/>
        </w:rPr>
        <w:footnoteReference w:id="64"/>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روایات از تقاضای پیامبر از اصحاب برای حراست و حفاظت حکایت می‌کند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بعضی از روایات حکایت از ادامه حراست تا پایان عمر آن حضرت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النبی صلی الله علیه وآله کان یحرسه اصحابه</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زیرا وقتی کان بر سر فعل مضارع درآید، افاده استمرار دارد و برخی از روایات حکایت از محافظت از او در فتح مکه دارد</w:t>
      </w:r>
      <w:r>
        <w:rPr>
          <w:rStyle w:val="FootnoteAnchor"/>
          <w:rtl w:val="true"/>
        </w:rPr>
        <w:footnoteReference w:id="67"/>
      </w:r>
      <w:r>
        <w:rPr>
          <w:rFonts w:ascii="IRNazanin" w:hAnsi="IRNazanin" w:eastAsia="IRNazanin"/>
          <w:color w:val="111111"/>
          <w:sz w:val="28"/>
          <w:sz w:val="28"/>
          <w:szCs w:val="28"/>
          <w:rtl w:val="true"/>
          <w:lang w:bidi="fa-IR"/>
        </w:rPr>
        <w:t>و بعضی از روایات حکایت از آن دارد که حضرت تا از وجود محافظان اطمینان پیدا نمی‌کرد، نمی‌خوابید؛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عائشه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ارق رسول الله صلی الله علیه وآله ذات لیلة،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 رجلاً صالحا من اصحابی یحرسنی اللیلة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و سمعنا صوت السلاح، 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قال سعد 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جئت احرسک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عائشه فنام رسول الله صلی الله علیه وآله حتی سمعت غطیطه</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 رسول خدا صلی الله علیه وآلهبه خواب نمی‌رفت،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یکی از اصحاب شایسته‌ام امشب از من حفاظت می‌کرد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صدای سلاحی را شنیدیم، 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w:t>
      </w:r>
    </w:p>
    <w:p>
      <w:pPr>
        <w:pStyle w:val="BookText"/>
        <w:rPr/>
      </w:pPr>
      <w:r>
        <w:rPr>
          <w:rFonts w:ascii="IRNazanin" w:hAnsi="IRNazanin" w:eastAsia="IRNazanin"/>
          <w:color w:val="111111"/>
          <w:sz w:val="28"/>
          <w:sz w:val="28"/>
          <w:szCs w:val="28"/>
          <w:rtl w:val="true"/>
          <w:lang w:bidi="fa-IR"/>
        </w:rPr>
        <w:t>سعد ابن ابی وقاص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وآله، من برای حفاظت شما آمده‌ام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آمدن محافظ، رسول خدا صلی الله علیه وآله خوابید به گونه‌ای که من خروپف او را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جای تعجب دارد که عده‌ای برای این که نزول آیه در غدیر را انکار کنند، اسامی محافظان رسول خدا صلی الله علیه وآله را در جنگها، سفرها، مدینه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و در عین حال می‌گویند در مکه یا در مدینه بعد از این که آیه نازل شد، رسول خدا صلی الله علیه وآله حراست را لغو کرد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روز نیز از آن حضرت حفاظت می‌شد و شاهد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اسطوانة‌الحرس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اکنون نیز یکی از ستونهای مقدس مسجدالنبی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نامگذاری آن این است که امیرالمؤمنین علیه السّلام در کنار آن می‌نشست و از رسول خداصلی الله علیه وآله محافظت می‌کرد</w:t>
      </w:r>
      <w:r>
        <w:rPr>
          <w:rFonts w:eastAsia="IRNazanin" w:cs="IRNazanin"/>
          <w:color w:val="111111"/>
          <w:sz w:val="28"/>
          <w:szCs w:val="28"/>
          <w:rtl w:val="true"/>
          <w:lang w:bidi="fa-IR"/>
        </w:rPr>
        <w:t>.</w:t>
      </w:r>
      <w:r>
        <w:rPr>
          <w:rStyle w:val="FootnoteAnchor"/>
          <w:rtl w:val="true"/>
        </w:rPr>
        <w:footnoteReference w:id="69"/>
      </w:r>
      <w:bookmarkStart w:id="170" w:name="pg13385_177963"/>
    </w:p>
    <w:p>
      <w:pPr>
        <w:pStyle w:val="Heading6"/>
        <w:numPr>
          <w:ilvl w:val="5"/>
          <w:numId w:val="1"/>
        </w:numPr>
        <w:rPr/>
      </w:pPr>
      <w:bookmarkStart w:id="171" w:name="__RefHeading___Toc242018_2616395394"/>
      <w:bookmarkStart w:id="172" w:name="_Toc67"/>
      <w:bookmarkEnd w:id="170"/>
      <w:bookmarkEnd w:id="171"/>
      <w:r>
        <w:rPr/>
        <w:t>4</w:t>
      </w:r>
      <w:r>
        <w:rPr>
          <w:rtl w:val="true"/>
        </w:rPr>
        <w:t xml:space="preserve">- </w:t>
      </w:r>
      <w:r>
        <w:rPr>
          <w:rtl w:val="true"/>
        </w:rPr>
        <w:t>نزول آیه در مدینه و در جنگ ذات‌الرقاع</w:t>
      </w:r>
      <w:r>
        <w:rPr>
          <w:rtl w:val="true"/>
        </w:rPr>
        <w:t>:</w:t>
      </w:r>
      <w:bookmarkEnd w:id="172"/>
    </w:p>
    <w:p>
      <w:pPr>
        <w:pStyle w:val="Heading6"/>
        <w:numPr>
          <w:ilvl w:val="5"/>
          <w:numId w:val="1"/>
        </w:numPr>
        <w:rPr/>
      </w:pPr>
      <w:bookmarkStart w:id="173" w:name="__RefHeading___Toc242020_2616395394"/>
      <w:bookmarkStart w:id="174" w:name="_Toc68"/>
      <w:bookmarkEnd w:id="173"/>
      <w:r>
        <w:rPr>
          <w:rtl w:val="true"/>
        </w:rPr>
        <w:t>اشاره</w:t>
      </w:r>
      <w:bookmarkEnd w:id="174"/>
    </w:p>
    <w:p>
      <w:pPr>
        <w:pStyle w:val="BookText"/>
        <w:rPr/>
      </w:pPr>
      <w:r>
        <w:rPr>
          <w:rFonts w:ascii="IRNazanin" w:hAnsi="IRNazanin" w:eastAsia="IRNazanin"/>
          <w:color w:val="111111"/>
          <w:sz w:val="28"/>
          <w:sz w:val="28"/>
          <w:szCs w:val="28"/>
          <w:rtl w:val="true"/>
          <w:lang w:bidi="fa-IR"/>
        </w:rPr>
        <w:t>شخصی اقدام به ترور رسول خدا صلی الله علیه وآله کرده بود، پس از آن این آیه نازل شد</w:t>
      </w:r>
      <w:r>
        <w:rPr>
          <w:rFonts w:eastAsia="IRNazanin" w:cs="IRNazanin"/>
          <w:color w:val="111111"/>
          <w:sz w:val="28"/>
          <w:szCs w:val="28"/>
          <w:rtl w:val="true"/>
          <w:lang w:bidi="fa-IR"/>
        </w:rPr>
        <w:t>.</w:t>
      </w:r>
      <w:r>
        <w:rPr>
          <w:rStyle w:val="FootnoteAnchor"/>
          <w:rtl w:val="true"/>
        </w:rPr>
        <w:footnoteReference w:id="70"/>
      </w:r>
    </w:p>
    <w:p>
      <w:pPr>
        <w:pStyle w:val="Heading6"/>
        <w:numPr>
          <w:ilvl w:val="5"/>
          <w:numId w:val="1"/>
        </w:numPr>
        <w:rPr/>
      </w:pPr>
      <w:bookmarkStart w:id="175" w:name="__RefHeading___Toc242022_2616395394"/>
      <w:bookmarkStart w:id="176" w:name="_Toc69"/>
      <w:bookmarkEnd w:id="175"/>
      <w:r>
        <w:rPr>
          <w:rtl w:val="true"/>
        </w:rPr>
        <w:t>نقد</w:t>
      </w:r>
      <w:bookmarkEnd w:id="176"/>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ذات‌الرقاع در سال چهارم هجری اتفاق افتاده است،</w:t>
      </w:r>
      <w:r>
        <w:rPr>
          <w:rStyle w:val="FootnoteAnchor"/>
          <w:rtl w:val="true"/>
        </w:rPr>
        <w:footnoteReference w:id="71"/>
      </w:r>
      <w:r>
        <w:rPr>
          <w:rFonts w:ascii="IRNazanin" w:hAnsi="IRNazanin" w:eastAsia="IRNazanin"/>
          <w:color w:val="111111"/>
          <w:sz w:val="28"/>
          <w:sz w:val="28"/>
          <w:szCs w:val="28"/>
          <w:rtl w:val="true"/>
          <w:lang w:bidi="fa-IR"/>
        </w:rPr>
        <w:t xml:space="preserve">در حالی که پیشتر نقل کردیم که سوره مائده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آخرین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پایانی عمر رسول خدا صلی الله علیه وآله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اصلی تاریخی که جنگ ذات الرقاع را طرح کرده‌اند، هیچ یک نزول این آیه را در این جنگ ذکر نکرده‌اند، بلکه تنها وجوب صلاة خوف را مطرح کرده‌اند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پذیرش این نظر آیه از نظر محتوا هیچ تناسبی با همین جنگ ندارد؛ چه ارتباطی وجود دارد بین تبلیغ آنچه بر رسول خدا صلی الله علیه وآله نازل شده</w:t>
      </w:r>
      <w:bookmarkStart w:id="177" w:name="pg13385_177964"/>
    </w:p>
    <w:p>
      <w:pPr>
        <w:pStyle w:val="BookText"/>
        <w:rPr/>
      </w:pPr>
      <w:bookmarkEnd w:id="177"/>
      <w:r>
        <w:rPr>
          <w:rFonts w:ascii="IRNazanin" w:hAnsi="IRNazanin" w:eastAsia="IRNazanin"/>
          <w:color w:val="111111"/>
          <w:sz w:val="28"/>
          <w:sz w:val="28"/>
          <w:szCs w:val="28"/>
          <w:rtl w:val="true"/>
          <w:lang w:bidi="fa-IR"/>
        </w:rPr>
        <w:t>و تهدید او به این که اگر این کار را نکند رسالت الهی را تبلیغ نکرده است و بین حفاظت خداوند از او و طرح ترور رسول خدا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عجیب‌تر این که راوی نزول این آیه در ذات‌الرقاع ابوهریره است، در حالی که ابوهریره در سال هفتم به مدینه آمده و مسلمان شده</w:t>
      </w:r>
      <w:r>
        <w:rPr>
          <w:rStyle w:val="FootnoteAnchor"/>
          <w:rtl w:val="true"/>
        </w:rPr>
        <w:footnoteReference w:id="72"/>
      </w:r>
      <w:r>
        <w:rPr>
          <w:rFonts w:ascii="IRNazanin" w:hAnsi="IRNazanin" w:eastAsia="IRNazanin"/>
          <w:color w:val="111111"/>
          <w:sz w:val="28"/>
          <w:sz w:val="28"/>
          <w:szCs w:val="28"/>
          <w:rtl w:val="true"/>
          <w:lang w:bidi="fa-IR"/>
        </w:rPr>
        <w:t>و جنگ ذات‌الرقاع در سال چهارم رخ داده و سوره مائده نیز در سالهای پایانی عمر رسول‌خدا صلی الله علیه وآله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فخررازی اقوال یاد شده در نزول این آیه را تا ده قول نقل می‌کند</w:t>
      </w:r>
      <w:r>
        <w:rPr>
          <w:rStyle w:val="FootnoteAnchor"/>
          <w:rtl w:val="true"/>
        </w:rPr>
        <w:footnoteReference w:id="73"/>
      </w:r>
      <w:r>
        <w:rPr>
          <w:rFonts w:ascii="IRNazanin" w:hAnsi="IRNazanin" w:eastAsia="IRNazanin"/>
          <w:color w:val="111111"/>
          <w:sz w:val="28"/>
          <w:sz w:val="28"/>
          <w:szCs w:val="28"/>
          <w:rtl w:val="true"/>
          <w:lang w:bidi="fa-IR"/>
        </w:rPr>
        <w:t>، ولی بعضی از آنها به اندازه‌ای سست و بی‌اساس است که ارزش نقل کردن را ندارد تا چه رسد به نقد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یاد شد، مهمترین اقوال مخالف نزول آیه در غدیر بود که بی‌اساس بودن آنها براساس مدارک تاریخی روشن است</w:t>
      </w:r>
      <w:r>
        <w:rPr>
          <w:rFonts w:eastAsia="IRNazanin" w:cs="IRNazanin"/>
          <w:color w:val="111111"/>
          <w:sz w:val="28"/>
          <w:szCs w:val="28"/>
          <w:rtl w:val="true"/>
          <w:lang w:bidi="fa-IR"/>
        </w:rPr>
        <w:t>.</w:t>
      </w:r>
    </w:p>
    <w:p>
      <w:pPr>
        <w:pStyle w:val="Heading6"/>
        <w:numPr>
          <w:ilvl w:val="5"/>
          <w:numId w:val="1"/>
        </w:numPr>
        <w:rPr/>
      </w:pPr>
      <w:bookmarkStart w:id="178" w:name="__RefHeading___Toc242024_2616395394"/>
      <w:bookmarkStart w:id="179" w:name="_Toc70"/>
      <w:bookmarkEnd w:id="178"/>
      <w:r>
        <w:rPr/>
        <w:t>5</w:t>
      </w:r>
      <w:r>
        <w:rPr>
          <w:rtl w:val="true"/>
        </w:rPr>
        <w:t xml:space="preserve"> - </w:t>
      </w:r>
      <w:r>
        <w:rPr>
          <w:rtl w:val="true"/>
        </w:rPr>
        <w:t>نزول آیه در غدیرخم</w:t>
      </w:r>
      <w:bookmarkEnd w:id="179"/>
    </w:p>
    <w:p>
      <w:pPr>
        <w:pStyle w:val="BookText"/>
        <w:rPr/>
      </w:pPr>
      <w:r>
        <w:rPr>
          <w:rFonts w:ascii="IRNazanin" w:hAnsi="IRNazanin" w:eastAsia="IRNazanin"/>
          <w:color w:val="111111"/>
          <w:sz w:val="28"/>
          <w:sz w:val="28"/>
          <w:szCs w:val="28"/>
          <w:rtl w:val="true"/>
          <w:lang w:bidi="fa-IR"/>
        </w:rPr>
        <w:t>شیعه در نزول این آیه در غدیرخم وحدت نظر دارند و در بین اهل‌سنت نیز بسیاری به این باورند که این آیه در غدیرخم نازل شده است؛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سعید الخدری ان هذه الآیة نزلت فی فضل علی‌بن‌ابی‌طالب یوم غدیر خم، فاخذ رسول الله بیده</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علی مولاه، اللهم وال من والاه و عاد من عاداه</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ابوسعید خدری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فضیلت علی‌بن‌ابی‌طالب نازل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رسول خدا صلی الله علیه وآله دست علی علیه 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این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 دوستدار او دوست و با دشمنانش دشمن باش</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شواهدی که بر نزول آیه در غدیرخم ارائه خواهیم کرد، مقدمه اول استدلال شیعه که نزول آیه در غدیرخم باشد، اثبات می‌شود</w:t>
      </w:r>
      <w:r>
        <w:rPr>
          <w:rFonts w:eastAsia="IRNazanin" w:cs="IRNazanin"/>
          <w:color w:val="111111"/>
          <w:sz w:val="28"/>
          <w:szCs w:val="28"/>
          <w:rtl w:val="true"/>
          <w:lang w:bidi="fa-IR"/>
        </w:rPr>
        <w:t>.</w:t>
      </w:r>
      <w:bookmarkStart w:id="180" w:name="pg13385_177966"/>
    </w:p>
    <w:p>
      <w:pPr>
        <w:pStyle w:val="Heading4"/>
        <w:numPr>
          <w:ilvl w:val="3"/>
          <w:numId w:val="1"/>
        </w:numPr>
        <w:rPr/>
      </w:pPr>
      <w:bookmarkStart w:id="181" w:name="__RefHeading___Toc242026_2616395394"/>
      <w:bookmarkStart w:id="182" w:name="_Toc71"/>
      <w:bookmarkEnd w:id="180"/>
      <w:bookmarkEnd w:id="181"/>
      <w:r>
        <w:rPr>
          <w:rtl w:val="true"/>
        </w:rPr>
        <w:t>مقدمه دوم</w:t>
      </w:r>
      <w:r>
        <w:rPr>
          <w:rtl w:val="true"/>
        </w:rPr>
        <w:t>:</w:t>
      </w:r>
      <w:bookmarkEnd w:id="182"/>
    </w:p>
    <w:p>
      <w:pPr>
        <w:pStyle w:val="Heading5"/>
        <w:numPr>
          <w:ilvl w:val="4"/>
          <w:numId w:val="1"/>
        </w:numPr>
        <w:rPr/>
      </w:pPr>
      <w:bookmarkStart w:id="183" w:name="__RefHeading___Toc242028_2616395394"/>
      <w:bookmarkStart w:id="184" w:name="_Toc72"/>
      <w:bookmarkEnd w:id="183"/>
      <w:r>
        <w:rPr>
          <w:rtl w:val="true"/>
        </w:rPr>
        <w:t xml:space="preserve">صدور جمله </w:t>
      </w:r>
      <w:r>
        <w:rPr>
          <w:rtl w:val="true"/>
        </w:rPr>
        <w:t>«</w:t>
      </w:r>
      <w:r>
        <w:rPr>
          <w:rtl w:val="true"/>
        </w:rPr>
        <w:t>من کنت مولاه فهذا علی مولاه</w:t>
      </w:r>
      <w:r>
        <w:rPr>
          <w:rtl w:val="true"/>
        </w:rPr>
        <w:t xml:space="preserve">» </w:t>
      </w:r>
      <w:r>
        <w:rPr>
          <w:rtl w:val="true"/>
        </w:rPr>
        <w:t>از رسول‌خدا صلی الله علیه وآله</w:t>
      </w:r>
      <w:bookmarkEnd w:id="184"/>
    </w:p>
    <w:p>
      <w:pPr>
        <w:pStyle w:val="BookText"/>
        <w:rPr/>
      </w:pPr>
      <w:r>
        <w:rPr>
          <w:rFonts w:ascii="IRNazanin" w:hAnsi="IRNazanin" w:eastAsia="IRNazanin"/>
          <w:color w:val="111111"/>
          <w:sz w:val="28"/>
          <w:sz w:val="28"/>
          <w:szCs w:val="28"/>
          <w:rtl w:val="true"/>
          <w:lang w:bidi="fa-IR"/>
        </w:rPr>
        <w:t xml:space="preserve">مقدمه دوم استدلال شیعه این است که رسول خدا صلی الله علیه وآله در خطبه غدیریه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غدیریّه رسول خدا صلی الله علیه وآله از همان زمان صدور مورد توجه مسلمانان و در عصر تدوین نیز مورد توجه مورخان، محدثان و مفسران بوده است و همه کسانی که این خطبه را نقل کرده‌اند، صدور این جمله را از رسول خدا صلی الله علیه وآله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درباره این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حدیثی متواتر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ارائه طرق واثبات سند آن نیست و تنها به اظهارنظر چند نفر از دانشمندان اهل سنت درباره طرق آن اکتفا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مغازلی بعد از آن که حدیث غدیر را با سیزده سند نقل کرده است، از قول بعضی از محدثان صحت حدیث را یادآور شده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حدیث غدیر خم عن رسول‌الله صلی الله علیه وآله نحو من مائة نفس منهم العشرة و هو حدیث ثابت لا اعرف له علّة، تفرد علیّ بهذه الفضیلة لیس یشرکه فیها احد</w:t>
      </w:r>
      <w:r>
        <w:rPr>
          <w:rFonts w:eastAsia="IRNazanin" w:cs="IRNazanin"/>
          <w:color w:val="111111"/>
          <w:sz w:val="28"/>
          <w:szCs w:val="28"/>
          <w:rtl w:val="true"/>
          <w:lang w:bidi="fa-IR"/>
        </w:rPr>
        <w:t>.»</w:t>
      </w:r>
      <w:r>
        <w:rPr>
          <w:rStyle w:val="FootnoteAnchor"/>
          <w:rtl w:val="true"/>
        </w:rPr>
        <w:footnoteReference w:id="75"/>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 را یکصد نفر از صحابه رسول خدا صلی الله علیه وآله از جمله</w:t>
      </w:r>
    </w:p>
    <w:p>
      <w:pPr>
        <w:pStyle w:val="BookText"/>
        <w:rPr/>
      </w:pPr>
      <w:r>
        <w:rPr>
          <w:rFonts w:ascii="IRNazanin" w:hAnsi="IRNazanin" w:eastAsia="IRNazanin"/>
          <w:color w:val="111111"/>
          <w:sz w:val="28"/>
          <w:sz w:val="28"/>
          <w:szCs w:val="28"/>
          <w:rtl w:val="true"/>
          <w:lang w:bidi="fa-IR"/>
        </w:rPr>
        <w:t>عشره مبشره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ثابتی است که من نسبت به آن نقصی نمی‌شناسم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امتیازی است که تنها علی دارای آن است و کسی با او در این امتیاز شریک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اسکافی معتزلی درباره این حدیث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الغدیر المتواتر بین المسلمین</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غدیر بین مسلمانان متواتر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شافعی درباره این حدیث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 عن امیرالمؤمنین علی و هو متواتر ایضا عن النبی صلی الله علیه وآله و رواه الجم الغفیر عن الجم الغفیر و لا عبرة بمن حاول تضعیفه ممّن لااطلاع له فی هذا العلم</w:t>
      </w:r>
      <w:r>
        <w:rPr>
          <w:rFonts w:eastAsia="IRNazanin" w:cs="IRNazanin"/>
          <w:color w:val="111111"/>
          <w:sz w:val="28"/>
          <w:szCs w:val="28"/>
          <w:rtl w:val="true"/>
          <w:lang w:bidi="fa-IR"/>
        </w:rPr>
        <w:t>.»</w:t>
      </w:r>
      <w:r>
        <w:rPr>
          <w:rStyle w:val="FootnoteAnchor"/>
          <w:rtl w:val="true"/>
        </w:rPr>
        <w:footnoteReference w:id="77"/>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از امیرالمؤمنین علی علیه السّلام متواتر است، همان طور که از رسول خدا صلی الله علیه وآله نیز به تواتر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زیادی از گروههای دیگر نقل کرده‌اند و نباید به تلاش عده‌ای برای تضعیف آن که در علم حدیث تخصصی ندارند، اعتنا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دانشمندان اهل سنت نه تنها آن را متواتر می‌دانستند، بلکه کتابهای بسیاری هم درباره تواتر آن نوشته‌اند که به ذکر چند نمونه اکتفا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سلیمان حنفی قندوزی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ینابیع المودة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 ابوالمعالی الجوینی الملقّب بامام الحرمین استاذ ابی حامد الغزالی رحمهما الله یتعجب و یقول رایت مجلدا فی بغداد فی ید صحّاف فیه روایات خبر غدیرخم مکتوبا علیه المجلدة الثامنة و العشرون من طرق قوله صلی الله علیه وآله من کنت مولاه فعلی مولاه و یتلوه المجلدة التاسعة و العشرون</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ابوالمعالی جوینی ملقب به امام الحرمین که استاد ابوحامد غزالی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رحمت خدا بر آن دو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تعجب حکایت می‌کند و می‌گوید در بغداد در دست کتابفروشی کتابی دیدم که درباره روایات حدیث غدیر بود و</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جلد آن نوشته شده بود جلد بیست و هشتم از طرق حدیث من کنت مولاه فعلی مولاه و جلد بیست و نهم بعد از آن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ذهبی مورخ مشهور اهل سنت در شرح حال محمد بن جریر طبری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طرق حدیث غدیر خم فی اربعة اجزاء رایت شطره فبهرنی سعة روایاته و جزمت بوقوع ذلک</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جریر طبری راویان حدیث غدیرخم را در چهار جلد گردآوری کرده است که من بخشی از آن را دیده‌ام، با دیدن این کتاب و گستردگی روایات غدیرخم مبهوت شدم و یقین پیدا کردم که چنین حادثه‌ای در تاریخ اسلام از طرف رسول خداصلی الله علیه وآله اتفاق افتاده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حسکانی صاحب کتاب شواهدالتنزیل لقواعد التفصیل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طرق هذا الحدیث مستقصات فی کتاب دعاء الهداة الی اداء حق الموالات من تصنیفی فی عشرة اجزاء</w:t>
      </w:r>
      <w:r>
        <w:rPr>
          <w:rFonts w:eastAsia="IRNazanin" w:cs="IRNazanin"/>
          <w:color w:val="111111"/>
          <w:sz w:val="28"/>
          <w:szCs w:val="28"/>
          <w:rtl w:val="true"/>
          <w:lang w:bidi="fa-IR"/>
        </w:rPr>
        <w:t>.»</w:t>
      </w:r>
      <w:r>
        <w:rPr>
          <w:rStyle w:val="FootnoteAnchor"/>
          <w:rtl w:val="true"/>
        </w:rPr>
        <w:footnoteReference w:id="80"/>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کامل طرق این حدیث در کتابم به نام دعوت هدایتگران به ادا کردنِ حق ولایت در ده جلد انجام گرفته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بیان شد، بخشی از کتابهایی است که دانشمندان اهل‌سنت در چندین جلد درباره این حدیث نوشته‌اند و اگر بنا باشد تک تک کتبی که اهل‌سنت درباره حدیث غدیر نوشته‌اند بیان کنیم، سخن بسیار به درازا خواهد کشید و در منابع شیعه نیز چندین برابر است که تنها علامه امینی قدس سره در قرن حاضر کتابی جامع درباره این حدیث در یازده جلد تألیف کرده است که با مطالعه آن هر محقق منصفی به این باور می‌رسد که این حدیث را رسول خدا صلی الله علیه وآله بیان کرده است</w:t>
      </w:r>
      <w:r>
        <w:rPr>
          <w:rFonts w:eastAsia="IRNazanin" w:cs="IRNazanin"/>
          <w:color w:val="111111"/>
          <w:sz w:val="28"/>
          <w:szCs w:val="28"/>
          <w:rtl w:val="true"/>
          <w:lang w:bidi="fa-IR"/>
        </w:rPr>
        <w:t>.</w:t>
      </w:r>
      <w:bookmarkStart w:id="185" w:name="pg13385_177971"/>
    </w:p>
    <w:p>
      <w:pPr>
        <w:pStyle w:val="Heading4"/>
        <w:numPr>
          <w:ilvl w:val="3"/>
          <w:numId w:val="1"/>
        </w:numPr>
        <w:rPr/>
      </w:pPr>
      <w:bookmarkStart w:id="186" w:name="__RefHeading___Toc242030_2616395394"/>
      <w:bookmarkStart w:id="187" w:name="_Toc73"/>
      <w:bookmarkEnd w:id="185"/>
      <w:bookmarkEnd w:id="186"/>
      <w:r>
        <w:rPr>
          <w:rtl w:val="true"/>
        </w:rPr>
        <w:t>مقدمه سوم</w:t>
      </w:r>
      <w:r>
        <w:rPr>
          <w:rtl w:val="true"/>
        </w:rPr>
        <w:t>:</w:t>
      </w:r>
      <w:bookmarkEnd w:id="187"/>
    </w:p>
    <w:p>
      <w:pPr>
        <w:pStyle w:val="Heading5"/>
        <w:numPr>
          <w:ilvl w:val="4"/>
          <w:numId w:val="1"/>
        </w:numPr>
        <w:rPr/>
      </w:pPr>
      <w:bookmarkStart w:id="188" w:name="__RefHeading___Toc242032_2616395394"/>
      <w:bookmarkStart w:id="189" w:name="_Toc74"/>
      <w:bookmarkEnd w:id="188"/>
      <w:r>
        <w:rPr>
          <w:rtl w:val="true"/>
        </w:rPr>
        <w:t>دلالت این جمله بر امامت</w:t>
      </w:r>
      <w:bookmarkEnd w:id="189"/>
    </w:p>
    <w:p>
      <w:pPr>
        <w:pStyle w:val="BookText"/>
        <w:rPr/>
      </w:pPr>
      <w:r>
        <w:rPr>
          <w:rFonts w:ascii="IRNazanin" w:hAnsi="IRNazanin" w:eastAsia="IRNazanin"/>
          <w:color w:val="111111"/>
          <w:sz w:val="28"/>
          <w:sz w:val="28"/>
          <w:szCs w:val="28"/>
          <w:rtl w:val="true"/>
          <w:lang w:bidi="fa-IR"/>
        </w:rPr>
        <w:t>مقدمه سوم که برای استدلال شیعه لازم است، دلالت این حدیث بر خلافت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مقدمه نیز تنها به بیان اظهارنظر دو نفر از دانشمندان اهل‌سنت اکتفا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گنجی شافعی مؤلف کتاب کفایة الطالب پس از نقل یکی از احادیثی که از امتیازات حضرت علی علیه السّلام محسوب می‌شود،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 الحدیث و ان دلّ علی عدم الاستخلاف و لکن حدیث غدیرخم دلیل علی التولیة و هی الاستخلاف و هذا الحدیث اعنی حدیث غدیرخم ناسخ، لانّه کان فی آخر عمره</w:t>
      </w:r>
      <w:r>
        <w:rPr>
          <w:rFonts w:eastAsia="IRNazanin" w:cs="IRNazanin"/>
          <w:color w:val="111111"/>
          <w:sz w:val="28"/>
          <w:szCs w:val="28"/>
          <w:rtl w:val="true"/>
          <w:lang w:bidi="fa-IR"/>
        </w:rPr>
        <w:t>.»</w:t>
      </w:r>
      <w:r>
        <w:rPr>
          <w:rStyle w:val="FootnoteAnchor"/>
          <w:rtl w:val="true"/>
        </w:rPr>
        <w:footnoteReference w:id="81"/>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دلیل بر جانشینی علی بعد رسول‌خداصلی الله علیه وآله نیست، ولی حدیث غدیرخم دلیل بر ولایت است و ولایت همان جانشینی است و حدیث غدیر ناسخ بقیه احادیث است؛ زیرا حدیث غدیر در پایان عمر آن حضرت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سبط ابن جوزی درباره دلالت حدیث غدیر بر خلافت و ولایت چنین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حدیث رسول خدا صلی الله علیه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کارشناسان بزرگ ادبیات عرب گفته‌اند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معنی زیر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مالک بنده که از همین مقوله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 اللّه مثلاً رجلین احدهما ابکم لا یقدر علی شی‌ء و هو کلّ علی مولیه</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دو نفر را مثال زده است که یکی از آن دو لال و قادر بر کاری نیست و سربار دوست خود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غدیر نمی‌تواند به این معنی باشد؛ زیرا علی علیه السّلام برده نبوده، بلکه آزاد بوده است و پیامبر هم مالک علی علیه السّلام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سخن ابن‌جوزی اضافه کرد که اگر مولی در حدیث غدیر به این معنی باشد، نمی‌توان برای حدیث معنای معقولی در نظر گرفت که هرکس که من مالک او هستم، علی علیه السّلام مالک اوست؛ زیرا مالکیت در شریعت دارای اسبابی است که هیچ یک از آنها در این جا وجود ندارد؛ نامعقول بودن این معنی وقتی بخوبی روشن می‌شود که جملات بعدی حدیث هم اضافه 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که بنده‌ای را آزاد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مولی در حدیث غدیر نمی‌تواند به این معنی باشد؛ زیرا پیامبر صلی الله علیه وآله علی علیه السّلام را آزاد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در این صورت هیچ معنای معقولی برای حدیث نمی‌توان به دست داد که هر بنده‌ای که من او را آزاد کرده‌ام، علی علیه السّلام هم او را آزاد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بنده آزاد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غدیر به این معنی نیست؛ زیرا علی بن ابی‌طالب علیه السّلام عبد نبوده تا رسول خدا صلی الله علیه وآله او را آزاد کرده باشد، بلکه انسانی آزاد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سخن سبط ابن‌جوزی باید اضافه کرد که اشکال بر معنای دوم بر این معنی نیز وارد است و نمی‌توان برای حدیث معنای معقولی در نظر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ناصر 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افلم یسیروا فی الارض فینظروا کیف کان عاقبة الذین من قبلهم دمّراللّه علیهم و للکافرین امثالها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بانّ اللّه مولی الذین آمنوا و ان الکافرین لا مولی لهم</w:t>
      </w:r>
      <w:r>
        <w:rPr>
          <w:rFonts w:eastAsia="IRNazanin" w:cs="IRNazanin"/>
          <w:color w:val="111111"/>
          <w:sz w:val="28"/>
          <w:szCs w:val="28"/>
          <w:rtl w:val="true"/>
          <w:lang w:bidi="fa-IR"/>
        </w:rPr>
        <w:t>}</w:t>
      </w:r>
      <w:r>
        <w:rPr>
          <w:rStyle w:val="FootnoteAnchor"/>
          <w:rtl w:val="true"/>
        </w:rPr>
        <w:footnoteReference w:id="83"/>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آفاق سیر نکردند تا بنگرند عاقبت کسانی که قبل از آنها می‌زیستند، چگونه بود؟ خداوند آنها را هلاک کرد و کافران نظیر آن را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خاطر خداوند یاور کسانی</w:t>
      </w:r>
    </w:p>
    <w:p>
      <w:pPr>
        <w:pStyle w:val="BookText"/>
        <w:rPr/>
      </w:pPr>
      <w:r>
        <w:rPr>
          <w:rFonts w:ascii="IRNazanin" w:hAnsi="IRNazanin" w:eastAsia="IRNazanin"/>
          <w:color w:val="111111"/>
          <w:sz w:val="28"/>
          <w:sz w:val="28"/>
          <w:szCs w:val="28"/>
          <w:rtl w:val="true"/>
          <w:lang w:bidi="fa-IR"/>
        </w:rPr>
        <w:t>است که ایمان دارند و کافران یاوری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غدیر به این معنی نیز نمی‌تواند باشد؛ زیرا معنای حدیث این می‌شود که هر کس من یاورش هستم، علی علیه السّلام هم یاور اوست، در حالی که جریان تاریخ چنین نبوده، بلکه هر کسی که یاور رسول خدا صلی الله علیه وآله بود، علی علیه السّلام یاور آن شخص بود و هر کسی که درصدد خوار کردن رسول‌خداصلی الله علیه وآله بود، علی علیه السّلام او را خوار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شعر 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مهلاً بنی عمّنا مهلا موالینا لا تنبشوا بیننا ما کان مدفونا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 پسر عموها، آرام مولای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در بین ما دفن شده و به فراموشی سپرده شده بود، زنده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 مولی در حدیث غدیر به این معنی هم نمی‌تواند باشد؛ زیرا این دو پسر عمو بودند و معنی ندارد که با آن تشریفات رسول خدا صلی الله علیه وآله امت را گرد هم آورد و بخواهد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هرکس را که من پسر عموی او هستم، علی علیه السّلام هم پسر عموی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 مولی به معنای هم پیمان باشد که در بعضی از اشعار عربی وجود دارد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غدیر بر این معنی، مفهومی ندارد؛ زیرا هم پیمانی بین بدهکاران است که برای تعاون و کمک کردن به یکدیگر انجام</w:t>
      </w:r>
    </w:p>
    <w:p>
      <w:pPr>
        <w:pStyle w:val="BookText"/>
        <w:rPr/>
      </w:pPr>
      <w:r>
        <w:rPr>
          <w:rFonts w:ascii="IRNazanin" w:hAnsi="IRNazanin" w:eastAsia="IRNazanin"/>
          <w:color w:val="111111"/>
          <w:sz w:val="28"/>
          <w:sz w:val="28"/>
          <w:szCs w:val="28"/>
          <w:rtl w:val="true"/>
          <w:lang w:bidi="fa-IR"/>
        </w:rPr>
        <w:t>می‌گیرد و در این جا چنین چیزی مفهوم ندارد؛ زیرا یاری کردن بین رسولاکرم صلی الله علیه وآلهو علی علیه السّلام وجود داشته و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متولی ضمان جریره یا تصرف میراث باشد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قبل از اسلام چنین فرهنگی وجود داشته است که با آمدن آیات ارث این حکم نسخ شده است و پس از نسخ این حکم معنی ندارد که رسول‌اکرم صلی الله علیه وآله وسلم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من متولی ضمان جریره او هستم، علی علیه السّلام هم متولی ضمان جریره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همسایه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کاربرد این کلمه در مورد همسایه به خاطر حق و حقوقی است که درباره وی وارد شده است، ولی این کلمه در حدیث غدیر نمی‌تواند به معنای همسایه باشد و شأن رسول‌اکرم صلی الله علیه وآله برتر از این است که در آن جمع و با آن شرایط بخواهد مردم را گردآورد تا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من همسایه او هستم، علی علیه السّلام هم همسایه اوست؟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رهبر مطاع باشد که هر جا بدون قرینه اطلاق گردد، مقصود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کاربرد این کلمه در حدیث غدیر نمی‌تواند به</w:t>
      </w:r>
    </w:p>
    <w:p>
      <w:pPr>
        <w:pStyle w:val="BookText"/>
        <w:rPr/>
      </w:pPr>
      <w:r>
        <w:rPr>
          <w:rFonts w:ascii="IRNazanin" w:hAnsi="IRNazanin" w:eastAsia="IRNazanin"/>
          <w:color w:val="111111"/>
          <w:sz w:val="28"/>
          <w:sz w:val="28"/>
          <w:szCs w:val="28"/>
          <w:rtl w:val="true"/>
          <w:lang w:bidi="fa-IR"/>
        </w:rPr>
        <w:t>معنای رهبر مطاع باشد؛زیرا علی علیه السّلام مطیع پیامبر صلی الله علیه وآله بود و با ایثار جان خود از او حفاظت می‌کرد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اولی باشد که از این مقوله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فالیوم لا یؤخذ منکم فدیة و لا من الذین کفروا مأویکم النار هی مولیکم و بئس المصیر</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امروز نه از شما غرامت پذیرفته می‌شود و نه از کافران و جایگاه شما در آتش است که شایسته شماست و چه بد جایگاهی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سبط ابن‌جوزی پس از نقل این معانی برای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پذیرش تطبیق نُه وجه از این وجوه بر کلمه مولی در حدیث غدیر چنین قضاوت می‌کند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من الحدیث الطاعة المحضة المخصوصة فتعین الوجه العاشر و هو الاولی و معناه من کنت اولی به من</w:t>
      </w:r>
    </w:p>
    <w:p>
      <w:pPr>
        <w:pStyle w:val="BookText"/>
        <w:rPr/>
      </w:pPr>
      <w:r>
        <w:rPr>
          <w:rFonts w:ascii="IRNazanin" w:hAnsi="IRNazanin" w:eastAsia="IRNazanin"/>
          <w:color w:val="111111"/>
          <w:sz w:val="28"/>
          <w:sz w:val="28"/>
          <w:szCs w:val="28"/>
          <w:rtl w:val="true"/>
          <w:lang w:bidi="fa-IR"/>
        </w:rPr>
        <w:t>نفسه فعلیّ اولی به و قد صرّح بهذا المعنی الحافظ ابوالفرج یحیی بن السعید الثقفی الاصبهانی فی کتابه المسمی بمرج البحرین، فانّه روی هذا الحدیث باسناده</w:t>
      </w:r>
    </w:p>
    <w:p>
      <w:pPr>
        <w:pStyle w:val="BookText"/>
        <w:rPr/>
      </w:pPr>
      <w:r>
        <w:rPr>
          <w:rFonts w:ascii="IRNazanin" w:hAnsi="IRNazanin" w:eastAsia="IRNazanin"/>
          <w:color w:val="111111"/>
          <w:sz w:val="28"/>
          <w:sz w:val="28"/>
          <w:szCs w:val="28"/>
          <w:rtl w:val="true"/>
          <w:lang w:bidi="fa-IR"/>
        </w:rPr>
        <w:t>الی مشایخه و قال فیه فاخذ رسول الله صلی الله علیه وآله بید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ولیّه و اولی به من نفسه فعلیّ 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 انّ جمیع المعانی راجعة الی الوجه العاشر و دلّ علیه ایضا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 اولی بالمؤمنین من انفسهم و هذا نصّ صریح فی اثبات امامته و قبول طاعته و کذا قوله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ادر الحق معه حیث ما دار، و کیف دار فیه دلیل علی انّه ما جری خلاف بین علی علیه السّلام و بین احد من الصحابة الاّ و الحق مع علی علیه السّلام، هذا باجماع الامّة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الاتری انّ العلماء انّما استنبطوا احکام البغاة من وقعة الجمل و صفین</w:t>
      </w:r>
      <w:r>
        <w:rPr>
          <w:rFonts w:eastAsia="IRNazanin" w:cs="IRNazanin"/>
          <w:color w:val="111111"/>
          <w:sz w:val="28"/>
          <w:szCs w:val="28"/>
          <w:rtl w:val="true"/>
          <w:lang w:bidi="fa-IR"/>
        </w:rPr>
        <w:t>.»</w:t>
      </w:r>
      <w:r>
        <w:rPr>
          <w:rStyle w:val="FootnoteAnchor"/>
          <w:rtl w:val="true"/>
        </w:rPr>
        <w:footnoteReference w:id="87"/>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حدیث غدیر اطاعت محض از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معلوم شد تنها وجه دهم از معانی کلمه مولی در این مورد کاربرد دارد که آن به معنای اولی باشد و معنای حدیث چنین می‌شود که هر که من نسبت به او سزاوارترم علی</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نسبت به او سزاوارتر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این ما نیستیم که این معنی را برای حدیث قائلیم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حافظ ابوالفرج یحیی بن سعید ثقفی اصفهانی در کتابش به نام مرج البحرین تصریح کرده است که معنای حدیث همین است؛ زیرا او این حدیث را از اساتیدش نقل می‌کند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دست علی علیه السّلام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من مولای او و از خودش سزاوارتر به تصرف هستم، علی علیه السّلام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شد که از بین همه معانی وجه دهم معین می‌شود که به این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رسول خدا صلی الله علیه وآله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نسبت به مؤمنان شایسته‌تر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 صریحا بر اثبات امامت علی علیه السّلام و پذیرش اطاعت از او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حدیث دیگر رسول خدا صلی الله علیه وآله که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را بر محور او بگردان، هر جا او می‌گردد، دلالت صریح بر امامت علی علیه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رسول‌خداصلی الله علیه وآله دلیل بر این است که در هر اختلافی که بین علی علیه السّلام و اصحاب پیامبر پیش آمده است، حق با علی علیه السّلام است و امت بر این اجماع دارند، مگر نمی‌بینی که علما احکام متجاوزان را از حادثه جمل و صفین و عملکرد علی علیه السّلام به دست آورده‌اند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این اساس دلالت حدیث غدیر بر امامت قطعی است و دانشمندان بسیاری از اهل‌سنت چنین برداشتی از حدیث غدیر دارند که به عنوان نمونه مواردی یاد شد</w:t>
      </w:r>
      <w:r>
        <w:rPr>
          <w:rFonts w:eastAsia="IRNazanin" w:cs="IRNazanin"/>
          <w:color w:val="111111"/>
          <w:sz w:val="28"/>
          <w:szCs w:val="28"/>
          <w:rtl w:val="true"/>
          <w:lang w:bidi="fa-IR"/>
        </w:rPr>
        <w:t>.</w:t>
      </w:r>
      <w:bookmarkStart w:id="190" w:name="pg13385_177982"/>
    </w:p>
    <w:p>
      <w:pPr>
        <w:pStyle w:val="Heading3"/>
        <w:numPr>
          <w:ilvl w:val="2"/>
          <w:numId w:val="1"/>
        </w:numPr>
        <w:rPr/>
      </w:pPr>
      <w:bookmarkStart w:id="191" w:name="__RefHeading___Toc242034_2616395394"/>
      <w:bookmarkStart w:id="192" w:name="_Toc75"/>
      <w:bookmarkEnd w:id="190"/>
      <w:bookmarkEnd w:id="191"/>
      <w:r>
        <w:rPr>
          <w:rtl w:val="true"/>
        </w:rPr>
        <w:t>فصل دوم</w:t>
      </w:r>
      <w:r>
        <w:rPr>
          <w:rtl w:val="true"/>
        </w:rPr>
        <w:t>:</w:t>
      </w:r>
      <w:r>
        <w:rPr>
          <w:rtl w:val="true"/>
        </w:rPr>
        <w:t>شواهدنزول آیه تبلیغ درغدیرخم</w:t>
      </w:r>
      <w:bookmarkEnd w:id="192"/>
    </w:p>
    <w:p>
      <w:pPr>
        <w:pStyle w:val="Heading4"/>
        <w:numPr>
          <w:ilvl w:val="3"/>
          <w:numId w:val="1"/>
        </w:numPr>
        <w:rPr/>
      </w:pPr>
      <w:bookmarkStart w:id="193" w:name="__RefHeading___Toc242036_2616395394"/>
      <w:bookmarkStart w:id="194" w:name="_Toc76"/>
      <w:bookmarkEnd w:id="193"/>
      <w:r>
        <w:rPr>
          <w:rtl w:val="true"/>
        </w:rPr>
        <w:t>اشاره</w:t>
      </w:r>
      <w:bookmarkEnd w:id="194"/>
    </w:p>
    <w:p>
      <w:pPr>
        <w:pStyle w:val="BookText"/>
        <w:rPr/>
      </w:pPr>
      <w:r>
        <w:rPr>
          <w:rFonts w:ascii="IRNazanin" w:hAnsi="IRNazanin" w:eastAsia="IRNazanin"/>
          <w:color w:val="111111"/>
          <w:sz w:val="28"/>
          <w:sz w:val="28"/>
          <w:szCs w:val="28"/>
          <w:rtl w:val="true"/>
          <w:lang w:bidi="fa-IR"/>
        </w:rPr>
        <w:t>پیشتر درباره نزول آیه تبلیغ چندین نظر از اهل‌سنت را نقل و نقد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آراء آنها به بیش از ده نظر می‌رسد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بسیار متفاوت و متناقض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نزول آیه در نظر آنان از ابتدای بعثت تا ارتحال حضرت را شامل می‌شود؛ یعنی در طول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بعثت نظریه های یاد شده با صدر و ذیل آیه و تهدید حضرت حق و روحیه های شخصیتی حضرت رسول خدا صلی الله علیه وآله سازگار نیست و عامل این مسأله نیز وضوح آیه در فضیلت مورد نزول است، ولی با توجه به ذهنیتی که اهل سنت از خلفا و صحابه دارند</w:t>
      </w:r>
    </w:p>
    <w:p>
      <w:pPr>
        <w:pStyle w:val="BookText"/>
        <w:rPr/>
      </w:pPr>
      <w:r>
        <w:rPr>
          <w:rFonts w:ascii="IRNazanin" w:hAnsi="IRNazanin" w:eastAsia="IRNazanin"/>
          <w:color w:val="111111"/>
          <w:sz w:val="28"/>
          <w:sz w:val="28"/>
          <w:szCs w:val="28"/>
          <w:rtl w:val="true"/>
          <w:lang w:bidi="fa-IR"/>
        </w:rPr>
        <w:t>همه تلاش خود را به کار گرفته اند تا بگویند این آیه در غدیر نازل نشده است؛ گرچه در بین آنان نیز نزول آیه در غدیر طرفداران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شیعه این آیه یک شأن نزول دارد و در یک زمان و آن هم در غدیر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وضوح مسأله شواهدی وجود دارد که نزول آیه در غدیر و صدور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رسول خداصلی الله علیه وآله قطعی می‌کند که اکنون به بررسی این شواهد در منابع اهل سنت می‌پردازیم</w:t>
      </w:r>
      <w:r>
        <w:rPr>
          <w:rFonts w:eastAsia="IRNazanin" w:cs="IRNazanin"/>
          <w:color w:val="111111"/>
          <w:sz w:val="28"/>
          <w:szCs w:val="28"/>
          <w:rtl w:val="true"/>
          <w:lang w:bidi="fa-IR"/>
        </w:rPr>
        <w:t>:</w:t>
      </w:r>
    </w:p>
    <w:p>
      <w:pPr>
        <w:pStyle w:val="Heading4"/>
        <w:numPr>
          <w:ilvl w:val="3"/>
          <w:numId w:val="1"/>
        </w:numPr>
        <w:rPr/>
      </w:pPr>
      <w:bookmarkStart w:id="195" w:name="__RefHeading___Toc242038_2616395394"/>
      <w:bookmarkStart w:id="196" w:name="_Toc77"/>
      <w:bookmarkEnd w:id="195"/>
      <w:r>
        <w:rPr/>
        <w:t>1</w:t>
      </w:r>
      <w:r>
        <w:rPr>
          <w:rtl w:val="true"/>
        </w:rPr>
        <w:t xml:space="preserve">- </w:t>
      </w:r>
      <w:r>
        <w:rPr>
          <w:rtl w:val="true"/>
        </w:rPr>
        <w:t>عمامه‌گذاری علی علیه السّلام</w:t>
      </w:r>
      <w:bookmarkEnd w:id="196"/>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قرائنی که بیانگر امامت علی علیه السّلام از حدیث غدیر است، کیفیت مراسم بعد از پایان سخنرانی است که به بعضی از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آنها مراسم عمامه گذاری امام علی علیه السّلام توسط رسول خدا است و توجیه این رفتار این است که در دنیای سیاست و نظامهای پادشاهی در مراسم به قدرت رسیدن پادشاه جدید مراسم تاجگذاری برگزار میکردند که این تاجها از طلا و نقره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مراسم، برای این که حاضران را متوجه اهمیت موضوع کنند، تاج مخصوصی ساخته، در مراسمی رسمی تاجگذاری می‌کردند و چون در دنیای عرب تاجگذاری مرسوم نبود، 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عمامه گذاری مخصوص شخصیتها بود، در این مراسم رسول خدا صلی الله علیه وآله برای این که توجه دیگران را به اهمیت موضوع جلب کند با دست خود عمامه بر سر علی علیه السّلام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روایت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عمّمنی رسول اللّه صلی الله علیه وآله یوم غدیر خم بعمامة فسدلها خلفی،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امدّنی یوم بدر و حنین بملائکة یعتمون هذه العمة</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در روز غدیر عمامه‌ای بر سرم گذاشت و یک طرف آن را از پشتم آویزان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جنگ بدر و حنین با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ملائکه‌ای به من کمک کرد که این گونه عمامه داشتند</w:t>
      </w:r>
      <w:r>
        <w:rPr>
          <w:rFonts w:eastAsia="IRNazanin" w:cs="IRNazanin"/>
          <w:color w:val="111111"/>
          <w:sz w:val="28"/>
          <w:szCs w:val="28"/>
          <w:rtl w:val="true"/>
          <w:lang w:bidi="fa-IR"/>
        </w:rPr>
        <w:t>».</w:t>
      </w:r>
      <w:bookmarkStart w:id="197" w:name="pg13385_177984"/>
    </w:p>
    <w:p>
      <w:pPr>
        <w:pStyle w:val="Heading4"/>
        <w:numPr>
          <w:ilvl w:val="3"/>
          <w:numId w:val="1"/>
        </w:numPr>
        <w:rPr/>
      </w:pPr>
      <w:bookmarkStart w:id="198" w:name="__RefHeading___Toc242040_2616395394"/>
      <w:bookmarkStart w:id="199" w:name="_Toc78"/>
      <w:bookmarkEnd w:id="197"/>
      <w:bookmarkEnd w:id="198"/>
      <w:r>
        <w:rPr/>
        <w:t>2</w:t>
      </w:r>
      <w:r>
        <w:rPr>
          <w:rtl w:val="true"/>
        </w:rPr>
        <w:t xml:space="preserve">- </w:t>
      </w:r>
      <w:r>
        <w:rPr>
          <w:rtl w:val="true"/>
        </w:rPr>
        <w:t>تبریک گفتن به علی علیه السّلام به عنوان رهبر مسلمانان</w:t>
      </w:r>
      <w:bookmarkEnd w:id="199"/>
    </w:p>
    <w:p>
      <w:pPr>
        <w:pStyle w:val="BookText"/>
        <w:rPr/>
      </w:pPr>
      <w:r>
        <w:rPr>
          <w:rFonts w:ascii="IRNazanin" w:hAnsi="IRNazanin" w:eastAsia="IRNazanin"/>
          <w:color w:val="111111"/>
          <w:sz w:val="28"/>
          <w:sz w:val="28"/>
          <w:szCs w:val="28"/>
          <w:rtl w:val="true"/>
          <w:lang w:bidi="fa-IR"/>
        </w:rPr>
        <w:t>از قرائنی که دلالت می‌کند حدیث غدیر، امامت علی علیه السّلام را اثبات می‌کند، این است که پس از پایان مراسم، رسول خدا صلی الله علیه وآله دستور داد علی علیه السّلام در خیمه‌ای بنشیند و مردم به او تبریک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تبریک مسلمانان را به علی علیه السّلام ثبت کرده است؛ عمر و ابوبکر در همان روز این مسأله را با این عبارت به علی علیه السّلام تبریک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یا علیّ اصحبت مولای و مولا کل مؤمن و مؤمنة</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 ای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من و هر زن و مرد مؤمن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تبریکها که از طرف عموم مسلمانان مطرح شده است، نشان می‌دهد که دیگران نیز از این مراسم همین امامت و رهبری را فهمیده‌اند</w:t>
      </w:r>
      <w:r>
        <w:rPr>
          <w:rFonts w:eastAsia="IRNazanin" w:cs="IRNazanin"/>
          <w:color w:val="111111"/>
          <w:sz w:val="28"/>
          <w:szCs w:val="28"/>
          <w:rtl w:val="true"/>
          <w:lang w:bidi="fa-IR"/>
        </w:rPr>
        <w:t>.</w:t>
      </w:r>
    </w:p>
    <w:p>
      <w:pPr>
        <w:pStyle w:val="Heading4"/>
        <w:numPr>
          <w:ilvl w:val="3"/>
          <w:numId w:val="1"/>
        </w:numPr>
        <w:rPr/>
      </w:pPr>
      <w:bookmarkStart w:id="200" w:name="__RefHeading___Toc242042_2616395394"/>
      <w:bookmarkStart w:id="201" w:name="_Toc79"/>
      <w:bookmarkEnd w:id="200"/>
      <w:r>
        <w:rPr/>
        <w:t>3</w:t>
      </w:r>
      <w:r>
        <w:rPr>
          <w:rtl w:val="true"/>
        </w:rPr>
        <w:t xml:space="preserve">- </w:t>
      </w:r>
      <w:r>
        <w:rPr>
          <w:rtl w:val="true"/>
        </w:rPr>
        <w:t>سروده شاعران</w:t>
      </w:r>
      <w:bookmarkEnd w:id="201"/>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دیگر قرائن اثبات امامت حضرت علی علیه السّلام در حدیث غدیر این است که شاعران نیز همین جریان را به شعر درآورده و از جریان غدیر امامت مخصوص</w:t>
      </w:r>
    </w:p>
    <w:p>
      <w:pPr>
        <w:pStyle w:val="BookText"/>
        <w:rPr/>
      </w:pPr>
      <w:r>
        <w:rPr>
          <w:rFonts w:ascii="IRNazanin" w:hAnsi="IRNazanin" w:eastAsia="IRNazanin"/>
          <w:color w:val="111111"/>
          <w:sz w:val="28"/>
          <w:sz w:val="28"/>
          <w:szCs w:val="28"/>
          <w:rtl w:val="true"/>
          <w:lang w:bidi="fa-IR"/>
        </w:rPr>
        <w:t>را فهمیده‌اند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سرودن شعر درباره حادثه غدیر اختصاص به دیروز و امروز ندارد؛ چنان که مختصّ یک نفر و دو نفر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یکی از اندیشمندان اقدام به گردآوری اشعار غدیر کرده و توانسته است، اشعار شعرایی را که در این‌باره شعر سروده‌اند، در یازده جلد گردآوری کند که کتابهایش در آستانه چاپ است</w:t>
      </w:r>
      <w:r>
        <w:rPr>
          <w:rFonts w:eastAsia="IRNazanin" w:cs="IRNazanin"/>
          <w:color w:val="111111"/>
          <w:sz w:val="28"/>
          <w:szCs w:val="28"/>
          <w:rtl w:val="true"/>
          <w:lang w:bidi="fa-IR"/>
        </w:rPr>
        <w:t>.</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پرداختن به اشعار یاد شده مجال دیگری می‌طلبد و ما در اینجا تنها شعری را که در همان لحظات سروده شده است،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می‌دانید، حسان بن ثابت شاعر معاصر رسول خداست، که با زبان شعر از رسول خدا صلی الله علیه وآله و اقدامات ایشان حمایت می‌کرد و هر جا حادثه‌ای اتفاق می‌افتاد، با زبان شعر به ثبت آن در تاریخ کمک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جریان نیز بعد از آن که رسول خدا صلی الله علیه وآله این مراسم را برگزار کرد، حسان بن ثابت خدمت رسول خدا صلی الله علیه وآله رسید و اجازه خواست در این زمینه شعری بسراید که با اجازه حضرت این اشعار راسرود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ینادیهم یوم الغدیر نبیّهم بخم فاسمع بالرسول منادیا</w:t>
      </w:r>
    </w:p>
    <w:p>
      <w:pPr>
        <w:pStyle w:val="BookText"/>
        <w:rPr/>
      </w:pPr>
      <w:r>
        <w:rPr>
          <w:rFonts w:ascii="IRNazanin" w:hAnsi="IRNazanin" w:eastAsia="IRNazanin"/>
          <w:color w:val="111111"/>
          <w:sz w:val="28"/>
          <w:sz w:val="28"/>
          <w:szCs w:val="28"/>
          <w:rtl w:val="true"/>
          <w:lang w:bidi="fa-IR"/>
        </w:rPr>
        <w:t>و قال فمن مولاکم و ولیّکم فقالوا ولم یبدوا هناک التعادیا</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قم یا علی فانّنی رضیتک من بعدی اماما و هادیا فمن کنت مولاه فهذا ولیّه فکونوا له انصار صدق</w:t>
      </w:r>
    </w:p>
    <w:p>
      <w:pPr>
        <w:pStyle w:val="BookText"/>
        <w:rPr/>
      </w:pPr>
      <w:r>
        <w:rPr>
          <w:rFonts w:ascii="IRNazanin" w:hAnsi="IRNazanin" w:eastAsia="IRNazanin"/>
          <w:color w:val="111111"/>
          <w:sz w:val="28"/>
          <w:sz w:val="28"/>
          <w:szCs w:val="28"/>
          <w:rtl w:val="true"/>
          <w:lang w:bidi="fa-IR"/>
        </w:rPr>
        <w:t>موالیا هناک دعا اللّهم وال ولیّه و کن للذی عادا علیّا معادیا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یروون انّ النبی صلی الله علیه وآله لما سمعه ینشد هذه‌الابیات،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حسان لا تزال مؤیدا بروح القدس ما نصرتنا او نافحت عنّا بلسانک</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مسلمانان را در غدیرخم صدازد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صدای رسول‌خدا صلی الله علیه وآله را می‌شنوم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و ولی شما کیست؟ مسلمانان بی‌درنگ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ما خدای توست و تو ولی ما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مخالفت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صلی الله علیه وآله به 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من تو را به عنوان امام و هادی بعد از خود انتخاب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این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یاوران و دوستانی صادق باشید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جا رسول خدا صلی الله علیه وآله دعا کرد؛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علی علیه السّلام را دوست بدار و دشمنان علی علیه السّلام را دشمن بدار</w:t>
      </w:r>
      <w:r>
        <w:rPr>
          <w:rFonts w:eastAsia="IRNazanin" w:cs="IRNazanin"/>
          <w:color w:val="111111"/>
          <w:sz w:val="28"/>
          <w:szCs w:val="28"/>
          <w:rtl w:val="true"/>
          <w:lang w:bidi="fa-IR"/>
        </w:rPr>
        <w:t>.»</w:t>
      </w:r>
      <w:bookmarkStart w:id="202" w:name="pg13385_177987"/>
    </w:p>
    <w:p>
      <w:pPr>
        <w:pStyle w:val="BookText"/>
        <w:rPr/>
      </w:pPr>
      <w:bookmarkEnd w:id="202"/>
      <w:r>
        <w:rPr>
          <w:rFonts w:ascii="IRNazanin" w:hAnsi="IRNazanin" w:eastAsia="IRNazanin"/>
          <w:color w:val="111111"/>
          <w:sz w:val="28"/>
          <w:sz w:val="28"/>
          <w:szCs w:val="28"/>
          <w:rtl w:val="true"/>
          <w:lang w:bidi="fa-IR"/>
        </w:rPr>
        <w:t>و روایت می‌شود که وقتی رسول خدا صلی الله علیه وآله این اشعار را شنید به حسان بن ثابت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ما را با زبانت یاری و از ما دفاع می‌کنی، روح القدس تو را تایید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به سروده های شاعران در اثبات دلالت غدیر بر امامت را در آینده به صورت مشروح بیان خواهیم نمود</w:t>
      </w:r>
      <w:r>
        <w:rPr>
          <w:rFonts w:eastAsia="IRNazanin" w:cs="IRNazanin"/>
          <w:color w:val="111111"/>
          <w:sz w:val="28"/>
          <w:szCs w:val="28"/>
          <w:rtl w:val="true"/>
          <w:lang w:bidi="fa-IR"/>
        </w:rPr>
        <w:t>.</w:t>
      </w:r>
    </w:p>
    <w:p>
      <w:pPr>
        <w:pStyle w:val="Heading4"/>
        <w:numPr>
          <w:ilvl w:val="3"/>
          <w:numId w:val="1"/>
        </w:numPr>
        <w:rPr/>
      </w:pPr>
      <w:bookmarkStart w:id="203" w:name="__RefHeading___Toc242044_2616395394"/>
      <w:bookmarkStart w:id="204" w:name="_Toc80"/>
      <w:bookmarkEnd w:id="203"/>
      <w:r>
        <w:rPr/>
        <w:t>4</w:t>
      </w:r>
      <w:r>
        <w:rPr>
          <w:rtl w:val="true"/>
        </w:rPr>
        <w:t xml:space="preserve">- </w:t>
      </w:r>
      <w:r>
        <w:rPr>
          <w:rtl w:val="true"/>
        </w:rPr>
        <w:t>اعتراف صحابه</w:t>
      </w:r>
      <w:bookmarkEnd w:id="204"/>
    </w:p>
    <w:p>
      <w:pPr>
        <w:pStyle w:val="BookText"/>
        <w:rPr/>
      </w:pPr>
      <w:r>
        <w:rPr>
          <w:rFonts w:ascii="IRNazanin" w:hAnsi="IRNazanin" w:eastAsia="IRNazanin"/>
          <w:color w:val="111111"/>
          <w:sz w:val="28"/>
          <w:sz w:val="28"/>
          <w:szCs w:val="28"/>
          <w:rtl w:val="true"/>
          <w:lang w:bidi="fa-IR"/>
        </w:rPr>
        <w:t>یکی دیگر از قرائن دلالت این حدیث بر امامت علی علیه السّلام، اعتراف صحابه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الطفیل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علیا و هو ینشد الناس فی الرحبة انشد اللّه امرا سمع رسول اللّه یقول فی یوم غدیرخم ما قال الاّ قام، فقام ناس من الناس فشهدوا انّا راینا رسول اللّه اخذ بید علیّ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ابوالطفیل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فخرجت و فی نفسی شی‌ء مما سمعت، فلقیت زید بن ارقم فذکرت ذلک له، فقال ما تنکر قد سمعناه</w:t>
      </w:r>
      <w:r>
        <w:rPr>
          <w:rFonts w:eastAsia="IRNazanin" w:cs="IRNazanin"/>
          <w:color w:val="111111"/>
          <w:sz w:val="28"/>
          <w:szCs w:val="28"/>
          <w:rtl w:val="true"/>
          <w:lang w:bidi="fa-IR"/>
        </w:rPr>
        <w:t>.»</w:t>
      </w:r>
      <w:r>
        <w:rPr>
          <w:rStyle w:val="FootnoteAnchor"/>
          <w:rtl w:val="true"/>
        </w:rPr>
        <w:footnoteReference w:id="92"/>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ابوالطفیل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شنیدم که در رحبه کوفه مردم را قسم می‌داد که هر کس آنچه از رسول خدا صلی الله علیه وآله درباره من</w:t>
      </w:r>
    </w:p>
    <w:p>
      <w:pPr>
        <w:pStyle w:val="BookText"/>
        <w:rPr/>
      </w:pPr>
      <w:r>
        <w:rPr>
          <w:rFonts w:ascii="IRNazanin" w:hAnsi="IRNazanin" w:eastAsia="IRNazanin"/>
          <w:color w:val="111111"/>
          <w:sz w:val="28"/>
          <w:sz w:val="28"/>
          <w:szCs w:val="28"/>
          <w:rtl w:val="true"/>
          <w:lang w:bidi="fa-IR"/>
        </w:rPr>
        <w:t>در حادثه غدیر شنیده است، برخیزد و شهادت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برخاستند و شهادت دادند که ما دیدیم که رسول خدا صلی الله علیه وآله دست علی علیه السّلام را گرفت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دوستان علی دوست باش و با دشمنان او دشمن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ابوالطفیل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خارج شدم، ولی در دلم چیزی بود، تا این که با زید بن ارقم برخوردم و جریان را برای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ارقم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را منکر هستی ما خودمان از پیامبر شنیدیم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ذکر است که در مجلس یاد شده حضرت به جریان حدیث غدیر استدلال کرده است به واسطه آن حکومت خود را مشروعیت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هیچ‌یک از یاران علی علیه السّلام که عده‌ای از آنان عصر رسول خدا صلی الله علیه وآله را درک کرده بودند و از اصحاب حضرت محسوب می‌شدند و همچنین بقیه عربها که حادثه غدیر را درک نکرده بودند ولی عبارات رسول خدا صلی الله علیه وآله را می‌شنیدند، هیچ‌کس نگفت که این جملات بیانگر امامت علی علیه السّلام نیست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اعتراف صحابه به زید بن ارقم اختصاص ندارد، بلکه بسیاری از صحابه به آن اعتراف کرده‌اند و همه افرادی که بدون غرض می‌خواهند حادثه غدیر را تجزیه و تحلیل کنند، می‌توانند این اعترافات را در تاریخ ببینند؛ تاریخ کلماتی را که عمر خلیفه دوم با آنها به علی علیه السّلام تبریک گفت، ثبت کرده است</w:t>
      </w:r>
      <w:r>
        <w:rPr>
          <w:rFonts w:eastAsia="IRNazanin" w:cs="IRNazanin"/>
          <w:color w:val="111111"/>
          <w:sz w:val="28"/>
          <w:szCs w:val="28"/>
          <w:rtl w:val="true"/>
          <w:lang w:bidi="fa-IR"/>
        </w:rPr>
        <w:t>.</w:t>
      </w:r>
      <w:bookmarkStart w:id="205" w:name="pg13385_177989"/>
    </w:p>
    <w:p>
      <w:pPr>
        <w:pStyle w:val="BookText"/>
        <w:rPr/>
      </w:pPr>
      <w:bookmarkEnd w:id="205"/>
      <w:r>
        <w:rPr>
          <w:rFonts w:ascii="IRNazanin" w:hAnsi="IRNazanin" w:eastAsia="IRNazanin"/>
          <w:color w:val="111111"/>
          <w:sz w:val="28"/>
          <w:sz w:val="28"/>
          <w:szCs w:val="28"/>
          <w:rtl w:val="true"/>
          <w:lang w:bidi="fa-IR"/>
        </w:rPr>
        <w:t xml:space="preserve">مگر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اصبحت مولای و مولا کل 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امامت چیز دیگری هم هست؟</w:t>
      </w:r>
    </w:p>
    <w:p>
      <w:pPr>
        <w:pStyle w:val="Heading4"/>
        <w:numPr>
          <w:ilvl w:val="3"/>
          <w:numId w:val="1"/>
        </w:numPr>
        <w:rPr/>
      </w:pPr>
      <w:bookmarkStart w:id="206" w:name="__RefHeading___Toc242046_2616395394"/>
      <w:bookmarkStart w:id="207" w:name="_Toc81"/>
      <w:bookmarkEnd w:id="206"/>
      <w:r>
        <w:rPr/>
        <w:t>5</w:t>
      </w:r>
      <w:r>
        <w:rPr>
          <w:rtl w:val="true"/>
        </w:rPr>
        <w:t xml:space="preserve">- </w:t>
      </w:r>
      <w:r>
        <w:rPr>
          <w:rtl w:val="true"/>
        </w:rPr>
        <w:t>فهم صحابه</w:t>
      </w:r>
      <w:bookmarkEnd w:id="207"/>
    </w:p>
    <w:p>
      <w:pPr>
        <w:pStyle w:val="BookText"/>
        <w:rPr/>
      </w:pPr>
      <w:r>
        <w:rPr>
          <w:rFonts w:ascii="IRNazanin" w:hAnsi="IRNazanin" w:eastAsia="IRNazanin"/>
          <w:color w:val="111111"/>
          <w:sz w:val="28"/>
          <w:sz w:val="28"/>
          <w:szCs w:val="28"/>
          <w:rtl w:val="true"/>
          <w:lang w:bidi="fa-IR"/>
        </w:rPr>
        <w:t>از قرائنی که دلالت حدیث غدیر را بر امامت علی علیه السّلام تقویت می‌کند، فهم صحابه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از حدیث غدیر امامت علی علیه السّلام را می‌فهمیدند که نمونه‌های فراوانی را تاکنون نقل کردیم؛ چه آنان که به این نصب اعتراض داشتند، مثل حارث بن نعمان که از حدیث غدیر نصب علی علیه السّلام را به امامت فهمیده بود، و خدمت رسول خدا صلی الله علیه وآله آمد و به این نصب اعتراض کرد و سبب نزول آیاتی شد، و چه کسانی که به این نصب اعتراض نداشتند؛ همانند آنان که در غدیر به علی علیه السّلام تبریک گفتند که حداقل از شیخین نقل کردیم، و چه آنان که در غدیر نبودند و پس از آن شنیدند که رسول خدا صلی الله علیه وآله چنین فرموده است؛ مثل جریان ابوالطفیل و زید بن ارقم که گفتیم</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ابوالطفیل با تعجب از زید بن ارقم می‌پرسد که آیا تو خود دیدی؟ زید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کسانی که در آن جا بودند با چشم خود دیدند و با گوشهای خود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صحابه و کسانی که از این حدیث اطلاع پیدا کردند، همان امامت مخصوص را فهمیدند</w:t>
      </w:r>
      <w:r>
        <w:rPr>
          <w:rFonts w:eastAsia="IRNazanin" w:cs="IRNazanin"/>
          <w:color w:val="111111"/>
          <w:sz w:val="28"/>
          <w:szCs w:val="28"/>
          <w:rtl w:val="true"/>
          <w:lang w:bidi="fa-IR"/>
        </w:rPr>
        <w:t>.</w:t>
      </w:r>
      <w:bookmarkStart w:id="208" w:name="pg13385_177990"/>
    </w:p>
    <w:p>
      <w:pPr>
        <w:pStyle w:val="Heading4"/>
        <w:numPr>
          <w:ilvl w:val="3"/>
          <w:numId w:val="1"/>
        </w:numPr>
        <w:rPr/>
      </w:pPr>
      <w:bookmarkStart w:id="209" w:name="__RefHeading___Toc242048_2616395394"/>
      <w:bookmarkStart w:id="210" w:name="_Toc82"/>
      <w:bookmarkEnd w:id="208"/>
      <w:bookmarkEnd w:id="209"/>
      <w:r>
        <w:rPr/>
        <w:t>6</w:t>
      </w:r>
      <w:r>
        <w:rPr>
          <w:rtl w:val="true"/>
        </w:rPr>
        <w:t>-</w:t>
      </w:r>
      <w:r>
        <w:rPr>
          <w:rtl w:val="true"/>
        </w:rPr>
        <w:t>اطلاق لقب مولی برعلی علیه السّلام</w:t>
      </w:r>
      <w:bookmarkEnd w:id="210"/>
    </w:p>
    <w:p>
      <w:pPr>
        <w:pStyle w:val="BookText"/>
        <w:rPr/>
      </w:pPr>
      <w:r>
        <w:rPr>
          <w:rFonts w:ascii="IRNazanin" w:hAnsi="IRNazanin" w:eastAsia="IRNazanin"/>
          <w:color w:val="111111"/>
          <w:sz w:val="28"/>
          <w:sz w:val="28"/>
          <w:szCs w:val="28"/>
          <w:rtl w:val="true"/>
          <w:lang w:bidi="fa-IR"/>
        </w:rPr>
        <w:t>از قرائنی که دلالت می‌کند جریان غدیر، امامت علی علیه السّلام را اثبات می‌کند، این است که بعد از این جریان، از میان اصحاب رسول خدا صلی الله علیه وآله آنان که عنادی نداشتند، هنگام سلام کردن بر علی علیه السّلام از او با لقب مولی یاد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حکایت از استنباط امامت آن حضرت توسط آنان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جریان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رباح بن الحارث قال جاء رهط الی علیّ بالرحبة،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مولانا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اکون مولاکم و انتم قوم عرب؟ قالوا سمعنا رسول اللّه صلی الله علیه وآله یوم غدیرخم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فان هذا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مضوا تبعتهم فسألت من هؤلاء،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من الانصار فیهم ابو ایوب الانصاری</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رباح بن حارث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جمعیتی در رحبه وارد شدند و به آن حضرت چنین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مولانا؛ سلام بر تو ای مولای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شما جمعیت بیابان‌نشین هستید چگونه من مولای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غدیرخم از رسول خدا صلی الله علیه وآله شنیدیم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این علی مولای اوست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جمعیت ازنزد علی علیه السّلام خارج شدند</w:t>
      </w:r>
      <w:bookmarkStart w:id="211" w:name="pg13385_177991"/>
    </w:p>
    <w:p>
      <w:pPr>
        <w:pStyle w:val="BookText"/>
        <w:rPr/>
      </w:pPr>
      <w:bookmarkEnd w:id="211"/>
      <w:r>
        <w:rPr>
          <w:rFonts w:ascii="IRNazanin" w:hAnsi="IRNazanin" w:eastAsia="IRNazanin"/>
          <w:color w:val="111111"/>
          <w:sz w:val="28"/>
          <w:sz w:val="28"/>
          <w:szCs w:val="28"/>
          <w:rtl w:val="true"/>
          <w:lang w:bidi="fa-IR"/>
        </w:rPr>
        <w:t>آنان را تعقیب کردم، تا این که پرسیدم این گروه چه کسانی هستند،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انصار هستند که ابو ایوب انصاری صحابی بزرگوار رسول خداصلی الله علیه وآله هم در بین آنان است</w:t>
      </w:r>
      <w:r>
        <w:rPr>
          <w:rFonts w:eastAsia="IRNazanin" w:cs="IRNazanin"/>
          <w:color w:val="111111"/>
          <w:sz w:val="28"/>
          <w:szCs w:val="28"/>
          <w:rtl w:val="true"/>
          <w:lang w:bidi="fa-IR"/>
        </w:rPr>
        <w:t>.»</w:t>
      </w:r>
    </w:p>
    <w:p>
      <w:pPr>
        <w:pStyle w:val="Heading4"/>
        <w:numPr>
          <w:ilvl w:val="3"/>
          <w:numId w:val="1"/>
        </w:numPr>
        <w:rPr/>
      </w:pPr>
      <w:bookmarkStart w:id="212" w:name="__RefHeading___Toc242050_2616395394"/>
      <w:bookmarkStart w:id="213" w:name="_Toc83"/>
      <w:bookmarkEnd w:id="212"/>
      <w:r>
        <w:rPr/>
        <w:t>7</w:t>
      </w:r>
      <w:r>
        <w:rPr>
          <w:rtl w:val="true"/>
        </w:rPr>
        <w:t xml:space="preserve">- </w:t>
      </w:r>
      <w:r>
        <w:rPr>
          <w:rtl w:val="true"/>
        </w:rPr>
        <w:t>مناشده به حدیث غدیر</w:t>
      </w:r>
      <w:bookmarkEnd w:id="213"/>
    </w:p>
    <w:p>
      <w:pPr>
        <w:pStyle w:val="Heading5"/>
        <w:numPr>
          <w:ilvl w:val="4"/>
          <w:numId w:val="1"/>
        </w:numPr>
        <w:rPr/>
      </w:pPr>
      <w:bookmarkStart w:id="214" w:name="__RefHeading___Toc242052_2616395394"/>
      <w:bookmarkStart w:id="215" w:name="_Toc84"/>
      <w:bookmarkEnd w:id="214"/>
      <w:r>
        <w:rPr>
          <w:rtl w:val="true"/>
        </w:rPr>
        <w:t>اشاره</w:t>
      </w:r>
      <w:bookmarkEnd w:id="215"/>
    </w:p>
    <w:p>
      <w:pPr>
        <w:pStyle w:val="BookText"/>
        <w:rPr/>
      </w:pPr>
      <w:r>
        <w:rPr>
          <w:rFonts w:ascii="IRNazanin" w:hAnsi="IRNazanin" w:eastAsia="IRNazanin"/>
          <w:color w:val="111111"/>
          <w:sz w:val="28"/>
          <w:sz w:val="28"/>
          <w:szCs w:val="28"/>
          <w:rtl w:val="true"/>
          <w:lang w:bidi="fa-IR"/>
        </w:rPr>
        <w:t>از قرائنی که دلالت حدیث غدیر را بر امامت علی علیه السّلام قطعی می‌کند، گذشته از اعتراف اصحاب رسول خدا صلی الله علیه وآله و فهم آنان از این حدیث، مناشده آنان به این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اهل‌بیت و اصحاب رسول خدا صلی الله علیه وآله در تمام مناظراتی که می‌خواستند شایستگی علی علیه السّلام را برای جانشینی رسول خدا صلی الله علیه وآله اثبات کنند، به حدیث غدیر استدلال می‌کردند؛ آن هم نه صرف استدلال، بلکه استدلال همراه با اعتراف و قسم به خداوند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را قسم می‌دادند که آیا چنین چیزی را قبول دارد یا نه؟ و سپس شخص اعتراف می‌کرد که چنین چیزی وجود دارد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مناشده به حدیث غدیر از همان روزی که عده‌ای حق علی علیه السّلام را غصب کردند آغاز شد و در طول تاریخ اسلام هر جا که طرفداران علی علیه السّلام در برابر مخالفان آن حضرت قرار گرفته‌اند، به این حدیث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کسی که در موارد گوناگون بیشترین استدلال را به این حدیث کرده خود علی علیه السّلام است ولی چون ما از ابتدا بنا داشتیم تنها از منابع اهل سنت حدیث نقل کنیم، تنها چند مورد از استدلالهای امام علی علیه السّلام به این روایت را می‌آوریم</w:t>
      </w:r>
      <w:r>
        <w:rPr>
          <w:rFonts w:eastAsia="IRNazanin" w:cs="IRNazanin"/>
          <w:color w:val="111111"/>
          <w:sz w:val="28"/>
          <w:szCs w:val="28"/>
          <w:rtl w:val="true"/>
          <w:lang w:bidi="fa-IR"/>
        </w:rPr>
        <w:t>:</w:t>
      </w:r>
      <w:bookmarkStart w:id="216" w:name="pg13385_177992"/>
    </w:p>
    <w:p>
      <w:pPr>
        <w:pStyle w:val="Heading5"/>
        <w:numPr>
          <w:ilvl w:val="4"/>
          <w:numId w:val="1"/>
        </w:numPr>
        <w:rPr/>
      </w:pPr>
      <w:bookmarkStart w:id="217" w:name="__RefHeading___Toc242054_2616395394"/>
      <w:bookmarkStart w:id="218" w:name="_Toc85"/>
      <w:bookmarkEnd w:id="216"/>
      <w:bookmarkEnd w:id="217"/>
      <w:r>
        <w:rPr>
          <w:rtl w:val="true"/>
        </w:rPr>
        <w:t>مناشده یوم الشوری</w:t>
      </w:r>
      <w:r>
        <w:rPr>
          <w:rtl w:val="true"/>
        </w:rPr>
        <w:t>:</w:t>
      </w:r>
      <w:bookmarkEnd w:id="218"/>
    </w:p>
    <w:p>
      <w:pPr>
        <w:pStyle w:val="BookText"/>
        <w:rPr/>
      </w:pPr>
      <w:r>
        <w:rPr>
          <w:rFonts w:ascii="IRNazanin" w:hAnsi="IRNazanin" w:eastAsia="IRNazanin"/>
          <w:color w:val="111111"/>
          <w:sz w:val="28"/>
          <w:sz w:val="28"/>
          <w:szCs w:val="28"/>
          <w:rtl w:val="true"/>
          <w:lang w:bidi="fa-IR"/>
        </w:rPr>
        <w:t>وقتی عمر در آستانه مرگ قرار گرفت و شورای شش نفری را تشکیل داد تا برای جامعه رهبر تعیین کنند، علی علیه السّلام نیز یکی از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برای اثبات این که شایسته‌ترین فرد امت برای رهبری جامعه است به استدلال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ابوالطفیل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روز شورا پشت درِ این محل بودم که جر و بحث بین آنان بالا گرفت و علی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حتجّنّ علیکم بما لا یستطیع عربیّکم و لا عجمیّکم تغییر ذلک،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فانشدکم باللّه هل فیکم احد قال له رسول اللّه من کنت مولاه فعلیّ مولاه، اللّهم وال من والاه و عاد من عاداه و انصر من 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فلیبلّغ الشاهد الغائب غیری؟ قالوا اللّهم لا</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استدلالی برایتان می‌آورم که هیچ کس نتواند آن را تغییر دهد، سپس فرمود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به خدا قسم آیا در بین شما غیر از من کسی هست که رسول‌خدا صلی الله علیه وآله درباره‌اش گفته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من مولای اویم این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دوست دار او را دوست بدار و با دشمنان او دشمن باش ویاورانش را یاوری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به غائبان برسانند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w:t>
      </w:r>
      <w:r>
        <w:rPr>
          <w:rFonts w:eastAsia="IRNazanin" w:cs="IRNazanin"/>
          <w:color w:val="111111"/>
          <w:sz w:val="28"/>
          <w:szCs w:val="28"/>
          <w:rtl w:val="true"/>
          <w:lang w:bidi="fa-IR"/>
        </w:rPr>
        <w:t>»!</w:t>
      </w:r>
      <w:bookmarkStart w:id="219" w:name="pg13385_177993"/>
    </w:p>
    <w:p>
      <w:pPr>
        <w:pStyle w:val="Heading5"/>
        <w:numPr>
          <w:ilvl w:val="4"/>
          <w:numId w:val="1"/>
        </w:numPr>
        <w:rPr/>
      </w:pPr>
      <w:bookmarkStart w:id="220" w:name="__RefHeading___Toc242056_2616395394"/>
      <w:bookmarkStart w:id="221" w:name="_Toc86"/>
      <w:bookmarkEnd w:id="219"/>
      <w:bookmarkEnd w:id="220"/>
      <w:r>
        <w:rPr>
          <w:rtl w:val="true"/>
        </w:rPr>
        <w:t>مناشده ایام عثمان</w:t>
      </w:r>
      <w:r>
        <w:rPr>
          <w:rtl w:val="true"/>
        </w:rPr>
        <w:t>:</w:t>
      </w:r>
      <w:bookmarkEnd w:id="221"/>
    </w:p>
    <w:p>
      <w:pPr>
        <w:pStyle w:val="BookText"/>
        <w:rPr/>
      </w:pPr>
      <w:r>
        <w:rPr>
          <w:rFonts w:ascii="IRNazanin" w:hAnsi="IRNazanin" w:eastAsia="IRNazanin"/>
          <w:color w:val="111111"/>
          <w:sz w:val="28"/>
          <w:sz w:val="28"/>
          <w:szCs w:val="28"/>
          <w:rtl w:val="true"/>
          <w:lang w:bidi="fa-IR"/>
        </w:rPr>
        <w:t>در ایام خلافت عثمان روزی حدود دویست نفر از مهاجران و انصار در مسجد گردآمده بودند و از صبح تا ظهر درباره فضائل قریش سخن می‌گفتند و علی علیه السّلام ساکت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جلسه عده‌ای از آن حضرت خواستند درباره مسائل مطرح شده اظهارنظر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وارد بحث شد و به سخنان آنان پاسخ داد و سپس به بیان امتیازات خود برای رهبری جامعه اسلامی پرداخت؛ و سخنانش را این گونه به پایان 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انشدکم باللّه اتعلمون انّ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انّ اللّه ارسلنی برسالة ضاق بها صدری و ظننت انّ الناس مکذّبی فاوعدنی لا بلّغها او لیعذّبنی، ثم امر فنودی بالصلاة جامعة ثم خطب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فقمت،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 سلمان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ولائه کما ذا؟ فقال ولائه، ولای، من کنت اولی به من نفسه فعلی اولی به من نفسه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فانزل اللّه تعالی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الیوم اکملت لکم دینکم</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فکبّر رسول‌اللّه صلی الله علیه وآله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اللّه‌اکبر، تمام نبوّتی و تمام دین اللّه ولایة علیّ بعدی فقام</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ابوبکر و عمر،</w:t>
      </w:r>
    </w:p>
    <w:p>
      <w:pPr>
        <w:pStyle w:val="BookText"/>
        <w:rPr/>
      </w:pPr>
      <w:r>
        <w:rPr>
          <w:rFonts w:ascii="IRNazanin" w:hAnsi="IRNazanin" w:eastAsia="IRNazanin"/>
          <w:color w:val="111111"/>
          <w:sz w:val="28"/>
          <w:sz w:val="28"/>
          <w:szCs w:val="28"/>
          <w:rtl w:val="true"/>
          <w:lang w:bidi="fa-IR"/>
        </w:rPr>
        <w:t>فقالا، یا رسول اللّه هولاء الآیات خاصّة فی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فیه و فی اوصیائی الی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بیّنهم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اخی و وزیری و وارثی و وصیّی و خلیفتی فی امّتی و ولیّ کلّ مؤمن بعدی ثم ابنی الحسن ثم الحسین ثم تسعة من ولد ابنی الحسین واحد بعد واحد، القرآن معهم و هم مع القرآن لا یفارقونه و لا</w:t>
      </w:r>
    </w:p>
    <w:p>
      <w:pPr>
        <w:pStyle w:val="BookText"/>
        <w:rPr/>
      </w:pPr>
      <w:r>
        <w:rPr>
          <w:rFonts w:ascii="IRNazanin" w:hAnsi="IRNazanin" w:eastAsia="IRNazanin"/>
          <w:color w:val="111111"/>
          <w:sz w:val="28"/>
          <w:sz w:val="28"/>
          <w:szCs w:val="28"/>
          <w:rtl w:val="true"/>
          <w:lang w:bidi="fa-IR"/>
        </w:rPr>
        <w:t>یفارقهم حتی یردوا علیّ الحوض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نعم، قد سمعنا ذلک و شهدنا کما قلت</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قسم آیا می‌دانید که 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مأموریتی به من واگذار کرد که سینه‌ام تنگی کرد و پنداشتم که مردم مرا تکذیب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تهدید کرد که یا باید این پیام را ابلاغ کنم، یا این که مرا عذاب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دستور داد تا مردم گرد هم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سخنرانی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نمی‌دانید خداوند مولای من است و من ولی مؤمنان هستم و من از آنان سزاوارتر هستم؟ 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برخیز، برخاستم و رسول خدا صلی الله علیه وآله فرمود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من</w:t>
      </w:r>
    </w:p>
    <w:p>
      <w:pPr>
        <w:pStyle w:val="BookText"/>
        <w:rPr/>
      </w:pPr>
      <w:r>
        <w:rPr>
          <w:rFonts w:ascii="IRNazanin" w:hAnsi="IRNazanin" w:eastAsia="IRNazanin"/>
          <w:color w:val="111111"/>
          <w:sz w:val="28"/>
          <w:sz w:val="28"/>
          <w:szCs w:val="28"/>
          <w:rtl w:val="true"/>
          <w:lang w:bidi="fa-IR"/>
        </w:rPr>
        <w:t>مولای اویم این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دوستدار او را دوست بدار و با دشمنانش، دشمن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برخاست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وآله ولایت علی علیه السّلام چگونه است؟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ولایتش همانند ولایت من است؛ هر که من از خودش سزاوارتر هستم علی هم سزاوارتر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 این جریان، خداوند آیه اکمال را نازل کرد که رسول خداصلی الله علیه وآله تکبیر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علی بعد از من، تکمیل دین خدا و پیامبری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و عمر برخاستند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خداصلی الله علیه وآله این آیات اختصاص به علی علیه السّلام دارد؟</w:t>
      </w:r>
    </w:p>
    <w:p>
      <w:pPr>
        <w:pStyle w:val="BookText"/>
        <w:rPr/>
      </w:pP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او و درباره اوصیای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فرزندان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قیامت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خدا،اوصیای خودت را برای ما معرفی کن؟</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برادر، وزیر، وارث، وصی و جانشین من در بین امتم و ولی هر مؤمنی بعد از من است؛ بعد از او پسرم حسن و بعد از او پسرم حسین و بعد از او نُه نفر از فرزندان پسرم حسین یکی پس از دیگری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آنان است و آنان با قرآن هستند، از قرآن جدا نمی‌شوند و قرآن</w:t>
      </w:r>
      <w:bookmarkStart w:id="222" w:name="pg13385_177996"/>
    </w:p>
    <w:p>
      <w:pPr>
        <w:pStyle w:val="BookText"/>
        <w:rPr/>
      </w:pPr>
      <w:bookmarkEnd w:id="222"/>
      <w:r>
        <w:rPr>
          <w:rFonts w:ascii="IRNazanin" w:hAnsi="IRNazanin" w:eastAsia="IRNazanin"/>
          <w:color w:val="111111"/>
          <w:sz w:val="28"/>
          <w:sz w:val="28"/>
          <w:szCs w:val="28"/>
          <w:rtl w:val="true"/>
          <w:lang w:bidi="fa-IR"/>
        </w:rPr>
        <w:t>هم از آنان جدا نمی‌شود، تا این که در کنار حوض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همان طور که تو می‌گویی، ما شاهد بودیم و شنیدیم</w:t>
      </w:r>
      <w:r>
        <w:rPr>
          <w:rFonts w:eastAsia="IRNazanin" w:cs="IRNazanin"/>
          <w:color w:val="111111"/>
          <w:sz w:val="28"/>
          <w:szCs w:val="28"/>
          <w:rtl w:val="true"/>
          <w:lang w:bidi="fa-IR"/>
        </w:rPr>
        <w:t>».</w:t>
      </w:r>
    </w:p>
    <w:p>
      <w:pPr>
        <w:pStyle w:val="Heading5"/>
        <w:numPr>
          <w:ilvl w:val="4"/>
          <w:numId w:val="1"/>
        </w:numPr>
        <w:rPr/>
      </w:pPr>
      <w:bookmarkStart w:id="223" w:name="__RefHeading___Toc242058_2616395394"/>
      <w:bookmarkStart w:id="224" w:name="_Toc87"/>
      <w:bookmarkEnd w:id="223"/>
      <w:r>
        <w:rPr>
          <w:rtl w:val="true"/>
        </w:rPr>
        <w:t>مناشده یوم‌الرحبه</w:t>
      </w:r>
      <w:r>
        <w:rPr>
          <w:rtl w:val="true"/>
        </w:rPr>
        <w:t>:</w:t>
      </w:r>
      <w:bookmarkEnd w:id="224"/>
    </w:p>
    <w:p>
      <w:pPr>
        <w:pStyle w:val="BookText"/>
        <w:rPr/>
      </w:pPr>
      <w:r>
        <w:rPr>
          <w:rFonts w:ascii="IRNazanin" w:hAnsi="IRNazanin" w:eastAsia="IRNazanin"/>
          <w:color w:val="111111"/>
          <w:sz w:val="28"/>
          <w:sz w:val="28"/>
          <w:szCs w:val="28"/>
          <w:rtl w:val="true"/>
          <w:lang w:bidi="fa-IR"/>
        </w:rPr>
        <w:t>در دوران خلافت امام علی علیه السّلام، معاویه و طرفداران او بسیار تلاش کردند تا مشروعیت حکومت امام را زیر سؤال ببرند و چنین القاکنند که حکومت علی علیه السّلام هم همانند حکومت معاویه است؛ یکی از این تلاشها آن بود که آن حضرت را متهم کردند که به رسول خدا صلی الله علیه وآله تهمت می‌زند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رسول‌خداصلی الله علیه وآله او را بر دیگران مقدم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جریان، امام علی علیه السّلام در جمع مردم رحبه کوفه حضور یافت و ضمن یک سخنرانی فرمود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انشدکم اللّه ایّکم سمع رسول اللّه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اثنا عشر رجلاً فشهدوا بها و انس بن مالک فی القوم لم یقم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انس ما یمنعک ان تقوم فتشهد و لقد حضرتها؟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کبرت و 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کان کاذبا فارمه بها بیضاء لا تواریها العمامة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طلحة بن عمیر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فواللّه لقد رایت الوضح به بعد ذلک ابیض بین عینیه و روی عثمان بن مطرّف انّ رجلاً سأل انس بن مالک فی آخر عمره عن علی بن ابی‌طالب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آلیت الا اکتم حدیثا سئلت عنه فی علی بعد یوم الرحبة، ذاک رأس المتقین یوم القیامة سمعته و اللّه من نبیّکم</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چه کسی از شما از رسول خدا صلی الله علیه وآله شنیده است که آن حضرت درباره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این علی مولای اوست؟ دوازده نفر برخاستند و بر این حادثه شهادت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نگاهی به جمعیت کرد و دید انس بن مالک در بین جمعیت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انس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تو در حادثه غدیر حضور داشتی چرا شهادت نمی‌دهی؟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من پیر شده‌ام و فراموش کرده‌ام؟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دروغ می‌گوید او را به بیماری برصی دچار کن که نتواند با عمامه آن را بپوشاند</w:t>
      </w:r>
      <w:r>
        <w:rPr>
          <w:rFonts w:eastAsia="IRNazanin" w:cs="IRNazanin"/>
          <w:color w:val="111111"/>
          <w:sz w:val="28"/>
          <w:szCs w:val="28"/>
          <w:rtl w:val="true"/>
          <w:lang w:bidi="fa-IR"/>
        </w:rPr>
        <w:t>.</w:t>
      </w:r>
      <w:bookmarkStart w:id="225" w:name="pg13385_177998"/>
    </w:p>
    <w:p>
      <w:pPr>
        <w:pStyle w:val="BookText"/>
        <w:rPr/>
      </w:pPr>
      <w:bookmarkEnd w:id="225"/>
      <w:r>
        <w:rPr>
          <w:rFonts w:ascii="IRNazanin" w:hAnsi="IRNazanin" w:eastAsia="IRNazanin"/>
          <w:color w:val="111111"/>
          <w:sz w:val="28"/>
          <w:sz w:val="28"/>
          <w:szCs w:val="28"/>
          <w:rtl w:val="true"/>
          <w:lang w:bidi="fa-IR"/>
        </w:rPr>
        <w:t>طلحه بن عمیر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بعد از این جریان، انس به بیماری برصی دچار شد که تا بین دو چشم او را فراگرفته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بن مطرف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روزهای پایان عمر انس کسی از او درباره علی چیزی پرسید،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جریان رحبه قسم یاد کردم که اگر از احادیث درباره علی از من بپرسند، چیزی را پنهان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از پیامبرتان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 قیامت سرور و سالار پرهیزکاران است</w:t>
      </w:r>
      <w:r>
        <w:rPr>
          <w:rFonts w:eastAsia="IRNazanin" w:cs="IRNazanin"/>
          <w:color w:val="111111"/>
          <w:sz w:val="28"/>
          <w:szCs w:val="28"/>
          <w:rtl w:val="true"/>
          <w:lang w:bidi="fa-IR"/>
        </w:rPr>
        <w:t>.»</w:t>
      </w:r>
    </w:p>
    <w:p>
      <w:pPr>
        <w:pStyle w:val="Heading5"/>
        <w:numPr>
          <w:ilvl w:val="4"/>
          <w:numId w:val="1"/>
        </w:numPr>
        <w:rPr/>
      </w:pPr>
      <w:bookmarkStart w:id="226" w:name="__RefHeading___Toc242060_2616395394"/>
      <w:bookmarkStart w:id="227" w:name="_Toc88"/>
      <w:bookmarkEnd w:id="226"/>
      <w:r>
        <w:rPr>
          <w:rtl w:val="true"/>
        </w:rPr>
        <w:t>مناشده یوم‌الجمل</w:t>
      </w:r>
      <w:r>
        <w:rPr>
          <w:rtl w:val="true"/>
        </w:rPr>
        <w:t>:</w:t>
      </w:r>
      <w:bookmarkEnd w:id="227"/>
    </w:p>
    <w:p>
      <w:pPr>
        <w:pStyle w:val="Heading6"/>
        <w:numPr>
          <w:ilvl w:val="5"/>
          <w:numId w:val="1"/>
        </w:numPr>
        <w:rPr/>
      </w:pPr>
      <w:bookmarkStart w:id="228" w:name="__RefHeading___Toc242062_2616395394"/>
      <w:bookmarkStart w:id="229" w:name="_Toc89"/>
      <w:bookmarkEnd w:id="228"/>
      <w:r>
        <w:rPr>
          <w:rtl w:val="true"/>
        </w:rPr>
        <w:t>اشاره</w:t>
      </w:r>
      <w:bookmarkEnd w:id="229"/>
    </w:p>
    <w:p>
      <w:pPr>
        <w:pStyle w:val="BookText"/>
        <w:rPr/>
      </w:pPr>
      <w:r>
        <w:rPr>
          <w:rFonts w:ascii="IRNazanin" w:hAnsi="IRNazanin" w:eastAsia="IRNazanin"/>
          <w:color w:val="111111"/>
          <w:sz w:val="28"/>
          <w:sz w:val="28"/>
          <w:szCs w:val="28"/>
          <w:rtl w:val="true"/>
          <w:lang w:bidi="fa-IR"/>
        </w:rPr>
        <w:t xml:space="preserve">در جریان جنگ جمل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اولین جنگ داخلی مسلمانان بود و رهبری جریان مخالف امام را همسر رسول خدا صلی الله علیه وآله و طلحه و زبیر دو نفر از اصحاب با سابقه رسول خدا صلی الله علیه وآله به عهده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علی علیه السّلام برای این که حقانیت خود را اثبات کند تا شاید از این طریق جلو خونریزی را بگیرد، به حدیث غدیر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جریان توجه کنید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رفاعة بن ایاس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علی فی الجمل فبعث الی طلحة ان القنی فلقیه،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انشدک اللّه اسمعت رسول اللّه صلی الله علیه وآله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w:t>
      </w:r>
    </w:p>
    <w:p>
      <w:pPr>
        <w:pStyle w:val="BookText"/>
        <w:rPr/>
      </w:pPr>
      <w:r>
        <w:rPr>
          <w:rFonts w:ascii="IRNazanin" w:hAnsi="IRNazanin" w:eastAsia="IRNazanin"/>
          <w:color w:val="111111"/>
          <w:sz w:val="28"/>
          <w:sz w:val="28"/>
          <w:szCs w:val="28"/>
          <w:rtl w:val="true"/>
          <w:lang w:bidi="fa-IR"/>
        </w:rPr>
        <w:t>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فلم تقاتلنی؟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اذکر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طلحة</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رفاعه از جدش نقل می‌کند که در جنگ جمل همراه علی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طلحه بگویید به ملاقات من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قسم آیا از رسول خداصلی الله علیه وآله شنیده‌ای که درباره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این علی مولای اوست، خدایا با دوستان او دوست باش و با دشمنان او دشمن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با من می‌جنگی؟</w:t>
      </w:r>
    </w:p>
    <w:p>
      <w:pPr>
        <w:pStyle w:val="BookText"/>
        <w:rPr/>
      </w:pP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نبود و از میدان جنگ کناره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دهها مورد دیگر که حضرت و یاران او به صورت مناشده یا احتجاج به حدیث غدیر، امامت علی علیه السّلام را اثبات کرده‌اند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اجتجاج به حدیث غدیر اختصاص به امام علی علیه السّلام ندارد، بلکه در عصر خود حضرت بسیاری از صحابه در مناظرات خود در جایی که حقی از علی علیه السّلام از بین رفته بود، به آن اشاره می‌کردند</w:t>
      </w:r>
      <w:r>
        <w:rPr>
          <w:rFonts w:eastAsia="IRNazanin" w:cs="IRNazanin"/>
          <w:color w:val="111111"/>
          <w:sz w:val="28"/>
          <w:szCs w:val="28"/>
          <w:rtl w:val="true"/>
          <w:lang w:bidi="fa-IR"/>
        </w:rPr>
        <w:t>.</w:t>
      </w:r>
      <w:bookmarkStart w:id="230" w:name="pg13385_178000"/>
    </w:p>
    <w:p>
      <w:pPr>
        <w:pStyle w:val="Heading6"/>
        <w:numPr>
          <w:ilvl w:val="5"/>
          <w:numId w:val="1"/>
        </w:numPr>
        <w:rPr/>
      </w:pPr>
      <w:bookmarkStart w:id="231" w:name="__RefHeading___Toc242064_2616395394"/>
      <w:bookmarkStart w:id="232" w:name="_Toc90"/>
      <w:bookmarkEnd w:id="230"/>
      <w:bookmarkEnd w:id="231"/>
      <w:r>
        <w:rPr>
          <w:rtl w:val="true"/>
        </w:rPr>
        <w:t>احتجاج صحابه به حدیث غدیر</w:t>
      </w:r>
      <w:bookmarkEnd w:id="2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ضمن سخنرانی و تحلیل شرایطی که او را وادار به صلح کرد، به عملکرد رسول خداصلی الله علیه وآله در غدیر و نصب امام علی علیه السّلام به عنوان رهبر برای امت احتجاج کرده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همدانی در حضور معاویه که عمرو بن عاص از امام علی علیه السّلام بدگویی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دفاع از امام علی علیه السّلام به حدیث غدیر احتجاج کرد که آیا این حدیث حق است یا باطل؟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عمرو بن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 انا ازیدک انّه لیس احد من صحابة رسول الله له مناقب مثل مناقب علی</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عمروبن 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غدیر حق است و من هم چیزی از علی علیه السّلام برایت می‌گویم و آن این که هیچ یک از اصحاب رسول خدا صلی الله علیه وآله به اندازه علی علیه السّلام شایستگی ندارد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شروع جنگ صفین معاویه احساس کرد به تدبیر افرادی همانند عمرو بن العاص نیازمند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نامه‌ای به او نوشت و از او تقاضا کرد برای خونخواهی عثمان به معاویه بپیوندد و در ضمن نامه از علی علیه السّلام بدگویی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در پاسخ به این نامه بخشی از آیات و روایاتی را</w:t>
      </w:r>
    </w:p>
    <w:p>
      <w:pPr>
        <w:pStyle w:val="BookText"/>
        <w:rPr/>
      </w:pPr>
      <w:r>
        <w:rPr>
          <w:rFonts w:ascii="IRNazanin" w:hAnsi="IRNazanin" w:eastAsia="IRNazanin"/>
          <w:color w:val="111111"/>
          <w:sz w:val="28"/>
          <w:sz w:val="28"/>
          <w:szCs w:val="28"/>
          <w:rtl w:val="true"/>
          <w:lang w:bidi="fa-IR"/>
        </w:rPr>
        <w:t>که در شأن امام علی علیه السّلام وارد شده است، به معاویه تذکر می‌دهد، و حدیث غدیر را یادآور می‌شود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یاسر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روزی عمار یاسر در مناظره با عمرو بن عاص خطاب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ایّها الابتر الست تعلم ان رسول صلی الله علیه وآله قال لعلیّ من کنت مولاه فعلی مولاه، اللهم وال من والاه و عاد من عاداه</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مقطوع النسل مگر نمی‌دانی که رسول خدا صلی الله علیه وآله به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این علی مولای اوست، خدایا با دوستان او دوست باش و بادشمنانش دشمن باش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صفین روزی امام علی علیه السّلام نامه‌ای به معاویه نوشت و به اصبغ بن نباته داد که به او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وارد خیمه معاویه شد و نامه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پس از مطالعه نامه به جمعیت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قاتلان عثمان را تحویل نمی‌دهد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اصبغ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بهانه جویی می‌کنی، تو درصدد کسب قدرت هستی نه انتقام خون عثمان؟</w:t>
      </w:r>
    </w:p>
    <w:p>
      <w:pPr>
        <w:pStyle w:val="BookText"/>
        <w:rPr/>
      </w:pPr>
      <w:r>
        <w:rPr>
          <w:rFonts w:ascii="IRNazanin" w:hAnsi="IRNazanin" w:eastAsia="IRNazanin"/>
          <w:color w:val="111111"/>
          <w:sz w:val="28"/>
          <w:sz w:val="28"/>
          <w:szCs w:val="28"/>
          <w:rtl w:val="true"/>
          <w:lang w:bidi="fa-IR"/>
        </w:rPr>
        <w:t>معاویه از این سخن عصبانی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به جمعیت نگاه می‌کند، می‌بیند در جمع آنان ابوهریره نیز حضور دارد، خطاب به ابوهریره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صاحب رسول الله إنیّ احلفک بالذی لا اله الاّ هو، عالم الغیب و الشهادة و بحقّ حبیبه المصطفی صلی الله علیه وآله الاّ اخبرتنی اشهدت یوم غدیر خم؟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شهدته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سمعته یقول فی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 عاد من عاداه و انصر من نصره و اخذل من خذله</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صحابی رسول خدا صلی الله علیه وآله، تو را به آن خدایی که جز او خدایی نیست و عالم به غیب و شهود است و به حق پیامبرش قسم می‌دهم آیا در غدیرخم حضور داشتی؟</w:t>
      </w:r>
    </w:p>
    <w:p>
      <w:pPr>
        <w:pStyle w:val="BookText"/>
        <w:rPr/>
      </w:pPr>
      <w:r>
        <w:rPr>
          <w:rFonts w:ascii="IRNazanin" w:hAnsi="IRNazanin" w:eastAsia="IRNazanin"/>
          <w:color w:val="111111"/>
          <w:sz w:val="28"/>
          <w:sz w:val="28"/>
          <w:szCs w:val="28"/>
          <w:rtl w:val="true"/>
          <w:lang w:bidi="fa-IR"/>
        </w:rPr>
        <w:t>ابوهریره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درباره علی علیه السّلام چه گفت؟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رسول خدا صلی الله علیه وآله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این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 دوستانش دوست باش و با دشمنانش دشمن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او را یاری کند، یارش باش و هر که او را خوار کند، خوارش کن</w:t>
      </w:r>
      <w:r>
        <w:rPr>
          <w:rFonts w:eastAsia="IRNazanin" w:cs="IRNazanin"/>
          <w:color w:val="111111"/>
          <w:sz w:val="28"/>
          <w:szCs w:val="28"/>
          <w:rtl w:val="true"/>
          <w:lang w:bidi="fa-IR"/>
        </w:rPr>
        <w:t>».</w:t>
      </w:r>
      <w:bookmarkStart w:id="233" w:name="pg13385_178003"/>
    </w:p>
    <w:p>
      <w:pPr>
        <w:pStyle w:val="BookText"/>
        <w:rPr/>
      </w:pPr>
      <w:bookmarkEnd w:id="233"/>
      <w:r>
        <w:rPr>
          <w:rFonts w:ascii="IRNazanin" w:hAnsi="IRNazanin" w:eastAsia="IRNazanin"/>
          <w:color w:val="111111"/>
          <w:sz w:val="28"/>
          <w:sz w:val="28"/>
          <w:szCs w:val="28"/>
          <w:rtl w:val="true"/>
          <w:lang w:bidi="fa-IR"/>
        </w:rPr>
        <w:t>آنچه بیان شد، احتجاج اصحاب رسول خدا صلی الله علیه وآله با یکدیگر در مناظرات بود، ولی احتجاج به حدیث غدیر به اصحاب رسول خدا صلی الله علیه وآله اختصاص نداشت، بلکه در طول تاریخ اسلام ادامه داشته است که به چند نمونه از منا شده یا احتجاج تابعان نیز اشاره می‌کنیم</w:t>
      </w:r>
      <w:r>
        <w:rPr>
          <w:rFonts w:eastAsia="IRNazanin" w:cs="IRNazanin"/>
          <w:color w:val="111111"/>
          <w:sz w:val="28"/>
          <w:szCs w:val="28"/>
          <w:rtl w:val="true"/>
          <w:lang w:bidi="fa-IR"/>
        </w:rPr>
        <w:t>:</w:t>
      </w:r>
    </w:p>
    <w:p>
      <w:pPr>
        <w:pStyle w:val="Heading6"/>
        <w:numPr>
          <w:ilvl w:val="5"/>
          <w:numId w:val="1"/>
        </w:numPr>
        <w:rPr/>
      </w:pPr>
      <w:bookmarkStart w:id="234" w:name="__RefHeading___Toc242066_2616395394"/>
      <w:bookmarkStart w:id="235" w:name="_Toc91"/>
      <w:bookmarkEnd w:id="234"/>
      <w:r>
        <w:rPr>
          <w:rtl w:val="true"/>
        </w:rPr>
        <w:t>احتجاج به حدیث غدیر در طول تاریخ</w:t>
      </w:r>
      <w:bookmarkEnd w:id="235"/>
    </w:p>
    <w:p>
      <w:pPr>
        <w:pStyle w:val="Heading6"/>
        <w:numPr>
          <w:ilvl w:val="5"/>
          <w:numId w:val="1"/>
        </w:numPr>
        <w:rPr/>
      </w:pPr>
      <w:bookmarkStart w:id="236" w:name="__RefHeading___Toc242068_2616395394"/>
      <w:bookmarkStart w:id="237" w:name="_Toc92"/>
      <w:bookmarkEnd w:id="236"/>
      <w:r>
        <w:rPr/>
        <w:t>1</w:t>
      </w:r>
      <w:r>
        <w:rPr>
          <w:rtl w:val="true"/>
        </w:rPr>
        <w:t xml:space="preserve">- </w:t>
      </w:r>
      <w:r>
        <w:rPr>
          <w:rtl w:val="true"/>
        </w:rPr>
        <w:t>مرد کوفی و ابوهریره</w:t>
      </w:r>
      <w:r>
        <w:rPr>
          <w:rtl w:val="true"/>
        </w:rPr>
        <w:t>:</w:t>
      </w:r>
      <w:bookmarkEnd w:id="237"/>
    </w:p>
    <w:p>
      <w:pPr>
        <w:pStyle w:val="BookText"/>
        <w:rPr/>
      </w:pPr>
      <w:r>
        <w:rPr>
          <w:rFonts w:ascii="IRNazanin" w:hAnsi="IRNazanin" w:eastAsia="IRNazanin"/>
          <w:color w:val="111111"/>
          <w:sz w:val="28"/>
          <w:sz w:val="28"/>
          <w:szCs w:val="28"/>
          <w:rtl w:val="true"/>
          <w:lang w:bidi="fa-IR"/>
        </w:rPr>
        <w:t>معاویه در ایام حکومت خویش، در سفری به کوفه ابوهریره را نیز به همراه خود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برحی منابع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ابوهریرة المسجد فاجتمع الیه الناس فقام الیه شاب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انشدک بالله سمعت رسول الله صلی الله علیه وآله یقول من کنت مولاه فعلیّ مولاه و عاد من عاداه؟ 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اشهد انّی سمعت رسول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ابوهریره وارد مسجد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اطراف او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ابوهریره، تو را به خدا قسم می‌دهم که آیا از رسول خدا شنیده‌ای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من مولای اویم، این علی مولای اوست و با هر که دشمن اوست، دشمن باش</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ابوهریره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شهادت می‌دهم که من از رسول خداصلی الله علیه وآله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این</w:t>
      </w:r>
      <w:bookmarkStart w:id="238" w:name="pg13385_178004"/>
    </w:p>
    <w:p>
      <w:pPr>
        <w:pStyle w:val="BookText"/>
        <w:rPr/>
      </w:pPr>
      <w:bookmarkEnd w:id="238"/>
      <w:r>
        <w:rPr>
          <w:rFonts w:ascii="IRNazanin" w:hAnsi="IRNazanin" w:eastAsia="IRNazanin"/>
          <w:color w:val="111111"/>
          <w:sz w:val="28"/>
          <w:sz w:val="28"/>
          <w:szCs w:val="28"/>
          <w:rtl w:val="true"/>
          <w:lang w:bidi="fa-IR"/>
        </w:rPr>
        <w:t>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 دوستان او دوست و با دشمنانش دشمن باش</w:t>
      </w:r>
      <w:r>
        <w:rPr>
          <w:rFonts w:eastAsia="IRNazanin" w:cs="IRNazanin"/>
          <w:color w:val="111111"/>
          <w:sz w:val="28"/>
          <w:szCs w:val="28"/>
          <w:rtl w:val="true"/>
          <w:lang w:bidi="fa-IR"/>
        </w:rPr>
        <w:t>.</w:t>
      </w:r>
    </w:p>
    <w:p>
      <w:pPr>
        <w:pStyle w:val="Heading6"/>
        <w:numPr>
          <w:ilvl w:val="5"/>
          <w:numId w:val="1"/>
        </w:numPr>
        <w:rPr/>
      </w:pPr>
      <w:bookmarkStart w:id="239" w:name="__RefHeading___Toc242070_2616395394"/>
      <w:bookmarkStart w:id="240" w:name="_Toc93"/>
      <w:bookmarkEnd w:id="239"/>
      <w:r>
        <w:rPr/>
        <w:t>2</w:t>
      </w:r>
      <w:r>
        <w:rPr>
          <w:rtl w:val="true"/>
        </w:rPr>
        <w:t xml:space="preserve">- </w:t>
      </w:r>
      <w:r>
        <w:rPr>
          <w:rtl w:val="true"/>
        </w:rPr>
        <w:t>مرد مدنی و زید بن ارقم</w:t>
      </w:r>
      <w:r>
        <w:rPr>
          <w:rtl w:val="true"/>
        </w:rPr>
        <w:t>:</w:t>
      </w:r>
      <w:bookmarkEnd w:id="240"/>
    </w:p>
    <w:p>
      <w:pPr>
        <w:pStyle w:val="BookText"/>
        <w:rPr/>
      </w:pPr>
      <w:r>
        <w:rPr>
          <w:rFonts w:ascii="IRNazanin" w:hAnsi="IRNazanin" w:eastAsia="IRNazanin"/>
          <w:color w:val="111111"/>
          <w:sz w:val="28"/>
          <w:sz w:val="28"/>
          <w:szCs w:val="28"/>
          <w:rtl w:val="true"/>
          <w:lang w:bidi="fa-IR"/>
        </w:rPr>
        <w:t>ابو عبدالله شیبانی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بینما انا جالس عند زید بن ارقم اذ جاء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ایّکم زید بن ارقم؟ فقال القوم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زید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نشدک بالذی لا اله الاّ هو سمعت رسول خدا صلی الله علیه وآله یقول من کنت مولاه فعلیّ مولاه، اللهم و ال من والاه و عاد من عاداه؟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نزد زید بن ارقم بودم که مردی آمد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یک از شما زید بن ارقم هستید؟مردم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زید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به 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آن خدایی که غیر از او خدایی نیست قسم می‌دهم آیا از رسول خدا صلی الله علیه وآله شنیده‌ای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w:t>
      </w:r>
      <w:bookmarkStart w:id="241" w:name="pg13385_178005"/>
    </w:p>
    <w:p>
      <w:pPr>
        <w:pStyle w:val="BookText"/>
        <w:rPr/>
      </w:pPr>
      <w:bookmarkEnd w:id="241"/>
      <w:r>
        <w:rPr>
          <w:rFonts w:ascii="IRNazanin" w:hAnsi="IRNazanin" w:eastAsia="IRNazanin"/>
          <w:color w:val="111111"/>
          <w:sz w:val="28"/>
          <w:sz w:val="28"/>
          <w:szCs w:val="28"/>
          <w:rtl w:val="true"/>
          <w:lang w:bidi="fa-IR"/>
        </w:rPr>
        <w:t>مولای اویم این علی مولای اوست، خدایا با دوستان او دوست و با دشمنان او دشمن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Heading6"/>
        <w:numPr>
          <w:ilvl w:val="5"/>
          <w:numId w:val="1"/>
        </w:numPr>
        <w:rPr/>
      </w:pPr>
      <w:bookmarkStart w:id="242" w:name="__RefHeading___Toc242072_2616395394"/>
      <w:bookmarkStart w:id="243" w:name="_Toc94"/>
      <w:bookmarkEnd w:id="242"/>
      <w:r>
        <w:rPr/>
        <w:t>3</w:t>
      </w:r>
      <w:r>
        <w:rPr>
          <w:rtl w:val="true"/>
        </w:rPr>
        <w:t xml:space="preserve">- </w:t>
      </w:r>
      <w:r>
        <w:rPr>
          <w:rtl w:val="true"/>
        </w:rPr>
        <w:t>مرد عراقی و جابر بن عبدالله انصاری</w:t>
      </w:r>
      <w:r>
        <w:rPr>
          <w:rtl w:val="true"/>
        </w:rPr>
        <w:t>:</w:t>
      </w:r>
      <w:bookmarkEnd w:id="243"/>
    </w:p>
    <w:p>
      <w:pPr>
        <w:pStyle w:val="BookText"/>
        <w:rPr/>
      </w:pPr>
      <w:r>
        <w:rPr>
          <w:rFonts w:ascii="IRNazanin" w:hAnsi="IRNazanin" w:eastAsia="IRNazanin"/>
          <w:color w:val="111111"/>
          <w:sz w:val="28"/>
          <w:sz w:val="28"/>
          <w:szCs w:val="28"/>
          <w:rtl w:val="true"/>
          <w:lang w:bidi="fa-IR"/>
        </w:rPr>
        <w:t>محمد بن عقیل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جابربن عبدالله انصاری بودیم و جمعی حضور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رجل من اهل العراق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انشدک الله الاحد الاّ ما حدثتنی ما رایت و ما سمعت من رسول الله 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کنّابالجحفه بغدیر خم و ثم ناس کثیر من جهینه و مزینه و غفار، فخرج علینا رسول‌الله صلی الله علیه وآله من فسطاط فاشار بیده ثلاثا فاخذ بید علیّ ابن ابی طالب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Style w:val="FootnoteAnchor"/>
          <w:rtl w:val="true"/>
        </w:rPr>
        <w:footnoteReference w:id="106"/>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مردی عراقی وارد شد و به 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خدای یگانه قسم می‌دهم آنچه از رسول خدا صلی الله علیه وآله دیده‌ای و شنیده‌ای برایم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جحفه در غدیر خم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بسیاری از قبیله‌های جهینه، مزینه، غفار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حضور داشتند که رسول خداصلی الله علیه وآله از خیمه بیرون آمده سه بار با دستش</w:t>
      </w:r>
      <w:bookmarkStart w:id="244" w:name="pg13385_178006"/>
    </w:p>
    <w:p>
      <w:pPr>
        <w:pStyle w:val="BookText"/>
        <w:rPr/>
      </w:pPr>
      <w:bookmarkEnd w:id="244"/>
      <w:r>
        <w:rPr>
          <w:rFonts w:ascii="IRNazanin" w:hAnsi="IRNazanin" w:eastAsia="IRNazanin"/>
          <w:color w:val="111111"/>
          <w:sz w:val="28"/>
          <w:sz w:val="28"/>
          <w:szCs w:val="28"/>
          <w:rtl w:val="true"/>
          <w:lang w:bidi="fa-IR"/>
        </w:rPr>
        <w:t>اشاره کرد، سپس دست علی علیه السّلام 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این علی علیه السّلام مولای اوست</w:t>
      </w:r>
      <w:r>
        <w:rPr>
          <w:rFonts w:eastAsia="IRNazanin" w:cs="IRNazanin"/>
          <w:color w:val="111111"/>
          <w:sz w:val="28"/>
          <w:szCs w:val="28"/>
          <w:rtl w:val="true"/>
          <w:lang w:bidi="fa-IR"/>
        </w:rPr>
        <w:t>».</w:t>
      </w:r>
    </w:p>
    <w:p>
      <w:pPr>
        <w:pStyle w:val="Heading6"/>
        <w:numPr>
          <w:ilvl w:val="5"/>
          <w:numId w:val="1"/>
        </w:numPr>
        <w:rPr/>
      </w:pPr>
      <w:bookmarkStart w:id="245" w:name="__RefHeading___Toc242074_2616395394"/>
      <w:bookmarkStart w:id="246" w:name="_Toc95"/>
      <w:bookmarkEnd w:id="245"/>
      <w:r>
        <w:rPr/>
        <w:t>4</w:t>
      </w:r>
      <w:r>
        <w:rPr>
          <w:rtl w:val="true"/>
        </w:rPr>
        <w:t xml:space="preserve">- </w:t>
      </w:r>
      <w:r>
        <w:rPr>
          <w:rtl w:val="true"/>
        </w:rPr>
        <w:t>دارمیه حجونیه و معاویه</w:t>
      </w:r>
      <w:r>
        <w:rPr>
          <w:rtl w:val="true"/>
        </w:rPr>
        <w:t>:</w:t>
      </w:r>
      <w:bookmarkEnd w:id="246"/>
    </w:p>
    <w:p>
      <w:pPr>
        <w:pStyle w:val="BookText"/>
        <w:rPr/>
      </w:pPr>
      <w:r>
        <w:rPr>
          <w:rFonts w:ascii="IRNazanin" w:hAnsi="IRNazanin" w:eastAsia="IRNazanin"/>
          <w:color w:val="111111"/>
          <w:sz w:val="28"/>
          <w:sz w:val="28"/>
          <w:szCs w:val="28"/>
          <w:rtl w:val="true"/>
          <w:lang w:bidi="fa-IR"/>
        </w:rPr>
        <w:t>دارمیه از زنان فعال عصر معاویه بود که به دفاع از امام علی علیه السّلام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ایام حج در مکه او را احضار کرد و به او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تعلمین لم دعوتک؟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سبحان الله و انّی لم اعلم الغیب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سألک لم اجبت علیّا و ابغضتنی و والیته و عادیتنی؟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تعفنی؟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اذا ابیت، فانّی اجبت علیا علی عدله فی الرعیّة و قسمه بالسویّة و ابغضتک علی قتال من هو اولی بالامر منک و طلبک ما لیس لک و والیت علیّا علی ما عقد له رسول الله صلی الله علیه وآله من الولایة یوم خم بمشهد منک و حبّه للمساکین و اعظامه لاهل الدین، و عادتیک علی سفکک الدماء و شقّک العصا و جورک فی القضاء و حکمک بالهوی</w:t>
      </w:r>
      <w:r>
        <w:rPr>
          <w:rFonts w:eastAsia="IRNazanin" w:cs="IRNazanin"/>
          <w:color w:val="111111"/>
          <w:sz w:val="28"/>
          <w:szCs w:val="28"/>
          <w:rtl w:val="true"/>
          <w:lang w:bidi="fa-IR"/>
        </w:rPr>
        <w:t>.»</w:t>
      </w:r>
      <w:r>
        <w:rPr>
          <w:rStyle w:val="FootnoteAnchor"/>
          <w:rtl w:val="true"/>
        </w:rPr>
        <w:footnoteReference w:id="107"/>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می‌دانی برای چه تو را احضار کرده‌ام؟ دارمیه گفت</w:t>
      </w:r>
      <w:r>
        <w:rPr>
          <w:rFonts w:eastAsia="IRNazanin" w:cs="IRNazanin"/>
          <w:color w:val="111111"/>
          <w:sz w:val="28"/>
          <w:szCs w:val="28"/>
          <w:rtl w:val="true"/>
          <w:lang w:bidi="fa-IR"/>
        </w:rPr>
        <w:t>:</w:t>
      </w:r>
      <w:bookmarkStart w:id="247" w:name="pg13385_178007"/>
    </w:p>
    <w:p>
      <w:pPr>
        <w:pStyle w:val="BookText"/>
        <w:rPr/>
      </w:pPr>
      <w:bookmarkEnd w:id="247"/>
      <w:r>
        <w:rPr>
          <w:rFonts w:ascii="IRNazanin" w:hAnsi="IRNazanin" w:eastAsia="IRNazanin"/>
          <w:color w:val="111111"/>
          <w:sz w:val="28"/>
          <w:sz w:val="28"/>
          <w:szCs w:val="28"/>
          <w:rtl w:val="true"/>
          <w:lang w:bidi="fa-IR"/>
        </w:rPr>
        <w:t>خداوند منزه است، من غیب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بپرسم به چه دلیل عاشق علی علیه السّلام هستی و از من نفرت داری؟ چرا از علی تبعیت می‌کنی و با من دشمنی می‌ورزی؟</w:t>
      </w:r>
    </w:p>
    <w:p>
      <w:pPr>
        <w:pStyle w:val="BookText"/>
        <w:rPr/>
      </w:pPr>
      <w:r>
        <w:rPr>
          <w:rFonts w:ascii="IRNazanin" w:hAnsi="IRNazanin" w:eastAsia="IRNazanin"/>
          <w:color w:val="111111"/>
          <w:sz w:val="28"/>
          <w:sz w:val="28"/>
          <w:szCs w:val="28"/>
          <w:rtl w:val="true"/>
          <w:lang w:bidi="fa-IR"/>
        </w:rPr>
        <w:t>دارمیه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پاسخ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 بداری؟</w:t>
      </w:r>
    </w:p>
    <w:p>
      <w:pPr>
        <w:pStyle w:val="BookText"/>
        <w:rPr/>
      </w:pP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دارمیه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مجبورم جواب دهم، من علی علیه السّلام را دوست دارم؛ چون عدالت را در بین مردم رعایت می‌کند، در تقسیم بیت‌المال مساوات دارد و از تو نفرت دارم؛ چون به جنگ با کسی برخاستی که از تو به حکومت شایسته‌تر است و درصدد به دست آوردن چیزی هستی که حق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پیروی می‌کنم؛ چون رسول خدا صلی الله علیه وآله پیروی از او را در غدیرخم واجب کرده است و تو خود در آنجا حضور داشتی، و علی علیه السّلام فقرا را دوست دارد و دینداران را بزرگ می‌شمرد و با تو مبارزه می‌کنم؛ چون خونریزی می‌کنی، بین امت اختلاف می‌اندازی، در قضاوت ستم می‌کنی و به هوای نفس حکم می‌رانی</w:t>
      </w:r>
      <w:r>
        <w:rPr>
          <w:rFonts w:eastAsia="IRNazanin" w:cs="IRNazanin"/>
          <w:color w:val="111111"/>
          <w:sz w:val="28"/>
          <w:szCs w:val="28"/>
          <w:rtl w:val="true"/>
          <w:lang w:bidi="fa-IR"/>
        </w:rPr>
        <w:t>.»</w:t>
      </w:r>
    </w:p>
    <w:p>
      <w:pPr>
        <w:pStyle w:val="Heading6"/>
        <w:numPr>
          <w:ilvl w:val="5"/>
          <w:numId w:val="1"/>
        </w:numPr>
        <w:rPr/>
      </w:pPr>
      <w:bookmarkStart w:id="248" w:name="__RefHeading___Toc242076_2616395394"/>
      <w:bookmarkStart w:id="249" w:name="_Toc96"/>
      <w:bookmarkEnd w:id="248"/>
      <w:r>
        <w:rPr/>
        <w:t>5</w:t>
      </w:r>
      <w:r>
        <w:rPr>
          <w:rtl w:val="true"/>
        </w:rPr>
        <w:t xml:space="preserve">- </w:t>
      </w:r>
      <w:r>
        <w:rPr>
          <w:rtl w:val="true"/>
        </w:rPr>
        <w:t>عمر بن عبدالعزیز و یزید بن عمر</w:t>
      </w:r>
      <w:r>
        <w:rPr>
          <w:rtl w:val="true"/>
        </w:rPr>
        <w:t>:</w:t>
      </w:r>
      <w:bookmarkEnd w:id="249"/>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بن عمر بن مورق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دردوران عمر بن عبدالعزیز</w:t>
      </w:r>
    </w:p>
    <w:p>
      <w:pPr>
        <w:pStyle w:val="BookText"/>
        <w:rPr/>
      </w:pPr>
      <w:r>
        <w:rPr>
          <w:rFonts w:ascii="IRNazanin" w:hAnsi="IRNazanin" w:eastAsia="IRNazanin"/>
          <w:color w:val="111111"/>
          <w:sz w:val="28"/>
          <w:sz w:val="28"/>
          <w:szCs w:val="28"/>
          <w:rtl w:val="true"/>
          <w:lang w:bidi="fa-IR"/>
        </w:rPr>
        <w:t>در شام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عبدالعزیز به مردم بخشش می‌کرد، جلو رفتم تا به من هم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عبدالعزیز پرسید؟ از کدام قبیله‌ای؟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قریش</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قبیله قریش؟</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هاشم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تیره بنی هاشم؟</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علی علیه السّلام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علی علیه السّلام</w:t>
      </w:r>
    </w:p>
    <w:p>
      <w:pPr>
        <w:pStyle w:val="BookText"/>
        <w:rPr/>
      </w:pPr>
      <w:r>
        <w:rPr>
          <w:rFonts w:ascii="IRNazanin" w:hAnsi="IRNazanin" w:eastAsia="IRNazanin"/>
          <w:color w:val="111111"/>
          <w:sz w:val="28"/>
          <w:sz w:val="28"/>
          <w:szCs w:val="28"/>
          <w:rtl w:val="true"/>
          <w:lang w:bidi="fa-IR"/>
        </w:rPr>
        <w:t>ساکت شدم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فوضع یده علی صدره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انا و الله مولی علی بن ابی طالب کرّم الله وجهه،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عدّة انّهم سمعوا النبی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مزاحم کم تعطی امثاله؟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او مأتی درهم،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اعطه ستّین دینارا لولایته علی بن ابی طالب،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ببلدک فسیاتیک مثل ما یاتی نظراک</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دستش را روی سینه‌اش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هم دوستدار علی بن ابی طالب علیه السّلام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به من گزارش داده‌اند که از رسول خدا صلی الله علیه وآله شنیده‌اند که آن حضرت در حق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این علی علیه السّلام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مزاحم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امثال ایشان چقدر می‌دهی؟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یا دویست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عبدالعزیز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عشق علی علیه السّلام شصت دینار به او بده، آن‌گاه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شهرت برو، آنچه برای دیگران در نظر گرفته شده است برای تو هم در نظر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احتجاج به حدیث غدیر نه تنها توسط خود آن حضرت و اهل‌بیت رسول‌خدا صلی الله علیه وآله و دوستان آن حضرت انجام گرفته، بلکه مخالفان سیاسی آن حضرت همانند عمروبن عاص نیز به حدیث یاد شده احتجاج کرده‌اند و این نکته حکایت از آن دارد که این مسأله در آن دروان به قدری روشن بوده که قابل انکار نبوده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این مناشده‌ها از راه دیگری نیز برای استدلال کافی است و آن فهم صحابه است؛ یعنی وقتی حضرت به حدیث غدیر استدلال</w:t>
      </w:r>
      <w:bookmarkStart w:id="250" w:name="pg13385_178010"/>
    </w:p>
    <w:p>
      <w:pPr>
        <w:pStyle w:val="BookText"/>
        <w:rPr/>
      </w:pPr>
      <w:bookmarkEnd w:id="250"/>
      <w:r>
        <w:rPr>
          <w:rFonts w:ascii="IRNazanin" w:hAnsi="IRNazanin" w:eastAsia="IRNazanin"/>
          <w:color w:val="111111"/>
          <w:sz w:val="28"/>
          <w:sz w:val="28"/>
          <w:szCs w:val="28"/>
          <w:rtl w:val="true"/>
          <w:lang w:bidi="fa-IR"/>
        </w:rPr>
        <w:t>می‌کند صحابه رسول خدا صلی الله علیه وآله اعتراض نمی‌کنند که این حدیث چه ربطی به امامت شمادارد، بلکه همه بدون استثنا این دلالت را قبول داشتند</w:t>
      </w:r>
      <w:r>
        <w:rPr>
          <w:rFonts w:eastAsia="IRNazanin" w:cs="IRNazanin"/>
          <w:color w:val="111111"/>
          <w:sz w:val="28"/>
          <w:szCs w:val="28"/>
          <w:rtl w:val="true"/>
          <w:lang w:bidi="fa-IR"/>
        </w:rPr>
        <w:t>.</w:t>
      </w:r>
    </w:p>
    <w:p>
      <w:pPr>
        <w:pStyle w:val="Heading4"/>
        <w:numPr>
          <w:ilvl w:val="3"/>
          <w:numId w:val="1"/>
        </w:numPr>
        <w:rPr/>
      </w:pPr>
      <w:bookmarkStart w:id="251" w:name="__RefHeading___Toc242078_2616395394"/>
      <w:bookmarkStart w:id="252" w:name="_Toc97"/>
      <w:bookmarkEnd w:id="251"/>
      <w:r>
        <w:rPr/>
        <w:t>8</w:t>
      </w:r>
      <w:r>
        <w:rPr>
          <w:rtl w:val="true"/>
        </w:rPr>
        <w:t xml:space="preserve">- </w:t>
      </w:r>
      <w:r>
        <w:rPr>
          <w:rtl w:val="true"/>
        </w:rPr>
        <w:t>نزول آیه عذاب</w:t>
      </w:r>
      <w:bookmarkEnd w:id="252"/>
    </w:p>
    <w:p>
      <w:pPr>
        <w:pStyle w:val="BookText"/>
        <w:rPr/>
      </w:pPr>
      <w:r>
        <w:rPr>
          <w:rFonts w:ascii="IRNazanin" w:hAnsi="IRNazanin" w:eastAsia="IRNazanin"/>
          <w:color w:val="111111"/>
          <w:sz w:val="28"/>
          <w:sz w:val="28"/>
          <w:szCs w:val="28"/>
          <w:rtl w:val="true"/>
          <w:lang w:bidi="fa-IR"/>
        </w:rPr>
        <w:t>از شواهدی که بر نزول آیه و صدور کلام رسول خدا صلی الله علیه وآله در نصب امام علی علیه السّلام به عنوان خلیفه و جانشین دلالت دارد، مقاومت هایی است که در برابر اقدام رسول خدا صلی الله علیه وآله انجام گرفته است</w:t>
      </w:r>
    </w:p>
    <w:p>
      <w:pPr>
        <w:pStyle w:val="BookText"/>
        <w:rPr/>
      </w:pPr>
      <w:r>
        <w:rPr>
          <w:rFonts w:ascii="IRNazanin" w:hAnsi="IRNazanin" w:eastAsia="IRNazanin"/>
          <w:color w:val="111111"/>
          <w:sz w:val="28"/>
          <w:sz w:val="28"/>
          <w:szCs w:val="28"/>
          <w:rtl w:val="true"/>
          <w:lang w:bidi="fa-IR"/>
        </w:rPr>
        <w:t>وقتی به حارث بن نعمان خبر رسید که پیامبر صلی الله علیه وآله در حق علی علیه السّلام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سوار، بر شترش شد و خدمت رسول خداصلی الله علیه وآله رسید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محمد امرتنا عن الله ان نشهد ان لا اله الاّ الله و انّک رسول الله فقبلناه منک، و ان نصلّی خمسا فقبلناه منک، و ان نزکّی اموالنا فقبلناه منک، و ان نصوم شهر رمضان</w:t>
      </w:r>
    </w:p>
    <w:p>
      <w:pPr>
        <w:pStyle w:val="BookText"/>
        <w:rPr/>
      </w:pPr>
      <w:r>
        <w:rPr>
          <w:rFonts w:ascii="IRNazanin" w:hAnsi="IRNazanin" w:eastAsia="IRNazanin"/>
          <w:color w:val="111111"/>
          <w:sz w:val="28"/>
          <w:sz w:val="28"/>
          <w:szCs w:val="28"/>
          <w:rtl w:val="true"/>
          <w:lang w:bidi="fa-IR"/>
        </w:rPr>
        <w:t>فی کل عام فقبلناه منک و ان نحّج فقبلناه منک، ثم لم ترض بهذا حتی فضّلت ابن عمّک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افهذا شی‌ء منک ام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الذی لا اله الاّ هو ما هو الاّ من الله، فولّی الحارث و هو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 کان ما یقول محمد حقا فامطر علینا حجارة من السماء</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ائتنا بعذاب الیم، فوالله ما وصل الی ناقته حتی رماه الله</w:t>
      </w:r>
    </w:p>
    <w:p>
      <w:pPr>
        <w:pStyle w:val="BookText"/>
        <w:rPr/>
      </w:pPr>
      <w:r>
        <w:rPr>
          <w:rFonts w:ascii="IRNazanin" w:hAnsi="IRNazanin" w:eastAsia="IRNazanin"/>
          <w:color w:val="111111"/>
          <w:sz w:val="28"/>
          <w:sz w:val="28"/>
          <w:szCs w:val="28"/>
          <w:rtl w:val="true"/>
          <w:lang w:bidi="fa-IR"/>
        </w:rPr>
        <w:t>بحجر فوقع عن دماغه فخرج من دبره، فقتله فنزلت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دادی که به وحدانیت خدا و رسالت خودت شهادت بدهیم، ما هم قبول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دادی که پنج بار نماز بخوانیم، از تو پذیرفتیم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دادی که زکات اموالمان را بدهیم، از تو قبول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دستور دادی که به زیارت خانه خدا برویم، از تو پذیرفتیم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هم راضی نشدی تا این که پسر عمویت را برما برتری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دستور از ناحیه توست یا از طرف خداست؟</w:t>
      </w:r>
    </w:p>
    <w:p>
      <w:pPr>
        <w:pStyle w:val="BookText"/>
        <w:rPr/>
      </w:pPr>
      <w:r>
        <w:rPr>
          <w:rFonts w:ascii="IRNazanin" w:hAnsi="IRNazanin" w:eastAsia="IRNazanin"/>
          <w:color w:val="111111"/>
          <w:sz w:val="28"/>
          <w:sz w:val="28"/>
          <w:szCs w:val="28"/>
          <w:rtl w:val="true"/>
          <w:lang w:bidi="fa-IR"/>
        </w:rPr>
        <w:t>پیامبرصلی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خدایی که جز او خدایی نیست این دستور از طرف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حارث بعد از سخن رسول خداصلی الله علیه وآله به طرف شترش برگشت، در حالی که می‌گفت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اگر آنچه محمد می‌گوید حق است از آسمان عذابی دردناک بفرست، یا سنگی بر ما ببار</w:t>
      </w:r>
      <w:r>
        <w:rPr>
          <w:rFonts w:eastAsia="IRNazanin" w:cs="IRNazanin"/>
          <w:color w:val="111111"/>
          <w:sz w:val="28"/>
          <w:szCs w:val="28"/>
          <w:rtl w:val="true"/>
          <w:lang w:bidi="fa-IR"/>
        </w:rPr>
        <w:t>!</w:t>
      </w:r>
      <w:bookmarkStart w:id="253" w:name="pg13385_178012"/>
    </w:p>
    <w:p>
      <w:pPr>
        <w:pStyle w:val="BookText"/>
        <w:rPr/>
      </w:pPr>
      <w:bookmarkEnd w:id="253"/>
      <w:r>
        <w:rPr>
          <w:rFonts w:ascii="IRNazanin" w:hAnsi="IRNazanin" w:eastAsia="IRNazanin"/>
          <w:color w:val="111111"/>
          <w:sz w:val="28"/>
          <w:sz w:val="28"/>
          <w:szCs w:val="28"/>
          <w:rtl w:val="true"/>
          <w:lang w:bidi="fa-IR"/>
        </w:rPr>
        <w:t>به خدا قسم هنوز حارث به شترش نرسیده بود که خداوند با سنگی از آسمان او را نشانه رفت و بر فرق سرش فرود آمد و از نشمینگاهش خارج شد و او را کشت و آن گاه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 سائل بعذاب واقع</w:t>
      </w:r>
      <w:r>
        <w:rPr>
          <w:rFonts w:eastAsia="IRNazanin" w:cs="IRNazanin"/>
          <w:color w:val="111111"/>
          <w:sz w:val="28"/>
          <w:szCs w:val="28"/>
          <w:rtl w:val="true"/>
          <w:lang w:bidi="fa-IR"/>
        </w:rPr>
        <w:t>}.</w:t>
      </w:r>
      <w:r>
        <w:rPr>
          <w:rStyle w:val="FootnoteAnchor"/>
          <w:rtl w:val="true"/>
        </w:rPr>
        <w:footnoteReference w:id="110"/>
      </w:r>
    </w:p>
    <w:p>
      <w:pPr>
        <w:pStyle w:val="Heading4"/>
        <w:numPr>
          <w:ilvl w:val="3"/>
          <w:numId w:val="1"/>
        </w:numPr>
        <w:rPr/>
      </w:pPr>
      <w:bookmarkStart w:id="254" w:name="__RefHeading___Toc242080_2616395394"/>
      <w:bookmarkStart w:id="255" w:name="_Toc98"/>
      <w:bookmarkEnd w:id="254"/>
      <w:r>
        <w:rPr/>
        <w:t>9</w:t>
      </w:r>
      <w:r>
        <w:rPr>
          <w:rtl w:val="true"/>
        </w:rPr>
        <w:t xml:space="preserve">- </w:t>
      </w:r>
      <w:r>
        <w:rPr>
          <w:rtl w:val="true"/>
        </w:rPr>
        <w:t>اختلاف قرائت</w:t>
      </w:r>
      <w:bookmarkEnd w:id="255"/>
    </w:p>
    <w:p>
      <w:pPr>
        <w:pStyle w:val="BookText"/>
        <w:rPr/>
      </w:pPr>
      <w:r>
        <w:rPr>
          <w:rFonts w:ascii="IRNazanin" w:hAnsi="IRNazanin" w:eastAsia="IRNazanin"/>
          <w:color w:val="111111"/>
          <w:sz w:val="28"/>
          <w:sz w:val="28"/>
          <w:szCs w:val="28"/>
          <w:rtl w:val="true"/>
          <w:lang w:bidi="fa-IR"/>
        </w:rPr>
        <w:t>گذشته از شواهدی که هر یک به تنهایی کافی است که نزول آیه در غدیر و صدور حدیث از آن حضرت را اثبات کند، مسأله دیگری که به عنوان یک شاهد بسیار قوی بر نزول آیه در غدیر وجود دارد، مسأله اختلاف قرائت آن است و آنان که با تاریخ گردآوری قرآن و وادار کردن مردم به انجام قرائت واحد آشنایند، می‌دانند که این قرائتها تا چه اندازه اعتبار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اختلاف قرائت آیه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 مسعود قال کنّا نقرأ علی عهد رسول‌الله صلی الله علیه وآله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 وَ إِنْ لَمْ تَفْعَلْ فَما بَلَّغْتَ رِسالَتَهُ</w:t>
      </w:r>
      <w:r>
        <w:rPr>
          <w:rFonts w:eastAsia="Amiri" w:cs="Amiri" w:ascii="Amiri" w:hAnsi="Amiri"/>
          <w:color w:val="111111"/>
          <w:sz w:val="28"/>
          <w:szCs w:val="28"/>
          <w:rtl w:val="true"/>
          <w:lang w:bidi="ar-SA"/>
        </w:rPr>
        <w:t>}</w:t>
      </w:r>
      <w:r>
        <w:rPr>
          <w:rStyle w:val="FootnoteAnchor"/>
          <w:rtl w:val="true"/>
        </w:rPr>
        <w:footnoteReference w:id="111"/>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مسعود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زمان رسول خدا صلی الله علیه وآله این آیه را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می‌خواندیم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سوی خداوند درباره علی بر تو نازل شده است تبلیغ کن که علیّ ولیّ مؤمنان است واگر این کار را انجام ندهی، رسالت را تبلیغ نکرده‌ای</w:t>
      </w:r>
      <w:r>
        <w:rPr>
          <w:rFonts w:eastAsia="IRNazanin" w:cs="IRNazanin"/>
          <w:color w:val="111111"/>
          <w:sz w:val="28"/>
          <w:szCs w:val="28"/>
          <w:rtl w:val="true"/>
          <w:lang w:bidi="fa-IR"/>
        </w:rPr>
        <w:t>».</w:t>
      </w:r>
      <w:bookmarkStart w:id="256" w:name="pg13385_178016"/>
    </w:p>
    <w:p>
      <w:pPr>
        <w:pStyle w:val="Heading3"/>
        <w:numPr>
          <w:ilvl w:val="2"/>
          <w:numId w:val="1"/>
        </w:numPr>
        <w:rPr/>
      </w:pPr>
      <w:bookmarkStart w:id="257" w:name="__RefHeading___Toc242082_2616395394"/>
      <w:bookmarkStart w:id="258" w:name="_Toc99"/>
      <w:bookmarkEnd w:id="256"/>
      <w:bookmarkEnd w:id="257"/>
      <w:r>
        <w:rPr>
          <w:rtl w:val="true"/>
        </w:rPr>
        <w:t xml:space="preserve">فصل سوم </w:t>
      </w:r>
      <w:r>
        <w:rPr>
          <w:rtl w:val="true"/>
        </w:rPr>
        <w:t>:</w:t>
      </w:r>
      <w:r>
        <w:rPr>
          <w:rtl w:val="true"/>
        </w:rPr>
        <w:t>شبهات کلامی</w:t>
      </w:r>
      <w:bookmarkEnd w:id="258"/>
    </w:p>
    <w:p>
      <w:pPr>
        <w:pStyle w:val="Heading4"/>
        <w:numPr>
          <w:ilvl w:val="3"/>
          <w:numId w:val="1"/>
        </w:numPr>
        <w:rPr/>
      </w:pPr>
      <w:bookmarkStart w:id="259" w:name="__RefHeading___Toc242084_2616395394"/>
      <w:bookmarkStart w:id="260" w:name="_Toc100"/>
      <w:bookmarkEnd w:id="259"/>
      <w:r>
        <w:rPr>
          <w:rtl w:val="true"/>
        </w:rPr>
        <w:t>اشاره</w:t>
      </w:r>
      <w:bookmarkEnd w:id="260"/>
    </w:p>
    <w:p>
      <w:pPr>
        <w:pStyle w:val="BookText"/>
        <w:rPr/>
      </w:pPr>
      <w:r>
        <w:rPr>
          <w:rFonts w:ascii="IRNazanin" w:hAnsi="IRNazanin" w:eastAsia="IRNazanin"/>
          <w:color w:val="111111"/>
          <w:sz w:val="28"/>
          <w:sz w:val="28"/>
          <w:szCs w:val="28"/>
          <w:rtl w:val="true"/>
          <w:lang w:bidi="fa-IR"/>
        </w:rPr>
        <w:t>استدلال شیعه به آیه تبلیغ با توجه به آنچه یاد شد،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شبهاتی را متوجه این استدلال کرده‌اند که اکنون به بررسی آنها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تقسیم‌بندی کلی این شبهات را می‌توان در چند محور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شبهاتی که متوجه این استدلال کرده‌اند؛ شبهات کلامی زیر است</w:t>
      </w:r>
      <w:r>
        <w:rPr>
          <w:rFonts w:eastAsia="IRNazanin" w:cs="IRNazanin"/>
          <w:color w:val="111111"/>
          <w:sz w:val="28"/>
          <w:szCs w:val="28"/>
          <w:rtl w:val="true"/>
          <w:lang w:bidi="fa-IR"/>
        </w:rPr>
        <w:t>:</w:t>
      </w:r>
    </w:p>
    <w:p>
      <w:pPr>
        <w:pStyle w:val="Heading4"/>
        <w:numPr>
          <w:ilvl w:val="3"/>
          <w:numId w:val="1"/>
        </w:numPr>
        <w:rPr/>
      </w:pPr>
      <w:bookmarkStart w:id="261" w:name="__RefHeading___Toc242086_2616395394"/>
      <w:bookmarkStart w:id="262" w:name="_Toc101"/>
      <w:bookmarkEnd w:id="261"/>
      <w:r>
        <w:rPr/>
        <w:t>1</w:t>
      </w:r>
      <w:r>
        <w:rPr>
          <w:rtl w:val="true"/>
        </w:rPr>
        <w:t xml:space="preserve">- </w:t>
      </w:r>
      <w:r>
        <w:rPr>
          <w:rtl w:val="true"/>
        </w:rPr>
        <w:t>نگفتن رسول خدا صلی الله علیه وآله</w:t>
      </w:r>
      <w:bookmarkEnd w:id="262"/>
    </w:p>
    <w:p>
      <w:pPr>
        <w:pStyle w:val="Heading5"/>
        <w:numPr>
          <w:ilvl w:val="4"/>
          <w:numId w:val="1"/>
        </w:numPr>
        <w:rPr/>
      </w:pPr>
      <w:bookmarkStart w:id="263" w:name="__RefHeading___Toc242088_2616395394"/>
      <w:bookmarkStart w:id="264" w:name="_Toc102"/>
      <w:bookmarkEnd w:id="263"/>
      <w:r>
        <w:rPr>
          <w:rtl w:val="true"/>
        </w:rPr>
        <w:t>اشاره</w:t>
      </w:r>
      <w:bookmarkEnd w:id="264"/>
    </w:p>
    <w:p>
      <w:pPr>
        <w:pStyle w:val="BookText"/>
        <w:rPr/>
      </w:pPr>
      <w:r>
        <w:rPr>
          <w:rFonts w:ascii="IRNazanin" w:hAnsi="IRNazanin" w:eastAsia="IRNazanin"/>
          <w:color w:val="111111"/>
          <w:sz w:val="28"/>
          <w:sz w:val="28"/>
          <w:szCs w:val="28"/>
          <w:rtl w:val="true"/>
          <w:lang w:bidi="fa-IR"/>
        </w:rPr>
        <w:t>یکی از شبهاتی که متوجه این استدلال کرده‌اند؛ این است که رسول خداصلی الله علیه وآله در روز غدیرخم سخنی درباره جانشینی خود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شبهه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اراد النبی صلی الله علیه وآله النص علی خلیفته من بعده و تبلیغ ذلک للناس لقاله فی خطبته فی حجة الوداع و هی التی استشهد الناس فیها علی تبلیغه، فشهدوا و اشهد الله علی ذلک</w:t>
      </w:r>
      <w:r>
        <w:rPr>
          <w:rFonts w:eastAsia="IRNazanin" w:cs="IRNazanin"/>
          <w:color w:val="111111"/>
          <w:sz w:val="28"/>
          <w:szCs w:val="28"/>
          <w:rtl w:val="true"/>
          <w:lang w:bidi="fa-IR"/>
        </w:rPr>
        <w:t>.»</w:t>
      </w:r>
      <w:r>
        <w:rPr>
          <w:rStyle w:val="FootnoteAnchor"/>
          <w:rtl w:val="true"/>
        </w:rPr>
        <w:footnoteReference w:id="112"/>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پیامبر صلی الله علیه وآله می‌خواست بر جانشینی خود تصریح و آن را</w:t>
      </w:r>
    </w:p>
    <w:p>
      <w:pPr>
        <w:pStyle w:val="BookText"/>
        <w:rPr/>
      </w:pPr>
      <w:r>
        <w:rPr>
          <w:rFonts w:ascii="IRNazanin" w:hAnsi="IRNazanin" w:eastAsia="IRNazanin"/>
          <w:color w:val="111111"/>
          <w:sz w:val="28"/>
          <w:sz w:val="28"/>
          <w:szCs w:val="28"/>
          <w:rtl w:val="true"/>
          <w:lang w:bidi="fa-IR"/>
        </w:rPr>
        <w:t>برای مردم بیان کند، چنین کاری را در خطبه حجة‌الوداع می‌کرد، در حالی که در آن خطبه رسول خدا صلی الله علیه وآله از مردم خواست بر تبلیغی که انجام می‌دهد، شهادت دهند رسول خداصلی الله علیه وآله نیز خداوند را شاهد بر این کار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نقد شبهات این آیه، تذکر چند نکته زیر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شیعه به آیات متوقف بر مقدماتی است که با توجه به آنها این استدلال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مقدمات در آیه مورد بحث این بود که رسول خداصلی الله علیه وآله در خطبه غدیریه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مشکلات دنیای اسلام بخصوص اهل سنت این است که کسانی به هجوم فرهنگی علیه مکتب اهل‌البیت علیه السّلام رو آورده‌اند که از متون حدیثی و تاریخی و تفسیری خود نیز اطلاع چندانی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اندیشه وهابیت که همه تلاش خود را برای نابودی مکتب اهل‌البیت علیه السّلام به کار گرفته‌اند یا نسبت به میراث علمی خود بی‌اطلاع هستند، یا این که خود را بی‌اطلاع وانمود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رشید رضا در آن حدی نیست که تفسیر قرآن بنویسد و آنچه از او به عنوان تفسیر المنار منتشر شده است برداشتهای او از درس تفسیر استادش محمد عبده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عبده از عاشقان اهل‌البیت علیه السّلام بود، ولی رشید رضا بجز دو جلد اول تفسیرش که در حیات عبده منتشر شده، تلاش کرده است اندیشه‌های وهابی را تبلیغ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این شبهات را تنها در این تفسیر و</w:t>
      </w:r>
      <w:bookmarkStart w:id="265" w:name="pg13385_178018"/>
    </w:p>
    <w:p>
      <w:pPr>
        <w:pStyle w:val="BookText"/>
        <w:rPr/>
      </w:pPr>
      <w:bookmarkEnd w:id="265"/>
      <w:r>
        <w:rPr>
          <w:rFonts w:ascii="IRNazanin" w:hAnsi="IRNazanin" w:eastAsia="IRNazanin"/>
          <w:color w:val="111111"/>
          <w:sz w:val="28"/>
          <w:sz w:val="28"/>
          <w:szCs w:val="28"/>
          <w:rtl w:val="true"/>
          <w:lang w:bidi="fa-IR"/>
        </w:rPr>
        <w:t xml:space="preserve">کتبی از این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 از روی کار آمدن وهابیان در عربستان تدوین و یا تحقیق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یافت</w:t>
      </w:r>
      <w:r>
        <w:rPr>
          <w:rFonts w:eastAsia="IRNazanin" w:cs="IRNazanin"/>
          <w:color w:val="111111"/>
          <w:sz w:val="28"/>
          <w:szCs w:val="28"/>
          <w:rtl w:val="true"/>
          <w:lang w:bidi="fa-IR"/>
        </w:rPr>
        <w:t>.</w:t>
      </w:r>
    </w:p>
    <w:p>
      <w:pPr>
        <w:pStyle w:val="Heading5"/>
        <w:numPr>
          <w:ilvl w:val="4"/>
          <w:numId w:val="1"/>
        </w:numPr>
        <w:rPr/>
      </w:pPr>
      <w:bookmarkStart w:id="266" w:name="__RefHeading___Toc242090_2616395394"/>
      <w:bookmarkStart w:id="267" w:name="_Toc103"/>
      <w:bookmarkEnd w:id="266"/>
      <w:r>
        <w:rPr>
          <w:rtl w:val="true"/>
        </w:rPr>
        <w:t>نقد</w:t>
      </w:r>
      <w:bookmarkEnd w:id="267"/>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پیشتر براساس اسناد و مدارک تاریخی اهل‌سنت بیان کردیم، رسول خدا صلی الله علیه وآله در حجة‌الوداع شش سخنرانی ایراد کرده است که یکی از آنها خطبه غدیریه در غدیرخم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کسانی که با سیره رسول خداصلی الله علیه وآله آشنا هستند توقف او در غدیر را یکی از مسلمات تاریخ اسلام می‌دانند، حتی کسانی که گرایش شدید ضد تشیع داشته‌اند وقوع این کار را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شاگرد ابن تیمیه است و در تمام کتب خود گرایش ضد شیعی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فصل کتابش را با این عنوان مطرح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بمکان بین مکه و مدینه یقال له غدیرخم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عین حال گرایش ضد شیعی خود را چنین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نورد عیون ما روی فی ذلک مع اعلامنا انه لاحظ للشیعه فیه و لا مستمسک لهم</w:t>
      </w:r>
      <w:r>
        <w:rPr>
          <w:rFonts w:eastAsia="IRNazanin" w:cs="IRNazanin"/>
          <w:color w:val="111111"/>
          <w:sz w:val="28"/>
          <w:szCs w:val="28"/>
          <w:rtl w:val="true"/>
          <w:lang w:bidi="fa-IR"/>
        </w:rPr>
        <w:t>»</w:t>
      </w:r>
      <w:r>
        <w:rPr>
          <w:rStyle w:val="FootnoteAnchor"/>
          <w:rtl w:val="true"/>
        </w:rPr>
        <w:footnoteReference w:id="113"/>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روایاتی را که در این باره وارد شده است، بیان می‌کنیم و اعلام می‌کنیم که شیعه از حدیث غدیر بهره‌ای ندارد و دلیلی برای آنان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بعید است که رشید رضا از وقوع چنین حادثه‌ای بی‌اطلاع باشد و در واقع خود را به تجاهل زده است و بنا ندارد حقیقت را دریابد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مسأله جانشینی از طرف رسول خدا صلی الله علیه وآله در حجة‌الوداع به خطبه غدیریه اختصاص ندارد، بلکه در خطبه عرفه هم رسول خدا صلی الله علیه وآله آن را مطرح کرده است که چون بحث مشروح آن در آیه اکمال خواهد آمد، از طرح آن در این جا پرهیز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در آن خطبه نیز حدیث ثقلین را بیان کرده است و یکی از موارد چهارگانه حدیث ثقلین روز عرفه است که راوی آن نیز جابر بن عبدالله انصاری است</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با تبیین درست حدیث ثقلین، مرجعیت اهل‌البیت علیه السّلام برای امت بعد از رسول خدا صلی الله علیه وآله روشن و غیر قابل انکار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غدیریه رسول خدا صلی الله علیه وآله مسأله جانشینی خود را چند بار و به چند شکل و در قالب حدیث ثقلین مطرح کرده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اصطلاح ثقلین در فرهنگ اسلامی درباره کتاب خدا و اهل‌بیت رسول خداصلی الله علیه وآله برگرفته از کاربرد آن از طرف رسول خدا صلی الله علیه وآله در مراسم حجة‌الوداع است که در ضمن دو خطبه از خطبه‌های حجة‌الوداع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اصطلاح ثقلین از اصطلاحات جا افتاده در متون حدیثی فریقین است که در خطبه غدیریه آمده است</w:t>
      </w:r>
      <w:r>
        <w:rPr>
          <w:rStyle w:val="FootnoteAnchor"/>
          <w:rtl w:val="true"/>
        </w:rPr>
        <w:footnoteReference w:id="115"/>
      </w:r>
      <w:r>
        <w:rPr>
          <w:rFonts w:ascii="IRNazanin" w:hAnsi="IRNazanin" w:eastAsia="IRNazanin"/>
          <w:color w:val="111111"/>
          <w:sz w:val="28"/>
          <w:sz w:val="28"/>
          <w:szCs w:val="28"/>
          <w:rtl w:val="true"/>
          <w:lang w:bidi="fa-IR"/>
        </w:rPr>
        <w:t>که طرح مشروح آن خارج از حوزه این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کتابی با عنوان تلاش نبی صلی الله علیه وآله برای تثبیت رهبری علی علیه السّلام، از دهها طریق آنها را آورده‌ایم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جملاتی که رسول خدا صلی الله علیه وآله درباره جانشینی خود در آن خطبه به کار برده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 اللهم وال من والاه و عاد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دلالت این جمله بر جانشینی رسول خدا صلی الله علیه وآله پیشتر از قول دو نفر از دانشمندان اهل سنت یعنی صاحب کفایة‌الطالب</w:t>
      </w:r>
      <w:r>
        <w:rPr>
          <w:rStyle w:val="FootnoteAnchor"/>
          <w:rtl w:val="true"/>
        </w:rPr>
        <w:footnoteReference w:id="116"/>
      </w:r>
      <w:r>
        <w:rPr>
          <w:rFonts w:ascii="IRNazanin" w:hAnsi="IRNazanin" w:eastAsia="IRNazanin"/>
          <w:color w:val="111111"/>
          <w:sz w:val="28"/>
          <w:sz w:val="28"/>
          <w:szCs w:val="28"/>
          <w:rtl w:val="true"/>
          <w:lang w:bidi="fa-IR"/>
        </w:rPr>
        <w:t>و سبط ابن جوزی</w:t>
      </w:r>
      <w:r>
        <w:rPr>
          <w:rStyle w:val="FootnoteAnchor"/>
          <w:rtl w:val="true"/>
        </w:rPr>
        <w:footnoteReference w:id="117"/>
      </w:r>
      <w:r>
        <w:rPr>
          <w:rFonts w:ascii="IRNazanin" w:hAnsi="IRNazanin" w:eastAsia="IRNazanin"/>
          <w:color w:val="111111"/>
          <w:sz w:val="28"/>
          <w:sz w:val="28"/>
          <w:szCs w:val="28"/>
          <w:rtl w:val="true"/>
          <w:lang w:bidi="fa-IR"/>
        </w:rPr>
        <w:t>نقل کردیم که تکرار نمی‌کنیم و درباره صدور این کلام از رسول خدا صلی الله علیه وآله نیز گفتیم همه کسانی که خطبه غدیریه را نقل کرده‌اند، این جمله رسول خدا صلی الله علیه وآله را آورده‌اند و از طرفی نیز گفتیم همه کسانی که سیره رسول خدا صلی الله علیه وآله را نوشته‌اند اعتراف کرده‌اند که فرازی از زندگی رسول خدا صلی الله علیه وآله توقف در غدیرخم وسخنرانی در آن 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تواتر حدیث غدیر نزد اهل تحقیق مسلم است و به گفته جزری شافعی از دانشمندان اهل‌سنت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عبرة بمن حاول تضعیفه ممّن لا</w:t>
      </w:r>
      <w:bookmarkStart w:id="268" w:name="pg13385_178021"/>
    </w:p>
    <w:p>
      <w:pPr>
        <w:pStyle w:val="BookText"/>
        <w:rPr/>
      </w:pPr>
      <w:bookmarkEnd w:id="268"/>
      <w:r>
        <w:rPr>
          <w:rFonts w:ascii="IRNazanin" w:hAnsi="IRNazanin" w:eastAsia="IRNazanin"/>
          <w:color w:val="111111"/>
          <w:sz w:val="28"/>
          <w:sz w:val="28"/>
          <w:szCs w:val="28"/>
          <w:rtl w:val="true"/>
          <w:lang w:bidi="fa-IR"/>
        </w:rPr>
        <w:t>اطلاع له فی هذا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نباید به تلاش عده‌ای در تضعیف این روایت که تخصصی در علم حدیث ندارند، اعتنا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تواتر روایت بین شیعه و اهل سنت، دانشمندان اهل‌سنت در طول تاریخ اسلام کتابهای بسیاری درباره این حدیث نوشته‌اند که به بعضی از آنها به ترتیب تاریخی اشاره می‌کنیم</w:t>
      </w:r>
      <w:r>
        <w:rPr>
          <w:rFonts w:eastAsia="IRNazanin" w:cs="IRNazanin"/>
          <w:color w:val="111111"/>
          <w:sz w:val="28"/>
          <w:szCs w:val="28"/>
          <w:rtl w:val="true"/>
          <w:lang w:bidi="fa-IR"/>
        </w:rPr>
        <w:t>:</w:t>
      </w:r>
    </w:p>
    <w:p>
      <w:pPr>
        <w:pStyle w:val="Heading5"/>
        <w:numPr>
          <w:ilvl w:val="4"/>
          <w:numId w:val="1"/>
        </w:numPr>
        <w:rPr/>
      </w:pPr>
      <w:bookmarkStart w:id="269" w:name="__RefHeading___Toc242092_2616395394"/>
      <w:bookmarkStart w:id="270" w:name="_Toc104"/>
      <w:bookmarkEnd w:id="269"/>
      <w:r>
        <w:rPr>
          <w:rtl w:val="true"/>
        </w:rPr>
        <w:t>سخنان اهل سنت در مورد حدیث غدیر</w:t>
      </w:r>
      <w:bookmarkEnd w:id="27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الولایة، درباره طرق حدیث غدیر از محمد بن جریر طبری، صاحب تاریخ و تفسیر و دهها کتاب دیگر </w:t>
      </w:r>
      <w:r>
        <w:rPr>
          <w:rFonts w:eastAsia="IRNazanin" w:cs="IRNazanin"/>
          <w:color w:val="111111"/>
          <w:sz w:val="28"/>
          <w:szCs w:val="28"/>
          <w:rtl w:val="true"/>
          <w:lang w:bidi="fa-IR"/>
        </w:rPr>
        <w:t>(</w:t>
      </w:r>
      <w:r>
        <w:rPr>
          <w:rFonts w:eastAsia="IRNazanin" w:cs="IRNazanin"/>
          <w:color w:val="111111"/>
          <w:sz w:val="28"/>
          <w:szCs w:val="28"/>
          <w:lang w:bidi="fa-IR"/>
        </w:rPr>
        <w:t>224</w:t>
      </w:r>
      <w:r>
        <w:rPr>
          <w:rFonts w:eastAsia="IRNazanin" w:cs="IRNazanin"/>
          <w:color w:val="111111"/>
          <w:sz w:val="28"/>
          <w:szCs w:val="28"/>
          <w:rtl w:val="true"/>
          <w:lang w:bidi="fa-IR"/>
        </w:rPr>
        <w:t xml:space="preserve"> -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امروز در اختیار ما نیست، ولی بسیاری از دانشمندان اهل‌سنت این کتاب را دیده و از آن یاد کرده‌اند؛ یاقوت درباره این کتاب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کتاب فضائل علی بن ابی طالب رضی الله عنه تکلّم فی اوّله بصحة الاخبار الواردة فی غدیرخم ثم تلاه بالفضائل و لم یتم</w:t>
      </w:r>
      <w:r>
        <w:rPr>
          <w:rFonts w:eastAsia="IRNazanin" w:cs="IRNazanin"/>
          <w:color w:val="111111"/>
          <w:sz w:val="28"/>
          <w:szCs w:val="28"/>
          <w:rtl w:val="true"/>
          <w:lang w:bidi="fa-IR"/>
        </w:rPr>
        <w:t>»</w:t>
      </w:r>
      <w:r>
        <w:rPr>
          <w:rStyle w:val="FootnoteAnchor"/>
          <w:rtl w:val="true"/>
        </w:rPr>
        <w:footnoteReference w:id="119"/>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کتابهای طبری، کتاب فضائل علی بن ابی طالب علیه السّلام است که در آغاز کتاب درباره صحت اخبار غدیر سخن گفته و سپس فضائل آن حضرت را آورده است که نتوانسته تمام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ذهبی مورخ مشهور اهل‌سنت درباره این کتاب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طرق حدیث غدیرخم فی اربعة اجزاء رایت شطره فبهرنی سعة روایاته و جزمت بوقوع ذلک</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جریر طبری راویان حدیث غدیرخم را در چهار جلد گردآوری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بخشی از آن را دیده‌ام و با دیدن این کتاب و گستردگی روایات غدیرخم مبهوت شدم و یقین پیدا کردم که چنین حادثه‌ای در تاریخ اسلام از طرف رسول خداصلی الله علیه وآله رخ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درباره این کتاب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رایت له کتابا جمع فیه احادیث غدیرخم فی مجلدین ضخمین</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کتابی از محمد بن جریر طبری درباره احادیث غدیر در دو جلد بزرگ دیده‌ام که روایات آن را جمع کرده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نباید از اشخاصی مانند رشید رضا، انتظاری بیش از این داشت که صدور حدیث را انکار کند؛ چرا که همفکران او در طول تاریخ تمام تلاش خود را برای حذف مکتب اهل‌البیت علیه السّلام و پیروان آن انجام داده‌اند؛ در این میان،</w:t>
      </w:r>
    </w:p>
    <w:p>
      <w:pPr>
        <w:pStyle w:val="BookText"/>
        <w:rPr/>
      </w:pPr>
      <w:r>
        <w:rPr>
          <w:rFonts w:ascii="IRNazanin" w:hAnsi="IRNazanin" w:eastAsia="IRNazanin"/>
          <w:color w:val="111111"/>
          <w:sz w:val="28"/>
          <w:sz w:val="28"/>
          <w:szCs w:val="28"/>
          <w:rtl w:val="true"/>
          <w:lang w:bidi="fa-IR"/>
        </w:rPr>
        <w:t>نابودی متونی که درباره اهل‌بیت علیه السّلام از طرف اندیشمندان اهل سنت نوشته شده است، قصه‌ای غم‌انگیز در تاریخ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کتاب یاد شده از طبری که هیچ اثری از آن در دست نیست؛ کتابی که روی امثال ذهبی تأثیر فراوانی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بخشهای به جا مانده از آن در متون بعدی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استناد کتاب طبری نقل حدیث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یکی از معاصران گردآوری شده است، از یکصد صفحه تجاوز نمی‌کند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من روی حدیث غدیرخم، از ابوبکر الجعابی محمد بن عمر بن سالم </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براساس شرح زندگی مؤلف که در کتاب سیر اعلام النبلاء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وی بیش از چهارصد هزار حدیث حفظ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خطیب بغدادی نیز در تاریخ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مفصل زندگی او را آورده است و اقوالی از دانشمندان درباره حافظه و شخصیت علمی او نقل می‌کند که اعجاب انسان را برمی‌انگیزد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طرق حدیث الغدیر، از ابوالحسن علی بن عمر بغدادی معروف به حافظ دارقطنی </w:t>
      </w:r>
      <w:r>
        <w:rPr>
          <w:rFonts w:eastAsia="IRNazanin" w:cs="IRNazanin"/>
          <w:color w:val="111111"/>
          <w:sz w:val="28"/>
          <w:szCs w:val="28"/>
          <w:rtl w:val="true"/>
          <w:lang w:bidi="fa-IR"/>
        </w:rPr>
        <w:t>(</w:t>
      </w:r>
      <w:r>
        <w:rPr>
          <w:rFonts w:eastAsia="IRNazanin" w:cs="IRNazanin"/>
          <w:color w:val="111111"/>
          <w:sz w:val="28"/>
          <w:szCs w:val="28"/>
          <w:lang w:bidi="fa-IR"/>
        </w:rPr>
        <w:t>306</w:t>
      </w:r>
      <w:r>
        <w:rPr>
          <w:rFonts w:eastAsia="IRNazanin" w:cs="IRNazanin"/>
          <w:color w:val="111111"/>
          <w:sz w:val="28"/>
          <w:szCs w:val="28"/>
          <w:rtl w:val="true"/>
          <w:lang w:bidi="fa-IR"/>
        </w:rPr>
        <w:t xml:space="preserve"> -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حال او را مورخان، محدثان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آورده‌اند؛ از جمله خطیب بغدادی در تاریخ بغداد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سرآمد محدثان عصر خود می‌داند و در سیر اعلام النبلاء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461</w:t>
      </w:r>
      <w:r>
        <w:rPr>
          <w:rFonts w:eastAsia="IRNazanin" w:cs="IRNazanin"/>
          <w:color w:val="111111"/>
          <w:sz w:val="28"/>
          <w:szCs w:val="28"/>
          <w:rtl w:val="true"/>
          <w:lang w:bidi="fa-IR"/>
        </w:rPr>
        <w:t xml:space="preserve"> -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چندین بار از کثرت تألیفات او یاد می‌کند، به گونه‌ای که ذکر آنها را خارج از کتاب می‌داند</w:t>
      </w:r>
    </w:p>
    <w:p>
      <w:pPr>
        <w:pStyle w:val="BookText"/>
        <w:rPr/>
      </w:pPr>
      <w:r>
        <w:rPr>
          <w:rFonts w:ascii="IRNazanin" w:hAnsi="IRNazanin" w:eastAsia="IRNazanin"/>
          <w:color w:val="111111"/>
          <w:sz w:val="28"/>
          <w:sz w:val="28"/>
          <w:szCs w:val="28"/>
          <w:rtl w:val="true"/>
          <w:lang w:bidi="fa-IR"/>
        </w:rPr>
        <w:t>گنجی شافعی نیز این کتاب را دیده و از آن حدیث نقل کرده است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طرق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عبدالله بن محمد معروف به حاکم نیشابوری ابن البیّع </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 xml:space="preserve"> -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او را شیخ المحدثین می‌نامد؛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 اعلام النبلاء،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بیش ازدو هزار نفر شیخ حدیث شنیده و خود در یکی از آثارش</w:t>
      </w:r>
      <w:r>
        <w:rPr>
          <w:rStyle w:val="FootnoteAnchor"/>
          <w:rtl w:val="true"/>
        </w:rPr>
        <w:footnoteReference w:id="125"/>
      </w:r>
      <w:r>
        <w:rPr>
          <w:rFonts w:ascii="IRNazanin" w:hAnsi="IRNazanin" w:eastAsia="IRNazanin"/>
          <w:color w:val="111111"/>
          <w:sz w:val="28"/>
          <w:sz w:val="28"/>
          <w:szCs w:val="28"/>
          <w:rtl w:val="true"/>
          <w:lang w:bidi="fa-IR"/>
        </w:rPr>
        <w:t>از این کتاب یاد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دعاء الهداة الی اداء حق الموالات، از ابوالقاسم عبیدالله بن عبدالله ابن احمد معروف به حاکم حسکانی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بعداز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از او به عنوان الامام المحدث البارع یاد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سیرة اعلام النبلاء، ج</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کتابهای بسیاری دارد؛ کتابی را درباره آیاتی که درباره اهل‌البیت علیه السّلام نازل شده است تدوین کرده و در آن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از آیات نازل شده را</w:t>
      </w:r>
    </w:p>
    <w:p>
      <w:pPr>
        <w:pStyle w:val="BookText"/>
        <w:rPr/>
      </w:pP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وقتی آیه مورد بحث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الرسول بلّغ ما انزل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چندین طریق نقل می‌کند که در غدیر نازل شده است،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طرق هذا الحدیث مستقصات فی کتاب دعاء الهداة الی اداء حق الموالات من تصنیفی فی عشرة اجزاء</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 حدیث غدیر را در کتابی به نام دعاء الهداة الی اداء حق الموالات که در ده جلد تألیف کرده‌ام به طور کامل آورده‌ام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الداریة فی حدیث الولایة، حدیث من کنت مولاه فعلی مولاه، از ابوسعید مسعود بن ناصر الجستانی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شرح حال مفصلی برای او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سمعانی از دانشمندان اهل‌سنت از کتاب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جزء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از دانشمندان شیعه نیز ابن شهرآشوب از این</w:t>
      </w:r>
    </w:p>
    <w:p>
      <w:pPr>
        <w:pStyle w:val="BookText"/>
        <w:rPr/>
      </w:pPr>
      <w:r>
        <w:rPr>
          <w:rFonts w:ascii="IRNazanin" w:hAnsi="IRNazanin" w:eastAsia="IRNazanin"/>
          <w:color w:val="111111"/>
          <w:sz w:val="28"/>
          <w:sz w:val="28"/>
          <w:szCs w:val="28"/>
          <w:rtl w:val="true"/>
          <w:lang w:bidi="fa-IR"/>
        </w:rPr>
        <w:t>کتاب یاد کرده،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این حدیث را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صحابی نقل کرده است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شمس الدین محمد بن احمد بن عثمان مشهور به ذهبی </w:t>
      </w: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 xml:space="preserve"> - </w:t>
      </w:r>
      <w:r>
        <w:rPr>
          <w:rFonts w:eastAsia="IRNazanin" w:cs="IRNazanin"/>
          <w:color w:val="111111"/>
          <w:sz w:val="28"/>
          <w:szCs w:val="28"/>
          <w:lang w:bidi="fa-IR"/>
        </w:rPr>
        <w:t>748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مشهورتر از آن است که نیاز به معرفی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از قول او درباره کتاب طبری درباره حدیث غدیر نقل کردیم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کتاب</w:t>
      </w:r>
    </w:p>
    <w:p>
      <w:pPr>
        <w:pStyle w:val="BookText"/>
        <w:rPr/>
      </w:pPr>
      <w:r>
        <w:rPr>
          <w:rFonts w:ascii="IRNazanin" w:hAnsi="IRNazanin" w:eastAsia="IRNazanin"/>
          <w:color w:val="111111"/>
          <w:sz w:val="28"/>
          <w:sz w:val="28"/>
          <w:szCs w:val="28"/>
          <w:rtl w:val="true"/>
          <w:lang w:bidi="fa-IR"/>
        </w:rPr>
        <w:t>طبری را دیدم مبهوت شدم و یقین پیدا کردم که چنین حادثه‌ای در تاریخ اسلام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خود کتابی در این باره دارد و در شرح حال حاکم نیشابوری پس از آن که قضیه‌ای از او درباره حدیث 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فضائل امام علی علیه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جمعت طرق حدیث الطیر فی جزء و طرق حدیث من کنت مولاه و هو اصح و اصّح منهما ما اخرجه مسلم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لعهد النبی الامی صلی الله علیه وآله الیّ انّه لا یحبّک الاّ مؤمن و لا یبغضک الاّ منافق</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طرق حدیث طیر را در یک جزء گردآوری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طرق حدیث من کنت مولاه را نیز در یک جزء گردآوری کرده‌ام که این حدیث از حدیث طیر درست‌تر است و درست‌تر از هر دو حدیث، حدیثی است که مسلم آورده است که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نبی امّی صلی الله علیه وآله به من فرموده است که جز مؤمن کسی مرا دوست ندارد و جز منافق کسی با من دشمن نیست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طراز الکم فی ما روی فی غدیرخم، از محمد بن علی بن محمد معروف به ابن طولون </w:t>
      </w:r>
      <w:r>
        <w:rPr>
          <w:rFonts w:eastAsia="IRNazanin" w:cs="IRNazanin"/>
          <w:color w:val="111111"/>
          <w:sz w:val="28"/>
          <w:szCs w:val="28"/>
          <w:rtl w:val="true"/>
          <w:lang w:bidi="fa-IR"/>
        </w:rPr>
        <w:t>(</w:t>
      </w:r>
      <w:r>
        <w:rPr>
          <w:rFonts w:eastAsia="IRNazanin" w:cs="IRNazanin"/>
          <w:color w:val="111111"/>
          <w:sz w:val="28"/>
          <w:szCs w:val="28"/>
          <w:lang w:bidi="fa-IR"/>
        </w:rPr>
        <w:t>880</w:t>
      </w:r>
      <w:r>
        <w:rPr>
          <w:rFonts w:eastAsia="IRNazanin" w:cs="IRNazanin"/>
          <w:color w:val="111111"/>
          <w:sz w:val="28"/>
          <w:szCs w:val="28"/>
          <w:rtl w:val="true"/>
          <w:lang w:bidi="fa-IR"/>
        </w:rPr>
        <w:t xml:space="preserve"> -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مترجمان در شرح حال او نوشته‌اند که در بسیاری از علوم معاصر خود تخصص داشته است و تألیفات او را به بیش از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کتاب رسانده‌اند</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کتاب الفلک المشحون فی احوالات ابن طولون، درباره شرح حال و فهرست کتابهای خود اوست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در این کتاب از این کتابش درباره حدیث غدیر یاد می‌کند</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آنچه بیان شد، بخشی از کتابهایی است که دانشمندان مشهور اهل سنت در چندین جلد درباره حدیث غدیر تدوین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توجه به آنچه درباره تواتر حدیث و نیز دلالت حدیث از دانشمندان اهل‌سنت نقل کردیم،آیا منطقی است که بگوییم رسول خدا صلی الله علیه وآله در حجة‌الوداع چیزی درباره جانشینی پس از خود نفرموده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بحث سندی حدیث غدیر، همان طور که رشید رضا می‌گوید؛ رسول خدا صلی الله علیه وآله در این خطبه‌ها به شیوه‌ای خاص سخنرانی کرده است، به گونه‌ای که بعد از بیان هر مطلبی از مردم اعتراف می‌گرفت که آیا چنین چیزی را تبلیغ کرده‌ام؟ پس از آن که مردم اعتراف می‌کردند که چنین چیزی را تبلیغ کرده است، خداوند را به عنوان شاهد بر جریان مورد خطاب قرار می‌دهد که این شیوه</w:t>
      </w:r>
      <w:bookmarkStart w:id="271" w:name="pg13385_178028"/>
    </w:p>
    <w:p>
      <w:pPr>
        <w:pStyle w:val="BookText"/>
        <w:rPr/>
      </w:pPr>
      <w:bookmarkEnd w:id="271"/>
      <w:r>
        <w:rPr>
          <w:rFonts w:ascii="IRNazanin" w:hAnsi="IRNazanin" w:eastAsia="IRNazanin"/>
          <w:color w:val="111111"/>
          <w:sz w:val="28"/>
          <w:sz w:val="28"/>
          <w:szCs w:val="28"/>
          <w:rtl w:val="true"/>
          <w:lang w:bidi="fa-IR"/>
        </w:rPr>
        <w:t>منحصر به فرد دلیل بر اهمیت این خطبه و مطالب یاد شده در آن است که یکی از آنها مسأله جانشینی اوست</w:t>
      </w:r>
      <w:r>
        <w:rPr>
          <w:rFonts w:eastAsia="IRNazanin" w:cs="IRNazanin"/>
          <w:color w:val="111111"/>
          <w:sz w:val="28"/>
          <w:szCs w:val="28"/>
          <w:rtl w:val="true"/>
          <w:lang w:bidi="fa-IR"/>
        </w:rPr>
        <w:t>.</w:t>
      </w:r>
    </w:p>
    <w:p>
      <w:pPr>
        <w:pStyle w:val="Heading4"/>
        <w:numPr>
          <w:ilvl w:val="3"/>
          <w:numId w:val="1"/>
        </w:numPr>
        <w:rPr/>
      </w:pPr>
      <w:bookmarkStart w:id="272" w:name="__RefHeading___Toc242094_2616395394"/>
      <w:bookmarkStart w:id="273" w:name="_Toc105"/>
      <w:bookmarkEnd w:id="272"/>
      <w:r>
        <w:rPr/>
        <w:t>2</w:t>
      </w:r>
      <w:r>
        <w:rPr>
          <w:rtl w:val="true"/>
        </w:rPr>
        <w:t xml:space="preserve">- </w:t>
      </w:r>
      <w:r>
        <w:rPr>
          <w:rtl w:val="true"/>
        </w:rPr>
        <w:t>عدم نص بر امامت</w:t>
      </w:r>
      <w:bookmarkEnd w:id="273"/>
    </w:p>
    <w:p>
      <w:pPr>
        <w:pStyle w:val="Heading5"/>
        <w:numPr>
          <w:ilvl w:val="4"/>
          <w:numId w:val="1"/>
        </w:numPr>
        <w:rPr/>
      </w:pPr>
      <w:bookmarkStart w:id="274" w:name="__RefHeading___Toc242096_2616395394"/>
      <w:bookmarkStart w:id="275" w:name="_Toc106"/>
      <w:bookmarkEnd w:id="274"/>
      <w:r>
        <w:rPr>
          <w:rtl w:val="true"/>
        </w:rPr>
        <w:t>اشاره</w:t>
      </w:r>
      <w:bookmarkEnd w:id="275"/>
    </w:p>
    <w:p>
      <w:pPr>
        <w:pStyle w:val="BookText"/>
        <w:rPr/>
      </w:pPr>
      <w:r>
        <w:rPr>
          <w:rFonts w:ascii="IRNazanin" w:hAnsi="IRNazanin" w:eastAsia="IRNazanin"/>
          <w:color w:val="111111"/>
          <w:sz w:val="28"/>
          <w:sz w:val="28"/>
          <w:szCs w:val="28"/>
          <w:rtl w:val="true"/>
          <w:lang w:bidi="fa-IR"/>
        </w:rPr>
        <w:t xml:space="preserve">از شبهاتی که بر این استدلال شیعه وارد کرده‌اند؛ این است که هیچ نص صریحی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قرآن و چه از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امامت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شبهه توجه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نجزم بانّ مسألة الامامة لو کان فیها نصّ من القرآن و الحدیث لتواتر و استفاض و لم یقع فیها ما وقعت من الخلاف</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یقین داریم که اگر در مسأله امامت نصی از قرآن و حدیث بود، به تواتر نقل می‌شد و این مقدار اختلاف در آن وجود نمی‌داشت</w:t>
      </w:r>
      <w:r>
        <w:rPr>
          <w:rFonts w:eastAsia="IRNazanin" w:cs="IRNazanin"/>
          <w:color w:val="111111"/>
          <w:sz w:val="28"/>
          <w:szCs w:val="28"/>
          <w:rtl w:val="true"/>
          <w:lang w:bidi="fa-IR"/>
        </w:rPr>
        <w:t>».</w:t>
      </w:r>
    </w:p>
    <w:p>
      <w:pPr>
        <w:pStyle w:val="Heading5"/>
        <w:numPr>
          <w:ilvl w:val="4"/>
          <w:numId w:val="1"/>
        </w:numPr>
        <w:rPr/>
      </w:pPr>
      <w:bookmarkStart w:id="276" w:name="__RefHeading___Toc242098_2616395394"/>
      <w:bookmarkStart w:id="277" w:name="_Toc107"/>
      <w:bookmarkEnd w:id="276"/>
      <w:r>
        <w:rPr>
          <w:rtl w:val="true"/>
        </w:rPr>
        <w:t>نقد</w:t>
      </w:r>
      <w:bookmarkEnd w:id="27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قرآن می‌توان این سخن را پذیرفت که بدون اثبات شأن نزول آیات، نمی‌توان نص صریح پیدا کرد، ولی این نکته به مسأله امامت اختصاص ندارد و در بسیاری از مسائلی که قرآن از آنها سخن گفته این ابهام راه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دلایل زیر این سخن را درباره این حدیث نمی‌توان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مشکل قرآن را ندارد که کلی گویی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حداقل در شبهه قبل درباره حدیث غدیر تواتر و نیز دلالت صریح آن را بر مسأله امامت از قول دانشمندان اهل‌سنت نقل کردیم و هم کتابهایی را که دانشمندان اهل سنت درباره آن تدوین کرده‌اند، برشمردیم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احادیثی که رسول خدا صلی الله علیه وآله درباره امامت و جانشینی پس از خود بیان کرده است محدود به چند عدد نیست، بلکه روایات بسیاری است که می‌توان آنها را چنین تقسیم‌بندی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یوم الانذار؛ احادیث وصایت؛ احادیث وراثت؛ احادیث خلافت؛ احادیث منزلت؛ احادیث الامارة؛ احادیث الامامة؛ احادیث الولایة؛ احادیث الهدایة؛ احادیث العصمة؛ احادیث العلم؛ احادیث اثناعشر خلیفة؛ احادیث السفینه؛ احادیث الثقلین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این احادیث یادآوری دو نکته زیر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روایات در منابع اهل سنت وجود دارد که تنها درباره حدیث غدیر در شبهه قبل مواردی یاد شد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همه این روایات از طرف دانشمندان اهل سنت کتبی نوشته شده است که جای ذکر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کیفیت دلالت این روایات بر جانشینی و منابع آن را به طور مشروح در کتابی به نام سیمای امام علی علیه السّلام در نگاه نبی صلی الله علیه وآله آورده‌ایم که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سال امام علی علیه السّلام از طرف همایش سیره اجتماعی، سیاسی امام علی علیه السّلام منتشر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این احادیث مانند حدیث ثقلین، حدیث منزلت، حدیث یوم الانذار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قواعد حدیث‌شناسی شیعه و اهل سنت متواترند؛</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سخن که اگر نص صریحی در مسأله بود، اختلافی بین امت به وجود نمی‌آمد، پذیرفته نیست ؛ زیرا پیدایش اختلاف عوامل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در مواردی که حدیث متواتر داریم بین امت اختلاف وجود دارد، بلکه در مواردی که رسول خدا صلی الله علیه وآله در طول عمر خود عملاً انجام داده است نیز اختلاف راه یافته است؛ به عنوان مثال رسول خدا صلی الله علیه وآله درطول عمر شریف خود در سفر و حضر و درحضور همه مسلمانها بارها و بارها وضو گرفته و نماز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درباره چگونگی وضو بین امت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احکام نیز همین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مسائلی است که افراد و گروهها تضاد منافعی با یکدیگر ندارند وگرنه در مسائلی همانند امامت که مسأله‌ای سیاسی و تضاد منافع گروهها در آن مشهود است و در جامعه اسلامی اعم از مسلمان، منافق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 دست آوردن آن تلاش می‌کنند، بروز اختلاف امری طبیعی می‌نماید</w:t>
      </w:r>
      <w:r>
        <w:rPr>
          <w:rFonts w:eastAsia="IRNazanin" w:cs="IRNazanin"/>
          <w:color w:val="111111"/>
          <w:sz w:val="28"/>
          <w:szCs w:val="28"/>
          <w:rtl w:val="true"/>
          <w:lang w:bidi="fa-IR"/>
        </w:rPr>
        <w:t>.</w:t>
      </w:r>
      <w:bookmarkStart w:id="278" w:name="pg13385_178031"/>
    </w:p>
    <w:p>
      <w:pPr>
        <w:pStyle w:val="Heading4"/>
        <w:numPr>
          <w:ilvl w:val="3"/>
          <w:numId w:val="1"/>
        </w:numPr>
        <w:rPr/>
      </w:pPr>
      <w:bookmarkStart w:id="279" w:name="__RefHeading___Toc242100_2616395394"/>
      <w:bookmarkStart w:id="280" w:name="_Toc108"/>
      <w:bookmarkEnd w:id="278"/>
      <w:bookmarkEnd w:id="279"/>
      <w:r>
        <w:rPr/>
        <w:t>3</w:t>
      </w:r>
      <w:r>
        <w:rPr>
          <w:rtl w:val="true"/>
        </w:rPr>
        <w:t xml:space="preserve">- </w:t>
      </w:r>
      <w:r>
        <w:rPr>
          <w:rtl w:val="true"/>
        </w:rPr>
        <w:t>رهبری هم زمان</w:t>
      </w:r>
      <w:bookmarkEnd w:id="280"/>
    </w:p>
    <w:p>
      <w:pPr>
        <w:pStyle w:val="Heading5"/>
        <w:numPr>
          <w:ilvl w:val="4"/>
          <w:numId w:val="1"/>
        </w:numPr>
        <w:rPr/>
      </w:pPr>
      <w:bookmarkStart w:id="281" w:name="__RefHeading___Toc242102_2616395394"/>
      <w:bookmarkStart w:id="282" w:name="_Toc109"/>
      <w:bookmarkEnd w:id="281"/>
      <w:r>
        <w:rPr>
          <w:rtl w:val="true"/>
        </w:rPr>
        <w:t>اشاره</w:t>
      </w:r>
      <w:bookmarkEnd w:id="282"/>
    </w:p>
    <w:p>
      <w:pPr>
        <w:pStyle w:val="BookText"/>
        <w:rPr/>
      </w:pPr>
      <w:r>
        <w:rPr>
          <w:rFonts w:ascii="IRNazanin" w:hAnsi="IRNazanin" w:eastAsia="IRNazanin"/>
          <w:color w:val="111111"/>
          <w:sz w:val="28"/>
          <w:sz w:val="28"/>
          <w:szCs w:val="28"/>
          <w:rtl w:val="true"/>
          <w:lang w:bidi="fa-IR"/>
        </w:rPr>
        <w:t>از شبهاتی که بر استدلال شیعه به این آیه وارد کرده‌اند؛ این است که اگر این آیه بر امامت دلالت کند باید امام علی علیه السّلام هم‌زمان با رسول خدا صلی الله علیه وآله امام باشد و این مسأله‌ای است که شیعه به آن اعتقادی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شبهه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دلّ علی الامامة عند الخطاب لکان اماما مع وجود النبی صلی الله علیه وآله و الشیعة لا تقول بذلک</w:t>
      </w:r>
      <w:r>
        <w:rPr>
          <w:rFonts w:eastAsia="IRNazanin" w:cs="IRNazanin"/>
          <w:color w:val="111111"/>
          <w:sz w:val="28"/>
          <w:szCs w:val="28"/>
          <w:rtl w:val="true"/>
          <w:lang w:bidi="fa-IR"/>
        </w:rPr>
        <w:t>.»</w:t>
      </w:r>
      <w:r>
        <w:rPr>
          <w:rStyle w:val="FootnoteAnchor"/>
          <w:rtl w:val="true"/>
        </w:rPr>
        <w:footnoteReference w:id="133"/>
      </w:r>
    </w:p>
    <w:p>
      <w:pPr>
        <w:pStyle w:val="Heading5"/>
        <w:numPr>
          <w:ilvl w:val="4"/>
          <w:numId w:val="1"/>
        </w:numPr>
        <w:rPr/>
      </w:pPr>
      <w:bookmarkStart w:id="283" w:name="__RefHeading___Toc242104_2616395394"/>
      <w:bookmarkStart w:id="284" w:name="_Toc110"/>
      <w:bookmarkEnd w:id="283"/>
      <w:r>
        <w:rPr>
          <w:rtl w:val="true"/>
        </w:rPr>
        <w:t>نقد</w:t>
      </w:r>
      <w:bookmarkEnd w:id="28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مورد اتفاق مخالفان و موافقان است که مقصود از جانشینی، رهبری امت بعد از رسول خدا صلی الله علیه وآلهاست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هم در روایات شیعه و هم در روایات اهل سنت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اهل سنت آمده است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عمران بن حصین قال بعث رسول الله صلی الله علیه وآله سریّة و امرّ علیهم علی بن ابی طالب رضی الله تعالی عنه فاحدث شیئا فی سفره فتعاهد اربعة من اصحاب محمدصلی الله علیه وآله ان یذاکروا امره لرسول الله قال عمران و کنّا اذا قدمنا من سفر بدأنا برسول‌الله صلی الله علیه وآله فسلّمنا علیه، قال فدخلوا علیه فقام رجل منهم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 علیّا</w:t>
      </w:r>
    </w:p>
    <w:p>
      <w:pPr>
        <w:pStyle w:val="BookText"/>
        <w:rPr/>
      </w:pPr>
      <w:r>
        <w:rPr>
          <w:rFonts w:ascii="IRNazanin" w:hAnsi="IRNazanin" w:eastAsia="IRNazanin"/>
          <w:color w:val="111111"/>
          <w:sz w:val="28"/>
          <w:sz w:val="28"/>
          <w:szCs w:val="28"/>
          <w:rtl w:val="true"/>
          <w:lang w:bidi="fa-IR"/>
        </w:rPr>
        <w:t>فعل کذا و کذا فاعرض عنه، ثم قام الثانی،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 علیّا فعل کذا و کذا فاعرض عنه، ثم قام الثالث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 علیّا فعل کذا و کذا فاعرض عنه، ثم قام الرابع،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 علیّا فعل کذا و کذا قال فاقبل رسول‌الله صلی الله علیه وآله علی الرابع و قد تغیر وجهه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علیّا، دعوا علیّا، انّ علیّا منّی و انا منه و هو ولیّ کلّ مؤمن بعدی</w:t>
      </w:r>
      <w:r>
        <w:rPr>
          <w:rFonts w:eastAsia="IRNazanin" w:cs="IRNazanin"/>
          <w:color w:val="111111"/>
          <w:sz w:val="28"/>
          <w:szCs w:val="28"/>
          <w:rtl w:val="true"/>
          <w:lang w:bidi="fa-IR"/>
        </w:rPr>
        <w:t>.»</w:t>
      </w:r>
      <w:r>
        <w:rPr>
          <w:rStyle w:val="FootnoteAnchor"/>
          <w:rtl w:val="true"/>
        </w:rPr>
        <w:footnoteReference w:id="134"/>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بن حصین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یک نیروی نظامی به فرماندهی علی علیه السّلام برای عملیاتی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در سفر کاری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عده‌ای خوششان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از اصحاب رسول خدا صلی الله علیه وآله با هم عهد کردند که گزارش این رفتار علی علیه السّلام را به پیامبرصلی الله علیه وآله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بودیم که در بازگشت از سفر ابتدا خدمت رسول خداصلی الله علیه وآله می‌رسیدیم و بر او سلام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سلام بر رسول خداصلی الله علیه وآله، یکی از آن چهار نفر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رسول‌خداصلی الله علیه وآله علی علیه السّلام درسفر چنین و چنان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وآله صورتش را برگرداند؛ نفر دوم برخاست 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وآله علی علیه السّلام در سفر چنین و چنان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صورتش را برگرداند؛ نفر سوم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وآله علی علیه السّلام در سفر چنین و چنان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پیامبرصلی الله علیه وآله به نفر چهارم رو کرد و در حالی که رنگ رخسارش تغییر کرده بوده،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علی از من است و من از علی هستم و او بعد از من ولیّ هر مؤمنی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ملاحظه می‌کنید، رسول خدا صلی الله علیه وآله در این روایت تصریح می‌فرماید که بعد از من علی علیه السّلام ولیّ هر مؤمنی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شیعه مسأله جانشینی، برای بعد از رسول خدا صلی الله علیه وآله بسیار روشنتر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باقر علیه السّلام روایت زیر را درنزول این آیه در شأن امام علی علیه السّلام نقل می‌کند؛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فاخذ رسول الله صلی الله علیه وآله بید علیّ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ایهاالناس انّه لم یکن نبیّ من الانبیاء ممّن کان قبلی الاّ و قد عمّره الله ثم دعاه فاجابه فاوشک ان ادعی فاجیب و انا مسؤول و انتم مسؤولون فماذا انتم قائلون؟ فقالوا نشهد انّک قد بلّغت و نصحت و ادیت ما علیک فجزاک الله افضل جزاء المرسلین،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اشهد</w:t>
      </w:r>
    </w:p>
    <w:p>
      <w:pPr>
        <w:pStyle w:val="BookText"/>
        <w:rPr/>
      </w:pPr>
      <w:r>
        <w:rPr>
          <w:rFonts w:ascii="IRNazanin" w:hAnsi="IRNazanin" w:eastAsia="IRNazanin"/>
          <w:color w:val="111111"/>
          <w:sz w:val="28"/>
          <w:sz w:val="28"/>
          <w:szCs w:val="28"/>
          <w:rtl w:val="true"/>
          <w:lang w:bidi="fa-IR"/>
        </w:rPr>
        <w:t xml:space="preserve">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معشرالمسلمین هذا ولیّکم من بعدی، فلیبلّغ الشاهد منکم الغائب</w:t>
      </w:r>
      <w:r>
        <w:rPr>
          <w:rFonts w:eastAsia="IRNazanin" w:cs="IRNazanin"/>
          <w:color w:val="111111"/>
          <w:sz w:val="28"/>
          <w:szCs w:val="28"/>
          <w:rtl w:val="true"/>
          <w:lang w:bidi="fa-IR"/>
        </w:rPr>
        <w:t>.»</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رسول خدا صلی الله علیه وآله دست علی علیه السّلام را گرفت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همه پیامبران پیش از مرا عمری معین داد و سپس به جانب خود خواند و آنها هم اجابتش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دارفانی به عالم باقی رهسپار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نزدیک است که مرا هم بخواند و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مسؤولیت دارم و شما هم مسؤولیت دارید، اکنون شما چه می‌گویید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می‌دهیم که تو ابلاغ کردی و خیرخواهی نمودی و آنچه بر تو بود رساندی، خدا بهترین پاداش پیامبران را به تو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سه مرتبه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شاهد باش،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که روی دست من و نامش علی بن ابی 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ولیّ شماست؛ شما که حاضرید به غائبان برسانید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سان رسول خدا صلی الله علیه وآله تصریح می‌کند که علی علیه السّلام بعد از من ولیّ شماست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حضرت علی علیه السّلام نیز از نصب امام در غدیر جانشینی بعد از رسول‌خداصلی الله علیه وآله را فهمیدند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مسأله هم در روایات اهل‌سنت مطرح شده است و هم در روایات شیعه؛ در روایات اهل سنت که پیشتر نقل کردیم، بعد از نصب امام و انتشار خبر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حارث بن نعمان فهری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رسول خدا صلی الله علیه وآله رسید و به شدت به این نصب اعتراض کرد و وقتی آن حضرت این امر را از طرف خداوند دانست، بیشتر ناراحت شد و از خداوند خواست که اگر پیامبرصلی الله علیه وآله راست می‌گوید عذابی نازل کند که چنین شد و سپس آیه اول سوره معارج نازل شد</w:t>
      </w:r>
      <w:r>
        <w:rPr>
          <w:rFonts w:eastAsia="IRNazanin" w:cs="IRNazanin"/>
          <w:color w:val="111111"/>
          <w:sz w:val="28"/>
          <w:szCs w:val="28"/>
          <w:rtl w:val="true"/>
          <w:lang w:bidi="fa-IR"/>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در روایات شیعه نیز این مسأله منعکس شده است که مخالفان حضرت امیر علیه السّلام از این نصب، نصب برای بعد از رسول خدا صلی الله علیه وآله را فهمیده‌اند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در مسجد خیف سخنرانی کرد و در ضمن آن تمسک به ثقلین را مطرح کرد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فاجتمع قوم من اصحابه و قالوا یرید محمد ان یجعل الامامة فی اهل بیته، فخرج اربعة نفر منهم الی مکة و دخلوا الکعبة و تعاهدوا و تعاقدوا و کتبوا فیما بینهم کتابا ان مات محمد او قتل ان لایردوا هذالامر فی اهل بیته ابدا</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سخنرانی رسول خدا صلی الله علیه وآله عده‌ای از اصحاب آن حضرت گردآمدند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وآله تصمیم دارد که امامت و رهبری را در اهل‌بیت خودش قرار دهد و چهار نفر از آنان به مکه آمدند و وارد کعبه شده و در آنجا با هم پیمان بستند و عهد کردند و قراردادی بین خودشان نوشتند که چه محمد صلی الله علیه وآله بمیرد یا کشته شود، هرگز نگذارند رهبری در اهل‌بیت او قرار گیرد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توجه داشت که مسأله رهبری امام علی علیه السّلام از سالهای آغازین بعثت مطرح بوده و از همان آغاز، بحث جانشینی و خلیفه و وصی مطرح بوده است؛ یعنی در روایات عناوینی که رسول خدا صلی الله علیه وآله برای این مسؤولیت، به کار برده است؛ عنوان خلیفه، وصی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همه می‌دانند که این عناوین برای دوران عدم حضور شخص به کار می‌رود</w:t>
      </w:r>
      <w:r>
        <w:rPr>
          <w:rFonts w:eastAsia="IRNazanin" w:cs="IRNazanin"/>
          <w:color w:val="111111"/>
          <w:sz w:val="28"/>
          <w:szCs w:val="28"/>
          <w:rtl w:val="true"/>
          <w:lang w:bidi="fa-IR"/>
        </w:rPr>
        <w:t>.</w:t>
      </w:r>
      <w:bookmarkStart w:id="285" w:name="pg13385_178040"/>
    </w:p>
    <w:p>
      <w:pPr>
        <w:pStyle w:val="Heading3"/>
        <w:numPr>
          <w:ilvl w:val="2"/>
          <w:numId w:val="1"/>
        </w:numPr>
        <w:rPr/>
      </w:pPr>
      <w:bookmarkStart w:id="286" w:name="__RefHeading___Toc242106_2616395394"/>
      <w:bookmarkStart w:id="287" w:name="_Toc111"/>
      <w:bookmarkEnd w:id="285"/>
      <w:bookmarkEnd w:id="286"/>
      <w:r>
        <w:rPr>
          <w:rtl w:val="true"/>
        </w:rPr>
        <w:t xml:space="preserve">فصل چهارم </w:t>
      </w:r>
      <w:r>
        <w:rPr>
          <w:rtl w:val="true"/>
        </w:rPr>
        <w:t>:</w:t>
      </w:r>
      <w:r>
        <w:rPr>
          <w:rtl w:val="true"/>
        </w:rPr>
        <w:t>شبهات تاریخی</w:t>
      </w:r>
      <w:bookmarkEnd w:id="287"/>
    </w:p>
    <w:p>
      <w:pPr>
        <w:pStyle w:val="Heading4"/>
        <w:numPr>
          <w:ilvl w:val="3"/>
          <w:numId w:val="1"/>
        </w:numPr>
        <w:rPr/>
      </w:pPr>
      <w:bookmarkStart w:id="288" w:name="__RefHeading___Toc242108_2616395394"/>
      <w:bookmarkStart w:id="289" w:name="_Toc112"/>
      <w:bookmarkEnd w:id="288"/>
      <w:r>
        <w:rPr>
          <w:rtl w:val="true"/>
        </w:rPr>
        <w:t>اشاره</w:t>
      </w:r>
      <w:bookmarkEnd w:id="289"/>
    </w:p>
    <w:p>
      <w:pPr>
        <w:pStyle w:val="BookText"/>
        <w:rPr/>
      </w:pPr>
      <w:r>
        <w:rPr>
          <w:rFonts w:ascii="IRNazanin" w:hAnsi="IRNazanin" w:eastAsia="IRNazanin"/>
          <w:color w:val="111111"/>
          <w:sz w:val="28"/>
          <w:sz w:val="28"/>
          <w:szCs w:val="28"/>
          <w:rtl w:val="true"/>
          <w:lang w:bidi="fa-IR"/>
        </w:rPr>
        <w:t>بعضی از شبهاتی که بر استدلال شیعه به این آیه وارد کرده‌اند، شبهات تاریخی زیر است</w:t>
      </w:r>
      <w:r>
        <w:rPr>
          <w:rFonts w:eastAsia="IRNazanin" w:cs="IRNazanin"/>
          <w:color w:val="111111"/>
          <w:sz w:val="28"/>
          <w:szCs w:val="28"/>
          <w:rtl w:val="true"/>
          <w:lang w:bidi="fa-IR"/>
        </w:rPr>
        <w:t>.</w:t>
      </w:r>
    </w:p>
    <w:p>
      <w:pPr>
        <w:pStyle w:val="Heading4"/>
        <w:numPr>
          <w:ilvl w:val="3"/>
          <w:numId w:val="1"/>
        </w:numPr>
        <w:rPr/>
      </w:pPr>
      <w:bookmarkStart w:id="290" w:name="__RefHeading___Toc242110_2616395394"/>
      <w:bookmarkStart w:id="291" w:name="_Toc113"/>
      <w:bookmarkEnd w:id="290"/>
      <w:r>
        <w:rPr/>
        <w:t>1</w:t>
      </w:r>
      <w:r>
        <w:rPr>
          <w:rtl w:val="true"/>
        </w:rPr>
        <w:t xml:space="preserve">- </w:t>
      </w:r>
      <w:r>
        <w:rPr>
          <w:rtl w:val="true"/>
        </w:rPr>
        <w:t>عدم احتجاج به حدیث غدیر</w:t>
      </w:r>
      <w:bookmarkEnd w:id="291"/>
    </w:p>
    <w:p>
      <w:pPr>
        <w:pStyle w:val="Heading5"/>
        <w:numPr>
          <w:ilvl w:val="4"/>
          <w:numId w:val="1"/>
        </w:numPr>
        <w:rPr/>
      </w:pPr>
      <w:bookmarkStart w:id="292" w:name="__RefHeading___Toc242112_2616395394"/>
      <w:bookmarkStart w:id="293" w:name="_Toc114"/>
      <w:bookmarkEnd w:id="292"/>
      <w:r>
        <w:rPr>
          <w:rtl w:val="true"/>
        </w:rPr>
        <w:t>اشاره</w:t>
      </w:r>
      <w:bookmarkEnd w:id="293"/>
    </w:p>
    <w:p>
      <w:pPr>
        <w:pStyle w:val="BookText"/>
        <w:rPr/>
      </w:pPr>
      <w:r>
        <w:rPr>
          <w:rFonts w:ascii="IRNazanin" w:hAnsi="IRNazanin" w:eastAsia="IRNazanin"/>
          <w:color w:val="111111"/>
          <w:sz w:val="28"/>
          <w:sz w:val="28"/>
          <w:szCs w:val="28"/>
          <w:rtl w:val="true"/>
          <w:lang w:bidi="fa-IR"/>
        </w:rPr>
        <w:t>یکی از شبهات این است که حضرت امیر علیه السّلام به این حادثه احتجاج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شبهه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احتج بالآیة هو و لا احد من آل بیته و انصاره الذین ینفضّلونه علی غیره لا یوم السقیفة و لا یوم الشوری</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عمر و لا قبل ذلک و لا بعده فی زمنه و هو الذی کان لا تاخذه فی الله لومة لائم و لم یعرف التقیه فی قول و لا عمل</w:t>
      </w:r>
      <w:r>
        <w:rPr>
          <w:rFonts w:eastAsia="IRNazanin" w:cs="IRNazanin"/>
          <w:color w:val="111111"/>
          <w:sz w:val="28"/>
          <w:szCs w:val="28"/>
          <w:rtl w:val="true"/>
          <w:lang w:bidi="fa-IR"/>
        </w:rPr>
        <w:t>.»</w:t>
      </w:r>
      <w:r>
        <w:rPr>
          <w:rStyle w:val="FootnoteAnchor"/>
          <w:rtl w:val="true"/>
        </w:rPr>
        <w:footnoteReference w:id="138"/>
      </w:r>
      <w:bookmarkStart w:id="294" w:name="pg13385_178041"/>
    </w:p>
    <w:p>
      <w:pPr>
        <w:pStyle w:val="BookText"/>
        <w:rPr/>
      </w:pPr>
      <w:bookmarkEnd w:id="2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خود حضرت علی علیه السّلام و نه هیچ یک از اهل‌بیت او و نه هیچ یک از یاران او که او را از بقیه برتر می‌دانند، نه در روز سقیفه و نه روز شورا بعد از عمر و نه قبل از آن و نه بعد از آن به آن استدلال نکرده‌اند، در حالی که حضرت علی علیه السّلام کسی است که در راه خدا سرزنش هیچ سرزنش‌گری مانع او نبود و او در گفتار و در رفتار تقیه نمی‌کرد</w:t>
      </w:r>
      <w:r>
        <w:rPr>
          <w:rFonts w:eastAsia="IRNazanin" w:cs="IRNazanin"/>
          <w:color w:val="111111"/>
          <w:sz w:val="28"/>
          <w:szCs w:val="28"/>
          <w:rtl w:val="true"/>
          <w:lang w:bidi="fa-IR"/>
        </w:rPr>
        <w:t>».</w:t>
      </w:r>
    </w:p>
    <w:p>
      <w:pPr>
        <w:pStyle w:val="Heading5"/>
        <w:numPr>
          <w:ilvl w:val="4"/>
          <w:numId w:val="1"/>
        </w:numPr>
        <w:rPr/>
      </w:pPr>
      <w:bookmarkStart w:id="295" w:name="__RefHeading___Toc242114_2616395394"/>
      <w:bookmarkStart w:id="296" w:name="_Toc115"/>
      <w:bookmarkEnd w:id="295"/>
      <w:r>
        <w:rPr>
          <w:rtl w:val="true"/>
        </w:rPr>
        <w:t>نقد</w:t>
      </w:r>
      <w:bookmarkEnd w:id="296"/>
    </w:p>
    <w:p>
      <w:pPr>
        <w:pStyle w:val="Heading6"/>
        <w:numPr>
          <w:ilvl w:val="5"/>
          <w:numId w:val="1"/>
        </w:numPr>
        <w:rPr/>
      </w:pPr>
      <w:bookmarkStart w:id="297" w:name="__RefHeading___Toc242116_2616395394"/>
      <w:bookmarkStart w:id="298" w:name="_Toc116"/>
      <w:bookmarkEnd w:id="297"/>
      <w:r>
        <w:rPr>
          <w:rtl w:val="true"/>
        </w:rPr>
        <w:t xml:space="preserve">الف </w:t>
      </w:r>
      <w:r>
        <w:rPr>
          <w:rtl w:val="true"/>
        </w:rPr>
        <w:t xml:space="preserve">- </w:t>
      </w:r>
      <w:r>
        <w:rPr>
          <w:rtl w:val="true"/>
        </w:rPr>
        <w:t>استدلال حضرت امیر علیه السّلام</w:t>
      </w:r>
      <w:bookmarkEnd w:id="298"/>
    </w:p>
    <w:p>
      <w:pPr>
        <w:pStyle w:val="BookText"/>
        <w:rPr/>
      </w:pPr>
      <w:r>
        <w:rPr>
          <w:rFonts w:ascii="IRNazanin" w:hAnsi="IRNazanin" w:eastAsia="IRNazanin"/>
          <w:color w:val="111111"/>
          <w:sz w:val="28"/>
          <w:sz w:val="28"/>
          <w:szCs w:val="28"/>
          <w:rtl w:val="true"/>
          <w:lang w:bidi="fa-IR"/>
        </w:rPr>
        <w:t>این استدلال را پیشتر از منابع اهل سنت در بحث شواهد نزول نقل کردیم که تکرار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و مناشده آن حضرت و اعتراف صحابه رسول‌خداصلی الله علیه وآله بیانگر صحت این خبر و اگر بنا باشد مناشده آن حضرت را از منابع شیعه بیاوریم، سخن بسیار طولانی خواهد شد</w:t>
      </w:r>
      <w:r>
        <w:rPr>
          <w:rFonts w:eastAsia="IRNazanin" w:cs="IRNazanin"/>
          <w:color w:val="111111"/>
          <w:sz w:val="28"/>
          <w:szCs w:val="28"/>
          <w:rtl w:val="true"/>
          <w:lang w:bidi="fa-IR"/>
        </w:rPr>
        <w:t>.</w:t>
      </w:r>
    </w:p>
    <w:p>
      <w:pPr>
        <w:pStyle w:val="Heading6"/>
        <w:numPr>
          <w:ilvl w:val="5"/>
          <w:numId w:val="1"/>
        </w:numPr>
        <w:rPr/>
      </w:pPr>
      <w:bookmarkStart w:id="299" w:name="__RefHeading___Toc242118_2616395394"/>
      <w:bookmarkStart w:id="300" w:name="_Toc117"/>
      <w:bookmarkEnd w:id="299"/>
      <w:r>
        <w:rPr>
          <w:rtl w:val="true"/>
        </w:rPr>
        <w:t xml:space="preserve">ب </w:t>
      </w:r>
      <w:r>
        <w:rPr>
          <w:rtl w:val="true"/>
        </w:rPr>
        <w:t xml:space="preserve">- </w:t>
      </w:r>
      <w:r>
        <w:rPr>
          <w:rtl w:val="true"/>
        </w:rPr>
        <w:t>استدلال و احتجاج اهل‌بیت علیه السّلام</w:t>
      </w:r>
      <w:bookmarkEnd w:id="300"/>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استدلال آن حضرت را نیز در بحث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می‌آوریم که به خاطر جلوگیری از تکرار از آوردن آنها خودداری می‌کنیم</w:t>
      </w:r>
      <w:r>
        <w:rPr>
          <w:rFonts w:eastAsia="IRNazanin" w:cs="IRNazanin"/>
          <w:color w:val="111111"/>
          <w:sz w:val="28"/>
          <w:szCs w:val="28"/>
          <w:rtl w:val="true"/>
          <w:lang w:bidi="fa-IR"/>
        </w:rPr>
        <w:t>.</w:t>
      </w:r>
      <w:bookmarkStart w:id="301" w:name="pg13385_178042"/>
    </w:p>
    <w:p>
      <w:pPr>
        <w:pStyle w:val="Heading6"/>
        <w:numPr>
          <w:ilvl w:val="5"/>
          <w:numId w:val="1"/>
        </w:numPr>
        <w:rPr/>
      </w:pPr>
      <w:bookmarkStart w:id="302" w:name="__RefHeading___Toc242120_2616395394"/>
      <w:bookmarkStart w:id="303" w:name="_Toc118"/>
      <w:bookmarkEnd w:id="301"/>
      <w:bookmarkEnd w:id="302"/>
      <w:r>
        <w:rPr>
          <w:rtl w:val="true"/>
        </w:rPr>
        <w:t xml:space="preserve">ج </w:t>
      </w:r>
      <w:r>
        <w:rPr>
          <w:rtl w:val="true"/>
        </w:rPr>
        <w:t xml:space="preserve">- </w:t>
      </w:r>
      <w:r>
        <w:rPr>
          <w:rtl w:val="true"/>
        </w:rPr>
        <w:t>استدلال یاران امام علی علیه السّلام</w:t>
      </w:r>
      <w:r>
        <w:rPr>
          <w:rtl w:val="true"/>
        </w:rPr>
        <w:t>:</w:t>
      </w:r>
      <w:bookmarkEnd w:id="3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حذیفة بن 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عنوان صاحب سرّ رسول اللّه صلی الله علیه وآله شناخته شده است و همه کسانی که</w:t>
      </w:r>
    </w:p>
    <w:p>
      <w:pPr>
        <w:pStyle w:val="BookText"/>
        <w:rPr/>
      </w:pPr>
      <w:r>
        <w:rPr>
          <w:rFonts w:ascii="IRNazanin" w:hAnsi="IRNazanin" w:eastAsia="IRNazanin"/>
          <w:color w:val="111111"/>
          <w:sz w:val="28"/>
          <w:sz w:val="28"/>
          <w:szCs w:val="28"/>
          <w:rtl w:val="true"/>
          <w:lang w:bidi="fa-IR"/>
        </w:rPr>
        <w:t>شرح حال او را نوشته‌اند او را با این وصف ستوده‌اند</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وی در زمان عمر به عنوان حاکم مدائن منصوب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ذکر است که هرگاه عمر می‌خواست حاکمی را به جایی بفرستد در نامه‌ای به مردم آن منطقه می‌نوشت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را به سوی شما فرستادم و به او چنین و چنان دستور داده‌ام، ولی وقتی که حذیفه را فرستاد تنها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بعثت الیکم فلانا فاطیعوه</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من فلانی را به سوی شما فرستادم، از او اطاعت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حذیفه تا پایان خلافت عمر حاکم بود و عثمان او را در این سمت ابقا کرد و بعد از عثمان حضرت امیر علیه السّلام در نامه‌ای او را ابقا کرد و از او خواست برایش از مردم بیعت</w:t>
      </w:r>
    </w:p>
    <w:p>
      <w:pPr>
        <w:pStyle w:val="BookText"/>
        <w:rPr/>
      </w:pPr>
      <w:r>
        <w:rPr>
          <w:rFonts w:ascii="IRNazanin" w:hAnsi="IRNazanin" w:eastAsia="IRNazanin"/>
          <w:color w:val="111111"/>
          <w:sz w:val="28"/>
          <w:sz w:val="28"/>
          <w:szCs w:val="28"/>
          <w:rtl w:val="true"/>
          <w:lang w:bidi="fa-IR"/>
        </w:rPr>
        <w:t>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سخنرانی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برخیزید باامیرالمؤمنین حقیقی بیعت کنید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اعتراض عده‌ای را برانگیخت که این جمله اعتراض به حاکمیت خلفای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حذیفه در پاسخ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تقدم من الخلفاء قبل علی بن ابی طالب علیه السّلام ممّن تسمّی بامیرالمؤمنین، فانّهم تسمّوا بذلک و سمّاهم الناس به و اما علی بن ابی طالب فان جبرئیل علیه السّلام سمّاه بهذا الاسم عن الله تعالی و شهد له الرسول صلی الله علیه وآله عن سلام جبرئیل له بامرة المؤمنین و کان اصحاب رسول الله یدعونه فی حیاة رسول الله بامیرالمؤمنین</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خلفای قبل از علی بن ابی طالب علیه السّلام آنان که به نام امیرالمؤمنین شهرت یافته‌اند، خود این نام را بر خویش نهادند و مردم نیز پیروی کردند، اما علی بن ابیطالب علیه السّلام را خداوند به این نام نامید و جبرئیل این خبر را آورد و رسول خدا صلی الله علیه وآله نیز بر این گزارش جبرئیل شهادت داد و اصحاب رسول‌خداصلی الله علیه وآله در زمان آن حضرت به علی علیه السّلام امیرالمؤمنین خطاب می‌کردند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کسی است که رسول خدا صلی الله علیه وآله درباره‌اش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منّا اهل‌البیت</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سلمان سه روز بعد از ارتحال رسول خدا صلی الله علیه وآله در مسجد حضور یافت و پس از شرح مفصل دربارة جایگاه امام علی علیه السّلام نزد رسول خدا صلی الله علیه وآله خطاب به مردم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علیکم بامیرالمؤمنین علی بن ابی طالب علیه السّلام فوالله لقد سلّمنا علیه بالولایة و امرة المؤمنین مرارا جمّة مع نبیّا کل ذلک یامرنا به ویوکّده علینا فما بال القوم عرفوا فضله فحسدوه</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باد، به امیرالمؤمنین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عصر رسول خدا صلی الله علیه وآله همراه او بارها و بارها به علی علیه السّلام به عنوان ولی امر مسلمانان سلام کرده‌ایم و این به دستور رسول خدا صلی الله علیه وآله و تأکید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چه شده است که امتیاز علی علیه السّلام را شناخته‌اند، ولی نسبت به او حسادت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أبیّ بن کعب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کسی است که در اسلام از او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می‌کنند</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وی بعد از بیعت مردم با ابوبکر در مسجد حضور یافت و مردم را بر این بیعت سرزنش کرد و گفت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الستم تعلمون انّ رسول الله صلی الله علیه وآله قام فینا مقاما اقام فیه علیّا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فهذا مولاه؛ یعنی علیّا و من کنت نبیّه فهذا امیره</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آیا نمی‌دانید که رسول خدا صلی الله علیه وآله در بین ما ایستاد و علی علیه السّلام را بر پا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این علی مولای اوست و هر که من پیامبر امیر او هستم این علی امیر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احتجاج به حادثه غدیر بر حقانیت امیرالمؤمنین علیه السّلام اختصاص به دوستان آن حضرت ندارد، بلکه دشمنان آن حضرت نیز این نصب را قبول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با تاریخ اسلام آشنا هستند از دشمنی عمروبن عاص با حضرت علی علیه السّلام آگاهی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بعد از مرگ عثمان و انتخاب امام علی علیه السّلام به عنوان خلیفه مسلمانان، معاویه نامه‌ای به عمرو بن عاص نوشت و از او خواست که در مبارزه با علی علیه السّلام با او همکاری کند و این کار را نیز تلاش در راه خدا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عاص در پاسخ نامه او ضمن تحلیل تاریخ زندگی عثمان و متذکر شدن این که قضاوت معاویه درباره علی علیه السّلام درست نیست به بعضی از فضائل آن حضرت از زبان رسول خدا صلی الله علیه وآله اشاره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فیه یوم غدیرخم الا من کنت مولاه فعلی مولاه، اللهم وال من والاه و عادمن عاداه و انصر من نصره و اخذل من خذله</w:t>
      </w:r>
      <w:r>
        <w:rPr>
          <w:rFonts w:eastAsia="IRNazanin" w:cs="IRNazanin"/>
          <w:color w:val="111111"/>
          <w:sz w:val="28"/>
          <w:szCs w:val="28"/>
          <w:rtl w:val="true"/>
          <w:lang w:bidi="fa-IR"/>
        </w:rPr>
        <w:t>.»</w:t>
      </w:r>
      <w:r>
        <w:rPr>
          <w:rStyle w:val="FootnoteAnchor"/>
          <w:rtl w:val="true"/>
        </w:rPr>
        <w:footnoteReference w:id="146"/>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وآله در روز غدیر خم درباره علی علیه السّلام فرموده</w:t>
      </w:r>
      <w:bookmarkStart w:id="304" w:name="pg13385_178046"/>
    </w:p>
    <w:p>
      <w:pPr>
        <w:pStyle w:val="BookText"/>
        <w:rPr/>
      </w:pPr>
      <w:bookmarkEnd w:id="30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من مولای اویم، این علی مولای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 دوستان او دوست و با دشمنانش دشمن باش؛ هر که او را یاری کند یاورش باش و هر که او را خوار کند، خوارش گردان</w:t>
      </w:r>
      <w:r>
        <w:rPr>
          <w:rFonts w:eastAsia="IRNazanin" w:cs="IRNazanin"/>
          <w:color w:val="111111"/>
          <w:sz w:val="28"/>
          <w:szCs w:val="28"/>
          <w:rtl w:val="true"/>
          <w:lang w:bidi="fa-IR"/>
        </w:rPr>
        <w:t>».</w:t>
      </w:r>
    </w:p>
    <w:p>
      <w:pPr>
        <w:pStyle w:val="Heading4"/>
        <w:numPr>
          <w:ilvl w:val="3"/>
          <w:numId w:val="1"/>
        </w:numPr>
        <w:rPr/>
      </w:pPr>
      <w:bookmarkStart w:id="305" w:name="__RefHeading___Toc242122_2616395394"/>
      <w:bookmarkStart w:id="306" w:name="_Toc119"/>
      <w:bookmarkEnd w:id="305"/>
      <w:r>
        <w:rPr/>
        <w:t>2</w:t>
      </w:r>
      <w:r>
        <w:rPr>
          <w:rtl w:val="true"/>
        </w:rPr>
        <w:t xml:space="preserve">- </w:t>
      </w:r>
      <w:r>
        <w:rPr>
          <w:rtl w:val="true"/>
        </w:rPr>
        <w:t>عدم تلاش برای به دست گرفتن قدرت</w:t>
      </w:r>
      <w:bookmarkEnd w:id="306"/>
    </w:p>
    <w:p>
      <w:pPr>
        <w:pStyle w:val="Heading5"/>
        <w:numPr>
          <w:ilvl w:val="4"/>
          <w:numId w:val="1"/>
        </w:numPr>
        <w:rPr/>
      </w:pPr>
      <w:bookmarkStart w:id="307" w:name="__RefHeading___Toc242124_2616395394"/>
      <w:bookmarkStart w:id="308" w:name="_Toc120"/>
      <w:bookmarkEnd w:id="307"/>
      <w:r>
        <w:rPr>
          <w:rtl w:val="true"/>
        </w:rPr>
        <w:t>اشاره</w:t>
      </w:r>
      <w:bookmarkEnd w:id="308"/>
    </w:p>
    <w:p>
      <w:pPr>
        <w:pStyle w:val="BookText"/>
        <w:rPr/>
      </w:pPr>
      <w:r>
        <w:rPr>
          <w:rFonts w:ascii="IRNazanin" w:hAnsi="IRNazanin" w:eastAsia="IRNazanin"/>
          <w:color w:val="111111"/>
          <w:sz w:val="28"/>
          <w:sz w:val="28"/>
          <w:szCs w:val="28"/>
          <w:rtl w:val="true"/>
          <w:lang w:bidi="fa-IR"/>
        </w:rPr>
        <w:t>یکی از شبهاتی که بر این استدلال وارد کرده‌اند، این است که اگر رسول خداصلی الله علیه وآله حضرت علی علیه السّلام را برای امامت نصب کرده بود می‌بایست بعد از رحلت رسول خدا صلی الله علیه وآله به مردم گوشزد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شبهه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لتصدی علی للقیام بامر المسلمین یوم وفاة النبی صلی الله علیه وآله فخطبهم و ذکرهم بالنّص و بیّن لهم ما یحسن بیانه فی ذلک الوقت و کان هوالواجب علیه لو کان یعتقد انّه الامام بعد رسول‌الله صلی الله علیه وآله بامر من الله و رسوله و لکنّه لم یقل ذلک</w:t>
      </w:r>
      <w:r>
        <w:rPr>
          <w:rFonts w:eastAsia="IRNazanin" w:cs="IRNazanin"/>
          <w:color w:val="111111"/>
          <w:sz w:val="28"/>
          <w:szCs w:val="28"/>
          <w:rtl w:val="true"/>
          <w:lang w:bidi="fa-IR"/>
        </w:rPr>
        <w:t>.»</w:t>
      </w:r>
      <w:r>
        <w:rPr>
          <w:rStyle w:val="FootnoteAnchor"/>
          <w:rtl w:val="true"/>
        </w:rPr>
        <w:footnoteReference w:id="147"/>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علی علیه السّلام معتقد بود که از طرف خداوند و رسول خداصلی الله علیه وآله امام بود می‌بایست در روز وفات رسول خداصلی الله علیه وآله برای این کار اقدام می‌کرد و برای مسلمانان سخنرانی می‌کرد و به آنان یادآور می‌شد که رسول خدا صلی الله علیه وآله او را نصب کرده است و این</w:t>
      </w:r>
    </w:p>
    <w:p>
      <w:pPr>
        <w:pStyle w:val="BookText"/>
        <w:rPr/>
      </w:pPr>
      <w:r>
        <w:rPr>
          <w:rFonts w:ascii="IRNazanin" w:hAnsi="IRNazanin" w:eastAsia="IRNazanin"/>
          <w:color w:val="111111"/>
          <w:sz w:val="28"/>
          <w:sz w:val="28"/>
          <w:szCs w:val="28"/>
          <w:rtl w:val="true"/>
          <w:lang w:bidi="fa-IR"/>
        </w:rPr>
        <w:t>بر او واجب بود در حالی که علی علیه السّلام چنین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نقد این شبهه تذکر دو نکته لازم است که رسول خدا صلی الله علیه وآله در خطبه‌های حجة‌الوداع بخشی از سخنان خود را به آینده امت اختصاص داده بود و به بعضی از حوادثی که در آینده به دست آنان اتفاق می‌افتد، اشاره کرده است تا هم هشداری باشد برای آنان که شاید مسیر انحرافی خود را اصلاح کنند و از طرفی حجت را بر آنان تمام کند تا در قیامت در حضور حضرت حق نگویند چرا به ما هشدار نداده بودی؟</w:t>
      </w:r>
    </w:p>
    <w:p>
      <w:pPr>
        <w:pStyle w:val="BookText"/>
        <w:rPr/>
      </w:pPr>
      <w:r>
        <w:rPr>
          <w:rFonts w:ascii="IRNazanin" w:hAnsi="IRNazanin" w:eastAsia="IRNazanin"/>
          <w:color w:val="111111"/>
          <w:sz w:val="28"/>
          <w:sz w:val="28"/>
          <w:szCs w:val="28"/>
          <w:rtl w:val="true"/>
          <w:lang w:bidi="fa-IR"/>
        </w:rPr>
        <w:t>از مسائلی که رسول خدا صلی الله علیه وآله نسبت به آینده امت بیان کرده است، این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ترجعوا بعدی کفارا یضرب بعضکم رقاب بعض</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بخش از خطبه رسول خدا صلی الله علیه وآله را تمام منابعی که خطبه آن حضرت را نقل کرده‌اند،آورده‌اند و در منابع مهم حدیثی اهل سنت بابی را با همین عنوان تشکیل داده‌اند</w:t>
      </w:r>
      <w:r>
        <w:rPr>
          <w:rFonts w:eastAsia="IRNazanin" w:cs="IRNazanin"/>
          <w:color w:val="111111"/>
          <w:sz w:val="28"/>
          <w:szCs w:val="28"/>
          <w:rtl w:val="true"/>
          <w:lang w:bidi="fa-IR"/>
        </w:rPr>
        <w:t>.</w:t>
      </w:r>
      <w:r>
        <w:rPr>
          <w:rStyle w:val="FootnoteAnchor"/>
          <w:rtl w:val="true"/>
        </w:rPr>
        <w:footnoteReference w:id="148"/>
      </w:r>
      <w:bookmarkStart w:id="309" w:name="pg13385_178048"/>
    </w:p>
    <w:p>
      <w:pPr>
        <w:pStyle w:val="BookText"/>
        <w:rPr/>
      </w:pPr>
      <w:bookmarkEnd w:id="309"/>
      <w:r>
        <w:rPr>
          <w:rFonts w:ascii="IRNazanin" w:hAnsi="IRNazanin" w:eastAsia="IRNazanin"/>
          <w:color w:val="111111"/>
          <w:sz w:val="28"/>
          <w:sz w:val="28"/>
          <w:szCs w:val="28"/>
          <w:rtl w:val="true"/>
          <w:lang w:bidi="fa-IR"/>
        </w:rPr>
        <w:t xml:space="preserve">بی شک مخاطبان رسول خدا صلی الله علیه وآله در جمله یاد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کافر نشوید و گردن هم دیگر را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اصحاب آن حضرت بودند و در آن مراسم، در سال دهم بعد از نزول سوره برائت خبری از یهود و نصارا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با علم نبوت می‌دید که بعضی از همین اصحاب در آینده‌ای نه چندان دور دوباره به کفر کشیده می‌شوند و بر سر قدرت درگیریهای خونینی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اساس این درگیریها هوای نفس است نه گسترش دین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باید به آن توجه داشت این است که رسول خدا صلی الله علیه وآله در روایات متعددی خطاب به حضرت امیر علیه السّلام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الامّة ستغدر بک من بعدی</w:t>
      </w:r>
      <w:r>
        <w:rPr>
          <w:rFonts w:eastAsia="IRNazanin" w:cs="IRNazanin"/>
          <w:color w:val="111111"/>
          <w:sz w:val="28"/>
          <w:szCs w:val="28"/>
          <w:rtl w:val="true"/>
          <w:lang w:bidi="fa-IR"/>
        </w:rPr>
        <w:t>.»</w:t>
      </w:r>
      <w:r>
        <w:rPr>
          <w:rStyle w:val="FootnoteAnchor"/>
          <w:rtl w:val="true"/>
        </w:rPr>
        <w:footnoteReference w:id="1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تردید امت من بعد از من به تو خیانت و بی‌وفایی خواهند کرد</w:t>
      </w:r>
      <w:r>
        <w:rPr>
          <w:rFonts w:eastAsia="IRNazanin" w:cs="IRNazanin"/>
          <w:color w:val="111111"/>
          <w:sz w:val="28"/>
          <w:szCs w:val="28"/>
          <w:rtl w:val="true"/>
          <w:lang w:bidi="fa-IR"/>
        </w:rPr>
        <w:t>.»</w:t>
      </w:r>
    </w:p>
    <w:p>
      <w:pPr>
        <w:pStyle w:val="Heading5"/>
        <w:numPr>
          <w:ilvl w:val="4"/>
          <w:numId w:val="1"/>
        </w:numPr>
        <w:rPr/>
      </w:pPr>
      <w:bookmarkStart w:id="310" w:name="__RefHeading___Toc242126_2616395394"/>
      <w:bookmarkStart w:id="311" w:name="_Toc121"/>
      <w:bookmarkEnd w:id="310"/>
      <w:r>
        <w:rPr>
          <w:rtl w:val="true"/>
        </w:rPr>
        <w:t>نقد</w:t>
      </w:r>
      <w:bookmarkEnd w:id="311"/>
    </w:p>
    <w:p>
      <w:pPr>
        <w:pStyle w:val="BookText"/>
        <w:rPr/>
      </w:pPr>
      <w:r>
        <w:rPr>
          <w:rFonts w:ascii="IRNazanin" w:hAnsi="IRNazanin" w:eastAsia="IRNazanin"/>
          <w:color w:val="111111"/>
          <w:sz w:val="28"/>
          <w:sz w:val="28"/>
          <w:szCs w:val="28"/>
          <w:rtl w:val="true"/>
          <w:lang w:bidi="fa-IR"/>
        </w:rPr>
        <w:t>در پاسخ این شبهه و با توجه به نکات یاد شده دو مسأله زیر باید مورد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ارتحال رسول خدا صلی الله علیه وآله وظیفه امام علی علیه السّلام چه بوده است؟</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علی علیه السّلام برای احقاق حق خود اقدامی انجام داده است یا نه؟</w:t>
      </w:r>
      <w:bookmarkStart w:id="312" w:name="pg13385_178049"/>
    </w:p>
    <w:p>
      <w:pPr>
        <w:pStyle w:val="Heading5"/>
        <w:numPr>
          <w:ilvl w:val="4"/>
          <w:numId w:val="1"/>
        </w:numPr>
        <w:rPr/>
      </w:pPr>
      <w:bookmarkStart w:id="313" w:name="__RefHeading___Toc242128_2616395394"/>
      <w:bookmarkStart w:id="314" w:name="_Toc122"/>
      <w:bookmarkEnd w:id="312"/>
      <w:bookmarkEnd w:id="313"/>
      <w:r>
        <w:rPr>
          <w:rtl w:val="true"/>
        </w:rPr>
        <w:t>پاسخ سؤال اول</w:t>
      </w:r>
      <w:bookmarkEnd w:id="314"/>
    </w:p>
    <w:p>
      <w:pPr>
        <w:pStyle w:val="BookText"/>
        <w:rPr/>
      </w:pPr>
      <w:r>
        <w:rPr>
          <w:rFonts w:ascii="IRNazanin" w:hAnsi="IRNazanin" w:eastAsia="IRNazanin"/>
          <w:color w:val="111111"/>
          <w:sz w:val="28"/>
          <w:sz w:val="28"/>
          <w:szCs w:val="28"/>
          <w:rtl w:val="true"/>
          <w:lang w:bidi="fa-IR"/>
        </w:rPr>
        <w:t>در شرایطی که رسول خدا صلی الله علیه وآله دار دنیا را وداع گفته بود، وظیفه هر مسلمانی از جمله امام علی علیه السّلام این بود که با احترام خاصی مراسم تغسیل، تکفین، تشییع و تدفین آن حضرت را انجام دهند و برای آخرین بار با آن حضرت وداع کنند و هر نوع تعلل و کوتاهی در انجام این وظیفه گذشته از آنکه خلاف شرع است، توهین به حضرت رسول خدا صلی الله علیه وآله تلقی می‌شود، در حالی که مخالفان حضرت امیر علیه السّلام در زمانی که هنوز جنازه رسول خدا صلی الله علیه وآله روی زمین بود و شیون و زاری از خانه رسول خدا صلی الله علیه وآله به گوش می‌رسید، به سقیفه رفتند و خلیفه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متن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عمر یقول لم یمت و کان یتوعد الناس بالقتل فی ذلک، فاجتمع الانصار فی سقیفه بنی‌ساعده لیبایعوا</w:t>
      </w:r>
    </w:p>
    <w:p>
      <w:pPr>
        <w:pStyle w:val="BookText"/>
        <w:rPr/>
      </w:pPr>
      <w:r>
        <w:rPr>
          <w:rFonts w:ascii="IRNazanin" w:hAnsi="IRNazanin" w:eastAsia="IRNazanin"/>
          <w:color w:val="111111"/>
          <w:sz w:val="28"/>
          <w:sz w:val="28"/>
          <w:szCs w:val="28"/>
          <w:rtl w:val="true"/>
          <w:lang w:bidi="fa-IR"/>
        </w:rPr>
        <w:t>سعد بن عبادة، فبلغ ذلک ابابکر فاتاهم و معه عمر و ابوعبیدة بن الجراح، فقال ما هذا، فقالوا منّا امیر و منکم امیر</w:t>
      </w:r>
      <w:r>
        <w:rPr>
          <w:rFonts w:eastAsia="IRNazanin" w:cs="IRNazanin"/>
          <w:color w:val="111111"/>
          <w:sz w:val="28"/>
          <w:szCs w:val="28"/>
          <w:rtl w:val="true"/>
          <w:lang w:bidi="fa-IR"/>
        </w:rPr>
        <w:t>.»</w:t>
      </w:r>
      <w:r>
        <w:rPr>
          <w:rStyle w:val="FootnoteAnchor"/>
          <w:rtl w:val="true"/>
        </w:rPr>
        <w:footnoteReference w:id="150"/>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هنوز عمر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وآله نمرده است و مردم را تهدید می‌کرد که هرکس بگوید او مرده است او را خواهم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شرایط انصار در سقیفه بنی ساعده گردآمده بودند تا با سعد بن عباده بیعت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به ابوبکر رسید او با عمر و ابوعبیده در سقیفه حضور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w:t>
      </w:r>
    </w:p>
    <w:p>
      <w:pPr>
        <w:pStyle w:val="BookText"/>
        <w:rPr/>
      </w:pPr>
      <w:r>
        <w:rPr>
          <w:rFonts w:ascii="IRNazanin" w:hAnsi="IRNazanin" w:eastAsia="IRNazanin"/>
          <w:color w:val="111111"/>
          <w:sz w:val="28"/>
          <w:sz w:val="28"/>
          <w:szCs w:val="28"/>
          <w:rtl w:val="true"/>
          <w:lang w:bidi="fa-IR"/>
        </w:rPr>
        <w:t>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امیری و از شما هم امیری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در حالی که امام علی علیه السّلام به عنوان سرپرست اهل‌البیت علیه السّلام و مسؤول مراسم تجهیز رسول خدا صلی الله علیه وآله در حال فراهم کردن مقدمات آن بود، مخالفان ایشان مسأله خلافت و جانشینی رسول خدا صلی الله علیه وآله را یکسره کردند؛ کاری که برای هیچ مسلمانی نه قابل تصور بود و نه قابل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حضرت امیر علیه السّلام در نامه‌ای به مردم مصر که چندین سال بعد از رسول‌خداصلی الله علیه وآله مسلمان شده‌اند، چنین توضیح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مضی علیه السّلام تنازع المسلمون الامر من بعده، فوالله ما کان یلقی فی روعی و لا یخطر ببالی انّ‌العرب تزعج هذا الامر من بعده صلی الله علیه وآله عن اهل بیته و لا انّهم منحّوه عنّی من بعده</w:t>
      </w:r>
      <w:r>
        <w:rPr>
          <w:rFonts w:eastAsia="IRNazanin" w:cs="IRNazanin"/>
          <w:color w:val="111111"/>
          <w:sz w:val="28"/>
          <w:szCs w:val="28"/>
          <w:rtl w:val="true"/>
          <w:lang w:bidi="fa-IR"/>
        </w:rPr>
        <w:t>.»</w:t>
      </w:r>
      <w:r>
        <w:rPr>
          <w:rStyle w:val="FootnoteAnchor"/>
          <w:rtl w:val="true"/>
        </w:rPr>
        <w:footnoteReference w:id="151"/>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پیامبر صلی الله علیه وآله از جهان رخت بربست، مسلمانان درباره امر خلافت به نزاع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فکر نمی‌کردم و به خاطرم نمی‌گذشت که عرب بعد از پیامبر صلی الله علیه وآله</w:t>
      </w:r>
    </w:p>
    <w:p>
      <w:pPr>
        <w:pStyle w:val="BookText"/>
        <w:rPr/>
      </w:pPr>
      <w:r>
        <w:rPr>
          <w:rFonts w:ascii="IRNazanin" w:hAnsi="IRNazanin" w:eastAsia="IRNazanin"/>
          <w:color w:val="111111"/>
          <w:sz w:val="28"/>
          <w:sz w:val="28"/>
          <w:szCs w:val="28"/>
          <w:rtl w:val="true"/>
          <w:lang w:bidi="fa-IR"/>
        </w:rPr>
        <w:t xml:space="preserve">امر امامت و رهبری را از اهل‌بیت او برگرداند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جای دیگر قرار دهد و باور نمی‌کردم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آن را از من دور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استقرار نسبی حکومت ابوبکر و وقتی حضرت به همراه فاطمه علیهاالسّلام برای جلب حمایت انصار نزد آنان رفت و سخنان رسول خدا صلی الله علیه وآله را در تعیین او به عنوان رهبر و امام به خاطر آنان آورد، آنها به آن حضرت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زودتر این سخنان را یادآوری می‌کردی با تو بیعت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آنان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افکنت ادع رسول الله صلی الله علیه وآله فی بیته و لم ادفنه و اخرج انازع الناس سلطانه؟ فقالت فاطمه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 ابوالحسن علیه السّلام الاّ ما کان ینبعی له</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درست بود که من بدن رسول خدا صلی الله علیه وآله را در گوشه خانه رها کنم و به فکر خلافت و گرفتن بیعت 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علیهاالسّلام نیز در تایید سخن امام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علیه السّلام همان کاری را انجام داد که سزاوارش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به وظیفه خود در برابر پیکر مطهر پیامبرصلی الله علیه وآله عمل کرد</w:t>
      </w:r>
      <w:r>
        <w:rPr>
          <w:rFonts w:eastAsia="IRNazanin" w:cs="IRNazanin"/>
          <w:color w:val="111111"/>
          <w:sz w:val="28"/>
          <w:szCs w:val="28"/>
          <w:rtl w:val="true"/>
          <w:lang w:bidi="fa-IR"/>
        </w:rPr>
        <w:t>.)</w:t>
      </w:r>
      <w:bookmarkStart w:id="315" w:name="pg13385_178052"/>
    </w:p>
    <w:p>
      <w:pPr>
        <w:pStyle w:val="Heading5"/>
        <w:numPr>
          <w:ilvl w:val="4"/>
          <w:numId w:val="1"/>
        </w:numPr>
        <w:rPr/>
      </w:pPr>
      <w:bookmarkStart w:id="316" w:name="__RefHeading___Toc242130_2616395394"/>
      <w:bookmarkStart w:id="317" w:name="_Toc123"/>
      <w:bookmarkEnd w:id="315"/>
      <w:bookmarkEnd w:id="316"/>
      <w:r>
        <w:rPr>
          <w:rtl w:val="true"/>
        </w:rPr>
        <w:t>پاسخ سؤال دوم</w:t>
      </w:r>
      <w:bookmarkEnd w:id="317"/>
    </w:p>
    <w:p>
      <w:pPr>
        <w:pStyle w:val="Heading6"/>
        <w:numPr>
          <w:ilvl w:val="5"/>
          <w:numId w:val="1"/>
        </w:numPr>
        <w:rPr/>
      </w:pPr>
      <w:bookmarkStart w:id="318" w:name="__RefHeading___Toc242132_2616395394"/>
      <w:bookmarkStart w:id="319" w:name="_Toc124"/>
      <w:bookmarkEnd w:id="318"/>
      <w:r>
        <w:rPr>
          <w:rtl w:val="true"/>
        </w:rPr>
        <w:t>اشاره</w:t>
      </w:r>
      <w:bookmarkEnd w:id="319"/>
    </w:p>
    <w:p>
      <w:pPr>
        <w:pStyle w:val="BookText"/>
        <w:rPr/>
      </w:pPr>
      <w:r>
        <w:rPr>
          <w:rFonts w:ascii="IRNazanin" w:hAnsi="IRNazanin" w:eastAsia="IRNazanin"/>
          <w:color w:val="111111"/>
          <w:sz w:val="28"/>
          <w:sz w:val="28"/>
          <w:szCs w:val="28"/>
          <w:rtl w:val="true"/>
          <w:lang w:bidi="fa-IR"/>
        </w:rPr>
        <w:t>آن حضرت برای احقاق حق خود با توجه به شرایط همه تلاش خود را به کار گرفت که آنها را می‌توان در چند محور زیر خلاصه کرد</w:t>
      </w:r>
      <w:r>
        <w:rPr>
          <w:rFonts w:eastAsia="IRNazanin" w:cs="IRNazanin"/>
          <w:color w:val="111111"/>
          <w:sz w:val="28"/>
          <w:szCs w:val="28"/>
          <w:rtl w:val="true"/>
          <w:lang w:bidi="fa-IR"/>
        </w:rPr>
        <w:t>:</w:t>
      </w:r>
    </w:p>
    <w:p>
      <w:pPr>
        <w:pStyle w:val="Heading6"/>
        <w:numPr>
          <w:ilvl w:val="5"/>
          <w:numId w:val="1"/>
        </w:numPr>
        <w:rPr/>
      </w:pPr>
      <w:bookmarkStart w:id="320" w:name="__RefHeading___Toc242134_2616395394"/>
      <w:bookmarkStart w:id="321" w:name="_Toc125"/>
      <w:bookmarkEnd w:id="320"/>
      <w:r>
        <w:rPr/>
        <w:t>1</w:t>
      </w:r>
      <w:r>
        <w:rPr>
          <w:rtl w:val="true"/>
        </w:rPr>
        <w:t xml:space="preserve"> - </w:t>
      </w:r>
      <w:r>
        <w:rPr>
          <w:rtl w:val="true"/>
        </w:rPr>
        <w:t>روشنگری</w:t>
      </w:r>
      <w:bookmarkEnd w:id="321"/>
    </w:p>
    <w:p>
      <w:pPr>
        <w:pStyle w:val="BookText"/>
        <w:rPr/>
      </w:pPr>
      <w:r>
        <w:rPr>
          <w:rFonts w:ascii="IRNazanin" w:hAnsi="IRNazanin" w:eastAsia="IRNazanin"/>
          <w:color w:val="111111"/>
          <w:sz w:val="28"/>
          <w:sz w:val="28"/>
          <w:szCs w:val="28"/>
          <w:rtl w:val="true"/>
          <w:lang w:bidi="fa-IR"/>
        </w:rPr>
        <w:t>وظیفه اصلی و اساسی پیامبر و امام، هدایت و آشنا کردن مردم با وظیفه آنان و اتمام حجت خدا بر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بعد از رسول‌خداصلی الله علیه وآله این وظیفه را به خوبی انجام داده و در موارد زیر تأکید کرده که خلافت حق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مشغول مراسم خاک سپاری رسول خدا صلی الله علیه وآله بود که اخبار سقیفه را برایش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سؤال کرد قریش در برابر ادعای انصار چه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احتجت بانّها شجرة الرسول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احتّجوا بالشجرة و اضاعوا الثمرة</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کردند که آنان درخت رسول خدا صلی الله علیه وآله هستند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قریش استدلال کردند که آنان درخت رسولند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خلافت را تصاحب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خاندان رسول را که میوه درخت هستند تباه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پس از مراسم تدفین، حکومت دریافت که بیعت نکردن علی علیه السّلام و بنی‌هاشم برای آنان خطرناک است؛ از این رو با حمله به خانه حضرت زهرا علیهاالسّلام با آن وضع رقتبار حضرت علی علیه السّلام را به مسجد آوردند و در حضور ابوبکر از او خواستند که بیعت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احقّ بهذا الامر منکم، لا ابایعکم و انتم اولی بالبیعة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اخذتم هذا الامر من الانصار و احتججتم علیهم بالقرابة من رسول‌الله صلی الله علیه وآله، فاعطوکم المقادة و سلّموا الیکم الامارة و انا احّج علیکم بمثل ما احتججتم به علی الانصار فانصفونا ان کنتم تخافون الله من انفسکم و اعرفوا لنا من الامر مثل ما عرفت الانصار لکم و الاّ فبدؤا بالظلم و انتم تعلمون</w:t>
      </w:r>
      <w:r>
        <w:rPr>
          <w:rFonts w:eastAsia="IRNazanin" w:cs="IRNazanin"/>
          <w:color w:val="111111"/>
          <w:sz w:val="28"/>
          <w:szCs w:val="28"/>
          <w:rtl w:val="true"/>
          <w:lang w:bidi="fa-IR"/>
        </w:rPr>
        <w:t>.»</w:t>
      </w:r>
      <w:r>
        <w:rPr>
          <w:rStyle w:val="FootnoteAnchor"/>
          <w:rtl w:val="true"/>
        </w:rPr>
        <w:footnoteReference w:id="154"/>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شما به خلافت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بیعت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سزاوارید که با من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استدلال به نزدیکی به رسول خدا صلی الله علیه وآله رهبری را از انصار گرفته‌اید و آنان نیز به همین دلیل رهبری را به شما واگذار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استدلالی که شما علیه انصار به کار گرفته‌اید من هم علیه شما به کار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خدا می‌ترسید منصفانه با ما برخورد کنیدو</w:t>
      </w:r>
    </w:p>
    <w:p>
      <w:pPr>
        <w:pStyle w:val="BookText"/>
        <w:rPr/>
      </w:pPr>
      <w:r>
        <w:rPr>
          <w:rFonts w:ascii="IRNazanin" w:hAnsi="IRNazanin" w:eastAsia="IRNazanin"/>
          <w:color w:val="111111"/>
          <w:sz w:val="28"/>
          <w:sz w:val="28"/>
          <w:szCs w:val="28"/>
          <w:rtl w:val="true"/>
          <w:lang w:bidi="fa-IR"/>
        </w:rPr>
        <w:t xml:space="preserve">همان طور که انصار به نزدیکی شما به رسول خدا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واگذاری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کرده‌اند شما نیز به واگذاری خلافت به ما اعتراف کنید، در غیر این صورت اعتراف کنید که آگاهانه به ما ظلم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یوم الشوری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شش نفر از جمله حضرت علی علیه السّلام را برای تعیین رهبری برگزیده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حضرت فضائل خود و آیاتی و روایاتی را که در شأن او بود، بیان کرد یکی از اعضای شورا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 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علی هذا الامر یا ابن ابی طالب لحریص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انتم و الله لأحرص و ابعد و انا اخص و اقرب و انّما طلبت حقا لی و انتم تحولون بینی و بینه و تضربون وجهی دونه</w:t>
      </w:r>
      <w:r>
        <w:rPr>
          <w:rFonts w:eastAsia="IRNazanin" w:cs="IRNazanin"/>
          <w:color w:val="111111"/>
          <w:sz w:val="28"/>
          <w:szCs w:val="28"/>
          <w:rtl w:val="true"/>
          <w:lang w:bidi="fa-IR"/>
        </w:rPr>
        <w:t>.»</w:t>
      </w:r>
      <w:r>
        <w:rPr>
          <w:rStyle w:val="FootnoteAnchor"/>
          <w:rtl w:val="true"/>
        </w:rPr>
        <w:footnoteReference w:id="155"/>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تصاحب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آزمندی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شما آزمندترید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رسول 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دورتر و من بدان مخصوص‌ترم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رسول خدا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حقی را که از آنِ من بود، می‌خواستم و شما نمی‌گذارید و مرا از آن باز می‌دارید</w:t>
      </w:r>
      <w:r>
        <w:rPr>
          <w:rFonts w:eastAsia="IRNazanin" w:cs="IRNazanin"/>
          <w:color w:val="111111"/>
          <w:sz w:val="28"/>
          <w:szCs w:val="28"/>
          <w:rtl w:val="true"/>
          <w:lang w:bidi="fa-IR"/>
        </w:rPr>
        <w:t>.»</w:t>
      </w:r>
      <w:r>
        <w:rPr>
          <w:rStyle w:val="FootnoteAnchor"/>
          <w:rtl w:val="true"/>
        </w:rPr>
        <w:footnoteReference w:id="156"/>
      </w:r>
      <w:bookmarkStart w:id="322" w:name="pg13385_178055"/>
    </w:p>
    <w:p>
      <w:pPr>
        <w:pStyle w:val="Heading6"/>
        <w:numPr>
          <w:ilvl w:val="5"/>
          <w:numId w:val="1"/>
        </w:numPr>
        <w:rPr/>
      </w:pPr>
      <w:bookmarkStart w:id="323" w:name="__RefHeading___Toc242136_2616395394"/>
      <w:bookmarkStart w:id="324" w:name="_Toc126"/>
      <w:bookmarkEnd w:id="322"/>
      <w:bookmarkEnd w:id="323"/>
      <w:r>
        <w:rPr/>
        <w:t>2</w:t>
      </w:r>
      <w:r>
        <w:rPr>
          <w:rtl w:val="true"/>
        </w:rPr>
        <w:t xml:space="preserve">- </w:t>
      </w:r>
      <w:r>
        <w:rPr>
          <w:rtl w:val="true"/>
        </w:rPr>
        <w:t>اقدام به تحصن</w:t>
      </w:r>
      <w:r>
        <w:rPr>
          <w:rtl w:val="true"/>
        </w:rPr>
        <w:t>:</w:t>
      </w:r>
      <w:bookmarkEnd w:id="324"/>
    </w:p>
    <w:p>
      <w:pPr>
        <w:pStyle w:val="BookText"/>
        <w:rPr/>
      </w:pPr>
      <w:r>
        <w:rPr>
          <w:rFonts w:ascii="IRNazanin" w:hAnsi="IRNazanin" w:eastAsia="IRNazanin"/>
          <w:color w:val="111111"/>
          <w:sz w:val="28"/>
          <w:sz w:val="28"/>
          <w:szCs w:val="28"/>
          <w:rtl w:val="true"/>
          <w:lang w:bidi="fa-IR"/>
        </w:rPr>
        <w:t>یکی از روشهایی که حضرت علی علیه السّلام برای احقاق حق خود و توجه مردم به از بین رفتن حق خود به کار گرفت، این بود که با جمعی از یاران خود در خانه حضرت زهرا علیهاالسّلام تحصن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ضمن سخنرانی دوران خلافت خود به مسأله یاد شده اعتراف کرد و همه کسانی که مسأله سقیفه را نوشته‌اند به آن اشاره کرده‌اند</w:t>
      </w:r>
      <w:r>
        <w:rPr>
          <w:rFonts w:eastAsia="IRNazanin" w:cs="IRNazanin"/>
          <w:color w:val="111111"/>
          <w:sz w:val="28"/>
          <w:szCs w:val="28"/>
          <w:rtl w:val="true"/>
          <w:lang w:bidi="fa-IR"/>
        </w:rPr>
        <w:t>.</w:t>
      </w:r>
      <w:r>
        <w:rPr>
          <w:rStyle w:val="FootnoteAnchor"/>
          <w:rtl w:val="true"/>
        </w:rPr>
        <w:footnoteReference w:id="157"/>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 خلاف شرع، خلاف عقل و منطق، خلاف عرف انسانی و اسلامی و زشت عوامل حکومت با تحصن کنندگان بیت فاطمه علیهاالسّلام به خصوص رفتار آنان با حضرت زهرا علیهاالسّلام از مقاومت شدید علی علیه السّلام و یارانشان در برابر بیعت گرفتن از آنان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عده‌ای تلاش کرده و می‌کنند که این صحنه زشت را از تاریخ اسلام حذف کنند</w:t>
      </w:r>
      <w:r>
        <w:rPr>
          <w:rStyle w:val="FootnoteAnchor"/>
          <w:rtl w:val="true"/>
        </w:rPr>
        <w:footnoteReference w:id="158"/>
      </w:r>
      <w:r>
        <w:rPr>
          <w:rFonts w:ascii="IRNazanin" w:hAnsi="IRNazanin" w:eastAsia="IRNazanin"/>
          <w:color w:val="111111"/>
          <w:sz w:val="28"/>
          <w:sz w:val="28"/>
          <w:szCs w:val="28"/>
          <w:rtl w:val="true"/>
          <w:lang w:bidi="fa-IR"/>
        </w:rPr>
        <w:t>و آن را ساخته شیعه بپندارند، ولی این برخورد یک واقعیت تلخ تاریخی است و دشمنان اهل‌البیت علیه السّلام نیز به وقوع آن از طرف حکومت اعتراف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ابوبکر به هنگام مرگ با اعتراف به این برخورد زشت آرزو می‌کند ای کاش چنین کاری را انجام نداده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الثلاث التی فعلتها و وددت انّی لم اکن فعلتها، فوددت انّی لم اکن کشفت عن بیت فاطمه و ترکته ولوا غلق علی حرب</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سه کاری که انجام دادم و دوست داشتم که هرگز انجام ندهم، یکی این که ای کاش هرگز درِ خانه فاطمه علیهاالسّلام را نمی‌گشودم و آن خانه را با اهلش رها می‌کردم؛ گرچه آن خانه برای نبرد بسته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از دشمنان سرسخت آل محمد صلی الله علیه وآله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نامه‌های سیاسی خودبه امام علی علیه السّلام به این برخورد خشن با اهل‌البیت علیه السّلام اعتراف می‌کند و آن را به عنوان یک نقطه ضعف در زندگی امام علی علیه السّلام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کلام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تلکات فی بیعته حتی حملت الیه قهرا تساق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بخزائم الاقتسار کما یساق الفحل المخشوش</w:t>
      </w:r>
      <w:r>
        <w:rPr>
          <w:rFonts w:eastAsia="IRNazanin" w:cs="IRNazanin"/>
          <w:color w:val="111111"/>
          <w:sz w:val="28"/>
          <w:szCs w:val="28"/>
          <w:rtl w:val="true"/>
          <w:lang w:bidi="fa-IR"/>
        </w:rPr>
        <w:t>.»</w:t>
      </w:r>
      <w:r>
        <w:rPr>
          <w:rStyle w:val="FootnoteAnchor"/>
          <w:rtl w:val="true"/>
        </w:rPr>
        <w:footnoteReference w:id="160"/>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بیعت با ابوبکر کندی و توقف کردی، تا این که به اجبار تو را برای بیعت گرفتن مانند شتری که چوب در بینی‌اش کنند و کشند، کشیدند تا بیعت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اعتراف معاویه به این که حکومت چنین برخوردی با امام علی علیه السّلام داشته است، آن حضرت نیز در پاسخ این نامه نه تنها این مسأله را نفی نکرده، بلکه ضمن تایید این جریان آن را از افتخارات خود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پاسخ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قلت انی کنت اقاد کما یقاد الجمل المخشوش حتی ابایع و لعمرالله لقد اردت ان تذمّ فمدحت و ان تفضح فانتضحت و ما علی المسلم من غضاضةٍ فی ان یکون مظلوما ما لم یکن شاکا فی دینه</w:t>
      </w:r>
      <w:r>
        <w:rPr>
          <w:rFonts w:eastAsia="IRNazanin" w:cs="IRNazanin"/>
          <w:color w:val="111111"/>
          <w:sz w:val="28"/>
          <w:szCs w:val="28"/>
          <w:rtl w:val="true"/>
          <w:lang w:bidi="fa-IR"/>
        </w:rPr>
        <w:t>.»</w:t>
      </w:r>
      <w:r>
        <w:rPr>
          <w:rStyle w:val="FootnoteAnchor"/>
          <w:rtl w:val="true"/>
        </w:rPr>
        <w:footnoteReference w:id="161"/>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مانند شتری که چوب در بینی‌اش کرده می‌کشند، برای بیعت کردن با ابوبکر کشیدند تا بیعت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خواستی مرا نکوهش و مذمت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نمودی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خواستی رسوایم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رسوا 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با این اعترافات خود مظلومیت مرا آشکار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مسلمان، تا در دینش شک و در یقینش تردید نباشد، نقص و عیبی نیست که مظلوم واقع شود</w:t>
      </w:r>
      <w:r>
        <w:rPr>
          <w:rFonts w:eastAsia="IRNazanin" w:cs="IRNazanin"/>
          <w:color w:val="111111"/>
          <w:sz w:val="28"/>
          <w:szCs w:val="28"/>
          <w:rtl w:val="true"/>
          <w:lang w:bidi="fa-IR"/>
        </w:rPr>
        <w:t>».</w:t>
      </w:r>
      <w:bookmarkStart w:id="325" w:name="pg13385_178058"/>
    </w:p>
    <w:p>
      <w:pPr>
        <w:pStyle w:val="Heading6"/>
        <w:numPr>
          <w:ilvl w:val="5"/>
          <w:numId w:val="1"/>
        </w:numPr>
        <w:rPr/>
      </w:pPr>
      <w:bookmarkStart w:id="326" w:name="__RefHeading___Toc242138_2616395394"/>
      <w:bookmarkStart w:id="327" w:name="_Toc127"/>
      <w:bookmarkEnd w:id="325"/>
      <w:bookmarkEnd w:id="326"/>
      <w:r>
        <w:rPr/>
        <w:t>3</w:t>
      </w:r>
      <w:r>
        <w:rPr>
          <w:rtl w:val="true"/>
        </w:rPr>
        <w:t xml:space="preserve">- </w:t>
      </w:r>
      <w:r>
        <w:rPr>
          <w:rtl w:val="true"/>
        </w:rPr>
        <w:t>جلب حمایت دیگران</w:t>
      </w:r>
      <w:r>
        <w:rPr>
          <w:rtl w:val="true"/>
        </w:rPr>
        <w:t>:</w:t>
      </w:r>
      <w:bookmarkEnd w:id="327"/>
    </w:p>
    <w:p>
      <w:pPr>
        <w:pStyle w:val="BookText"/>
        <w:rPr/>
      </w:pPr>
      <w:r>
        <w:rPr>
          <w:rFonts w:ascii="IRNazanin" w:hAnsi="IRNazanin" w:eastAsia="IRNazanin"/>
          <w:color w:val="111111"/>
          <w:sz w:val="28"/>
          <w:sz w:val="28"/>
          <w:szCs w:val="28"/>
          <w:rtl w:val="true"/>
          <w:lang w:bidi="fa-IR"/>
        </w:rPr>
        <w:t>یکی از شیوه‌هایی که امیرالمؤمنین علیه السّلام برای رسیدن به حق خود از آن بهره گرفته است، استفاده از شخصیت محترم دختر رسول خدا صلی الله علیه وآله فاطمه علیهاالسّلام است که ابن قتیبه به رغم تمایل نداشتن به اهل‌البیت این جریان را چنین گزارش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خرج علی کرّم الله وجهه یحمل فاطمة علیهاالسّلام بنت رسول‌الله صلی الله علیه وآله علی دابة لیلاً فی مجالس الانصار تسألهم النصرة فکانوا یقولون یا بنت رسول الله قد مضت بیعتنا لهذا الرجل و لو انّ زوجک و ابن</w:t>
      </w:r>
    </w:p>
    <w:p>
      <w:pPr>
        <w:pStyle w:val="BookText"/>
        <w:rPr/>
      </w:pPr>
      <w:r>
        <w:rPr>
          <w:rFonts w:ascii="IRNazanin" w:hAnsi="IRNazanin" w:eastAsia="IRNazanin"/>
          <w:color w:val="111111"/>
          <w:sz w:val="28"/>
          <w:sz w:val="28"/>
          <w:szCs w:val="28"/>
          <w:rtl w:val="true"/>
          <w:lang w:bidi="fa-IR"/>
        </w:rPr>
        <w:t>عمّک سبق الینا قبل ابی‌بکر ما عدلنا به</w:t>
      </w:r>
      <w:r>
        <w:rPr>
          <w:rFonts w:eastAsia="IRNazanin" w:cs="IRNazanin"/>
          <w:color w:val="111111"/>
          <w:sz w:val="28"/>
          <w:szCs w:val="28"/>
          <w:rtl w:val="true"/>
          <w:lang w:bidi="fa-IR"/>
        </w:rPr>
        <w:t>.»</w:t>
      </w:r>
      <w:r>
        <w:rPr>
          <w:rStyle w:val="FootnoteAnchor"/>
          <w:rtl w:val="true"/>
        </w:rPr>
        <w:footnoteReference w:id="162"/>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علیه السّلام شبانه از خانه خود خارج می‌شد، در حالی که فاطمه علیهاالسّلام را سوار بر چهارپا می‌نمود به مجالس و منازل انصار می‌رفت و از آنها برای احقاق حق خود تقاضای کمک می‌کرد و آنها در جواب دختر رسول گرامی اسلام صلی الله علیه وآله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کردیم و اگر همسر و پسر عموی تو علی علیه السّلام زودتر مراجعه می‌کرد ما با او بیعت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واقعیت نیز گذشته از نقل ابن‌قتیبه و دیگران در نامه معاویه به امام علی علیه السّلام نیز منعکس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بخش از نامه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واعدک امس تحمل قعیدة بیتک لیلاً علی حمار یداک فی یدی ابنیک الحسن و الحسین یوم بویع ابوبکر الصدیق فلم تدع احدا من اهل البدر و السوابق الاّ دعوتهم الی نفسک و مشیت الیهم بامرأتک و اولیت الیهم بابنیک و استنصرتهم علی صاحب رسول الله فلم یجبک منهم الاّ اربعة او خمسة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مهما نسیت فلا انسی قولک لابی سفیان لمّا حرّکک و هیّجک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وجدت اربعین ذوی عزم منهم لنا هضت القوم</w:t>
      </w:r>
      <w:r>
        <w:rPr>
          <w:rFonts w:eastAsia="IRNazanin" w:cs="IRNazanin"/>
          <w:color w:val="111111"/>
          <w:sz w:val="28"/>
          <w:szCs w:val="28"/>
          <w:rtl w:val="true"/>
          <w:lang w:bidi="fa-IR"/>
        </w:rPr>
        <w:t>.»</w:t>
      </w:r>
      <w:r>
        <w:rPr>
          <w:rStyle w:val="FootnoteAnchor"/>
          <w:rtl w:val="true"/>
        </w:rPr>
        <w:footnoteReference w:id="163"/>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به یاد آورم که دیروز وقتی که با ابوبکر بیعت شد، تو فاطمه علیهاالسّلام را بر چهارپایی سوار می‌کردی، و دست حسنین علیه السّلام را می‌گرفتی و هیچ یک از اصحاب بدر و پیشی‌گرفتگان در اسلام را فرو نمی‌گذاشتی، مگر این که به سراغشان می‌رفتی، آنان را به خود فرامی‌خواندی و از آنان بر علیه خلیفه طلب یاری می‌کردی، امّا از میان همه آنها جز چهار یا پنج تن هیچ کس به تو جواب مثبت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همه چیز را</w:t>
      </w:r>
      <w:bookmarkStart w:id="328" w:name="pg13385_178060"/>
    </w:p>
    <w:p>
      <w:pPr>
        <w:pStyle w:val="BookText"/>
        <w:rPr/>
      </w:pPr>
      <w:bookmarkEnd w:id="328"/>
      <w:r>
        <w:rPr>
          <w:rFonts w:ascii="IRNazanin" w:hAnsi="IRNazanin" w:eastAsia="IRNazanin"/>
          <w:color w:val="111111"/>
          <w:sz w:val="28"/>
          <w:sz w:val="28"/>
          <w:szCs w:val="28"/>
          <w:rtl w:val="true"/>
          <w:lang w:bidi="fa-IR"/>
        </w:rPr>
        <w:t>فراموش کنم، این مسأله را فراموش نمی‌کنم که وقتی ابوسفیان تو را برای بیعت کردن به عنوان خلیفه تحریک کرد در پاسخ او گفتی اگر چهل مرد ثابت‌قدم داشتم اقدام به مبارزه می‌کردم</w:t>
      </w:r>
      <w:r>
        <w:rPr>
          <w:rFonts w:eastAsia="IRNazanin" w:cs="IRNazanin"/>
          <w:color w:val="111111"/>
          <w:sz w:val="28"/>
          <w:szCs w:val="28"/>
          <w:rtl w:val="true"/>
          <w:lang w:bidi="fa-IR"/>
        </w:rPr>
        <w:t>».</w:t>
      </w:r>
    </w:p>
    <w:p>
      <w:pPr>
        <w:pStyle w:val="Heading6"/>
        <w:numPr>
          <w:ilvl w:val="5"/>
          <w:numId w:val="1"/>
        </w:numPr>
        <w:rPr/>
      </w:pPr>
      <w:bookmarkStart w:id="329" w:name="__RefHeading___Toc242140_2616395394"/>
      <w:bookmarkStart w:id="330" w:name="_Toc128"/>
      <w:bookmarkEnd w:id="329"/>
      <w:r>
        <w:rPr/>
        <w:t>4</w:t>
      </w:r>
      <w:r>
        <w:rPr>
          <w:rtl w:val="true"/>
        </w:rPr>
        <w:t xml:space="preserve">- </w:t>
      </w:r>
      <w:r>
        <w:rPr>
          <w:rtl w:val="true"/>
        </w:rPr>
        <w:t>بیعت نکردن</w:t>
      </w:r>
      <w:r>
        <w:rPr>
          <w:rtl w:val="true"/>
        </w:rPr>
        <w:t>:</w:t>
      </w:r>
      <w:bookmarkEnd w:id="330"/>
    </w:p>
    <w:p>
      <w:pPr>
        <w:pStyle w:val="BookText"/>
        <w:rPr/>
      </w:pPr>
      <w:r>
        <w:rPr>
          <w:rFonts w:ascii="IRNazanin" w:hAnsi="IRNazanin" w:eastAsia="IRNazanin"/>
          <w:color w:val="111111"/>
          <w:sz w:val="28"/>
          <w:sz w:val="28"/>
          <w:szCs w:val="28"/>
          <w:rtl w:val="true"/>
          <w:lang w:bidi="fa-IR"/>
        </w:rPr>
        <w:t>یکی از شیوه‌هایی که امام علی علیه السّلام برای احقاق حق خود از آن استفاده کرد، بیعت نکردن با ابوبکر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در این‌باره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الصحیح انّ امیرالمؤمنین ما بایع الاّ بعد ستة اشهر</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صحیح این است که امام علی علیه السّلام بعد از شش ماه با ابوبکر بیعت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این بیعت را چنین تحلیل می‌کند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لعلّی وجه من الناس حیاة فاطمه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توفیت فاطمه علیهاالسّلام انصرفت وجوه الناس عن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فمکثت فاطمة ستّة اشهر بعد رسول‌الله صلی الله علیه وآله ثم توفیت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معمر فقال رجل للزهری افلم</w:t>
      </w:r>
    </w:p>
    <w:p>
      <w:pPr>
        <w:pStyle w:val="BookText"/>
        <w:rPr/>
      </w:pPr>
      <w:r>
        <w:rPr>
          <w:rFonts w:ascii="IRNazanin" w:hAnsi="IRNazanin" w:eastAsia="IRNazanin"/>
          <w:color w:val="111111"/>
          <w:sz w:val="28"/>
          <w:sz w:val="28"/>
          <w:szCs w:val="28"/>
          <w:rtl w:val="true"/>
          <w:lang w:bidi="fa-IR"/>
        </w:rPr>
        <w:t>یبایعه علیّ ستّة اشهر قال لا و لا احد من بنی‌هاشم حتی بایعه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رأی علی انصراف وجوه الناس عنه صرع الی مصالحة ابی‌بکر</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وقتی فاطمه علیهاالسّلام زنده بود، علی علیه السّلام بین مردم اعتباری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فاطمه علیهاالسّلام از دنیا رفت، مردم از علی علیه السّلام کناره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علیهاالسّلام شش ماه بعد از رسول‌خداصلی الله علیه وآله زنده بود و سپس 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به 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این شش ماه علی علیه السّلام با ابوبکر بیعت نکرده بود؟</w:t>
      </w:r>
    </w:p>
    <w:p>
      <w:pPr>
        <w:pStyle w:val="BookText"/>
        <w:rPr/>
      </w:pPr>
      <w:r>
        <w:rPr>
          <w:rFonts w:ascii="IRNazanin" w:hAnsi="IRNazanin" w:eastAsia="IRNazanin"/>
          <w:color w:val="111111"/>
          <w:sz w:val="28"/>
          <w:sz w:val="28"/>
          <w:szCs w:val="28"/>
          <w:rtl w:val="true"/>
          <w:lang w:bidi="fa-IR"/>
        </w:rPr>
        <w:t>زهری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نه او بیعت کرده بود و نه هیچ یک از بنی‌هاشم، تا این که علی علیه السّلام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علی علیه السّلام اعراض مردم را دید برای مصالحه با ابوبکر رام شد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از این متن و دیگر متون تاریخی برمی آید، آن حضرت تا هنگامی که امیدی به یاری داشت بیعت نکرد، از نامه معاویه که پیشتر بیان شد، به روشنی این نکته استفاده می‌شود که حضرت را به زور برای بیعت برده بودند، ولی او بیعت نکرده بود</w:t>
      </w:r>
      <w:r>
        <w:rPr>
          <w:rFonts w:eastAsia="IRNazanin" w:cs="IRNazanin"/>
          <w:color w:val="111111"/>
          <w:sz w:val="28"/>
          <w:szCs w:val="28"/>
          <w:rtl w:val="true"/>
          <w:lang w:bidi="fa-IR"/>
        </w:rPr>
        <w:t>.</w:t>
      </w:r>
      <w:bookmarkStart w:id="331" w:name="pg13385_178062"/>
    </w:p>
    <w:p>
      <w:pPr>
        <w:pStyle w:val="Heading6"/>
        <w:numPr>
          <w:ilvl w:val="5"/>
          <w:numId w:val="1"/>
        </w:numPr>
        <w:rPr/>
      </w:pPr>
      <w:bookmarkStart w:id="332" w:name="__RefHeading___Toc242142_2616395394"/>
      <w:bookmarkStart w:id="333" w:name="_Toc129"/>
      <w:bookmarkEnd w:id="331"/>
      <w:bookmarkEnd w:id="332"/>
      <w:r>
        <w:rPr/>
        <w:t>5</w:t>
      </w:r>
      <w:r>
        <w:rPr>
          <w:rtl w:val="true"/>
        </w:rPr>
        <w:t xml:space="preserve">- </w:t>
      </w:r>
      <w:r>
        <w:rPr>
          <w:rtl w:val="true"/>
        </w:rPr>
        <w:t>استفاده از فرصتها</w:t>
      </w:r>
      <w:r>
        <w:rPr>
          <w:rtl w:val="true"/>
        </w:rPr>
        <w:t>:</w:t>
      </w:r>
      <w:bookmarkEnd w:id="333"/>
    </w:p>
    <w:p>
      <w:pPr>
        <w:pStyle w:val="Heading6"/>
        <w:numPr>
          <w:ilvl w:val="5"/>
          <w:numId w:val="1"/>
        </w:numPr>
        <w:rPr/>
      </w:pPr>
      <w:bookmarkStart w:id="334" w:name="__RefHeading___Toc242144_2616395394"/>
      <w:bookmarkStart w:id="335" w:name="_Toc130"/>
      <w:bookmarkEnd w:id="334"/>
      <w:r>
        <w:rPr>
          <w:rtl w:val="true"/>
        </w:rPr>
        <w:t>اشاره</w:t>
      </w:r>
      <w:bookmarkEnd w:id="335"/>
    </w:p>
    <w:p>
      <w:pPr>
        <w:pStyle w:val="BookText"/>
        <w:rPr/>
      </w:pPr>
      <w:r>
        <w:rPr>
          <w:rFonts w:ascii="IRNazanin" w:hAnsi="IRNazanin" w:eastAsia="IRNazanin"/>
          <w:color w:val="111111"/>
          <w:sz w:val="28"/>
          <w:sz w:val="28"/>
          <w:szCs w:val="28"/>
          <w:rtl w:val="true"/>
          <w:lang w:bidi="fa-IR"/>
        </w:rPr>
        <w:t>یکی از شیوه‌هایی که حضرت برای اثبات حقانیت خود در ادعای خلافت به کار گرفت، این است که هر کجا زمینه‌ای برای بحث علمی با دیگران فراهم می‌شد، ادعای خود را در حقانیت در خلافت مطرح می‌کرد که در این جا فهرست گونه نقل می‌کنیم</w:t>
      </w:r>
      <w:r>
        <w:rPr>
          <w:rFonts w:eastAsia="IRNazanin" w:cs="IRNazanin"/>
          <w:color w:val="111111"/>
          <w:sz w:val="28"/>
          <w:szCs w:val="28"/>
          <w:rtl w:val="true"/>
          <w:lang w:bidi="fa-IR"/>
        </w:rPr>
        <w:t>:</w:t>
      </w:r>
    </w:p>
    <w:p>
      <w:pPr>
        <w:pStyle w:val="Heading6"/>
        <w:numPr>
          <w:ilvl w:val="5"/>
          <w:numId w:val="1"/>
        </w:numPr>
        <w:rPr/>
      </w:pPr>
      <w:bookmarkStart w:id="336" w:name="__RefHeading___Toc242146_2616395394"/>
      <w:bookmarkStart w:id="337" w:name="_Toc131"/>
      <w:bookmarkEnd w:id="336"/>
      <w:r>
        <w:rPr>
          <w:rtl w:val="true"/>
        </w:rPr>
        <w:t xml:space="preserve">الف </w:t>
      </w:r>
      <w:r>
        <w:rPr>
          <w:rtl w:val="true"/>
        </w:rPr>
        <w:t xml:space="preserve">- </w:t>
      </w:r>
      <w:r>
        <w:rPr>
          <w:rtl w:val="true"/>
        </w:rPr>
        <w:t>در دوران عثمان</w:t>
      </w:r>
      <w:r>
        <w:rPr>
          <w:rtl w:val="true"/>
        </w:rPr>
        <w:t>:</w:t>
      </w:r>
      <w:bookmarkEnd w:id="337"/>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در مسجد رسول خدا صلی الله علیه وآله مهاجر و انصار به بیان فضائل خود پرداختند و از آن حضرت نیز خواستند تا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نیز ضمن توجه آنان به این که این امتیازات به خاطر رسول خدا صلی الله علیه وآله به شما رسیده است به بیان فضائل خود پرداخته، به مسأله نصب خود در غدیر به امامت امت توسط رسول خدا صلی الله علیه وآله اشاره می‌کند</w:t>
      </w:r>
      <w:r>
        <w:rPr>
          <w:rFonts w:eastAsia="IRNazanin" w:cs="IRNazanin"/>
          <w:color w:val="111111"/>
          <w:sz w:val="28"/>
          <w:szCs w:val="28"/>
          <w:rtl w:val="true"/>
          <w:lang w:bidi="fa-IR"/>
        </w:rPr>
        <w:t>.</w:t>
      </w:r>
      <w:r>
        <w:rPr>
          <w:rStyle w:val="FootnoteAnchor"/>
          <w:rtl w:val="true"/>
        </w:rPr>
        <w:footnoteReference w:id="166"/>
      </w:r>
      <w:bookmarkStart w:id="338" w:name="pg13385_178063"/>
    </w:p>
    <w:p>
      <w:pPr>
        <w:pStyle w:val="Heading6"/>
        <w:numPr>
          <w:ilvl w:val="5"/>
          <w:numId w:val="1"/>
        </w:numPr>
        <w:rPr/>
      </w:pPr>
      <w:bookmarkStart w:id="339" w:name="__RefHeading___Toc242148_2616395394"/>
      <w:bookmarkStart w:id="340" w:name="_Toc132"/>
      <w:bookmarkEnd w:id="338"/>
      <w:bookmarkEnd w:id="339"/>
      <w:r>
        <w:rPr>
          <w:rtl w:val="true"/>
        </w:rPr>
        <w:t xml:space="preserve">ب </w:t>
      </w:r>
      <w:r>
        <w:rPr>
          <w:rtl w:val="true"/>
        </w:rPr>
        <w:t xml:space="preserve">- </w:t>
      </w:r>
      <w:r>
        <w:rPr>
          <w:rtl w:val="true"/>
        </w:rPr>
        <w:t>یوم‌الشوری</w:t>
      </w:r>
      <w:r>
        <w:rPr>
          <w:rtl w:val="true"/>
        </w:rPr>
        <w:t>:</w:t>
      </w:r>
      <w:bookmarkEnd w:id="340"/>
    </w:p>
    <w:p>
      <w:pPr>
        <w:pStyle w:val="BookText"/>
        <w:rPr/>
      </w:pPr>
      <w:r>
        <w:rPr>
          <w:rFonts w:ascii="IRNazanin" w:hAnsi="IRNazanin" w:eastAsia="IRNazanin"/>
          <w:color w:val="111111"/>
          <w:sz w:val="28"/>
          <w:sz w:val="28"/>
          <w:szCs w:val="28"/>
          <w:rtl w:val="true"/>
          <w:lang w:bidi="fa-IR"/>
        </w:rPr>
        <w:t>در روز شورا که هر یک از اعضای آن در صدد اثبات برتری خود برای خلافت بودند، امام به بیان فضائل خود پرداخت و با استدلال به آیات قرآن و روایات رسول خدا صلی الله علیه وآله حقانیت خود را برای تصاحب خلافت اعلام کرد</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در منابع شیعه از این گونه مناظره‌ها و مناشده‌ها بسیار بیشتر یاد شده است که از نقل آنها خودداری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نه تنها امام علی علیه السّلام خلافت و جانشینی بلافصل رسول‌خداصلی الله علیه وآله را حق خود می‌دانست و برای تصاحب آن تلاش می‌کرد، بلکه تا وقتی که به حکومت ظاهری رسید از این تلاش دست نکشید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تنها یک پرسش باقی می‌ماند و آن این که به چه دلیل امام علی علیه السّلام که انسانی شجاع و قهرمان بود و شمشیر او در میدانهای کارزار گره از کار مسلمانان می‌گشود، در این دوران از آن استفاده نکرده است؟</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پرداختن به پاسخ این سؤال باید به این نکته توجه داشت که قبل از فتح مکه، حوزه نفوذ اسلام در مدینه و بخش ناچیزی از مکه بود، چنان که اعزام عده‌ای از مسلمانان به حبشه نیز به همین سبب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همه</w:t>
      </w:r>
    </w:p>
    <w:p>
      <w:pPr>
        <w:pStyle w:val="BookText"/>
        <w:rPr/>
      </w:pPr>
      <w:r>
        <w:rPr>
          <w:rFonts w:ascii="IRNazanin" w:hAnsi="IRNazanin" w:eastAsia="IRNazanin"/>
          <w:color w:val="111111"/>
          <w:sz w:val="28"/>
          <w:sz w:val="28"/>
          <w:szCs w:val="28"/>
          <w:rtl w:val="true"/>
          <w:lang w:bidi="fa-IR"/>
        </w:rPr>
        <w:t>قبائل عربستان امیدوار بودند که با مبارزه نظامی قریش اسلام سرکوب شود، ولی با فتح مکه این امید به یاس مبدل گشت و قبائل عرب به ناچار در برابر حکومت رسول خدا صلی الله علیه وآله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آنان در این دوران اسلام را به عنوان یک اندیشه و مکتب نپذیرفته بودند بلکه در برابر قدرت مسلمانان مجبور به تسلیم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تاریخ به بعد همزمان با ورود هیأتهای قبائل به مدینه برای انعقاد قرارداد با حکومت رسول خدا صلی الله علیه وآله هجوم خارجی به عربستان هم آغاز می‌شود که جنگهای موته و تبوک نمونه‌های آن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داخل عربستان نیز با این که هنوز پیامبر صلی الله علیه وآله زنده بود، عده‌ای ادعای پیامبری کردند تا شاید از این راه به قدرت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گرچه همزمان با ارتحال رسول خدا صلی الله علیه وآله همه مناطق عربستان تسلیم حکومت مرکزی رسول خدا صلی الله علیه وآله بودند، ولی این تسلیم بودن به این معنی نبود که همه آنان مسلمانان معتقد و پایبند به 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آن این است که بلافاصله پس از اعلام ارتحال رسول خدا صلی الله علیه وآله در مکه، نظم شهر به هم ریخت و حاکم آن حضرت، عتاب بن اُسید بن ابی العاص از ترس مردم مخفی شد</w:t>
      </w:r>
      <w:r>
        <w:rPr>
          <w:rFonts w:eastAsia="IRNazanin" w:cs="IRNazanin"/>
          <w:color w:val="111111"/>
          <w:sz w:val="28"/>
          <w:szCs w:val="28"/>
          <w:rtl w:val="true"/>
          <w:lang w:bidi="fa-IR"/>
        </w:rPr>
        <w:t>.</w:t>
      </w:r>
      <w:r>
        <w:rPr>
          <w:rStyle w:val="FootnoteAnchor"/>
          <w:rtl w:val="true"/>
        </w:rPr>
        <w:footnoteReference w:id="168"/>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سان نباید از این مردم انتظار داشت که به همه دستورات دینی پایبند باشند و یا این که جانشینی رسول خدا صلی الله علیه وآله را منصبی الهی بدانند که باید از طرف خداوند تعیین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بر عکس آن را قدرت فراهم شده‌ای می‌دانستند</w:t>
      </w:r>
      <w:bookmarkStart w:id="341" w:name="pg13385_178065"/>
    </w:p>
    <w:p>
      <w:pPr>
        <w:pStyle w:val="BookText"/>
        <w:rPr/>
      </w:pPr>
      <w:bookmarkEnd w:id="341"/>
      <w:r>
        <w:rPr>
          <w:rFonts w:ascii="IRNazanin" w:hAnsi="IRNazanin" w:eastAsia="IRNazanin"/>
          <w:color w:val="111111"/>
          <w:sz w:val="28"/>
          <w:sz w:val="28"/>
          <w:szCs w:val="28"/>
          <w:rtl w:val="true"/>
          <w:lang w:bidi="fa-IR"/>
        </w:rPr>
        <w:t>که همه درصدد تصاحب آن بودند، چنان که شورشهای بعد از ارتحال رسول‌خداصلی الله علیه وآله در گوشه و کنار عربستان حکایت از این مسأله داشت</w:t>
      </w:r>
      <w:r>
        <w:rPr>
          <w:rFonts w:eastAsia="IRNazanin" w:cs="IRNazanin"/>
          <w:color w:val="111111"/>
          <w:sz w:val="28"/>
          <w:szCs w:val="28"/>
          <w:rtl w:val="true"/>
          <w:lang w:bidi="fa-IR"/>
        </w:rPr>
        <w:t>.</w:t>
      </w:r>
    </w:p>
    <w:p>
      <w:pPr>
        <w:pStyle w:val="Heading5"/>
        <w:numPr>
          <w:ilvl w:val="4"/>
          <w:numId w:val="1"/>
        </w:numPr>
        <w:rPr/>
      </w:pPr>
      <w:bookmarkStart w:id="342" w:name="__RefHeading___Toc242150_2616395394"/>
      <w:bookmarkStart w:id="343" w:name="_Toc133"/>
      <w:bookmarkEnd w:id="342"/>
      <w:r>
        <w:rPr>
          <w:rtl w:val="true"/>
        </w:rPr>
        <w:t>علل عدم استفاده از خشونت</w:t>
      </w:r>
      <w:bookmarkEnd w:id="343"/>
    </w:p>
    <w:p>
      <w:pPr>
        <w:pStyle w:val="Heading6"/>
        <w:numPr>
          <w:ilvl w:val="5"/>
          <w:numId w:val="1"/>
        </w:numPr>
        <w:rPr/>
      </w:pPr>
      <w:bookmarkStart w:id="344" w:name="__RefHeading___Toc242152_2616395394"/>
      <w:bookmarkStart w:id="345" w:name="_Toc134"/>
      <w:bookmarkEnd w:id="344"/>
      <w:r>
        <w:rPr>
          <w:rtl w:val="true"/>
        </w:rPr>
        <w:t>اشاره</w:t>
      </w:r>
      <w:bookmarkEnd w:id="345"/>
    </w:p>
    <w:p>
      <w:pPr>
        <w:pStyle w:val="BookText"/>
        <w:rPr/>
      </w:pPr>
      <w:r>
        <w:rPr>
          <w:rFonts w:ascii="IRNazanin" w:hAnsi="IRNazanin" w:eastAsia="IRNazanin"/>
          <w:color w:val="111111"/>
          <w:sz w:val="28"/>
          <w:sz w:val="28"/>
          <w:szCs w:val="28"/>
          <w:rtl w:val="true"/>
          <w:lang w:bidi="fa-IR"/>
        </w:rPr>
        <w:t>با توجه به نکات یاد شده اکنون به بررسی سؤال یاد شده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این مسأله مربوط به امیرالمؤمنین علیه السّلام است، تنها از طریق سخنان ایشان می‌توان انگیزه‌های آن حضرت را در این زمینه به دست آورد</w:t>
      </w:r>
      <w:r>
        <w:rPr>
          <w:rFonts w:eastAsia="IRNazanin" w:cs="IRNazanin"/>
          <w:color w:val="111111"/>
          <w:sz w:val="28"/>
          <w:szCs w:val="28"/>
          <w:rtl w:val="true"/>
          <w:lang w:bidi="fa-IR"/>
        </w:rPr>
        <w:t>.:</w:t>
      </w:r>
    </w:p>
    <w:p>
      <w:pPr>
        <w:pStyle w:val="Heading6"/>
        <w:numPr>
          <w:ilvl w:val="5"/>
          <w:numId w:val="1"/>
        </w:numPr>
        <w:rPr/>
      </w:pPr>
      <w:bookmarkStart w:id="346" w:name="__RefHeading___Toc242154_2616395394"/>
      <w:bookmarkStart w:id="347" w:name="_Toc135"/>
      <w:bookmarkEnd w:id="346"/>
      <w:r>
        <w:rPr/>
        <w:t>1</w:t>
      </w:r>
      <w:r>
        <w:rPr>
          <w:rtl w:val="true"/>
        </w:rPr>
        <w:t xml:space="preserve"> - </w:t>
      </w:r>
      <w:r>
        <w:rPr>
          <w:rtl w:val="true"/>
        </w:rPr>
        <w:t>حفظ اسلام نوپا</w:t>
      </w:r>
      <w:r>
        <w:rPr>
          <w:rtl w:val="true"/>
        </w:rPr>
        <w:t>:</w:t>
      </w:r>
      <w:bookmarkEnd w:id="347"/>
    </w:p>
    <w:p>
      <w:pPr>
        <w:pStyle w:val="BookText"/>
        <w:rPr/>
      </w:pPr>
      <w:r>
        <w:rPr>
          <w:rFonts w:ascii="IRNazanin" w:hAnsi="IRNazanin" w:eastAsia="IRNazanin"/>
          <w:color w:val="111111"/>
          <w:sz w:val="28"/>
          <w:sz w:val="28"/>
          <w:szCs w:val="28"/>
          <w:rtl w:val="true"/>
          <w:lang w:bidi="fa-IR"/>
        </w:rPr>
        <w:t>قرآن کریم از اختلاف و دو دستگی اصحاب پیامبر گرامی اسلام صلی الله علیه وآله بعد از رحلت آن بزرگوار خبر می‌دهد 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مُحَمَّدٌ إِلاّ رَسُولٌ قَدْ خَلَتْ مِنْ قَبْلِهِ الرُّسُلُ أَفَإِن ماتَ أَوْ قُتِلَ انْقَلَبْتُمْ عَلی أَعْقابِکُمْ وَمَنْ یَنْقَلِبْ عَلی عَقِبَیْهِ فَلَنْ یَضُرَّ اللّهَ شَیْئاً</w:t>
      </w:r>
      <w:r>
        <w:rPr>
          <w:rFonts w:eastAsia="Amiri" w:cs="Amiri" w:ascii="Amiri" w:hAnsi="Amiri"/>
          <w:color w:val="111111"/>
          <w:sz w:val="28"/>
          <w:szCs w:val="28"/>
          <w:rtl w:val="true"/>
          <w:lang w:bidi="ar-SA"/>
        </w:rPr>
        <w:t>}</w:t>
      </w:r>
      <w:r>
        <w:rPr>
          <w:rStyle w:val="FootnoteAnchor"/>
          <w:rtl w:val="true"/>
        </w:rPr>
        <w:footnoteReference w:id="169"/>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صلی الله علیه وآله فقط پیامبری است از سوی خداوند که پیش از او نیز پیامبرانی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پیامبر بمیرد یا کشته شود، آیا شما به زمان جاهلیت و گذشته برمی‌گردید؟ هرکس عقب گرد کند، هرگز ضرری به خدا وارد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گرچه این آیه مربوط به جنگ اُحد است، ولی در یک دید کلی و با توجه به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أَفَإِن ماتَ أَوْ قُتِلَ انْقَلَبْتُمْ عَلی أَعْقابِکُمْ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می‌رساند که این امکان وجود دارد که بعد از رحلت پیامبر اسلام صلی الله علیه وآله اصحاب به زمان جاهلیت قبل ازاسلام برگردند و مجددا به آیین گذشته و به قومیت‌گرایی روی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از برداشت از این آیه، رسول خدا صلی الله علیه وآله در خطبه‌های حجة‌الوداع تأکید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ترجعوا بعدی کفارا یضرب بعضکم رقاب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که پیشتر بیان کردیم، در صحاح اهل سنت بابی با همین عنوان گشوده شده است و این روایات را در آنجا گردآوری کرده‌اند و این سخن رسول خدا صلی الله علیه وآله نیز حکایت از این خطر در جامعه اسلامی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جدای از اینها، واقعیت های تاریخی قابل انکار نیستند؛ پیدایش انبیاء دروغین از میان مسلمانانی که خود زمانی مسلمان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آوردن عده‌ای از مسلمانان به این مدعیان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از ارتداد عده‌ای قابل توجه از مسلمانان حکایت دارد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شورشهایی که علیه حکومت مرکزی بعد از رسول خدا صلی الله علیه وآله به راه افتاد قابل انکار نیست؛ گرچه در انگیزه آنان تردید کنیم، به گونه‌ای که ابوبکر تا پایان حکومت خود درگیر مقابله با این شورشها بود و گاه خطر، آن چنان جدی بود که ابوبکر در بعضی از ایام چنین دستور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والزم اهل المدینة بحضور المسجد خوف الغارة من العدوّ لقربهم</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مردم مدینه را ملزم کرد که در مسجد حضور داشته باشند، زیرا به دلیل نزدیکی دشمن، احتمال غارت مدینه توسط آنان وجود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شرایطی اگر امام علی علیه السّلام در داخل مدینه شمشیر برمی‌داشت و برای احقاق حق خود جنگ به راه می‌انداخت، آیا نامی از اسلام می‌ماند؟ امام علی علیه السّلام خود یکی از علل استفاده نکردن از شمشیر برای احقاق حق خودرا حفظ اسلام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نامه‌ای به مردم مصر، در حالی که بیش از بیست سال از این حوادث گذشته و آن مردم در آن روزگار مسلمان نبودند، برای اثبات این که خلافت حق او بوده است پس از شرح جریان بیعت مردم با ابوبکر و تسلیم شدن خود می فرماید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راعنی الاّ انثیال الناس علی فلان یبایعونه، فامسکت یدی، حتی رأیت راجعة الناس قد رجعت عن الاسلام یدعون الی محق دین محمد صلی الله علیه وآله فخشیت ان لم انصر الاسلام و اهله ان اری فیه ثلما او هدما تکون</w:t>
      </w:r>
    </w:p>
    <w:p>
      <w:pPr>
        <w:pStyle w:val="BookText"/>
        <w:rPr/>
      </w:pPr>
      <w:r>
        <w:rPr>
          <w:rFonts w:ascii="IRNazanin" w:hAnsi="IRNazanin" w:eastAsia="IRNazanin"/>
          <w:color w:val="111111"/>
          <w:sz w:val="28"/>
          <w:sz w:val="28"/>
          <w:szCs w:val="28"/>
          <w:rtl w:val="true"/>
          <w:lang w:bidi="fa-IR"/>
        </w:rPr>
        <w:t>المصیبة به علیّ اعظم من فوت و لا یتکم التی انّما هی متاع ایام قلائل</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چیزی مرا نگران نکرد و به شگفتم نیاورده جز شتافتن مردم بر فلان از هر سو و بیعت کردن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دست خود باز کشیدم، تا آن که دیدم گروهی در دین خود نماندند و از اسلام روی برگرداندند و مردم را به نابودی دین محمد صلی الله علیه وآله خواندند؛ پس ترسیدم که اگر اسلام و مسلمانان را یاری نکنم، رخنه‌ای در آن بینم و یا ویرانی‌ای که مصیبت آن بر من سخت‌تر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محروم ماندن از خلافت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دادن حکومت شما که روزهایی چند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این نکته را در موارد متعددی از جمله در مسجد مدینه در روزهای آغازین خلافت</w:t>
      </w:r>
      <w:r>
        <w:rPr>
          <w:rStyle w:val="FootnoteAnchor"/>
          <w:rtl w:val="true"/>
        </w:rPr>
        <w:footnoteReference w:id="172"/>
      </w:r>
      <w:r>
        <w:rPr>
          <w:rFonts w:ascii="IRNazanin" w:hAnsi="IRNazanin" w:eastAsia="IRNazanin"/>
          <w:color w:val="111111"/>
          <w:sz w:val="28"/>
          <w:sz w:val="28"/>
          <w:szCs w:val="28"/>
          <w:rtl w:val="true"/>
          <w:lang w:bidi="fa-IR"/>
        </w:rPr>
        <w:t>، هنگام رفتن به جنگ جمل</w:t>
      </w:r>
      <w:r>
        <w:rPr>
          <w:rStyle w:val="FootnoteAnchor"/>
          <w:rtl w:val="true"/>
        </w:rPr>
        <w:footnoteReference w:id="173"/>
      </w:r>
      <w:r>
        <w:rPr>
          <w:rFonts w:ascii="IRNazanin" w:hAnsi="IRNazanin" w:eastAsia="IRNazanin"/>
          <w:color w:val="111111"/>
          <w:sz w:val="28"/>
          <w:sz w:val="28"/>
          <w:szCs w:val="28"/>
          <w:rtl w:val="true"/>
          <w:lang w:bidi="fa-IR"/>
        </w:rPr>
        <w:t>و در روز شورا</w:t>
      </w:r>
      <w:r>
        <w:rPr>
          <w:rStyle w:val="FootnoteAnchor"/>
          <w:rtl w:val="true"/>
        </w:rPr>
        <w:footnoteReference w:id="174"/>
      </w:r>
      <w:r>
        <w:rPr>
          <w:rFonts w:ascii="IRNazanin" w:hAnsi="IRNazanin" w:eastAsia="IRNazanin"/>
          <w:color w:val="111111"/>
          <w:sz w:val="28"/>
          <w:sz w:val="28"/>
          <w:szCs w:val="28"/>
          <w:rtl w:val="true"/>
          <w:lang w:bidi="fa-IR"/>
        </w:rPr>
        <w:t>بیان کرده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سان امام علی علیه السّلام بعد از رحلت رسول خدا صلی الله علیه وآله با مشکل زیر رو به رو بود</w:t>
      </w:r>
      <w:r>
        <w:rPr>
          <w:rFonts w:eastAsia="IRNazanin" w:cs="IRNazanin"/>
          <w:color w:val="111111"/>
          <w:sz w:val="28"/>
          <w:szCs w:val="28"/>
          <w:rtl w:val="true"/>
          <w:lang w:bidi="fa-IR"/>
        </w:rPr>
        <w:t>:</w:t>
      </w:r>
      <w:bookmarkStart w:id="348" w:name="pg13385_178069"/>
    </w:p>
    <w:p>
      <w:pPr>
        <w:pStyle w:val="BookText"/>
        <w:rPr/>
      </w:pPr>
      <w:bookmarkEnd w:id="348"/>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اسلام و دستاوردهای آن؛</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آوردن خلافت</w:t>
      </w:r>
    </w:p>
    <w:p>
      <w:pPr>
        <w:pStyle w:val="BookText"/>
        <w:rPr/>
      </w:pPr>
      <w:r>
        <w:rPr>
          <w:rFonts w:ascii="IRNazanin" w:hAnsi="IRNazanin" w:eastAsia="IRNazanin"/>
          <w:color w:val="111111"/>
          <w:sz w:val="28"/>
          <w:sz w:val="28"/>
          <w:szCs w:val="28"/>
          <w:rtl w:val="true"/>
          <w:lang w:bidi="fa-IR"/>
        </w:rPr>
        <w:t>برای امام که آن همه در راه اسلام و گسترش آن زحمت کشیده بود، حفظ کیان اسلام از همه چیز مهمتر بود و از این رو آن را انتخاب کرد</w:t>
      </w:r>
      <w:r>
        <w:rPr>
          <w:rFonts w:eastAsia="IRNazanin" w:cs="IRNazanin"/>
          <w:color w:val="111111"/>
          <w:sz w:val="28"/>
          <w:szCs w:val="28"/>
          <w:rtl w:val="true"/>
          <w:lang w:bidi="fa-IR"/>
        </w:rPr>
        <w:t>.</w:t>
      </w:r>
    </w:p>
    <w:p>
      <w:pPr>
        <w:pStyle w:val="Heading6"/>
        <w:numPr>
          <w:ilvl w:val="5"/>
          <w:numId w:val="1"/>
        </w:numPr>
        <w:rPr/>
      </w:pPr>
      <w:bookmarkStart w:id="349" w:name="__RefHeading___Toc242156_2616395394"/>
      <w:bookmarkStart w:id="350" w:name="_Toc136"/>
      <w:bookmarkEnd w:id="349"/>
      <w:r>
        <w:rPr/>
        <w:t>2</w:t>
      </w:r>
      <w:r>
        <w:rPr>
          <w:rtl w:val="true"/>
        </w:rPr>
        <w:t xml:space="preserve">- </w:t>
      </w:r>
      <w:r>
        <w:rPr>
          <w:rtl w:val="true"/>
        </w:rPr>
        <w:t>نداشتن یاور</w:t>
      </w:r>
      <w:r>
        <w:rPr>
          <w:rtl w:val="true"/>
        </w:rPr>
        <w:t>:</w:t>
      </w:r>
      <w:bookmarkEnd w:id="350"/>
    </w:p>
    <w:p>
      <w:pPr>
        <w:pStyle w:val="BookText"/>
        <w:rPr/>
      </w:pPr>
      <w:r>
        <w:rPr>
          <w:rFonts w:ascii="IRNazanin" w:hAnsi="IRNazanin" w:eastAsia="IRNazanin"/>
          <w:color w:val="111111"/>
          <w:sz w:val="28"/>
          <w:sz w:val="28"/>
          <w:szCs w:val="28"/>
          <w:rtl w:val="true"/>
          <w:lang w:bidi="fa-IR"/>
        </w:rPr>
        <w:t>بی شک قبل از دفن رسول خدا صلی الله علیه وآله و متوجه شدن امام علی علیه السّلام از جریان سقیفه، عده‌ای با ابوبکر به عنوان خلیفه مسلمانان بیعت کرده بودند که شکستن این بیعت به آسانی ممکن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حکومتی مستقر شده بود که اگر امام‌علی علیه السّلام می‌خواست حکومت را تصاحب کند، می‌باید با همه طرفداران حکومت درگیر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 که بعضی از کسانی که روز اول با ابوبکر بیعت کرده بودند هیچ دل</w:t>
      </w:r>
    </w:p>
    <w:p>
      <w:pPr>
        <w:pStyle w:val="BookText"/>
        <w:rPr/>
      </w:pPr>
      <w:r>
        <w:rPr>
          <w:rFonts w:ascii="IRNazanin" w:hAnsi="IRNazanin" w:eastAsia="IRNazanin"/>
          <w:color w:val="111111"/>
          <w:sz w:val="28"/>
          <w:sz w:val="28"/>
          <w:szCs w:val="28"/>
          <w:rtl w:val="true"/>
          <w:lang w:bidi="fa-IR"/>
        </w:rPr>
        <w:t>خوشی از امام نداشتند، چنان که رسول خدا صلی الله علیه وآله این نکته را به امام علی علیه السّلام گوشزد کرده بود آنجا که به آن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ضغائن فی صدور قوم لا یبدونها لک حتی یفقدونی</w:t>
      </w:r>
      <w:r>
        <w:rPr>
          <w:rFonts w:eastAsia="IRNazanin" w:cs="IRNazanin"/>
          <w:color w:val="111111"/>
          <w:sz w:val="28"/>
          <w:szCs w:val="28"/>
          <w:rtl w:val="true"/>
          <w:lang w:bidi="fa-IR"/>
        </w:rPr>
        <w:t>.»</w:t>
      </w:r>
      <w:r>
        <w:rPr>
          <w:rStyle w:val="FootnoteAnchor"/>
          <w:rtl w:val="true"/>
        </w:rPr>
        <w:footnoteReference w:id="175"/>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کینه‌ها و دشمنی‌هایی در دل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تو وجود دارد که تا من زنده‌ام آنها را برایت ابراز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براین اساس درگیر شدن با یک حکومت هر چند ضعیف نیاز به نیروی نظامی داشت که امام چنین نیرویی را در اختیار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سخنان امام در این زمینه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فنظرت فاذا لیس لی معین الاّ اهل بیتی فضننت بهم عن الموت و اغضیت علی القذی و شربت علی الشجا و صبرت علی اخذ الکظم و علی امرّ من طعم العلقم</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دیدم مرا یاری نیست و جز کسانم مددکاری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 آمدم که آنان دست به یاری‌ام گشایند، مبادا که به کام مرگ درآیند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خار غم در دیده شکسته، نفس در سینه و گلو بسته، از حق خود چشم پوشیدم و شربت تلخ شکیبایی نوشیدم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پیشتر در نامه معاویه به امام علی علیه السّلام در بحث جلب حمایت دیگران نقل کردیم که معاویه تصریح می‌کند چهار یا پنج نفر بیشتر حاضر به همکاری با تو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سخنانی که اکنون یاد کردیم، در خطبه‌ها و نامه‌های دیگر هم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همین بیان را با تفاوتی اندک بیان می‌نماید</w:t>
      </w:r>
      <w:r>
        <w:rPr>
          <w:rFonts w:eastAsia="IRNazanin" w:cs="IRNazanin"/>
          <w:color w:val="111111"/>
          <w:sz w:val="28"/>
          <w:szCs w:val="28"/>
          <w:rtl w:val="true"/>
          <w:lang w:bidi="fa-IR"/>
        </w:rPr>
        <w:t>.</w:t>
      </w:r>
      <w:bookmarkStart w:id="351" w:name="pg13385_178071"/>
    </w:p>
    <w:p>
      <w:pPr>
        <w:pStyle w:val="Heading6"/>
        <w:numPr>
          <w:ilvl w:val="5"/>
          <w:numId w:val="1"/>
        </w:numPr>
        <w:rPr/>
      </w:pPr>
      <w:bookmarkStart w:id="352" w:name="__RefHeading___Toc242158_2616395394"/>
      <w:bookmarkStart w:id="353" w:name="_Toc137"/>
      <w:bookmarkEnd w:id="351"/>
      <w:bookmarkEnd w:id="352"/>
      <w:r>
        <w:rPr/>
        <w:t>3</w:t>
      </w:r>
      <w:r>
        <w:rPr>
          <w:rtl w:val="true"/>
        </w:rPr>
        <w:t xml:space="preserve">- </w:t>
      </w:r>
      <w:r>
        <w:rPr>
          <w:rtl w:val="true"/>
        </w:rPr>
        <w:t>سفارش رسول خدا صلی الله علیه وآله</w:t>
      </w:r>
      <w:r>
        <w:rPr>
          <w:rtl w:val="true"/>
        </w:rPr>
        <w:t>:</w:t>
      </w:r>
      <w:bookmarkEnd w:id="353"/>
    </w:p>
    <w:p>
      <w:pPr>
        <w:pStyle w:val="BookText"/>
        <w:rPr/>
      </w:pPr>
      <w:r>
        <w:rPr>
          <w:rFonts w:ascii="IRNazanin" w:hAnsi="IRNazanin" w:eastAsia="IRNazanin"/>
          <w:color w:val="111111"/>
          <w:sz w:val="28"/>
          <w:sz w:val="28"/>
          <w:szCs w:val="28"/>
          <w:rtl w:val="true"/>
          <w:lang w:bidi="fa-IR"/>
        </w:rPr>
        <w:t xml:space="preserve">بدون تردید رسول خدا صلی الله علیه وآله با اتصال به مبدأ وحی از حوادث بعد از ارتحال خود خبر داشت، چنان که بخشی از این اخبار را در اختیار حفصه و عایشه گذاشت که در آیه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تحریم عکس‌العمل آنان بیان شده است و در تفاسیر این سرّ به حوادث بعد از ارتحال رسول خدا صلی الله علیه وآله و تصاحب خلافت تفسیر شده است</w:t>
      </w:r>
      <w:r>
        <w:rPr>
          <w:rFonts w:eastAsia="IRNazanin" w:cs="IRNazanin"/>
          <w:color w:val="111111"/>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گرچه رسول خدا صلی الله علیه وآله از انتشار این اخبار در بین مردم در زمان حیات خود اکراه داشت،</w:t>
      </w:r>
      <w:r>
        <w:rPr>
          <w:rStyle w:val="FootnoteAnchor"/>
          <w:rtl w:val="true"/>
        </w:rPr>
        <w:footnoteReference w:id="178"/>
      </w:r>
      <w:r>
        <w:rPr>
          <w:rFonts w:ascii="IRNazanin" w:hAnsi="IRNazanin" w:eastAsia="IRNazanin"/>
          <w:color w:val="111111"/>
          <w:sz w:val="28"/>
          <w:sz w:val="28"/>
          <w:szCs w:val="28"/>
          <w:rtl w:val="true"/>
          <w:lang w:bidi="fa-IR"/>
        </w:rPr>
        <w:t>ولی نمی‌توانست آن را از محرم اسرار خود، علی بن ابیطالب</w:t>
      </w:r>
      <w:r>
        <w:rPr>
          <w:rStyle w:val="FootnoteAnchor"/>
          <w:rtl w:val="true"/>
        </w:rPr>
        <w:footnoteReference w:id="179"/>
      </w:r>
      <w:r>
        <w:rPr>
          <w:rFonts w:ascii="IRNazanin" w:hAnsi="IRNazanin" w:eastAsia="IRNazanin"/>
          <w:color w:val="111111"/>
          <w:sz w:val="28"/>
          <w:sz w:val="28"/>
          <w:szCs w:val="28"/>
          <w:rtl w:val="true"/>
          <w:lang w:bidi="fa-IR"/>
        </w:rPr>
        <w:t>پنهان کند و سزاوار بود که او را در جریان حوادث می‌گذاشت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هم در منابع اهل سنت و هم در منابع شیعه منعکس شده است که به ذکر یک روایت اکتفا می‌کنیم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 بن مالک قال کنّا مع رسول الله صلی الله علیه وآله و علی بن ابی طالب معنا، فمررنا بحدیقة، فقال علی یا رسول الله، الاتری ما احسن هذه الحدیقة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حدیقتک فی الجنّة احسن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مررنا بسبع حدائق یقول علی ما قال و یجیبه رسول الله صلی الله علیه وآله بما اجابه،</w:t>
      </w:r>
    </w:p>
    <w:p>
      <w:pPr>
        <w:pStyle w:val="BookText"/>
        <w:rPr/>
      </w:pPr>
      <w:r>
        <w:rPr>
          <w:rFonts w:ascii="IRNazanin" w:hAnsi="IRNazanin" w:eastAsia="IRNazanin"/>
          <w:color w:val="111111"/>
          <w:sz w:val="28"/>
          <w:sz w:val="28"/>
          <w:szCs w:val="28"/>
          <w:rtl w:val="true"/>
          <w:lang w:bidi="fa-IR"/>
        </w:rPr>
        <w:t>ثم انّ رسول الله صلی الله علیه وآله وقف فوقفنا فوضع رأسه علی رأس علی و بکی، فقال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ضغائن فی صدور قوم لا یبدونها لک حتی یفقدونی، فقال یا رسول الله افلا اضع سیفی علی عاتقی فابید خضراءهم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تصبر،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صبرت،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تلاقی جهدا،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افی سلامة عن دینی؟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لاابالی</w:t>
      </w:r>
      <w:r>
        <w:rPr>
          <w:rFonts w:eastAsia="IRNazanin" w:cs="IRNazanin"/>
          <w:color w:val="111111"/>
          <w:sz w:val="28"/>
          <w:szCs w:val="28"/>
          <w:rtl w:val="true"/>
          <w:lang w:bidi="fa-IR"/>
        </w:rPr>
        <w:t>.»</w:t>
      </w:r>
      <w:r>
        <w:rPr>
          <w:rStyle w:val="FootnoteAnchor"/>
          <w:rtl w:val="true"/>
        </w:rPr>
        <w:footnoteReference w:id="180"/>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رسول خدا صلی الله علیه وآله بودیم و علی علیه السّلام هم با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بستانی رسیدیم، علی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وآله آیا می‌بینی چقدر این بستان زیباست؟ 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بستان تو در بهشت از این زیباتر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به هفت بستان رسیدیم و علی علیه السّلام همان سؤال را تکرار می‌کرد و رسول خداصلی الله علیه وآله نیز همان پاسخ را تکرار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رسول خداصلی الله علیه وآله ایستاد و ما هم ایستادیم، رسول خداصلی الله علیه وآله سرش را روی سر علی علیه السّلام گذاشت و شروع کرد به گریه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خداصلی الله علیه وآله چه چیز شما را به گریه واداشت؟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کینه‌ها و دشمنیهایی که این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تو در دل دارند، ولی تا من زنده‌ام آنها را اظهار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صلی الله علیه وآله آیا شمشیرم را بر دوشم نگذارم و جمعیت آنان را پراکنده کنم؟</w:t>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صبر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صبر کنم؟</w:t>
      </w:r>
    </w:p>
    <w:p>
      <w:pPr>
        <w:pStyle w:val="BookText"/>
        <w:rPr/>
      </w:pPr>
      <w:r>
        <w:rPr>
          <w:rFonts w:ascii="IRNazanin" w:hAnsi="IRNazanin" w:eastAsia="IRNazanin"/>
          <w:color w:val="111111"/>
          <w:sz w:val="28"/>
          <w:sz w:val="28"/>
          <w:szCs w:val="28"/>
          <w:rtl w:val="true"/>
          <w:lang w:bidi="fa-IR"/>
        </w:rPr>
        <w:t>رسول خدا صلی الله علیه وآله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مشقت خواهی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دینم حفظ خواهد شد؟</w:t>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باکی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رسول خدا صلی الله علیه وآله در برابر حوادث آینده حضرت را از به کارگیری شمشیر منع می‌کند و به او دستور صبر می‌دهد که این نکته در روایات شیعه به طور مشروح بیان شده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بیان شد، بخشی از عللی است که مانع استفاده حضرت از شمشیر و توان بازو برای احقاق حق خود بود که هر یک از این علتها به تنهایی نیز می‌تواند مانع استفاده آن حضرت از شمشیر شود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این بحث تذکر این نکته ضروری است که ما درصدد گردآوری علل نبودیم وگرنه در خطبه سوم و پنجم نهج‌البلاغه حضرت علل دیگری را نیز برای استفاده نکردن از خشونت مطرح می‌نماید</w:t>
      </w:r>
      <w:r>
        <w:rPr>
          <w:rFonts w:eastAsia="IRNazanin" w:cs="IRNazanin"/>
          <w:color w:val="111111"/>
          <w:sz w:val="28"/>
          <w:szCs w:val="28"/>
          <w:rtl w:val="true"/>
          <w:lang w:bidi="fa-IR"/>
        </w:rPr>
        <w:t>.</w:t>
      </w:r>
      <w:bookmarkStart w:id="354" w:name="pg13385_178076"/>
    </w:p>
    <w:p>
      <w:pPr>
        <w:pStyle w:val="Heading3"/>
        <w:numPr>
          <w:ilvl w:val="2"/>
          <w:numId w:val="1"/>
        </w:numPr>
        <w:rPr/>
      </w:pPr>
      <w:bookmarkStart w:id="355" w:name="__RefHeading___Toc242160_2616395394"/>
      <w:bookmarkStart w:id="356" w:name="_Toc138"/>
      <w:bookmarkEnd w:id="354"/>
      <w:bookmarkEnd w:id="355"/>
      <w:r>
        <w:rPr>
          <w:rtl w:val="true"/>
        </w:rPr>
        <w:t xml:space="preserve">فصل پنجم </w:t>
      </w:r>
      <w:r>
        <w:rPr>
          <w:rtl w:val="true"/>
        </w:rPr>
        <w:t>:</w:t>
      </w:r>
      <w:r>
        <w:rPr>
          <w:rtl w:val="true"/>
        </w:rPr>
        <w:t>شبهات ادبی</w:t>
      </w:r>
      <w:bookmarkEnd w:id="356"/>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57" w:name="__RefHeading___Toc242162_2616395394"/>
      <w:bookmarkStart w:id="358" w:name="_Toc139"/>
      <w:bookmarkEnd w:id="357"/>
      <w:r>
        <w:rPr>
          <w:rtl w:val="true"/>
        </w:rPr>
        <w:t>اشاره</w:t>
      </w:r>
      <w:bookmarkStart w:id="359" w:name="pg13385_178078"/>
      <w:bookmarkEnd w:id="358"/>
    </w:p>
    <w:p>
      <w:pPr>
        <w:pStyle w:val="Heading4"/>
        <w:numPr>
          <w:ilvl w:val="3"/>
          <w:numId w:val="1"/>
        </w:numPr>
        <w:rPr/>
      </w:pPr>
      <w:bookmarkStart w:id="360" w:name="__RefHeading___Toc242164_2616395394"/>
      <w:bookmarkStart w:id="361" w:name="_Toc140"/>
      <w:bookmarkEnd w:id="359"/>
      <w:bookmarkEnd w:id="360"/>
      <w:r>
        <w:rPr/>
        <w:t>1</w:t>
      </w:r>
      <w:r>
        <w:rPr>
          <w:rtl w:val="true"/>
        </w:rPr>
        <w:t xml:space="preserve">- </w:t>
      </w:r>
      <w:r>
        <w:rPr>
          <w:rtl w:val="true"/>
        </w:rPr>
        <w:t>شبهه سیاق</w:t>
      </w:r>
      <w:bookmarkEnd w:id="361"/>
    </w:p>
    <w:p>
      <w:pPr>
        <w:pStyle w:val="Heading5"/>
        <w:numPr>
          <w:ilvl w:val="4"/>
          <w:numId w:val="1"/>
        </w:numPr>
        <w:rPr/>
      </w:pPr>
      <w:bookmarkStart w:id="362" w:name="__RefHeading___Toc242166_2616395394"/>
      <w:bookmarkStart w:id="363" w:name="_Toc141"/>
      <w:bookmarkEnd w:id="362"/>
      <w:r>
        <w:rPr>
          <w:rtl w:val="true"/>
        </w:rPr>
        <w:t>اشاره</w:t>
      </w:r>
      <w:bookmarkEnd w:id="363"/>
    </w:p>
    <w:p>
      <w:pPr>
        <w:pStyle w:val="BookText"/>
        <w:rPr/>
      </w:pPr>
      <w:r>
        <w:rPr>
          <w:rFonts w:ascii="IRNazanin" w:hAnsi="IRNazanin" w:eastAsia="IRNazanin"/>
          <w:color w:val="111111"/>
          <w:sz w:val="28"/>
          <w:sz w:val="28"/>
          <w:szCs w:val="28"/>
          <w:rtl w:val="true"/>
          <w:lang w:bidi="fa-IR"/>
        </w:rPr>
        <w:t>یکی از شبهاتی که بر استدلال به این آیه وارد کرده‌اند؛ شبهه سیاق آیات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شبهه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والوصیة بالخلافة لا مناسبة لها فی سیاق محاجّة اهل الکتاب فهی ممّا لا ترضاه بلاغة القرآن</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به جانشینی مناسبتی با بحث با اهل کتاب ندارد و این مسأله از چیزهایی است که بلاغت قرآن آن را نمی‌پسندد</w:t>
      </w:r>
      <w:r>
        <w:rPr>
          <w:rFonts w:eastAsia="IRNazanin" w:cs="IRNazanin"/>
          <w:color w:val="111111"/>
          <w:sz w:val="28"/>
          <w:szCs w:val="28"/>
          <w:rtl w:val="true"/>
          <w:lang w:bidi="fa-IR"/>
        </w:rPr>
        <w:t>.»</w:t>
      </w:r>
    </w:p>
    <w:p>
      <w:pPr>
        <w:pStyle w:val="Heading5"/>
        <w:numPr>
          <w:ilvl w:val="4"/>
          <w:numId w:val="1"/>
        </w:numPr>
        <w:rPr/>
      </w:pPr>
      <w:bookmarkStart w:id="364" w:name="__RefHeading___Toc242168_2616395394"/>
      <w:bookmarkStart w:id="365" w:name="_Toc142"/>
      <w:bookmarkEnd w:id="364"/>
      <w:r>
        <w:rPr>
          <w:rtl w:val="true"/>
        </w:rPr>
        <w:t>نقد</w:t>
      </w:r>
      <w:bookmarkEnd w:id="365"/>
    </w:p>
    <w:p>
      <w:pPr>
        <w:pStyle w:val="BookText"/>
        <w:rPr/>
      </w:pPr>
      <w:r>
        <w:rPr>
          <w:rFonts w:ascii="IRNazanin" w:hAnsi="IRNazanin" w:eastAsia="IRNazanin"/>
          <w:color w:val="111111"/>
          <w:sz w:val="28"/>
          <w:sz w:val="28"/>
          <w:szCs w:val="28"/>
          <w:rtl w:val="true"/>
          <w:lang w:bidi="fa-IR"/>
        </w:rPr>
        <w:t>رشید رضا چنین تصور کرده است که ترتیب موجود آیات همان ترتیب نزول است و چون در ترتیب موجود آیات قبل و بعد درباره اهل کتاب است، باید این آیه هم درباره اهل کتاب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این شبهه باید گفت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مسلمانان ترتیب آیات را توفیقی می‌دانند، به این معنی که پس از آن که آیات متفرق نازل می‌شد، رسول خدا صلی الله علیه وآله دستور داده است که این آیه</w:t>
      </w:r>
    </w:p>
    <w:p>
      <w:pPr>
        <w:pStyle w:val="BookText"/>
        <w:rPr/>
      </w:pPr>
      <w:r>
        <w:rPr>
          <w:rFonts w:ascii="IRNazanin" w:hAnsi="IRNazanin" w:eastAsia="IRNazanin"/>
          <w:color w:val="111111"/>
          <w:sz w:val="28"/>
          <w:sz w:val="28"/>
          <w:szCs w:val="28"/>
          <w:rtl w:val="true"/>
          <w:lang w:bidi="fa-IR"/>
        </w:rPr>
        <w:t>در کجا و آن آیه در کجا قرار گیرد، این مسأله نسبت به ترتیبی که رسول خداصلی الله علیه وآله مشخص کرده درست و پذیرفته است، ولی آیا ترتیب قرآن موجود همان ترتیب رسول خدا صلی الله علیه وآله است؟</w:t>
      </w:r>
    </w:p>
    <w:p>
      <w:pPr>
        <w:pStyle w:val="BookText"/>
        <w:rPr/>
      </w:pPr>
      <w:r>
        <w:rPr>
          <w:rFonts w:ascii="IRNazanin" w:hAnsi="IRNazanin" w:eastAsia="IRNazanin"/>
          <w:color w:val="111111"/>
          <w:sz w:val="28"/>
          <w:sz w:val="28"/>
          <w:szCs w:val="28"/>
          <w:rtl w:val="true"/>
          <w:lang w:bidi="fa-IR"/>
        </w:rPr>
        <w:t>منابع اهل سنت در این بحث خلاف این مسأله را بیان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 شهاب و اخبرنی خارجة بن زید بن ثابت سمع</w:t>
      </w:r>
    </w:p>
    <w:p>
      <w:pPr>
        <w:pStyle w:val="BookText"/>
        <w:rPr/>
      </w:pPr>
      <w:r>
        <w:rPr>
          <w:rFonts w:ascii="IRNazanin" w:hAnsi="IRNazanin" w:eastAsia="IRNazanin"/>
          <w:color w:val="111111"/>
          <w:sz w:val="28"/>
          <w:sz w:val="28"/>
          <w:szCs w:val="28"/>
          <w:rtl w:val="true"/>
          <w:lang w:bidi="fa-IR"/>
        </w:rPr>
        <w:t>زید بن ثابت قال فقدت آیة من الاحزاب حین نسخنا المصحف قد کنت اسمع رسول الله صلی الله علیه وآله یقرأ بها فالتسمناها فوجدناها مع خزیمة بن ثابت الانصاری من المؤمنین رجال صدقوا ما عاهدوا الله علیه فالحقناها فی سورتها فی المصحف</w:t>
      </w:r>
      <w:r>
        <w:rPr>
          <w:rFonts w:eastAsia="IRNazanin" w:cs="IRNazanin"/>
          <w:color w:val="111111"/>
          <w:sz w:val="28"/>
          <w:szCs w:val="28"/>
          <w:rtl w:val="true"/>
          <w:lang w:bidi="fa-IR"/>
        </w:rPr>
        <w:t>.»</w:t>
      </w:r>
      <w:r>
        <w:rPr>
          <w:rStyle w:val="FootnoteAnchor"/>
          <w:rtl w:val="true"/>
        </w:rPr>
        <w:footnoteReference w:id="182"/>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خارجة بن زید به من خبر داد که از پدرش زید بن ثابت شنیده است که هنگام تنظیم مصحف آیه‌ای از سوره احزاب را نیافتیم، با این که من شنیده بودم و رسول‌خداصلی الله علیه وآله آن را قرائت</w:t>
      </w:r>
    </w:p>
    <w:p>
      <w:pPr>
        <w:pStyle w:val="BookText"/>
        <w:rPr/>
      </w:pPr>
      <w:r>
        <w:rPr>
          <w:rFonts w:ascii="IRNazanin" w:hAnsi="IRNazanin" w:eastAsia="IRNazanin"/>
          <w:color w:val="111111"/>
          <w:sz w:val="28"/>
          <w:sz w:val="28"/>
          <w:szCs w:val="28"/>
          <w:rtl w:val="true"/>
          <w:lang w:bidi="fa-IR"/>
        </w:rPr>
        <w:t>می‌کرد، تحقیق کردیم آن را نزد خزیمة بن ثابت انصاری یافتیم و آیه این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المُؤْمِنِینَ رِجالٌ صَدَقُوا ما عاهَدُوا اللّهَ عَلَیْهِ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یافتن آن را در قرآن در سوره‌اش نهادیم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ملاحظه می‌کنید، زید بن ثابت که نقش اوّل را در جمع قرآن در منابع اهل سنت داشته است، اعتراف می‌کند که این آیه را در سوره‌اش قرار دادیم، ولی آیا در جایی که رسول خدا صلی الله علیه وآله در عصر خودش مشخص کرده بود؟ یا هر جایی که آنان مناسب دیده‌اند؟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شیعه و چه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نظر دارند که ترتیب موجود براساس نزول نیست؛ سیوطی که نزول آیات را به انواع مختلف تقسیم کرده است،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النوع الثالث عشر ما نزل مفرقا و هو غالب القرآن</w:t>
      </w:r>
      <w:r>
        <w:rPr>
          <w:rFonts w:eastAsia="IRNazanin" w:cs="IRNazanin"/>
          <w:color w:val="111111"/>
          <w:sz w:val="28"/>
          <w:szCs w:val="28"/>
          <w:rtl w:val="true"/>
          <w:lang w:bidi="fa-IR"/>
        </w:rPr>
        <w:t>.»</w:t>
      </w:r>
      <w:r>
        <w:rPr>
          <w:rStyle w:val="FootnoteAnchor"/>
          <w:rtl w:val="true"/>
        </w:rPr>
        <w:footnoteReference w:id="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سیزدهم از آیات، آیاتی است که جداگانه نازل شده‌اند و بیشتر آیات چنین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آن که ترتیب موجود براساس نزول نیست، گاه در یک آیه هم نمی‌توان گفت کل آیه مربوط به یک مطلب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خلاف بین الامّة انّ الآیة من القرآن قد یاتی اوّلها فی شی‌ء و آخرها فی غیره و وسطها فی معنی و اوّلها فی سواه</w:t>
      </w:r>
      <w:r>
        <w:rPr>
          <w:rFonts w:eastAsia="IRNazanin" w:cs="IRNazanin"/>
          <w:color w:val="111111"/>
          <w:sz w:val="28"/>
          <w:szCs w:val="28"/>
          <w:rtl w:val="true"/>
          <w:lang w:bidi="fa-IR"/>
        </w:rPr>
        <w:t>.»</w:t>
      </w:r>
      <w:r>
        <w:rPr>
          <w:rStyle w:val="FootnoteAnchor"/>
          <w:rtl w:val="true"/>
        </w:rPr>
        <w:footnoteReference w:id="1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بین امت اختلافی نیست که گاهی آیه‌ای از قرآن اولش درباره چیزی است و آخرش درباره چیزی و وسطش درباره چیزی غیر از اول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پیشتر از قول دانشمندان اهل سنت درباره آیه تطهیر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همین شبهه مطرح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کردیم که استطراد شیوه قرآن است و گاهی جمله‌ای معترضه را وسط آیه می‌آورد که نمونه‌هایی را نیز از قرآن بیان کردیم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بیان کردیم که بهترین راه شناخت اینکه آیه‌ای با آیات دیگر نازل شده است یا نه، این است که اگر آیه مورد بحث را از مجموعه آیات یاد شده برداریم، ارتباط معنوی آیات به هم نخورد و این جا نیز همین شیوه قابل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اگر این آیه را برداریم نه تنها خللی به ارتباط معنوی آیات قبل و بعد آن وارد نمی‌شود، بلکه کاملاً هماهنگ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قرآن و قرائت آیات قبل و بعدبدون در نظر گرفتن این آیه می‌توان این روش را تجربه کرد</w:t>
      </w:r>
      <w:r>
        <w:rPr>
          <w:rFonts w:eastAsia="IRNazanin" w:cs="IRNazanin"/>
          <w:color w:val="111111"/>
          <w:sz w:val="28"/>
          <w:szCs w:val="28"/>
          <w:rtl w:val="true"/>
          <w:lang w:bidi="fa-IR"/>
        </w:rPr>
        <w:t>.</w:t>
      </w:r>
      <w:bookmarkStart w:id="366" w:name="pg13385_178082"/>
    </w:p>
    <w:p>
      <w:pPr>
        <w:pStyle w:val="BookText"/>
        <w:rPr/>
      </w:pPr>
      <w:bookmarkEnd w:id="366"/>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قبل و بعد مخاطبان را با عنوان اهل کتاب، یهود و نصارا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تغییر از این عناوین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یعصمک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از آن دارد که مخاطب در این آیه با آیات قبل و بعد متفاوت است و این خود حاکی از این مسأله است که این آیه با آن آیات نازل نشده است</w:t>
      </w:r>
      <w:r>
        <w:rPr>
          <w:rFonts w:eastAsia="IRNazanin" w:cs="IRNazanin"/>
          <w:color w:val="111111"/>
          <w:sz w:val="28"/>
          <w:szCs w:val="28"/>
          <w:rtl w:val="true"/>
          <w:lang w:bidi="fa-IR"/>
        </w:rPr>
        <w:t>.</w:t>
      </w:r>
    </w:p>
    <w:p>
      <w:pPr>
        <w:pStyle w:val="Heading4"/>
        <w:numPr>
          <w:ilvl w:val="3"/>
          <w:numId w:val="1"/>
        </w:numPr>
        <w:rPr/>
      </w:pPr>
      <w:bookmarkStart w:id="367" w:name="__RefHeading___Toc242170_2616395394"/>
      <w:bookmarkStart w:id="368" w:name="_Toc143"/>
      <w:bookmarkEnd w:id="367"/>
      <w:r>
        <w:rPr/>
        <w:t>2</w:t>
      </w:r>
      <w:r>
        <w:rPr>
          <w:rtl w:val="true"/>
        </w:rPr>
        <w:t xml:space="preserve">- </w:t>
      </w:r>
      <w:r>
        <w:rPr>
          <w:rtl w:val="true"/>
        </w:rPr>
        <w:t>شبهه تفکیک کلام</w:t>
      </w:r>
      <w:bookmarkEnd w:id="368"/>
    </w:p>
    <w:p>
      <w:pPr>
        <w:pStyle w:val="Heading5"/>
        <w:numPr>
          <w:ilvl w:val="4"/>
          <w:numId w:val="1"/>
        </w:numPr>
        <w:rPr/>
      </w:pPr>
      <w:bookmarkStart w:id="369" w:name="__RefHeading___Toc242172_2616395394"/>
      <w:bookmarkStart w:id="370" w:name="_Toc144"/>
      <w:bookmarkEnd w:id="369"/>
      <w:r>
        <w:rPr>
          <w:rtl w:val="true"/>
        </w:rPr>
        <w:t>اشاره</w:t>
      </w:r>
      <w:bookmarkEnd w:id="370"/>
    </w:p>
    <w:p>
      <w:pPr>
        <w:pStyle w:val="BookText"/>
        <w:rPr/>
      </w:pPr>
      <w:r>
        <w:rPr>
          <w:rFonts w:ascii="IRNazanin" w:hAnsi="IRNazanin" w:eastAsia="IRNazanin"/>
          <w:color w:val="111111"/>
          <w:sz w:val="28"/>
          <w:sz w:val="28"/>
          <w:szCs w:val="28"/>
          <w:rtl w:val="true"/>
          <w:lang w:bidi="fa-IR"/>
        </w:rPr>
        <w:t>از شبهاتی که بر استدلال شیعه به این آیه وارد کرده‌اند؛ این است که اگر آیه مورد بحث درباره امامت امام علی علیه السّلام باشد، لازم می‌آید بین آیات قبل و آیات بعد فاصله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شبهه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لانّ ما قبل هذه الآیة بکثیر و ما بعدها بکثیر لما کان کلاما مع الیهود والنصاری امتنع القاء هذه الآیة الواحدة فی البین علی وجه تکون اجنبیّه عما قبلها و ما بعدها</w:t>
      </w:r>
      <w:r>
        <w:rPr>
          <w:rFonts w:eastAsia="IRNazanin" w:cs="IRNazanin"/>
          <w:color w:val="111111"/>
          <w:sz w:val="28"/>
          <w:szCs w:val="28"/>
          <w:rtl w:val="true"/>
          <w:lang w:bidi="fa-IR"/>
        </w:rPr>
        <w:t>.»</w:t>
      </w:r>
      <w:r>
        <w:rPr>
          <w:rStyle w:val="FootnoteAnchor"/>
          <w:rtl w:val="true"/>
        </w:rPr>
        <w:footnoteReference w:id="185"/>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 آیات بسیاری، بعد از این آیه سخن با یهود و نصارا است، ممتنع است که این یک آیه در بین این آیات آورده شده باشد؛ به گونه‌ای که با آیات قبل و بعد بیگانه باشد</w:t>
      </w:r>
      <w:r>
        <w:rPr>
          <w:rFonts w:eastAsia="IRNazanin" w:cs="IRNazanin"/>
          <w:color w:val="111111"/>
          <w:sz w:val="28"/>
          <w:szCs w:val="28"/>
          <w:rtl w:val="true"/>
          <w:lang w:bidi="fa-IR"/>
        </w:rPr>
        <w:t>».</w:t>
      </w:r>
      <w:bookmarkStart w:id="371" w:name="pg13385_178083"/>
    </w:p>
    <w:p>
      <w:pPr>
        <w:pStyle w:val="Heading5"/>
        <w:numPr>
          <w:ilvl w:val="4"/>
          <w:numId w:val="1"/>
        </w:numPr>
        <w:rPr/>
      </w:pPr>
      <w:bookmarkStart w:id="372" w:name="__RefHeading___Toc242174_2616395394"/>
      <w:bookmarkStart w:id="373" w:name="_Toc145"/>
      <w:bookmarkEnd w:id="371"/>
      <w:bookmarkEnd w:id="372"/>
      <w:r>
        <w:rPr>
          <w:rtl w:val="true"/>
        </w:rPr>
        <w:t>نقد</w:t>
      </w:r>
      <w:bookmarkEnd w:id="373"/>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 رازی نیز بر این عقیده است که همه این آیات با هم نازل شده‌اند؛ از این رو این آیه با آیات قبل و بعد نمی‌تواند ارتباط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کلام فخر همان شبهه سیاق است که پیشتر مورد نقد و بررسی قرار گرفت و تکرار نمی‌کنیم</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نکاتی که می‌تواند نزول آیه را مشخص کند که چه زمانی و درباره چه کسانی نازل شده است، مشخص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تعجب از فخر رازی است که در تعیین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انزل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قول نقل می‌کند</w:t>
      </w:r>
      <w:r>
        <w:rPr>
          <w:rStyle w:val="FootnoteAnchor"/>
          <w:rtl w:val="true"/>
        </w:rPr>
        <w:footnoteReference w:id="186"/>
      </w:r>
      <w:r>
        <w:rPr>
          <w:rFonts w:ascii="IRNazanin" w:hAnsi="IRNazanin" w:eastAsia="IRNazanin"/>
          <w:color w:val="111111"/>
          <w:sz w:val="28"/>
          <w:sz w:val="28"/>
          <w:szCs w:val="28"/>
          <w:rtl w:val="true"/>
          <w:lang w:bidi="fa-IR"/>
        </w:rPr>
        <w:t>که دو قول آن مربوط به یهود و بقیه درباره نزول آیه در غدیر و مسائل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چگونه اظهار میدارد که این آیه با آیات قبل و بعد خود ارتباط دارد و نمیتواند اجنبی باشد، با این که بر اساس هشت قول دیگر آیه غیر مرتبط است</w:t>
      </w:r>
      <w:r>
        <w:rPr>
          <w:rFonts w:eastAsia="IRNazanin" w:cs="IRNazanin"/>
          <w:color w:val="111111"/>
          <w:sz w:val="28"/>
          <w:szCs w:val="28"/>
          <w:rtl w:val="true"/>
          <w:lang w:bidi="fa-IR"/>
        </w:rPr>
        <w:t>.</w:t>
      </w:r>
      <w:bookmarkStart w:id="374" w:name="pg13385_178084"/>
    </w:p>
    <w:p>
      <w:pPr>
        <w:pStyle w:val="Heading3"/>
        <w:numPr>
          <w:ilvl w:val="2"/>
          <w:numId w:val="1"/>
        </w:numPr>
        <w:rPr/>
      </w:pPr>
      <w:bookmarkStart w:id="375" w:name="__RefHeading___Toc242176_2616395394"/>
      <w:bookmarkStart w:id="376" w:name="_Toc146"/>
      <w:bookmarkEnd w:id="374"/>
      <w:bookmarkEnd w:id="375"/>
      <w:r>
        <w:rPr>
          <w:rtl w:val="true"/>
        </w:rPr>
        <w:t xml:space="preserve">فصل ششم </w:t>
      </w:r>
      <w:r>
        <w:rPr>
          <w:rtl w:val="true"/>
        </w:rPr>
        <w:t>:</w:t>
      </w:r>
      <w:r>
        <w:rPr>
          <w:rtl w:val="true"/>
        </w:rPr>
        <w:t>شبهات محتوایی</w:t>
      </w:r>
      <w:bookmarkEnd w:id="376"/>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77" w:name="__RefHeading___Toc242178_2616395394"/>
      <w:bookmarkStart w:id="378" w:name="_Toc147"/>
      <w:bookmarkEnd w:id="377"/>
      <w:r>
        <w:rPr>
          <w:rtl w:val="true"/>
        </w:rPr>
        <w:t>اشاره</w:t>
      </w:r>
      <w:bookmarkStart w:id="379" w:name="pg13385_178086"/>
      <w:bookmarkEnd w:id="378"/>
    </w:p>
    <w:p>
      <w:pPr>
        <w:pStyle w:val="Heading4"/>
        <w:numPr>
          <w:ilvl w:val="3"/>
          <w:numId w:val="1"/>
        </w:numPr>
        <w:rPr/>
      </w:pPr>
      <w:bookmarkStart w:id="380" w:name="__RefHeading___Toc242180_2616395394"/>
      <w:bookmarkStart w:id="381" w:name="_Toc148"/>
      <w:bookmarkEnd w:id="379"/>
      <w:bookmarkEnd w:id="380"/>
      <w:r>
        <w:rPr>
          <w:rtl w:val="true"/>
        </w:rPr>
        <w:t>شبهه محتوایی</w:t>
      </w:r>
      <w:bookmarkEnd w:id="381"/>
    </w:p>
    <w:p>
      <w:pPr>
        <w:pStyle w:val="BookText"/>
        <w:rPr/>
      </w:pPr>
      <w:r>
        <w:rPr>
          <w:rFonts w:ascii="IRNazanin" w:hAnsi="IRNazanin" w:eastAsia="IRNazanin"/>
          <w:color w:val="111111"/>
          <w:sz w:val="28"/>
          <w:sz w:val="28"/>
          <w:szCs w:val="28"/>
          <w:rtl w:val="true"/>
          <w:lang w:bidi="fa-IR"/>
        </w:rPr>
        <w:t>یکی از شبهاتی که بر استدلال شیعه به این آیه وارده کرده‌اند؛ این است که آیه از نظر محتوایی با مسأله امامت تناسب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شبهه توجه کنید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 سیاق الآیة و ما قبلها و ما بعدها، فانّها فی نفسها لا تقبل ان یکون المراد بالتبلیغ فیها تبلیغ الناس امارة علی، فانّ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الشرطیة التی بعد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الامریّة و جملة الامر بالعصمة و جملة التذییل التعلیلی بنفی هدایة الکافرین لا یناسب شی‌ء منها تبلیغ الناس</w:t>
      </w:r>
      <w:bookmarkStart w:id="382" w:name="pg13385_178087"/>
    </w:p>
    <w:p>
      <w:pPr>
        <w:pStyle w:val="BookText"/>
        <w:rPr/>
      </w:pPr>
      <w:bookmarkEnd w:id="382"/>
      <w:r>
        <w:rPr>
          <w:rFonts w:ascii="IRNazanin" w:hAnsi="IRNazanin" w:eastAsia="IRNazanin"/>
          <w:color w:val="111111"/>
          <w:sz w:val="28"/>
          <w:sz w:val="28"/>
          <w:szCs w:val="28"/>
          <w:rtl w:val="true"/>
          <w:lang w:bidi="fa-IR"/>
        </w:rPr>
        <w:t>مسألة الامارة، فتامّل الآیة فی ذاتها بعین البصیرة لا بعین التقلید</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سیاق آیه و ما قبل و از ما بعد آن که بگذریم، آیه به تنهایی نیز نمی‌پذیرد که مقصود از تبلیغ در آن، تبلیغ از رهبری علی علیه السّلام باشد؛ زیرا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 تفعل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شرطیه است که بعد از جمله امری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 و در پایان جمله نگهداری و جمله پایانی آیه که تعلیل می‌کند خداوند کافران را هدایت نمی‌کند، هیچ‌یک از این امورتناسبی با تبلیغ کردن رهبری علی علیه السّلام برای مردم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با چشم بصیرت مطالعه کن نه با چشم تقلید</w:t>
      </w:r>
      <w:r>
        <w:rPr>
          <w:rFonts w:eastAsia="IRNazanin" w:cs="IRNazanin"/>
          <w:color w:val="111111"/>
          <w:sz w:val="28"/>
          <w:szCs w:val="28"/>
          <w:rtl w:val="true"/>
          <w:lang w:bidi="fa-IR"/>
        </w:rPr>
        <w:t>!»</w:t>
      </w:r>
    </w:p>
    <w:p>
      <w:pPr>
        <w:pStyle w:val="Heading4"/>
        <w:numPr>
          <w:ilvl w:val="3"/>
          <w:numId w:val="1"/>
        </w:numPr>
        <w:rPr/>
      </w:pPr>
      <w:bookmarkStart w:id="383" w:name="__RefHeading___Toc242182_2616395394"/>
      <w:bookmarkStart w:id="384" w:name="_Toc149"/>
      <w:bookmarkEnd w:id="383"/>
      <w:r>
        <w:rPr>
          <w:rtl w:val="true"/>
        </w:rPr>
        <w:t>نقد</w:t>
      </w:r>
      <w:bookmarkEnd w:id="384"/>
    </w:p>
    <w:p>
      <w:pPr>
        <w:pStyle w:val="Heading5"/>
        <w:numPr>
          <w:ilvl w:val="4"/>
          <w:numId w:val="1"/>
        </w:numPr>
        <w:rPr/>
      </w:pPr>
      <w:bookmarkStart w:id="385" w:name="__RefHeading___Toc242184_2616395394"/>
      <w:bookmarkStart w:id="386" w:name="_Toc150"/>
      <w:bookmarkEnd w:id="385"/>
      <w:r>
        <w:rPr>
          <w:rtl w:val="true"/>
        </w:rPr>
        <w:t>اشکال رشید رضا بر این شبهه</w:t>
      </w:r>
      <w:bookmarkEnd w:id="386"/>
    </w:p>
    <w:p>
      <w:pPr>
        <w:pStyle w:val="Heading6"/>
        <w:numPr>
          <w:ilvl w:val="5"/>
          <w:numId w:val="1"/>
        </w:numPr>
        <w:rPr/>
      </w:pPr>
      <w:bookmarkStart w:id="387" w:name="__RefHeading___Toc242186_2616395394"/>
      <w:bookmarkStart w:id="388" w:name="_Toc151"/>
      <w:bookmarkEnd w:id="387"/>
      <w:r>
        <w:rPr>
          <w:rtl w:val="true"/>
        </w:rPr>
        <w:t>اشاره</w:t>
      </w:r>
      <w:bookmarkEnd w:id="388"/>
    </w:p>
    <w:p>
      <w:pPr>
        <w:pStyle w:val="BookText"/>
        <w:rPr/>
      </w:pPr>
      <w:r>
        <w:rPr>
          <w:rFonts w:ascii="IRNazanin" w:hAnsi="IRNazanin" w:eastAsia="IRNazanin"/>
          <w:color w:val="111111"/>
          <w:sz w:val="28"/>
          <w:sz w:val="28"/>
          <w:szCs w:val="28"/>
          <w:rtl w:val="true"/>
          <w:lang w:bidi="fa-IR"/>
        </w:rPr>
        <w:t>رشید رضا در این کلام سه اشکال را به شرح زیر مطرح کرده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شرطیه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کار را انجام ندهی رسالت او را انجام نداده‌ای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تبلیغ خلافت علی علیه السّلام سازگاری دارد؟</w:t>
      </w:r>
      <w:bookmarkStart w:id="389" w:name="pg13385_178088"/>
    </w:p>
    <w:p>
      <w:pPr>
        <w:pStyle w:val="BookText"/>
        <w:rPr/>
      </w:pPr>
      <w:bookmarkEnd w:id="389"/>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 را از مردم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خلافت علی علیه السّلام سازگاری دارد؟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کافران را هدایت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امامت علی علیه السّلام سازگاری دارد؟</w:t>
      </w:r>
    </w:p>
    <w:p>
      <w:pPr>
        <w:pStyle w:val="Heading6"/>
        <w:numPr>
          <w:ilvl w:val="5"/>
          <w:numId w:val="1"/>
        </w:numPr>
        <w:rPr/>
      </w:pPr>
      <w:bookmarkStart w:id="390" w:name="__RefHeading___Toc242188_2616395394"/>
      <w:bookmarkStart w:id="391" w:name="_Toc152"/>
      <w:bookmarkEnd w:id="390"/>
      <w:r>
        <w:rPr>
          <w:rtl w:val="true"/>
        </w:rPr>
        <w:t xml:space="preserve">پاسخ شبهه اول </w:t>
      </w:r>
      <w:r>
        <w:rPr>
          <w:rtl w:val="true"/>
        </w:rPr>
        <w:t>:</w:t>
      </w:r>
      <w:bookmarkEnd w:id="391"/>
    </w:p>
    <w:p>
      <w:pPr>
        <w:pStyle w:val="BookText"/>
        <w:rPr/>
      </w:pPr>
      <w:r>
        <w:rPr>
          <w:rFonts w:ascii="IRNazanin" w:hAnsi="IRNazanin" w:eastAsia="IRNazanin"/>
          <w:color w:val="111111"/>
          <w:sz w:val="28"/>
          <w:sz w:val="28"/>
          <w:szCs w:val="28"/>
          <w:rtl w:val="true"/>
          <w:lang w:bidi="fa-IR"/>
        </w:rPr>
        <w:t>رشید رضا تصور درستی از جانشینی رسول خدا صلی الله علیه وآله ندارد و تصور می‌کند جانشینی واقعی رسول خدا صلی الله علیه وآله همان بوده که بعد از ارتحال آن حضرت اتفاق افتاده است و یا در حد رئیس یک قبیله یا رئیس جمهوری یک کشور است تا با عدم تبلیغ رسالت الهی برابری نکند، در حالی که امامت و خلافت و جانشینی رسول خدا صلی الله علیه وآله ادامه نبوت است و همان وظایف رسول خدا صلی الله علیه وآله بر عهده جانشین او است که مهمترین آنها هدایت همه جانبه بشر به سوی خداست که چنین کاری جز با برخورداری از عصمت و علم الهی امکان‌پذیر نیست؛ علمی که تمام ابعاد احکام الهی اعم از دنیوی، اخروی، اجتماعی، سیاسی، قضایی، فردی،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دربرگیرد که به اعتراف دوست و دشمن بعد از رسول خدا صلی الله علیه وآله چنین دانشی در اختیار امام علی علیه السّلام بوده است، چنان که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 آن بیان شد و در این جا تکرار نمی‌کنیم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کنار این علم گسترده و عصمت امام علی علیه السّلام باید به اعترافات خلفای سه گانه در عدم آگاهی از احکام الهی و اسلامی اشاره کرد تا حدی که خلیفه</w:t>
      </w:r>
      <w:bookmarkStart w:id="392" w:name="pg13385_178089"/>
    </w:p>
    <w:p>
      <w:pPr>
        <w:pStyle w:val="BookText"/>
        <w:rPr/>
      </w:pPr>
      <w:bookmarkEnd w:id="392"/>
      <w:r>
        <w:rPr>
          <w:rFonts w:ascii="IRNazanin" w:hAnsi="IRNazanin" w:eastAsia="IRNazanin"/>
          <w:color w:val="111111"/>
          <w:sz w:val="28"/>
          <w:sz w:val="28"/>
          <w:szCs w:val="28"/>
          <w:rtl w:val="true"/>
          <w:lang w:bidi="fa-IR"/>
        </w:rPr>
        <w:t>اوّل از اجرای حد الهی نسبت به خالد بن ولید در جریان کشتن مالک بن نویره و همبستر شدن با همسر او سرباز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بیعت‌تان را پس بگیرید که شیطانی همراه من است و نیز عدم آگاهی او از احکام ابتدایی که بسیار روشن است؛ مثل ندانستن میراث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پی بردن به میزان آگاهی خلیفه اول می‌توان به کتب تفسیر، حدیث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سنت مراجعه کرد و دریافت که در این میدان حتی بسیاری از صحابه بر او برتری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عدم آگاهی نسبت به خلیفه دوم بسیار بیشتر است؛ از قبیل تحریم ازدواج موقت بااین که در زمان رسول خدا صلی الله علیه وآله وجود داشت، تجسس او در خانه‌های مردم، دستور به سنگسار زن حامله، و زن دیوانه و موارد فراوان دیگر، به طوری که او بارها و بارها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علی لهلک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باید در نظر داشت که خلیفه رسول خدا صلی الله علیه وآله باید هدایت همه جانبه جامعه بشری را عهده‌دار شود و در این صورت روشن است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جانشین بعد از خودت را مشخص کن که اگر این کار را انجام ندهی رسالت الهی را انجام نداده‌ای</w:t>
      </w:r>
      <w:r>
        <w:rPr>
          <w:rFonts w:eastAsia="IRNazanin" w:cs="IRNazanin"/>
          <w:color w:val="111111"/>
          <w:sz w:val="28"/>
          <w:szCs w:val="28"/>
          <w:rtl w:val="true"/>
          <w:lang w:bidi="fa-IR"/>
        </w:rPr>
        <w:t>».</w:t>
      </w:r>
    </w:p>
    <w:p>
      <w:pPr>
        <w:pStyle w:val="Heading6"/>
        <w:numPr>
          <w:ilvl w:val="5"/>
          <w:numId w:val="1"/>
        </w:numPr>
        <w:rPr/>
      </w:pPr>
      <w:bookmarkStart w:id="393" w:name="__RefHeading___Toc242190_2616395394"/>
      <w:bookmarkStart w:id="394" w:name="_Toc153"/>
      <w:bookmarkEnd w:id="393"/>
      <w:r>
        <w:rPr>
          <w:rtl w:val="true"/>
        </w:rPr>
        <w:t>پاسخ شبهه دوم</w:t>
      </w:r>
      <w:bookmarkEnd w:id="394"/>
    </w:p>
    <w:p>
      <w:pPr>
        <w:pStyle w:val="Heading6"/>
        <w:numPr>
          <w:ilvl w:val="5"/>
          <w:numId w:val="1"/>
        </w:numPr>
        <w:rPr/>
      </w:pPr>
      <w:bookmarkStart w:id="395" w:name="__RefHeading___Toc242192_2616395394"/>
      <w:bookmarkStart w:id="396" w:name="_Toc154"/>
      <w:bookmarkEnd w:id="395"/>
      <w:r>
        <w:rPr>
          <w:rtl w:val="true"/>
        </w:rPr>
        <w:t>اشاره</w:t>
      </w:r>
      <w:bookmarkEnd w:id="396"/>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مقصود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مشخص شود، هم جایگاه و ارتباط آن با ولایت علی علیه السّلام و حفاظت او از رسول خدا صلی الله علیه وآله در برابر آنان مشخص می‌شود و هم جمله پایانی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چند احتمال زیر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نمی‌تواند درست باشد، چون مسلمانانی که به رسول خدا صلی الله علیه وآله از روی اخلاص و عشق به خداوند ایمان آورده‌اند و همه چیز خود را در راه گسترش اسلام در طبق اخلاص گذاشته و سالها برای گسترش اسلام زحمت کشیده‌اند، خطری برای رسول خداصلی الله علیه وآله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کتاب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زیر این احتمال نیز نمی‌تواند درست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قرآن اهل کتاب را مخاطب قرار می‌دهد با عنوان یهود، نصارا، اهل‌الکتاب، الذین اوتوا الکتاب و الذین کفروا خطاب می‌کند، نه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نزول آیه در مدینه و مکه و بخصوص در مراسم حجة‌الوداع، اهل کتابی وجود نداشته، تا خطری برای رسول خدا صلی الله علیه وآله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 و ایران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نیز نمی‌تواند درست باشد؛</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اسلام در خارج از عربستان گسترش نیافته بود تا عده‌ای مخالف پیامبر صلی الله علیه وآله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مراسم حضور نداشتند تا خطری برای رسول خدا صلی الله علیه وآله باشند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جمعیتی باشند صاحب نفود و قدرت، از مخالفان رسول خداصلی الله علیه وآله و اسلام و مسلمانان حاضر در مراسم و غیرقابل شناخت ظاهری و این جمعیت غیر از جریان نفاق و منافقان کسی نمی‌تواند باشد که</w:t>
      </w:r>
      <w:bookmarkStart w:id="397" w:name="pg13385_178091"/>
    </w:p>
    <w:p>
      <w:pPr>
        <w:pStyle w:val="BookText"/>
        <w:rPr/>
      </w:pPr>
      <w:bookmarkEnd w:id="397"/>
      <w:r>
        <w:rPr>
          <w:rFonts w:ascii="IRNazanin" w:hAnsi="IRNazanin" w:eastAsia="IRNazanin"/>
          <w:color w:val="111111"/>
          <w:sz w:val="28"/>
          <w:sz w:val="28"/>
          <w:szCs w:val="28"/>
          <w:rtl w:val="true"/>
          <w:lang w:bidi="fa-IR"/>
        </w:rPr>
        <w:t>عمده آنان را سران قریش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مشخص کردن اینان و خطری که برای رسول خدا صلی الله علیه وآله داشتند و خطری که از ولایت و امامت علی علیه السّلام متوجه آنان می‌شد و ترسی که رسول خدا صلی الله علیه وآله از عملکرد آنان داشت، باید عملکرد قریش را در برابر دعوت رسول خدا صلی الله علیه وآله مورد بررسی</w:t>
      </w:r>
    </w:p>
    <w:p>
      <w:pPr>
        <w:pStyle w:val="BookText"/>
        <w:rPr/>
      </w:pPr>
      <w:r>
        <w:rPr>
          <w:rFonts w:ascii="IRNazanin" w:hAnsi="IRNazanin" w:eastAsia="IRNazanin"/>
          <w:color w:val="111111"/>
          <w:sz w:val="28"/>
          <w:sz w:val="28"/>
          <w:szCs w:val="28"/>
          <w:rtl w:val="true"/>
          <w:lang w:bidi="fa-IR"/>
        </w:rPr>
        <w:t>قرار داد تا بتوان خطر آنان را به تصویر کشید، ولی باید توجه داشت که چنین کاری مستلزم بازخوانی یک دوره تاریخ اسلام است که این کار در این جا ممکن نیست و تنها به سرفصلهای آن اشاره می‌کنیم</w:t>
      </w:r>
      <w:r>
        <w:rPr>
          <w:rFonts w:eastAsia="IRNazanin" w:cs="IRNazanin"/>
          <w:color w:val="111111"/>
          <w:sz w:val="28"/>
          <w:szCs w:val="28"/>
          <w:rtl w:val="true"/>
          <w:lang w:bidi="fa-IR"/>
        </w:rPr>
        <w:t>:</w:t>
      </w:r>
    </w:p>
    <w:p>
      <w:pPr>
        <w:pStyle w:val="Heading6"/>
        <w:numPr>
          <w:ilvl w:val="5"/>
          <w:numId w:val="1"/>
        </w:numPr>
        <w:rPr/>
      </w:pPr>
      <w:bookmarkStart w:id="398" w:name="__RefHeading___Toc242194_2616395394"/>
      <w:bookmarkStart w:id="399" w:name="_Toc155"/>
      <w:bookmarkEnd w:id="398"/>
      <w:r>
        <w:rPr/>
        <w:t>1</w:t>
      </w:r>
      <w:r>
        <w:rPr>
          <w:rtl w:val="true"/>
        </w:rPr>
        <w:t xml:space="preserve">- </w:t>
      </w:r>
      <w:r>
        <w:rPr>
          <w:rtl w:val="true"/>
        </w:rPr>
        <w:t>موضع‌گیری قریش در برابر رسول خدا صلی الله علیه وآله</w:t>
      </w:r>
      <w:bookmarkEnd w:id="399"/>
    </w:p>
    <w:p>
      <w:pPr>
        <w:pStyle w:val="Heading6"/>
        <w:numPr>
          <w:ilvl w:val="5"/>
          <w:numId w:val="1"/>
        </w:numPr>
        <w:rPr/>
      </w:pPr>
      <w:bookmarkStart w:id="400" w:name="__RefHeading___Toc242196_2616395394"/>
      <w:bookmarkStart w:id="401" w:name="_Toc156"/>
      <w:bookmarkEnd w:id="400"/>
      <w:r>
        <w:rPr>
          <w:rtl w:val="true"/>
        </w:rPr>
        <w:t>اشاره</w:t>
      </w:r>
      <w:bookmarkEnd w:id="401"/>
    </w:p>
    <w:p>
      <w:pPr>
        <w:pStyle w:val="BookText"/>
        <w:rPr/>
      </w:pPr>
      <w:r>
        <w:rPr>
          <w:rFonts w:ascii="IRNazanin" w:hAnsi="IRNazanin" w:eastAsia="IRNazanin"/>
          <w:color w:val="111111"/>
          <w:sz w:val="28"/>
          <w:sz w:val="28"/>
          <w:szCs w:val="28"/>
          <w:rtl w:val="true"/>
          <w:lang w:bidi="fa-IR"/>
        </w:rPr>
        <w:t>بعد از آن که خداوند به رسول خود دستور داد دعوت به اسلام را علنی کند و او نیز دعوت آشکار را آغاز کرد، سرسخت‌ترین دشمنان او قریش بودند که در برابر دعوت او دست به اقداماتی به شرح زیر زدند</w:t>
      </w:r>
      <w:r>
        <w:rPr>
          <w:rFonts w:eastAsia="IRNazanin" w:cs="IRNazanin"/>
          <w:color w:val="111111"/>
          <w:sz w:val="28"/>
          <w:szCs w:val="28"/>
          <w:rtl w:val="true"/>
          <w:lang w:bidi="fa-IR"/>
        </w:rPr>
        <w:t>.</w:t>
      </w:r>
    </w:p>
    <w:p>
      <w:pPr>
        <w:pStyle w:val="Heading6"/>
        <w:numPr>
          <w:ilvl w:val="5"/>
          <w:numId w:val="1"/>
        </w:numPr>
        <w:rPr/>
      </w:pPr>
      <w:bookmarkStart w:id="402" w:name="__RefHeading___Toc242198_2616395394"/>
      <w:bookmarkStart w:id="403" w:name="_Toc157"/>
      <w:bookmarkEnd w:id="402"/>
      <w:r>
        <w:rPr>
          <w:rtl w:val="true"/>
        </w:rPr>
        <w:t>مذاکره برای جلوگیری از تبلیغ دین خدا</w:t>
      </w:r>
      <w:r>
        <w:rPr>
          <w:rtl w:val="true"/>
        </w:rPr>
        <w:t>:</w:t>
      </w:r>
      <w:bookmarkEnd w:id="403"/>
    </w:p>
    <w:p>
      <w:pPr>
        <w:pStyle w:val="BookText"/>
        <w:rPr/>
      </w:pPr>
      <w:r>
        <w:rPr>
          <w:rFonts w:ascii="IRNazanin" w:hAnsi="IRNazanin" w:eastAsia="IRNazanin"/>
          <w:color w:val="111111"/>
          <w:sz w:val="28"/>
          <w:sz w:val="28"/>
          <w:szCs w:val="28"/>
          <w:rtl w:val="true"/>
          <w:lang w:bidi="fa-IR"/>
        </w:rPr>
        <w:t>سران قریش آن قدر تکبر داشتند که شأن خود را برتر از آن می‌دانستند که با رسول خدا صلی الله علیه وآله مذاکره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این دوران با ابوطالب چندین دور مذاکره کردندکه او جلو تبلیغ پیامبر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متن توجه کنید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بادی رسول الله صلی الله علیه وآله قومه بالاسلام مشی رجال من اشراف قریش الی ابی‌طالب عتبة و شیبة</w:t>
      </w:r>
    </w:p>
    <w:p>
      <w:pPr>
        <w:pStyle w:val="BookText"/>
        <w:rPr/>
      </w:pPr>
      <w:r>
        <w:rPr>
          <w:rFonts w:ascii="IRNazanin" w:hAnsi="IRNazanin" w:eastAsia="IRNazanin"/>
          <w:color w:val="111111"/>
          <w:sz w:val="28"/>
          <w:sz w:val="28"/>
          <w:szCs w:val="28"/>
          <w:rtl w:val="true"/>
          <w:lang w:bidi="fa-IR"/>
        </w:rPr>
        <w:t>ابنا ربیعة بن عبد شمس و ابوسفیان بن حرب و ابوالبختری و الاسود بن المطلب و ابوجهل، والولیدبن المغیرة و نُبیه و منبه ابنا الحجاج بن عامر و العاص بن وائل فقالوا یا اباطالب، انّ ابن اخیک قد سب آلهتنا و عاب دیننا و سفّه احلامنا و ضلّل آباءنا فاما ان تکغّه عنّا وامّا ان تخلّی بیننا و بینه</w:t>
      </w:r>
      <w:r>
        <w:rPr>
          <w:rFonts w:eastAsia="IRNazanin" w:cs="IRNazanin"/>
          <w:color w:val="111111"/>
          <w:sz w:val="28"/>
          <w:szCs w:val="28"/>
          <w:rtl w:val="true"/>
          <w:lang w:bidi="fa-IR"/>
        </w:rPr>
        <w:t>.»</w:t>
      </w:r>
      <w:r>
        <w:rPr>
          <w:rStyle w:val="FootnoteAnchor"/>
          <w:rtl w:val="true"/>
        </w:rPr>
        <w:footnoteReference w:id="188"/>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رسول خدا صلی الله علیه وآله قومش را به اسلام دعوت کرد، جمعی از سران قریش مانند عتبه و شیبه پسران ربیعة بن شمس و ابوسفیان پسر حرب و ابوبختری و اسود و ابوجهل و ولید بن مغیره و نبیه و منبه پسران حجاج بن عامر و عاص بن وائل خدمت ابوطالب رسیدند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 تو به خدایان ما ناسزا می‌گوید، دین ما را سرزنش می‌کند، افکار ما را سفیهانه می‌پندارد و پدران ما را گمراه می‌داند، یا جلو او را بگیر و یا دست از حمایت او بردارد تا خود بدانیم که با او چه کنیم</w:t>
      </w:r>
      <w:r>
        <w:rPr>
          <w:rFonts w:eastAsia="IRNazanin" w:cs="IRNazanin"/>
          <w:color w:val="111111"/>
          <w:sz w:val="28"/>
          <w:szCs w:val="28"/>
          <w:rtl w:val="true"/>
          <w:lang w:bidi="fa-IR"/>
        </w:rPr>
        <w:t>!»</w:t>
      </w:r>
      <w:bookmarkStart w:id="404" w:name="pg13385_178093"/>
    </w:p>
    <w:p>
      <w:pPr>
        <w:pStyle w:val="BookText"/>
        <w:rPr/>
      </w:pPr>
      <w:bookmarkEnd w:id="404"/>
      <w:r>
        <w:rPr>
          <w:rFonts w:ascii="IRNazanin" w:hAnsi="IRNazanin" w:eastAsia="IRNazanin"/>
          <w:color w:val="111111"/>
          <w:sz w:val="28"/>
          <w:sz w:val="28"/>
          <w:szCs w:val="28"/>
          <w:rtl w:val="true"/>
          <w:lang w:bidi="fa-IR"/>
        </w:rPr>
        <w:t>در این مذاکره ابوطالب با سخنانی دلگرم کننده آنان را قانع کرد و آنان برگشتند،ولی چون رسول خدا صلی الله علیه وآله حاضر نبود دست از دعوت به حق خود بردارد، دوباره خدمت ابوطالب رسیدند و به او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لک سنّا و شرفا و منزلة فینا و انّا قد استنهیناک من ابن اخیک فلم تنهه عنّا و انّا والله لا نصبر علی هذا من شتم آبائنا و تسفیه احلامنا و عیب آلهتنا حتی تکفّه عنّا او ننازله و ایّاک فی ذلک حتی یهلک احد الفریقین</w:t>
      </w:r>
      <w:r>
        <w:rPr>
          <w:rFonts w:eastAsia="IRNazanin" w:cs="IRNazanin"/>
          <w:color w:val="111111"/>
          <w:sz w:val="28"/>
          <w:szCs w:val="28"/>
          <w:rtl w:val="true"/>
          <w:lang w:bidi="fa-IR"/>
        </w:rPr>
        <w:t>.»</w:t>
      </w:r>
      <w:r>
        <w:rPr>
          <w:rStyle w:val="FootnoteAnchor"/>
          <w:rtl w:val="true"/>
        </w:rPr>
        <w:footnoteReference w:id="1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ابوطالب علیه السّلام سنی از تو گذشته و در بین ما جایگاه و منزلتی داری و از تو خواستیم جلو پسر برادرت را بگیری، ولی جلو او را نگرفتی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ما نمی‌توانیم این وضع را تحمل کنیم که پدران ما دشنام داده شوند و افکار و اندیشه ما سفیهانه دانسته شود و خدایان ما تحقیر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جلو او را بگیر و یا این که ما با تو و او درگیر می‌شویم، به گونه‌ای که یکی از ما از میان برود</w:t>
      </w:r>
      <w:r>
        <w:rPr>
          <w:rFonts w:eastAsia="IRNazanin" w:cs="IRNazanin"/>
          <w:color w:val="111111"/>
          <w:sz w:val="28"/>
          <w:szCs w:val="28"/>
          <w:rtl w:val="true"/>
          <w:lang w:bidi="fa-IR"/>
        </w:rPr>
        <w:t>!»</w:t>
      </w:r>
    </w:p>
    <w:p>
      <w:pPr>
        <w:pStyle w:val="Heading6"/>
        <w:numPr>
          <w:ilvl w:val="5"/>
          <w:numId w:val="1"/>
        </w:numPr>
        <w:rPr/>
      </w:pPr>
      <w:bookmarkStart w:id="405" w:name="__RefHeading___Toc242200_2616395394"/>
      <w:bookmarkStart w:id="406" w:name="_Toc158"/>
      <w:bookmarkEnd w:id="405"/>
      <w:r>
        <w:rPr>
          <w:rtl w:val="true"/>
        </w:rPr>
        <w:t>مذاکره با تهدید برای جلوگیری از تبلیغ دین</w:t>
      </w:r>
      <w:bookmarkEnd w:id="406"/>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دور از مذاکره چون همراه با تهدید جدی بود، ابوطالب رسول خدا صلی الله علیه وآله را خواست و سخنان قریش را به اطلاع آن حضرت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وآله در پاسخ قریش به ابوطالب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عمّ والله لو وضعوا الشمس فی یمینی و القمر فی یساری علی ان اترک هذا الامر حتی یظهره الله او اهلک فیه ما ترکته ثم استعبر رسول الله صلی الله علیه وآله فبکی، ثم قام فلمّا ولی، ناداه ابوطالب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اقبل</w:t>
      </w:r>
    </w:p>
    <w:p>
      <w:pPr>
        <w:pStyle w:val="BookText"/>
        <w:rPr/>
      </w:pPr>
      <w:r>
        <w:rPr>
          <w:rFonts w:ascii="IRNazanin" w:hAnsi="IRNazanin" w:eastAsia="IRNazanin"/>
          <w:color w:val="111111"/>
          <w:sz w:val="28"/>
          <w:sz w:val="28"/>
          <w:szCs w:val="28"/>
          <w:rtl w:val="true"/>
          <w:lang w:bidi="fa-IR"/>
        </w:rPr>
        <w:t>یابن اخی، فاقبل علیه رسول الله صلی الله علیه وآله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یابن اخی فقل ما احببت، فوالله لا اسلمک لشی‌ء ابدا</w:t>
      </w:r>
      <w:r>
        <w:rPr>
          <w:rFonts w:eastAsia="IRNazanin" w:cs="IRNazanin"/>
          <w:color w:val="111111"/>
          <w:sz w:val="28"/>
          <w:szCs w:val="28"/>
          <w:rtl w:val="true"/>
          <w:lang w:bidi="fa-IR"/>
        </w:rPr>
        <w:t>.»</w:t>
      </w:r>
      <w:r>
        <w:rPr>
          <w:rStyle w:val="FootnoteAnchor"/>
          <w:rtl w:val="true"/>
        </w:rPr>
        <w:footnoteReference w:id="190"/>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خورشید را در دست راست و ماه را در دست چپ من بگذارند و از من بخواهند که دست از این کار بردارم، این کار را نخواهم کرد مگر این که یا خداوند این دین را گسترش دهد و یا این که من در این راه کشته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کلمات اشک‌های رسول خدا صلی الله علیه وآله جاری شد و گریه کرد و از جابرخاست و همین که دور شد، ابوطالب او 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برادرم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صلی الله علیه وآله آمد، ابوطالب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برادرم برو و هر چه دلت می‌خواهد تبلیغ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در برابر هیچ چیزی تو راتسلیم نخواهم کرد</w:t>
      </w:r>
      <w:r>
        <w:rPr>
          <w:rFonts w:eastAsia="IRNazanin" w:cs="IRNazanin"/>
          <w:color w:val="111111"/>
          <w:sz w:val="28"/>
          <w:szCs w:val="28"/>
          <w:rtl w:val="true"/>
          <w:lang w:bidi="fa-IR"/>
        </w:rPr>
        <w:t>!»</w:t>
      </w:r>
      <w:bookmarkStart w:id="407" w:name="pg13385_178095"/>
    </w:p>
    <w:p>
      <w:pPr>
        <w:pStyle w:val="BookText"/>
        <w:rPr/>
      </w:pPr>
      <w:bookmarkEnd w:id="407"/>
      <w:r>
        <w:rPr>
          <w:rFonts w:ascii="IRNazanin" w:hAnsi="IRNazanin" w:eastAsia="IRNazanin"/>
          <w:color w:val="111111"/>
          <w:sz w:val="28"/>
          <w:sz w:val="28"/>
          <w:szCs w:val="28"/>
          <w:rtl w:val="true"/>
          <w:lang w:bidi="fa-IR"/>
        </w:rPr>
        <w:t>وقتی قریش از مذاکره با ابوطالب برای وادار کردن رسول خدا صلی الله علیه وآله به توقف تبلیغ دین خدا راه به جایی نبردند، درصدد برآمدند تا جلو تبلیغ دین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این هدف، از روشهای زیر استفاده کردند</w:t>
      </w:r>
      <w:r>
        <w:rPr>
          <w:rFonts w:eastAsia="IRNazanin" w:cs="IRNazanin"/>
          <w:color w:val="111111"/>
          <w:sz w:val="28"/>
          <w:szCs w:val="28"/>
          <w:rtl w:val="true"/>
          <w:lang w:bidi="fa-IR"/>
        </w:rPr>
        <w:t>:</w:t>
      </w:r>
    </w:p>
    <w:p>
      <w:pPr>
        <w:pStyle w:val="Heading6"/>
        <w:numPr>
          <w:ilvl w:val="5"/>
          <w:numId w:val="1"/>
        </w:numPr>
        <w:rPr/>
      </w:pPr>
      <w:bookmarkStart w:id="408" w:name="__RefHeading___Toc242202_2616395394"/>
      <w:bookmarkStart w:id="409" w:name="_Toc159"/>
      <w:bookmarkEnd w:id="408"/>
      <w:r>
        <w:rPr>
          <w:rtl w:val="true"/>
        </w:rPr>
        <w:t>برخورد مستقیم برای جلوگیری از تبلیغ دین</w:t>
      </w:r>
      <w:bookmarkEnd w:id="409"/>
    </w:p>
    <w:p>
      <w:pPr>
        <w:pStyle w:val="Heading6"/>
        <w:numPr>
          <w:ilvl w:val="5"/>
          <w:numId w:val="1"/>
        </w:numPr>
        <w:rPr/>
      </w:pPr>
      <w:bookmarkStart w:id="410" w:name="__RefHeading___Toc242204_2616395394"/>
      <w:bookmarkStart w:id="411" w:name="_Toc160"/>
      <w:bookmarkEnd w:id="410"/>
      <w:r>
        <w:rPr>
          <w:rtl w:val="true"/>
        </w:rPr>
        <w:t xml:space="preserve">الف </w:t>
      </w:r>
      <w:r>
        <w:rPr>
          <w:rtl w:val="true"/>
        </w:rPr>
        <w:t xml:space="preserve">- </w:t>
      </w:r>
      <w:r>
        <w:rPr>
          <w:rtl w:val="true"/>
        </w:rPr>
        <w:t>مذاکره برای کشتن رسول خدا صلی الله علیه وآله</w:t>
      </w:r>
      <w:r>
        <w:rPr>
          <w:rtl w:val="true"/>
        </w:rPr>
        <w:t>:</w:t>
      </w:r>
      <w:bookmarkEnd w:id="411"/>
    </w:p>
    <w:p>
      <w:pPr>
        <w:pStyle w:val="BookText"/>
        <w:rPr/>
      </w:pPr>
      <w:r>
        <w:rPr>
          <w:rFonts w:ascii="IRNazanin" w:hAnsi="IRNazanin" w:eastAsia="IRNazanin"/>
          <w:color w:val="111111"/>
          <w:sz w:val="28"/>
          <w:sz w:val="28"/>
          <w:szCs w:val="28"/>
          <w:rtl w:val="true"/>
          <w:lang w:bidi="fa-IR"/>
        </w:rPr>
        <w:t xml:space="preserve">قریش می‌دانست که راه رهایی از این مشکل، از بین بردن رسول خدا صلی الله علیه وآله است ولی از طرفی حمایت جدی ابوطالب و به تبع آن حمایت بنی‌هاشم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از قبایل زیر مجموعه قریش و مورد احترام مردم مکه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خداصلی الله علیه وآله مانع کشتن او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خدمت ابوطالب آمدند و به او پیشنهاد کردند که ما جوانی از جوانان قریش را به تومی‌دهیم و تو نیز محمدصلی الله علیه وآله را به ما بده تا او را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پیشنهاد توجه کنید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قریشا حین عرفوا ان اباطالب قد ابی خذلان رسول‌الله صلی الله علیه وآله مشوا الیه بعمارة بن الولید بن المغیرة فقالوا له یا اباطالب هذا عمارة بن الولید انهد فتی فی قریش و اجمله فخذه فلک عقله و نصره و اتخذه ولدا فهولک و اسلم الینا ابن اخیک هذا، الذی قد خالف دینک و دین آبائک و فرّق جماعة قومک و سفّه احلامهم،</w:t>
      </w:r>
      <w:bookmarkStart w:id="412" w:name="pg13385_178096"/>
    </w:p>
    <w:p>
      <w:pPr>
        <w:pStyle w:val="BookText"/>
        <w:rPr/>
      </w:pPr>
      <w:bookmarkEnd w:id="412"/>
      <w:r>
        <w:rPr>
          <w:rFonts w:ascii="IRNazanin" w:hAnsi="IRNazanin" w:eastAsia="IRNazanin"/>
          <w:color w:val="111111"/>
          <w:sz w:val="28"/>
          <w:sz w:val="28"/>
          <w:szCs w:val="28"/>
          <w:rtl w:val="true"/>
          <w:lang w:bidi="fa-IR"/>
        </w:rPr>
        <w:t>فنقتله، فانّما هو رجل برجل، فقال، هذا والله ما لا یکون ابدا</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قریش فهمیدند که ابوطالب حاضر نیست دست از حمایت رسول‌خداصلی الله علیه وآله دست بردارد، نزد ابوطالب رفتند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عمارة بن ولید قوی‌ترین و زیباترین جوان قریش است، او را به عنوان فرزند به تو می‌دهیم که از فکر و توان جسمی او استفاده کنی و در برابر آن پسر برادرت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مخالف دین ماست و بین ما تفرقه ایجاد کرده است و اندیشه ما را سفیهانه می‌پندارد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ما کن تا او را بکشیم و این یک معامله است؛ مردی در برابر مردی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این کار هرگز شدنی نیست</w:t>
      </w:r>
      <w:r>
        <w:rPr>
          <w:rFonts w:eastAsia="IRNazanin" w:cs="IRNazanin"/>
          <w:color w:val="111111"/>
          <w:sz w:val="28"/>
          <w:szCs w:val="28"/>
          <w:rtl w:val="true"/>
          <w:lang w:bidi="fa-IR"/>
        </w:rPr>
        <w:t>».</w:t>
      </w:r>
    </w:p>
    <w:p>
      <w:pPr>
        <w:pStyle w:val="Heading6"/>
        <w:numPr>
          <w:ilvl w:val="5"/>
          <w:numId w:val="1"/>
        </w:numPr>
        <w:rPr/>
      </w:pPr>
      <w:bookmarkStart w:id="413" w:name="__RefHeading___Toc242206_2616395394"/>
      <w:bookmarkStart w:id="414" w:name="_Toc161"/>
      <w:bookmarkEnd w:id="413"/>
      <w:r>
        <w:rPr>
          <w:rtl w:val="true"/>
        </w:rPr>
        <w:t xml:space="preserve">ب </w:t>
      </w:r>
      <w:r>
        <w:rPr>
          <w:rtl w:val="true"/>
        </w:rPr>
        <w:t xml:space="preserve">- </w:t>
      </w:r>
      <w:r>
        <w:rPr>
          <w:rtl w:val="true"/>
        </w:rPr>
        <w:t>جلوگیری از ایمان آوردن افراد</w:t>
      </w:r>
      <w:r>
        <w:rPr>
          <w:rtl w:val="true"/>
        </w:rPr>
        <w:t>:</w:t>
      </w:r>
      <w:bookmarkEnd w:id="414"/>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اساسی قریش، اسلام بود و اگر با رسول خدا صلی الله علیه وآله نیز درگیر شدند، به خاطر این بود که او اسلام را تبلیغ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ازشکست طرحهای یاد شده به این طرح روآوردند که از ایمان آوردن افراد جلوگیری کنند و در این راه بسیار</w:t>
      </w:r>
      <w:bookmarkStart w:id="415" w:name="pg13385_178097"/>
    </w:p>
    <w:p>
      <w:pPr>
        <w:pStyle w:val="BookText"/>
        <w:rPr/>
      </w:pPr>
      <w:bookmarkEnd w:id="415"/>
      <w:r>
        <w:rPr>
          <w:rFonts w:ascii="IRNazanin" w:hAnsi="IRNazanin" w:eastAsia="IRNazanin"/>
          <w:color w:val="111111"/>
          <w:sz w:val="28"/>
          <w:sz w:val="28"/>
          <w:szCs w:val="28"/>
          <w:rtl w:val="true"/>
          <w:lang w:bidi="fa-IR"/>
        </w:rPr>
        <w:t>تلاش کردند تا از اسلام آوردن طفیل بن عمرو</w:t>
      </w:r>
      <w:r>
        <w:rPr>
          <w:rStyle w:val="FootnoteAnchor"/>
          <w:rtl w:val="true"/>
        </w:rPr>
        <w:footnoteReference w:id="192"/>
      </w:r>
      <w:r>
        <w:rPr>
          <w:rFonts w:ascii="IRNazanin" w:hAnsi="IRNazanin" w:eastAsia="IRNazanin"/>
          <w:color w:val="111111"/>
          <w:sz w:val="28"/>
          <w:sz w:val="28"/>
          <w:szCs w:val="28"/>
          <w:rtl w:val="true"/>
          <w:lang w:bidi="fa-IR"/>
        </w:rPr>
        <w:t>، اعشی بن قیس شاعر معروف</w:t>
      </w:r>
      <w:r>
        <w:rPr>
          <w:rStyle w:val="FootnoteAnchor"/>
          <w:rtl w:val="true"/>
        </w:rPr>
        <w:footnoteReference w:id="193"/>
      </w:r>
      <w:r>
        <w:rPr>
          <w:rFonts w:ascii="Amiri" w:hAnsi="Amiri" w:eastAsia="Amiri" w:cs="Amiri"/>
          <w:color w:val="111111"/>
          <w:sz w:val="28"/>
          <w:sz w:val="28"/>
          <w:szCs w:val="28"/>
          <w:rtl w:val="true"/>
          <w:lang w:bidi="ar-SA"/>
        </w:rPr>
        <w:t>، عدّاس</w:t>
      </w:r>
      <w:r>
        <w:rPr>
          <w:rStyle w:val="FootnoteAnchor"/>
          <w:rtl w:val="true"/>
        </w:rPr>
        <w:footnoteReference w:id="194"/>
      </w:r>
      <w:r>
        <w:rPr>
          <w:rFonts w:ascii="IRNazanin" w:hAnsi="IRNazanin" w:eastAsia="IRNazanin"/>
          <w:color w:val="111111"/>
          <w:sz w:val="28"/>
          <w:sz w:val="28"/>
          <w:szCs w:val="28"/>
          <w:rtl w:val="true"/>
          <w:lang w:bidi="fa-IR"/>
        </w:rPr>
        <w:t>، و از ایمان آوردن قبائل در مناسک حج</w:t>
      </w:r>
      <w:r>
        <w:rPr>
          <w:rStyle w:val="FootnoteAnchor"/>
          <w:rtl w:val="true"/>
        </w:rPr>
        <w:footnoteReference w:id="195"/>
      </w:r>
      <w:r>
        <w:rPr>
          <w:rFonts w:ascii="IRNazanin" w:hAnsi="IRNazanin" w:eastAsia="IRNazanin"/>
          <w:color w:val="111111"/>
          <w:sz w:val="28"/>
          <w:sz w:val="28"/>
          <w:szCs w:val="28"/>
          <w:rtl w:val="true"/>
          <w:lang w:bidi="fa-IR"/>
        </w:rPr>
        <w:t>، جلوگیری نمایند</w:t>
      </w:r>
      <w:r>
        <w:rPr>
          <w:rFonts w:eastAsia="IRNazanin" w:cs="IRNazanin"/>
          <w:color w:val="111111"/>
          <w:sz w:val="28"/>
          <w:szCs w:val="28"/>
          <w:rtl w:val="true"/>
          <w:lang w:bidi="fa-IR"/>
        </w:rPr>
        <w:t>.</w:t>
      </w:r>
    </w:p>
    <w:p>
      <w:pPr>
        <w:pStyle w:val="Heading6"/>
        <w:numPr>
          <w:ilvl w:val="5"/>
          <w:numId w:val="1"/>
        </w:numPr>
        <w:rPr/>
      </w:pPr>
      <w:bookmarkStart w:id="416" w:name="__RefHeading___Toc242208_2616395394"/>
      <w:bookmarkStart w:id="417" w:name="_Toc162"/>
      <w:bookmarkEnd w:id="416"/>
      <w:r>
        <w:rPr>
          <w:rtl w:val="true"/>
        </w:rPr>
        <w:t xml:space="preserve">ج </w:t>
      </w:r>
      <w:r>
        <w:rPr>
          <w:rtl w:val="true"/>
        </w:rPr>
        <w:t xml:space="preserve">- </w:t>
      </w:r>
      <w:r>
        <w:rPr>
          <w:rtl w:val="true"/>
        </w:rPr>
        <w:t>شکنجه یاران</w:t>
      </w:r>
      <w:r>
        <w:rPr>
          <w:rtl w:val="true"/>
        </w:rPr>
        <w:t>:</w:t>
      </w:r>
      <w:bookmarkEnd w:id="417"/>
    </w:p>
    <w:p>
      <w:pPr>
        <w:pStyle w:val="BookText"/>
        <w:rPr/>
      </w:pPr>
      <w:r>
        <w:rPr>
          <w:rFonts w:ascii="IRNazanin" w:hAnsi="IRNazanin" w:eastAsia="IRNazanin"/>
          <w:color w:val="111111"/>
          <w:sz w:val="28"/>
          <w:sz w:val="28"/>
          <w:szCs w:val="28"/>
          <w:rtl w:val="true"/>
          <w:lang w:bidi="fa-IR"/>
        </w:rPr>
        <w:t>قریش همزمان با تلاش برای جلوگیری از ایمان آوردن افراد، به شکنجه یاران رسول خداصلی الله علیه وآله رو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با دو انگیزه انجام می‌گرفت که ایمان آورندگان باز گردند و دیگران نیز تمایل به ایمان آوردن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شکنجه مؤمنان توسط قریش به قدری روشن است که جای هیچ شبهه‌ای برای کسی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متن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قریشا تذامروا بینهم علی من فی القبائل منهم من اصحاب رسول‌الله صلی الله علیه وآله الذین اسلموا معه فوثب کل قبیلة علی من فیهم من المسلمین یعذّبونهم</w:t>
      </w:r>
      <w:r>
        <w:rPr>
          <w:rFonts w:eastAsia="IRNazanin" w:cs="IRNazanin"/>
          <w:color w:val="111111"/>
          <w:sz w:val="28"/>
          <w:szCs w:val="28"/>
          <w:rtl w:val="true"/>
          <w:lang w:bidi="fa-IR"/>
        </w:rPr>
        <w:t>.»</w:t>
      </w:r>
      <w:r>
        <w:rPr>
          <w:rStyle w:val="FootnoteAnchor"/>
          <w:rtl w:val="true"/>
        </w:rPr>
        <w:footnoteReference w:id="196"/>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 با هم توافق کردند تا کسانی را که به رسول خدا صلی الله علیه وآله ایمان آورده‌اند، شکنجه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براین اساس هر قبیله‌ای مسلمانان آن قبیله را شکنجه می‌کردند</w:t>
      </w:r>
      <w:r>
        <w:rPr>
          <w:rFonts w:eastAsia="IRNazanin" w:cs="IRNazanin"/>
          <w:color w:val="111111"/>
          <w:sz w:val="28"/>
          <w:szCs w:val="28"/>
          <w:rtl w:val="true"/>
          <w:lang w:bidi="fa-IR"/>
        </w:rPr>
        <w:t>».</w:t>
      </w:r>
      <w:bookmarkStart w:id="418" w:name="pg13385_178098"/>
    </w:p>
    <w:p>
      <w:pPr>
        <w:pStyle w:val="BookText"/>
        <w:rPr/>
      </w:pPr>
      <w:bookmarkEnd w:id="418"/>
      <w:r>
        <w:rPr>
          <w:rFonts w:ascii="IRNazanin" w:hAnsi="IRNazanin" w:eastAsia="IRNazanin"/>
          <w:color w:val="111111"/>
          <w:sz w:val="28"/>
          <w:sz w:val="28"/>
          <w:szCs w:val="28"/>
          <w:rtl w:val="true"/>
          <w:lang w:bidi="fa-IR"/>
        </w:rPr>
        <w:t>کتک خوردن عبدالله بن مسعود و مجروح شدن او تنها به خاطر خواندن قرآن،</w:t>
      </w:r>
      <w:r>
        <w:rPr>
          <w:rStyle w:val="FootnoteAnchor"/>
          <w:rtl w:val="true"/>
        </w:rPr>
        <w:footnoteReference w:id="197"/>
      </w:r>
      <w:r>
        <w:rPr>
          <w:rFonts w:ascii="IRNazanin" w:hAnsi="IRNazanin" w:eastAsia="IRNazanin"/>
          <w:color w:val="111111"/>
          <w:sz w:val="28"/>
          <w:sz w:val="28"/>
          <w:szCs w:val="28"/>
          <w:rtl w:val="true"/>
          <w:lang w:bidi="fa-IR"/>
        </w:rPr>
        <w:t xml:space="preserve">شکنجه بلال با آن وضع فجیع تنها به جرم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شکنجه یاسر و سمیّه و عمار با آن وضع رقت بار برای رسول خدا صلی الله علیه وآله بسیار دردناک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وقتی که از کنار آنان می‌گذشت و این شکنجه‌ها را می‌دید،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صبرا آل یاسر موعدکم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یاسر صبر کنید وعدگاه شما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یاد شد، درباره یاران رسول خدا صلی الله علیه وآله است، ولی اذیت و آزار قریش نسبت رسول خدا صلی الله علیه وآله از این بحث خارج است</w:t>
      </w:r>
      <w:r>
        <w:rPr>
          <w:rFonts w:eastAsia="IRNazanin" w:cs="IRNazanin"/>
          <w:color w:val="111111"/>
          <w:sz w:val="28"/>
          <w:szCs w:val="28"/>
          <w:rtl w:val="true"/>
          <w:lang w:bidi="fa-IR"/>
        </w:rPr>
        <w:t>.</w:t>
      </w:r>
    </w:p>
    <w:p>
      <w:pPr>
        <w:pStyle w:val="Heading6"/>
        <w:numPr>
          <w:ilvl w:val="5"/>
          <w:numId w:val="1"/>
        </w:numPr>
        <w:rPr/>
      </w:pPr>
      <w:bookmarkStart w:id="419" w:name="__RefHeading___Toc242210_2616395394"/>
      <w:bookmarkStart w:id="420" w:name="_Toc163"/>
      <w:bookmarkEnd w:id="419"/>
      <w:r>
        <w:rPr>
          <w:rtl w:val="true"/>
        </w:rPr>
        <w:t xml:space="preserve">د </w:t>
      </w:r>
      <w:r>
        <w:rPr>
          <w:rtl w:val="true"/>
        </w:rPr>
        <w:t xml:space="preserve">- </w:t>
      </w:r>
      <w:r>
        <w:rPr>
          <w:rtl w:val="true"/>
        </w:rPr>
        <w:t>تعقیب مؤمنان</w:t>
      </w:r>
      <w:r>
        <w:rPr>
          <w:rtl w:val="true"/>
        </w:rPr>
        <w:t>:</w:t>
      </w:r>
      <w:bookmarkEnd w:id="420"/>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قریش نه تنها مسلمانان را مورد اذیت، آزار و شکنجه قرار می‌داد تا از دین خود برگردند، بلکه پس از دستور رسول خدا صلی الله علیه وآله به مسلمانان برای مهاجرت به حبشه نیز آرام ننشستند و هیاتی را به حبشه فرستادند تا آنان را به مکه بازگردانند؛</w:t>
      </w:r>
      <w:bookmarkStart w:id="421" w:name="pg13385_178099"/>
    </w:p>
    <w:p>
      <w:pPr>
        <w:pStyle w:val="BookText"/>
        <w:rPr/>
      </w:pPr>
      <w:bookmarkEnd w:id="42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رأت قریش انّ اصحاب رسول الله صلی الله علیه وآله قد امنوا و اطمأنّوا بارض الحبشة و انّهم قد اصابوا بها دارا و قرارا ائتمروا بینهم ان یبعثوا فیهم منهم رجلین من قریش جلدین الی النجاشی فیردهم علیهم لیفتونهم فی دینهم و یخرجوهم من دارهم التی اطمانوا بها و امنوا فیها</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که قریش دیدند یاران رسول خدا صلی الله علیه وآله در حبشه استقرار یافته و امنیت یافته‌اند، با یکدیگر مشورت کردند وتصمیم گرفتند تا دو نفر قریشی توانا را به حبشه بفرستند و از نجاشی بخواهند تا مسلمانان را برگرداند تا آنان را به خاطر دینشان شکنجه کنند و از محل آرامش و استقرارشان بیرون کنند</w:t>
      </w:r>
      <w:r>
        <w:rPr>
          <w:rFonts w:eastAsia="IRNazanin" w:cs="IRNazanin"/>
          <w:color w:val="111111"/>
          <w:sz w:val="28"/>
          <w:szCs w:val="28"/>
          <w:rtl w:val="true"/>
          <w:lang w:bidi="fa-IR"/>
        </w:rPr>
        <w:t>».</w:t>
      </w:r>
    </w:p>
    <w:p>
      <w:pPr>
        <w:pStyle w:val="Heading6"/>
        <w:numPr>
          <w:ilvl w:val="5"/>
          <w:numId w:val="1"/>
        </w:numPr>
        <w:rPr/>
      </w:pPr>
      <w:bookmarkStart w:id="422" w:name="__RefHeading___Toc242212_2616395394"/>
      <w:bookmarkStart w:id="423" w:name="_Toc164"/>
      <w:bookmarkEnd w:id="422"/>
      <w:r>
        <w:rPr>
          <w:rtl w:val="true"/>
        </w:rPr>
        <w:t>ه</w:t>
      </w:r>
      <w:r>
        <w:rPr>
          <w:rtl w:val="true"/>
        </w:rPr>
        <w:t xml:space="preserve">- - </w:t>
      </w:r>
      <w:r>
        <w:rPr>
          <w:rtl w:val="true"/>
        </w:rPr>
        <w:t>تلاش برای نرسیدن صدای قرآن به گوش دیگران</w:t>
      </w:r>
      <w:r>
        <w:rPr>
          <w:rtl w:val="true"/>
        </w:rPr>
        <w:t>:</w:t>
      </w:r>
      <w:bookmarkEnd w:id="423"/>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قریش که از به ثمر رسیدن راههای یاد شده مأیوس شده بود و از طرفی نمی‌توانست گسترش دین خدا را ببینند، تلاش کردند تا مردم با رسول خداصلی الله علیه وآله روبرو نشوند و هنگامی که آن حضرت مشغول خواندن قرآن بود با سروصدا کردن مانع می‌شدند که مردم صدای آن حضرت را بشنوند که این تلاش نیز در قرآن منعکس شده است</w:t>
      </w:r>
      <w:r>
        <w:rPr>
          <w:rFonts w:eastAsia="IRNazanin" w:cs="IRNazanin"/>
          <w:color w:val="111111"/>
          <w:sz w:val="28"/>
          <w:szCs w:val="28"/>
          <w:rtl w:val="true"/>
          <w:lang w:bidi="fa-IR"/>
        </w:rPr>
        <w:t>.</w:t>
      </w:r>
      <w:r>
        <w:rPr>
          <w:rStyle w:val="FootnoteAnchor"/>
          <w:rtl w:val="true"/>
        </w:rPr>
        <w:footnoteReference w:id="201"/>
      </w:r>
      <w:bookmarkStart w:id="424" w:name="pg13385_178100"/>
    </w:p>
    <w:p>
      <w:pPr>
        <w:pStyle w:val="Heading6"/>
        <w:numPr>
          <w:ilvl w:val="5"/>
          <w:numId w:val="1"/>
        </w:numPr>
        <w:rPr/>
      </w:pPr>
      <w:bookmarkStart w:id="425" w:name="__RefHeading___Toc242214_2616395394"/>
      <w:bookmarkStart w:id="426" w:name="_Toc165"/>
      <w:bookmarkEnd w:id="424"/>
      <w:bookmarkEnd w:id="425"/>
      <w:r>
        <w:rPr/>
        <w:t>3</w:t>
      </w:r>
      <w:r>
        <w:rPr>
          <w:rtl w:val="true"/>
        </w:rPr>
        <w:t xml:space="preserve">- </w:t>
      </w:r>
      <w:r>
        <w:rPr>
          <w:rtl w:val="true"/>
        </w:rPr>
        <w:t>طرح سازش</w:t>
      </w:r>
      <w:r>
        <w:rPr>
          <w:rtl w:val="true"/>
        </w:rPr>
        <w:t>:</w:t>
      </w:r>
      <w:bookmarkEnd w:id="426"/>
    </w:p>
    <w:p>
      <w:pPr>
        <w:pStyle w:val="Heading6"/>
        <w:numPr>
          <w:ilvl w:val="5"/>
          <w:numId w:val="1"/>
        </w:numPr>
        <w:rPr/>
      </w:pPr>
      <w:bookmarkStart w:id="427" w:name="__RefHeading___Toc242216_2616395394"/>
      <w:bookmarkStart w:id="428" w:name="_Toc166"/>
      <w:bookmarkEnd w:id="427"/>
      <w:r>
        <w:rPr>
          <w:rtl w:val="true"/>
        </w:rPr>
        <w:t>اشاره</w:t>
      </w:r>
      <w:bookmarkEnd w:id="428"/>
    </w:p>
    <w:p>
      <w:pPr>
        <w:pStyle w:val="BookText"/>
        <w:rPr/>
      </w:pPr>
      <w:r>
        <w:rPr>
          <w:rFonts w:ascii="IRNazanin" w:hAnsi="IRNazanin" w:eastAsia="IRNazanin"/>
          <w:color w:val="111111"/>
          <w:sz w:val="28"/>
          <w:sz w:val="28"/>
          <w:szCs w:val="28"/>
          <w:rtl w:val="true"/>
          <w:lang w:bidi="fa-IR"/>
        </w:rPr>
        <w:t>خداوند اراده کرده بود تا نور اسلام در بین مردم گسترش یابد و در مقابل، قریش تلاش می‌کردند تا این نور را خاموش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راههای قبل به نتیجه نرسید، طرح سازش با رسول خدا صلی الله علیه وآله را در قالب پیشنهادهای زیر ارائه کردند؛</w:t>
      </w:r>
    </w:p>
    <w:p>
      <w:pPr>
        <w:pStyle w:val="Heading6"/>
        <w:numPr>
          <w:ilvl w:val="5"/>
          <w:numId w:val="1"/>
        </w:numPr>
        <w:rPr/>
      </w:pPr>
      <w:bookmarkStart w:id="429" w:name="__RefHeading___Toc242218_2616395394"/>
      <w:bookmarkStart w:id="430" w:name="_Toc167"/>
      <w:bookmarkEnd w:id="429"/>
      <w:r>
        <w:rPr>
          <w:rtl w:val="true"/>
        </w:rPr>
        <w:t xml:space="preserve">الف </w:t>
      </w:r>
      <w:r>
        <w:rPr>
          <w:rtl w:val="true"/>
        </w:rPr>
        <w:t xml:space="preserve">- </w:t>
      </w:r>
      <w:r>
        <w:rPr>
          <w:rtl w:val="true"/>
        </w:rPr>
        <w:t>پیشنهاد اعطای امتیازات</w:t>
      </w:r>
      <w:r>
        <w:rPr>
          <w:rtl w:val="true"/>
        </w:rPr>
        <w:t>:</w:t>
      </w:r>
      <w:bookmarkEnd w:id="430"/>
    </w:p>
    <w:p>
      <w:pPr>
        <w:pStyle w:val="BookText"/>
        <w:rPr/>
      </w:pPr>
      <w:r>
        <w:rPr>
          <w:rFonts w:ascii="IRNazanin" w:hAnsi="IRNazanin" w:eastAsia="IRNazanin"/>
          <w:color w:val="111111"/>
          <w:sz w:val="28"/>
          <w:sz w:val="28"/>
          <w:szCs w:val="28"/>
          <w:rtl w:val="true"/>
          <w:lang w:bidi="fa-IR"/>
        </w:rPr>
        <w:t>قریش در طرح سازش با رسول خدا صلی الله علیه وآله چندین مرحله را اجرا کرده است که یکی از آنها دادن امتیازات به رسول خدا صلی الله علیه وآله در برابر سکوت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پیشنهادها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اجتمع عتبة بن ربیعة و شیبة بن ربیعة، ابوسفیان و نضر بن حارث، ابوالبختری، اسود بن المطلب، زمعة بن</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الاسود، ولید بن المغیره، ابوجهل، عبدالله بن ابی امیّه، عاص بن وائل، نبیه و منبه ابناالحجاج، امیّه بن خلف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کنت انّما جئت بهذا الحدیث تطلب مالاً جمعنا لک من اموالنا حتی تکون اکثرنا مالاً، و ان کنت انّما تطلب به الشرف فینا فنحن نسودّک علینا، و ان کنت ترید به ملکا ملّکناک علینا، و ان کان هذا الذی یاتیک رئیّا تراه قد غلب</w:t>
      </w:r>
      <w:bookmarkStart w:id="431" w:name="pg13385_178101"/>
    </w:p>
    <w:p>
      <w:pPr>
        <w:pStyle w:val="BookText"/>
        <w:rPr/>
      </w:pPr>
      <w:bookmarkEnd w:id="431"/>
      <w:r>
        <w:rPr>
          <w:rFonts w:ascii="IRNazanin" w:hAnsi="IRNazanin" w:eastAsia="IRNazanin"/>
          <w:color w:val="111111"/>
          <w:sz w:val="28"/>
          <w:sz w:val="28"/>
          <w:szCs w:val="28"/>
          <w:rtl w:val="true"/>
          <w:lang w:bidi="fa-IR"/>
        </w:rPr>
        <w:t>علیک، فربّما کان ذلک، بذلنا لک اموالنا فی طلب الطلبّ لک حتی نبرئک منه او نعذر فیک</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عتبه، شیبه، ابوسفیان، نضر، ابوالبختری، اسود، زمعة، ولید، ابوجهل، عبدالله بن ابی امیّه، عاص بن وائل، نبیه، منبه، امیّة بن خلف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آمدند و با پیامبر مذاکره کردند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مقصودت از آوردن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گردآوری ثروت است، از اموال خود آن قدر برایت جمع می‌کنیم که ثروتمندترین ما باشی و اگر مقصودت به دست آوردن موقعیت اجتماعی است، ما تو را به سروری می‌پذیریم و اگر مقصودت به دست آوردن قدرت و حکومت است، ما حاضریم حاکمیت تو را بپذیریم و اگر جن بر تو غلبه کرده است و دیوانه شده‌ای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شاید چنین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حاضریم در راه درمان تو اموال خود را هزینه کنیم تا بهبود یابی، یا ما مأیوس شویم</w:t>
      </w:r>
      <w:r>
        <w:rPr>
          <w:rFonts w:eastAsia="IRNazanin" w:cs="IRNazanin"/>
          <w:color w:val="111111"/>
          <w:sz w:val="28"/>
          <w:szCs w:val="28"/>
          <w:rtl w:val="true"/>
          <w:lang w:bidi="fa-IR"/>
        </w:rPr>
        <w:t>.</w:t>
      </w:r>
    </w:p>
    <w:p>
      <w:pPr>
        <w:pStyle w:val="Heading6"/>
        <w:numPr>
          <w:ilvl w:val="5"/>
          <w:numId w:val="1"/>
        </w:numPr>
        <w:rPr/>
      </w:pPr>
      <w:bookmarkStart w:id="432" w:name="__RefHeading___Toc242220_2616395394"/>
      <w:bookmarkStart w:id="433" w:name="_Toc168"/>
      <w:bookmarkEnd w:id="432"/>
      <w:r>
        <w:rPr>
          <w:rtl w:val="true"/>
        </w:rPr>
        <w:t xml:space="preserve">ب </w:t>
      </w:r>
      <w:r>
        <w:rPr>
          <w:rtl w:val="true"/>
        </w:rPr>
        <w:t xml:space="preserve">- </w:t>
      </w:r>
      <w:r>
        <w:rPr>
          <w:rtl w:val="true"/>
        </w:rPr>
        <w:t>مشارکت در دین</w:t>
      </w:r>
      <w:r>
        <w:rPr>
          <w:rtl w:val="true"/>
        </w:rPr>
        <w:t>:</w:t>
      </w:r>
      <w:bookmarkEnd w:id="433"/>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قریش پس از مأیوس شدن از دادن امتیازات مادی، حاضر شدند دین مشترک را در مکه اعلام کنند؛ بدین گونه که زمانی پیامبر و مسلمانان و قریش</w:t>
      </w:r>
    </w:p>
    <w:p>
      <w:pPr>
        <w:pStyle w:val="BookText"/>
        <w:rPr/>
      </w:pPr>
      <w:r>
        <w:rPr>
          <w:rFonts w:ascii="IRNazanin" w:hAnsi="IRNazanin" w:eastAsia="IRNazanin"/>
          <w:color w:val="111111"/>
          <w:sz w:val="28"/>
          <w:sz w:val="28"/>
          <w:szCs w:val="28"/>
          <w:rtl w:val="true"/>
          <w:lang w:bidi="fa-IR"/>
        </w:rPr>
        <w:t>آیین عبادی اسلام را به جا آورند و در مقابل، زمانی هم رسول‌خداصلی الله علیه وآله و مسلمانان در برابر بتهای قریش سجده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پیشنهاد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یا محمد هلّم فلنعبد ما تعبد و تعبد ما نعبد فنشترک نحن و انت فی الامر، فان کان الذی تعبد خیرا ممّا نعبد کنّا قد اخذنا بحظّنا منه و ان کان ما نعبد خیرا ممّا تعبد کنت قد اخذت بحظّک منه</w:t>
      </w:r>
      <w:r>
        <w:rPr>
          <w:rFonts w:eastAsia="IRNazanin" w:cs="IRNazanin"/>
          <w:color w:val="111111"/>
          <w:sz w:val="28"/>
          <w:szCs w:val="28"/>
          <w:rtl w:val="true"/>
          <w:lang w:bidi="fa-IR"/>
        </w:rPr>
        <w:t>.»</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با هم آنچه توعبادت می‌کنی عبادت کنیم و تو هم آنچه را ما عبادت می‌کنیم، عبادت کن و ما و شما دین مشترک داشته باشیم و اگر آنچه تو عبادت می‌کنی بهتر بود ما بهره خود را برده‌ایم و اگر آنچه ما عبادت می‌کنیم، بهتر بود تو بهره‌ات را برده‌ای</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این پیشنهاد، خداوند سوره کافرون را نازل کرد و به این بازی خاتمه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یک بار دیگر در آستانه ارتحال ابوطالب پیشنهاد سازش را در حضور ابوطالب مطرح کرد که با پیشنهاد توحید به شکست انجامید</w:t>
      </w:r>
      <w:r>
        <w:rPr>
          <w:rFonts w:eastAsia="IRNazanin" w:cs="IRNazanin"/>
          <w:color w:val="111111"/>
          <w:sz w:val="28"/>
          <w:szCs w:val="28"/>
          <w:rtl w:val="true"/>
          <w:lang w:bidi="fa-IR"/>
        </w:rPr>
        <w:t>.</w:t>
      </w:r>
      <w:r>
        <w:rPr>
          <w:rStyle w:val="FootnoteAnchor"/>
          <w:rtl w:val="true"/>
        </w:rPr>
        <w:footnoteReference w:id="204"/>
      </w:r>
      <w:bookmarkStart w:id="434" w:name="pg13385_178103"/>
    </w:p>
    <w:p>
      <w:pPr>
        <w:pStyle w:val="Heading6"/>
        <w:numPr>
          <w:ilvl w:val="5"/>
          <w:numId w:val="1"/>
        </w:numPr>
        <w:rPr/>
      </w:pPr>
      <w:bookmarkStart w:id="435" w:name="__RefHeading___Toc242222_2616395394"/>
      <w:bookmarkStart w:id="436" w:name="_Toc169"/>
      <w:bookmarkEnd w:id="434"/>
      <w:bookmarkEnd w:id="435"/>
      <w:r>
        <w:rPr/>
        <w:t>4</w:t>
      </w:r>
      <w:r>
        <w:rPr>
          <w:rtl w:val="true"/>
        </w:rPr>
        <w:t xml:space="preserve">- </w:t>
      </w:r>
      <w:r>
        <w:rPr>
          <w:rtl w:val="true"/>
        </w:rPr>
        <w:t>تحریم اقتصادی و اجتماعی</w:t>
      </w:r>
      <w:r>
        <w:rPr>
          <w:rtl w:val="true"/>
        </w:rPr>
        <w:t>:</w:t>
      </w:r>
      <w:bookmarkEnd w:id="436"/>
    </w:p>
    <w:p>
      <w:pPr>
        <w:pStyle w:val="BookText"/>
        <w:rPr/>
      </w:pPr>
      <w:r>
        <w:rPr>
          <w:rFonts w:ascii="IRNazanin" w:hAnsi="IRNazanin" w:eastAsia="IRNazanin"/>
          <w:color w:val="111111"/>
          <w:sz w:val="28"/>
          <w:sz w:val="28"/>
          <w:szCs w:val="28"/>
          <w:rtl w:val="true"/>
          <w:lang w:bidi="fa-IR"/>
        </w:rPr>
        <w:t>قریش که نتوانسته بود رسول خدا صلی الله علیه وآله را از تبلیغ دین منصرف کند و روزبروز بر گسترش اسلام و جمعیت مسلمانان افزوده می‌شد، تصمیم گرفتند هرگونه روابط اجتماعی با مسلمانان را تحریم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طرح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رأت قریش انّ اصحاب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اجتمعوا و ائتمروا ان یکتبوا کتابا یتعاقدون فیه علی بنی‌هاشم و بنی‌المطلب علی ان لا ینکحوا الیهم و لا ینکحوهم و لا یبیعوهم شیئا و لایبتاعوا منهم، فلما اجتمعوا لذلک کتبوه فی صحیفة، ثم تعاهدوا و تواثقوا علی ذلک، ثم علقوا الصحیفة فی جوف الکعبة توکیدا علی انفسهم و کان کاتب الحصیفة منصور بن عکرمه</w:t>
      </w:r>
      <w:r>
        <w:rPr>
          <w:rFonts w:eastAsia="IRNazanin" w:cs="IRNazanin"/>
          <w:color w:val="111111"/>
          <w:sz w:val="28"/>
          <w:szCs w:val="28"/>
          <w:rtl w:val="true"/>
          <w:lang w:bidi="fa-IR"/>
        </w:rPr>
        <w:t>.»</w:t>
      </w:r>
      <w:r>
        <w:rPr>
          <w:rStyle w:val="FootnoteAnchor"/>
          <w:rtl w:val="true"/>
        </w:rPr>
        <w:footnoteReference w:id="205"/>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قریش دید که اصحاب رسول خدا صلی الله علیه وآله روبروز گسترش می‌یابند، در جلسه‌ای تصمیم گرفتند تا قراردادی علیه بنی‌هاشم و بنی‌مطلب بنویسند که نه به آنان زن بدهند، نه از</w:t>
      </w:r>
      <w:bookmarkStart w:id="437" w:name="pg13385_178104"/>
    </w:p>
    <w:p>
      <w:pPr>
        <w:pStyle w:val="BookText"/>
        <w:rPr/>
      </w:pPr>
      <w:bookmarkEnd w:id="437"/>
      <w:r>
        <w:rPr>
          <w:rFonts w:ascii="IRNazanin" w:hAnsi="IRNazanin" w:eastAsia="IRNazanin"/>
          <w:color w:val="111111"/>
          <w:sz w:val="28"/>
          <w:sz w:val="28"/>
          <w:szCs w:val="28"/>
          <w:rtl w:val="true"/>
          <w:lang w:bidi="fa-IR"/>
        </w:rPr>
        <w:t>آنان زن بگیرند، نه به آنان چیزی بفروشند و نه از آنان چیزی بخرند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توافق را مکتوب کرده با هم پیمان بستند تا آن را رعایت کنند و برای اطمینان کار قرارداد را در داخل خانه کعبه آویزان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قرارداد منصور بن عکرمه بود</w:t>
      </w:r>
      <w:r>
        <w:rPr>
          <w:rFonts w:eastAsia="IRNazanin" w:cs="IRNazanin"/>
          <w:color w:val="111111"/>
          <w:sz w:val="28"/>
          <w:szCs w:val="28"/>
          <w:rtl w:val="true"/>
          <w:lang w:bidi="fa-IR"/>
        </w:rPr>
        <w:t>.»</w:t>
      </w:r>
    </w:p>
    <w:p>
      <w:pPr>
        <w:pStyle w:val="Heading6"/>
        <w:numPr>
          <w:ilvl w:val="5"/>
          <w:numId w:val="1"/>
        </w:numPr>
        <w:rPr/>
      </w:pPr>
      <w:bookmarkStart w:id="438" w:name="__RefHeading___Toc242224_2616395394"/>
      <w:bookmarkStart w:id="439" w:name="_Toc170"/>
      <w:bookmarkEnd w:id="438"/>
      <w:r>
        <w:rPr/>
        <w:t>5</w:t>
      </w:r>
      <w:r>
        <w:rPr>
          <w:rtl w:val="true"/>
        </w:rPr>
        <w:t xml:space="preserve">- </w:t>
      </w:r>
      <w:r>
        <w:rPr>
          <w:rtl w:val="true"/>
        </w:rPr>
        <w:t>هجوم نظامی</w:t>
      </w:r>
      <w:r>
        <w:rPr>
          <w:rtl w:val="true"/>
        </w:rPr>
        <w:t>:</w:t>
      </w:r>
      <w:bookmarkEnd w:id="439"/>
    </w:p>
    <w:p>
      <w:pPr>
        <w:pStyle w:val="BookText"/>
        <w:rPr/>
      </w:pPr>
      <w:r>
        <w:rPr>
          <w:rFonts w:ascii="IRNazanin" w:hAnsi="IRNazanin" w:eastAsia="IRNazanin"/>
          <w:color w:val="111111"/>
          <w:sz w:val="28"/>
          <w:sz w:val="28"/>
          <w:szCs w:val="28"/>
          <w:rtl w:val="true"/>
          <w:lang w:bidi="fa-IR"/>
        </w:rPr>
        <w:t xml:space="preserve">پس از مقاومت سرسختانه رسول خدا صلی الله علیه وآله و یارانش در برابر شکنجه و آزار قریشیان و کمک خداوند و تابیدن نور ایمان در دل یثربیان و هجرت رسول خداصلی الله علیه وآله و مسلمانان به مدینه و تشکیل حکومت دینی در این شهر و بستن پیمان با قبائل اطراف مدینه، نه تنها قریش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را رها نکرد، بلکه در همین دوران دهها عملیات نظامی بزرگ و کوچک را علیه رسول خداصلی الله علیه وآله سازماندهی کرد که داستان این بخش از تلاش قریش در حد چندین جلد کتاب است</w:t>
      </w:r>
      <w:r>
        <w:rPr>
          <w:rFonts w:eastAsia="IRNazanin" w:cs="IRNazanin"/>
          <w:color w:val="111111"/>
          <w:sz w:val="28"/>
          <w:szCs w:val="28"/>
          <w:rtl w:val="true"/>
          <w:lang w:bidi="fa-IR"/>
        </w:rPr>
        <w:t>.</w:t>
      </w:r>
    </w:p>
    <w:p>
      <w:pPr>
        <w:pStyle w:val="Heading6"/>
        <w:numPr>
          <w:ilvl w:val="5"/>
          <w:numId w:val="1"/>
        </w:numPr>
        <w:rPr/>
      </w:pPr>
      <w:bookmarkStart w:id="440" w:name="__RefHeading___Toc242226_2616395394"/>
      <w:bookmarkStart w:id="441" w:name="_Toc171"/>
      <w:bookmarkEnd w:id="440"/>
      <w:r>
        <w:rPr/>
        <w:t>6</w:t>
      </w:r>
      <w:r>
        <w:rPr>
          <w:rtl w:val="true"/>
        </w:rPr>
        <w:t xml:space="preserve">- </w:t>
      </w:r>
      <w:r>
        <w:rPr>
          <w:rtl w:val="true"/>
        </w:rPr>
        <w:t>پیمان صلح یا شکست سیاسی</w:t>
      </w:r>
      <w:r>
        <w:rPr>
          <w:rtl w:val="true"/>
        </w:rPr>
        <w:t>:</w:t>
      </w:r>
      <w:bookmarkEnd w:id="441"/>
    </w:p>
    <w:p>
      <w:pPr>
        <w:pStyle w:val="BookText"/>
        <w:rPr/>
      </w:pPr>
      <w:r>
        <w:rPr>
          <w:rFonts w:ascii="IRNazanin" w:hAnsi="IRNazanin" w:eastAsia="IRNazanin"/>
          <w:color w:val="111111"/>
          <w:sz w:val="28"/>
          <w:sz w:val="28"/>
          <w:szCs w:val="28"/>
          <w:rtl w:val="true"/>
          <w:lang w:bidi="fa-IR"/>
        </w:rPr>
        <w:t>قریش که از غارت اموال مسلمانان در مکه</w:t>
      </w:r>
      <w:r>
        <w:rPr>
          <w:rStyle w:val="FootnoteAnchor"/>
          <w:rtl w:val="true"/>
        </w:rPr>
        <w:footnoteReference w:id="206"/>
      </w:r>
      <w:r>
        <w:rPr>
          <w:rFonts w:ascii="IRNazanin" w:hAnsi="IRNazanin" w:eastAsia="IRNazanin"/>
          <w:color w:val="111111"/>
          <w:sz w:val="28"/>
          <w:sz w:val="28"/>
          <w:szCs w:val="28"/>
          <w:rtl w:val="true"/>
          <w:lang w:bidi="fa-IR"/>
        </w:rPr>
        <w:t>راه به جایی نبرد و نتوانست از هجرت</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جلوگیری کند</w:t>
      </w:r>
      <w:r>
        <w:rPr>
          <w:rStyle w:val="FootnoteAnchor"/>
          <w:rtl w:val="true"/>
        </w:rPr>
        <w:footnoteReference w:id="207"/>
      </w:r>
      <w:r>
        <w:rPr>
          <w:rFonts w:ascii="IRNazanin" w:hAnsi="IRNazanin" w:eastAsia="IRNazanin"/>
          <w:color w:val="111111"/>
          <w:sz w:val="28"/>
          <w:sz w:val="28"/>
          <w:szCs w:val="28"/>
          <w:rtl w:val="true"/>
          <w:lang w:bidi="fa-IR"/>
        </w:rPr>
        <w:t>و با هجوم های نظامی پی در پی نیز</w:t>
      </w:r>
    </w:p>
    <w:p>
      <w:pPr>
        <w:pStyle w:val="BookText"/>
        <w:rPr/>
      </w:pPr>
      <w:r>
        <w:rPr>
          <w:rFonts w:ascii="IRNazanin" w:hAnsi="IRNazanin" w:eastAsia="IRNazanin"/>
          <w:color w:val="111111"/>
          <w:sz w:val="28"/>
          <w:sz w:val="28"/>
          <w:szCs w:val="28"/>
          <w:rtl w:val="true"/>
          <w:lang w:bidi="fa-IR"/>
        </w:rPr>
        <w:t xml:space="preserve">نتوانست حکومت دینی رسول خدا صلی الله علیه وآله را سرنگون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بعد از هجوم نظامی احزاب که همه امکانات و هم پیمانان خود و مخالفان رسول خدا صلی الله علیه وآله و اسلام را بسیج کرد و همکاری یهود و ستون پنجم و تلاش منافقان مدینه هم سودی نبخشید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ناچار شد تا قدرت سیاسی رسول خدا صلی الله علیه وآله را به رسمیت بشناسد و در پایان سال ششم</w:t>
      </w:r>
      <w:r>
        <w:rPr>
          <w:rStyle w:val="FootnoteAnchor"/>
          <w:rtl w:val="true"/>
        </w:rPr>
        <w:footnoteReference w:id="208"/>
      </w:r>
      <w:r>
        <w:rPr>
          <w:rFonts w:ascii="IRNazanin" w:hAnsi="IRNazanin" w:eastAsia="IRNazanin"/>
          <w:color w:val="111111"/>
          <w:sz w:val="28"/>
          <w:sz w:val="28"/>
          <w:szCs w:val="28"/>
          <w:rtl w:val="true"/>
          <w:lang w:bidi="fa-IR"/>
        </w:rPr>
        <w:t>در منطقه حدیبیّه با آن حضرت پیمان صلح منعقد کند با این تفاوت که در این دوران اقتدار ابوسفیان به پایان رسیده بود یا به تعبیری تاریخ مصرف او تمام شده بود و می‌باید شخص سهیل بن عمرو جایگزین ابوسفیان شود</w:t>
      </w:r>
      <w:r>
        <w:rPr>
          <w:rFonts w:eastAsia="IRNazanin" w:cs="IRNazanin"/>
          <w:color w:val="111111"/>
          <w:sz w:val="28"/>
          <w:szCs w:val="28"/>
          <w:rtl w:val="true"/>
          <w:lang w:bidi="fa-IR"/>
        </w:rPr>
        <w:t>.</w:t>
      </w:r>
      <w:r>
        <w:rPr>
          <w:rStyle w:val="FootnoteAnchor"/>
          <w:rtl w:val="true"/>
        </w:rPr>
        <w:footnoteReference w:id="209"/>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تا پایان عمر رسول خدا صلی الله علیه وآله رهبری جبهه مخالف آن حضرت را در قریش رهبری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توجه به این نکته لازم است که مخالفت قریش بخصوص سهیل بن عمرو در همین دوران به حدی است که از نوشتن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قرارداد صلح جلوگیری کرد</w:t>
      </w:r>
      <w:r>
        <w:rPr>
          <w:rStyle w:val="FootnoteAnchor"/>
          <w:rtl w:val="true"/>
        </w:rPr>
        <w:footnoteReference w:id="210"/>
      </w:r>
      <w:r>
        <w:rPr>
          <w:rFonts w:ascii="IRNazanin" w:hAnsi="IRNazanin" w:eastAsia="IRNazanin"/>
          <w:color w:val="111111"/>
          <w:sz w:val="28"/>
          <w:sz w:val="28"/>
          <w:szCs w:val="28"/>
          <w:rtl w:val="true"/>
          <w:lang w:bidi="fa-IR"/>
        </w:rPr>
        <w:t>و وقتی رسول‌خداصلی الله علیه وآله پیشنهاد کرد بنویسند این پیمان صلحی است بین محمد رسول خدا صلی الله علیه وآله و سهیل بن عمرو، سهیل گفت</w:t>
      </w:r>
      <w:r>
        <w:rPr>
          <w:rFonts w:eastAsia="IRNazanin" w:cs="IRNazanin"/>
          <w:color w:val="111111"/>
          <w:sz w:val="28"/>
          <w:szCs w:val="28"/>
          <w:rtl w:val="true"/>
          <w:lang w:bidi="fa-IR"/>
        </w:rPr>
        <w:t>:</w:t>
      </w:r>
      <w:bookmarkStart w:id="442" w:name="pg13385_178106"/>
    </w:p>
    <w:p>
      <w:pPr>
        <w:pStyle w:val="BookText"/>
        <w:rPr/>
      </w:pPr>
      <w:bookmarkEnd w:id="44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شهدت انک رسول الله لم اقا تلک، و لکن اکتب اسمک و اسم ابیک</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داشتم که تو رسول خدایی با تو نمی‌جنگیدیم، بلکه اسم خودت و پدرت را بنویس</w:t>
      </w:r>
      <w:r>
        <w:rPr>
          <w:rFonts w:eastAsia="IRNazanin" w:cs="IRNazanin"/>
          <w:color w:val="111111"/>
          <w:sz w:val="28"/>
          <w:szCs w:val="28"/>
          <w:rtl w:val="true"/>
          <w:lang w:bidi="fa-IR"/>
        </w:rPr>
        <w:t>».</w:t>
      </w:r>
    </w:p>
    <w:p>
      <w:pPr>
        <w:pStyle w:val="Heading6"/>
        <w:numPr>
          <w:ilvl w:val="5"/>
          <w:numId w:val="1"/>
        </w:numPr>
        <w:rPr/>
      </w:pPr>
      <w:bookmarkStart w:id="443" w:name="__RefHeading___Toc242228_2616395394"/>
      <w:bookmarkStart w:id="444" w:name="_Toc172"/>
      <w:bookmarkEnd w:id="443"/>
      <w:r>
        <w:rPr/>
        <w:t>7</w:t>
      </w:r>
      <w:r>
        <w:rPr>
          <w:rtl w:val="true"/>
        </w:rPr>
        <w:t xml:space="preserve">- </w:t>
      </w:r>
      <w:r>
        <w:rPr>
          <w:rtl w:val="true"/>
        </w:rPr>
        <w:t>ترور رسول خدا صلی الله علیه وآله</w:t>
      </w:r>
      <w:r>
        <w:rPr>
          <w:rtl w:val="true"/>
        </w:rPr>
        <w:t>:</w:t>
      </w:r>
      <w:bookmarkEnd w:id="444"/>
    </w:p>
    <w:p>
      <w:pPr>
        <w:pStyle w:val="BookText"/>
        <w:rPr/>
      </w:pPr>
      <w:r>
        <w:rPr>
          <w:rFonts w:ascii="IRNazanin" w:hAnsi="IRNazanin" w:eastAsia="IRNazanin"/>
          <w:color w:val="111111"/>
          <w:sz w:val="28"/>
          <w:sz w:val="28"/>
          <w:szCs w:val="28"/>
          <w:rtl w:val="true"/>
          <w:lang w:bidi="fa-IR"/>
        </w:rPr>
        <w:t>درگیری اصلی قریش با توحید بود و اگر با رسول خدا صلی الله علیه وآله درگیر شد، بدین سبب بود که او ندای توحید سر می داد؛ از این رو به موازات تلاش برای جلوگیری از گسترش دین، نابودی و حذف رسول خدا صلی الله علیه وآله را نیز در دستور کار خود قرار داده، چندین بار طرح ترور او را اجرا کردند که به چند نمونه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طرح در مکّه و توسط ابوجهل اجرا شد که به شکست انجامید</w:t>
      </w:r>
      <w:r>
        <w:rPr>
          <w:rFonts w:eastAsia="IRNazanin" w:cs="IRNazanin"/>
          <w:color w:val="111111"/>
          <w:sz w:val="28"/>
          <w:szCs w:val="28"/>
          <w:rtl w:val="true"/>
          <w:lang w:bidi="fa-IR"/>
        </w:rPr>
        <w:t>.</w:t>
      </w:r>
      <w:r>
        <w:rPr>
          <w:rStyle w:val="FootnoteAnchor"/>
          <w:rtl w:val="true"/>
        </w:rPr>
        <w:footnoteReference w:id="212"/>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هجرت، طرح ترور به رهبری ابوجهل توسط جمعی از قریش اجرا شد که قبل از اجرا جبرئیل به آن حضرت خبر داد و او نیز علی علیه السّلام را در بستر خود خواباند و خود نجات یافت</w:t>
      </w:r>
      <w:r>
        <w:rPr>
          <w:rFonts w:eastAsia="IRNazanin" w:cs="IRNazanin"/>
          <w:color w:val="111111"/>
          <w:sz w:val="28"/>
          <w:szCs w:val="28"/>
          <w:rtl w:val="true"/>
          <w:lang w:bidi="fa-IR"/>
        </w:rPr>
        <w:t>.</w:t>
      </w:r>
      <w:r>
        <w:rPr>
          <w:rStyle w:val="FootnoteAnchor"/>
          <w:rtl w:val="true"/>
        </w:rPr>
        <w:footnoteReference w:id="213"/>
      </w:r>
      <w:bookmarkStart w:id="445" w:name="pg13385_178107"/>
    </w:p>
    <w:p>
      <w:pPr>
        <w:pStyle w:val="BookText"/>
        <w:rPr/>
      </w:pPr>
      <w:bookmarkEnd w:id="445"/>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ترور رسول خدا صلی الله علیه وآله در مدینه یک بار توسط صفوان بن امیه طراحی شد که شکست خورد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فتح مکه در جنگ حنین نیز توسط شیبة بن عثمان طرح ترور اجرا شد که با شکست مواجه شد</w:t>
      </w:r>
      <w:r>
        <w:rPr>
          <w:rFonts w:eastAsia="IRNazanin" w:cs="IRNazanin"/>
          <w:color w:val="111111"/>
          <w:sz w:val="28"/>
          <w:szCs w:val="28"/>
          <w:rtl w:val="true"/>
          <w:lang w:bidi="fa-IR"/>
        </w:rPr>
        <w:t>.</w:t>
      </w:r>
      <w:r>
        <w:rPr>
          <w:rStyle w:val="FootnoteAnchor"/>
          <w:rtl w:val="true"/>
        </w:rPr>
        <w:footnoteReference w:id="21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نهم هجری و در مدینه عامر بن طفیل نیز قصد ترور آن حضرت را داشت که شکست خورد</w:t>
      </w:r>
      <w:r>
        <w:rPr>
          <w:rFonts w:eastAsia="IRNazanin" w:cs="IRNazanin"/>
          <w:color w:val="111111"/>
          <w:sz w:val="28"/>
          <w:szCs w:val="28"/>
          <w:rtl w:val="true"/>
          <w:lang w:bidi="fa-IR"/>
        </w:rPr>
        <w:t>.</w:t>
      </w:r>
      <w:r>
        <w:rPr>
          <w:rStyle w:val="FootnoteAnchor"/>
          <w:rtl w:val="true"/>
        </w:rPr>
        <w:footnoteReference w:id="21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تبوک سال نهم هجری جمعی از منافقان اقدام به ترور او کردند که با خبر جبرئیل و تدبیر رسول خدا صلی الله علیه وآله با شکست مواجه شد</w:t>
      </w:r>
      <w:r>
        <w:rPr>
          <w:rFonts w:eastAsia="IRNazanin" w:cs="IRNazanin"/>
          <w:color w:val="111111"/>
          <w:sz w:val="28"/>
          <w:szCs w:val="28"/>
          <w:rtl w:val="true"/>
          <w:lang w:bidi="fa-IR"/>
        </w:rPr>
        <w:t>.</w:t>
      </w:r>
      <w:r>
        <w:rPr>
          <w:rStyle w:val="FootnoteAnchor"/>
          <w:rtl w:val="true"/>
        </w:rPr>
        <w:footnoteReference w:id="217"/>
      </w:r>
    </w:p>
    <w:p>
      <w:pPr>
        <w:pStyle w:val="Heading6"/>
        <w:numPr>
          <w:ilvl w:val="5"/>
          <w:numId w:val="1"/>
        </w:numPr>
        <w:rPr/>
      </w:pPr>
      <w:bookmarkStart w:id="446" w:name="__RefHeading___Toc242230_2616395394"/>
      <w:bookmarkStart w:id="447" w:name="_Toc173"/>
      <w:bookmarkEnd w:id="446"/>
      <w:r>
        <w:rPr/>
        <w:t>8</w:t>
      </w:r>
      <w:r>
        <w:rPr>
          <w:rtl w:val="true"/>
        </w:rPr>
        <w:t xml:space="preserve">- </w:t>
      </w:r>
      <w:r>
        <w:rPr>
          <w:rtl w:val="true"/>
        </w:rPr>
        <w:t>گرایش به نفاق</w:t>
      </w:r>
      <w:r>
        <w:rPr>
          <w:rtl w:val="true"/>
        </w:rPr>
        <w:t>:</w:t>
      </w:r>
      <w:bookmarkEnd w:id="447"/>
    </w:p>
    <w:p>
      <w:pPr>
        <w:pStyle w:val="Heading6"/>
        <w:numPr>
          <w:ilvl w:val="5"/>
          <w:numId w:val="1"/>
        </w:numPr>
        <w:rPr/>
      </w:pPr>
      <w:bookmarkStart w:id="448" w:name="__RefHeading___Toc242232_2616395394"/>
      <w:bookmarkStart w:id="449" w:name="_Toc174"/>
      <w:bookmarkEnd w:id="448"/>
      <w:r>
        <w:rPr>
          <w:rtl w:val="true"/>
        </w:rPr>
        <w:t>اشاره</w:t>
      </w:r>
      <w:bookmarkEnd w:id="449"/>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قریش که از همه تواناییهای خود برای نابودی اسلام و مسلمانان استفاده کرده و راه به جایی نبرده بود، با فتح مکه، آخرین سنگر خود در برابر مسلمانان را از دست داد و به ناچار در برابر اقتدار مسلمانان تسلیم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هم، اعتقادی به توحید و رسالت رسول خدا صلی الله علیه وآله نداشت؛ از این جهت به نفاق روآوردند و منافقانه مسلمان شدند و پس از آن هر کجا که شرایط فراهم شد با اظهار کفر، مستقیم و غیرمستقیم علیه اسلام و مسلمانان اقدام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از حاضران در عصر حضور رسول خداصلی الله علیه وآله و از کسانی است که با تمام توان با قریش درگیر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اسلام آن روز قریش چنین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فوالذی فلق الحبّة و برأ النسمة ما اسلموا و لکن استسلموا و اسرّوا الکفر فلمّا وجدوا اعوانا علیه اظهروه</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آن که دانه را شکافت و انسان را آفرید آنان هرگز مسلمان نشده بودند، بلکه تسلیم شده بودند و کفر خود را پنهان کردند و همین که یارانی یافتند کفرشان را اظهار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نامه‌ای دیگر به معاویه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اسلم مسلمکم الاّ کرها</w:t>
      </w:r>
      <w:r>
        <w:rPr>
          <w:rFonts w:eastAsia="IRNazanin" w:cs="IRNazanin"/>
          <w:color w:val="111111"/>
          <w:sz w:val="28"/>
          <w:szCs w:val="28"/>
          <w:rtl w:val="true"/>
          <w:lang w:bidi="fa-IR"/>
        </w:rPr>
        <w:t>.»</w:t>
      </w:r>
      <w:r>
        <w:rPr>
          <w:rStyle w:val="FootnoteAnchor"/>
          <w:rtl w:val="true"/>
        </w:rPr>
        <w:footnoteReference w:id="219"/>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مسلمانی از شما مسلمان نشد،مگر از روی ناچاری</w:t>
      </w:r>
      <w:r>
        <w:rPr>
          <w:rFonts w:eastAsia="IRNazanin" w:cs="IRNazanin"/>
          <w:color w:val="111111"/>
          <w:sz w:val="28"/>
          <w:szCs w:val="28"/>
          <w:rtl w:val="true"/>
          <w:lang w:bidi="fa-IR"/>
        </w:rPr>
        <w:t>».</w:t>
      </w:r>
      <w:bookmarkStart w:id="450" w:name="pg13385_178109"/>
    </w:p>
    <w:p>
      <w:pPr>
        <w:pStyle w:val="BookText"/>
        <w:rPr/>
      </w:pPr>
      <w:bookmarkEnd w:id="450"/>
      <w:r>
        <w:rPr>
          <w:rFonts w:ascii="IRNazanin" w:hAnsi="IRNazanin" w:eastAsia="IRNazanin"/>
          <w:color w:val="111111"/>
          <w:sz w:val="28"/>
          <w:sz w:val="28"/>
          <w:szCs w:val="28"/>
          <w:rtl w:val="true"/>
          <w:lang w:bidi="fa-IR"/>
        </w:rPr>
        <w:t>برای اثبات نفاق سران قریش بنا نداریم به سخنان بنی‌هاشم و منابع شیعه استناد کنیم، در زیر، قرائن این نفاق را از سخنان سران قریش و عملکرد آنان پس از فتح مکه ارائه می‌کنیم</w:t>
      </w:r>
      <w:r>
        <w:rPr>
          <w:rFonts w:eastAsia="IRNazanin" w:cs="IRNazanin"/>
          <w:color w:val="111111"/>
          <w:sz w:val="28"/>
          <w:szCs w:val="28"/>
          <w:rtl w:val="true"/>
          <w:lang w:bidi="fa-IR"/>
        </w:rPr>
        <w:t>:</w:t>
      </w:r>
    </w:p>
    <w:p>
      <w:pPr>
        <w:pStyle w:val="Heading6"/>
        <w:numPr>
          <w:ilvl w:val="5"/>
          <w:numId w:val="1"/>
        </w:numPr>
        <w:rPr/>
      </w:pPr>
      <w:bookmarkStart w:id="451" w:name="__RefHeading___Toc242234_2616395394"/>
      <w:bookmarkStart w:id="452" w:name="_Toc175"/>
      <w:bookmarkEnd w:id="451"/>
      <w:r>
        <w:rPr>
          <w:rtl w:val="true"/>
        </w:rPr>
        <w:t xml:space="preserve">الف </w:t>
      </w:r>
      <w:r>
        <w:rPr>
          <w:rtl w:val="true"/>
        </w:rPr>
        <w:t xml:space="preserve">- </w:t>
      </w:r>
      <w:r>
        <w:rPr>
          <w:rtl w:val="true"/>
        </w:rPr>
        <w:t>اظهار کفر بعد از اسلام</w:t>
      </w:r>
      <w:r>
        <w:rPr>
          <w:rtl w:val="true"/>
        </w:rPr>
        <w:t>:</w:t>
      </w:r>
      <w:bookmarkEnd w:id="452"/>
    </w:p>
    <w:p>
      <w:pPr>
        <w:pStyle w:val="BookText"/>
        <w:rPr/>
      </w:pPr>
      <w:r>
        <w:rPr>
          <w:rFonts w:ascii="IRNazanin" w:hAnsi="IRNazanin" w:eastAsia="IRNazanin"/>
          <w:color w:val="111111"/>
          <w:sz w:val="28"/>
          <w:sz w:val="28"/>
          <w:szCs w:val="28"/>
          <w:rtl w:val="true"/>
          <w:lang w:bidi="fa-IR"/>
        </w:rPr>
        <w:t>گرچه سران قریش در فتح مکه به ظاهر مسلمان شدند و همراه رسول خداصلی الله علیه وآله در جنگ حنین شرکت کردند، ولی در اولین فرصتی که احساس کردند سپاه اسلام شکست خورده است، کفر درونی خود را آشکار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در حالی که ازلام در تیردان او بود با خوشحالی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تنتهی هزیمتهم دون البحر</w:t>
      </w:r>
      <w:r>
        <w:rPr>
          <w:rFonts w:eastAsia="IRNazanin" w:cs="IRNazanin"/>
          <w:color w:val="111111"/>
          <w:sz w:val="28"/>
          <w:szCs w:val="28"/>
          <w:rtl w:val="true"/>
          <w:lang w:bidi="fa-IR"/>
        </w:rPr>
        <w:t>.»</w:t>
      </w:r>
      <w:r>
        <w:rPr>
          <w:rStyle w:val="FootnoteAnchor"/>
          <w:rtl w:val="true"/>
        </w:rPr>
        <w:footnoteReference w:id="2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آنان تا کنار دریا ادامه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کلدة بن حنبل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بطل السحر الیوم</w:t>
      </w:r>
      <w:r>
        <w:rPr>
          <w:rFonts w:eastAsia="IRNazanin" w:cs="IRNazanin"/>
          <w:color w:val="111111"/>
          <w:sz w:val="28"/>
          <w:szCs w:val="28"/>
          <w:rtl w:val="true"/>
          <w:lang w:bidi="fa-IR"/>
        </w:rPr>
        <w:t>»</w:t>
      </w:r>
      <w:r>
        <w:rPr>
          <w:rStyle w:val="FootnoteAnchor"/>
          <w:rtl w:val="true"/>
        </w:rPr>
        <w:footnoteReference w:id="221"/>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امروز باطل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مقصودش نبوت رسول‌خداصلی الله علیه وآله است</w:t>
      </w:r>
      <w:r>
        <w:rPr>
          <w:rFonts w:eastAsia="IRNazanin" w:cs="IRNazanin"/>
          <w:color w:val="111111"/>
          <w:sz w:val="28"/>
          <w:szCs w:val="28"/>
          <w:rtl w:val="true"/>
          <w:lang w:bidi="fa-IR"/>
        </w:rPr>
        <w:t>).</w:t>
      </w:r>
      <w:bookmarkStart w:id="453" w:name="pg13385_178110"/>
    </w:p>
    <w:p>
      <w:pPr>
        <w:pStyle w:val="BookText"/>
        <w:rPr/>
      </w:pPr>
      <w:bookmarkEnd w:id="453"/>
      <w:r>
        <w:rPr>
          <w:rFonts w:ascii="IRNazanin" w:hAnsi="IRNazanin" w:eastAsia="IRNazanin"/>
          <w:color w:val="111111"/>
          <w:sz w:val="28"/>
          <w:sz w:val="28"/>
          <w:szCs w:val="28"/>
          <w:rtl w:val="true"/>
          <w:lang w:bidi="fa-IR"/>
        </w:rPr>
        <w:t>صفوان بن امیه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زال رسول‌الله صلی الله علیه وآله یعطینی من غنائم حنین و هو ابغض الخلق الیّ</w:t>
      </w:r>
      <w:r>
        <w:rPr>
          <w:rFonts w:eastAsia="IRNazanin" w:cs="IRNazanin"/>
          <w:color w:val="111111"/>
          <w:sz w:val="28"/>
          <w:szCs w:val="28"/>
          <w:rtl w:val="true"/>
          <w:lang w:bidi="fa-IR"/>
        </w:rPr>
        <w:t>.»</w:t>
      </w:r>
      <w:r>
        <w:rPr>
          <w:rStyle w:val="FootnoteAnchor"/>
          <w:rtl w:val="true"/>
        </w:rPr>
        <w:footnoteReference w:id="2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که رسول خدا صلی الله علیه وآله همچنان از غنائم حنین به من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رسول‌خدا صلی الله علیه وآله یکصد شتر به او داده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همان حال منفورترین انسان نزد من بود</w:t>
      </w:r>
      <w:r>
        <w:rPr>
          <w:rFonts w:eastAsia="IRNazanin" w:cs="IRNazanin"/>
          <w:color w:val="111111"/>
          <w:sz w:val="28"/>
          <w:szCs w:val="28"/>
          <w:rtl w:val="true"/>
          <w:lang w:bidi="fa-IR"/>
        </w:rPr>
        <w:t>!»</w:t>
      </w:r>
    </w:p>
    <w:p>
      <w:pPr>
        <w:pStyle w:val="Heading6"/>
        <w:numPr>
          <w:ilvl w:val="5"/>
          <w:numId w:val="1"/>
        </w:numPr>
        <w:rPr/>
      </w:pPr>
      <w:bookmarkStart w:id="454" w:name="__RefHeading___Toc242236_2616395394"/>
      <w:bookmarkStart w:id="455" w:name="_Toc176"/>
      <w:bookmarkEnd w:id="454"/>
      <w:r>
        <w:rPr>
          <w:rtl w:val="true"/>
        </w:rPr>
        <w:t xml:space="preserve">ب </w:t>
      </w:r>
      <w:r>
        <w:rPr>
          <w:rtl w:val="true"/>
        </w:rPr>
        <w:t xml:space="preserve">- </w:t>
      </w:r>
      <w:r>
        <w:rPr>
          <w:rtl w:val="true"/>
        </w:rPr>
        <w:t>طرح ترور رسول خدا صلی الله علیه وآله</w:t>
      </w:r>
      <w:r>
        <w:rPr>
          <w:rtl w:val="true"/>
        </w:rPr>
        <w:t>:</w:t>
      </w:r>
      <w:bookmarkEnd w:id="455"/>
    </w:p>
    <w:p>
      <w:pPr>
        <w:pStyle w:val="BookText"/>
        <w:rPr/>
      </w:pPr>
      <w:r>
        <w:rPr>
          <w:rFonts w:ascii="IRNazanin" w:hAnsi="IRNazanin" w:eastAsia="IRNazanin"/>
          <w:color w:val="111111"/>
          <w:sz w:val="28"/>
          <w:sz w:val="28"/>
          <w:szCs w:val="28"/>
          <w:rtl w:val="true"/>
          <w:lang w:bidi="fa-IR"/>
        </w:rPr>
        <w:t>همین که مسلمانان در حنین پا به فرار گذاشتند و سران قریش فرصت یافتند، شیبة بن عثمان بن ابی طلحه برای ترور رسول خدا صلی الله علیه وآله نزدیک آمد، ولی امداد غیبی مانع این کار او شد</w:t>
      </w:r>
      <w:r>
        <w:rPr>
          <w:rFonts w:eastAsia="IRNazanin" w:cs="IRNazanin"/>
          <w:color w:val="111111"/>
          <w:sz w:val="28"/>
          <w:szCs w:val="28"/>
          <w:rtl w:val="true"/>
          <w:lang w:bidi="fa-IR"/>
        </w:rPr>
        <w:t>.</w:t>
      </w:r>
      <w:r>
        <w:rPr>
          <w:rStyle w:val="FootnoteAnchor"/>
          <w:rtl w:val="true"/>
        </w:rPr>
        <w:footnoteReference w:id="223"/>
      </w:r>
    </w:p>
    <w:p>
      <w:pPr>
        <w:pStyle w:val="Heading6"/>
        <w:numPr>
          <w:ilvl w:val="5"/>
          <w:numId w:val="1"/>
        </w:numPr>
        <w:rPr/>
      </w:pPr>
      <w:bookmarkStart w:id="456" w:name="__RefHeading___Toc242238_2616395394"/>
      <w:bookmarkStart w:id="457" w:name="_Toc177"/>
      <w:bookmarkEnd w:id="456"/>
      <w:r>
        <w:rPr>
          <w:rtl w:val="true"/>
        </w:rPr>
        <w:t xml:space="preserve">ج </w:t>
      </w:r>
      <w:r>
        <w:rPr>
          <w:rtl w:val="true"/>
        </w:rPr>
        <w:t xml:space="preserve">- </w:t>
      </w:r>
      <w:r>
        <w:rPr>
          <w:rtl w:val="true"/>
        </w:rPr>
        <w:t>غارت ردای رسول الله صلی الله علیه وآله</w:t>
      </w:r>
      <w:r>
        <w:rPr>
          <w:rtl w:val="true"/>
        </w:rPr>
        <w:t>:</w:t>
      </w:r>
      <w:bookmarkEnd w:id="457"/>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قریش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از حنین که احساس کردند شاید رسول خداصلی الله علیه وآله غنائم جنگی را به مدینه ببرد در بین راه مرتب به او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 را تقسیم کن و چون رسول خدا صلی الله علیه وآله اعتنایی نکرد به او حمله کردند و ردای آن حضرت را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جریان توجه کنید</w:t>
      </w:r>
      <w:r>
        <w:rPr>
          <w:rFonts w:eastAsia="IRNazanin" w:cs="IRNazanin"/>
          <w:color w:val="111111"/>
          <w:sz w:val="28"/>
          <w:szCs w:val="28"/>
          <w:rtl w:val="true"/>
          <w:lang w:bidi="fa-IR"/>
        </w:rPr>
        <w:t>:</w:t>
      </w:r>
      <w:bookmarkStart w:id="458" w:name="pg13385_178111"/>
    </w:p>
    <w:p>
      <w:pPr>
        <w:pStyle w:val="BookText"/>
        <w:rPr/>
      </w:pPr>
      <w:bookmarkEnd w:id="45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رکب رسول الله صلی الله علیه وآله و اتبعه الناس یقولون یا رسول الله اقسم علینا فیئنا، حتی اضطروه الی شجرة فانتزعت رداءه،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الناس ردّوا علّی ردائی، فوالذی نفسی فی یده لو کان لکم عندی عدد شجر تهامة نعما لقسمته علیکم ثم ما الفیتمونی بخیلاً و لا جبّانا و لا کذّابا</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 الله علیه وآله سوار شد و مردم در پی او به راه افتادند و مرتب می‌گفتند؛ غنائم را بین ما تقسیم کن، به حدی که او را به زیر درختی کشاندند و ردای او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ردای مرا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آن که جان محمدصلی الله علیه وآله در اختیار اوست، اگر به تعداد درختان منطقه تهامه شتر در اختیارداشته باشم، بین شما تقسیم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خواهید دید که من نه بخیلم و نه ترسو و نه دروغگو</w:t>
      </w:r>
      <w:r>
        <w:rPr>
          <w:rFonts w:eastAsia="IRNazanin" w:cs="IRNazanin"/>
          <w:color w:val="111111"/>
          <w:sz w:val="28"/>
          <w:szCs w:val="28"/>
          <w:rtl w:val="true"/>
          <w:lang w:bidi="fa-IR"/>
        </w:rPr>
        <w:t>».</w:t>
      </w:r>
    </w:p>
    <w:p>
      <w:pPr>
        <w:pStyle w:val="Heading6"/>
        <w:numPr>
          <w:ilvl w:val="5"/>
          <w:numId w:val="1"/>
        </w:numPr>
        <w:rPr/>
      </w:pPr>
      <w:bookmarkStart w:id="459" w:name="__RefHeading___Toc242240_2616395394"/>
      <w:bookmarkStart w:id="460" w:name="_Toc178"/>
      <w:bookmarkEnd w:id="459"/>
      <w:r>
        <w:rPr>
          <w:rtl w:val="true"/>
        </w:rPr>
        <w:t xml:space="preserve">د </w:t>
      </w:r>
      <w:r>
        <w:rPr>
          <w:rtl w:val="true"/>
        </w:rPr>
        <w:t xml:space="preserve">- </w:t>
      </w:r>
      <w:r>
        <w:rPr>
          <w:rtl w:val="true"/>
        </w:rPr>
        <w:t>تصمیم به ارتداد از اسلام</w:t>
      </w:r>
      <w:r>
        <w:rPr>
          <w:rtl w:val="true"/>
        </w:rPr>
        <w:t>:</w:t>
      </w:r>
      <w:bookmarkEnd w:id="460"/>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انتشار خبر ارتحال رسول خدا صلی الله علیه وآله در مکه قریشیان تصمیم گرفتند از اسلام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جریان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اکثر اهل مکه لمّا توفّی رسول الله صلی الله علیه وآله همّوا بالرجوع عن الاسلام و ارادوا ذلک حتی خافهم عتّاب بن اسید فتواری فقام سهیل بن عمرو فحمدالله و اثنی علیه ثم ذاکر وفاة رسول‌الله صلی الله علیه وآله و قال ان ذلک لم یزد الاسلام الاّ قوّة فمن رابنا ضربنا عنقه فتراجع</w:t>
      </w:r>
    </w:p>
    <w:p>
      <w:pPr>
        <w:pStyle w:val="BookText"/>
        <w:rPr/>
      </w:pPr>
      <w:r>
        <w:rPr>
          <w:rFonts w:ascii="IRNazanin" w:hAnsi="IRNazanin" w:eastAsia="IRNazanin"/>
          <w:color w:val="111111"/>
          <w:sz w:val="28"/>
          <w:sz w:val="28"/>
          <w:szCs w:val="28"/>
          <w:rtl w:val="true"/>
          <w:lang w:bidi="fa-IR"/>
        </w:rPr>
        <w:t>الناس و کنّوا عمّا همّوا به و ظهر عتاب بن اسید</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رسول خدا صلی الله علیه وآله وفات کرد، بیشتر مردم مکه تصمیم گرفتند تا از اسلام برگردند، به گونه‌ای که عتاب بن اسید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مکه از طرف رسول‌خداصلی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ترسید و مخفی شد، تا این که سهیل بن عمرو به صحنه آمد و سخنرانی کرد و گزارش وفات رسول خدا صلی الله علیه وآله را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رسول خداصلی الله علیه وآله موجب قدرت اسلام خواهد شد، هرکس از ما جدا شود گردن او را خواهیم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مردم از تصمیم خود برگشتند و عتاب بن اسید از مخفیگاه خود بیرون آمد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سهیل بن عمرو همان کسی است که حاضر نشد اسم خدا و رسول خداصلی الله علیه وآله در ابتدای قطعنامه صلح حدیبیه آورده شود و در این دوران رهبری قریش در اختیار اوست، او سالها در انتظار مرگ رسول خدا صلی الله علیه وآله بود که قدرت متمرکز او</w:t>
      </w:r>
      <w:bookmarkStart w:id="461" w:name="pg13385_178113"/>
    </w:p>
    <w:p>
      <w:pPr>
        <w:pStyle w:val="BookText"/>
        <w:rPr/>
      </w:pPr>
      <w:bookmarkEnd w:id="461"/>
      <w:r>
        <w:rPr>
          <w:rFonts w:ascii="IRNazanin" w:hAnsi="IRNazanin" w:eastAsia="IRNazanin"/>
          <w:color w:val="111111"/>
          <w:sz w:val="28"/>
          <w:sz w:val="28"/>
          <w:szCs w:val="28"/>
          <w:rtl w:val="true"/>
          <w:lang w:bidi="fa-IR"/>
        </w:rPr>
        <w:t>را به اسم این که محمّد از قریش است، تصاحب کند و در سقیفه نیز با همین اندیشه که رسول خدا صلی الله علیه وآله از قریش است، قدرت را تصاحب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تلاش سهیل بن عمرو وقتی انجام گرفت که برای او گزارش آوردند که بعد از رسول خدا صلی الله علیه وآله قدرت در اختیار قریش قرار گرفته است نه در اختیار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تعجب انسان را برمی‌انگیزد این است که محتوای سخنرانی سهیل بن عمرو در مکه عین محتوای سخنرانی ابوبکر بعد از ارتحال رسول خدا صلی الله علیه وآله جلو خانه آن حضرت است، با این که آن روز وسائل ارتباط جمعی به این شکل وجود نداشت</w:t>
      </w:r>
      <w:r>
        <w:rPr>
          <w:rFonts w:eastAsia="IRNazanin" w:cs="IRNazanin"/>
          <w:color w:val="111111"/>
          <w:sz w:val="28"/>
          <w:szCs w:val="28"/>
          <w:rtl w:val="true"/>
          <w:lang w:bidi="fa-IR"/>
        </w:rPr>
        <w:t>!</w:t>
      </w:r>
    </w:p>
    <w:p>
      <w:pPr>
        <w:pStyle w:val="Heading6"/>
        <w:numPr>
          <w:ilvl w:val="5"/>
          <w:numId w:val="1"/>
        </w:numPr>
        <w:rPr/>
      </w:pPr>
      <w:bookmarkStart w:id="462" w:name="__RefHeading___Toc242242_2616395394"/>
      <w:bookmarkStart w:id="463" w:name="_Toc179"/>
      <w:bookmarkEnd w:id="462"/>
      <w:r>
        <w:rPr/>
        <w:t>9</w:t>
      </w:r>
      <w:r>
        <w:rPr>
          <w:rtl w:val="true"/>
        </w:rPr>
        <w:t xml:space="preserve">- </w:t>
      </w:r>
      <w:r>
        <w:rPr>
          <w:rtl w:val="true"/>
        </w:rPr>
        <w:t>استقلال سیاسی</w:t>
      </w:r>
      <w:r>
        <w:rPr>
          <w:rtl w:val="true"/>
        </w:rPr>
        <w:t>:</w:t>
      </w:r>
      <w:bookmarkEnd w:id="463"/>
    </w:p>
    <w:p>
      <w:pPr>
        <w:pStyle w:val="BookText"/>
        <w:rPr/>
      </w:pPr>
      <w:r>
        <w:rPr>
          <w:rFonts w:ascii="IRNazanin" w:hAnsi="IRNazanin" w:eastAsia="IRNazanin"/>
          <w:color w:val="111111"/>
          <w:sz w:val="28"/>
          <w:sz w:val="28"/>
          <w:szCs w:val="28"/>
          <w:rtl w:val="true"/>
          <w:lang w:bidi="fa-IR"/>
        </w:rPr>
        <w:t>با این که مکه به دست رسول خدا صلی الله علیه وآله فتح شد و آن حضرت برای مکه حاکم تعیین کرد و قریش مسلمان شده باید تسلیم رسول خدا صلی الله علیه وآله و نماینده او باشند، ولی قریش اعتقادی به اسلام نداشت و تنها تسلیم شده بودند؛ از این رو تلاش می‌کردند تا خود را هم پیمان رسول خداصلی الله علیه وآله نشان دهند و استقلال سیاسی خود را حفظ کنند، به گونه‌ای که رسول خدا صلی الله علیه وآله آنان را به سرکوبی نظامی تهدید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جریان توجه کنید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افتتح رسول الله صلی الله علیه وآله مکّة اتاه اناس من قریش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حلفاؤک و قومک و انّه لحق</w:t>
      </w:r>
    </w:p>
    <w:p>
      <w:pPr>
        <w:pStyle w:val="BookText"/>
        <w:rPr/>
      </w:pPr>
      <w:r>
        <w:rPr>
          <w:rFonts w:ascii="IRNazanin" w:hAnsi="IRNazanin" w:eastAsia="IRNazanin"/>
          <w:color w:val="111111"/>
          <w:sz w:val="28"/>
          <w:sz w:val="28"/>
          <w:szCs w:val="28"/>
          <w:rtl w:val="true"/>
          <w:lang w:bidi="fa-IR"/>
        </w:rPr>
        <w:t>بک ارقائنا و لیس لهم رغبة فی الاسلام و انّهم فرّوا من العمل، فارددهم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فشاور ابابکر فی امرهم،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صدقوا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لعمر ماتری؟ فقال مثل قول ابی‌بکر، فقال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لیبعثن الله علیکم رجلاً منکم امتحن الله قلبه للایمان ان یضرب رقابکم علی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ابوبکر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هو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هو یا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لکن خاصف النعل فی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کان القی نعله ای علی یخصفها</w:t>
      </w:r>
      <w:r>
        <w:rPr>
          <w:rFonts w:eastAsia="IRNazanin" w:cs="IRNazanin"/>
          <w:color w:val="111111"/>
          <w:sz w:val="28"/>
          <w:szCs w:val="28"/>
          <w:rtl w:val="true"/>
          <w:lang w:bidi="fa-IR"/>
        </w:rPr>
        <w:t>.»</w:t>
      </w:r>
      <w:r>
        <w:rPr>
          <w:rStyle w:val="FootnoteAnchor"/>
          <w:rtl w:val="true"/>
        </w:rPr>
        <w:footnoteReference w:id="226"/>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که رسول خدا صلی الله علیه وآله مکه را فتح کرد، جمعی از قریش نزدش آمدند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پیمان و قوم تو هستیم و جمعی از بردگان ما به تو ملحق شده‌اند که انگیزه‌ای در اسلام ندارند، بلکه از کار کردن فرار کرده‌اند، آنان را به ما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با ابوبکر مشورت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می‌گویند و به عمر گفت تو چه می‌گویی؟ او نیز نظر ابوبکر را تایید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جمعیت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مردی که قلبش را با ایمان آزموده است و قریشی را بر شما</w:t>
      </w:r>
      <w:bookmarkStart w:id="464" w:name="pg13385_178115"/>
    </w:p>
    <w:p>
      <w:pPr>
        <w:pStyle w:val="BookText"/>
        <w:rPr/>
      </w:pPr>
      <w:bookmarkEnd w:id="464"/>
      <w:r>
        <w:rPr>
          <w:rFonts w:ascii="IRNazanin" w:hAnsi="IRNazanin" w:eastAsia="IRNazanin"/>
          <w:color w:val="111111"/>
          <w:sz w:val="28"/>
          <w:sz w:val="28"/>
          <w:szCs w:val="28"/>
          <w:rtl w:val="true"/>
          <w:lang w:bidi="fa-IR"/>
        </w:rPr>
        <w:t>برخواهد انگیخت که گردن شما را به خاطر دین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ابوبکر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منم ای رسول خدا صلی الله علیه وآله؟</w:t>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منم ای رسول خدا صلی الله علیه وآله؟</w:t>
      </w:r>
    </w:p>
    <w:p>
      <w:pPr>
        <w:pStyle w:val="BookText"/>
        <w:rPr/>
      </w:pPr>
      <w:r>
        <w:rPr>
          <w:rFonts w:ascii="IRNazanin" w:hAnsi="IRNazanin" w:eastAsia="IRNazanin"/>
          <w:color w:val="111111"/>
          <w:sz w:val="28"/>
          <w:sz w:val="28"/>
          <w:szCs w:val="28"/>
          <w:rtl w:val="true"/>
          <w:lang w:bidi="fa-IR"/>
        </w:rPr>
        <w:t>رسول خدا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آن شخص کسی است که در مسجد مشغول دوختن نعلین است، که رسول خداصلی الله علیه وآله نعلینش را به علی علیه السّلام داده بود تا بدوزد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از کلماتی که قریش به کار برده‌اند 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قومک، حلیف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نتیجه گرفت که آنان به اسلام اعتقادی نداشتند و به نفاق اظهار اسلام می‌کردند و چیزی که مایه تعجب است، همفکری خلیفه اول و دوم با هیأت قریش است</w:t>
      </w:r>
      <w:r>
        <w:rPr>
          <w:rFonts w:eastAsia="IRNazanin" w:cs="IRNazanin"/>
          <w:color w:val="111111"/>
          <w:sz w:val="28"/>
          <w:szCs w:val="28"/>
          <w:rtl w:val="true"/>
          <w:lang w:bidi="fa-IR"/>
        </w:rPr>
        <w:t>.</w:t>
      </w:r>
    </w:p>
    <w:p>
      <w:pPr>
        <w:pStyle w:val="Heading6"/>
        <w:numPr>
          <w:ilvl w:val="5"/>
          <w:numId w:val="1"/>
        </w:numPr>
        <w:rPr/>
      </w:pPr>
      <w:bookmarkStart w:id="465" w:name="__RefHeading___Toc242244_2616395394"/>
      <w:bookmarkStart w:id="466" w:name="_Toc180"/>
      <w:bookmarkEnd w:id="465"/>
      <w:r>
        <w:rPr/>
        <w:t>10</w:t>
      </w:r>
      <w:r>
        <w:rPr>
          <w:rtl w:val="true"/>
        </w:rPr>
        <w:t xml:space="preserve">- </w:t>
      </w:r>
      <w:r>
        <w:rPr>
          <w:rtl w:val="true"/>
        </w:rPr>
        <w:t>تقسیم قدرت</w:t>
      </w:r>
      <w:r>
        <w:rPr>
          <w:rtl w:val="true"/>
        </w:rPr>
        <w:t>:</w:t>
      </w:r>
      <w:bookmarkEnd w:id="466"/>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عملکرد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بعد از فتح مکه و بویژه با توجه به طرح استقلال سیاسی سهیل بن عمرو به نمایندگی از قریش در برابر حکومت رسول خدا صلی الله علیه وآله و جواب منفی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به نظر می‌رسد که قریش خواهان مشارکت در قدرت و سهیم شدن در رهبری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سهم خواهی قریش در منابع شیعه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روایت توجه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النبی لمّا نصّ علی امیرالمؤمنین علیه الصلاة و</w:t>
      </w:r>
    </w:p>
    <w:p>
      <w:pPr>
        <w:pStyle w:val="BookText"/>
        <w:rPr/>
      </w:pPr>
      <w:r>
        <w:rPr>
          <w:rFonts w:ascii="IRNazanin" w:hAnsi="IRNazanin" w:eastAsia="IRNazanin"/>
          <w:color w:val="111111"/>
          <w:sz w:val="28"/>
          <w:sz w:val="28"/>
          <w:szCs w:val="28"/>
          <w:rtl w:val="true"/>
          <w:lang w:bidi="fa-IR"/>
        </w:rPr>
        <w:t>السلام بالامامة فی ابتداء الامر جاءه قوم من قریش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صلی الله علیه وآله انّ الناس قریبوا عهد بالاسلام و لا یرضون ان تکون النبوة فیک و الامامة فی ابن عمّک، فلوعدلت به الی غیره لکان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لهم النبی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ذلک برأیی فاتخیّر فیه، لکن الله تعالی امرنی به و فرضه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لم تفعل ذلک مخافة الخلاف علی ربّک تعالی فاشرک فی الخلافة معه رجلاً من قریش تسکن الناس الیه لیتمّ لک امرک و لا یخالف الناس علیک، فنزلت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أُوحِیَ إِلَیْکَ وَ إِلی الَّذِینَ مِنْ قَبْلِکَ لَئِنْ أَشْرَکْتَ لَیَحْبَطَنَّ عَمَلُکَ وَلَتَکُونَنَّ مِنَ الخاسِرِینَ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Style w:val="FootnoteAnchor"/>
          <w:rtl w:val="true"/>
        </w:rPr>
        <w:footnoteReference w:id="227"/>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که رسول خدا صلی الله علیه وآله در ابتدا به امامت امیرالمؤمنین تصریح کرد، جمعی از قریش نزد رسول خدا صلی الله علیه وآله آمدند و به او گفتند مردم تازه مسلمان شده‌اند و راضی نمی‌شوند که نبوت در اختیار تو و امامت در اختیار پسر عموی تو باشد و اگر شخص دیگری را برای این کار در نظر بگیری بهتر است</w:t>
      </w:r>
      <w:r>
        <w:rPr>
          <w:rFonts w:eastAsia="IRNazanin" w:cs="IRNazanin"/>
          <w:color w:val="111111"/>
          <w:sz w:val="28"/>
          <w:szCs w:val="28"/>
          <w:rtl w:val="true"/>
          <w:lang w:bidi="fa-IR"/>
        </w:rPr>
        <w:t>.</w:t>
      </w:r>
      <w:bookmarkStart w:id="467" w:name="pg13385_178117"/>
    </w:p>
    <w:p>
      <w:pPr>
        <w:pStyle w:val="BookText"/>
        <w:rPr/>
      </w:pPr>
      <w:bookmarkEnd w:id="467"/>
      <w:r>
        <w:rPr>
          <w:rFonts w:ascii="IRNazanin" w:hAnsi="IRNazanin" w:eastAsia="IRNazanin"/>
          <w:color w:val="111111"/>
          <w:sz w:val="28"/>
          <w:sz w:val="28"/>
          <w:szCs w:val="28"/>
          <w:rtl w:val="true"/>
          <w:lang w:bidi="fa-IR"/>
        </w:rPr>
        <w:t>رسول خدا صلی الله علیه وآله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با انتخاب خودم انجام نداده‌ام تا تغییر آن در اختیار من باشد، بلکه خداوند آن را بر من واجب کرده و به من دستور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به خاطر ترس از خدا انجام نمی‌دهی لااقل یک نفر از قریش را در خلافت با او شریک کن تا مردم به خاطر او آرام بگیرند و کسی با تو مخالفت نکند، که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و پیشینیان قبل از تو نیز وحی کردیم که اگر شرک ورزی عملت باطل می‌شود و خود از زیانکاران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نکات یاد شده اگر یک بار دیگر عملکرد قریش در برابر رسول خدا صلی الله علیه وآله بخصوص بعد از فتح مکه را مورد بررسی قرار دهیم، روشن می‌شود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که رسول خدا صلی الله علیه وآله از عکس‌العمل آنان واهمه داشت، همین سران قریش هستندو شاید به همین دلیل بود که رسول خداصلی الله علیه وآله تشکیل مراسم رسمی معارفه را با دور شدن از منطقه مکه به تأخیر انداخت تا سران قریش از بقیه مسلمانان جدا شوند</w:t>
      </w:r>
      <w:r>
        <w:rPr>
          <w:rFonts w:eastAsia="IRNazanin" w:cs="IRNazanin"/>
          <w:color w:val="111111"/>
          <w:sz w:val="28"/>
          <w:szCs w:val="28"/>
          <w:rtl w:val="true"/>
          <w:lang w:bidi="fa-IR"/>
        </w:rPr>
        <w:t>.</w:t>
      </w:r>
    </w:p>
    <w:p>
      <w:pPr>
        <w:pStyle w:val="Heading6"/>
        <w:numPr>
          <w:ilvl w:val="5"/>
          <w:numId w:val="1"/>
        </w:numPr>
        <w:rPr/>
      </w:pPr>
      <w:bookmarkStart w:id="468" w:name="__RefHeading___Toc242246_2616395394"/>
      <w:bookmarkStart w:id="469" w:name="_Toc181"/>
      <w:bookmarkEnd w:id="468"/>
      <w:r>
        <w:rPr>
          <w:rtl w:val="true"/>
        </w:rPr>
        <w:t>پاسخ سؤال سوم</w:t>
      </w:r>
      <w:bookmarkEnd w:id="469"/>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نکات یاد شده در پاسخ سؤال دوم بازگشت عده‌ای از مسلمانان از اسلام به کفر قطعی به نظر می‌رسید، چنان که سخن رسول خداصلی الله علیه وآله در</w:t>
      </w:r>
    </w:p>
    <w:p>
      <w:pPr>
        <w:pStyle w:val="BookText"/>
        <w:rPr/>
      </w:pPr>
      <w:r>
        <w:rPr>
          <w:rFonts w:ascii="IRNazanin" w:hAnsi="IRNazanin" w:eastAsia="IRNazanin"/>
          <w:color w:val="111111"/>
          <w:sz w:val="28"/>
          <w:sz w:val="28"/>
          <w:szCs w:val="28"/>
          <w:rtl w:val="true"/>
          <w:lang w:bidi="fa-IR"/>
        </w:rPr>
        <w:t xml:space="preserve">خطبه‌های حجة‌الوداع که در تمام این موارد با تأکید فراوان هشدار می‌دادند؛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ترجعوا بعدی کفارا یضرب بعضکم رقاب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کلمات دیگر و همچنین حوادث بعد از ارتحال رسول خداصلی الله علیه وآله و ارتداد قبائل و پیدایش جنگهای رده نیز حکایت از این داشت که بسیاری از مسلمانان در آن فاصله زمانی که اسلام را از روی اندیشه نپذیرفته، در واقع تصویر درستی از مسأله جانشینی رسول خداصلی الله علیه وآله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ترس رسول خداصلی الله علیه وآله از ارتداد مردم به کفر طبیعی به نظر می‌رسید، چنان که خود آن حضرت نیز این مسأله را در خطبه‌های غدیریّه و غیر آن در حجة‌الوداع اعلام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وصف،تعلیل پایان آیه اشاره به این دارد که عده‌ای نمی‌خواهند هدایت شوند و بپذیرند و به خاطر این عده نمی‌توان مسأله جانشینی رسول خدا صلی الله علیه وآله را که باید تا پایان عمر جهان ادامه یابد، اعلام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خداوند به آن حضرت اعلام می‌کند که وظیفه تو ابلاغ است، گرچه عده‌ای کافر شوند و از پذیرش هدایت سرباز زنند، همان طور که نسبت به نعمان بن حارث در همان زمان و نسبت به عده‌ای بعد از آن زمان اتفاق افتاد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توجه به مطالبی که در پاسخ این سه سؤال بیان شد، روشن می‌شود که هیچ نوع تعارض محتوایی و یا استبعاد محتوایی در آیه وجود ندارد</w:t>
      </w:r>
      <w:r>
        <w:rPr>
          <w:rFonts w:eastAsia="IRNazanin" w:cs="IRNazanin"/>
          <w:color w:val="111111"/>
          <w:sz w:val="28"/>
          <w:szCs w:val="28"/>
          <w:rtl w:val="true"/>
          <w:lang w:bidi="fa-IR"/>
        </w:rPr>
        <w:t>.</w:t>
      </w:r>
      <w:bookmarkStart w:id="470" w:name="pg13385_178120"/>
    </w:p>
    <w:p>
      <w:pPr>
        <w:pStyle w:val="Heading2"/>
        <w:numPr>
          <w:ilvl w:val="1"/>
          <w:numId w:val="1"/>
        </w:numPr>
        <w:rPr/>
      </w:pPr>
      <w:bookmarkStart w:id="471" w:name="__RefHeading___Toc242248_2616395394"/>
      <w:bookmarkStart w:id="472" w:name="_Toc182"/>
      <w:bookmarkEnd w:id="470"/>
      <w:bookmarkEnd w:id="471"/>
      <w:r>
        <w:rPr>
          <w:rtl w:val="true"/>
        </w:rPr>
        <w:t>فهرست منابع</w:t>
      </w:r>
      <w:bookmarkEnd w:id="472"/>
    </w:p>
    <w:p>
      <w:pPr>
        <w:pStyle w:val="Heading3"/>
        <w:numPr>
          <w:ilvl w:val="2"/>
          <w:numId w:val="1"/>
        </w:numPr>
        <w:rPr/>
      </w:pPr>
      <w:bookmarkStart w:id="473" w:name="__RefHeading___Toc242250_2616395394"/>
      <w:bookmarkStart w:id="474" w:name="_Toc183"/>
      <w:bookmarkEnd w:id="473"/>
      <w:r>
        <w:rPr>
          <w:rtl w:val="true"/>
        </w:rPr>
        <w:t>الف</w:t>
      </w:r>
      <w:r>
        <w:rPr>
          <w:rtl w:val="true"/>
        </w:rPr>
        <w:t xml:space="preserve">) </w:t>
      </w:r>
      <w:r>
        <w:rPr>
          <w:rtl w:val="true"/>
        </w:rPr>
        <w:t xml:space="preserve">منابع تفسیری </w:t>
      </w:r>
      <w:r>
        <w:rPr>
          <w:rtl w:val="true"/>
        </w:rPr>
        <w:t xml:space="preserve">/ </w:t>
      </w:r>
      <w:r>
        <w:rPr>
          <w:rtl w:val="true"/>
        </w:rPr>
        <w:t>تفسیر و روش‌های تفسیر</w:t>
      </w:r>
      <w:bookmarkEnd w:id="4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الاساس فی التفسیر، حوی، سعید، دارالسلام، الطبعة الثانیه،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اضواء البیان فی ایضاح القرآن بالقرآن، الامین، محمد بن محمد، بیروت، عالم الکتب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البحر المحیط فی التفسیر، ابوحیان، الاندلسی، محمد بن یوسف، تحقیق، الشیخ عادل احمد، عبدالموجود، بیروت، دارالکتب العلمیة،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سلطان العلماء، عزالدین عبدالعزیز بن عبدالسلام، تحقیق الدکتور عبدالله بن ابراهیم، دار ابن حزم، الطبعة الاولی،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المراغی، المراغی، احمد مصطفی، بیروت، درالکتب العلمیه، الطبعة الاولی،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ابی السعود او ارشاد العقل السلیم الی مزایا الکتاب الکریم، العمادی، ابوالسعود بن محمد، دارالفکر، للطباعة و 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القرآن العظیم، ابن کثیر، اسماعیل، قاهره، دارالحدیث،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غرائب القرآن و رغائب الفرقان، النیشابوری القمی، نظام الدین حسن بن محمد بن الحسین، تحقیق، الدکتور حمزه النشرتی، القاهرة، المکتبة القیمة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البغوی، البغوی، ابو محمد الحسین بن سعود، تحقیق، محمد عبدالعزیز، النمر و غیره، المملکة العربیة السعودیة، دارالطیبة، الطبعة الرابعة،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الحدیث، دروزه، محمد عزه، مطبعة عیسی البابی، الطبعة الاولی،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کتاب الله العزیز، الهواری، هود بن‌محکم، تحقیق، بالحاج بن سعید، شریفی، دارالغرب‌الاسلامی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الاولی،</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مقاتل بن سلیمان، تحقیق، الدکتور عبدالله محمود شحاته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الواضح، حجازی، الدکتور محمد محمود، القاهره، دارالتفسیر، الطبعة العاشرة،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الثعالبی المسمی بالجواهر الحسان فی تفسیر القرآن، الثعالبی، عبدالرحمن بن محمد بن مخلوف، حققه، الشیخ علی محمد، معوض، بیروت، داراحیاءالتراث العربی، الطبعة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التابعین عرض و دراسه، الخضری، محمد بن عبدالله بن علی، الریاض، دارالوطن،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التحریر و التنویر المعروف بتفسیر ابن عاشور، ابن عاشور، محمد، الطاهر، بیروت، مؤسسة التاریخ، الطبعة الاولی،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و المفسرون، الذهبی، الدکتور محمد حسین، دارالکتب الحدیثه، الطبعة الثانیة،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مبهمات القرآن، البلنسی، محمد بن علی، دراسة وتحقیق، عبدالله، عبدالکریم محمد، بیروت، دارالغرب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التفسیر و المفسرون، معرفة، محمدهادی، مشهد، الجامعة الرضویة، الطبعة الاولی،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النسایی، النسایی، احمد بن شعیب، تحقیق، سید الحلمی، صبری الشاطی، القاهره، مکتبة السنة، الطبعة الاولی،</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القاسمی المسمی محاسن التاویل، القاسمی، محمد جمال الدین، تحقیق، محمد نژاد، عبدالباقی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لاحکام القرآن، القرطبی، ابوعبدالله، محمد بن احمد، بیروت، داراحیاء التراث‌العربی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البیان فی تاویل آی القرآن، الطبری، محمد بن جریر، بیروت، دارالکتب العلمیة، الطبعة الاولی،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زادالمسیر فی علم التفسیر، الجوزی، ابوالفرج، جمال الدین، عبدالرحمن بن علی بن محمد، تحقیق، محمد بن عبدالرحمن عبدالله، بیروت، دارالفکر، الطبعة الاولی، </w:t>
      </w:r>
      <w:r>
        <w:rPr>
          <w:rFonts w:eastAsia="IRNazanin" w:cs="IRNazanin"/>
          <w:color w:val="111111"/>
          <w:sz w:val="28"/>
          <w:szCs w:val="28"/>
          <w:rtl w:val="true"/>
          <w:lang w:bidi="fa-IR"/>
        </w:rPr>
        <w:t>(</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الدرالمنثور فی التفسیر بالمأثور، السیوطی، جلال الدین، بیروت، دارالمعرفة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المعانی، فی تفسیر القرآن العظیم و السبع المثانی، الآلوسی، شهاب الدین السید محمود، الطبعة الرابعة،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البیان فی مقاصد القرآن،القنوجی، صدیق بن حسن بن علی الحسین، تحقیق، عبدالله بن ابراهیم الانصاری المکتبة العصریة، الطبعة الثانیة،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الرحمان فی تفسیر القرآن، تعیلب، عبدالمنعم، احمد، القاهره، دارالسلام، الطبعة الاولی،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فتح القدیر الجامع بین فنی الروایة و الدرایة من علم التفسیر، الشوکانی، محمد بن علی بن محمد، تحقیق، یوسف القرش، بیروت، دارالمعرفة، الطبعة الثانیة،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ظلال القرآن، سید قطب، بیروت، دارالشروق، </w:t>
      </w:r>
      <w:r>
        <w:rPr>
          <w:rFonts w:eastAsia="IRNazanin" w:cs="IRNazanin"/>
          <w:color w:val="111111"/>
          <w:sz w:val="28"/>
          <w:szCs w:val="28"/>
          <w:rtl w:val="true"/>
          <w:lang w:bidi="fa-IR"/>
        </w:rPr>
        <w:t>(</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475" w:name="pg13385_178123"/>
    </w:p>
    <w:p>
      <w:pPr>
        <w:pStyle w:val="BookText"/>
        <w:rPr/>
      </w:pPr>
      <w:bookmarkEnd w:id="475"/>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اللباب فی علوم الکتاب، ابن عادل، عمر بن علی،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عادل احمد، دارالکتب العلمیة الطبعة الاولی،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الکشاف عن حقایق غوامض التنزیل و عیون الاقاویل، الزمخشری، ابوالقاسم محمود بن عمر، تحقیق، الشیخ عادل، احمد عبدالوجود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مختصر تفسیر الخازن، عبدالغنی، الشیخ، الیمامة،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البیان لعلوم القرآن، الطبرسی، الشیخ ابوعلی، فضل بن الحسن، تهران، کتابفروشی 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فی تفسیر القرآن، الطباطبایی، العلامه، السید محمد حسین، بیروت، منشورات، مؤسسة الاعلی، للمطبوعات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المحرر الوجیز فی تفسیر الکتاب العزیز، ابن عطیه، ابومحمد، عبدالحق، بن غالب، تحقیق، المجلس الاعلی بفاس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النکت و العیون، الماوردی، علی بن محمد بن حبیب، تحقیق، السید بن عبدالمقصود، بیروت، دارالکتب العلمیة</w:t>
      </w:r>
      <w:r>
        <w:rPr>
          <w:rFonts w:eastAsia="IRNazanin" w:cs="IRNazanin"/>
          <w:color w:val="111111"/>
          <w:sz w:val="28"/>
          <w:szCs w:val="28"/>
          <w:rtl w:val="true"/>
          <w:lang w:bidi="fa-IR"/>
        </w:rPr>
        <w:t>.</w:t>
      </w:r>
    </w:p>
    <w:p>
      <w:pPr>
        <w:pStyle w:val="Heading3"/>
        <w:numPr>
          <w:ilvl w:val="2"/>
          <w:numId w:val="1"/>
        </w:numPr>
        <w:rPr/>
      </w:pPr>
      <w:bookmarkStart w:id="476" w:name="__RefHeading___Toc242252_2616395394"/>
      <w:bookmarkStart w:id="477" w:name="_Toc184"/>
      <w:bookmarkEnd w:id="476"/>
      <w:r>
        <w:rPr>
          <w:rtl w:val="true"/>
        </w:rPr>
        <w:t>ب</w:t>
      </w:r>
      <w:r>
        <w:rPr>
          <w:rtl w:val="true"/>
        </w:rPr>
        <w:t xml:space="preserve">) </w:t>
      </w:r>
      <w:r>
        <w:rPr>
          <w:rtl w:val="true"/>
        </w:rPr>
        <w:t>علوم قرآنی</w:t>
      </w:r>
      <w:bookmarkEnd w:id="4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اسباب النزول، الواحدی، ابوالحسن علی بن احمد، بیروت، دار ابن کثیر، الطبعة الثالثة،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احکام القرآن، الجصاص، ابوبکر احمد بن علی، تحقیق، محمد، الصادق قمحاوی، بیروت، داراحیاء،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احکام القرآن، ابن العربی، ابوبکر محمد بن عبدالله، بیروت، دارالکتب العلمیة،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bookmarkStart w:id="478" w:name="pg13385_178124"/>
    </w:p>
    <w:p>
      <w:pPr>
        <w:pStyle w:val="BookText"/>
        <w:rPr/>
      </w:pPr>
      <w:bookmarkEnd w:id="478"/>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الاتقان فی علوم القرآن، السیوطی، جلال الدین، سعید المندره، بیروت، موسسة الکتب الثقافیة، الطبعة الاولی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التسهیل لعلوم التنزیل، الکلبی، محمد بن احمد، بن جزی، بیروت، دارالکتاب العربی، الطبعة الثانیة، </w:t>
      </w:r>
      <w:r>
        <w:rPr>
          <w:rFonts w:eastAsia="IRNazanin" w:cs="IRNazanin"/>
          <w:color w:val="111111"/>
          <w:sz w:val="28"/>
          <w:szCs w:val="28"/>
          <w:rtl w:val="true"/>
          <w:lang w:bidi="fa-IR"/>
        </w:rPr>
        <w:t>(</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النقول فی اسباب النزول، علیوی، ابن خلیفه، الریاض، مطابع الاشعاع، الطبعة الاولی،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معانی القرآن و اعرابه، الزجاج، ابواسحاق ابراهیم بن السری، تحقیق، الدکتور عبدالجلیل، عبده، بیروت، عالم الکتب،</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مباحث فی علوم القرآن، صبحی الصالح، بیروت، دارالعلم للملایین، الطبعة العاشرة،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المفردات فی غریب القرآن، راغب، ابوالقاسم، حسین بن محمد، تحقیق، سید محمد، گیلانی، تهران، المکتبة المرتضویة</w:t>
      </w:r>
      <w:r>
        <w:rPr>
          <w:rFonts w:eastAsia="IRNazanin" w:cs="IRNazanin"/>
          <w:color w:val="111111"/>
          <w:sz w:val="28"/>
          <w:szCs w:val="28"/>
          <w:rtl w:val="true"/>
          <w:lang w:bidi="fa-IR"/>
        </w:rPr>
        <w:t>.</w:t>
      </w:r>
    </w:p>
    <w:p>
      <w:pPr>
        <w:pStyle w:val="Heading3"/>
        <w:numPr>
          <w:ilvl w:val="2"/>
          <w:numId w:val="1"/>
        </w:numPr>
        <w:rPr/>
      </w:pPr>
      <w:bookmarkStart w:id="479" w:name="__RefHeading___Toc242254_2616395394"/>
      <w:bookmarkStart w:id="480" w:name="_Toc185"/>
      <w:bookmarkEnd w:id="479"/>
      <w:r>
        <w:rPr>
          <w:rtl w:val="true"/>
        </w:rPr>
        <w:t>ج</w:t>
      </w:r>
      <w:r>
        <w:rPr>
          <w:rtl w:val="true"/>
        </w:rPr>
        <w:t xml:space="preserve">) </w:t>
      </w:r>
      <w:r>
        <w:rPr>
          <w:rtl w:val="true"/>
        </w:rPr>
        <w:t>حدیث</w:t>
      </w:r>
      <w:bookmarkEnd w:id="48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ارشاد القلوب، الدیلمی، حسن بن ابی الحسن، تحقیق، السید هاشم، المیلانی، تهران، دارالاسوه، للطباعة و النشر،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 الطبرسی، احمد بن علی بن ابی طالب، قم، کتابفروشی، مصطفوی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امالی، الطوسی، محمد بن الحسن، بغداد، شارع المتنبّی،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الامالی الخمیسیه، الجرجانی، یحیی بن الحسین، تحقیق، محمدحسن، محمدحسن اسماعیل، بیروت، دار الکتب العلمیة، الطبعة الاولی،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الارشاد فی معرفة حجج الله علی العباد، المفید، محمد بن محمد النعمان، موسسة آل‌البیت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لاحیاء التراث،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الامثال فی الحدیث النبوی، الاصفهانی، عبدالله بن محمد، تحقیق، عبدالعلی، عبدالحمید، الطبعة الاولی،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الجامعة لدرر اخبار الائمة الاطهار، المجلسی، فخرالامه، الشیخ محمد باقر، بیروت، موسسة الوفاء، الطبعة الثالثة،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تذکرة الخواص، الجوزی، العلامة، شمس الدین، ابوالمظفر، یوسف بن فرنلی، قم، منشورات 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التمهید لما فی الموطأمن المعانی و الاسانید، ابن عبدالبر، یوسف بن عبدالله، مغرب، وزارة الاوقاف والشئون الاسلامیة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الجامع الصحیح، اقشیری، النیشابوری، مسلم بن الحجاج، بیروت،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جواهر العقدین فی فضل الشرفین، السمهودی، نورالدین علی بن عبدالله، تحقیق، مصطفی عبدالقادر عطا، بیروت، دارالکتب العلمیة، الطبعة الاولی،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جلاء الافهام فی الصلاة علی خیر الانام، ابن القیم، ابوعبدالله محمد بن ابیبکر، بیروت، دارالکتب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خصائص امیرالمؤمنین علی بن ابی طالب، النسایی، الامام الحافظ، احمد بن شعیب، تحقیق، السید جعفر، الحسینی، قم، دارالثقلین، الطبعة الاولی،</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خصائص الوحی المبین، ابن البطریق، یحیی بن الحسن، حققه، المحمودی، تهران، وزارة الارشاد الاسلامی، الطبعة الاولی،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خصال، صدوق، ابوجعفر محمد بن علی، مترجم، کمره‌ای، تهران، کتابفروشی اسلامیه، چاپ هفتم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الدر النظیم فی مناقب الائمه اللهامیم، الشامی، الشیخ جمال الدین، یوسف بن حاتم، تحقیق، قم، موسسة النشر الاسلامی، الطبعة الاولی،</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ذخائر العقبی فی مناقب ذوالقربی، الطبری، الامام، الحافظ، احمد بن عبدالله، حققه، اکرم البوشی، جده، الطبعة الاولی، مکتبة الصحابة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الریاض النضره فی مناقب العشره، الطبری، الامام الحافظ احمد بن عبدالله، اخرجه، عبدالمجید، طعمه، حلبی، بیروت، دارالمعرفة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رشفة الصادی من بحر فضائل بنی النبی الهادی، الحضرمی، ابوبکر شهاب الدین، تحقیق، السید علی عاشور، دارالکتب العلمیة، الطبعة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الترمذی، ابن سوره، ابو عیسی، محمد بن عیسی، حققه، احمد شاکر و غیره، بیروت، دارالفکر،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الکبری، البیهقی، احمد بن الحسین، بیروت، دارالمعرفة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السنن، لقزوینی، ابن ماجه، تحقیق، الشیخ خلیل، مأمون، بیروت، دارالمعرفة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شواهد التنزیل لقواعد التفضیل فی الایات النازلة فی اهل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الحسکانی، الامام الحافظ عبیدالله بن عبدالله، تحقیق، الشیخ المحمودی، بیروت، موسسة الاعلمی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صحیح مسلم، النووی، محیی الدین یحیی بن شرف، تحقیق، خلیل المیس، بیروت، دارالعلم، الطبعة الاولی،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نهج البلاغه، البحرانی، میثم بن علی بن میثم، قم، دفتر تبلیغات،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الشفاء بتعریف حقوق المصطفی، الیحصبی، عیاض بن موسی، تحقیق، علی محمد، البجاوی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الصواعق المحرقه فی الرد علی اهل البدع و الزندقه، الهیثمی، المحدث، احمد بن حجر، تحقیق، عبدالوهاب عبداللطیف، القاهره، مکتبة القاهره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جامع بیان العلم و فضله، ابن عبدالبر، هذبه ابوالاشیال، القاهره، مکتبة ابن تیمیه، الطبعة الاولی،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صحیح، البخاری، محمد بن اسماعیل، بیروت، دارالفکر للطباعة و النشر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طرز الوفا فی فضائل آل‌المصطفی، زین العابدین، احمد المصری الشافعی، تحقیق، سامی الغریری، قم، موسسة دارالکتاب الاسلامی، الطبعة الاولی،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عمدة عیون صحاح الاخبار، ابن البطریق، شمس الدین، یحیی بن الحسن، تحقیق، الشیخ مالک المحمودی و الشیخ ابراهیم البهادری،قم، الطبعة الثالثة،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عمدة القاری، العینی، بدرالدین ابومحمد، محمود، ناشر، مصطفی البابی و الحلبی و شرکاء،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الشرایع، الصدوق، ابو جعفر محمد بن علی بن الحسین، قم، مکتبة الداوری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غایة المرام فی حجة الخصام عن طریق الخاص و العام، البحرانی، المحدث، السید هاشم، تحقیق، العلامه، السید علی، عاشور، بیروت، موسسة التاریخ العربی، الطبعة الاولی،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الصحابه، ابن حنبل، احمد بن محمد، تحقیق، ولی الله بن محمد، الطبعة الاولی،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آل‌البیت فی میزان الشریعه الاسلامیه، عمر الحاجی، الدکتور محمد، دمشق، دارالمکتبی، الطبعة الاولی،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فتح الباری فی شرح صحیح البخاری، العسقلانی، ابن حجر، تحقیق، الشیخ عبدالعزیز بن باز، بیروت، دارالمعرفة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فرائد السمطین فی فضائل المرتضی و البتول و السبطین، الجوینی، ابراهیم بن محمد، تحقیق، المحمودی، بیروت، موسسة المحمودی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القول البدیع فی الصلاه علی الحبیب، السخاوی، شمس الدین محمد بن عبدالرحمن، بیروت، دارالکتاب العربی،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کنزالعمال فی سنین الاقول و الافعال، لهندی، علاء الدین، المتقی بن حسام الدین، بیروت، موسسة الرسالة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کنوز الحقایق من حدیث خیرالخلایق، المناوی، الامام، الحافظ عبدالرو بن علی بن زین العابدین، حققه، ابوعبدالرحمن، صلاح به، بیروت، دارالکتب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الطالب فی مناقب علی بن ابیطالب، الگنجی، الامام الحافظ، محمد بن یوسف بن محمد القرشی، تحقیق، محمد هادی، الامینی، نجف، المطبعة الحیدریة، الطبعة الثانیة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الکتاب المصنف فی الاحادیث و الاثار، ابن ابی شیبه، ابوبکر عبدالله بن محمد، تحقیق، محمد، عبدالسلام شاهین، بیروت، دارالکتب العلمیة، الطبعة الاولی، </w:t>
      </w:r>
      <w:r>
        <w:rPr>
          <w:rFonts w:eastAsia="IRNazanin" w:cs="IRNazanin"/>
          <w:color w:val="111111"/>
          <w:sz w:val="28"/>
          <w:szCs w:val="28"/>
          <w:rtl w:val="true"/>
          <w:lang w:bidi="fa-IR"/>
        </w:rPr>
        <w:t>(</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لوامع الانوار البهیه و سواطع الاسرار الاثریه، السفارینی، محمد بن احمد، بیروت، المکتب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مرویات الامام احمد بن حنبل فی التفسیر، ابن حنبل، احمد، محمد بن رزقه بن طرهوتی و غیره، الطبعة الاولی،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الزوائد و منبع الفوائد، الهیثمی، الامام، الحافظ، نورالدین علی بن ابی بکر، بتحریر الحافظین، العراقی و ابن حجر، بیروت،منشورات موسسة المعارف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علی بن ابی طالب، الخطیب، الواسطی، علی بن محمد، الشهیر بابن المغازلی، حققه، محمد باقر، البهبودی، تهران، مکتبة الاسلامیة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المستدرک علی الصحیحین، الحاکم النیشابوری، الامام الحافظ، بیروت، دارالکتب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الاسد الغالب، الجوزی، العلامه، شمس الدین محمد، تحقیق، طارق الطنطاوی، قاهره، مکتبة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الامام احمد بن حنبل، ابن حنبل، ابوعبدالله احمد، بیروت، داراحیاء التراث العربی، الطبعة الثالثة،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المراتب فی فضائل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البستی، ابوالقاسم، اسماعیل بن احمد، تحقیق، محمدرضا، الانصاری، قم، الدلیل، الطبعة الاولی،</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المناقب، اخطب خوارزم، الحافظ ابوالمؤد، الموفق بن احمد، تحقیق، الشیخ مالک المحمودی، قم، موسسة النشر الاسلامی، الطبعة الثانیة،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نهج‌البلاغه، صبحی الصالح، بیروت، دارالفکر، الطبعة الاولی،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علی بن ابی طالب و ما نزل من القرآن فی علی، ابن مردویه، ابوبکر، احمد بن موسی، تحقیق، عبدالرزاق، محمدحسین، حرزالدین، قم، دارالحدیث، الطبعة الاولی،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المطالب العالیه بزوائد المسانید الثمانیه، العسقلانی، احمد بن علی بن حجر، بیروت، دارالمعرفة،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الصدوق، ابو جعفر محمد بن علی بن الحسین، تهران، دارالکتب الاسلامیة،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الثمالی، ابوحمزه، ثابت بن دینار، تحقیق، عبدالرزاق، محمد حسین حرز الدین، قم، انتشارات دلیل، الطبعة الاولی،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المنتقی شرح موطأ مالک، الباجی، سلیمان بن خلف، بیروت، دارالکتاب العربی، الطبعة الاولی،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معانی الاخبار، الصدوق، ابو جعفر محمد بن علی بن الحسین، تصحیح، علی اکبر، الغفاری، موسسة النشرالاسلامی، الطبعة الرابعة،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bookmarkStart w:id="481" w:name="pg13385_178130"/>
    </w:p>
    <w:p>
      <w:pPr>
        <w:pStyle w:val="BookText"/>
        <w:rPr/>
      </w:pPr>
      <w:bookmarkEnd w:id="481"/>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مسند البزاز علی الکتب الستة، العسقلانی، شهاب الدین ابی الفضل، تحقیق، صبری عبدالخالق، موسسة الرسالة، الطبعة الاولی،</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الاثار، الطحاوی، ابوجعفر، احمد بن محمد، بیروت، دارصادر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الکبیر، الطبرانی، الحافظ سلیمان بن احمد، تحقیق، صمدی، عبدالمجید، داراحیاء التراث العربی،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المصنف، الصنعانی، ابوبکر عبدالرزاق، بیروت، دارالتاج، الطبعة الاولی،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النور المشتعل من کتاب ما نزل من القرآن فی علی علیه السّلام، الاصفهانی، ابونعیم، احمد بن عبدالله، حققه، الشیخ محمد باقر المحمودی، تهران، وزارة الارشاد، الطبعة الاولی،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نورالابصار فی مناقب آل البیت النبی المختار، الشبلنجی، الشیخ مؤمن بن حسن مؤمن، قم، منشورات 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درر السمطین فی فضائل المصطفی و البتول و السبطین، الزرندی، جمال‌الدین، محمد بن یوسف، حققه، محمد هادی، الامینی، طهران، مکتبة النینوی، الحدیثه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نیل الاوطار شرح منتقی الاخبار، الشوکانی، بیروت، دارالکتب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النهایة فی غریب الحدیث و الاثر، ابن اثیر، مبارک بن محمد، تحقیق، ابوعبدالرحمن صلاح به، بیروت، دارالکتب العلمیة، الطبعة الاولی،</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482" w:name="__RefHeading___Toc242256_2616395394"/>
      <w:bookmarkStart w:id="483" w:name="_Toc186"/>
      <w:bookmarkEnd w:id="482"/>
      <w:r>
        <w:rPr>
          <w:rtl w:val="true"/>
        </w:rPr>
        <w:t>د</w:t>
      </w:r>
      <w:r>
        <w:rPr>
          <w:rtl w:val="true"/>
        </w:rPr>
        <w:t xml:space="preserve">) </w:t>
      </w:r>
      <w:r>
        <w:rPr>
          <w:rtl w:val="true"/>
        </w:rPr>
        <w:t>داریة الحدیث</w:t>
      </w:r>
      <w:bookmarkEnd w:id="4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علوم الحدیث و مصطلحة، صبحی الصالح، قم، منشورات الشریف الرضی، الطبعة الخامسة،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bookmarkStart w:id="484" w:name="pg13385_178131"/>
    </w:p>
    <w:p>
      <w:pPr>
        <w:pStyle w:val="BookText"/>
        <w:rPr/>
      </w:pPr>
      <w:bookmarkEnd w:id="48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قواعد فی علوم الحدیث، التهانوی، ظفر احمد، تحقیق، عبدالفتاح، ابوغده، حلب، مکتبه المطبوعات الاسلامیة، </w:t>
      </w:r>
      <w:r>
        <w:rPr>
          <w:rFonts w:eastAsia="IRNazanin" w:cs="IRNazanin"/>
          <w:color w:val="111111"/>
          <w:sz w:val="28"/>
          <w:szCs w:val="28"/>
          <w:rtl w:val="true"/>
          <w:lang w:bidi="fa-IR"/>
        </w:rPr>
        <w:t>(</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الکفایة فی علم الروایة، البغدادی، احمد بن علی، المعروف بالخطیب، بیروت، دارالکتب العلمیة، </w:t>
      </w:r>
      <w:r>
        <w:rPr>
          <w:rFonts w:eastAsia="IRNazanin" w:cs="IRNazanin"/>
          <w:color w:val="111111"/>
          <w:sz w:val="28"/>
          <w:szCs w:val="28"/>
          <w:rtl w:val="true"/>
          <w:lang w:bidi="fa-IR"/>
        </w:rPr>
        <w:t>(</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485" w:name="__RefHeading___Toc242258_2616395394"/>
      <w:bookmarkStart w:id="486" w:name="_Toc187"/>
      <w:bookmarkEnd w:id="485"/>
      <w:r>
        <w:rPr>
          <w:rtl w:val="true"/>
        </w:rPr>
        <w:t>ه</w:t>
      </w:r>
      <w:r>
        <w:rPr>
          <w:rtl w:val="true"/>
        </w:rPr>
        <w:t xml:space="preserve">-) </w:t>
      </w:r>
      <w:r>
        <w:rPr>
          <w:rtl w:val="true"/>
        </w:rPr>
        <w:t>رجالی</w:t>
      </w:r>
      <w:bookmarkEnd w:id="4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اختیار معرفة الرجال المعروف برجال الکشی، الطوسی، شیخ الطائفة، محمدبن‌الحسن، تحقیق، حسن‌المصطفوی، مشهد، دانشگاه فردوسی،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الکمال فی اسماء الرجال، المزی، جمال الدین، ابی الحجاج، یوسف، تحقیق، الدکتور بشار عواد، بیروت، موسسة الرسالة، الطبعة الثانیة،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تحفه الاحووی، المبارک غوری، محمد، عبدالرحمن، تحقیق، علی محمد، معوض، بیروت، داراحیاء التراث العربی، الطبعة الاولی،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التحریر الطاووسی، الشیخ حسن بن زین الدین، تحقیق، فاضل الجواهری، قم، مکتبة المرعشی، الطبعة الاولی،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الروات، الاردبیلی، محمد بن علی، قم، مکتبة المصطفوی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النجاشی، النجاشی، ابوالعباس، احمد بن علی، قم، مؤسسة النشر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رجال العلامه الحلی، الحلی، حسن بن یوسف، النجف، الطبعة الثانیة، مطبعة الحیدریة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طبقات علماء الحدیث، الصالحی، محمد بن احمد، تحقیق، اکرم البوشی، و غیره، بیروت، موسسة الرسالة، الطبعة الثانیة،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487" w:name="pg13385_178132"/>
    </w:p>
    <w:p>
      <w:pPr>
        <w:pStyle w:val="BookText"/>
        <w:rPr/>
      </w:pPr>
      <w:bookmarkEnd w:id="487"/>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الضعفاء الکبیر، العقیلی، ابوجعفر، محمد بن عمرو بن موسی، تحقیق، عبدالمعطی، امین، بیروت، دارالکتب العلمیة، الطبعة الاولی،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 فی ضعفاء الرجال، ابن عدی، ابو احمد عبدالله، تحقیق، عادل، احمد، عبدالموجود، بیروت، دارالمعرفة، الطبعة الاولی،</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منتهی المقال فی اصول الرجال، المازندرانی، الشیخ محمد بن اسماعیل، قم، موسسة آل‌البیت لاحیاء التراث، الطبعة الاولی،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الرجال، القهپایی، عنایة الله علی، قم، مؤسسة مطبوعاتی اسماعیلیان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الرجال، التفرشی، السید مصطفی، قم، مؤسسة آل‌البیت لاحیاء التراث، الطبعة الاولی،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Heading3"/>
        <w:numPr>
          <w:ilvl w:val="2"/>
          <w:numId w:val="1"/>
        </w:numPr>
        <w:rPr/>
      </w:pPr>
      <w:bookmarkStart w:id="488" w:name="__RefHeading___Toc242260_2616395394"/>
      <w:bookmarkStart w:id="489" w:name="_Toc188"/>
      <w:bookmarkEnd w:id="488"/>
      <w:r>
        <w:rPr>
          <w:rtl w:val="true"/>
        </w:rPr>
        <w:t>و</w:t>
      </w:r>
      <w:r>
        <w:rPr>
          <w:rtl w:val="true"/>
        </w:rPr>
        <w:t xml:space="preserve">) </w:t>
      </w:r>
      <w:r>
        <w:rPr>
          <w:rtl w:val="true"/>
        </w:rPr>
        <w:t>تراجم</w:t>
      </w:r>
      <w:bookmarkEnd w:id="4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الاصابة فی تمییز الصحابة، العسقلانی، احمد بن حجر، بیروت، دارالکتب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الاعلام، الزرکلی، خیرالدین، بیروت، دارالعلم للملایین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اسد الغابة فی معرفة الصحابه، ابن الاثیر، عزالدین، تحقیق، الشیخ علی محمد، معوض، بیروت، دارالکتب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الاستیعاب فی معرفة الاصحاب، القرطبی، محمد بن عبدالبر، تحقیق، الشیخ علی محمد، معوض، بیروت، دارالکتب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انساب الاشراف، البلاذری، احمد بن یحیی، تحقیق، الشیخ محمدباقر، المحمودی، بیروت، مؤسسة الاعلمی، الطبعة الاولی،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البیت، ابوعلم، توفیق، القاهره، دارالکتب الجامعی، الطبعة الثانیة،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الخلفاء، السیوطی، جلال الدین، تقدیم، الاستاذ، عبدالله، مسعود، حلب، منشورات دارالعلم العربی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تهذیب التهذیب، العسقلانی، احمد بن حجر، بیروت، داراحیاء،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ترجمة الامام علی بن ابی طالب عن تاریخ مدینه دمشق، المحمودی، محمدباقر، بیروت، مؤسسة المحمودی، الطبعة الثالثة،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حلیة الاولیاء و طبقات الاصفیاء، الاصفهانی، ابو نعیم، احمد بن عبدالله، بیروت، دارالکتب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الذریعة الی تصانیف الشیعه، تهرانی، الشیخ آقابزرگ، بیروت، دارالاضواء، الطبعة الثالثة،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سیرة اعلام النبلاء، الذهبی، شمس الدین، محمد بن احمد، بیروت، مؤسسة الرسالة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سیرة آل بیت النبی الاطهار، مجدی فتحی السید، المکتبة التوفیقة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الکبری، ابن سعد، محمد، تحقیق، محمد عبدالقادر، عطا، بیروت، دارالکتب العلمیة، الطبعة الاولی، </w:t>
      </w:r>
      <w:r>
        <w:rPr>
          <w:rFonts w:eastAsia="IRNazanin" w:cs="IRNazanin"/>
          <w:color w:val="111111"/>
          <w:sz w:val="28"/>
          <w:szCs w:val="28"/>
          <w:rtl w:val="true"/>
          <w:lang w:bidi="fa-IR"/>
        </w:rPr>
        <w:t>(</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المهمة فی معرفة الائمة، ابن صباغ، الشیخ الامام، علی بن‌محمد، بیروت، مؤسسة الاعلمی، للمطبوعات، الطبعة الاولی،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 آل البیت، معرفة ما یجب لال البیت النبوی، المقریزی، القاهره،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المیزان، العسقلانی، شهاب الدین ابی الفضل،احمد بن علی حجر، بیروت، مؤسسة الاعلمی، الطبعة الثالثة، </w:t>
      </w:r>
      <w:r>
        <w:rPr>
          <w:rFonts w:eastAsia="IRNazanin" w:cs="IRNazanin"/>
          <w:color w:val="111111"/>
          <w:sz w:val="28"/>
          <w:szCs w:val="28"/>
          <w:lang w:bidi="fa-IR"/>
        </w:rPr>
        <w:t>1406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میزان الاعتدال فی نقد الرجال، الذهبی، شمس الدین، محمد بن احمد، تحقیق، الشیخ، علی محمد، معوض، بیروت، دارالکتب العلمیة، الطبعة الاولی،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معرفة الصحابة، الاصفهانی، ابو نعیم، احمد بن عبدالله، تحقیق، عادل بن یوسف، الریاض، دارالوطن، الطبعة الاولی،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490" w:name="pg13385_178134"/>
    </w:p>
    <w:p>
      <w:pPr>
        <w:pStyle w:val="BookText"/>
        <w:rPr/>
      </w:pPr>
      <w:bookmarkEnd w:id="490"/>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وفیات الاعیان و انباء ابناء الزمان، ابن خلکان، شمس الدین احمد بن محمد، تحقیق، الدکتور، احسان عباس، بیروت، دار صادر</w:t>
      </w:r>
      <w:r>
        <w:rPr>
          <w:rFonts w:eastAsia="IRNazanin" w:cs="IRNazanin"/>
          <w:color w:val="111111"/>
          <w:sz w:val="28"/>
          <w:szCs w:val="28"/>
          <w:rtl w:val="true"/>
          <w:lang w:bidi="fa-IR"/>
        </w:rPr>
        <w:t>.</w:t>
      </w:r>
    </w:p>
    <w:p>
      <w:pPr>
        <w:pStyle w:val="Heading3"/>
        <w:numPr>
          <w:ilvl w:val="2"/>
          <w:numId w:val="1"/>
        </w:numPr>
        <w:rPr/>
      </w:pPr>
      <w:bookmarkStart w:id="491" w:name="__RefHeading___Toc242262_2616395394"/>
      <w:bookmarkStart w:id="492" w:name="_Toc189"/>
      <w:bookmarkEnd w:id="491"/>
      <w:r>
        <w:rPr>
          <w:rtl w:val="true"/>
        </w:rPr>
        <w:t>ز</w:t>
      </w:r>
      <w:r>
        <w:rPr>
          <w:rtl w:val="true"/>
        </w:rPr>
        <w:t xml:space="preserve">) </w:t>
      </w:r>
      <w:r>
        <w:rPr>
          <w:rtl w:val="true"/>
        </w:rPr>
        <w:t>فقهی و اصولی</w:t>
      </w:r>
      <w:bookmarkEnd w:id="4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الاحکام فی اصول الاحکام، الآمُدی، علی بن محمد، تحقیق، سیدالجمیلی، دار الکتاب العربی، بیروت، الطبعة الثانیة،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ایضاح الفوائد فی شرح القواعد، فخرالمحققین، محمد بن الحسن بن یوسف، حققه الاشتهاردی و الکرمانی، قم، الطبعة الاولی،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 الفحول الی تحقیق الحق من علم الاصول، الشوکانی، محمد بن علی بن محمد، بیروت، دارالفکر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الاختیارات الفقهیة، ابن تیمیه، شیخ الاسلام، علاءالدین ابوالحسن علی بن محمد البعلی، بیروت، دارالمعرفة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الانصاف فی معرفة الراجح من الخلاف علی مذهب الامام احمد، المرادی، علی بن سلیمان، تحقیق، محمد حامد النقی، بیروت، داراحیاء التراث العربی، الطبعة الثانیة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الفقهاء، الحلی، حسن بن یوسف، قم، مؤسسة آل البیت،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المقاصد فی شرح القواعد، المحقق الثانی، علی بن الحسین، قم، مؤسسة آل البیت،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المعالم فی اصول الفقه، ابن تلمسانی، عبدالله بن محمد بن علی، تحقیق، الشیخ عادل، بیروت، عالم المکتب، الطبعة الاولی،</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قواطع الادله فی الاصول، السمعانی، ابوالمظفر، تحقیق، الدکتور محمدحسن، بیروت، مؤسسة الرساله، الطبعة الاولی،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493" w:name="pg13385_178135"/>
    </w:p>
    <w:p>
      <w:pPr>
        <w:pStyle w:val="BookText"/>
        <w:rPr/>
      </w:pPr>
      <w:bookmarkEnd w:id="493"/>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القواعد و الفوائد الاصولیه و ما یتعلق بها من الاحکام الفرعیه، ابن اللحام، محمد بن عباس، تحقیق عبدالکریم الفضیلی، بیروت، المکتبة العصریة، الطبعة الاولی،</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اللمعة الدمشقیة، الشهید الاول، محمد بن جمال الدین، قم، دارالفکر، الطبعة الثانیة،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الفقه الاسلامی طبق لمذهب اهل البیت، قم، مؤسسة دائره معارف الفقه الاسلامی، الطبعة الاولی،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 فتاوی، ابن تیمیه، الریاض، دار عالم الکتب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المحصول فی علم اصول الفقه، الرازی، فخرالدین محمد بن عمر، دراسه و تحقیق، الدکتور طه، جابر، بیروت، مؤسسة الرسالة، </w:t>
      </w:r>
      <w:r>
        <w:rPr>
          <w:rFonts w:eastAsia="IRNazanin" w:cs="IRNazanin"/>
          <w:color w:val="111111"/>
          <w:sz w:val="28"/>
          <w:szCs w:val="28"/>
          <w:rtl w:val="true"/>
          <w:lang w:bidi="fa-IR"/>
        </w:rPr>
        <w:t>(</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494" w:name="__RefHeading___Toc242264_2616395394"/>
      <w:bookmarkStart w:id="495" w:name="_Toc190"/>
      <w:bookmarkEnd w:id="494"/>
      <w:r>
        <w:rPr>
          <w:rtl w:val="true"/>
        </w:rPr>
        <w:t>ح</w:t>
      </w:r>
      <w:r>
        <w:rPr>
          <w:rtl w:val="true"/>
        </w:rPr>
        <w:t xml:space="preserve">) </w:t>
      </w:r>
      <w:r>
        <w:rPr>
          <w:rtl w:val="true"/>
        </w:rPr>
        <w:t>کلامی</w:t>
      </w:r>
      <w:bookmarkEnd w:id="4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الوصیة للامام علی بن ابی طالب، المسعودی، علی بن الحسین، النجف، المکتبة المرتضویة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مذهب الشیعة، القفاری، ناصر، ریاض،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الرسول و اولیاءه موقف اهل السنه و الشیعه، محمد بن عبدالرحمن بن قاسم، الطبعة الثانیة،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الامامة و السیاسة، الدینوری، عبدالله بن مسلم بن قتیبه، تحقیق، الدکتور طه محمد، الزینی، مؤسسة الحلبی و شرکاء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تنزیه القرآن عن المطاعن، عمادالدین، ابوالحسن عبدالجبار بن احمد المعتزلی، بیروت، دارالنهضة الحدیثة</w:t>
      </w:r>
      <w:r>
        <w:rPr>
          <w:rFonts w:eastAsia="IRNazanin" w:cs="IRNazanin"/>
          <w:color w:val="111111"/>
          <w:sz w:val="28"/>
          <w:szCs w:val="28"/>
          <w:rtl w:val="true"/>
          <w:lang w:bidi="fa-IR"/>
        </w:rPr>
        <w:t>.</w:t>
      </w:r>
      <w:bookmarkStart w:id="496" w:name="pg13385_178136"/>
    </w:p>
    <w:p>
      <w:pPr>
        <w:pStyle w:val="BookText"/>
        <w:rPr/>
      </w:pPr>
      <w:bookmarkEnd w:id="496"/>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الشیعة و السنة، الهی ظهیر، احسان، لاهور، اداره ترجمان السنة، </w:t>
      </w:r>
      <w:r>
        <w:rPr>
          <w:rFonts w:eastAsia="IRNazanin" w:cs="IRNazanin"/>
          <w:color w:val="111111"/>
          <w:sz w:val="28"/>
          <w:szCs w:val="28"/>
          <w:lang w:bidi="fa-IR"/>
        </w:rPr>
        <w:t>1973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الشیعة و اهل البیت، الهی ظهیر، احسان، لاهور، اداره ترجمان السنة،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الشیعة و القرآن، الهی ظهیر، احسان، لاهور، اداره ترجمان السنة،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الشیعة و التشیع، الهی ظهیر، احسان، لاهور، اداره ترجمان السنة،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الفوائد البهیة فی شرح عقائد الامامیة، جمیل حمود، الشیخ محمد، بیروت، مؤسسة الاعلمی، الطبعة الثانیة،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السنة النبویة، ابن تیمیة، تحقیق، الدکتور محمد رشاء سالم، ریاض، دار أحد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منهج الحق و کشف الصدق، الحلی، حسن بن یوسف، تعلیق، الحجه الشیخ عین الله الحسنی الارموی، قم، مؤسسة دارالهجره، الطبعة الثالثة،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الکرامة فی معرفة الامامة، الحلی، حسن بن یوسف، بن المطهر، تحقیق، الاستاذ عبدالرحیم، مبارک، مؤسسة پژوهش و مطالعات عاشورا، الطبعة الاولی،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Heading3"/>
        <w:numPr>
          <w:ilvl w:val="2"/>
          <w:numId w:val="1"/>
        </w:numPr>
        <w:rPr/>
      </w:pPr>
      <w:bookmarkStart w:id="497" w:name="__RefHeading___Toc242266_2616395394"/>
      <w:bookmarkStart w:id="498" w:name="_Toc191"/>
      <w:bookmarkEnd w:id="497"/>
      <w:r>
        <w:rPr>
          <w:rtl w:val="true"/>
        </w:rPr>
        <w:t>ط</w:t>
      </w:r>
      <w:r>
        <w:rPr>
          <w:rtl w:val="true"/>
        </w:rPr>
        <w:t xml:space="preserve">) </w:t>
      </w:r>
      <w:r>
        <w:rPr>
          <w:rtl w:val="true"/>
        </w:rPr>
        <w:t>تاریخی</w:t>
      </w:r>
      <w:bookmarkEnd w:id="4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الاسلام، الذهبی، شمس الدین، محمد بن احمد، تحقیق، الدکتور، عمر، عبدالسلام، بیروت، دارالکتاب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مدینة دمشق، ابن عساکر، الامام، الحافظ، ابوالقاسم، علی بن الحسن، تحقیق، علی، شیری، بیروت، دارالفکر، الطبعة الاولی،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یعقوبی، یعقوبی، احمد بن ابی یعقوب، بیروت، دار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الخلفاء، السیوطی، جلال الدین، تحقیق، محمد، محیی الدین عبد الحمید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الطبری المعروف بتاریخ الامم و الملوک، الطبری، الامام، ابوجعفر، محمد بن جریر، بیروت، مؤسسة الاعلمی</w:t>
      </w:r>
      <w:r>
        <w:rPr>
          <w:rFonts w:eastAsia="IRNazanin" w:cs="IRNazanin"/>
          <w:color w:val="111111"/>
          <w:sz w:val="28"/>
          <w:szCs w:val="28"/>
          <w:rtl w:val="true"/>
          <w:lang w:bidi="fa-IR"/>
        </w:rPr>
        <w:t>.</w:t>
      </w:r>
      <w:bookmarkStart w:id="499" w:name="pg13385_178137"/>
    </w:p>
    <w:p>
      <w:pPr>
        <w:pStyle w:val="BookText"/>
        <w:rPr/>
      </w:pPr>
      <w:bookmarkEnd w:id="499"/>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التدوین فی اخبار قزوین، رافعی قزوینی، تحقیق، عزیزا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عطاردی، تهران، نشر عطارد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الخوارج اصول و عقاید، طاهر الشمری، حبیب، مشهد، البحوث الاسلامیه، الطبعة الاولی،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السیرة النبویة، ابن هشام، حققه، مصطفی السقا و غیره، بیروت، داراحیاء التراث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الفتوحات الاسلامیة بعد معنی الفتوحات النبویة، زینی دحلان، السید احمد، القاهرة، مؤسسة الحلبی و شرکاء، </w:t>
      </w:r>
      <w:r>
        <w:rPr>
          <w:rFonts w:eastAsia="IRNazanin" w:cs="IRNazanin"/>
          <w:color w:val="111111"/>
          <w:sz w:val="28"/>
          <w:szCs w:val="28"/>
          <w:rtl w:val="true"/>
          <w:lang w:bidi="fa-IR"/>
        </w:rPr>
        <w:t>(</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 فی التاریخ، ابن الاثیر، عزالدین، علی بن ابی الکرم، بیروت، دار صادر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 المعرفة و التاریخ، الفسوی، یعقوب بن سفیان، تحقیق، اکرم ضیاء الصمدی، مؤسسة الرسالة، الطبعة الثانیة،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500" w:name="__RefHeading___Toc242268_2616395394"/>
      <w:bookmarkStart w:id="501" w:name="_Toc192"/>
      <w:bookmarkEnd w:id="500"/>
      <w:r>
        <w:rPr>
          <w:rtl w:val="true"/>
        </w:rPr>
        <w:t>ی</w:t>
      </w:r>
      <w:r>
        <w:rPr>
          <w:rtl w:val="true"/>
        </w:rPr>
        <w:t xml:space="preserve">) </w:t>
      </w:r>
      <w:r>
        <w:rPr>
          <w:rtl w:val="true"/>
        </w:rPr>
        <w:t>لغوی و ادبی</w:t>
      </w:r>
      <w:bookmarkEnd w:id="5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اقرب الموارد فی فصیح العربیة و الشوارد، سعید الخوری، الشرتونی، تهران، دارالاسوة،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اللغة، الازهری، ابومنصور محمد بن احمد، بیروت، دار احیاء التراث، </w:t>
      </w:r>
      <w:r>
        <w:rPr>
          <w:rFonts w:eastAsia="IRNazanin" w:cs="IRNazanin"/>
          <w:color w:val="111111"/>
          <w:sz w:val="28"/>
          <w:szCs w:val="28"/>
          <w:rtl w:val="true"/>
          <w:lang w:bidi="fa-IR"/>
        </w:rPr>
        <w:t>(</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تاج العروس من جواهر، الزبیدی، السید مرتضی، الحسینی الواسطی، تحقیق، علی شبری، بیروت، دارالکفر،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المختصر علی تلخیص المفتاح، التفتازانی، سعدالدین، قم، کتابفروشی مصطفوی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القاموس المحیط، الفیروزآبادی، محمدالدین محمد بن یعقوب، بیروت، دارالجیل</w:t>
      </w:r>
      <w:r>
        <w:rPr>
          <w:rFonts w:eastAsia="IRNazanin" w:cs="IRNazanin"/>
          <w:color w:val="111111"/>
          <w:sz w:val="28"/>
          <w:szCs w:val="28"/>
          <w:rtl w:val="true"/>
          <w:lang w:bidi="fa-IR"/>
        </w:rPr>
        <w:t>.</w:t>
      </w:r>
      <w:bookmarkStart w:id="502" w:name="pg13385_178138"/>
    </w:p>
    <w:p>
      <w:pPr>
        <w:pStyle w:val="BookText"/>
        <w:rPr/>
      </w:pPr>
      <w:bookmarkEnd w:id="502"/>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 ابن منظور، العلامه، ابوالفضل جمال الدین محمد بن مکرم، قم، نشر ادب الحوزه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مفتاح العلوم، السکاکی، ابویعقوب، یوسف بن ابی بکر، بیروت، دارالکتب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معجم مقاییس اللغه، ابن فارس، ابوالحسین احمد، تحقیق، عبدالسلام، هارون، قم، مرکز الاعلام الاسلامی،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الوسیط، عدة من العلماء، استانبول، دارالوادعوه،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المطول فی شرح تلخیص المفتاح، التفتازانی، سعدالدین، تهران، کتابفروشی اسلامیة،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مغنی اللبیب عن کتب الاعاریب، المصری، جمال الدین ابومحمد عبدالله بن یوسف، تهران، کتابفروسی اسلامیة،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الامثال، میدانی، احمد بن محمد، تحقیق، قصی الحسین، طرابلس لبنان، دارالشمال</w:t>
      </w:r>
      <w:r>
        <w:rPr>
          <w:rFonts w:eastAsia="IRNazanin" w:cs="IRNazanin"/>
          <w:color w:val="111111"/>
          <w:sz w:val="28"/>
          <w:szCs w:val="28"/>
          <w:rtl w:val="true"/>
          <w:lang w:bidi="fa-IR"/>
        </w:rPr>
        <w:t>.</w:t>
      </w:r>
    </w:p>
    <w:p>
      <w:pPr>
        <w:pStyle w:val="Heading3"/>
        <w:numPr>
          <w:ilvl w:val="2"/>
          <w:numId w:val="1"/>
        </w:numPr>
        <w:rPr/>
      </w:pPr>
      <w:bookmarkStart w:id="503" w:name="__RefHeading___Toc242270_2616395394"/>
      <w:bookmarkStart w:id="504" w:name="_Toc193"/>
      <w:bookmarkEnd w:id="503"/>
      <w:r>
        <w:rPr>
          <w:rtl w:val="true"/>
        </w:rPr>
        <w:t>ک</w:t>
      </w:r>
      <w:r>
        <w:rPr>
          <w:rtl w:val="true"/>
        </w:rPr>
        <w:t xml:space="preserve">) </w:t>
      </w:r>
      <w:r>
        <w:rPr>
          <w:rtl w:val="true"/>
        </w:rPr>
        <w:t>کلیات</w:t>
      </w:r>
      <w:bookmarkEnd w:id="5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سلسله مؤلفات، المفید، محمد بن محمد بن النعمان، الطبعة الثانیة، بیروت، دارالمفید،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نهج البلاغه، ابن ابی الحدید، عزالدین ابوحامد بن هبة الله، تحقیق، محمد، ابوالفضل، ابراهیم، بیروت، دارالکتب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العقد الفرید، ابن عبد ربه، احمد بن محمد، تحقیق، الدکتور، مفید، بیروت، دارالکتب العلمیة، </w:t>
      </w:r>
      <w:r>
        <w:rPr>
          <w:rFonts w:eastAsia="IRNazanin" w:cs="IRNazanin"/>
          <w:color w:val="111111"/>
          <w:sz w:val="28"/>
          <w:szCs w:val="28"/>
          <w:rtl w:val="true"/>
          <w:lang w:bidi="fa-IR"/>
        </w:rPr>
        <w:t>(</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الفتوحات المکیة، ابن العربی، محیی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منهاج البراعة فی شرح نهج البلاغة، الهاشمی الخویی، العلامه میرزا حبیب الله، تهران، کتابفروشی، 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فتح القدیر، کمال الدین محمد بن عبد الواحد، ابن همام، بیروت، دارالفکر، الطبعة الثانیة،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سلسلة الاحادیث الصحیحه، محمد ناصر الدین الالبانی، مکتبة المعارف، الریاض طبعة جدید ه</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البدایة و النهایة، ابو الفدا، ابن کثیر، دارالفکر، بیروت،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ینابیع المودة، سلیمان بن ابراهیم، القندوزی، قم، کتابفروشی بصیرتی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المجموع الرائق من أزهار الحدائق، سید هبة الله، الموسوی، تهران، موسسة دائرة المعارف اسلامیة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الجمل اوالنصره فی حرب بصره، شیخ المفید ، قم ، مکتبة الداوری</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الاغانی، ابو الفرح، علی بن الحسین، تحقیق عبد الا میر علی مهنا، بیروت، دارالفکر،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کتاب الفقه الاکبر، للفاری ملا علی، بیروت، دارالکتب العلمیّة</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القدیر شرح الجامع الصغیر، عبد الرئوف المناوی، بیروت، دارالمعرفة</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آل البیت، المقریزی، القاهره،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آل البیت فی المیزان الشریعة الاسلامیة، الدکتور محمد عمر الحاجی، دمشق، دارالمکتبی،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الطالبیین، حاکم ابی سعد، محسن بن کرامه، تحقیق، محمد رضا انصاری،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غریب الحدیث، ابن قتیبة، بغداد ،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غریب الحدیث، ابو عبید ابن قاسم بن سلار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حیدرآباد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غریب الحدیث، خطابی، مکة المکرمة</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نهایة الارب، فی مصرفة انساب العرب، القلقشندی، احمد بن علیس، القاهره ،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اضوا ء علی السنة المحمدیة، محمود ابو ریه، القاهره،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ابی داوود، سلیمان بن الا شعث، بیروت، دارالفکر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التفسیر من کتب الاحادیث ، اشراف علی اخراجه خالد بن عبدالقادر آل عقده، الریاض، دار طیبه، الطبعة الاولی،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الحدیث ترتیب السور حسب النزول، محمد عزه، دروزه، بیروت، دارالعرب الاسلامی، الطبقة الثانیة،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غریت الحدیث ، شیخ الاسلام ، ابی الفرج ، عبد الرحمن بن علی بن الجوزی المتوفی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علق علیه، الدکتور عبد المصطفی امین، بیروت، دارالکتب الصلحیة، الطبعة الاولی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النهایة فی غریب الحدیث و الاثر، الامام مجد الدین المبارک بن محمد، ابن اثیر، علق علیه، ابو عبد الرحمن صلاح به، دارالکتب العلمیة، الطبعة الاولی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المحکم و المحیط الاعظم، ابی الحسن علی بن محمد اسماعیل بن سید المعروف با بن سید، المتوفی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تحقیق، الدکتور عبد الحمید، بیروت، دارالکتب العلمیة، الطبعة الاولی،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جمهره اللغة، ابوبکر محمد بن درید متوفی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حققه، الدکتور رمزی منیر، بعلبک بیروت دارالعلم، ملایین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الروضة البهیة فی شرح اللمعة الدمشقیة، للشهید الثانی زین الدین بن علی بن احمد، تحقیق، السید محمد کلانتر، قم، منشورات المطبعة العلمیة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الاصول الخمسه، لا بی الحسین القاضی عبد الجبار بن احمد، تحقیق، عبد الکریم عثمان، الطبعة الاولی، القاهره، مکتبه وهبه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العقاعد النسفی، لسعد الدین مسعود بن عمر التفتازانی، الطبعة الحجریة، دارالخلافة العثمانیة، المطبعة العثمانیة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المطالع، لقطب الدین الرازی، قم ، منشورات کتب النجفی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مطالع الانور، لقطب الدین الرازی، دارالخلافة، طبعة العثمانی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المواقف، للسید الشریف علی بن محمد الجرجانی، اعداد السید محمد بدر الدین النسعانی، قم، منشورات الرضی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المقاصد، اسعد الدین مسعود بن عمر، قم، منشورات الرضی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المهمة فی معرفة احوال الائمة، لعلی بن محمد المعروف با بن الصباغ بیروت موسسه الاعلمی، للمطبوعات، الطبعة الا ولی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الاربعین فی اصول الدین، احمد بن عمر الخطیب فخر الدین الرازی، الطبعة الاولی، حیدر آباد، مطبعة دارالمعارف العثمانیة</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منتهی الارب فی لغة العرب، لعبد الرحیم بن عبد الکریم الصنفی، طهران، منشورات مکتبة النسایی</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خوارزمی، مناقب،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طبری، فضائل امام علی علیه السّلام،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علامه عینی، مناقب سیدنا علی علیه السّلام،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علامه گنجی شافعی، کفایة الطالب، 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شیخ سلیمان حنفی، ینابیع المودة،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چاپ اسلامبول، 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بیروت؛ متقی هندی، کنزالعمال،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چاپ قدیم، و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چاپ بیروت؛ محب الدین طبری، ذخائر العقبی،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محب الدین طبری، ریاض 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چاپ بیروت؛ شیخ جمال الدین اسنوی، الکوکب الدّری،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چاپ پاکستان؛ حاکم حسکانی، شواهد التنزیل،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چاپ بیروت؛ علی بن حسام الدین، منتخب کنزالعمال،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بیروت؛ امام احمد حنبل، مناقب،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چاپ بیروت؛ علامه سبط ابن جوزی، تذکرة الخواص،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چاپ قم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الکبری از ابن سعد </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درباره رفتن رسول خداصلی الله علیه وآله به بقیع و استغفار آن حضرت برای مردگان و شهیدان آنجا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واقدی، محمد 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طبقات،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محمود مهدوی دامغانی، نشر نو،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باب فضل علی بن ابی طالب علیه السّلام،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Pr>
        <w:t>1/282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1943</w:t>
      </w:r>
      <w:r>
        <w:rPr>
          <w:rFonts w:ascii="IRNazanin" w:hAnsi="IRNazanin" w:eastAsia="IRNazanin"/>
          <w:b w:val="false"/>
          <w:b w:val="false"/>
          <w:bCs w:val="false"/>
          <w:i w:val="false"/>
          <w:i w:val="false"/>
          <w:iCs w:val="false"/>
          <w:color w:val="333333"/>
          <w:sz w:val="20"/>
          <w:sz w:val="20"/>
          <w:szCs w:val="20"/>
          <w:rtl w:val="true"/>
        </w:rPr>
        <w:t>؛ خصائص النسائی،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8138</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سایر منابع</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متقی هندی، کنز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 چاپ بیروت و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ترجمة الامام علی،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1174</w:t>
      </w:r>
      <w:r>
        <w:rPr>
          <w:rFonts w:ascii="IRNazanin" w:hAnsi="IRNazanin" w:eastAsia="IRNazanin"/>
          <w:b w:val="false"/>
          <w:b w:val="false"/>
          <w:bCs w:val="false"/>
          <w:i w:val="false"/>
          <w:i w:val="false"/>
          <w:iCs w:val="false"/>
          <w:color w:val="333333"/>
          <w:sz w:val="20"/>
          <w:sz w:val="20"/>
          <w:szCs w:val="20"/>
          <w:rtl w:val="true"/>
        </w:rPr>
        <w:t xml:space="preserve">؛ شیخ سلیمان حنفی، ینابیع المودة،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چاپ اسلامبول 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چاپ بیروت؛ علامه امر تسری، ارجح المطالب،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چاپ لاهور؛ شافعی همدانی، مودة القربی،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چاپ لاهور؛ علامه خوارزمی، مناقب،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چاپ قم؛ علامه ذهبی، میزان الاعتدال،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علامه ابن اثیر، اسد 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شافعی همدانی، السبعین،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چاپ پاکستان؛ علامه ابن حجر عسقلانی، لسان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چاپ بیروت 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جدید؛ حافظ ابن عبدالبرّ اندلسی، الاستیعاب،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علامه ابن حجر عسقلانی، الاصابه،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حلبی، انسان العیون،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علامه ابن حسنویّه، درّ بحرالمناقب،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علامه گنجی شافعی، کفایة الطالب،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علامه بکری، الصلوات الهامعة،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علامه کشفی ترمذی، مناقب المرتضویه،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علامه سیوطی، اللئالی المصنوعة،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چاپ بیروت؛ علامه عینی، مناقب،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ابی‌جعفر طبری، بشارة المصطفی،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چاپ نجف؛ علامه مجلسی، بحار الانوار، ج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بیروت؛ ابن شهر آشوب، مناقب،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مرعشی نجفی، ملحقات احقاق الحق،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چاپ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فیروزآبادی، فضائل الخمسة،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علامه اربلی، کشف الغمة،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 نجم الدین عسکری، علیّ والوصیه،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چاپ بیروت؛ سید هاشم حسینی، بوستان معرفت،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سید فخرالدین موسوی، علی قائد الغرّ المحجلین،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علامه حلی، کشف الیقین،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المراد فی شرح تجرید الاعتقاد،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غاشیه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147</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حلبی،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شرح نهج‌البلاغه، ابن ابی‌الحدید،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السیرة النبویه، ابن کثیر،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خصائص نسایی،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ینابیع المودّه،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البدایة و النهایه،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الصحیح من سیرة النبی،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مختصر تاریخ ابی الفداء،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ترجمة الامام علی علیه السّلام،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کفایة الطالب،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اثبات الوصیة،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پیشین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سنن، نسایی،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صحیح، مسلم، جزء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الصحیح، البخاری،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البدایة و النهایه،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اسدالغابه،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الاستیعاب،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البدایة و النهایه،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کفایة الطالب، ص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مناقب الاسدالغالب،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پیشین،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کامل، ابن اثیر،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السیرة الحلبیّه،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العقد الفرید،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کفایة‌الطالب،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الصحیح، البخاری،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سنن، ابی داود،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خصائص، نسایی،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کفایة‌الطالب،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سیرة،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تاریخ الاسلام، ذهبی،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مغازی، واقدی،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1110</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منابع فراوانی از شیعه نیز حدیث غدیر آمده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مسند، بزاز،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حلیة الاولیاء،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مجمع‌الزوائد و منبع الفوائد،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الذریة الطاهرة،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الضعفاء الکبیر،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مشکاة المصابیح، حدیث شماره </w:t>
      </w:r>
      <w:r>
        <w:rPr>
          <w:rFonts w:eastAsia="IRNazanin" w:cs="IRNazanin"/>
          <w:b w:val="false"/>
          <w:bCs w:val="false"/>
          <w:i w:val="false"/>
          <w:iCs w:val="false"/>
          <w:color w:val="333333"/>
          <w:sz w:val="20"/>
          <w:szCs w:val="20"/>
        </w:rPr>
        <w:t>6152</w:t>
      </w:r>
      <w:r>
        <w:rPr>
          <w:rFonts w:ascii="IRNazanin" w:hAnsi="IRNazanin" w:eastAsia="IRNazanin"/>
          <w:b w:val="false"/>
          <w:b w:val="false"/>
          <w:bCs w:val="false"/>
          <w:i w:val="false"/>
          <w:i w:val="false"/>
          <w:iCs w:val="false"/>
          <w:color w:val="333333"/>
          <w:sz w:val="20"/>
          <w:sz w:val="20"/>
          <w:szCs w:val="20"/>
          <w:rtl w:val="true"/>
        </w:rPr>
        <w:t xml:space="preserve">؛ سلسلة الاحادیث الصحیحه،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المعجم الکبیر،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جامع‌الاصول فی احادیث الرسول،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سنن، الترمذی،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المعرفة و التاریخ،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المصنف ابن ابی شیبه، حدیث </w:t>
      </w:r>
      <w:r>
        <w:rPr>
          <w:rFonts w:eastAsia="IRNazanin" w:cs="IRNazanin"/>
          <w:b w:val="false"/>
          <w:bCs w:val="false"/>
          <w:i w:val="false"/>
          <w:iCs w:val="false"/>
          <w:color w:val="333333"/>
          <w:sz w:val="20"/>
          <w:szCs w:val="20"/>
        </w:rPr>
        <w:t>31670</w:t>
      </w:r>
      <w:r>
        <w:rPr>
          <w:rFonts w:ascii="IRNazanin" w:hAnsi="IRNazanin" w:eastAsia="IRNazanin"/>
          <w:b w:val="false"/>
          <w:b w:val="false"/>
          <w:bCs w:val="false"/>
          <w:i w:val="false"/>
          <w:i w:val="false"/>
          <w:iCs w:val="false"/>
          <w:color w:val="333333"/>
          <w:sz w:val="20"/>
          <w:sz w:val="20"/>
          <w:szCs w:val="20"/>
          <w:rtl w:val="true"/>
        </w:rPr>
        <w:t xml:space="preserve">؛ فیض القدیر فی شرح الجامع الصغیر،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فردوس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فضائل الصحابه، احمد 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مناقب، ابن مغازلی،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التفسیر الکبیر،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صحیح، ابن خزیمة،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xml:space="preserve">؛ مشکل الآثار،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سنن، دارمی،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السنن الکبری،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تفسیر الخازن،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خصائص، نسایی،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الانوارالباهرة بفضائل اهل بیت النبوی،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الاتحاف بحب الاشراف،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الفصول المهمة،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تهذیب تاریخ، ابن عساکر،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xml:space="preserve">؛ مسند، ابن ابی الجعد، ص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مسند ابی لیلی،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الصواعق المحرقه،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الموطأ، مالک، ص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العقد الفرید،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الغربیین فی القرآن و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تنبیه الغافلین عن فضائل الطالبیین،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مجمع بحارالانوار فی غرائب التنزیل و لطائف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الفائق فی غریب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غریب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اسدالغابة فی معرفة الصحابة،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شرح نهج‌البلاغه، ابن ابی الحدید،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المجرد للغة الحدیث،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النهایة فی غریب الحدیث و الاثر،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تفسیر غریب القرآن،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کفایة الطالب،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تفسیر غرائب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القاموس المحیط،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 xml:space="preserve">؛ الدرّالمنثور ذیل آیه اعتصام؛ کنزالعمال،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940</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تفسیر روح المعانی،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جامع التفسیر من کتب الاحادیث،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تفسیر، القاسمی،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تیسیرالعلی القدیر لاختصار تفسیر، ابن کثیر،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الاساس فی التفسیر،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 کتاب الاماره، باب الناس تبع لقریش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الموده، باب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کبیر، طبرانی،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تلخیص</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الریاض النضرة،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ذخائر العقبی،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اسدالغابة،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الصواعق المحرقة،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مجمع‌الزوائد،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مناقب، ابن مغازلی،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کفایة الطالب،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مناقب، الاسد الغالب،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کنوزالحقایق،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کفایة الطالب، ص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الصواعق المحرقة،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فرات،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الحق و کشف الصدق،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منهاج الکرامة فی معرفة الامامة،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المقنع فی الامامة،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درآمدی بر تحقیق و اهداف و مقاصد سوره‌های قرآن،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البدایة و النهایه،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شماره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تفسیر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اسباب‌النزول، واحدی،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ابن حنبل،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البخاری،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جزء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وفاءالوفاء،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الکشف و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تفسیر ماوردی،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تفسیر ابن ابی حاتم،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1173</w:t>
      </w:r>
      <w:r>
        <w:rPr>
          <w:rFonts w:ascii="IRNazanin" w:hAnsi="IRNazanin" w:eastAsia="IRNazanin"/>
          <w:b w:val="false"/>
          <w:b w:val="false"/>
          <w:bCs w:val="false"/>
          <w:i w:val="false"/>
          <w:i w:val="false"/>
          <w:iCs w:val="false"/>
          <w:color w:val="333333"/>
          <w:sz w:val="20"/>
          <w:sz w:val="20"/>
          <w:szCs w:val="20"/>
          <w:rtl w:val="true"/>
        </w:rPr>
        <w:t xml:space="preserve">؛ تفسیر نبوی،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المحرر الوجیز،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مغازی واقدی،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الاصابة فی تمییز الصحابة،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غرائب القرآن و رغائب الفرقان،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تفسیر المنار،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تفسیر، ابن ابی حاتم،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xml:space="preserve">؛ تفسیر فخررازی،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ینابیع المودة،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اسباب النزول واحدی،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الدرّالمنثور،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المعیار و الموازنة،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شواهد التنزیل لقواعد التفضیل،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فرائدالسمطین،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عمده‌القاری،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الفصول المهمة،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فتح القدیر،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تنبیه الغافلین عن فضائل الطالبین،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تسهیل الوصول الی معرفة اسباب النزول،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فتح البیان فی مقاصد القرآن،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تفسیر روح المعانی،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مطالب السؤول فی مناقب آل‌الرسول، ص</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مغازلی،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المعیار و الموازنه،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اسنی المطالب فی مناقب علی بن ابی طالب،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الباب الرابع،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لقواعد التفصیل،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کفایه‌الطالب،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ضمان جریره نوعی قرارداد بود که بین دو نفر بسته می‌شد تا در زندگی از او دفاع کند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هنگام مرگ این شخص وارث او باشد و از اموال او ارث ببرد که این مسأله با آیات ارث نسخ گردید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نقد سخن سبط ابن جوزی باید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غدیر کلمه مولی بدون قرینه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باید بر همین معنای مطلق که السیدالمطاع باشد، تطبیق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گذشته از آن که این معنی با تلاش علی علیه السّلام برای حفاظت از نبی صلی الله علیه وآله و اطاعت از او منافات ندارد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تعجب است که وی بین این دو تنافی می‌بیند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گذشته از آن که حدیث ناظر به زمان بعد از رسول اکرم صلی الله علیه وآله است و آن حضرت حضور ندارد تا علی علیه السّلام از ایشان حفاظت کند، تا از نظر سبط ابن‌جوزی تنافی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این خود ایشان هم در وجه بعدی اعتراف می‌کند که این کلمه در این جا به معنای اطاعت محض است و این چیزی جز سید مطاع نیست؟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41909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تفسیر غرائب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تفسیر فخررازی،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تاریخ بغداد،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مناقب ابن مغازلی،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فرائدالسمطین،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تنبیه الغافلین عن فضائل الطالبیین،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المعیار و الموازنة،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حجت‌الاسلام والمسلمین دکتر محمد هادی امینی فرزند علامه امینی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مناقب ابن مردویه،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مناقب با عونی،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النورالمشتعل،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تنبیه الغافلین عن فضائل الطالبیین،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دمشق،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23051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اسنی‌المطالب فی مناقب علی ابن ابی طالب، ص</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تنبیه الغافلین عن فضائل الطالبیین،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31662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باب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وقعة صفین، ص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ابی یعلی،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6423</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18841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فرائدالسمطین،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ربیع الابرار،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صبح الاعشی،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بلاغات النساء،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فرائدالسمطین،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نظم دررالسمطین،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جواهر العقدین،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معارج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الدرّالمنثور،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شواهد التنزیل لقواعد التفضیل،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فتح القدیر،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مناقب، ابن مردویه،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3811</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تاریخ الاسلام، ذهبی،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خصائص، نسایی،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کفایة الطالب،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مستدرک حاکم،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کفایة‌الطالب،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الخواص،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اسنی المطالب فی مناقب علی بن ابی طالب،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الادباء،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حوادث سال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فضائل علی بن ابی طالب علیه السّلام و کتاب الولایة، رسول جعفریان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البیت فی المکتبة العربیة، ص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الطالب،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معرفة علوم الحدیث،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التنزیل لقواعد التفضیل،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اعلام النبلاء،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اهل‌البیت فی المکتبة العربیة،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الفلک المشحون فی احوال ابن طالون،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22503</w:t>
      </w:r>
      <w:r>
        <w:rPr>
          <w:rFonts w:ascii="IRNazanin" w:hAnsi="IRNazanin" w:eastAsia="IRNazanin"/>
          <w:b w:val="false"/>
          <w:b w:val="false"/>
          <w:bCs w:val="false"/>
          <w:i w:val="false"/>
          <w:i w:val="false"/>
          <w:iCs w:val="false"/>
          <w:color w:val="333333"/>
          <w:sz w:val="20"/>
          <w:sz w:val="20"/>
          <w:szCs w:val="20"/>
          <w:rtl w:val="true"/>
        </w:rPr>
        <w:t xml:space="preserve">؛ خصائص، نسایی،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کتاب الحجة،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القرطبی،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رشید رضا،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xml:space="preserve">؛ سیر اعلام النبلاء،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الاصابة،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الاعلام،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التهذیب،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خوارزمی،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رشید رضا،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3942</w:t>
      </w:r>
      <w:r>
        <w:rPr>
          <w:rFonts w:ascii="IRNazanin" w:hAnsi="IRNazanin" w:eastAsia="IRNazanin"/>
          <w:b w:val="false"/>
          <w:b w:val="false"/>
          <w:bCs w:val="false"/>
          <w:i w:val="false"/>
          <w:i w:val="false"/>
          <w:iCs w:val="false"/>
          <w:color w:val="333333"/>
          <w:sz w:val="20"/>
          <w:sz w:val="20"/>
          <w:szCs w:val="20"/>
          <w:rtl w:val="true"/>
        </w:rPr>
        <w:t xml:space="preserve">؛ سنن، نسایی،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4131</w:t>
      </w:r>
      <w:r>
        <w:rPr>
          <w:rFonts w:ascii="IRNazanin" w:hAnsi="IRNazanin" w:eastAsia="IRNazanin"/>
          <w:b w:val="false"/>
          <w:b w:val="false"/>
          <w:bCs w:val="false"/>
          <w:i w:val="false"/>
          <w:i w:val="false"/>
          <w:iCs w:val="false"/>
          <w:color w:val="333333"/>
          <w:sz w:val="20"/>
          <w:sz w:val="20"/>
          <w:szCs w:val="20"/>
          <w:rtl w:val="true"/>
        </w:rPr>
        <w:t xml:space="preserve">؛ صحیح،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کتاب الایمان، باب لا ترجعوا؛ الصحیح، البخاری،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کتاب العلم باب الانصاف للعلماء،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کتاب الفتن، باب لاترجعوا</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بغداد،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5928</w:t>
      </w:r>
      <w:r>
        <w:rPr>
          <w:rFonts w:ascii="IRNazanin" w:hAnsi="IRNazanin" w:eastAsia="IRNazanin"/>
          <w:b w:val="false"/>
          <w:b w:val="false"/>
          <w:bCs w:val="false"/>
          <w:i w:val="false"/>
          <w:i w:val="false"/>
          <w:iCs w:val="false"/>
          <w:color w:val="333333"/>
          <w:sz w:val="20"/>
          <w:sz w:val="20"/>
          <w:szCs w:val="20"/>
          <w:rtl w:val="true"/>
        </w:rPr>
        <w:t xml:space="preserve">؛ کنزالعمال،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شایستگی آن حضرت برای خلافت و روشنگری امت در خطبه‌های،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نامه‌های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شده است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سیره،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شرح نهج‌البلاغه،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ابی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 الحدید،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صبح الاعشی،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نهایة الادب،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السیاسة،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شرح نهج‌البلاغه ابن ابی الحدید،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فرائد 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میزان الاعتدال،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مناقب، ابن مغازلی،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مناقب خوارزمی،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کفایة‌الطالب،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فرائدالسمطین،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ترجمة‌الامام علی علیه السّلام من تاریخ مدینة دمشق،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 الحدید،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قرطبی،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ینابیع المودة،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کنوزالحقایق،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مناقب، ابن مغازلی،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رشید رضا،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الصحیح، البخاری،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جمع القرآن،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کتاب التفسیر، باب فمنهم من قضی،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تفسیر، النسایی،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جامع التفسیر من کتاب الاحادیث،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1613</w:t>
      </w:r>
      <w:r>
        <w:rPr>
          <w:rFonts w:ascii="IRNazanin" w:hAnsi="IRNazanin" w:eastAsia="IRNazanin"/>
          <w:b w:val="false"/>
          <w:b w:val="false"/>
          <w:bCs w:val="false"/>
          <w:i w:val="false"/>
          <w:i w:val="false"/>
          <w:iCs w:val="false"/>
          <w:color w:val="333333"/>
          <w:sz w:val="20"/>
          <w:sz w:val="20"/>
          <w:szCs w:val="20"/>
          <w:rtl w:val="true"/>
        </w:rPr>
        <w:t xml:space="preserve">؛ الاتقان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مؤلفات الشیخ المفید،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فخر رازی،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المغازی،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نامه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البدایة و النهایة،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النهایة،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ابن هشام،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کنزالعمال،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تنزیه الانبیاء،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image" Target="media/image2.jpeg"/><Relationship Id="rId260" Type="http://schemas.openxmlformats.org/officeDocument/2006/relationships/image" Target="media/image2.jpeg"/><Relationship Id="rId261" Type="http://schemas.openxmlformats.org/officeDocument/2006/relationships/footer" Target="footer254.xml"/><Relationship Id="rId262" Type="http://schemas.openxmlformats.org/officeDocument/2006/relationships/footnotes" Target="footnotes.xml"/><Relationship Id="rId263" Type="http://schemas.openxmlformats.org/officeDocument/2006/relationships/numbering" Target="numbering.xml"/><Relationship Id="rId264" Type="http://schemas.openxmlformats.org/officeDocument/2006/relationships/fontTable" Target="fontTable.xml"/><Relationship Id="rId265" Type="http://schemas.openxmlformats.org/officeDocument/2006/relationships/settings" Target="settings.xml"/><Relationship Id="rId2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260</Pages>
  <Words>48222</Words>
  <Characters>188847</Characters>
  <CharactersWithSpaces>234885</CharactersWithSpaces>
  <Paragraphs>2612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2026-08-24T07:05:31Z</dcterms:created>
  <dc:creator>ghaemiyeh.com</dc:creator>
  <dc:description/>
  <dc:language>en-US</dc:language>
  <cp:lastModifiedBy/>
  <dcterms:modified xsi:type="dcterms:W3CDTF">2026-08-24T10:35:52Z</dcterms:modified>
  <cp:revision>1</cp:revision>
  <dc:subject/>
  <dc:title>آیات ولایت جلد 2</dc:title>
</cp:coreProperties>
</file>

<file path=docProps/custom.xml><?xml version="1.0" encoding="utf-8"?>
<Properties xmlns="http://schemas.openxmlformats.org/officeDocument/2006/custom-properties" xmlns:vt="http://schemas.openxmlformats.org/officeDocument/2006/docPropsVTypes"/>
</file>