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مسائل سوال برانگیز در تاریخ اسلام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82_2616395394">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584_2616395394">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586_2616395394">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8588_2616395394">
            <w:r>
              <w:rPr>
                <w:webHidden/>
                <w:rStyle w:val="IndexLink"/>
                <w:rtl w:val="true"/>
              </w:rPr>
              <w:t>اوّل</w:t>
            </w:r>
            <w:r>
              <w:rPr>
                <w:rStyle w:val="IndexLink"/>
                <w:rtl w:val="true"/>
              </w:rPr>
              <w:t xml:space="preserve">: </w:t>
            </w:r>
            <w:r>
              <w:rPr>
                <w:rStyle w:val="IndexLink"/>
                <w:rtl w:val="true"/>
              </w:rPr>
              <w:t>امّ کلثوم کیست؟</w:t>
            </w:r>
            <w:r>
              <w:rPr>
                <w:rStyle w:val="IndexLink"/>
                <w:rtl w:val="true"/>
              </w:rPr>
              <w:tab/>
            </w:r>
            <w:r>
              <w:rPr>
                <w:rStyle w:val="IndexLink"/>
              </w:rPr>
              <w:t>8</w:t>
            </w:r>
          </w:hyperlink>
        </w:p>
        <w:p>
          <w:pPr>
            <w:pStyle w:val="Contents2"/>
            <w:tabs>
              <w:tab w:val="clear" w:pos="8743"/>
              <w:tab w:val="right" w:pos="9026" w:leader="dot"/>
            </w:tabs>
            <w:rPr/>
          </w:pPr>
          <w:hyperlink w:anchor="__RefHeading___Toc8590_2616395394">
            <w:r>
              <w:rPr>
                <w:webHidden/>
                <w:rStyle w:val="IndexLink"/>
                <w:rtl w:val="true"/>
              </w:rPr>
              <w:t>دوم</w:t>
            </w:r>
            <w:r>
              <w:rPr>
                <w:rStyle w:val="IndexLink"/>
                <w:rtl w:val="true"/>
              </w:rPr>
              <w:t xml:space="preserve">: </w:t>
            </w:r>
            <w:r>
              <w:rPr>
                <w:rStyle w:val="IndexLink"/>
                <w:rtl w:val="true"/>
              </w:rPr>
              <w:t>سخن دانشمندان پیرامون این ازدواج</w:t>
            </w:r>
            <w:r>
              <w:rPr>
                <w:rStyle w:val="IndexLink"/>
                <w:rtl w:val="true"/>
              </w:rPr>
              <w:tab/>
            </w:r>
            <w:r>
              <w:rPr>
                <w:rStyle w:val="IndexLink"/>
              </w:rPr>
              <w:t>10</w:t>
            </w:r>
          </w:hyperlink>
        </w:p>
        <w:p>
          <w:pPr>
            <w:pStyle w:val="Contents2"/>
            <w:tabs>
              <w:tab w:val="clear" w:pos="8743"/>
              <w:tab w:val="right" w:pos="9026" w:leader="dot"/>
            </w:tabs>
            <w:rPr/>
          </w:pPr>
          <w:hyperlink w:anchor="__RefHeading___Toc8592_2616395394">
            <w:r>
              <w:rPr>
                <w:webHidden/>
                <w:rStyle w:val="IndexLink"/>
                <w:rtl w:val="true"/>
              </w:rPr>
              <w:t>سوم</w:t>
            </w:r>
            <w:r>
              <w:rPr>
                <w:rStyle w:val="IndexLink"/>
                <w:rtl w:val="true"/>
              </w:rPr>
              <w:t xml:space="preserve">: </w:t>
            </w:r>
            <w:r>
              <w:rPr>
                <w:rStyle w:val="IndexLink"/>
                <w:rtl w:val="true"/>
              </w:rPr>
              <w:t>تأمّلاتی پیرامون ازدواج</w:t>
            </w:r>
            <w:r>
              <w:rPr>
                <w:rStyle w:val="IndexLink"/>
                <w:rtl w:val="true"/>
              </w:rPr>
              <w:tab/>
            </w:r>
            <w:r>
              <w:rPr>
                <w:rStyle w:val="IndexLink"/>
              </w:rPr>
              <w:t>12</w:t>
            </w:r>
          </w:hyperlink>
        </w:p>
        <w:p>
          <w:pPr>
            <w:pStyle w:val="Contents3"/>
            <w:tabs>
              <w:tab w:val="clear" w:pos="8459"/>
              <w:tab w:val="right" w:pos="9026" w:leader="dot"/>
            </w:tabs>
            <w:rPr/>
          </w:pPr>
          <w:hyperlink w:anchor="__RefHeading___Toc8594_2616395394">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8596_2616395394">
            <w:r>
              <w:rPr>
                <w:webHidden/>
                <w:rStyle w:val="IndexLink"/>
              </w:rPr>
              <w:t>1</w:t>
            </w:r>
            <w:r>
              <w:rPr>
                <w:rStyle w:val="IndexLink"/>
                <w:rtl w:val="true"/>
              </w:rPr>
              <w:t xml:space="preserve">. </w:t>
            </w:r>
            <w:r>
              <w:rPr>
                <w:rStyle w:val="IndexLink"/>
                <w:rtl w:val="true"/>
              </w:rPr>
              <w:t>افسانه سرایی و زشتی‌های خبر</w:t>
            </w:r>
            <w:r>
              <w:rPr>
                <w:rStyle w:val="IndexLink"/>
                <w:rtl w:val="true"/>
              </w:rPr>
              <w:tab/>
            </w:r>
            <w:r>
              <w:rPr>
                <w:rStyle w:val="IndexLink"/>
              </w:rPr>
              <w:t>12</w:t>
            </w:r>
          </w:hyperlink>
        </w:p>
        <w:p>
          <w:pPr>
            <w:pStyle w:val="Contents3"/>
            <w:tabs>
              <w:tab w:val="clear" w:pos="8459"/>
              <w:tab w:val="right" w:pos="9026" w:leader="dot"/>
            </w:tabs>
            <w:rPr/>
          </w:pPr>
          <w:hyperlink w:anchor="__RefHeading___Toc8598_2616395394">
            <w:r>
              <w:rPr>
                <w:webHidden/>
                <w:rStyle w:val="IndexLink"/>
              </w:rPr>
              <w:t>2</w:t>
            </w:r>
            <w:r>
              <w:rPr>
                <w:rStyle w:val="IndexLink"/>
                <w:rtl w:val="true"/>
              </w:rPr>
              <w:t xml:space="preserve">. </w:t>
            </w:r>
            <w:r>
              <w:rPr>
                <w:rStyle w:val="IndexLink"/>
                <w:rtl w:val="true"/>
              </w:rPr>
              <w:t>سنّ امّ کلثوم به هنگام ازدواج</w:t>
            </w:r>
            <w:r>
              <w:rPr>
                <w:rStyle w:val="IndexLink"/>
                <w:rtl w:val="true"/>
              </w:rPr>
              <w:tab/>
            </w:r>
            <w:r>
              <w:rPr>
                <w:rStyle w:val="IndexLink"/>
              </w:rPr>
              <w:t>14</w:t>
            </w:r>
          </w:hyperlink>
        </w:p>
        <w:p>
          <w:pPr>
            <w:pStyle w:val="Contents3"/>
            <w:tabs>
              <w:tab w:val="clear" w:pos="8459"/>
              <w:tab w:val="right" w:pos="9026" w:leader="dot"/>
            </w:tabs>
            <w:rPr/>
          </w:pPr>
          <w:hyperlink w:anchor="__RefHeading___Toc8600_2616395394">
            <w:r>
              <w:rPr>
                <w:webHidden/>
                <w:rStyle w:val="IndexLink"/>
              </w:rPr>
              <w:t>3</w:t>
            </w:r>
            <w:r>
              <w:rPr>
                <w:rStyle w:val="IndexLink"/>
                <w:rtl w:val="true"/>
              </w:rPr>
              <w:t xml:space="preserve">. </w:t>
            </w:r>
            <w:r>
              <w:rPr>
                <w:rStyle w:val="IndexLink"/>
                <w:rtl w:val="true"/>
              </w:rPr>
              <w:t>تندخویی</w:t>
            </w:r>
            <w:r>
              <w:rPr>
                <w:rStyle w:val="IndexLink"/>
                <w:rtl w:val="true"/>
              </w:rPr>
              <w:tab/>
            </w:r>
            <w:r>
              <w:rPr>
                <w:rStyle w:val="IndexLink"/>
              </w:rPr>
              <w:t>15</w:t>
            </w:r>
          </w:hyperlink>
        </w:p>
        <w:p>
          <w:pPr>
            <w:pStyle w:val="Contents3"/>
            <w:tabs>
              <w:tab w:val="clear" w:pos="8459"/>
              <w:tab w:val="right" w:pos="9026" w:leader="dot"/>
            </w:tabs>
            <w:rPr/>
          </w:pPr>
          <w:hyperlink w:anchor="__RefHeading___Toc8602_2616395394">
            <w:r>
              <w:rPr>
                <w:webHidden/>
                <w:rStyle w:val="IndexLink"/>
              </w:rPr>
              <w:t>4</w:t>
            </w:r>
            <w:r>
              <w:rPr>
                <w:rStyle w:val="IndexLink"/>
                <w:rtl w:val="true"/>
              </w:rPr>
              <w:t xml:space="preserve">. </w:t>
            </w:r>
            <w:r>
              <w:rPr>
                <w:rStyle w:val="IndexLink"/>
                <w:rtl w:val="true"/>
              </w:rPr>
              <w:t>انگیزه این ازدواج</w:t>
            </w:r>
            <w:r>
              <w:rPr>
                <w:rStyle w:val="IndexLink"/>
                <w:rtl w:val="true"/>
              </w:rPr>
              <w:tab/>
            </w:r>
            <w:r>
              <w:rPr>
                <w:rStyle w:val="IndexLink"/>
              </w:rPr>
              <w:t>17</w:t>
            </w:r>
          </w:hyperlink>
        </w:p>
        <w:p>
          <w:pPr>
            <w:pStyle w:val="Contents2"/>
            <w:tabs>
              <w:tab w:val="clear" w:pos="8743"/>
              <w:tab w:val="right" w:pos="9026" w:leader="dot"/>
            </w:tabs>
            <w:rPr/>
          </w:pPr>
          <w:hyperlink w:anchor="__RefHeading___Toc8604_2616395394">
            <w:r>
              <w:rPr>
                <w:webHidden/>
                <w:rStyle w:val="IndexLink"/>
                <w:rtl w:val="true"/>
              </w:rPr>
              <w:t>چهارم</w:t>
            </w:r>
            <w:r>
              <w:rPr>
                <w:rStyle w:val="IndexLink"/>
                <w:rtl w:val="true"/>
              </w:rPr>
              <w:t xml:space="preserve">: </w:t>
            </w:r>
            <w:r>
              <w:rPr>
                <w:rStyle w:val="IndexLink"/>
                <w:rtl w:val="true"/>
              </w:rPr>
              <w:t>بررسی اسناد این خبر در کتب اهل سنّت و امامیه</w:t>
            </w:r>
            <w:r>
              <w:rPr>
                <w:rStyle w:val="IndexLink"/>
                <w:rtl w:val="true"/>
              </w:rPr>
              <w:tab/>
            </w:r>
            <w:r>
              <w:rPr>
                <w:rStyle w:val="IndexLink"/>
              </w:rPr>
              <w:t>19</w:t>
            </w:r>
          </w:hyperlink>
        </w:p>
        <w:p>
          <w:pPr>
            <w:pStyle w:val="Contents2"/>
            <w:tabs>
              <w:tab w:val="clear" w:pos="8743"/>
              <w:tab w:val="right" w:pos="9026" w:leader="dot"/>
            </w:tabs>
            <w:rPr/>
          </w:pPr>
          <w:hyperlink w:anchor="__RefHeading___Toc8606_2616395394">
            <w:r>
              <w:rPr>
                <w:webHidden/>
                <w:rStyle w:val="IndexLink"/>
                <w:rtl w:val="true"/>
              </w:rPr>
              <w:t>پنجم</w:t>
            </w:r>
            <w:r>
              <w:rPr>
                <w:rStyle w:val="IndexLink"/>
                <w:rtl w:val="true"/>
              </w:rPr>
              <w:t xml:space="preserve">: </w:t>
            </w:r>
            <w:r>
              <w:rPr>
                <w:rStyle w:val="IndexLink"/>
                <w:rtl w:val="true"/>
              </w:rPr>
              <w:t>تهدیدها و ضرورت‌ها</w:t>
            </w:r>
            <w:r>
              <w:rPr>
                <w:rStyle w:val="IndexLink"/>
                <w:rtl w:val="true"/>
              </w:rPr>
              <w:tab/>
            </w:r>
            <w:r>
              <w:rPr>
                <w:rStyle w:val="IndexLink"/>
              </w:rPr>
              <w:t>22</w:t>
            </w:r>
          </w:hyperlink>
        </w:p>
        <w:p>
          <w:pPr>
            <w:pStyle w:val="Contents2"/>
            <w:tabs>
              <w:tab w:val="clear" w:pos="8743"/>
              <w:tab w:val="right" w:pos="9026" w:leader="dot"/>
            </w:tabs>
            <w:rPr/>
          </w:pPr>
          <w:hyperlink w:anchor="__RefHeading___Toc8608_2616395394">
            <w:r>
              <w:rPr>
                <w:webHidden/>
                <w:rStyle w:val="IndexLink"/>
                <w:rtl w:val="true"/>
              </w:rPr>
              <w:t>جمع‌بندی و نتیجه بحث</w:t>
            </w:r>
            <w:r>
              <w:rPr>
                <w:rStyle w:val="IndexLink"/>
                <w:rtl w:val="true"/>
              </w:rPr>
              <w:tab/>
            </w:r>
            <w:r>
              <w:rPr>
                <w:rStyle w:val="IndexLink"/>
              </w:rPr>
              <w:t>34</w:t>
            </w:r>
          </w:hyperlink>
        </w:p>
        <w:p>
          <w:pPr>
            <w:pStyle w:val="Contents2"/>
            <w:tabs>
              <w:tab w:val="clear" w:pos="8743"/>
              <w:tab w:val="right" w:pos="9026" w:leader="dot"/>
            </w:tabs>
            <w:rPr/>
          </w:pPr>
          <w:hyperlink w:anchor="__RefHeading___Toc8610_2616395394">
            <w:r>
              <w:rPr>
                <w:webHidden/>
                <w:rStyle w:val="IndexLink"/>
                <w:rtl w:val="true"/>
              </w:rPr>
              <w:t>فهرست منابع</w:t>
            </w:r>
            <w:r>
              <w:rPr>
                <w:rStyle w:val="IndexLink"/>
                <w:rtl w:val="true"/>
              </w:rPr>
              <w:tab/>
            </w:r>
            <w:r>
              <w:rPr>
                <w:rStyle w:val="IndexLink"/>
              </w:rPr>
              <w:t>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68_159160"/>
      <w:bookmarkStart w:id="1" w:name="pg13368_159160"/>
      <w:bookmarkEnd w:id="1"/>
    </w:p>
    <w:p>
      <w:pPr>
        <w:pStyle w:val="Heading2"/>
        <w:numPr>
          <w:ilvl w:val="1"/>
          <w:numId w:val="1"/>
        </w:numPr>
        <w:rPr/>
      </w:pPr>
      <w:bookmarkStart w:id="2" w:name="pg13368_159160"/>
      <w:bookmarkStart w:id="3" w:name="__RefHeading___Toc8582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داودی، سعید،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سوال برانگیز در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محقق سعید داودی؛ زیر نظر گروه معارف و علوم اسلامی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039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043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079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081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ششم،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narration of pen &amp; ink</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دوات و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خانه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 کلثوم، مظلومیتی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رفتارشناسی خلیفه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شش نفرهک یک تحلیل منطقی با استفاده از منابع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معارف و علوم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۱۶۳۳۷۸۰</w:t>
      </w:r>
    </w:p>
    <w:p>
      <w:pPr>
        <w:pStyle w:val="Heading2"/>
        <w:numPr>
          <w:ilvl w:val="1"/>
          <w:numId w:val="1"/>
        </w:numPr>
        <w:rPr/>
      </w:pPr>
      <w:bookmarkStart w:id="5" w:name="__RefHeading___Toc8584_2616395394"/>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زیر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معارف و علوم اسلامی</w:t>
      </w:r>
    </w:p>
    <w:p>
      <w:pPr>
        <w:pStyle w:val="BookText"/>
        <w:rPr/>
      </w:pP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مسائل سؤال برانگیز در تاریخ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امّ کلثوم، مظلومیّتی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بخوانید و داوری کنید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داودی</w:t>
      </w:r>
      <w:bookmarkStart w:id="7" w:name="pg13368_159162"/>
    </w:p>
    <w:p>
      <w:pPr>
        <w:pStyle w:val="Heading2"/>
        <w:numPr>
          <w:ilvl w:val="1"/>
          <w:numId w:val="1"/>
        </w:numPr>
        <w:rPr/>
      </w:pPr>
      <w:bookmarkStart w:id="8" w:name="__RefHeading___Toc8586_2616395394"/>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کلثوم کیست؟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دانشمندان پیرامون این ازدواج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تأمّلاتی پیرامون ازدواج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افسانه سرایی و زشتی‌های خبر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امّ کلثوم به هنگام ازدواج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تندخویی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انگیزه این ازدواج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اسناد این خبر در کتب اهل سنّت و امامیه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تهدیدها و ضرورت‌ها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جمع‌بندی و نتیجه بحث </w:t>
      </w:r>
      <w:r>
        <w:rPr>
          <w:rFonts w:eastAsia="IRNazanin" w:cs="IRNazanin"/>
          <w:color w:val="111111"/>
          <w:sz w:val="28"/>
          <w:szCs w:val="28"/>
          <w:lang w:bidi="fa-IR"/>
        </w:rPr>
        <w:t>33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موضوعات سؤال برانگیز دیگر در تاریخ اسلام، ازدواج جناب امّ کلثوم علیها السلام با خلیفه دوم عمربن خطّاب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سؤال برانگیز بودن آن، حوادث غم‌بار پس از رحلت رسول خدا صلی الله علیه و آله، کنار گذاشتن امیرمؤمنان علی علیه السلام از خلافت و یورش به خانه فاطمه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مدارکی نشان می‌دهد که در همه آن حوادث تأسف برانگیز و اندوهبار، خلیفه دوم نقش اساسی و تأثیرگذار داشت؛ از این رو، این سؤال همواره ذهن مسلمانان را به خود مشغول ساخته که اگر خلیفه دوم در حمله به خانه حضرت زهرا، ضربه زدن به وی و ایجاد غم و اندوه در قلب آن بانوی بزرگ نقش داشته، چگونه علی علیه السلام دخترش را به ازدواج او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اصلا چنین ازدواجی صورت گرفت؟ و اگر ازدواجی صورت گرفت بر اساس چه مصلحتی انجام شد؟ و تا چه مرحله‌ای پیش رفت؟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عالمان اهل سنّت وقوع چنین امری را دلیل بر انکار آن</w:t>
      </w:r>
    </w:p>
    <w:p>
      <w:pPr>
        <w:pStyle w:val="BookText"/>
        <w:rPr/>
      </w:pPr>
      <w:r>
        <w:rPr>
          <w:rFonts w:ascii="IRNazanin" w:hAnsi="IRNazanin" w:eastAsia="IRNazanin"/>
          <w:color w:val="111111"/>
          <w:sz w:val="28"/>
          <w:sz w:val="28"/>
          <w:szCs w:val="28"/>
          <w:rtl w:val="true"/>
          <w:lang w:bidi="fa-IR"/>
        </w:rPr>
        <w:t>حوادث می‌دانند و معتقدند هرگز حمله‌ای به خانه حضرت زهرا علیها السلام نشد و شهادت آن حضرت را نیز غیر واقعی می‌دانند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حالی که می‌دانیم، اصل یورش به خانه آن حضرت و توهین به بانوی بزرگ اسلام و علی علیه السلام جای تردید نیست و تهدید به آتش زدن خانه برای اجبار به بیعت نیز، در کتب معتبر اهل سنت آمده است و برخی نیز آورده‌اند این تهدید عملی شد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عالمان مکتب اهل بیت نیز</w:t>
      </w:r>
    </w:p>
    <w:p>
      <w:pPr>
        <w:pStyle w:val="BookText"/>
        <w:rPr/>
      </w:pPr>
      <w:r>
        <w:rPr>
          <w:rFonts w:ascii="IRNazanin" w:hAnsi="IRNazanin" w:eastAsia="IRNazanin"/>
          <w:color w:val="111111"/>
          <w:sz w:val="28"/>
          <w:sz w:val="28"/>
          <w:szCs w:val="28"/>
          <w:rtl w:val="true"/>
          <w:lang w:bidi="fa-IR"/>
        </w:rPr>
        <w:t>در کتب تاریخی و حدیثی خود آن را به طور مشروح مورد بحث قرار داده‌اند و این مسأله میان شیعیان معروف و مورد اتفاق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 این پیش فرض باید سراغ سؤال فوق رفت که آیا دختر فاطمه علیها السلام در زمان خلافت عمر به نکاح وی درآمد؟ تحقق چنین امری با آن سابقه چگونه سازگار است؟</w:t>
      </w:r>
    </w:p>
    <w:p>
      <w:pPr>
        <w:pStyle w:val="BookText"/>
        <w:rPr/>
      </w:pPr>
      <w:r>
        <w:rPr>
          <w:rFonts w:ascii="IRNazanin" w:hAnsi="IRNazanin" w:eastAsia="IRNazanin"/>
          <w:color w:val="111111"/>
          <w:sz w:val="28"/>
          <w:sz w:val="28"/>
          <w:szCs w:val="28"/>
          <w:rtl w:val="true"/>
          <w:lang w:bidi="fa-IR"/>
        </w:rPr>
        <w:t xml:space="preserve">این پرسش را باید در چند محور مورد بررسی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کلثوم کیست؟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دانشمندان پیرامون این ازدواج</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تأمّلاتی پیرامون این ازدواج</w:t>
      </w:r>
      <w:bookmarkStart w:id="10" w:name="pg13368_159166"/>
    </w:p>
    <w:p>
      <w:pPr>
        <w:pStyle w:val="BookText"/>
        <w:rPr/>
      </w:pPr>
      <w:bookmarkEnd w:id="10"/>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اسناد این خبر در کتب اهل سنّت و امامیه</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 و ضرورت‌ها</w:t>
      </w:r>
    </w:p>
    <w:p>
      <w:pPr>
        <w:pStyle w:val="Heading2"/>
        <w:numPr>
          <w:ilvl w:val="1"/>
          <w:numId w:val="1"/>
        </w:numPr>
        <w:rPr/>
      </w:pPr>
      <w:bookmarkStart w:id="11" w:name="__RefHeading___Toc8588_2616395394"/>
      <w:bookmarkStart w:id="12" w:name="_Toc4"/>
      <w:bookmarkEnd w:id="11"/>
      <w:r>
        <w:rPr>
          <w:rtl w:val="true"/>
        </w:rPr>
        <w:t>اوّل</w:t>
      </w:r>
      <w:r>
        <w:rPr>
          <w:rtl w:val="true"/>
        </w:rPr>
        <w:t xml:space="preserve">: </w:t>
      </w:r>
      <w:r>
        <w:rPr>
          <w:rtl w:val="true"/>
        </w:rPr>
        <w:t>امّ کلثوم کیست؟</w:t>
      </w:r>
      <w:bookmarkEnd w:id="12"/>
    </w:p>
    <w:p>
      <w:pPr>
        <w:pStyle w:val="BookText"/>
        <w:rPr/>
      </w:pPr>
      <w:r>
        <w:rPr>
          <w:rFonts w:ascii="IRNazanin" w:hAnsi="IRNazanin" w:eastAsia="IRNazanin"/>
          <w:color w:val="111111"/>
          <w:sz w:val="28"/>
          <w:sz w:val="28"/>
          <w:szCs w:val="28"/>
          <w:rtl w:val="true"/>
          <w:lang w:bidi="fa-IR"/>
        </w:rPr>
        <w:t xml:space="preserve">ابن عبدالبر در استیعاب، ابن اثیر در اسدالغابه و شیخ مفید در ارشاد، امّ کلثوم را به همراه حسن، حسین و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فاطمه و علی علیهما السلام دانسته‌اند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طبری و ابن شهر آشوب علاوه بر آن، محسن را</w:t>
      </w:r>
    </w:p>
    <w:p>
      <w:pPr>
        <w:pStyle w:val="BookText"/>
        <w:rPr/>
      </w:pPr>
      <w:r>
        <w:rPr>
          <w:rFonts w:ascii="IRNazanin" w:hAnsi="IRNazanin" w:eastAsia="IRNazanin"/>
          <w:color w:val="111111"/>
          <w:sz w:val="28"/>
          <w:sz w:val="28"/>
          <w:szCs w:val="28"/>
          <w:rtl w:val="true"/>
          <w:lang w:bidi="fa-IR"/>
        </w:rPr>
        <w:t>نیز از فرزندان آن دو بزرگوار می‌دانند که در کودکی سقط شد و وفات یافت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نام امّ کلثوم در موارد متعدد و حساس از تاریخ امیرمؤمنان تا زمان امام حسین علیهما السلام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نوزدهم ماه رمضان سال چهلم که سحرگاهش امیرمؤمنان علی علیه السلام ضربت خورد، آن حضرت افطار را مهمان دخترش امّ کلثوم بود </w:t>
      </w:r>
      <w:r>
        <w:rPr>
          <w:rStyle w:val="FootnoteAnchor"/>
          <w:rtl w:val="true"/>
        </w:rPr>
        <w:footnoteReference w:id="7"/>
      </w:r>
      <w:r>
        <w:rPr>
          <w:rFonts w:ascii="IRNazanin" w:hAnsi="IRNazanin" w:eastAsia="IRNazanin"/>
          <w:color w:val="111111"/>
          <w:sz w:val="28"/>
          <w:sz w:val="28"/>
          <w:szCs w:val="28"/>
          <w:rtl w:val="true"/>
          <w:lang w:bidi="fa-IR"/>
        </w:rPr>
        <w:t>و هنگامی که خبر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پدر را از زبانش شنید، بی‌تاب شد و گریه کرد و امیرمؤمنان علیه السلام وی را دلداری داد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سفر تاریخی امام حسین علیه السلام به سمت کوفه و حادثه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همراه برادرش بود و آنجا که امام حسین علیه السلام برای خداحافظی به خیمه آمد و از زنان حرم خداحافظی کرد، از امّ کلثوم، همراه با سکینه، فاطمه و زینب نام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سکینة، یا فاطمة، یا زینب، یا امّ کلثوم علیکنّ منّی السّلام</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ماجرای اسارت نیز نام امّ کلثوم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کوفه پس از زینب کبری علیها السلام برای مردم خطبه خواند و آنها را سرزنش کرد </w:t>
      </w:r>
      <w:r>
        <w:rPr>
          <w:rStyle w:val="FootnoteAnchor"/>
          <w:rtl w:val="true"/>
        </w:rPr>
        <w:footnoteReference w:id="10"/>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شام، پس از رسوایی یزید و آنگاه که یزید به ظاهر درصدد جبران جنایات خود بر آمد و به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در برابر آن مشکلات و سختی‌ها از ما بگیر؛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یزید، ما أقلّ حیاءک وأصلب وجهک، تَقتُل أخی وأهل بیتی وتُعطینی عوضهم؛ ای یزید چقدر بی‌حیا و بی‌شرمی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خاندان ما را می‌کشی و اکنون می‌خواهی عوض آن‌ها را به ما بپردازی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اموال، آن جنایت عظیم را جبران کنی؟</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و هنگام ورود به مدینه نیز با حالتی گریان سوگواره‌ای برای</w:t>
      </w:r>
    </w:p>
    <w:p>
      <w:pPr>
        <w:pStyle w:val="BookText"/>
        <w:rPr/>
      </w:pPr>
      <w:r>
        <w:rPr>
          <w:rFonts w:ascii="IRNazanin" w:hAnsi="IRNazanin" w:eastAsia="IRNazanin"/>
          <w:color w:val="111111"/>
          <w:sz w:val="28"/>
          <w:sz w:val="28"/>
          <w:szCs w:val="28"/>
          <w:rtl w:val="true"/>
          <w:lang w:bidi="fa-IR"/>
        </w:rPr>
        <w:t>برادرش خواند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مطابق برخی از نقل‌های تاریخی ام‌کلثوم در زمان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معاویه و امارت سعید بن عاص بر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54</w:t>
      </w:r>
      <w:r>
        <w:rPr>
          <w:rFonts w:eastAsia="IRNazanin" w:cs="IRNazanin"/>
          <w:color w:val="111111"/>
          <w:sz w:val="28"/>
          <w:szCs w:val="28"/>
          <w:rtl w:val="true"/>
          <w:lang w:bidi="fa-IR"/>
        </w:rPr>
        <w:t>)</w:t>
      </w:r>
      <w:bookmarkStart w:id="13" w:name="pg13368_159168"/>
    </w:p>
    <w:p>
      <w:pPr>
        <w:pStyle w:val="BookText"/>
        <w:rPr/>
      </w:pPr>
      <w:bookmarkEnd w:id="13"/>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ابن عبدالبرّ و ابن حجر نیز وفات او را زمان امام</w:t>
      </w:r>
    </w:p>
    <w:p>
      <w:pPr>
        <w:pStyle w:val="BookText"/>
        <w:rPr/>
      </w:pPr>
      <w:r>
        <w:rPr>
          <w:rFonts w:ascii="IRNazanin" w:hAnsi="IRNazanin" w:eastAsia="IRNazanin"/>
          <w:color w:val="111111"/>
          <w:sz w:val="28"/>
          <w:sz w:val="28"/>
          <w:szCs w:val="28"/>
          <w:rtl w:val="true"/>
          <w:lang w:bidi="fa-IR"/>
        </w:rPr>
        <w:t xml:space="preserve">حسن علیه السلام می‌دانند </w:t>
      </w:r>
      <w:r>
        <w:rPr>
          <w:rStyle w:val="FootnoteAnchor"/>
          <w:rtl w:val="true"/>
        </w:rPr>
        <w:footnoteReference w:id="14"/>
      </w:r>
      <w:r>
        <w:rPr>
          <w:rFonts w:ascii="IRNazanin" w:hAnsi="IRNazanin" w:eastAsia="IRNazanin"/>
          <w:color w:val="111111"/>
          <w:sz w:val="28"/>
          <w:sz w:val="28"/>
          <w:szCs w:val="28"/>
          <w:rtl w:val="true"/>
          <w:lang w:bidi="fa-IR"/>
        </w:rPr>
        <w:t>ولی با پذیرش حضور ام‌کلثوم در حوادث کربلا</w:t>
      </w:r>
    </w:p>
    <w:p>
      <w:pPr>
        <w:pStyle w:val="BookText"/>
        <w:rPr/>
      </w:pPr>
      <w:r>
        <w:rPr>
          <w:rFonts w:ascii="IRNazanin" w:hAnsi="IRNazanin" w:eastAsia="IRNazanin"/>
          <w:color w:val="111111"/>
          <w:sz w:val="28"/>
          <w:sz w:val="28"/>
          <w:szCs w:val="28"/>
          <w:rtl w:val="true"/>
          <w:lang w:bidi="fa-IR"/>
        </w:rPr>
        <w:t xml:space="preserve">باید وفات وی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بعد بوده باشد و لذا بعضی وفات او را چهارماه پس از بازگشت اسرا از شام دانسته‌اند</w:t>
      </w:r>
      <w:r>
        <w:rPr>
          <w:rFonts w:eastAsia="IRNazanin" w:cs="IRNazanin"/>
          <w:color w:val="111111"/>
          <w:sz w:val="28"/>
          <w:szCs w:val="28"/>
          <w:rtl w:val="true"/>
          <w:lang w:bidi="fa-IR"/>
        </w:rPr>
        <w:t xml:space="preserve">. </w:t>
      </w:r>
      <w:r>
        <w:rPr>
          <w:rStyle w:val="FootnoteAnchor"/>
          <w:rtl w:val="true"/>
        </w:rPr>
        <w:footnoteReference w:id="15"/>
      </w:r>
    </w:p>
    <w:p>
      <w:pPr>
        <w:pStyle w:val="Heading2"/>
        <w:numPr>
          <w:ilvl w:val="1"/>
          <w:numId w:val="1"/>
        </w:numPr>
        <w:rPr/>
      </w:pPr>
      <w:bookmarkStart w:id="14" w:name="__RefHeading___Toc8590_2616395394"/>
      <w:bookmarkStart w:id="15" w:name="_Toc5"/>
      <w:bookmarkEnd w:id="14"/>
      <w:r>
        <w:rPr>
          <w:rtl w:val="true"/>
        </w:rPr>
        <w:t>دوم</w:t>
      </w:r>
      <w:r>
        <w:rPr>
          <w:rtl w:val="true"/>
        </w:rPr>
        <w:t xml:space="preserve">: </w:t>
      </w:r>
      <w:r>
        <w:rPr>
          <w:rtl w:val="true"/>
        </w:rPr>
        <w:t>سخن دانشمندان پیرامون این ازدواج</w:t>
      </w:r>
      <w:bookmarkEnd w:id="15"/>
    </w:p>
    <w:p>
      <w:pPr>
        <w:pStyle w:val="BookText"/>
        <w:rPr/>
      </w:pPr>
      <w:r>
        <w:rPr>
          <w:rFonts w:ascii="IRNazanin" w:hAnsi="IRNazanin" w:eastAsia="IRNazanin"/>
          <w:color w:val="111111"/>
          <w:sz w:val="28"/>
          <w:sz w:val="28"/>
          <w:szCs w:val="28"/>
          <w:rtl w:val="true"/>
          <w:lang w:bidi="fa-IR"/>
        </w:rPr>
        <w:t>ماجرای ازدواج آن حضرت با خلیفه دوم، همواره در میان نویسندگان و مورّخان مطرح بوده است و ابعاد آن مورد بررسی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آن رامنکرشده‌اند </w:t>
      </w:r>
      <w:r>
        <w:rPr>
          <w:rStyle w:val="FootnoteAnchor"/>
          <w:rtl w:val="true"/>
        </w:rPr>
        <w:footnoteReference w:id="16"/>
      </w:r>
      <w:r>
        <w:rPr>
          <w:rFonts w:ascii="IRNazanin" w:hAnsi="IRNazanin" w:eastAsia="IRNazanin"/>
          <w:color w:val="111111"/>
          <w:sz w:val="28"/>
          <w:sz w:val="28"/>
          <w:szCs w:val="28"/>
          <w:rtl w:val="true"/>
          <w:lang w:bidi="fa-IR"/>
        </w:rPr>
        <w:t>،وبرخی وقوع آن راپذیرفته‌اند،</w:t>
      </w:r>
    </w:p>
    <w:p>
      <w:pPr>
        <w:pStyle w:val="BookText"/>
        <w:rPr/>
      </w:pPr>
      <w:r>
        <w:rPr>
          <w:rFonts w:ascii="IRNazanin" w:hAnsi="IRNazanin" w:eastAsia="IRNazanin"/>
          <w:color w:val="111111"/>
          <w:sz w:val="28"/>
          <w:sz w:val="28"/>
          <w:szCs w:val="28"/>
          <w:rtl w:val="true"/>
          <w:lang w:bidi="fa-IR"/>
        </w:rPr>
        <w:t xml:space="preserve">یعقوبی و طبری سال آن را هفدهم هجری دانسته‌اند </w:t>
      </w:r>
      <w:r>
        <w:rPr>
          <w:rStyle w:val="FootnoteAnchor"/>
          <w:rtl w:val="true"/>
        </w:rPr>
        <w:footnoteReference w:id="17"/>
      </w:r>
      <w:r>
        <w:rPr>
          <w:rFonts w:ascii="IRNazanin" w:hAnsi="IRNazanin" w:eastAsia="IRNazanin"/>
          <w:color w:val="111111"/>
          <w:sz w:val="28"/>
          <w:sz w:val="28"/>
          <w:szCs w:val="28"/>
          <w:rtl w:val="true"/>
          <w:lang w:bidi="fa-IR"/>
        </w:rPr>
        <w:t>و بعضی نیز برای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فرزندی از عمر ذکر کرده‌اند به نام زید بن عمربن الخطاب </w:t>
      </w:r>
      <w:r>
        <w:rPr>
          <w:rStyle w:val="FootnoteAnchor"/>
          <w:rtl w:val="true"/>
        </w:rPr>
        <w:footnoteReference w:id="18"/>
      </w:r>
      <w:r>
        <w:rPr>
          <w:rFonts w:ascii="IRNazanin" w:hAnsi="IRNazanin" w:eastAsia="IRNazanin"/>
          <w:color w:val="111111"/>
          <w:sz w:val="28"/>
          <w:sz w:val="28"/>
          <w:szCs w:val="28"/>
          <w:rtl w:val="true"/>
          <w:lang w:bidi="fa-IR"/>
        </w:rPr>
        <w:t>و برخی</w:t>
      </w:r>
    </w:p>
    <w:p>
      <w:pPr>
        <w:pStyle w:val="BookText"/>
        <w:rPr/>
      </w:pPr>
      <w:r>
        <w:rPr>
          <w:rFonts w:ascii="IRNazanin" w:hAnsi="IRNazanin" w:eastAsia="IRNazanin"/>
          <w:color w:val="111111"/>
          <w:sz w:val="28"/>
          <w:sz w:val="28"/>
          <w:szCs w:val="28"/>
          <w:rtl w:val="true"/>
          <w:lang w:bidi="fa-IR"/>
        </w:rPr>
        <w:t>دختری به نام رقیه را نیز افزوده‌اند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غالب مورّخان اهل سنت نظر اخیر را پذیرفته‌اند و در کتاب‌های تاریخی و حدیثی خود آن را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لابه‌لای بحث‌های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کتاب‌های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چگونگی ایستادن امام در نماز میّت در برابر جنازه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استناد کرده‌اند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سیّدمرتضی معتقداست این ازدواج پس ازتهدیدهاوکشمکش‌های فراوان اتفاق افتاد و در حال اختیار و با رغبت نبوده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علامه شوشتری نیز در قاموس الرجال اصل ازدواج را می‌پذیرد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ابومحمد نوبختی معتقد است که امّ کلثوم کوچک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عقد واقع شد،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وقوع زفاف، عمر از دنیا رفت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چهار نظر درباره این ازدواج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حضرت دختری به نام امّ کلثوم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دختری به این نام داشت، ولی با خلیفه دوم ازدواج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ازدواج کرد، ولی به عروسی منتهی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ازدواج به صورت کامل انجام شد، ولی طبق نظر جمعی، تحت فشار و اجبار بود</w:t>
      </w:r>
      <w:r>
        <w:rPr>
          <w:rFonts w:eastAsia="IRNazanin" w:cs="IRNazanin"/>
          <w:color w:val="111111"/>
          <w:sz w:val="28"/>
          <w:szCs w:val="28"/>
          <w:rtl w:val="true"/>
          <w:lang w:bidi="fa-IR"/>
        </w:rPr>
        <w:t>.</w:t>
      </w:r>
      <w:bookmarkStart w:id="16" w:name="pg13368_159170"/>
    </w:p>
    <w:p>
      <w:pPr>
        <w:pStyle w:val="Heading2"/>
        <w:numPr>
          <w:ilvl w:val="1"/>
          <w:numId w:val="1"/>
        </w:numPr>
        <w:rPr/>
      </w:pPr>
      <w:bookmarkStart w:id="17" w:name="__RefHeading___Toc8592_2616395394"/>
      <w:bookmarkStart w:id="18" w:name="_Toc6"/>
      <w:bookmarkEnd w:id="16"/>
      <w:bookmarkEnd w:id="17"/>
      <w:r>
        <w:rPr>
          <w:rtl w:val="true"/>
        </w:rPr>
        <w:t>سوم</w:t>
      </w:r>
      <w:r>
        <w:rPr>
          <w:rtl w:val="true"/>
        </w:rPr>
        <w:t xml:space="preserve">: </w:t>
      </w:r>
      <w:r>
        <w:rPr>
          <w:rtl w:val="true"/>
        </w:rPr>
        <w:t>تأمّلاتی پیرامون ازدواج</w:t>
      </w:r>
      <w:bookmarkEnd w:id="18"/>
    </w:p>
    <w:p>
      <w:pPr>
        <w:pStyle w:val="Heading3"/>
        <w:numPr>
          <w:ilvl w:val="2"/>
          <w:numId w:val="1"/>
        </w:numPr>
        <w:rPr/>
      </w:pPr>
      <w:bookmarkStart w:id="19" w:name="__RefHeading___Toc8594_2616395394"/>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هر چند جمعی تحقّق این ازدواج را پذیرفته‌اند و از نظر روایتی و تاریخی آن را قبول کرده‌اند، ولی از نظر درایتی و محتوای خبر، اموری نقل شده است که تأمّل برانگیز است </w:t>
      </w:r>
      <w:r>
        <w:rPr>
          <w:rFonts w:eastAsia="IRNazanin" w:cs="IRNazanin"/>
          <w:color w:val="111111"/>
          <w:sz w:val="28"/>
          <w:szCs w:val="28"/>
          <w:rtl w:val="true"/>
          <w:lang w:bidi="fa-IR"/>
        </w:rPr>
        <w:t>:</w:t>
      </w:r>
    </w:p>
    <w:p>
      <w:pPr>
        <w:pStyle w:val="Heading3"/>
        <w:numPr>
          <w:ilvl w:val="2"/>
          <w:numId w:val="1"/>
        </w:numPr>
        <w:rPr/>
      </w:pPr>
      <w:bookmarkStart w:id="21" w:name="__RefHeading___Toc8596_2616395394"/>
      <w:bookmarkStart w:id="22" w:name="_Toc8"/>
      <w:bookmarkEnd w:id="21"/>
      <w:r>
        <w:rPr/>
        <w:t>1</w:t>
      </w:r>
      <w:r>
        <w:rPr>
          <w:rtl w:val="true"/>
        </w:rPr>
        <w:t xml:space="preserve">. </w:t>
      </w:r>
      <w:r>
        <w:rPr>
          <w:rtl w:val="true"/>
        </w:rPr>
        <w:t>افسانه سرایی و زشتی‌های خبر</w:t>
      </w:r>
      <w:bookmarkEnd w:id="22"/>
    </w:p>
    <w:p>
      <w:pPr>
        <w:pStyle w:val="BookText"/>
        <w:rPr/>
      </w:pPr>
      <w:r>
        <w:rPr>
          <w:rFonts w:ascii="IRNazanin" w:hAnsi="IRNazanin" w:eastAsia="IRNazanin"/>
          <w:color w:val="111111"/>
          <w:sz w:val="28"/>
          <w:sz w:val="28"/>
          <w:szCs w:val="28"/>
          <w:rtl w:val="true"/>
          <w:lang w:bidi="fa-IR"/>
        </w:rPr>
        <w:t>پیرامون ازدواج و مقدمات آن، در کتاب‌های اهل سنت مطالبی نقل شده است، که بسیار زشت و زننده و دور از شأن یک مسلمان متشرّع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از آن را نقل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استیعاب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به علی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را به همسری من در بیاور، که من می‌خواهم با این پیوند به کرامتی که احدی به آن نرسیده است، دست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نزد تو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امّ کلثوم را همراه با پارچه‌ای نزد عمر فرستاد و فرمود از طرف من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پارچه‌ای است که به تو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نیز پیام امام علیه السلام را به عمر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 من پسندیدم و راضی شدم، خدا از تو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دست بر ساق امّ کلثوم نهاد و آن را برهنه 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اگر تو خلیفه نبودی، بینی‌ات را می‌شکستم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پدر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پیرمرد بدی</w:t>
      </w:r>
    </w:p>
    <w:p>
      <w:pPr>
        <w:pStyle w:val="BookText"/>
        <w:rPr/>
      </w:pPr>
      <w:r>
        <w:rPr>
          <w:rFonts w:ascii="IRNazanin" w:hAnsi="IRNazanin" w:eastAsia="IRNazanin"/>
          <w:color w:val="111111"/>
          <w:sz w:val="28"/>
          <w:sz w:val="28"/>
          <w:szCs w:val="28"/>
          <w:rtl w:val="true"/>
          <w:lang w:bidi="fa-IR"/>
        </w:rPr>
        <w:t>فرستادی</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نکنید که این سخن از یکی از منابع معروف</w:t>
      </w:r>
    </w:p>
    <w:p>
      <w:pPr>
        <w:pStyle w:val="BookText"/>
        <w:rPr/>
      </w:pPr>
      <w:r>
        <w:rPr>
          <w:rFonts w:ascii="IRNazanin" w:hAnsi="IRNazanin" w:eastAsia="IRNazanin"/>
          <w:color w:val="111111"/>
          <w:sz w:val="28"/>
          <w:sz w:val="28"/>
          <w:szCs w:val="28"/>
          <w:rtl w:val="true"/>
          <w:lang w:bidi="fa-IR"/>
        </w:rPr>
        <w:t>اهل سنت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از ابن حجر عسقلانی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ناراحت شد و خطاب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خلیفه نبودی به چشمت ضربه‌ای می‌زدم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کور می‌کردم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زشت‌تر از این را در کتاب خود نقل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درخواست عمر، علی علیه السلام دخترش را آرایش کرد و او را سوی عمر روانه کرد؛ وقتی که عمر او را دید، برخاست و ساق پایش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پدرت بگو من پسندیدم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 به نزد پدر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مرا به سوی خود خواند و هنگامی که برخاستم، ساق پایم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به پدرت بگو، من پسندیدم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راستی این نقل‌ها چقدر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مانند علی علیه السلام دخترش را بدین صورت نزد بیگانه‌ای بفرستد و پس از آنکه دختر، برخورد زشت او را نقل می‌کند، پدر نیز آرام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عدّه از علما معتقدند عدالت عمر با چنین حرکاتی همچنان صدمه نمی‌بیند و سدّ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نوع کارها رخنه‌ای</w:t>
      </w:r>
      <w:bookmarkStart w:id="23" w:name="pg13368_159172"/>
    </w:p>
    <w:p>
      <w:pPr>
        <w:pStyle w:val="BookText"/>
        <w:rPr/>
      </w:pPr>
      <w:bookmarkEnd w:id="23"/>
      <w:r>
        <w:rPr>
          <w:rFonts w:ascii="IRNazanin" w:hAnsi="IRNazanin" w:eastAsia="IRNazanin"/>
          <w:color w:val="111111"/>
          <w:sz w:val="28"/>
          <w:sz w:val="28"/>
          <w:szCs w:val="28"/>
          <w:rtl w:val="true"/>
          <w:lang w:bidi="fa-IR"/>
        </w:rPr>
        <w:t>نمی‌پذیرد که آن را در کتاب‌های معروف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بن جوزی که این نقل‌ها را دیده، بسیار برآشفته و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این کار قبیح است، حتی اگر آن دختر، کنیزکی بود نیز چنین کاری جایز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برسد که او حرّه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مسلمانان لمس زن اجنبی جایز نیست، پس چگونه آن را به عمر نسبت می‌دهند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روشن است که چنین نقل‌هایی را نه شیعیان می‌پذیرند و نه عالمان منصف و حق‌جوی اهل سنّت؛ ولی جمعی از جاعلان تاریخ، برای صدمه زدن به چهره قدسی امیرمؤمنان علی علیه السلام به این نوع نقل‌های رکیک روی آورده و پیرامون این ازدواج داستان‌سرایی‌ها کرده‌اند</w:t>
      </w:r>
      <w:r>
        <w:rPr>
          <w:rFonts w:eastAsia="IRNazanin" w:cs="IRNazanin"/>
          <w:color w:val="111111"/>
          <w:sz w:val="28"/>
          <w:szCs w:val="28"/>
          <w:rtl w:val="true"/>
          <w:lang w:bidi="fa-IR"/>
        </w:rPr>
        <w:t>!</w:t>
      </w:r>
    </w:p>
    <w:p>
      <w:pPr>
        <w:pStyle w:val="Heading3"/>
        <w:numPr>
          <w:ilvl w:val="2"/>
          <w:numId w:val="1"/>
        </w:numPr>
        <w:rPr/>
      </w:pPr>
      <w:bookmarkStart w:id="24" w:name="__RefHeading___Toc8598_2616395394"/>
      <w:bookmarkStart w:id="25" w:name="_Toc9"/>
      <w:bookmarkEnd w:id="24"/>
      <w:r>
        <w:rPr/>
        <w:t>2</w:t>
      </w:r>
      <w:r>
        <w:rPr>
          <w:rtl w:val="true"/>
        </w:rPr>
        <w:t xml:space="preserve">. </w:t>
      </w:r>
      <w:r>
        <w:rPr>
          <w:rtl w:val="true"/>
        </w:rPr>
        <w:t>سنّ امّ کلثوم به هنگام ازدواج</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نقل شد، یعقوبی و طبری سال ازدواج امّ کلثوم با عمر را سال هفدهم هجری دانسته‌اند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 امّ کلثوم در آن سال، کمتر از نُه سال</w:t>
      </w:r>
      <w:bookmarkStart w:id="26" w:name="pg13368_159173"/>
    </w:p>
    <w:p>
      <w:pPr>
        <w:pStyle w:val="BookText"/>
        <w:rPr/>
      </w:pPr>
      <w:bookmarkEnd w:id="26"/>
      <w:r>
        <w:rPr>
          <w:rFonts w:ascii="IRNazanin" w:hAnsi="IRNazanin" w:eastAsia="IRNazanin"/>
          <w:color w:val="111111"/>
          <w:sz w:val="28"/>
          <w:sz w:val="28"/>
          <w:szCs w:val="28"/>
          <w:rtl w:val="true"/>
          <w:lang w:bidi="fa-IR"/>
        </w:rPr>
        <w:t xml:space="preserve">سن داشت؛ آیا پذیرفتنی است که علی علیه السلام دختر هشت ساله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رضایت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نکاح پیرمردی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 سنی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تواریخ نیز نقل شده است که علی علیه السلام در پی درخواست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صبیّة؛ او کودک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آیا با این حال</w:t>
      </w:r>
    </w:p>
    <w:p>
      <w:pPr>
        <w:pStyle w:val="BookText"/>
        <w:rPr/>
      </w:pPr>
      <w:r>
        <w:rPr>
          <w:rFonts w:ascii="IRNazanin" w:hAnsi="IRNazanin" w:eastAsia="IRNazanin"/>
          <w:color w:val="111111"/>
          <w:sz w:val="28"/>
          <w:sz w:val="28"/>
          <w:szCs w:val="28"/>
          <w:rtl w:val="true"/>
          <w:lang w:bidi="fa-IR"/>
        </w:rPr>
        <w:t>راضی به این ازدواج شد؟ سخت می‌شود آن را باور کرد</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27" w:name="__RefHeading___Toc8600_2616395394"/>
      <w:bookmarkStart w:id="28" w:name="_Toc10"/>
      <w:bookmarkEnd w:id="27"/>
      <w:r>
        <w:rPr/>
        <w:t>3</w:t>
      </w:r>
      <w:r>
        <w:rPr>
          <w:rtl w:val="true"/>
        </w:rPr>
        <w:t xml:space="preserve">. </w:t>
      </w:r>
      <w:r>
        <w:rPr>
          <w:rtl w:val="true"/>
        </w:rPr>
        <w:t>تندخویی</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تندخویی عمر زبانزد خاصّ و عام بود و در کتب اهل سنّت به طور گسترده نقل شده است تا آنجا که وقتی به خلافت رسید، نخستین کلماتی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نقل طبقات ابن‌سعد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منبر بر زبانش جاری ساخت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إنّی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فلیّنی، وإنّی ضعیف فقوّنی، وإنّی بخیل فسخّنی؛ خدایا من تندخویم پس مرا نرم و ملایم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ضعیفم، پس مرا قوی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بخیلم پس مرا سخی گردان</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ولی گویا این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روایات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او باقی ماند؛ زیرا از تاریخ استفاده می‌شود که به همین دلیل، برخی از زنان حاضر به همسری وی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نقل می‌کند که عمر، امّ کلثوم دختر ابوبکر را از عایشه خواستگاری کرد، در حالی که او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ماجرا را با خواهرش امّ کلثوم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خلیفه بی میلی؟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إنّه خشن العیش، شدید علی النّساء؛ آری، زیرا او در زندگی سخت‌گیر است و نسبت به زنان نیز با خشونت برخورد می‌کند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مشاهده می‌کنیم حتی دختر کوچکی مانند امّ کلثوم فرزند ابوبکر نیز از خشونت وی با خبر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نقل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ابوبکر به خواهرش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من به ازدواج کسی در آیم که تندی و سخت‌گیری او را در زندگی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لئن فعلتِ لأخرجنّ إلی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ولأصیحنّ به؛ به خدا سوگند اگر چنین کنی من کنار قبر پیامبر خدا صلی الله علیه و آله می‌روم و در آنجا فریاد می‌زنم</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مطابق نقل بلاذری، طبری و ابن‌اثیر، هنگامی که یزید بن ابوسفیان از دنیا رفت، عمر از همسرش امّابان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عتبه </w:t>
      </w:r>
      <w:r>
        <w:rPr>
          <w:rFonts w:eastAsia="IRNazanin" w:cs="IRNazanin"/>
          <w:color w:val="111111"/>
          <w:sz w:val="28"/>
          <w:szCs w:val="28"/>
          <w:rtl w:val="true"/>
          <w:lang w:bidi="fa-IR"/>
        </w:rPr>
        <w:t>-</w:t>
      </w:r>
      <w:bookmarkStart w:id="29" w:name="pg13368_159175"/>
    </w:p>
    <w:p>
      <w:pPr>
        <w:pStyle w:val="BookText"/>
        <w:rPr/>
      </w:pPr>
      <w:bookmarkEnd w:id="29"/>
      <w:r>
        <w:rPr>
          <w:rFonts w:ascii="IRNazanin" w:hAnsi="IRNazanin" w:eastAsia="IRNazanin"/>
          <w:color w:val="111111"/>
          <w:sz w:val="28"/>
          <w:sz w:val="28"/>
          <w:szCs w:val="28"/>
          <w:rtl w:val="true"/>
          <w:lang w:bidi="fa-IR"/>
        </w:rPr>
        <w:t>خواستگاری کرد، وی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یدخل عابسآ ویخرج عابسآ، یغلق أبوابه ویقلّ خیره؛ او عبوس و خشمگین وارد منزل می‌شود و عبوس و عصبانی خارج می‌شود، درِ خانه را می‌بندد و خیرش اندک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بنابراین، چگونه می‌شود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رضایت و طیب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را به او داده باشد؟</w:t>
      </w:r>
    </w:p>
    <w:p>
      <w:pPr>
        <w:pStyle w:val="Heading3"/>
        <w:numPr>
          <w:ilvl w:val="2"/>
          <w:numId w:val="1"/>
        </w:numPr>
        <w:rPr/>
      </w:pPr>
      <w:bookmarkStart w:id="30" w:name="__RefHeading___Toc8602_2616395394"/>
      <w:bookmarkStart w:id="31" w:name="_Toc11"/>
      <w:bookmarkEnd w:id="30"/>
      <w:r>
        <w:rPr/>
        <w:t>4</w:t>
      </w:r>
      <w:r>
        <w:rPr>
          <w:rtl w:val="true"/>
        </w:rPr>
        <w:t xml:space="preserve">. </w:t>
      </w:r>
      <w:r>
        <w:rPr>
          <w:rtl w:val="true"/>
        </w:rPr>
        <w:t>انگیزه این ازدواج</w:t>
      </w:r>
      <w:bookmarkEnd w:id="31"/>
    </w:p>
    <w:p>
      <w:pPr>
        <w:pStyle w:val="BookText"/>
        <w:rPr/>
      </w:pPr>
      <w:r>
        <w:rPr>
          <w:rFonts w:ascii="IRNazanin" w:hAnsi="IRNazanin" w:eastAsia="IRNazanin"/>
          <w:color w:val="111111"/>
          <w:sz w:val="28"/>
          <w:sz w:val="28"/>
          <w:szCs w:val="28"/>
          <w:rtl w:val="true"/>
          <w:lang w:bidi="fa-IR"/>
        </w:rPr>
        <w:t>ابن حجر در کتاب خود نقل می‌کند که عمر، امّ کلثوم را از علی علیه السلام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دخترانم را برای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نگه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اصرار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ازدواج من درآور، که هیچ مردی مانند من از او مراقبت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پذیرفت و عمر به نزد مهاجران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تبریک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تزویج با دختر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نسب و سبب سیقطع یوم القیامة إلّا نسبی وسببی؛ هر نسب و سببی در روز قیامت قطع خواهد شد، مگر نسبت و خویشاوندی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خواستم با این ازدواج از این موهبت بهره‌مند شوم</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این عبارت را آورده است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با آن</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آنکه پدر زن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پیدا کردم، و اکنون دوست داشتم داماد این خاندان شوم</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مطابق نقل یعقوبی، عمر علّت این درخواست را به خود علی علیه السلام نیز گفت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بیان این انگیزه از سوی خلیفه دوم نیز بعید است و تصوّر نمی‌کنیم که وی را چنین انگیزه‌ای وادار به خواستگاری از امّ کلثوم کند؛ زیرا مطابق نقل بلاذری در انساب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برای بیعت با ابوبکر حاضر نشد، عمر به سوی خانه آن حضرت حرکت کرد، در حالی که فتیله‌ای آتشین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نزدیک درِ خانه ملاقات کرد؛ فاطمه علیها السلام وقتی عمر را با آتش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أتراک محرقآ علیَّ بابی؛ ای پسر خطّاب تو می‌خواهی درِ خانه مرا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نقل دانشمند معروف اهل سنت ابن قتیبه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هیزم بیاورند و آنها که در منزل فاطمه اجتماع کرده بودند را تهدید کرد، از خانه بیرون بیایند و بیعت کنند و گرنه خانه را آتش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فیها فاطمة؛ ای اباحفص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داخل این خانه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w:t>
      </w:r>
      <w:bookmarkStart w:id="32" w:name="pg13368_159177"/>
    </w:p>
    <w:p>
      <w:pPr>
        <w:pStyle w:val="BookText"/>
        <w:rPr/>
      </w:pPr>
      <w:bookmarkEnd w:id="32"/>
      <w:r>
        <w:rPr>
          <w:rFonts w:ascii="IRNazanin" w:hAnsi="IRNazanin" w:eastAsia="IRNazanin"/>
          <w:color w:val="111111"/>
          <w:sz w:val="28"/>
          <w:sz w:val="28"/>
          <w:szCs w:val="28"/>
          <w:rtl w:val="true"/>
          <w:lang w:bidi="fa-IR"/>
        </w:rPr>
        <w:t>فاطمه آنجا باشد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طبری نیز حمله به خانه علی علیه السلام و تهدید به سوزاندن خانه را آورده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آیا آزردن فاطمه و بی‌احترامی به آن حضرت، با ازدواج با دخترش به انگیزه نجات اخروی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آزردن کسی که آزار و رنجش او آزار رسول خدا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یؤذینی ما آذاها</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بنابراین، به فرض که ازدواجی هم صورت گرفته باشد، به یقین برای انتساب به خاندان پیامبر صلی الله علیه و آله جهت روز رستاخیز نبوده است؛ بلکه انگیزه‌های دیگری داشته است</w:t>
      </w:r>
      <w:r>
        <w:rPr>
          <w:rFonts w:eastAsia="IRNazanin" w:cs="IRNazanin"/>
          <w:color w:val="111111"/>
          <w:sz w:val="28"/>
          <w:szCs w:val="28"/>
          <w:rtl w:val="true"/>
          <w:lang w:bidi="fa-IR"/>
        </w:rPr>
        <w:t>!</w:t>
      </w:r>
    </w:p>
    <w:p>
      <w:pPr>
        <w:pStyle w:val="Heading2"/>
        <w:numPr>
          <w:ilvl w:val="1"/>
          <w:numId w:val="1"/>
        </w:numPr>
        <w:rPr/>
      </w:pPr>
      <w:bookmarkStart w:id="33" w:name="__RefHeading___Toc8604_2616395394"/>
      <w:bookmarkStart w:id="34" w:name="_Toc12"/>
      <w:bookmarkEnd w:id="33"/>
      <w:r>
        <w:rPr>
          <w:rtl w:val="true"/>
        </w:rPr>
        <w:t>چهارم</w:t>
      </w:r>
      <w:r>
        <w:rPr>
          <w:rtl w:val="true"/>
        </w:rPr>
        <w:t xml:space="preserve">: </w:t>
      </w:r>
      <w:r>
        <w:rPr>
          <w:rtl w:val="true"/>
        </w:rPr>
        <w:t>بررسی اسناد این خبر در کتب اهل سنّت و امامیه</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اهل سنت به طور گسترده این ماجرا را به گونه‌های مختلف نقل کرده‌اند که بخش‌هایی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محققان اسناد آن را بررسی کرده و روشن ساخته‌اند که اسناد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معیارهای خود اهل سنت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صحیح بخاری نیز اشاره‌ای به این ماجرا شده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بسیاری از عالمان اهل سنّت همه آنچه در این کتاب آمده است را صحیح می‌دانند، ولی در سند این حدیث در صحیح بخاری ابن شهاب زُهری واقع شده است که هر چند او از نظر علمای رجال اهل سنّت توثیق شده است، ولی از نقل‌های تاریخی بر می‌آید که او با بنی‌امیه و دشمنان اهل بیت علیهم السلام همکاری نزدیک داشته و احتمال جعل در خبر وی وجود دارد </w:t>
      </w:r>
      <w:r>
        <w:rPr>
          <w:rStyle w:val="FootnoteAnchor"/>
          <w:rtl w:val="true"/>
        </w:rPr>
        <w:footnoteReference w:id="44"/>
      </w:r>
      <w:r>
        <w:rPr>
          <w:rFonts w:ascii="IRNazanin" w:hAnsi="IRNazanin" w:eastAsia="IRNazanin"/>
          <w:color w:val="111111"/>
          <w:sz w:val="28"/>
          <w:sz w:val="28"/>
          <w:szCs w:val="28"/>
          <w:rtl w:val="true"/>
          <w:lang w:bidi="fa-IR"/>
        </w:rPr>
        <w:t xml:space="preserve">و شاید به همین علّت ماجرای این ازدواج در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آنکه پس از صحیح بخاری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آنکه صحیح بخاری به آن علّت که حدیث متواتر غدیر را در کتاب خود نیاورده و حدیث متواتر ثقلین را از قلم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دیگر کتب صحاح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انتقاد اندیشمندان منصف و صاحب‌نظران غیر متعصب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بخاری همواره بر آن است که حوادث صدر اسلام را کاملا آرام نشان دهد و آنچه از ستم بر اهل بیت علیهم السلام گذشته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جفاهای او نسبت به اهل بیت علیهم السلام برای همه اندیشمندان منصف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در کتابش حتی یک حدیث از امام حسن علیه السلام نیاورده است، همچنین از امام صادق علیه السلام تا امام عسکری علیه السلام</w:t>
      </w:r>
    </w:p>
    <w:p>
      <w:pPr>
        <w:pStyle w:val="BookText"/>
        <w:rPr/>
      </w:pPr>
      <w:r>
        <w:rPr>
          <w:rFonts w:ascii="IRNazanin" w:hAnsi="IRNazanin" w:eastAsia="IRNazanin"/>
          <w:color w:val="111111"/>
          <w:sz w:val="28"/>
          <w:sz w:val="28"/>
          <w:szCs w:val="28"/>
          <w:rtl w:val="true"/>
          <w:lang w:bidi="fa-IR"/>
        </w:rPr>
        <w:t xml:space="preserve">حدیثی نقل نکرده، از عمران بن حطّان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رؤسای خوارج و از خطبای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عمرو بن عاص و مروان بن حکم و معاویه روایاتی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بخاری روایاتی در تحریف قرآن نقل می‌کند؛ آنجا که با سندش از علقمه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 را رسول خدا صلی الله علیه و آله به این صورت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وَالذَّکَرَ وَالاُْنْثَی</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در حالی که در قرآن موجود</w:t>
      </w:r>
    </w:p>
    <w:p>
      <w:pPr>
        <w:pStyle w:val="BookText"/>
        <w:rPr/>
      </w:pP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 الذَّکَرَ وَالاُْنْثَی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از انس بن مالک نقل می‌کند که درباره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بلغوا قومنا أن لقینا ربّنا فرضی عنّا ورضینا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آیه بعدآ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قرآن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 حتی از عمر</w:t>
      </w:r>
    </w:p>
    <w:p>
      <w:pPr>
        <w:pStyle w:val="BookText"/>
        <w:rPr/>
      </w:pPr>
      <w:r>
        <w:rPr>
          <w:rFonts w:ascii="IRNazanin" w:hAnsi="IRNazanin" w:eastAsia="IRNazanin"/>
          <w:color w:val="111111"/>
          <w:sz w:val="28"/>
          <w:sz w:val="28"/>
          <w:szCs w:val="28"/>
          <w:rtl w:val="true"/>
          <w:lang w:bidi="fa-IR"/>
        </w:rPr>
        <w:t xml:space="preserve">بن‌خطّاب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قرآن بود و آن را می‌خواندیم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قرآن موجود،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یک محقّق منصف نمی‌تواند به همه آنچه که بخاری نقل کرده اعتماد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روایی امامیه این ماجرا به صورت زیر نقل شده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در کافی از معاویة بن عمار نقل می‌کند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زنی که شوهرش از دنیا رفت، آیا در همان خانه عدّه وفات نگه دارد و یا هر جا خواست می‌تواند برود؟ امام صادق علیه السلام</w:t>
      </w:r>
      <w:bookmarkStart w:id="35" w:name="pg13368_159180"/>
    </w:p>
    <w:p>
      <w:pPr>
        <w:pStyle w:val="BookText"/>
        <w:rPr/>
      </w:pPr>
      <w:bookmarkEnd w:id="3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می‌تواند هر جا 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علیّآ لمّا تُوفِّی عُمر أتی اُمّکلثوم فانطلق بها إلی بیته؛ علی علیه السلام پس از مرگ عمر، آمد و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برد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شبیه همین روایت را سلیمان بن خالد نیز از امام صادق علیه السلام نقل می‌کند </w:t>
      </w:r>
      <w:r>
        <w:rPr>
          <w:rStyle w:val="FootnoteAnchor"/>
          <w:rtl w:val="true"/>
        </w:rPr>
        <w:footnoteReference w:id="49"/>
      </w:r>
      <w:r>
        <w:rPr>
          <w:rFonts w:ascii="IRNazanin" w:hAnsi="IRNazanin" w:eastAsia="IRNazanin"/>
          <w:color w:val="111111"/>
          <w:sz w:val="28"/>
          <w:sz w:val="28"/>
          <w:szCs w:val="28"/>
          <w:rtl w:val="true"/>
          <w:lang w:bidi="fa-IR"/>
        </w:rPr>
        <w:t>؛ ولی روشن نیست که آیا این امّ کلثوم فرزند علی علیه السلام بوده</w:t>
      </w:r>
    </w:p>
    <w:p>
      <w:pPr>
        <w:pStyle w:val="BookText"/>
        <w:rPr/>
      </w:pPr>
      <w:r>
        <w:rPr>
          <w:rFonts w:ascii="IRNazanin" w:hAnsi="IRNazanin" w:eastAsia="IRNazanin"/>
          <w:color w:val="111111"/>
          <w:sz w:val="28"/>
          <w:sz w:val="28"/>
          <w:szCs w:val="28"/>
          <w:rtl w:val="true"/>
          <w:lang w:bidi="fa-IR"/>
        </w:rPr>
        <w:t>است، یا ربیبه آن حضرت و یا دختری که تحت کفالت او بزرگ شده بود؟</w:t>
      </w:r>
    </w:p>
    <w:p>
      <w:pPr>
        <w:pStyle w:val="BookText"/>
        <w:rPr/>
      </w:pPr>
      <w:r>
        <w:rPr>
          <w:rFonts w:ascii="IRNazanin" w:hAnsi="IRNazanin" w:eastAsia="IRNazanin"/>
          <w:color w:val="111111"/>
          <w:sz w:val="28"/>
          <w:sz w:val="28"/>
          <w:szCs w:val="28"/>
          <w:rtl w:val="true"/>
          <w:lang w:bidi="fa-IR"/>
        </w:rPr>
        <w:t xml:space="preserve">به هر حال، با فرض پذیرش این دو روایت </w:t>
      </w:r>
      <w:r>
        <w:rPr>
          <w:rStyle w:val="FootnoteAnchor"/>
          <w:rtl w:val="true"/>
        </w:rPr>
        <w:footnoteReference w:id="50"/>
      </w:r>
      <w:r>
        <w:rPr>
          <w:rFonts w:ascii="IRNazanin" w:hAnsi="IRNazanin" w:eastAsia="IRNazanin"/>
          <w:color w:val="111111"/>
          <w:sz w:val="28"/>
          <w:sz w:val="28"/>
          <w:szCs w:val="28"/>
          <w:rtl w:val="true"/>
          <w:lang w:bidi="fa-IR"/>
        </w:rPr>
        <w:t>، در دو روایت دیگر</w:t>
      </w:r>
    </w:p>
    <w:p>
      <w:pPr>
        <w:pStyle w:val="BookText"/>
        <w:rPr/>
      </w:pPr>
      <w:r>
        <w:rPr>
          <w:rFonts w:ascii="IRNazanin" w:hAnsi="IRNazanin" w:eastAsia="IRNazanin"/>
          <w:color w:val="111111"/>
          <w:sz w:val="28"/>
          <w:sz w:val="28"/>
          <w:szCs w:val="28"/>
          <w:rtl w:val="true"/>
          <w:lang w:bidi="fa-IR"/>
        </w:rPr>
        <w:t>کتاب کافی سبب این ازدواج ذکر شده است که بررسی خواهد شد</w:t>
      </w:r>
      <w:r>
        <w:rPr>
          <w:rFonts w:eastAsia="IRNazanin" w:cs="IRNazanin"/>
          <w:color w:val="111111"/>
          <w:sz w:val="28"/>
          <w:szCs w:val="28"/>
          <w:rtl w:val="true"/>
          <w:lang w:bidi="fa-IR"/>
        </w:rPr>
        <w:t>.</w:t>
      </w:r>
    </w:p>
    <w:p>
      <w:pPr>
        <w:pStyle w:val="Heading2"/>
        <w:numPr>
          <w:ilvl w:val="1"/>
          <w:numId w:val="1"/>
        </w:numPr>
        <w:rPr/>
      </w:pPr>
      <w:bookmarkStart w:id="36" w:name="__RefHeading___Toc8606_2616395394"/>
      <w:bookmarkStart w:id="37" w:name="_Toc13"/>
      <w:bookmarkEnd w:id="36"/>
      <w:r>
        <w:rPr>
          <w:rtl w:val="true"/>
        </w:rPr>
        <w:t>پنجم</w:t>
      </w:r>
      <w:r>
        <w:rPr>
          <w:rtl w:val="true"/>
        </w:rPr>
        <w:t xml:space="preserve">: </w:t>
      </w:r>
      <w:r>
        <w:rPr>
          <w:rtl w:val="true"/>
        </w:rPr>
        <w:t>تهدیدها و ضرورت‌ها</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صرف نظر از تأمّلاتی که پیرامون جزئیات این ماجرا ذکر شد، اگر اصل ازدواج هم پذیرفته شود، هرگز به معنای وجود رابطه نیکو میان امیرمؤمنان علی علیه السلام و خلیفه 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از شیعه و سنّی نقل شده است، نشان می‌دهد خلیفه دوم به سبب موقعیت خود در جایگاه خلافت مسلمین از تهدید استفاده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البته نیک می‌دانست طرف او مردی است که برای هدف مهم‌تر یعنی حفظ اصل اسلام و میراث نبوی صلی الله علیه و آله ، تحمّل و بردباری می‌نماید؛ انسانی است شریف، که به درگیری و نزاع اقدام نمی‌کند </w:t>
      </w:r>
      <w:r>
        <w:rPr>
          <w:rStyle w:val="FootnoteAnchor"/>
          <w:rtl w:val="true"/>
        </w:rPr>
        <w:footnoteReference w:id="51"/>
      </w:r>
      <w:r>
        <w:rPr>
          <w:rFonts w:ascii="IRNazanin" w:hAnsi="IRNazanin" w:eastAsia="IRNazanin"/>
          <w:color w:val="111111"/>
          <w:sz w:val="28"/>
          <w:sz w:val="28"/>
          <w:szCs w:val="28"/>
          <w:rtl w:val="true"/>
          <w:lang w:bidi="fa-IR"/>
        </w:rPr>
        <w:t>؛ همانگونه که</w:t>
      </w:r>
    </w:p>
    <w:p>
      <w:pPr>
        <w:pStyle w:val="BookText"/>
        <w:rPr/>
      </w:pPr>
      <w:r>
        <w:rPr>
          <w:rFonts w:ascii="IRNazanin" w:hAnsi="IRNazanin" w:eastAsia="IRNazanin"/>
          <w:color w:val="111111"/>
          <w:sz w:val="28"/>
          <w:sz w:val="28"/>
          <w:szCs w:val="28"/>
          <w:rtl w:val="true"/>
          <w:lang w:bidi="fa-IR"/>
        </w:rPr>
        <w:t>مراد و مقتدای او رسول خدا صلی الله علیه و آله در برابر مخالفت عمر و دوستانش با نوشتن وصیت‌نامه و اهانت به آن حضرت، تحمّل و بردباری به خرج داد و برای ممانعت از نزاع ودرگیری وصیت‌نامه مهم خود را ننوشت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به یقین ازدواج امّ کلثوم، از امامت و خلافت مهم‌تر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پس از مقاومت و مخالفت، آنگاه که سقیفه‌نشینان مصمّم شدند به هر قیمتی خلافت را به چنگ آورند و آن را از اهلش دور نگه دارند، به صبر و تحمّل روی آورد و حتّی برای پیشبرد اسلام از دادن مشورت به خلفای وقت دریغ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 السلام درباره کناره‌گیری از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کشمکش‌ها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فسدلتُ دُونَها ثوبآ، وطویتُ عنها کَشْحآ؛ من در برابر آن پرده‌ای افکندم و پهلو از آنها تهی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کنار کشیدم</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مسیر، به صبری جانکاه روی آورد؛ آنجا 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فصبرتُ وفی العین قذی وفی الحلق شجا أری تراثی نهبآ؛ من شکیبایی کردم در حالی که گویی چشم را خاشاک پر کرده و استخوان، راه گلویم را گرفته بود، چرا که می‌دیدم میراثم به غارت می‌رود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آن حضرت در نامه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نخست از غصب ناباورانه خلافت و نادیده گرفتن وصایت رسول خدا صلی الله علیه و آله سخن می‌گوید؛ سپس سبب همکاری با خلفا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فواللهِ ما کان یُلقی فی رُوعی، ولایَخطُر ببالی، أنّ العرب تُزعِجُ هذا الأمر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بیته، ولا أنّهم مُنَحُّوه عنّی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راعنی إلّا انثیالُ النّاس علی فُلانٍ یُبایعونه، فأمسکتُ یدی حتّی رأیتُ راجعةَ النّاس قَد رجعت عن الإسلام، یدعون إلی مَحْق دین محمد صلی الله علیه و آله فخشیتُ إن لم أنصِر الإسلامَ وأهله أن أری فیه ثَلمآ أو هدمآ، تکون المصیبةُ به علیَّ أعظم من فَوت وِلایتکم؛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فکر نمی‌کردم و به خاطرم خطور نمی‌کرد که عرب بعد از پیامبر صلی الله علیه و آله، امر امامت و رهبری را از اهل بیت او بگردانند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آن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مرا ناراحت کرد اجتماع مردم اطراف فلان بود که با او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روی دست گذاردم تا اینکه با چشم خود دیدم گروهی از اسلام بازگشته و می‌خواهند دین محمد صلی الله علیه و آله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ترسیدم اگر اسلام و اهلش را یاری نکنم باید شاهد نابودی و شکاف در اسلام باشم</w:t>
      </w:r>
    </w:p>
    <w:p>
      <w:pPr>
        <w:pStyle w:val="BookText"/>
        <w:rPr/>
      </w:pPr>
      <w:r>
        <w:rPr>
          <w:rFonts w:ascii="IRNazanin" w:hAnsi="IRNazanin" w:eastAsia="IRNazanin"/>
          <w:color w:val="111111"/>
          <w:sz w:val="28"/>
          <w:sz w:val="28"/>
          <w:szCs w:val="28"/>
          <w:rtl w:val="true"/>
          <w:lang w:bidi="fa-IR"/>
        </w:rPr>
        <w:t>که مصیبت آن برای من از رها ساختن خلافت و حکومت بزرگتر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بسیاری از قبایل و سر برآوردن جمعی از یهود و نصارا و منافقان پس از ارتحال رسول خدا صلی الله علیه و آله را بسیاری از مورّخان ذکر کرده‌اند در این صورت دامن زدن امام علی علیه السلام به کشمکش و درگیری، اصل اسلام و دین پیامبر اکرم صلی الله علیه و آله را در خطر عظیم‌تری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معروف تاریخ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تُوفّی رسول الله، ارتدّت العرب، واشرأیّتِ الیهودیّة والنصرانیّة، ونَجَم النّفاق، وصار المسلمون کالغنم المطیرة فی اللّیلة الشاتیة؛ هنگامی که پیامبر صلی الله علیه و آله وفات یافت، عرب بازگشت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و یهود و نصارا سر برداشتند و منافقان آشکار گشتند و وارد صحنه شدند و مسلمانان همانند رمه بی‌چوپانی شدند که در یک شب سرد و بارانی زمستان، در بیابان گرفتار شود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علی علیه السلام در برابر حمله به خانه‌اش و اهانت به زهرای مرضیه علیها السلام آن دردانه نبی صلی الله علیه و آله و سیده زنان عالم </w:t>
      </w:r>
      <w:r>
        <w:rPr>
          <w:rStyle w:val="FootnoteAnchor"/>
          <w:rtl w:val="true"/>
        </w:rPr>
        <w:footnoteReference w:id="56"/>
      </w:r>
      <w:r>
        <w:rPr>
          <w:rFonts w:ascii="IRNazanin" w:hAnsi="IRNazanin" w:eastAsia="IRNazanin"/>
          <w:color w:val="111111"/>
          <w:sz w:val="28"/>
          <w:sz w:val="28"/>
          <w:szCs w:val="28"/>
          <w:rtl w:val="true"/>
          <w:lang w:bidi="fa-IR"/>
        </w:rPr>
        <w:t>صبر کرد؛ و روشن است علی علیه السلام که در زمان رسول خدا صلی الله علیه و آله جانش را در طبق اخلاص گذارده و در دفاع از مکتب نبوی صلی الله علیه و آله همه جا حاضر بوده و گردنکشان و ملحدان و معاندان را به خاک افکنده و بارها در جنگ زخم برداشته و</w:t>
      </w:r>
    </w:p>
    <w:p>
      <w:pPr>
        <w:pStyle w:val="BookText"/>
        <w:rPr/>
      </w:pPr>
      <w:r>
        <w:rPr>
          <w:rFonts w:ascii="IRNazanin" w:hAnsi="IRNazanin" w:eastAsia="IRNazanin"/>
          <w:color w:val="111111"/>
          <w:sz w:val="28"/>
          <w:sz w:val="28"/>
          <w:szCs w:val="28"/>
          <w:rtl w:val="true"/>
          <w:lang w:bidi="fa-IR"/>
        </w:rPr>
        <w:t>در یاری اسلام تلاش‌های طاقت‌فرسا و تأثیرگذاری داشته، باید پس از رسول خدا صلی الله علیه و آله برای حفظ آن میراث گرانبها خون دل بخورد؛ رنج ببیند و سکوت کند؛ از حقّ خویش چشم بپوشد و همراهی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برابر غصب فدک نیز صبر کرد و در برابر بخل و حسادت گروهی، بردباری نمود و آن را به خدا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أیدینا فدک من کلّ ما أظلّته السماء، فشحَّت علیها نفوسُ قومٍ، وَسَخَتْ عنها نفوسُ قومٍ آخرین ونعم الحَکَم الله؛ آری، از میان آنچه آسمان بر آن سایه افکنده،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دراختیار ما بود که آن هم گروهی بر آن بخل و حسادت ورزیدند و گروه دیگری آن را سخاوتمندانه رها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ما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داور خداست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اکنون به سراغ تهدیداتی می‌رویم که در ماجرای ازدواج امّ کلثوم صورت گرفت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نقل ابن جوزی هنگامی که علی علیه السلام در پی خواستگاری از 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کودک است؛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والله ما بک ذلک، ولکن قد علمنا ما بک؛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می‌گویی عذر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مقصود تو را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ما خوب نیستی</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تعبیرات، ناخوشایندی عمر از جواب ردّ علی علیه السلام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المعجم الکبیر طبرانی و مجمع الزوائد هیثمی آمده است که علی علیه السلام با عقیل، عباس و حسین علیه السلام درباره درخواست خلیفه دوم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برابر سخن عقیل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ذاک من نصیحة،ولکن دِرّة عمرأحرجته الی ماتری؛این سخن اوازسرخیرخواهی نبود، بلکه تازیانه عمر او را به آنچه می‌بینی واداشته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منابع روایی امامیه، تهدید به صورت روشن‌تر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هشام بن سالم از امام صادق علیه السلام نقل می‌کند،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امّ کلثوم را از علی علیه السلام خواستگاری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کودک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ردّ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عباس عموی پیامبر صلی الله علیه و آله را ملاقات کرد و ماجرا را برای وی بیان کرد و آنگاه عباس را تهدید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لأُعوِّرنَّ زمزم ولا أدعُ لکم مَکْرُمةً إلّا هدمتُها، ولأُقیمنّ علیه شاهدَیْن بأنّه سَرق، ولأَقطعنَّ یمینه؛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چاه زمزم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افتخار سقایت آن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خواهم کرد و تمامی کرامتی که برای شماست از بین خواهم برد و دو شاهد برای اتّهام سرقت بر ضدّ او اقامه می‌کنم و دستش را قطع خواهم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به محضر علی علیه السلام آمد و تهدیدات عمر را بازگو کرد و از آن حضرت خواست که امر ازدواج را به عهده او بگذارد و علی علیه السلام نیز به دست او سپرد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و عباس آن را سامان داد و امّ کلثوم را به تزویج عمر</w:t>
      </w:r>
    </w:p>
    <w:p>
      <w:pPr>
        <w:pStyle w:val="BookText"/>
        <w:rPr/>
      </w:pP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فشرده همه این تهدیدات را امام صادق علیه السلام در یک جمله کوتاه و پرمعنا این‌گونه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ذلک فرج غُصبناه؛ این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عمر با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ناموسی بود که از ما غصب شد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با روحیه‌ای که از خلیفه دوم در ماجرای تهدید حمله به خانه حضرت زهرا علیها السلام و انجام آن نشان داریم، می‌توان باور کرد که در این ماجرا نیز تهدیدش را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ابی‌شیبه به سند صحیح از زید بن اسلم از پدرش اسلم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پیامبر صلی الله علیه و آله هنگامی که برای ابوبکر بیعت گرفته می‌شد، علی علیه السلام و زبیر بر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می‌شدند و با وی درباره کارشان مشورت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عمربن‌خطّاب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آمد و بر فاطمه وارد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چند نفر همچنان به کار خویش ادامه دهند، آن محبوبیت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نخواهد شد که خانه را بر آنان آتش نزنم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اسلم نقل می‌کند که پس از بیرون رفتن عمر، فاطمه علیها السلام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زبیر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عمر نزد من سوگند خورده است که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مشورت و ادامه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بیایید، خانه را بر شما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وایم الله لیمضینّ لما حلف علیه؛ به خدا</w:t>
      </w:r>
    </w:p>
    <w:p>
      <w:pPr>
        <w:pStyle w:val="BookText"/>
        <w:rPr/>
      </w:pP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سوگندش را عملی خواهد کرد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 سوگند صدیّقه طاهره است که از روحیه وی خبر می‌دهد و معتقد است، او چنین تهدیدی را عملی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تهدید و سوگند فاطمه علیها السلام را متّقی هندی </w:t>
      </w:r>
      <w:r>
        <w:rPr>
          <w:rStyle w:val="FootnoteAnchor"/>
          <w:rtl w:val="true"/>
        </w:rPr>
        <w:footnoteReference w:id="64"/>
      </w:r>
      <w:r>
        <w:rPr>
          <w:rFonts w:ascii="IRNazanin" w:hAnsi="IRNazanin" w:eastAsia="IRNazanin"/>
          <w:color w:val="111111"/>
          <w:sz w:val="28"/>
          <w:sz w:val="28"/>
          <w:szCs w:val="28"/>
          <w:rtl w:val="true"/>
          <w:lang w:bidi="fa-IR"/>
        </w:rPr>
        <w:t xml:space="preserve">و دهلوی </w:t>
      </w:r>
      <w:r>
        <w:rPr>
          <w:rStyle w:val="FootnoteAnchor"/>
          <w:rtl w:val="true"/>
        </w:rPr>
        <w:footnoteReference w:id="65"/>
      </w:r>
      <w:r>
        <w:rPr>
          <w:rFonts w:ascii="IRNazanin" w:hAnsi="IRNazanin" w:eastAsia="IRNazanin"/>
          <w:color w:val="111111"/>
          <w:sz w:val="28"/>
          <w:sz w:val="28"/>
          <w:szCs w:val="28"/>
          <w:rtl w:val="true"/>
          <w:lang w:bidi="fa-IR"/>
        </w:rPr>
        <w:t>نیز نقل</w:t>
      </w:r>
    </w:p>
    <w:p>
      <w:pPr>
        <w:pStyle w:val="BookText"/>
        <w:rPr/>
      </w:pPr>
      <w:r>
        <w:rPr>
          <w:rFonts w:ascii="IRNazanin" w:hAnsi="IRNazanin" w:eastAsia="IRNazanin"/>
          <w:color w:val="111111"/>
          <w:sz w:val="28"/>
          <w:sz w:val="28"/>
          <w:szCs w:val="28"/>
          <w:rtl w:val="true"/>
          <w:lang w:bidi="fa-IR"/>
        </w:rPr>
        <w:t xml:space="preserve">کرده‌اند و دهلوی سند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می‌داند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بنابراین، در اینجا نیز عمر می‌توانست تهدیدش را عملی کند، به ویژه آنکه او در آن زمان خلیفه رسمی بود و قدرت فراوانی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ازدواجی صورت گرفته باشد، امیرمؤمنان علی علیه السلام به اضطرار، به آن رضایت داد و طبیعی است که در چنین صورتی هرگز پیوند مزبور نشانه وجود مودّت و محبّت نبوده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بدانیم که خلیفه دوم در موارد متعدّد دیگر نسبت به دیگر مسلمانان و صحابه نیز سخت‌گیری‌هایی اعمال می‌داشت و آنان نیز برای صیانت از کیان دین و وارد نشدن به درگیری‌های داخلی تحمّل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نقل می‌کند که مردی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جنب شدم و آب نیافتم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که آنجا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نمی‌آوری روزی را که من و تو در یک جنگ بودیم و آب برای غسل پیدا نکردیم، تو نماز نخواندی، امّا من خودم را در خاک غلطاندم و نماز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خدمت پیامبر رسیدیم و ماجرا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نیافتن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دستانت را بر زمین بزنی و پس از آنکه آن را فوت کردی، با دو دست، صورت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کف دستت را مسح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سخنان عمّار، به جای تشکّر از او که این ماجرا را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از خدا بترس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سخن را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من این حدیث را نقل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لم اُحدّث به</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ماجرا عمّار کوتاه می‌آید و بر نظر خود اصرار نمی‌ورزد؛ در حالی‌که روشن است حقّ با اوست؛ زیرا علاوه بر سخن رسول خدا صلی الله علیه و آله، قرآن نیز تصریح می‌کند که در چنین صورتی باید تیمّم کرد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همچنین عمر از نقل حدیث رسول خدا صلی الله علیه و آله ممانعت، و در این ارتباط با صحابه شدیداً برخورد می‌کرد، جمعی را حبس می‌نمود و برخی را می‌زد و آنان نیز تحمّل می‌کردند و به ستیزه‌جویی بر نمی‌خاستند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نقل می‌کند که عمر سه تن از صحابه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ابن‌مسعود، ابوالدرداء و ابومسعود انصاری را به سبب نقل فراوان احادیث رسول خدا صلی الله علیه و آله حبس کرد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حاکم نیشابوری نیز نقل می‌کند که</w:t>
      </w:r>
    </w:p>
    <w:p>
      <w:pPr>
        <w:pStyle w:val="BookText"/>
        <w:rPr/>
      </w:pPr>
      <w:r>
        <w:rPr>
          <w:rFonts w:ascii="IRNazanin" w:hAnsi="IRNazanin" w:eastAsia="IRNazanin"/>
          <w:color w:val="111111"/>
          <w:sz w:val="28"/>
          <w:sz w:val="28"/>
          <w:szCs w:val="28"/>
          <w:rtl w:val="true"/>
          <w:lang w:bidi="fa-IR"/>
        </w:rPr>
        <w:t>وی ابن‌مسعود، ابوالدرداء و ابوذر را به سبب نقل حدیث، از مدینه ممنوع الخروج کرد و این حبس و ممنوعیت از خروج، تا زمان مرگ عمر ادامه یافت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ابوهریره نیز تصریح می‌کند که اگر زمان عمر نقل حدیث می‌کرد، عمر وی را با تازیانه‌اش می‌زد،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أحدّث فی زمان عمر مثل ما اُحدّثکم لضربنی بمخفقته</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روشن است که امیرمؤمنان علی علیه السلام و برخی دیگر از صحابه، به سبب اهمیت جایگاه خلافت واینکه خلیفه مسلمین را باید حرمت نگه داشت، در برابر سخت‌گیری‌های نادرست خلیفه صبر</w:t>
      </w:r>
    </w:p>
    <w:p>
      <w:pPr>
        <w:pStyle w:val="BookText"/>
        <w:rPr/>
      </w:pPr>
      <w:r>
        <w:rPr>
          <w:rFonts w:ascii="IRNazanin" w:hAnsi="IRNazanin" w:eastAsia="IRNazanin"/>
          <w:color w:val="111111"/>
          <w:sz w:val="28"/>
          <w:sz w:val="28"/>
          <w:szCs w:val="28"/>
          <w:rtl w:val="true"/>
          <w:lang w:bidi="fa-IR"/>
        </w:rPr>
        <w:t xml:space="preserve">می‌کردند؛ با این هدف که جایگاه خلافت، محترم بماند؛ زیرا نزاع و درگیری به نفع منافقان و دشمنان قسم‌خورده اسلام تمام می‌شد و آسیب جدّی به کیان اسلام وارد می‌گردید، همان‌گونه که پس از 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به سبب ستمگری عمّال عثمان در شهرهای مختلف به وجود آمد و وساطت‌های امام علی علیه السلام نیز به سبب تخلّف خلیفه و اطرافیانش از عمل به وعده‌ها نافرجام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خلافت علی علیه السلام جمعی از صحابه به مخالفت علنی و نادرست با آن حضرت برخاستند و در مسیر فزون‌طلبی، خون‌ها ریختند، که همه این موارد به نفع منافقانی چون بنی‌امیه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هرگز ازدواج خلیفه دوم با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وجود مودّت میان او و علی علیه السلام نیست؛ زیرا قرآن کریم از قول لوط پیامبر علیه السلام نقل می‌کند که آن حضرت در برابر قوم کافر خود که به قصد مهمانانش به منزل وی هجوم آوردند،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بَنَاتِی إِنْ کُنْتُمْ فَاعِلِینَ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می‌خواهید کار صحیحی انجام دهید، این دختران من حاضرند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آنها ازدواج کنید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اگر ازدواجی تحت شرائط خاصّ صورت گیرد و امامی همانند امیرمؤمنان علیه السلام به سبب مصلحتی مهم به این امر رضایت دهد، نه اشکالی بر آن حضرت وارد است؛ و نه علامت مودّت و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کسانی که این بحث را طرح کرده‌اند سپاسگزاری نمود که با طرح این بحث بُعد دیگری از مظلومیت امیرمؤمنان علی علیه السلام را آشکار نمودند و خود در اشکال تازه‌ای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 حضرت در پاسخ به معاویه که بر آن حضرت طعنی زد که تو کسی بودی که همچون شتر افسارزده، کشان کشان برای بیعت بردند،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أُقاد کما یُقاد الجملُ المخشوش حتی أُبایِع، ولعمرُ اللهِ لقد أردتَ ان تَذمَّ فمدحتَ، وأن تفضح فافتضحتَ؛ و تو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همچون شتر افسار زدند و کشیدند که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خواسته‌ای مرا مذمّت کنی، ناخودآگاه مدح و ثنا کرده‌ای؛ خواسته‌ای مرا رسوا سازی، ولی رسوا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جایگاه مظلوم را در ادامه این پاسخ ترسیم می‌کند که مظلومیت و تحمل کردن برای مصلحتی مهم‌تر ایرادی نیست، آنچه نقص و عیب است، آن است که مسلمان دچار شک و تردید در دین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علی المسلم من غَضاضةٍ فی أن یکون مظلومآ ما لم یکن شاکّآ فی دینه، ولا مرتابآ بیقینه؛ این برای یک مسلمان نقص نیست که مظلوم واقع شود، مادام که در دین خود تردید نداشته باشد و در یقین خود شک نکند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امام علیه السلام در این ماجرا نیز مظلوم بود و تن به این ازدواج داد، نقص و عیبی بر آن حضرت نیست، بلکه بر آنان است که</w:t>
      </w:r>
      <w:bookmarkStart w:id="38" w:name="pg13368_159192"/>
    </w:p>
    <w:p>
      <w:pPr>
        <w:pStyle w:val="BookText"/>
        <w:rPr/>
      </w:pPr>
      <w:bookmarkEnd w:id="38"/>
      <w:r>
        <w:rPr>
          <w:rFonts w:ascii="IRNazanin" w:hAnsi="IRNazanin" w:eastAsia="IRNazanin"/>
          <w:color w:val="111111"/>
          <w:sz w:val="28"/>
          <w:sz w:val="28"/>
          <w:szCs w:val="28"/>
          <w:rtl w:val="true"/>
          <w:lang w:bidi="fa-IR"/>
        </w:rPr>
        <w:t>امیرمؤمنان علی علیه السلام را در چنین شرایطی قرار دادند و آن امام مظلوم بار دیگر مجبور شد برای مصلحتی مهم‌تر و مراقبت از نهال اسلام، از درگیری و نزاع اجتناب ورزد و این پیشنهاد را همچون جام زهری بنوشد و صبر و تحمّل نماید</w:t>
      </w:r>
      <w:r>
        <w:rPr>
          <w:rFonts w:eastAsia="IRNazanin" w:cs="IRNazanin"/>
          <w:color w:val="111111"/>
          <w:sz w:val="28"/>
          <w:szCs w:val="28"/>
          <w:rtl w:val="true"/>
          <w:lang w:bidi="fa-IR"/>
        </w:rPr>
        <w:t>.</w:t>
      </w:r>
    </w:p>
    <w:p>
      <w:pPr>
        <w:pStyle w:val="Heading2"/>
        <w:numPr>
          <w:ilvl w:val="1"/>
          <w:numId w:val="1"/>
        </w:numPr>
        <w:rPr/>
      </w:pPr>
      <w:bookmarkStart w:id="39" w:name="__RefHeading___Toc8608_2616395394"/>
      <w:bookmarkStart w:id="40" w:name="_Toc14"/>
      <w:bookmarkEnd w:id="39"/>
      <w:r>
        <w:rPr>
          <w:rtl w:val="true"/>
        </w:rPr>
        <w:t>جمع‌بندی و نتیجه بحث</w:t>
      </w:r>
      <w:bookmarkEnd w:id="40"/>
    </w:p>
    <w:p>
      <w:pPr>
        <w:pStyle w:val="BookText"/>
        <w:rPr/>
      </w:pPr>
      <w:r>
        <w:rPr>
          <w:rFonts w:ascii="IRNazanin" w:hAnsi="IRNazanin" w:eastAsia="IRNazanin"/>
          <w:color w:val="111111"/>
          <w:sz w:val="28"/>
          <w:sz w:val="28"/>
          <w:szCs w:val="28"/>
          <w:rtl w:val="true"/>
          <w:lang w:bidi="fa-IR"/>
        </w:rPr>
        <w:t>امّ کلثوم دختر امیرمؤمنان و فاطمه زهرا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او مورد توجه مورّخان و عالمان فریقَیْن قرار گرفت، چرا که در تاریخ آمده است او به همسری خلیفه دوم درآمد؛ این در حالی است که عالمان اهل بیت علیهم السلام معتقدند عمر بن خطّاب در دور ساختن علی علیه السلام از خلافت رسول خدا صلی الله علیه و آله و همچنین حمله و یورش به خانه فاطمه علیها السلام نقش محوری داشت؛ بنابراین، این پرسش مطرح شد که آیا چنین ازدواجی صورت گرفت؟ و آیا در صورت تحقّق چنین ازدواجی نمی‌توان نتیجه گرفت که میان علی علیه السلام و عمر رابطه حسنه‌ای وجود داشت؟ و آیا می‌تواند ضرورت و مصلحت مهم‌تر سبب پذیرش این ازدواج شده باشد؟</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عالمان، وجود دختری به نام امّ کلثوم را برای حضرت فاطمه علیها السلام منکر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ازدواج را قبول ندارند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اصل عقد را پذیرفته‌اند، ولی زفاف را مردود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آن را از روی اضطرار و ضرورت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علاوه بر پذیرش ازدواج، یک فرزند و برخی دو فرزند را برای امّ کلثوم از عمر نقل کرده‌اند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ضمن بررسی اخباری که در این زمینه از اهل‌سنّت وارد شده، تأمّلاتی پیرامون آن ذکر کرده‌ایم که اصل ازدواج را مورد تردید قرار می‌دهد، و بحث سندی را در اخبار اهل‌سنّت مطرح ساخته و آنها را مورد تردید قرار داده‌ایم؛ و با فرض صحّت ماجرا، آن را نشانه محبّت میان امیرمؤمنان علی علیه السلام و خلیفه دوم ندانسته‌ایم؛ زیرا روشن شد که به سبب تندخویی و تهدیدات خلیفه و خویشتن‌داری و بردباری مولای متقیان علی علیه السلام برای مصلحتی مهم‌تر و برای جلوگیری از نزاع داخلی و تضعیف کیان اسلام، امیرمؤمنان علی علیه السلام به آن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داستان این ازدواج، برگ دیگری از دفتر قطور مظلومیت علی علیه السلام است</w:t>
      </w:r>
      <w:r>
        <w:rPr>
          <w:rFonts w:eastAsia="IRNazanin" w:cs="IRNazanin"/>
          <w:color w:val="111111"/>
          <w:sz w:val="28"/>
          <w:szCs w:val="28"/>
          <w:rtl w:val="true"/>
          <w:lang w:bidi="fa-IR"/>
        </w:rPr>
        <w:t>.</w:t>
      </w:r>
      <w:bookmarkStart w:id="41" w:name="pg13368_159194"/>
    </w:p>
    <w:p>
      <w:pPr>
        <w:pStyle w:val="Heading2"/>
        <w:numPr>
          <w:ilvl w:val="1"/>
          <w:numId w:val="1"/>
        </w:numPr>
        <w:rPr/>
      </w:pPr>
      <w:bookmarkStart w:id="42" w:name="__RefHeading___Toc8610_2616395394"/>
      <w:bookmarkStart w:id="43" w:name="_Toc15"/>
      <w:bookmarkEnd w:id="41"/>
      <w:bookmarkEnd w:id="42"/>
      <w:r>
        <w:rPr>
          <w:rtl w:val="true"/>
        </w:rPr>
        <w:t>فهرست منابع</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تحقیق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شیخ مفید، مؤسسه آل‌البیت، قم،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إزالة الخفاء عن خلافة الخلفاء، شاه ولی الله دهلوی، چاپ لاهور،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امّ کلثوم با عمر، آیت الله سید علی حسینی میلانی، مرکز حقایق اسلامی، قم،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 الاصحاب، ابوعمر یوسف بن عبدالله بن محمد بن عبدالبر، تحقیق علی محمد البجاوی، دارالجیل، بیروت،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اسدالغابة فی معرفة الصحابة، عزّالدین بن الاثیر الجزری، دارالفکر،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فی معرفة الصحابة، احمد بن علی بن حجر عسقلانی، تحقیق عادل احمد عبدالموجود، دارالکتب العلمیة، بیروت،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النساء، علی محمد علی دخیل، دارالاسلامیة، بیروت، چاپ سوم،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إفحام الاعداء والخصوم، علّامه سید ناصرحسین موسوی هندی، تحقیق دکتر محمد هادی امینی، مکتبه نینوا،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والسیاسة، ابومحمد عبدالله بن مسلم بن قتیبه دینوری، تحقیق علی بشری، دارالأضواء، بیروت،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الاشراف، احمد بن یحیی بن جابر بلاذری، تحقیق سهیل زکار، دارالفکر، بیروت،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علامه محمدباقر مجلسی، مؤسّسة الوفاء، بیروت،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ابن کثیر دمشقی، دارالفکر،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خطیب بغدادی، تحقیق مصطفی عبدالقادر عطاء، دارالکتب العلمیة، بیروت،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محمد بن جریر طبری، تحقیق محمد ابوالفضل ابراهیم، دارالتراث، بیروت، چاپ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 احمد بن ابی‌یعقوب بن جعفر بن واضح،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 ذهبی،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سبط بن جوزی، مؤسّسة اهل‌البیت،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الاحکام، شیخ طوسی، دارالکتب الاسلامیة،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بیان العلم و فضله، ابن عبدالبر، دار الکتب العلمیة،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سیّدة النساء فاطمة الزهراء، شیخ باقر شریف القَرَشی، تحقیق مهدی باقر شریف القرشی، دار الذخائر الاسلامیة، قم، چاپ اوّل،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المرتضی، سیّد مرتضی، تحقیق سید احمد حسینی، دارالقرآن الکریم،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شمس الدین محمد بن احمد ذهبی، تحقیق شعیب ارنؤوط، مؤسسة الرسالة، بیروت، چاپ نهم،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ابن هشام حمیری، تحقیق مصطفی السقا وهمکاران،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 ابوعبدالله محمد بن اسماعیل بخاری، دارالجیل،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بن حجّاج نیشابوری،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محمد بن سعد، تحقیق محمد عبدالقادر عطاء، دارالکتب العلمیة، بیروت،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عقدالفرید، ابن عبد ربّه، دارالکتاب العربی،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ابراهیم بن هلال ثقفی، تحقیق سید جلال الدین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قاموس الرجال، علامه محمدتقی شوشتری، انتشارات جامعه</w:t>
      </w:r>
    </w:p>
    <w:p>
      <w:pPr>
        <w:pStyle w:val="BookText"/>
        <w:rPr/>
      </w:pPr>
      <w:r>
        <w:rPr>
          <w:rFonts w:ascii="IRNazanin" w:hAnsi="IRNazanin" w:eastAsia="IRNazanin"/>
          <w:color w:val="111111"/>
          <w:sz w:val="28"/>
          <w:sz w:val="28"/>
          <w:szCs w:val="28"/>
          <w:rtl w:val="true"/>
          <w:lang w:bidi="fa-IR"/>
        </w:rPr>
        <w:t xml:space="preserve">مدرسین حوزه علمیه قم، چاپ اوّل،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ابوجعفر محمد بن یعقوب کلینی، 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بیروت، چاپ چهارم،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عزّالدین علی بن ابی 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متقی هندی، مؤسّسة الرسالة،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شمس الدین ابوبکر سرخسی، دارالمعرفة،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علی بن ابی بکر هیثمی، دارالکتب العلمیة،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 محیی الدین نووی،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السرویة، شیخ مفید، دارالمفید، بیروت،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العکبریة، شیخ مفید، تحقیق علی اکبر الهی خراسانی، دارالمفید، بیروت،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حاکم نیشابوری، تحقیق یوسف عبدالرحمن المرعشلی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احمد بن حنبل،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المصنف، ابن ابی‌شیبه کوفی، تحقیق سعید اللحام، دارالفکر، بیروت،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الطبرانی، تحقیق حمدی عبدالمجید السلفی، دار احیاء التراث العربی، بیروت،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عبدالله بن قدامه، دارالکتاب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 المحتاج، محمد بن احمد شربینی، داراحیاء التراث العربی، بیروت،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ابی‌طالب، ابن شهر آشوب، مطبعة الحیدریة، نجف اشرف،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فی تاریخ الامم والملوک، عبدالرحمن بن علی بن محمد بن الجوزی، تحقیق محمد عبدالقادر عطاء، دارالکتب العلمیة، بیروت،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یورش به خانه وحی، آیت الله جعفر سبحانی، دفتر انتشارات اسلامی،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www.valiasr.com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اخیرآ وهابیان سعودی کتاب‌هایی در این زمینه منتشر می‌کنند و به دست زائران ایرانی می‌دهند و همچنین برخی از امامان جمعه اهل سنت در ایران در سخنرانی‌های خود این مسأله را مطرح ساخته‌اند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مسأله شهادت را به طور کلّی انکار کرده‌اند و ازدواج امّ کلثوم را دلیلی برای خود شمرده‌اند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در خانه وحی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مجموعه مسائل سؤال برانگیز در تاریخ اسلام،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یورش به خانه 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آیت الله جعفر سبحانی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حضرت فاطمه زهرا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ام‌کلثوم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تصریح می‌کند که امّ کلثوم قبلاز وفات رسول خدا صلی الله علیه و آله متولد شد؛ اسدالغابة،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مفید،ج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مواضع دیگری در حادثه کربلا و پیش از آن نیز، نام آن حضرت دیدهمی‌شود و موارد فوق بخش عمده نقش و حضور آن حضرت بود که یادآوری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باقر شریف القرشی معتقد است حضرت فاطمه دختری به نام ام‌کلثوم نداشت وهمان زینب کنیه‌اش ام‌کلثوم بود که همسرش عبدالله بن جعفر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فاطمة الزهرا،ص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مفید در یک کتاب ازدواج امّ کلثوم را رد کرده است، هر چند غیر اززینب علیها السلام، دختری به نام امّ کلثوم علیها السلام برای فاطمه علیها السلام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المسائلالسرویة،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در کتابی دیگر آن پذیرفته است و آن را بر اساس ضرورت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المسائل العکبریة،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ناصر حسین موسوی هندی نیز در کتابإفحام الاعداء والخصوم این ازدواج را ردّ کرده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فی معرفة الصحابة،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مغنی ابن قدامه،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نیز در طبقات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تزوّجها عمر بن الخطاب و هی جاریة لم تبلغ؛عمر با امّ کلثوم ازدواج کرد، در حالی که هنوز امّ کلثوم به سنّ بلوغ نرسیده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نیز در 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درحالی با ام کلثوم ازدواج کرد که وی به سنّ بلوغ نرسیده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ذهبی ولادت او راسال ششم هجری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نتیجه سال هفدهم باید سنّ او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باشد، ولی با توجه به سخن علی علیه السلام که او را کودک دانست وسخن دیگر مورّخان که گفته‌اند او به سنّ بلوغ نرسیده بود، نقل ذهبی نادرست است ونباید سنّ او 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بلوغ دختران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رسیده باشد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فاصله سنّی پیامبر صلی الله علیه و آله با برخی از همسرانش نیز زیاد بود، ولی می‌دانیم آنها باافتخار به همسری پیامبر اکرم صلی الله علیه و آله در می‌آمدند و گاه پیشنهاد ازدواج از طرف خود آنانمطرح می‌شد و با ازدواج مورد بحث، که علی علیه السلام با آن موافق نبود و عمر با اصرار ازامّ کلثوم خواستگاری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بحث آن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دارد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این مطلب در کامل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انساب‌الأشراف،ج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؛کامل ابن‌اثیر،ج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همین ماجرا راآورده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شبیه به آن 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ام‌کلثوم با عمر، نوشته آیت الله سید علی حسینی میلانی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کتاب الجهاد والسّیر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www.valiasr.com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بررسی شبهه ازدواج عمر با امّ کلثوم نوشته فاضل محققجناب حجت الاسلام والمسلمین سید محمد حسینی قزوینی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پذیرش این ازدواج، نمی‌توان سال آن را هفدهم هجری دانست که امّ کلثومکودک بود و چون خلیفه دوم در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از دنیا رفت، می‌تواند آن ازدواج حتّییک سال قبل از مرگ عمر اتفاق افتاده باشد، که سنّ امّ کلثوم حدود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است به اطراف خویش نگاه کنیم، تا بنگریم چقدر انسان‌های آبروخواه، نجیب ومتینی که تحت شرایطی از حقّ خویش می‌گذرند تا یک خانواده و یک جامعه و محیط،درگیر مسائل داخلی نشود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این ماجرای غم‌انگیز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دوات و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سلسله مباحث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سؤال برانگیز در تاریخ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شقشقیه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شقشقیه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آگاهیبیشتر از ارتداد قبایل مختلف عرب پس از ارتحال رسول خدا صلی الله علیه و آله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البدایةوالنهایة،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حمله به خانه آن حضرت گذشت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شرط الشیخین، یعنی شرائطی که بخاری و مسلم در کتاب صحیح خود برایصحّت حدیث معتبر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جعفر سبحانی نیز در کتاب خود، افراد سند اینحدیث را برابر موازین رجالی برادران اهل سنّت بررسی کرده و به روشنی اعتبار اینحدیث را تبیین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یورش به خانه وحی،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باب التیمّم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کُنتُمْ مَّرْضَی أَوْ عَلَی سَفَرٍ أَوْ جَاءَ أَحَدٌ مِّنْکُمْ مِّنَ الْغَائِطِ أَوْ لاَمَسْتُمُ النِّسَاءَ فَلَمْتَجِدُوا مَاءً فَتَیَمَّمُوا صَعِیدآ طَیِّبآ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اگر بیمارید، یا مسافر، و یا یکی از شما از محلّ پستیآمده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قضای حاجت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یا با زنان آمیزش جنسی داشته‌اید، و در این حال،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وضو یا 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نیافتید، بر زمین پاکی تیمّم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همین جمله را ابن عبدالبر نیز نقل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بیانالعلم وفضله،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متعدّدی از خشونت و سخت‌گیری‌های خلیفه دوم وتحمّل مسلمانان و صحابه در تاریخ نقل شده است، که جداگانه تدوین خواهد شد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image" Target="media/image2.jpeg"/><Relationship Id="rId44" Type="http://schemas.openxmlformats.org/officeDocument/2006/relationships/image" Target="media/image2.jpeg"/><Relationship Id="rId45" Type="http://schemas.openxmlformats.org/officeDocument/2006/relationships/footer" Target="footer38.xml"/><Relationship Id="rId46" Type="http://schemas.openxmlformats.org/officeDocument/2006/relationships/footnotes" Target="footnotes.xml"/><Relationship Id="rId47" Type="http://schemas.openxmlformats.org/officeDocument/2006/relationships/numbering" Target="numbering.xml"/><Relationship Id="rId48" Type="http://schemas.openxmlformats.org/officeDocument/2006/relationships/fontTable" Target="fontTable.xml"/><Relationship Id="rId49" Type="http://schemas.openxmlformats.org/officeDocument/2006/relationships/settings" Target="settings.xml"/><Relationship Id="rId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Pages>
  <Words>8044</Words>
  <Characters>31453</Characters>
  <CharactersWithSpaces>39153</CharactersWithSpaces>
  <Paragraphs>434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2026-08-24T06:57:14Z</dcterms:created>
  <dc:creator>ghaemiyeh.com</dc:creator>
  <dc:description/>
  <dc:language>en-US</dc:language>
  <cp:lastModifiedBy/>
  <dcterms:modified xsi:type="dcterms:W3CDTF">2026-08-24T10:27:17Z</dcterms:modified>
  <cp:revision>1</cp:revision>
  <dc:subject/>
  <dc:title>مسائل سوال برانگیز در تاریخ اسلام جلد 3</dc:title>
</cp:coreProperties>
</file>

<file path=docProps/custom.xml><?xml version="1.0" encoding="utf-8"?>
<Properties xmlns="http://schemas.openxmlformats.org/officeDocument/2006/custom-properties" xmlns:vt="http://schemas.openxmlformats.org/officeDocument/2006/docPropsVTypes"/>
</file>