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5529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75531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75533_2322387425">
            <w:r>
              <w:rPr>
                <w:webHidden/>
                <w:rStyle w:val="IndexLink"/>
                <w:rtl w:val="true"/>
              </w:rPr>
              <w:t>البحث عن موارد وجوب تعدّد الغَسل</w:t>
            </w:r>
            <w:r>
              <w:rPr>
                <w:rStyle w:val="IndexLink"/>
                <w:rtl w:val="true"/>
              </w:rPr>
              <w:tab/>
            </w:r>
            <w:r>
              <w:rPr>
                <w:rStyle w:val="IndexLink"/>
              </w:rPr>
              <w:t>9</w:t>
            </w:r>
          </w:hyperlink>
        </w:p>
        <w:p>
          <w:pPr>
            <w:pStyle w:val="Contents2"/>
            <w:tabs>
              <w:tab w:val="clear" w:pos="8743"/>
              <w:tab w:val="right" w:pos="9026" w:leader="dot"/>
            </w:tabs>
            <w:rPr/>
          </w:pPr>
          <w:hyperlink w:anchor="__RefHeading___Toc2575535_2322387425">
            <w:r>
              <w:rPr>
                <w:webHidden/>
                <w:rStyle w:val="IndexLink"/>
                <w:rtl w:val="true"/>
              </w:rPr>
              <w:t>حکم العصر بعد الغَسل بالکثیر</w:t>
            </w:r>
            <w:r>
              <w:rPr>
                <w:rStyle w:val="IndexLink"/>
                <w:rtl w:val="true"/>
              </w:rPr>
              <w:tab/>
            </w:r>
            <w:r>
              <w:rPr>
                <w:rStyle w:val="IndexLink"/>
              </w:rPr>
              <w:t>10</w:t>
            </w:r>
          </w:hyperlink>
        </w:p>
        <w:p>
          <w:pPr>
            <w:pStyle w:val="Contents2"/>
            <w:tabs>
              <w:tab w:val="clear" w:pos="8743"/>
              <w:tab w:val="right" w:pos="9026" w:leader="dot"/>
            </w:tabs>
            <w:rPr/>
          </w:pPr>
          <w:hyperlink w:anchor="__RefHeading___Toc2575537_2322387425">
            <w:r>
              <w:rPr>
                <w:webHidden/>
                <w:rStyle w:val="IndexLink"/>
                <w:rtl w:val="true"/>
              </w:rPr>
              <w:t>کفایة الجفاف بدل العصر بعد الغَسل</w:t>
            </w:r>
            <w:r>
              <w:rPr>
                <w:rStyle w:val="IndexLink"/>
                <w:rtl w:val="true"/>
              </w:rPr>
              <w:tab/>
            </w:r>
            <w:r>
              <w:rPr>
                <w:rStyle w:val="IndexLink"/>
              </w:rPr>
              <w:t>11</w:t>
            </w:r>
          </w:hyperlink>
        </w:p>
        <w:p>
          <w:pPr>
            <w:pStyle w:val="Contents2"/>
            <w:tabs>
              <w:tab w:val="clear" w:pos="8743"/>
              <w:tab w:val="right" w:pos="9026" w:leader="dot"/>
            </w:tabs>
            <w:rPr/>
          </w:pPr>
          <w:hyperlink w:anchor="__RefHeading___Toc2575539_2322387425">
            <w:r>
              <w:rPr>
                <w:webHidden/>
                <w:rStyle w:val="IndexLink"/>
                <w:rtl w:val="true"/>
              </w:rPr>
              <w:t>فروع کیفیّة طهارة المتنجّسات عدا الأقمشة</w:t>
            </w:r>
            <w:r>
              <w:rPr>
                <w:rStyle w:val="IndexLink"/>
                <w:rtl w:val="true"/>
              </w:rPr>
              <w:tab/>
            </w:r>
            <w:r>
              <w:rPr>
                <w:rStyle w:val="IndexLink"/>
              </w:rPr>
              <w:t>12</w:t>
            </w:r>
          </w:hyperlink>
        </w:p>
        <w:p>
          <w:pPr>
            <w:pStyle w:val="Contents2"/>
            <w:tabs>
              <w:tab w:val="clear" w:pos="8743"/>
              <w:tab w:val="right" w:pos="9026" w:leader="dot"/>
            </w:tabs>
            <w:rPr/>
          </w:pPr>
          <w:hyperlink w:anchor="__RefHeading___Toc2575541_2322387425">
            <w:r>
              <w:rPr>
                <w:webHidden/>
                <w:rStyle w:val="IndexLink"/>
                <w:rtl w:val="true"/>
              </w:rPr>
              <w:t>اشتراط ورود الماء القلیل علی المتنجس</w:t>
            </w:r>
            <w:r>
              <w:rPr>
                <w:rStyle w:val="IndexLink"/>
                <w:rtl w:val="true"/>
              </w:rPr>
              <w:tab/>
            </w:r>
            <w:r>
              <w:rPr>
                <w:rStyle w:val="IndexLink"/>
              </w:rPr>
              <w:t>30</w:t>
            </w:r>
          </w:hyperlink>
        </w:p>
        <w:p>
          <w:pPr>
            <w:pStyle w:val="Contents2"/>
            <w:tabs>
              <w:tab w:val="clear" w:pos="8743"/>
              <w:tab w:val="right" w:pos="9026" w:leader="dot"/>
            </w:tabs>
            <w:rPr/>
          </w:pPr>
          <w:hyperlink w:anchor="__RefHeading___Toc2575543_2322387425">
            <w:r>
              <w:rPr>
                <w:webHidden/>
                <w:rStyle w:val="IndexLink"/>
                <w:rtl w:val="true"/>
              </w:rPr>
              <w:t>تنبیهات باب غَسل ثوب الصَّبی</w:t>
            </w:r>
            <w:r>
              <w:rPr>
                <w:rStyle w:val="IndexLink"/>
                <w:rtl w:val="true"/>
              </w:rPr>
              <w:tab/>
            </w:r>
            <w:r>
              <w:rPr>
                <w:rStyle w:val="IndexLink"/>
              </w:rPr>
              <w:t>42</w:t>
            </w:r>
          </w:hyperlink>
        </w:p>
        <w:p>
          <w:pPr>
            <w:pStyle w:val="Contents2"/>
            <w:tabs>
              <w:tab w:val="clear" w:pos="8743"/>
              <w:tab w:val="right" w:pos="9026" w:leader="dot"/>
            </w:tabs>
            <w:rPr/>
          </w:pPr>
          <w:hyperlink w:anchor="__RefHeading___Toc2575545_2322387425">
            <w:r>
              <w:rPr>
                <w:webHidden/>
                <w:rStyle w:val="IndexLink"/>
                <w:rtl w:val="true"/>
              </w:rPr>
              <w:t>مساواة الصبی مع الصبیّة فی الغَسل</w:t>
            </w:r>
            <w:r>
              <w:rPr>
                <w:rStyle w:val="IndexLink"/>
                <w:rtl w:val="true"/>
              </w:rPr>
              <w:tab/>
            </w:r>
            <w:r>
              <w:rPr>
                <w:rStyle w:val="IndexLink"/>
              </w:rPr>
              <w:t>43</w:t>
            </w:r>
          </w:hyperlink>
        </w:p>
        <w:p>
          <w:pPr>
            <w:pStyle w:val="Contents2"/>
            <w:tabs>
              <w:tab w:val="clear" w:pos="8743"/>
              <w:tab w:val="right" w:pos="9026" w:leader="dot"/>
            </w:tabs>
            <w:rPr/>
          </w:pPr>
          <w:hyperlink w:anchor="__RefHeading___Toc2575547_2322387425">
            <w:r>
              <w:rPr>
                <w:webHidden/>
                <w:rStyle w:val="IndexLink"/>
                <w:rtl w:val="true"/>
              </w:rPr>
              <w:t>فی الفرق بین الصبّ والرّش</w:t>
            </w:r>
            <w:r>
              <w:rPr>
                <w:rStyle w:val="IndexLink"/>
                <w:rtl w:val="true"/>
              </w:rPr>
              <w:tab/>
            </w:r>
            <w:r>
              <w:rPr>
                <w:rStyle w:val="IndexLink"/>
              </w:rPr>
              <w:t>44</w:t>
            </w:r>
          </w:hyperlink>
        </w:p>
        <w:p>
          <w:pPr>
            <w:pStyle w:val="Contents2"/>
            <w:tabs>
              <w:tab w:val="clear" w:pos="8743"/>
              <w:tab w:val="right" w:pos="9026" w:leader="dot"/>
            </w:tabs>
            <w:rPr/>
          </w:pPr>
          <w:hyperlink w:anchor="__RefHeading___Toc2575549_2322387425">
            <w:r>
              <w:rPr>
                <w:webHidden/>
                <w:rStyle w:val="IndexLink"/>
                <w:rtl w:val="true"/>
              </w:rPr>
              <w:t>اشتراط انفصال غسالة الصّب وعدمه</w:t>
            </w:r>
            <w:r>
              <w:rPr>
                <w:rStyle w:val="IndexLink"/>
                <w:rtl w:val="true"/>
              </w:rPr>
              <w:tab/>
            </w:r>
            <w:r>
              <w:rPr>
                <w:rStyle w:val="IndexLink"/>
              </w:rPr>
              <w:t>46</w:t>
            </w:r>
          </w:hyperlink>
        </w:p>
        <w:p>
          <w:pPr>
            <w:pStyle w:val="Contents2"/>
            <w:tabs>
              <w:tab w:val="clear" w:pos="8743"/>
              <w:tab w:val="right" w:pos="9026" w:leader="dot"/>
            </w:tabs>
            <w:rPr/>
          </w:pPr>
          <w:hyperlink w:anchor="__RefHeading___Toc2575551_2322387425">
            <w:r>
              <w:rPr>
                <w:webHidden/>
                <w:rStyle w:val="IndexLink"/>
                <w:rtl w:val="true"/>
              </w:rPr>
              <w:t>حکم بول الصّبی المتغذّی باللّبن النجس</w:t>
            </w:r>
            <w:r>
              <w:rPr>
                <w:rStyle w:val="IndexLink"/>
                <w:rtl w:val="true"/>
              </w:rPr>
              <w:tab/>
            </w:r>
            <w:r>
              <w:rPr>
                <w:rStyle w:val="IndexLink"/>
              </w:rPr>
              <w:t>50</w:t>
            </w:r>
          </w:hyperlink>
        </w:p>
        <w:p>
          <w:pPr>
            <w:pStyle w:val="Contents2"/>
            <w:tabs>
              <w:tab w:val="clear" w:pos="8743"/>
              <w:tab w:val="right" w:pos="9026" w:leader="dot"/>
            </w:tabs>
            <w:rPr/>
          </w:pPr>
          <w:hyperlink w:anchor="__RefHeading___Toc2575553_2322387425">
            <w:r>
              <w:rPr>
                <w:webHidden/>
                <w:rStyle w:val="IndexLink"/>
                <w:rtl w:val="true"/>
              </w:rPr>
              <w:t>طرق اثبات النجاسة</w:t>
            </w:r>
            <w:r>
              <w:rPr>
                <w:rStyle w:val="IndexLink"/>
                <w:rtl w:val="true"/>
              </w:rPr>
              <w:tab/>
            </w:r>
            <w:r>
              <w:rPr>
                <w:rStyle w:val="IndexLink"/>
              </w:rPr>
              <w:t>55</w:t>
            </w:r>
          </w:hyperlink>
        </w:p>
        <w:p>
          <w:pPr>
            <w:pStyle w:val="Contents2"/>
            <w:tabs>
              <w:tab w:val="clear" w:pos="8743"/>
              <w:tab w:val="right" w:pos="9026" w:leader="dot"/>
            </w:tabs>
            <w:rPr/>
          </w:pPr>
          <w:hyperlink w:anchor="__RefHeading___Toc2575555_2322387425">
            <w:r>
              <w:rPr>
                <w:webHidden/>
                <w:rStyle w:val="IndexLink"/>
                <w:rtl w:val="true"/>
              </w:rPr>
              <w:t>الأخبار الدالّة علی طهارة الثوب المشتبه</w:t>
            </w:r>
            <w:r>
              <w:rPr>
                <w:rStyle w:val="IndexLink"/>
                <w:rtl w:val="true"/>
              </w:rPr>
              <w:tab/>
            </w:r>
            <w:r>
              <w:rPr>
                <w:rStyle w:val="IndexLink"/>
              </w:rPr>
              <w:t>60</w:t>
            </w:r>
          </w:hyperlink>
        </w:p>
        <w:p>
          <w:pPr>
            <w:pStyle w:val="Contents2"/>
            <w:tabs>
              <w:tab w:val="clear" w:pos="8743"/>
              <w:tab w:val="right" w:pos="9026" w:leader="dot"/>
            </w:tabs>
            <w:rPr/>
          </w:pPr>
          <w:hyperlink w:anchor="__RefHeading___Toc2575557_2322387425">
            <w:r>
              <w:rPr>
                <w:webHidden/>
                <w:rStyle w:val="IndexLink"/>
                <w:rtl w:val="true"/>
              </w:rPr>
              <w:t>حکم الظنّ بالنجاسة المتحقّق من السبب الشرعی</w:t>
            </w:r>
            <w:r>
              <w:rPr>
                <w:rStyle w:val="IndexLink"/>
                <w:rtl w:val="true"/>
              </w:rPr>
              <w:tab/>
            </w:r>
            <w:r>
              <w:rPr>
                <w:rStyle w:val="IndexLink"/>
              </w:rPr>
              <w:t>64</w:t>
            </w:r>
          </w:hyperlink>
        </w:p>
        <w:p>
          <w:pPr>
            <w:pStyle w:val="Contents2"/>
            <w:tabs>
              <w:tab w:val="clear" w:pos="8743"/>
              <w:tab w:val="right" w:pos="9026" w:leader="dot"/>
            </w:tabs>
            <w:rPr/>
          </w:pPr>
          <w:hyperlink w:anchor="__RefHeading___Toc2575559_2322387425">
            <w:r>
              <w:rPr>
                <w:webHidden/>
                <w:rStyle w:val="IndexLink"/>
                <w:rtl w:val="true"/>
              </w:rPr>
              <w:t>البحث عن اعتبار البیّنة فی الموضوعات</w:t>
            </w:r>
            <w:r>
              <w:rPr>
                <w:rStyle w:val="IndexLink"/>
                <w:rtl w:val="true"/>
              </w:rPr>
              <w:tab/>
            </w:r>
            <w:r>
              <w:rPr>
                <w:rStyle w:val="IndexLink"/>
              </w:rPr>
              <w:t>74</w:t>
            </w:r>
          </w:hyperlink>
        </w:p>
        <w:p>
          <w:pPr>
            <w:pStyle w:val="Contents2"/>
            <w:tabs>
              <w:tab w:val="clear" w:pos="8743"/>
              <w:tab w:val="right" w:pos="9026" w:leader="dot"/>
            </w:tabs>
            <w:rPr/>
          </w:pPr>
          <w:hyperlink w:anchor="__RefHeading___Toc2575561_2322387425">
            <w:r>
              <w:rPr>
                <w:webHidden/>
                <w:rStyle w:val="IndexLink"/>
                <w:rtl w:val="true"/>
              </w:rPr>
              <w:t>حدود قبول البیّنة</w:t>
            </w:r>
            <w:r>
              <w:rPr>
                <w:rStyle w:val="IndexLink"/>
                <w:rtl w:val="true"/>
              </w:rPr>
              <w:tab/>
            </w:r>
            <w:r>
              <w:rPr>
                <w:rStyle w:val="IndexLink"/>
              </w:rPr>
              <w:t>80</w:t>
            </w:r>
          </w:hyperlink>
        </w:p>
        <w:p>
          <w:pPr>
            <w:pStyle w:val="Contents2"/>
            <w:tabs>
              <w:tab w:val="clear" w:pos="8743"/>
              <w:tab w:val="right" w:pos="9026" w:leader="dot"/>
            </w:tabs>
            <w:rPr/>
          </w:pPr>
          <w:hyperlink w:anchor="__RefHeading___Toc2575563_2322387425">
            <w:r>
              <w:rPr>
                <w:webHidden/>
                <w:rStyle w:val="IndexLink"/>
                <w:rtl w:val="true"/>
              </w:rPr>
              <w:t>البحث عن تعارض البینتین علی النجاسة</w:t>
            </w:r>
            <w:r>
              <w:rPr>
                <w:rStyle w:val="IndexLink"/>
                <w:rtl w:val="true"/>
              </w:rPr>
              <w:tab/>
            </w:r>
            <w:r>
              <w:rPr>
                <w:rStyle w:val="IndexLink"/>
              </w:rPr>
              <w:t>82</w:t>
            </w:r>
          </w:hyperlink>
        </w:p>
        <w:p>
          <w:pPr>
            <w:pStyle w:val="Contents2"/>
            <w:tabs>
              <w:tab w:val="clear" w:pos="8743"/>
              <w:tab w:val="right" w:pos="9026" w:leader="dot"/>
            </w:tabs>
            <w:rPr/>
          </w:pPr>
          <w:hyperlink w:anchor="__RefHeading___Toc2575565_2322387425">
            <w:r>
              <w:rPr>
                <w:webHidden/>
                <w:rStyle w:val="IndexLink"/>
                <w:rtl w:val="true"/>
              </w:rPr>
              <w:t>فی حجیّة قول ذی الید</w:t>
            </w:r>
            <w:r>
              <w:rPr>
                <w:rStyle w:val="IndexLink"/>
                <w:rtl w:val="true"/>
              </w:rPr>
              <w:tab/>
            </w:r>
            <w:r>
              <w:rPr>
                <w:rStyle w:val="IndexLink"/>
              </w:rPr>
              <w:t>86</w:t>
            </w:r>
          </w:hyperlink>
        </w:p>
        <w:p>
          <w:pPr>
            <w:pStyle w:val="Contents2"/>
            <w:tabs>
              <w:tab w:val="clear" w:pos="8743"/>
              <w:tab w:val="right" w:pos="9026" w:leader="dot"/>
            </w:tabs>
            <w:rPr/>
          </w:pPr>
          <w:hyperlink w:anchor="__RefHeading___Toc2575567_2322387425">
            <w:r>
              <w:rPr>
                <w:webHidden/>
                <w:rStyle w:val="IndexLink"/>
                <w:rtl w:val="true"/>
              </w:rPr>
              <w:t>حدود دلالة قاعدة إخبار ذی الید</w:t>
            </w:r>
            <w:r>
              <w:rPr>
                <w:rStyle w:val="IndexLink"/>
                <w:rtl w:val="true"/>
              </w:rPr>
              <w:tab/>
            </w:r>
            <w:r>
              <w:rPr>
                <w:rStyle w:val="IndexLink"/>
              </w:rPr>
              <w:t>92</w:t>
            </w:r>
          </w:hyperlink>
        </w:p>
        <w:p>
          <w:pPr>
            <w:pStyle w:val="Contents2"/>
            <w:tabs>
              <w:tab w:val="clear" w:pos="8743"/>
              <w:tab w:val="right" w:pos="9026" w:leader="dot"/>
            </w:tabs>
            <w:rPr/>
          </w:pPr>
          <w:hyperlink w:anchor="__RefHeading___Toc2575569_2322387425">
            <w:r>
              <w:rPr>
                <w:webHidden/>
                <w:rStyle w:val="IndexLink"/>
                <w:rtl w:val="true"/>
              </w:rPr>
              <w:t>البحث عن المراد من ذی الید</w:t>
            </w:r>
            <w:r>
              <w:rPr>
                <w:rStyle w:val="IndexLink"/>
                <w:rtl w:val="true"/>
              </w:rPr>
              <w:tab/>
            </w:r>
            <w:r>
              <w:rPr>
                <w:rStyle w:val="IndexLink"/>
              </w:rPr>
              <w:t>95</w:t>
            </w:r>
          </w:hyperlink>
        </w:p>
        <w:p>
          <w:pPr>
            <w:pStyle w:val="Contents2"/>
            <w:tabs>
              <w:tab w:val="clear" w:pos="8743"/>
              <w:tab w:val="right" w:pos="9026" w:leader="dot"/>
            </w:tabs>
            <w:rPr/>
          </w:pPr>
          <w:hyperlink w:anchor="__RefHeading___Toc2575571_2322387425">
            <w:r>
              <w:rPr>
                <w:webHidden/>
                <w:rStyle w:val="IndexLink"/>
                <w:rtl w:val="true"/>
              </w:rPr>
              <w:t>عموم دلالة إخبار ذی الید</w:t>
            </w:r>
            <w:r>
              <w:rPr>
                <w:rStyle w:val="IndexLink"/>
                <w:rtl w:val="true"/>
              </w:rPr>
              <w:tab/>
            </w:r>
            <w:r>
              <w:rPr>
                <w:rStyle w:val="IndexLink"/>
              </w:rPr>
              <w:t>97</w:t>
            </w:r>
          </w:hyperlink>
        </w:p>
        <w:p>
          <w:pPr>
            <w:pStyle w:val="Contents2"/>
            <w:tabs>
              <w:tab w:val="clear" w:pos="8743"/>
              <w:tab w:val="right" w:pos="9026" w:leader="dot"/>
            </w:tabs>
            <w:rPr/>
          </w:pPr>
          <w:hyperlink w:anchor="__RefHeading___Toc2575573_2322387425">
            <w:r>
              <w:rPr>
                <w:webHidden/>
                <w:rStyle w:val="IndexLink"/>
                <w:rtl w:val="true"/>
              </w:rPr>
              <w:t>المناقشة مع حکم بعض الأخباریین</w:t>
            </w:r>
            <w:r>
              <w:rPr>
                <w:rStyle w:val="IndexLink"/>
                <w:rtl w:val="true"/>
              </w:rPr>
              <w:tab/>
            </w:r>
            <w:r>
              <w:rPr>
                <w:rStyle w:val="IndexLink"/>
              </w:rPr>
              <w:t>98</w:t>
            </w:r>
          </w:hyperlink>
        </w:p>
        <w:p>
          <w:pPr>
            <w:pStyle w:val="Contents2"/>
            <w:tabs>
              <w:tab w:val="clear" w:pos="8743"/>
              <w:tab w:val="right" w:pos="9026" w:leader="dot"/>
            </w:tabs>
            <w:rPr/>
          </w:pPr>
          <w:hyperlink w:anchor="__RefHeading___Toc2575575_2322387425">
            <w:r>
              <w:rPr>
                <w:webHidden/>
                <w:rStyle w:val="IndexLink"/>
                <w:rtl w:val="true"/>
              </w:rPr>
              <w:t>فروع تطهیر الثوب بالماء القلیل</w:t>
            </w:r>
            <w:r>
              <w:rPr>
                <w:rStyle w:val="IndexLink"/>
                <w:rtl w:val="true"/>
              </w:rPr>
              <w:tab/>
            </w:r>
            <w:r>
              <w:rPr>
                <w:rStyle w:val="IndexLink"/>
              </w:rPr>
              <w:t>112</w:t>
            </w:r>
          </w:hyperlink>
        </w:p>
        <w:p>
          <w:pPr>
            <w:pStyle w:val="Contents2"/>
            <w:tabs>
              <w:tab w:val="clear" w:pos="8743"/>
              <w:tab w:val="right" w:pos="9026" w:leader="dot"/>
            </w:tabs>
            <w:rPr/>
          </w:pPr>
          <w:hyperlink w:anchor="__RefHeading___Toc2575577_2322387425">
            <w:r>
              <w:rPr>
                <w:webHidden/>
                <w:rStyle w:val="IndexLink"/>
                <w:rtl w:val="true"/>
              </w:rPr>
              <w:t>اشتراط الازالة بالتطهیر وعدمه</w:t>
            </w:r>
            <w:r>
              <w:rPr>
                <w:rStyle w:val="IndexLink"/>
                <w:rtl w:val="true"/>
              </w:rPr>
              <w:tab/>
            </w:r>
            <w:r>
              <w:rPr>
                <w:rStyle w:val="IndexLink"/>
              </w:rPr>
              <w:t>114</w:t>
            </w:r>
          </w:hyperlink>
        </w:p>
        <w:p>
          <w:pPr>
            <w:pStyle w:val="Contents2"/>
            <w:tabs>
              <w:tab w:val="clear" w:pos="8743"/>
              <w:tab w:val="right" w:pos="9026" w:leader="dot"/>
            </w:tabs>
            <w:rPr/>
          </w:pPr>
          <w:hyperlink w:anchor="__RefHeading___Toc2575579_2322387425">
            <w:r>
              <w:rPr>
                <w:webHidden/>
                <w:rStyle w:val="IndexLink"/>
                <w:rtl w:val="true"/>
              </w:rPr>
              <w:t>شرط زوال العین فی التطهیر</w:t>
            </w:r>
            <w:r>
              <w:rPr>
                <w:rStyle w:val="IndexLink"/>
                <w:rtl w:val="true"/>
              </w:rPr>
              <w:tab/>
            </w:r>
            <w:r>
              <w:rPr>
                <w:rStyle w:val="IndexLink"/>
              </w:rPr>
              <w:t>133</w:t>
            </w:r>
          </w:hyperlink>
        </w:p>
        <w:p>
          <w:pPr>
            <w:pStyle w:val="Contents2"/>
            <w:tabs>
              <w:tab w:val="clear" w:pos="8743"/>
              <w:tab w:val="right" w:pos="9026" w:leader="dot"/>
            </w:tabs>
            <w:rPr/>
          </w:pPr>
          <w:hyperlink w:anchor="__RefHeading___Toc2575581_2322387425">
            <w:r>
              <w:rPr>
                <w:webHidden/>
                <w:rStyle w:val="IndexLink"/>
                <w:rtl w:val="true"/>
              </w:rPr>
              <w:t>حکم ملاقی نجس العین</w:t>
            </w:r>
            <w:r>
              <w:rPr>
                <w:rStyle w:val="IndexLink"/>
                <w:rtl w:val="true"/>
              </w:rPr>
              <w:tab/>
            </w:r>
            <w:r>
              <w:rPr>
                <w:rStyle w:val="IndexLink"/>
              </w:rPr>
              <w:t>138</w:t>
            </w:r>
          </w:hyperlink>
        </w:p>
        <w:p>
          <w:pPr>
            <w:pStyle w:val="Contents2"/>
            <w:tabs>
              <w:tab w:val="clear" w:pos="8743"/>
              <w:tab w:val="right" w:pos="9026" w:leader="dot"/>
            </w:tabs>
            <w:rPr/>
          </w:pPr>
          <w:hyperlink w:anchor="__RefHeading___Toc2575583_2322387425">
            <w:r>
              <w:rPr>
                <w:webHidden/>
                <w:rStyle w:val="IndexLink"/>
                <w:rtl w:val="true"/>
              </w:rPr>
              <w:t>فروع مدخلیة الوقت فی الاعادة و عدمها</w:t>
            </w:r>
            <w:r>
              <w:rPr>
                <w:rStyle w:val="IndexLink"/>
                <w:rtl w:val="true"/>
              </w:rPr>
              <w:tab/>
            </w:r>
            <w:r>
              <w:rPr>
                <w:rStyle w:val="IndexLink"/>
              </w:rPr>
              <w:t>167</w:t>
            </w:r>
          </w:hyperlink>
        </w:p>
        <w:p>
          <w:pPr>
            <w:pStyle w:val="Contents2"/>
            <w:tabs>
              <w:tab w:val="clear" w:pos="8743"/>
              <w:tab w:val="right" w:pos="9026" w:leader="dot"/>
            </w:tabs>
            <w:rPr/>
          </w:pPr>
          <w:hyperlink w:anchor="__RefHeading___Toc2575585_2322387425">
            <w:r>
              <w:rPr>
                <w:webHidden/>
                <w:rStyle w:val="IndexLink"/>
                <w:rtl w:val="true"/>
              </w:rPr>
              <w:t>حکم من تذکر النجاسة فی اثناء الصلاة</w:t>
            </w:r>
            <w:r>
              <w:rPr>
                <w:rStyle w:val="IndexLink"/>
                <w:rtl w:val="true"/>
              </w:rPr>
              <w:tab/>
            </w:r>
            <w:r>
              <w:rPr>
                <w:rStyle w:val="IndexLink"/>
              </w:rPr>
              <w:t>178</w:t>
            </w:r>
          </w:hyperlink>
        </w:p>
        <w:p>
          <w:pPr>
            <w:pStyle w:val="Contents2"/>
            <w:tabs>
              <w:tab w:val="clear" w:pos="8743"/>
              <w:tab w:val="right" w:pos="9026" w:leader="dot"/>
            </w:tabs>
            <w:rPr/>
          </w:pPr>
          <w:hyperlink w:anchor="__RefHeading___Toc2575587_2322387425">
            <w:r>
              <w:rPr>
                <w:webHidden/>
                <w:rStyle w:val="IndexLink"/>
                <w:rtl w:val="true"/>
              </w:rPr>
              <w:t>فروع نجاسة ثوب المرضعة</w:t>
            </w:r>
            <w:r>
              <w:rPr>
                <w:rStyle w:val="IndexLink"/>
                <w:rtl w:val="true"/>
              </w:rPr>
              <w:tab/>
            </w:r>
            <w:r>
              <w:rPr>
                <w:rStyle w:val="IndexLink"/>
              </w:rPr>
              <w:t>195</w:t>
            </w:r>
          </w:hyperlink>
        </w:p>
        <w:p>
          <w:pPr>
            <w:pStyle w:val="Contents2"/>
            <w:tabs>
              <w:tab w:val="clear" w:pos="8743"/>
              <w:tab w:val="right" w:pos="9026" w:leader="dot"/>
            </w:tabs>
            <w:rPr/>
          </w:pPr>
          <w:hyperlink w:anchor="__RefHeading___Toc2575589_2322387425">
            <w:r>
              <w:rPr>
                <w:webHidden/>
                <w:rStyle w:val="IndexLink"/>
                <w:rtl w:val="true"/>
              </w:rPr>
              <w:t>فروع مسألة مطهریّة الشمس</w:t>
            </w:r>
            <w:r>
              <w:rPr>
                <w:rStyle w:val="IndexLink"/>
                <w:rtl w:val="true"/>
              </w:rPr>
              <w:tab/>
            </w:r>
            <w:r>
              <w:rPr>
                <w:rStyle w:val="IndexLink"/>
              </w:rPr>
              <w:t>244</w:t>
            </w:r>
          </w:hyperlink>
        </w:p>
        <w:p>
          <w:pPr>
            <w:pStyle w:val="Contents2"/>
            <w:tabs>
              <w:tab w:val="clear" w:pos="8743"/>
              <w:tab w:val="right" w:pos="9026" w:leader="dot"/>
            </w:tabs>
            <w:rPr/>
          </w:pPr>
          <w:hyperlink w:anchor="__RefHeading___Toc2575591_2322387425">
            <w:r>
              <w:rPr>
                <w:webHidden/>
                <w:rStyle w:val="IndexLink"/>
                <w:rtl w:val="true"/>
              </w:rPr>
              <w:t>فروع کیفیّة مطهریّة الشمس</w:t>
            </w:r>
            <w:r>
              <w:rPr>
                <w:rStyle w:val="IndexLink"/>
                <w:rtl w:val="true"/>
              </w:rPr>
              <w:tab/>
            </w:r>
            <w:r>
              <w:rPr>
                <w:rStyle w:val="IndexLink"/>
              </w:rPr>
              <w:t>251</w:t>
            </w:r>
          </w:hyperlink>
        </w:p>
        <w:p>
          <w:pPr>
            <w:pStyle w:val="Contents2"/>
            <w:tabs>
              <w:tab w:val="clear" w:pos="8743"/>
              <w:tab w:val="right" w:pos="9026" w:leader="dot"/>
            </w:tabs>
            <w:rPr/>
          </w:pPr>
          <w:hyperlink w:anchor="__RefHeading___Toc2575593_2322387425">
            <w:r>
              <w:rPr>
                <w:webHidden/>
                <w:rStyle w:val="IndexLink"/>
                <w:rtl w:val="true"/>
              </w:rPr>
              <w:t>المناقشة فی مطهریّة النار و الماء معاً</w:t>
            </w:r>
            <w:r>
              <w:rPr>
                <w:rStyle w:val="IndexLink"/>
                <w:rtl w:val="true"/>
              </w:rPr>
              <w:tab/>
            </w:r>
            <w:r>
              <w:rPr>
                <w:rStyle w:val="IndexLink"/>
              </w:rPr>
              <w:t>258</w:t>
            </w:r>
          </w:hyperlink>
        </w:p>
        <w:p>
          <w:pPr>
            <w:pStyle w:val="Contents2"/>
            <w:tabs>
              <w:tab w:val="clear" w:pos="8743"/>
              <w:tab w:val="right" w:pos="9026" w:leader="dot"/>
            </w:tabs>
            <w:rPr/>
          </w:pPr>
          <w:hyperlink w:anchor="__RefHeading___Toc2575595_2322387425">
            <w:r>
              <w:rPr>
                <w:webHidden/>
                <w:rStyle w:val="IndexLink"/>
                <w:rtl w:val="true"/>
              </w:rPr>
              <w:t>حکم الأجزاء المتصاعدة عند الاسخان</w:t>
            </w:r>
            <w:r>
              <w:rPr>
                <w:rStyle w:val="IndexLink"/>
                <w:rtl w:val="true"/>
              </w:rPr>
              <w:tab/>
            </w:r>
            <w:r>
              <w:rPr>
                <w:rStyle w:val="IndexLink"/>
              </w:rPr>
              <w:t>262</w:t>
            </w:r>
          </w:hyperlink>
        </w:p>
        <w:p>
          <w:pPr>
            <w:pStyle w:val="Contents2"/>
            <w:tabs>
              <w:tab w:val="clear" w:pos="8743"/>
              <w:tab w:val="right" w:pos="9026" w:leader="dot"/>
            </w:tabs>
            <w:rPr/>
          </w:pPr>
          <w:hyperlink w:anchor="__RefHeading___Toc2575597_2322387425">
            <w:r>
              <w:rPr>
                <w:webHidden/>
                <w:rStyle w:val="IndexLink"/>
                <w:rtl w:val="true"/>
              </w:rPr>
              <w:t>حکم الجسم المستحیل رماداً بالنّار</w:t>
            </w:r>
            <w:r>
              <w:rPr>
                <w:rStyle w:val="IndexLink"/>
                <w:rtl w:val="true"/>
              </w:rPr>
              <w:tab/>
            </w:r>
            <w:r>
              <w:rPr>
                <w:rStyle w:val="IndexLink"/>
              </w:rPr>
              <w:t>262</w:t>
            </w:r>
          </w:hyperlink>
        </w:p>
        <w:p>
          <w:pPr>
            <w:pStyle w:val="Contents2"/>
            <w:tabs>
              <w:tab w:val="clear" w:pos="8743"/>
              <w:tab w:val="right" w:pos="9026" w:leader="dot"/>
            </w:tabs>
            <w:rPr/>
          </w:pPr>
          <w:hyperlink w:anchor="__RefHeading___Toc2575599_2322387425">
            <w:r>
              <w:rPr>
                <w:webHidden/>
                <w:rStyle w:val="IndexLink"/>
                <w:rtl w:val="true"/>
              </w:rPr>
              <w:t>حکم تبدّل العجین المتنجّس خبزاً</w:t>
            </w:r>
            <w:r>
              <w:rPr>
                <w:rStyle w:val="IndexLink"/>
                <w:rtl w:val="true"/>
              </w:rPr>
              <w:tab/>
            </w:r>
            <w:r>
              <w:rPr>
                <w:rStyle w:val="IndexLink"/>
              </w:rPr>
              <w:t>268</w:t>
            </w:r>
          </w:hyperlink>
        </w:p>
        <w:p>
          <w:pPr>
            <w:pStyle w:val="Contents2"/>
            <w:tabs>
              <w:tab w:val="clear" w:pos="8743"/>
              <w:tab w:val="right" w:pos="9026" w:leader="dot"/>
            </w:tabs>
            <w:rPr/>
          </w:pPr>
          <w:hyperlink w:anchor="__RefHeading___Toc2575601_2322387425">
            <w:r>
              <w:rPr>
                <w:webHidden/>
                <w:rStyle w:val="IndexLink"/>
                <w:rtl w:val="true"/>
              </w:rPr>
              <w:t>حکم بیع النجس ممّن یستحلّ أکله</w:t>
            </w:r>
            <w:r>
              <w:rPr>
                <w:rStyle w:val="IndexLink"/>
                <w:rtl w:val="true"/>
              </w:rPr>
              <w:tab/>
            </w:r>
            <w:r>
              <w:rPr>
                <w:rStyle w:val="IndexLink"/>
              </w:rPr>
              <w:t>272</w:t>
            </w:r>
          </w:hyperlink>
        </w:p>
        <w:p>
          <w:pPr>
            <w:pStyle w:val="Contents2"/>
            <w:tabs>
              <w:tab w:val="clear" w:pos="8743"/>
              <w:tab w:val="right" w:pos="9026" w:leader="dot"/>
            </w:tabs>
            <w:rPr/>
          </w:pPr>
          <w:hyperlink w:anchor="__RefHeading___Toc2575603_2322387425">
            <w:r>
              <w:rPr>
                <w:webHidden/>
                <w:rStyle w:val="IndexLink"/>
                <w:rtl w:val="true"/>
              </w:rPr>
              <w:t>البحث عن مطهریّة الانقلاب</w:t>
            </w:r>
            <w:r>
              <w:rPr>
                <w:rStyle w:val="IndexLink"/>
                <w:rtl w:val="true"/>
              </w:rPr>
              <w:tab/>
            </w:r>
            <w:r>
              <w:rPr>
                <w:rStyle w:val="IndexLink"/>
              </w:rPr>
              <w:t>284</w:t>
            </w:r>
          </w:hyperlink>
        </w:p>
        <w:p>
          <w:pPr>
            <w:pStyle w:val="Contents2"/>
            <w:tabs>
              <w:tab w:val="clear" w:pos="8743"/>
              <w:tab w:val="right" w:pos="9026" w:leader="dot"/>
            </w:tabs>
            <w:rPr/>
          </w:pPr>
          <w:hyperlink w:anchor="__RefHeading___Toc2575605_2322387425">
            <w:r>
              <w:rPr>
                <w:webHidden/>
                <w:rStyle w:val="IndexLink"/>
                <w:rtl w:val="true"/>
              </w:rPr>
              <w:t>البحث عن مطهریّة الانقلاب المتحقق بالعلاج</w:t>
            </w:r>
            <w:r>
              <w:rPr>
                <w:rStyle w:val="IndexLink"/>
                <w:rtl w:val="true"/>
              </w:rPr>
              <w:tab/>
            </w:r>
            <w:r>
              <w:rPr>
                <w:rStyle w:val="IndexLink"/>
              </w:rPr>
              <w:t>286</w:t>
            </w:r>
          </w:hyperlink>
        </w:p>
        <w:p>
          <w:pPr>
            <w:pStyle w:val="Contents2"/>
            <w:tabs>
              <w:tab w:val="clear" w:pos="8743"/>
              <w:tab w:val="right" w:pos="9026" w:leader="dot"/>
            </w:tabs>
            <w:rPr/>
          </w:pPr>
          <w:hyperlink w:anchor="__RefHeading___Toc2575607_2322387425">
            <w:r>
              <w:rPr>
                <w:webHidden/>
                <w:rStyle w:val="IndexLink"/>
                <w:rtl w:val="true"/>
              </w:rPr>
              <w:t>حکم المایعات المضافة الی الخمر بعد الانقلاب</w:t>
            </w:r>
            <w:r>
              <w:rPr>
                <w:rStyle w:val="IndexLink"/>
                <w:rtl w:val="true"/>
              </w:rPr>
              <w:tab/>
            </w:r>
            <w:r>
              <w:rPr>
                <w:rStyle w:val="IndexLink"/>
              </w:rPr>
              <w:t>292</w:t>
            </w:r>
          </w:hyperlink>
        </w:p>
        <w:p>
          <w:pPr>
            <w:pStyle w:val="Contents2"/>
            <w:tabs>
              <w:tab w:val="clear" w:pos="8743"/>
              <w:tab w:val="right" w:pos="9026" w:leader="dot"/>
            </w:tabs>
            <w:rPr/>
          </w:pPr>
          <w:hyperlink w:anchor="__RefHeading___Toc2575609_2322387425">
            <w:r>
              <w:rPr>
                <w:webHidden/>
                <w:rStyle w:val="IndexLink"/>
                <w:rtl w:val="true"/>
              </w:rPr>
              <w:t>حکم انقلاب بعض النجس دون الباقی</w:t>
            </w:r>
            <w:r>
              <w:rPr>
                <w:rStyle w:val="IndexLink"/>
                <w:rtl w:val="true"/>
              </w:rPr>
              <w:tab/>
            </w:r>
            <w:r>
              <w:rPr>
                <w:rStyle w:val="IndexLink"/>
              </w:rPr>
              <w:t>301</w:t>
            </w:r>
          </w:hyperlink>
        </w:p>
        <w:p>
          <w:pPr>
            <w:pStyle w:val="Contents2"/>
            <w:tabs>
              <w:tab w:val="clear" w:pos="8743"/>
              <w:tab w:val="right" w:pos="9026" w:leader="dot"/>
            </w:tabs>
            <w:rPr/>
          </w:pPr>
          <w:hyperlink w:anchor="__RefHeading___Toc2575611_2322387425">
            <w:r>
              <w:rPr>
                <w:webHidden/>
                <w:rStyle w:val="IndexLink"/>
                <w:rtl w:val="true"/>
              </w:rPr>
              <w:t>فی انقلاب العصیر العنبی</w:t>
            </w:r>
            <w:r>
              <w:rPr>
                <w:rStyle w:val="IndexLink"/>
                <w:rtl w:val="true"/>
              </w:rPr>
              <w:tab/>
            </w:r>
            <w:r>
              <w:rPr>
                <w:rStyle w:val="IndexLink"/>
              </w:rPr>
              <w:t>302</w:t>
            </w:r>
          </w:hyperlink>
        </w:p>
        <w:p>
          <w:pPr>
            <w:pStyle w:val="Contents2"/>
            <w:tabs>
              <w:tab w:val="clear" w:pos="8743"/>
              <w:tab w:val="right" w:pos="9026" w:leader="dot"/>
            </w:tabs>
            <w:rPr/>
          </w:pPr>
          <w:hyperlink w:anchor="__RefHeading___Toc2575613_2322387425">
            <w:r>
              <w:rPr>
                <w:webHidden/>
                <w:rStyle w:val="IndexLink"/>
                <w:rtl w:val="true"/>
              </w:rPr>
              <w:t>فروع مسألة انقلاب العصیر العنبی</w:t>
            </w:r>
            <w:r>
              <w:rPr>
                <w:rStyle w:val="IndexLink"/>
                <w:rtl w:val="true"/>
              </w:rPr>
              <w:tab/>
            </w:r>
            <w:r>
              <w:rPr>
                <w:rStyle w:val="IndexLink"/>
              </w:rPr>
              <w:t>304</w:t>
            </w:r>
          </w:hyperlink>
        </w:p>
        <w:p>
          <w:pPr>
            <w:pStyle w:val="Contents2"/>
            <w:tabs>
              <w:tab w:val="clear" w:pos="8743"/>
              <w:tab w:val="right" w:pos="9026" w:leader="dot"/>
            </w:tabs>
            <w:rPr/>
          </w:pPr>
          <w:hyperlink w:anchor="__RefHeading___Toc2575615_2322387425">
            <w:r>
              <w:rPr>
                <w:webHidden/>
                <w:rStyle w:val="IndexLink"/>
                <w:rtl w:val="true"/>
              </w:rPr>
              <w:t>البحث عن مطهریّة الانتقال</w:t>
            </w:r>
            <w:r>
              <w:rPr>
                <w:rStyle w:val="IndexLink"/>
                <w:rtl w:val="true"/>
              </w:rPr>
              <w:tab/>
            </w:r>
            <w:r>
              <w:rPr>
                <w:rStyle w:val="IndexLink"/>
              </w:rPr>
              <w:t>306</w:t>
            </w:r>
          </w:hyperlink>
        </w:p>
        <w:p>
          <w:pPr>
            <w:pStyle w:val="Contents2"/>
            <w:tabs>
              <w:tab w:val="clear" w:pos="8743"/>
              <w:tab w:val="right" w:pos="9026" w:leader="dot"/>
            </w:tabs>
            <w:rPr/>
          </w:pPr>
          <w:hyperlink w:anchor="__RefHeading___Toc2575617_2322387425">
            <w:r>
              <w:rPr>
                <w:webHidden/>
                <w:rStyle w:val="IndexLink"/>
                <w:rtl w:val="true"/>
              </w:rPr>
              <w:t>مطهریّة التشرّف الی الاسلام</w:t>
            </w:r>
            <w:r>
              <w:rPr>
                <w:rStyle w:val="IndexLink"/>
                <w:rtl w:val="true"/>
              </w:rPr>
              <w:tab/>
            </w:r>
            <w:r>
              <w:rPr>
                <w:rStyle w:val="IndexLink"/>
              </w:rPr>
              <w:t>312</w:t>
            </w:r>
          </w:hyperlink>
        </w:p>
        <w:p>
          <w:pPr>
            <w:pStyle w:val="Contents2"/>
            <w:tabs>
              <w:tab w:val="clear" w:pos="8743"/>
              <w:tab w:val="right" w:pos="9026" w:leader="dot"/>
            </w:tabs>
            <w:rPr/>
          </w:pPr>
          <w:hyperlink w:anchor="__RefHeading___Toc2575619_2322387425">
            <w:r>
              <w:rPr>
                <w:webHidden/>
                <w:rStyle w:val="IndexLink"/>
                <w:rtl w:val="true"/>
              </w:rPr>
              <w:t>البحث عن حکم المرتدّ الفطری</w:t>
            </w:r>
            <w:r>
              <w:rPr>
                <w:rStyle w:val="IndexLink"/>
                <w:rtl w:val="true"/>
              </w:rPr>
              <w:tab/>
            </w:r>
            <w:r>
              <w:rPr>
                <w:rStyle w:val="IndexLink"/>
              </w:rPr>
              <w:t>314</w:t>
            </w:r>
          </w:hyperlink>
        </w:p>
        <w:p>
          <w:pPr>
            <w:pStyle w:val="Contents2"/>
            <w:tabs>
              <w:tab w:val="clear" w:pos="8743"/>
              <w:tab w:val="right" w:pos="9026" w:leader="dot"/>
            </w:tabs>
            <w:rPr/>
          </w:pPr>
          <w:hyperlink w:anchor="__RefHeading___Toc2575621_2322387425">
            <w:r>
              <w:rPr>
                <w:webHidden/>
                <w:rStyle w:val="IndexLink"/>
                <w:rtl w:val="true"/>
              </w:rPr>
              <w:t>تنبیهات توبة المرتد</w:t>
            </w:r>
            <w:r>
              <w:rPr>
                <w:rStyle w:val="IndexLink"/>
                <w:rtl w:val="true"/>
              </w:rPr>
              <w:tab/>
            </w:r>
            <w:r>
              <w:rPr>
                <w:rStyle w:val="IndexLink"/>
              </w:rPr>
              <w:t>321</w:t>
            </w:r>
          </w:hyperlink>
        </w:p>
        <w:p>
          <w:pPr>
            <w:pStyle w:val="Contents2"/>
            <w:tabs>
              <w:tab w:val="clear" w:pos="8743"/>
              <w:tab w:val="right" w:pos="9026" w:leader="dot"/>
            </w:tabs>
            <w:rPr/>
          </w:pPr>
          <w:hyperlink w:anchor="__RefHeading___Toc2575623_2322387425">
            <w:r>
              <w:rPr>
                <w:webHidden/>
                <w:rStyle w:val="IndexLink"/>
                <w:rtl w:val="true"/>
              </w:rPr>
              <w:t>فی مطهریّة الغیبة</w:t>
            </w:r>
            <w:r>
              <w:rPr>
                <w:rStyle w:val="IndexLink"/>
                <w:rtl w:val="true"/>
              </w:rPr>
              <w:tab/>
            </w:r>
            <w:r>
              <w:rPr>
                <w:rStyle w:val="IndexLink"/>
              </w:rPr>
              <w:t>327</w:t>
            </w:r>
          </w:hyperlink>
        </w:p>
        <w:p>
          <w:pPr>
            <w:pStyle w:val="Contents2"/>
            <w:tabs>
              <w:tab w:val="clear" w:pos="8743"/>
              <w:tab w:val="right" w:pos="9026" w:leader="dot"/>
            </w:tabs>
            <w:rPr/>
          </w:pPr>
          <w:hyperlink w:anchor="__RefHeading___Toc2575625_2322387425">
            <w:r>
              <w:rPr>
                <w:webHidden/>
                <w:rStyle w:val="IndexLink"/>
                <w:rtl w:val="true"/>
              </w:rPr>
              <w:t>مطهریّة ما فی باطن الانسان</w:t>
            </w:r>
            <w:r>
              <w:rPr>
                <w:rStyle w:val="IndexLink"/>
                <w:rtl w:val="true"/>
              </w:rPr>
              <w:tab/>
            </w:r>
            <w:r>
              <w:rPr>
                <w:rStyle w:val="IndexLink"/>
              </w:rPr>
              <w:t>333</w:t>
            </w:r>
          </w:hyperlink>
        </w:p>
        <w:p>
          <w:pPr>
            <w:pStyle w:val="Contents2"/>
            <w:tabs>
              <w:tab w:val="clear" w:pos="8743"/>
              <w:tab w:val="right" w:pos="9026" w:leader="dot"/>
            </w:tabs>
            <w:rPr/>
          </w:pPr>
          <w:hyperlink w:anchor="__RefHeading___Toc2575627_2322387425">
            <w:r>
              <w:rPr>
                <w:webHidden/>
                <w:rStyle w:val="IndexLink"/>
                <w:rtl w:val="true"/>
              </w:rPr>
              <w:t>فی مطهریّة التراب</w:t>
            </w:r>
            <w:r>
              <w:rPr>
                <w:rStyle w:val="IndexLink"/>
                <w:rtl w:val="true"/>
              </w:rPr>
              <w:tab/>
            </w:r>
            <w:r>
              <w:rPr>
                <w:rStyle w:val="IndexLink"/>
              </w:rPr>
              <w:t>338</w:t>
            </w:r>
          </w:hyperlink>
        </w:p>
        <w:p>
          <w:pPr>
            <w:pStyle w:val="Contents2"/>
            <w:tabs>
              <w:tab w:val="clear" w:pos="8743"/>
              <w:tab w:val="right" w:pos="9026" w:leader="dot"/>
            </w:tabs>
            <w:rPr/>
          </w:pPr>
          <w:hyperlink w:anchor="__RefHeading___Toc2575629_2322387425">
            <w:r>
              <w:rPr>
                <w:webHidden/>
                <w:rStyle w:val="IndexLink"/>
                <w:rtl w:val="true"/>
              </w:rPr>
              <w:t>البحث عن حیثیّات مطهریّة الأرض</w:t>
            </w:r>
            <w:r>
              <w:rPr>
                <w:rStyle w:val="IndexLink"/>
                <w:rtl w:val="true"/>
              </w:rPr>
              <w:tab/>
            </w:r>
            <w:r>
              <w:rPr>
                <w:rStyle w:val="IndexLink"/>
              </w:rPr>
              <w:t>340</w:t>
            </w:r>
          </w:hyperlink>
        </w:p>
        <w:p>
          <w:pPr>
            <w:pStyle w:val="Contents2"/>
            <w:tabs>
              <w:tab w:val="clear" w:pos="8743"/>
              <w:tab w:val="right" w:pos="9026" w:leader="dot"/>
            </w:tabs>
            <w:rPr/>
          </w:pPr>
          <w:hyperlink w:anchor="__RefHeading___Toc2575631_2322387425">
            <w:r>
              <w:rPr>
                <w:webHidden/>
                <w:rStyle w:val="IndexLink"/>
                <w:rtl w:val="true"/>
              </w:rPr>
              <w:t>فی ماء المطر</w:t>
            </w:r>
            <w:r>
              <w:rPr>
                <w:rStyle w:val="IndexLink"/>
                <w:rtl w:val="true"/>
              </w:rPr>
              <w:tab/>
            </w:r>
            <w:r>
              <w:rPr>
                <w:rStyle w:val="IndexLink"/>
              </w:rPr>
              <w:t>360</w:t>
            </w:r>
          </w:hyperlink>
        </w:p>
        <w:p>
          <w:pPr>
            <w:pStyle w:val="Contents2"/>
            <w:tabs>
              <w:tab w:val="clear" w:pos="8743"/>
              <w:tab w:val="right" w:pos="9026" w:leader="dot"/>
            </w:tabs>
            <w:rPr/>
          </w:pPr>
          <w:hyperlink w:anchor="__RefHeading___Toc2575633_2322387425">
            <w:r>
              <w:rPr>
                <w:webHidden/>
                <w:rStyle w:val="IndexLink"/>
                <w:rtl w:val="true"/>
              </w:rPr>
              <w:t>حکم صور تقاطر ماء المطر مع الواسطة</w:t>
            </w:r>
            <w:r>
              <w:rPr>
                <w:rStyle w:val="IndexLink"/>
                <w:rtl w:val="true"/>
              </w:rPr>
              <w:tab/>
            </w:r>
            <w:r>
              <w:rPr>
                <w:rStyle w:val="IndexLink"/>
              </w:rPr>
              <w:t>375</w:t>
            </w:r>
          </w:hyperlink>
        </w:p>
        <w:p>
          <w:pPr>
            <w:pStyle w:val="Contents2"/>
            <w:tabs>
              <w:tab w:val="clear" w:pos="8743"/>
              <w:tab w:val="right" w:pos="9026" w:leader="dot"/>
            </w:tabs>
            <w:rPr/>
          </w:pPr>
          <w:hyperlink w:anchor="__RefHeading___Toc2575635_2322387425">
            <w:r>
              <w:rPr>
                <w:webHidden/>
                <w:rStyle w:val="IndexLink"/>
                <w:rtl w:val="true"/>
              </w:rPr>
              <w:t>حکم ماء الغُسالة</w:t>
            </w:r>
            <w:r>
              <w:rPr>
                <w:rStyle w:val="IndexLink"/>
                <w:rtl w:val="true"/>
              </w:rPr>
              <w:tab/>
            </w:r>
            <w:r>
              <w:rPr>
                <w:rStyle w:val="IndexLink"/>
              </w:rPr>
              <w:t>378</w:t>
            </w:r>
          </w:hyperlink>
        </w:p>
        <w:p>
          <w:pPr>
            <w:pStyle w:val="Contents2"/>
            <w:tabs>
              <w:tab w:val="clear" w:pos="8743"/>
              <w:tab w:val="right" w:pos="9026" w:leader="dot"/>
            </w:tabs>
            <w:rPr/>
          </w:pPr>
          <w:hyperlink w:anchor="__RefHeading___Toc2575637_2322387425">
            <w:r>
              <w:rPr>
                <w:webHidden/>
                <w:rStyle w:val="IndexLink"/>
                <w:rtl w:val="true"/>
              </w:rPr>
              <w:t>القول فی الأوانی</w:t>
            </w:r>
            <w:r>
              <w:rPr>
                <w:rStyle w:val="IndexLink"/>
                <w:rtl w:val="true"/>
              </w:rPr>
              <w:tab/>
            </w:r>
            <w:r>
              <w:rPr>
                <w:rStyle w:val="IndexLink"/>
              </w:rPr>
              <w:t>382</w:t>
            </w:r>
          </w:hyperlink>
        </w:p>
        <w:p>
          <w:pPr>
            <w:pStyle w:val="Contents2"/>
            <w:tabs>
              <w:tab w:val="clear" w:pos="8743"/>
              <w:tab w:val="right" w:pos="9026" w:leader="dot"/>
            </w:tabs>
            <w:rPr/>
          </w:pPr>
          <w:hyperlink w:anchor="__RefHeading___Toc2575639_2322387425">
            <w:r>
              <w:rPr>
                <w:webHidden/>
                <w:rStyle w:val="IndexLink"/>
                <w:rtl w:val="true"/>
              </w:rPr>
              <w:t>البحث عن حکم ما فی الآنیة</w:t>
            </w:r>
            <w:r>
              <w:rPr>
                <w:rStyle w:val="IndexLink"/>
                <w:rtl w:val="true"/>
              </w:rPr>
              <w:tab/>
            </w:r>
            <w:r>
              <w:rPr>
                <w:rStyle w:val="IndexLink"/>
              </w:rPr>
              <w:t>388</w:t>
            </w:r>
          </w:hyperlink>
        </w:p>
        <w:p>
          <w:pPr>
            <w:pStyle w:val="Contents2"/>
            <w:tabs>
              <w:tab w:val="clear" w:pos="8743"/>
              <w:tab w:val="right" w:pos="9026" w:leader="dot"/>
            </w:tabs>
            <w:rPr/>
          </w:pPr>
          <w:hyperlink w:anchor="__RefHeading___Toc2575641_2322387425">
            <w:r>
              <w:rPr>
                <w:webHidden/>
                <w:rStyle w:val="IndexLink"/>
                <w:rtl w:val="true"/>
              </w:rPr>
              <w:t>فروع باب الأکل و الشرب من الآنیتین</w:t>
            </w:r>
            <w:r>
              <w:rPr>
                <w:rStyle w:val="IndexLink"/>
                <w:rtl w:val="true"/>
              </w:rPr>
              <w:tab/>
            </w:r>
            <w:r>
              <w:rPr>
                <w:rStyle w:val="IndexLink"/>
              </w:rPr>
              <w:t>390</w:t>
            </w:r>
          </w:hyperlink>
        </w:p>
        <w:p>
          <w:pPr>
            <w:pStyle w:val="Contents2"/>
            <w:tabs>
              <w:tab w:val="clear" w:pos="8743"/>
              <w:tab w:val="right" w:pos="9026" w:leader="dot"/>
            </w:tabs>
            <w:rPr/>
          </w:pPr>
          <w:hyperlink w:anchor="__RefHeading___Toc2575643_2322387425">
            <w:r>
              <w:rPr>
                <w:webHidden/>
                <w:rStyle w:val="IndexLink"/>
                <w:rtl w:val="true"/>
              </w:rPr>
              <w:t>حکم الوضوء و الغُسل من الآنیتین</w:t>
            </w:r>
            <w:r>
              <w:rPr>
                <w:rStyle w:val="IndexLink"/>
                <w:rtl w:val="true"/>
              </w:rPr>
              <w:tab/>
            </w:r>
            <w:r>
              <w:rPr>
                <w:rStyle w:val="IndexLink"/>
              </w:rPr>
              <w:t>396</w:t>
            </w:r>
          </w:hyperlink>
        </w:p>
        <w:p>
          <w:pPr>
            <w:pStyle w:val="Contents2"/>
            <w:tabs>
              <w:tab w:val="clear" w:pos="8743"/>
              <w:tab w:val="right" w:pos="9026" w:leader="dot"/>
            </w:tabs>
            <w:rPr/>
          </w:pPr>
          <w:hyperlink w:anchor="__RefHeading___Toc2575645_2322387425">
            <w:r>
              <w:rPr>
                <w:webHidden/>
                <w:rStyle w:val="IndexLink"/>
                <w:rtl w:val="true"/>
              </w:rPr>
              <w:t>البحث عن معنی الآنیة و الوعاء</w:t>
            </w:r>
            <w:r>
              <w:rPr>
                <w:rStyle w:val="IndexLink"/>
                <w:rtl w:val="true"/>
              </w:rPr>
              <w:tab/>
            </w:r>
            <w:r>
              <w:rPr>
                <w:rStyle w:val="IndexLink"/>
              </w:rPr>
              <w:t>399</w:t>
            </w:r>
          </w:hyperlink>
        </w:p>
        <w:p>
          <w:pPr>
            <w:pStyle w:val="Contents2"/>
            <w:tabs>
              <w:tab w:val="clear" w:pos="8743"/>
              <w:tab w:val="right" w:pos="9026" w:leader="dot"/>
            </w:tabs>
            <w:rPr/>
          </w:pPr>
          <w:hyperlink w:anchor="__RefHeading___Toc2575647_2322387425">
            <w:r>
              <w:rPr>
                <w:webHidden/>
                <w:rStyle w:val="IndexLink"/>
                <w:rtl w:val="true"/>
              </w:rPr>
              <w:t>حکم بعض مصادیق الآنیة</w:t>
            </w:r>
            <w:r>
              <w:rPr>
                <w:rStyle w:val="IndexLink"/>
                <w:rtl w:val="true"/>
              </w:rPr>
              <w:tab/>
            </w:r>
            <w:r>
              <w:rPr>
                <w:rStyle w:val="IndexLink"/>
              </w:rPr>
              <w:t>405</w:t>
            </w:r>
          </w:hyperlink>
        </w:p>
        <w:p>
          <w:pPr>
            <w:pStyle w:val="Contents2"/>
            <w:tabs>
              <w:tab w:val="clear" w:pos="8743"/>
              <w:tab w:val="right" w:pos="9026" w:leader="dot"/>
            </w:tabs>
            <w:rPr/>
          </w:pPr>
          <w:hyperlink w:anchor="__RefHeading___Toc2575649_2322387425">
            <w:r>
              <w:rPr>
                <w:webHidden/>
                <w:rStyle w:val="IndexLink"/>
                <w:rtl w:val="true"/>
              </w:rPr>
              <w:t>حکم حُلّی النساء</w:t>
            </w:r>
            <w:r>
              <w:rPr>
                <w:rStyle w:val="IndexLink"/>
                <w:rtl w:val="true"/>
              </w:rPr>
              <w:tab/>
            </w:r>
            <w:r>
              <w:rPr>
                <w:rStyle w:val="IndexLink"/>
              </w:rPr>
              <w:t>407</w:t>
            </w:r>
          </w:hyperlink>
        </w:p>
        <w:p>
          <w:pPr>
            <w:pStyle w:val="Contents2"/>
            <w:tabs>
              <w:tab w:val="clear" w:pos="8743"/>
              <w:tab w:val="right" w:pos="9026" w:leader="dot"/>
            </w:tabs>
            <w:rPr/>
          </w:pPr>
          <w:hyperlink w:anchor="__RefHeading___Toc2575651_2322387425">
            <w:r>
              <w:rPr>
                <w:webHidden/>
                <w:rStyle w:val="IndexLink"/>
                <w:rtl w:val="true"/>
              </w:rPr>
              <w:t>البحث عن حکم الاناء المذّهب</w:t>
            </w:r>
            <w:r>
              <w:rPr>
                <w:rStyle w:val="IndexLink"/>
                <w:rtl w:val="true"/>
              </w:rPr>
              <w:tab/>
            </w:r>
            <w:r>
              <w:rPr>
                <w:rStyle w:val="IndexLink"/>
              </w:rPr>
              <w:t>419</w:t>
            </w:r>
          </w:hyperlink>
        </w:p>
        <w:p>
          <w:pPr>
            <w:pStyle w:val="Contents2"/>
            <w:tabs>
              <w:tab w:val="clear" w:pos="8743"/>
              <w:tab w:val="right" w:pos="9026" w:leader="dot"/>
            </w:tabs>
            <w:rPr/>
          </w:pPr>
          <w:hyperlink w:anchor="__RefHeading___Toc2575653_2322387425">
            <w:r>
              <w:rPr>
                <w:webHidden/>
                <w:rStyle w:val="IndexLink"/>
                <w:rtl w:val="true"/>
              </w:rPr>
              <w:t>بحث حول أقسام الآنیة المفضّضة</w:t>
            </w:r>
            <w:r>
              <w:rPr>
                <w:rStyle w:val="IndexLink"/>
                <w:rtl w:val="true"/>
              </w:rPr>
              <w:tab/>
            </w:r>
            <w:r>
              <w:rPr>
                <w:rStyle w:val="IndexLink"/>
              </w:rPr>
              <w:t>422</w:t>
            </w:r>
          </w:hyperlink>
        </w:p>
        <w:p>
          <w:pPr>
            <w:pStyle w:val="Contents2"/>
            <w:tabs>
              <w:tab w:val="clear" w:pos="8743"/>
              <w:tab w:val="right" w:pos="9026" w:leader="dot"/>
            </w:tabs>
            <w:rPr/>
          </w:pPr>
          <w:hyperlink w:anchor="__RefHeading___Toc2575655_2322387425">
            <w:r>
              <w:rPr>
                <w:webHidden/>
                <w:rStyle w:val="IndexLink"/>
                <w:rtl w:val="true"/>
              </w:rPr>
              <w:t>الآثار المترتبة علی حرمة الأوانی المفضّضه</w:t>
            </w:r>
            <w:r>
              <w:rPr>
                <w:rStyle w:val="IndexLink"/>
                <w:rtl w:val="true"/>
              </w:rPr>
              <w:tab/>
            </w:r>
            <w:r>
              <w:rPr>
                <w:rStyle w:val="IndexLink"/>
              </w:rPr>
              <w:t>425</w:t>
            </w:r>
          </w:hyperlink>
        </w:p>
        <w:p>
          <w:pPr>
            <w:pStyle w:val="Contents2"/>
            <w:tabs>
              <w:tab w:val="clear" w:pos="8743"/>
              <w:tab w:val="right" w:pos="9026" w:leader="dot"/>
            </w:tabs>
            <w:rPr/>
          </w:pPr>
          <w:hyperlink w:anchor="__RefHeading___Toc2575657_2322387425">
            <w:r>
              <w:rPr>
                <w:webHidden/>
                <w:rStyle w:val="IndexLink"/>
                <w:rtl w:val="true"/>
              </w:rPr>
              <w:t>حکم أوانی المشرکین</w:t>
            </w:r>
            <w:r>
              <w:rPr>
                <w:rStyle w:val="IndexLink"/>
                <w:rtl w:val="true"/>
              </w:rPr>
              <w:tab/>
            </w:r>
            <w:r>
              <w:rPr>
                <w:rStyle w:val="IndexLink"/>
              </w:rPr>
              <w:t>427</w:t>
            </w:r>
          </w:hyperlink>
        </w:p>
        <w:p>
          <w:pPr>
            <w:pStyle w:val="Contents2"/>
            <w:tabs>
              <w:tab w:val="clear" w:pos="8743"/>
              <w:tab w:val="right" w:pos="9026" w:leader="dot"/>
            </w:tabs>
            <w:rPr/>
          </w:pPr>
          <w:hyperlink w:anchor="__RefHeading___Toc2575659_2322387425">
            <w:r>
              <w:rPr>
                <w:webHidden/>
                <w:rStyle w:val="IndexLink"/>
                <w:rtl w:val="true"/>
              </w:rPr>
              <w:t>حکم دباغة الجلد</w:t>
            </w:r>
            <w:r>
              <w:rPr>
                <w:rStyle w:val="IndexLink"/>
                <w:rtl w:val="true"/>
              </w:rPr>
              <w:tab/>
            </w:r>
            <w:r>
              <w:rPr>
                <w:rStyle w:val="IndexLink"/>
              </w:rPr>
              <w:t>441</w:t>
            </w:r>
          </w:hyperlink>
        </w:p>
        <w:p>
          <w:pPr>
            <w:pStyle w:val="Contents2"/>
            <w:tabs>
              <w:tab w:val="clear" w:pos="8743"/>
              <w:tab w:val="right" w:pos="9026" w:leader="dot"/>
            </w:tabs>
            <w:rPr/>
          </w:pPr>
          <w:hyperlink w:anchor="__RefHeading___Toc2575661_2322387425">
            <w:r>
              <w:rPr>
                <w:webHidden/>
                <w:rStyle w:val="IndexLink"/>
                <w:rtl w:val="true"/>
              </w:rPr>
              <w:t>حکم استعمال بعض الأواین</w:t>
            </w:r>
            <w:r>
              <w:rPr>
                <w:rStyle w:val="IndexLink"/>
                <w:rtl w:val="true"/>
              </w:rPr>
              <w:tab/>
            </w:r>
            <w:r>
              <w:rPr>
                <w:rStyle w:val="IndexLink"/>
              </w:rPr>
              <w:t>447</w:t>
            </w:r>
          </w:hyperlink>
        </w:p>
        <w:p>
          <w:pPr>
            <w:pStyle w:val="Contents2"/>
            <w:tabs>
              <w:tab w:val="clear" w:pos="8743"/>
              <w:tab w:val="right" w:pos="9026" w:leader="dot"/>
            </w:tabs>
            <w:rPr/>
          </w:pPr>
          <w:hyperlink w:anchor="__RefHeading___Toc2575663_2322387425">
            <w:r>
              <w:rPr>
                <w:webHidden/>
                <w:rStyle w:val="IndexLink"/>
                <w:rtl w:val="true"/>
              </w:rPr>
              <w:t>فروع تتعلق بحکم الولوغ</w:t>
            </w:r>
            <w:r>
              <w:rPr>
                <w:rStyle w:val="IndexLink"/>
                <w:rtl w:val="true"/>
              </w:rPr>
              <w:tab/>
            </w:r>
            <w:r>
              <w:rPr>
                <w:rStyle w:val="IndexLink"/>
              </w:rPr>
              <w:t>455</w:t>
            </w:r>
          </w:hyperlink>
        </w:p>
        <w:p>
          <w:pPr>
            <w:pStyle w:val="Contents2"/>
            <w:tabs>
              <w:tab w:val="clear" w:pos="8743"/>
              <w:tab w:val="right" w:pos="9026" w:leader="dot"/>
            </w:tabs>
            <w:rPr/>
          </w:pPr>
          <w:hyperlink w:anchor="__RefHeading___Toc2575665_2322387425">
            <w:r>
              <w:rPr>
                <w:webHidden/>
                <w:rStyle w:val="IndexLink"/>
                <w:rtl w:val="true"/>
              </w:rPr>
              <w:t>فروع تتعلق بحکم الغَسل من الولوغ</w:t>
            </w:r>
            <w:r>
              <w:rPr>
                <w:rStyle w:val="IndexLink"/>
                <w:rtl w:val="true"/>
              </w:rPr>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8_158734"/>
      <w:bookmarkStart w:id="1" w:name="pg13328_158734"/>
      <w:bookmarkEnd w:id="1"/>
    </w:p>
    <w:p>
      <w:pPr>
        <w:pStyle w:val="Heading2"/>
        <w:numPr>
          <w:ilvl w:val="1"/>
          <w:numId w:val="1"/>
        </w:numPr>
        <w:rPr/>
      </w:pPr>
      <w:bookmarkStart w:id="2" w:name="pg13328_158734"/>
      <w:bookmarkStart w:id="3" w:name="__RefHeading___Toc2575529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575531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العاشر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28_158738"/>
      <w:bookmarkStart w:id="8" w:name="pg13328_158738"/>
      <w:bookmarkEnd w:id="8"/>
    </w:p>
    <w:p>
      <w:pPr>
        <w:pStyle w:val="BookText"/>
        <w:rPr/>
      </w:pPr>
      <w:bookmarkStart w:id="9" w:name="pg13328_158738"/>
      <w:bookmarkEnd w:id="9"/>
      <w:r>
        <w:rPr>
          <w:rFonts w:ascii="IRNazanin" w:hAnsi="IRNazanin" w:eastAsia="IRNazanin"/>
          <w:color w:val="111111"/>
          <w:sz w:val="28"/>
          <w:sz w:val="28"/>
          <w:szCs w:val="28"/>
          <w:rtl w:val="true"/>
          <w:lang w:bidi="fa-IR"/>
        </w:rPr>
        <w:t>البحث عن موارد وجوب تعدّد الغَسل</w:t>
      </w:r>
    </w:p>
    <w:p>
      <w:pPr>
        <w:pStyle w:val="Heading2"/>
        <w:numPr>
          <w:ilvl w:val="1"/>
          <w:numId w:val="1"/>
        </w:numPr>
        <w:rPr/>
      </w:pPr>
      <w:bookmarkStart w:id="10" w:name="__RefHeading___Toc2575533_2322387425"/>
      <w:bookmarkStart w:id="11" w:name="_Toc3"/>
      <w:bookmarkEnd w:id="10"/>
      <w:r>
        <w:rPr>
          <w:rtl w:val="true"/>
        </w:rPr>
        <w:t>البحث عن موارد وجوب تعدّد الغَسل</w:t>
      </w:r>
      <w:bookmarkEnd w:id="11"/>
    </w:p>
    <w:p>
      <w:pPr>
        <w:pStyle w:val="BookText"/>
        <w:rPr/>
      </w:pPr>
      <w:r>
        <w:rPr>
          <w:rFonts w:ascii="IRNazanin" w:hAnsi="IRNazanin" w:eastAsia="IRNazanin"/>
          <w:color w:val="111111"/>
          <w:sz w:val="28"/>
          <w:sz w:val="28"/>
          <w:szCs w:val="28"/>
          <w:rtl w:val="true"/>
          <w:lang w:bidi="fa-IR"/>
        </w:rPr>
        <w:t>ثمّ بعد ما ثبت وجوب العصر بعد الغَسل، یأتی الکلام فیما یجب تعدد الغَسل فیه کبول غیر الرضیع، فهل یجب العصر بعد کلّ غسلة، أو یکفی عصر واحد بعد الغسلتین، أو یکفی عصر واحد بعد الغَسلة الأولی فقط دون الثانیة؟ وجوه وأقوال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القول بکون العصر داخلاً فی مفهوم الغسل، فلا اشکال فی لزوم تعدده، لأنّه ما لم یتعدّد لم یتعدّد الغَسل، والمفروض وجوب تعدده کما هو الأمر کذلک علی القول بوجوبه تعبدا، إن سلّمنا دلالة الدلیل علی ذلک أیضا، والاّ یمکن أن یکون مفاد الدلیل فی صورة التعدد جعل العصر بعد الغَسلتین، کما هو کذلک مضمون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بوجوب العصر فی تطهیر الثوب من نجاسة البول بعد الغسلتین، وعمل بمضمونه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لأجل أنّ مضمون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مع ما حکم به الصدوقان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بکفایة عصر واحد بعد الغسلة الأولی، کما نقل ذلک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المشهور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لزوم التعدّد بتعدد الغسل، وإن خالف ذلک مع ما جاء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عرفت منا مرارا بأنّه حجّة فیما إذا لم یخالف مع المشهور، وإلاّ یؤخذ بما هو المشهور، فیحمل ما جاء فیه علی ما کان العصر بعد الغسلتین، لا عند من لم یقل بالعصر بعد الغسلة الأولی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قول المشهور بلزوم تعدّد العصر بعد کلّ غسلة، هو ملاحظة کون </w:t>
      </w:r>
      <w:bookmarkStart w:id="12" w:name="pg13328_158739"/>
    </w:p>
    <w:p>
      <w:pPr>
        <w:pStyle w:val="BookText"/>
        <w:rPr/>
      </w:pPr>
      <w:bookmarkEnd w:id="12"/>
      <w:r>
        <w:rPr>
          <w:rFonts w:ascii="IRNazanin" w:hAnsi="IRNazanin" w:eastAsia="IRNazanin"/>
          <w:color w:val="111111"/>
          <w:sz w:val="28"/>
          <w:sz w:val="28"/>
          <w:szCs w:val="28"/>
          <w:rtl w:val="true"/>
          <w:lang w:bidi="fa-IR"/>
        </w:rPr>
        <w:t>العصر مقدّمة لاخراج ماء الغُسالة علی فرض نجاستها، وعلیه فلا فرق فی ذلک بین کونه فی الغَسلة الأولی أو الثانیة، ولذلک نقول إنّ ما علیه المشهور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الغَسل فی الثیاب وأشباهها بالماء القلیل، وقلنا بنجاسة الغُسالة، والاّ فلا حاجة الی العصر إلاّ علی القول بکونه داخلاً فی مفهوم الغَسل وکونه أمرا تعبدیا کما عن بعضٍ، فحینئذٍ لا فرق بلزوم العصر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العصر بعد الغَسل بالکثیر</w:t>
      </w:r>
    </w:p>
    <w:p>
      <w:pPr>
        <w:pStyle w:val="Heading2"/>
        <w:numPr>
          <w:ilvl w:val="1"/>
          <w:numId w:val="1"/>
        </w:numPr>
        <w:rPr/>
      </w:pPr>
      <w:bookmarkStart w:id="13" w:name="__RefHeading___Toc2575535_2322387425"/>
      <w:bookmarkStart w:id="14" w:name="_Toc4"/>
      <w:bookmarkEnd w:id="13"/>
      <w:r>
        <w:rPr>
          <w:rtl w:val="true"/>
        </w:rPr>
        <w:t>حکم العصر بعد الغَسل بالکثیر</w:t>
      </w:r>
      <w:bookmarkEnd w:id="14"/>
    </w:p>
    <w:p>
      <w:pPr>
        <w:pStyle w:val="BookText"/>
        <w:rPr/>
      </w:pPr>
      <w:r>
        <w:rPr>
          <w:rFonts w:ascii="IRNazanin" w:hAnsi="IRNazanin" w:eastAsia="IRNazanin"/>
          <w:color w:val="111111"/>
          <w:sz w:val="28"/>
          <w:sz w:val="28"/>
          <w:szCs w:val="28"/>
          <w:rtl w:val="true"/>
          <w:lang w:bidi="fa-IR"/>
        </w:rPr>
        <w:t>یقع البحث عمّا لو کان الغسل بالکثیر، فهل یعتبر العصر فی غسل النجاسة به أم لا؟</w:t>
      </w:r>
    </w:p>
    <w:p>
      <w:pPr>
        <w:pStyle w:val="BookText"/>
        <w:rPr/>
      </w:pPr>
      <w:r>
        <w:rPr>
          <w:rFonts w:ascii="IRNazanin" w:hAnsi="IRNazanin" w:eastAsia="IRNazanin"/>
          <w:color w:val="111111"/>
          <w:sz w:val="28"/>
          <w:sz w:val="28"/>
          <w:szCs w:val="28"/>
          <w:rtl w:val="true"/>
          <w:lang w:bidi="fa-IR"/>
        </w:rPr>
        <w:t>ظاهر اطلاق المصنّف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ویعصر الثوب من النجاسات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ولعلّ وجهه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العصر مأخوذ فی مفهوم الغسل، فلازمه ذلک، حیث لم یتحقّق الغسل ما لم یعصر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بأن العصر أمر تعبدی لابدّ منه فی کلّ غسل، سواءٌ وجد فی القلیل أو الکثیر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الأمرین ممنوعان، لأنّ العصر اذا کان مقدّمة لاخراج النجاسة الموجودة فی الغسالة، اذا کان فإنّه لا وجه لایجاب العصر فیما لا یبقی له نجاسة بعد دخوله فی الماء الکثیر کالجاری والکرّ، کما جزم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المتأخرین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اطلاقه الحکم فی المقام لأجل أنّ ما هو مورد النزاع هو التعلیل، فینصرف الاطلاق الیه، وقد تسالم الأصحاب علی الحکم، فضلاً عن دلالة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15" w:name="pg13328_158740"/>
    </w:p>
    <w:p>
      <w:pPr>
        <w:pStyle w:val="BookText"/>
        <w:rPr/>
      </w:pPr>
      <w:bookmarkEnd w:id="15"/>
      <w:r>
        <w:rPr>
          <w:rFonts w:ascii="IRNazanin" w:hAnsi="IRNazanin" w:eastAsia="IRNazanin"/>
          <w:color w:val="111111"/>
          <w:sz w:val="28"/>
          <w:sz w:val="28"/>
          <w:szCs w:val="28"/>
          <w:rtl w:val="true"/>
          <w:lang w:bidi="fa-IR"/>
        </w:rPr>
        <w:t>غسل فی ماء جارٍ کفت المرّة من غیر عصر، وإن غسل فی ماء راکد فمرّتان بعدهما عصر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من الماء الراکد الأقل من الکرّ، کما هو الظاهر من تقابله بالماء الجاری، وعلیه، فلا وقع حینئذٍ لتوهّم استصحاب بقاء النجاسة لو لا العصر، لأجل احتمال کونه مأخوذا فی مفهومه أو أمرا تعبّدیا، کما لا وقع لاحتمال اطلاق الراکد الشامل للکرّ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ثبت مما ذکرنا أنّ احتمال وجوب العصر فی الکثیر ساقط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6" w:name="__RefHeading___Toc2575537_2322387425"/>
      <w:bookmarkStart w:id="17" w:name="_Toc5"/>
      <w:bookmarkEnd w:id="16"/>
      <w:r>
        <w:rPr>
          <w:rtl w:val="true"/>
        </w:rPr>
        <w:t>کفایة الجفاف بدل العصر بعد الغَسل</w:t>
      </w:r>
      <w:bookmarkEnd w:id="17"/>
    </w:p>
    <w:p>
      <w:pPr>
        <w:pStyle w:val="BookText"/>
        <w:rPr/>
      </w:pPr>
      <w:r>
        <w:rPr>
          <w:rFonts w:ascii="IRNazanin" w:hAnsi="IRNazanin" w:eastAsia="IRNazanin"/>
          <w:color w:val="111111"/>
          <w:sz w:val="28"/>
          <w:sz w:val="28"/>
          <w:szCs w:val="28"/>
          <w:rtl w:val="true"/>
          <w:lang w:bidi="fa-IR"/>
        </w:rPr>
        <w:t>بعد ما ثبت خلال المباحث الآنفة لزوم العصر أو ما یقوم مقامه من الأمور إذا کان غسل الثوب بالماء القلیل، وبقی البحث عن أنّه هل یکفی فی ازالة النجاسة عن ماء الغسالة بعد الغسل الجفاف بدل العصر أم لا؟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جفّ الثوب من غیر عصرٍ ففی الطهارة اشکال، ینشأ من زوال النجاسة بالجفاف والعدم، لأنا نظنّ انفصال اجزاء النجاسة فی صحبة الماء بالعصر لا بالجفاف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أخلّ بالعصر فی موضعه، فالأقرب عدم الطهارة، لأنّا نتخیّل خروج أجزاء النجاسة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الشرطیة فی العصر، لظنّ انفصال النجاسة مع الماء بخلاف الجاف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العبارات تفید عدم کفایة الجفاف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بالکفایة، فإنّه بعد نقل کلامهم،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إذا أحطت خُبرا بما قلنا فی المسألة، یتّضح لک الحال فی هذا الفرع، لأنّ </w:t>
      </w:r>
      <w:bookmarkStart w:id="18" w:name="pg13328_158741"/>
    </w:p>
    <w:p>
      <w:pPr>
        <w:pStyle w:val="BookText"/>
        <w:rPr/>
      </w:pPr>
      <w:bookmarkEnd w:id="18"/>
      <w:r>
        <w:rPr>
          <w:rFonts w:ascii="IRNazanin" w:hAnsi="IRNazanin" w:eastAsia="IRNazanin"/>
          <w:color w:val="111111"/>
          <w:sz w:val="28"/>
          <w:sz w:val="28"/>
          <w:szCs w:val="28"/>
          <w:rtl w:val="true"/>
          <w:lang w:bidi="fa-IR"/>
        </w:rPr>
        <w:t>العصر إن أخذ قیدا فی ماهیّة الغسل، أو توقف علیه خروج النجاسة، لم یغن عنه الجفاف وان اعتبر لاخراج الغسالة، فلا ریب فی کون الجفاف مخرجا لها، وما ذکراه من الظنّ والتخیّل لیس بشیءٍ، کیف وهذا الظنّ فی أکثر الصور لا یأتی، والتخیّل فی الأحکام الشرعیّة لا یجدی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صریح فی کفایة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کون وجوب العصر مقدّمة لازالة النجاسة عن الثوب، لأجل نجاسة الغسالة، والمفروض أنّ النصّ دلّ علی أنّ العصر هو المزیل لذلک، الموجب لطهارة الرطوبة المتخلّفة، فما الدلیل علی کفایة الجفاف فی حصول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تسلیم کونه اخراجا، وإلاّ عند العرف لا یطلق علی ذلک اخراج الغسالة حتّی یقال إنّه من مصادیق العصر، مضافا الی وجوب استصحاب النجاسة إذا شکّ فی تحقّق الاخراج به، وعلیه فالأقوی کما علیه المشهور هو عدم الکفایة، کما علیه الشهیدان والمحقق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وأکثر أصحاب التعلیق،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تقدیمنا البحث عن لزوم العصر أو ما یقوم مقامه فیما یرسب فیه الماء والنجس کالثوب والفرش، کان لأجل ما ذکره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الفرض، والآن حان الوقت للتعرّض لحکم بقیّة أقسام المتنجّس ممّا لا یرسب فیه أو یرسب، ولکن لا یمکن العصر فیه، أو لا یمکن تطهیره، وغیر ذلک من الصور المتصوّرة فیه مع اطلاق الأخبار الدالة علی الغَسل بالماء،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کیفیّة طهارة المتنجّسات عدا الأقمشة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الاول</w:t>
      </w:r>
    </w:p>
    <w:p>
      <w:pPr>
        <w:pStyle w:val="Heading2"/>
        <w:numPr>
          <w:ilvl w:val="1"/>
          <w:numId w:val="1"/>
        </w:numPr>
        <w:rPr/>
      </w:pPr>
      <w:bookmarkStart w:id="19" w:name="__RefHeading___Toc2575539_2322387425"/>
      <w:bookmarkStart w:id="20" w:name="_Toc6"/>
      <w:bookmarkEnd w:id="19"/>
      <w:r>
        <w:rPr>
          <w:rtl w:val="true"/>
        </w:rPr>
        <w:t>فروع کیفیّة طهارة المتنجّسات عدا الأقمشة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المتنجس ممّا لا یُعصر عادة، وکان ممّا لا یرسب فیه الماء </w:t>
      </w:r>
    </w:p>
    <w:p>
      <w:pPr>
        <w:pStyle w:val="BookText"/>
        <w:rPr/>
      </w:pPr>
      <w:r>
        <w:rPr>
          <w:rFonts w:ascii="IRNazanin" w:hAnsi="IRNazanin" w:eastAsia="IRNazanin"/>
          <w:color w:val="111111"/>
          <w:sz w:val="28"/>
          <w:sz w:val="28"/>
          <w:szCs w:val="28"/>
          <w:rtl w:val="true"/>
          <w:lang w:bidi="fa-IR"/>
        </w:rPr>
        <w:t>کما لو کان الجسم من الأجسام الصّلیة کالجسد والاناء وغیرهما، فهل یعتبر فی تطهیرهما ـ مضافا الی صبّ الماء ـ الدلک عوض العصر، کما کان الثانی واجباً فی ما یرسب فیه کالثوب أم لا؟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بالوجوب،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حمزة، لکن فی الأخیر فی غیر مسّ الحیوان النجس، واستدلّوا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للاستظهار وتحصل الظهور فی حصول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لموثق عمّار بن موسی،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الدنّ یکون فیه الخمر، هل یصلح أن یکون فیه خلّ أو ماء کافح أو زیتون؟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الابریق وغیره یکون فیه خمر أیصلح أن یکون فیه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قدحٍ أو اناءٍ یشرب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أیجزیه أن یصبّ فیه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یدلکه بیده ویغسله ثلاث مرّات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یدلّ بلزوم الدلک وعدم کفایة الصبّ فقط، إلاّ أنّه أجاب قبله بکفایة الغسل من دون اشارة الی لزوم الدلک، فلو کان الدلک معتبرا فی الغسل فعدم ذکره فی الجواب السابق یوجب تأخیر البیان عن وقت الحاجة، فحیث لم یذکر یفهم عدم اعتباره فی غَسله، ممّا یعنی أنّه یصدق مسمّی الغسل بدون الدلک بعد معلومیة عدم مأخوذیة الدلک فی مفهوم الغسل لغةً وعرفاً کما لا یخفی، هذا کما اشار الیه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قد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اطلاق الغسل فی جوابه السابق من دون اشارة الی الدلک، لعلّه کان لدفع توهّم أنّ ما فیه الخمر لا یجوز أن یستفاد منه للشرب ونحوه، لشدّة تنفّر الطبع والشرع عن الخمر، فأجاب علیه‌السلام بأنّه لا مانع من استعماله إذا غُسل، کما أن حکمه بلزوم الغسل ثلاث مرّات کان بعد ذکره مطلق الغسل أوّلاً، وهکذا یکون ذکر لزوم الدلک فی غسل الخمر أیضا، فلا یلزم ولا یرد فیه الاشکال بأنّ ذکر الدلک بعد الاطلاق یستلزم تأخیر البیان عن وقت الحاجة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حمله علی صورة ما اذا کانت ازالة النجاسة متوقفة علی الدلک، کما لا یبعد ذلک إذا ترسبت دسومة الخمر والنجاسة، لبقاءهما مدّة طویلة فی الدن والاناء، أو حمله علی صورة تحصیل الاطمینان بزوال النجاسة بواسطة الدلک، بعد معلومیة عدم کون الدلک مأخوذا فی مفهوم الغسل، خصوصا بالنسبة الی مثل هذه النجاسات التی تنفذ عادة وتبقی فی المحلّ، مع شدّة الاهتمام من الشارع بالاحتیاط فی مثل هذه الأمور، خصوصا مع ملاحظة وجود اطلاقات الغسل والتطهیر الدالة علی کفایة الغَسل دون اشتراط الدلک ولزومه، بل المنقول عن نفس هذا الراوی فی روایة أخری کفایة الغسل فقط دون الحاجة الی الدلک، وهو ما رواه الشیخ باسناده عن عمّار بن موسی الساباطی،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الکوز والاناء یکون قذرا کیف یُغسل، وکم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ثلاث مرّات، یصبّ فیه الماء فیحرّک فیه، ثمّ یفرغ منه ثمّ یصبّ فیه ماء آخر فیحرّک فیه، ثمّ یفرغ ذلک الماء، ثمّ یصبّ فیه ماء آخر فیحرّک فیه، ثمّ یفرغ منه وقد طهر، الحدیث</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التحریک لثلاث مراحل یعدّ عوض الدلک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ما یتوقّف فیه ذلک غیر بعید، کما نشاهد ذلک فی مثل تطهیر بعض القذارات کالغایط حیث لا یزول عن المحلّ الاّ بالدلک وصبّ الماء علیه بالشدّة وما أشبه ذلک، وعلیه لا یکون الحدیث مخالفا لفتوی المشهور من کفایة الغسل فی التطهیر إذا حصل ازالة النجاسة بواسطته، کما قد یؤیّد ذلک الأخبار الواردة الآمرة بالصبّ علی الجسد من البول ومحلّ الاستنجاء منه، خصوصا مع ملاحظة التعلیل الوارد فی کلام الامام لتطهیر البول بأنّه ماءٌ، حیث یرید بیان أنّه یکفی فی تطهیره وصول الماء الیه دون الحاجة الی الدلک کما لا یخفی، ولأجل ذلک صرّح کثیر من الفقهاء بل کلّهم عدا من عرفت علی کفایة الغسل والصبّ فقط، بل قد یقال إنّه ممّا لا نعرف فیه خلافا، لامکان تنزیل کلام المخالف علی صورة توقّف الازالة علی الدلک، وهذا لا مضایقة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القول باستحباب الدلک للاستظهار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طهارة ماء الغُسالة، فالمسألة واضحة فی طهارة الماء والرطوبة الباقیة علی المحلّ وعلی آله الدلک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نجاسة الغسالة، ووقوع الدلک مقارنا للغسل، قد یشکل الحکم بطهارة ما علی آله الدلک من ماء الغسالة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یدفعه ـ بعد امکان معلومیة تبعیة </w:t>
      </w:r>
    </w:p>
    <w:p>
      <w:pPr>
        <w:pStyle w:val="BookText"/>
        <w:rPr/>
      </w:pPr>
      <w:r>
        <w:rPr>
          <w:rFonts w:ascii="IRNazanin" w:hAnsi="IRNazanin" w:eastAsia="IRNazanin"/>
          <w:color w:val="111111"/>
          <w:sz w:val="28"/>
          <w:sz w:val="28"/>
          <w:szCs w:val="28"/>
          <w:rtl w:val="true"/>
          <w:lang w:bidi="fa-IR"/>
        </w:rPr>
        <w:t>الطهارة فی مثل الفرض ـ ظهور أنّ المراد باعتبار الدلک هو مباشرة المتنجس لتهیئة اخراج نجاسته باراقة الماء علیه، فلابدّ حینئذٍ من سبعة علی غسلة التطهیر، فلا بأس بالتزام نجاسة ما علی الآلة حینئذٍ، لکن یحتمل الاکتفاء به لو وقع بعد الصبّ علی البدن لازالة أجزاء النجاسة، لو کانت بانفصال ما بقی من الماء، کما هو قضیة بدلیّته عن العصر، وکذا الاکتفاء به مع المقارنة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صحة ما قاله من أنّه مبنیٌّ علی کون ماء الغسلة نجس حتّی بالغسله الثانیة غیر المزیلة للنجاسة، حیث إنّه یوجب کون آله الدلک نجسة بواسطة نجاسة ماء الغسالة فحینئذٍ لا یبقی مجال للحکم بطهارة آله الدلک إلاّ علی القول بطهارتها بالتبعیة، نظیر الطهارة فی الماء والرطوبة المتخلّفة، وإلاّ لا یرد علیه الاشکال لحصول طهارتها بالغسلة الغیر المزیلة لها کما لا یخفی للمتأمّل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المتنجّس ممّا لا یعصر عند تطهیره وقد رسبت النجاسة فی باطنه بحیث لا یمکن وصول الماء الیه باقیا علی اطلاقه مع بقاء المتنجس علی حاله أو العلم به کذلک، لرطوبةٍ أو دسومة فیه أو لغیرهما، أو هو مثل المایعات من الدّهن وغیره، فهل یطهر بالقلیل والکثیر، أم لا یطهر إلاّ بالکثیر، أو لا یطهر بهما؟ بعد معلومیة امکان حصول الطهارة لسطحه الظاهری الجامد وامکان تطهیره بالغسل بالماء مطلقا ـ أی القلیل والکثیر ـ لأنّه یصیر بعد الانجماد کالذهب وغیره، حیث أنّ تطهیر ظاهره لا یوجب طهارة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کیفیّة طهارة المتنجّسات عدا الأقمشة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فیما لو أرید تطهیر باطنه بعد تنجّسه؟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هذه المسألة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 لا یمکن تطهیره مطلقا حتّی بالکثیر فضلاً عن القلیل،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کثیر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تطهیره بالکثیر کالکرّ وهو مختار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لأنّ کلامه یوهم توقّفه فی الدهن، فلا بأس بذکر کلامهم فی التطهیر والنظر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یطهر بالغسل ما یمکن نزع الماء المغسول به عنه دون ما لا یمکن کالمایعات والکاغذ والطین، وإن أمکن ایصال الماء الی اجزائها بالضرب، ما لم تُطرح فی کرٍّ فما زاد، أو فی جارٍ بحیث یسری الی جمیع اجزائها قبل اخراجها منه، فلو طرح الدهن فی ماء کثیر وحرّکه حتّی تخلّل جمیع الماء أجزاء الدهن بأسرها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 النجس لا یطهر بالغسل، نعم لو صبّ فی کرّ ماءٍ ومازجت أجزاء الماء اجزائه، واستظهر علی ذلک بالتصویل بحیث یعلم وصول الماء الی جمیع أجزائه طهر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الفاضل،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الطهارة بعد العلم بوصول الماء الی کلّ جزءٍ من أجزاء المایع، إلاّ أنّ ذلک لا یکاد یتحقّق فی الدهن، لشدّة اتصال أجزائه، ولا فی غیره من المایعات إلاّ مع خروجه من تلک الحقیقة، وصیرورته ماء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واستجوده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الفرق بین سائر المایعات وبین الدُّهن، حیث أنّ الأوّل یخرج عن صلاحیتها للانتفاع بامتزاج الماء فی جمیع أجزائها غالبا، بخلاف الدهن، فإنّ مخالطة الماء له غیر مستقرّة إذ یسرع انفصاله منه فتبقی الصلاحیة للانتفاع بحالها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جماعة الی کلامه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حتی لو قیل بامکان ایصال الماء الی جمیع أجزاء الدهن، ولکن العلم بایصاله غیر ممکن، فلذلک لابدّ أن یجتنب عنه، ولا یحکم بطهارته ولو کان فی الکرّ والجاری، بل ولو سلّم حصول العلم بالوصول، ولکن نمنع عن حصول الطهر به، لعدم الدلیل علی حصول الطهارة به، واطلاق مطهریّة الماء إنّما یصحّ التمسّک به بعد احراز قابلیة المحلّ وهو هنا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 فی جمیع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استحالته بالاختلاط بالماء لأجل دسومته وشدّة اتصال أجزائه فممنوع، لأنّه لیس إلاّ کدسومته التی کانت علی البدن أو اللّحم التی لا تمنع عن نفوذ الماء فیه أو وصوله الی البدن، ولذا تطهر بالقلیل فضلاً عن الکثیر، ولا سیّما إذا جعل فی الکرّ الحارّ کما فرضه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مع ابقائه فیه مدّة طویلة حسب ما فرضه العلاّمة حیث یستظهر العلم بوصوله بالتطویل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عدم تمامیة کلامه، وقیاسه مع دسومة البدن واللّحم قیاسٌ مع الفارق، لوضوح أنّ حصول الطهارة فی المقیس علیه کان لأجل أنّه یزیل عنه الدسومة المتنجّسة بواسطة الماء، فلا اشکال فی حصول الطهارة بذلک، بخلاف </w:t>
      </w:r>
    </w:p>
    <w:p>
      <w:pPr>
        <w:pStyle w:val="BookText"/>
        <w:rPr/>
      </w:pPr>
      <w:r>
        <w:rPr>
          <w:rFonts w:ascii="IRNazanin" w:hAnsi="IRNazanin" w:eastAsia="IRNazanin"/>
          <w:color w:val="111111"/>
          <w:sz w:val="28"/>
          <w:sz w:val="28"/>
          <w:szCs w:val="28"/>
          <w:rtl w:val="true"/>
          <w:lang w:bidi="fa-IR"/>
        </w:rPr>
        <w:t xml:space="preserve">الدهن المتنجس حیث لا تذهب دسومته بواسطة الماء إلاّ بافناء أصل الدهن، وهو مخالف للفرض، فإذا فرضنا عدم قبول التطهیر وزوال النجاسة إلاّ بزوال نفسه، فحینئذٍ لا فرق فی ذلک بین کون الماء الکرّ حارّا، کما لا فرق فی عدم قبول التطهیر بین بقائه فی الکرّ مدّة طویلة أم لا، لانّک قد عرفت أنّه ما دام باقیا علی الدهنیّة، تکون نجاسته باقیة ولا تزول إلاّ بزوال نفس الدهن، وهذا هو عمدة الاشکال التی تقتضی عدم قابلیة المحلّ للتطهیر مع بقائه بحاله، مضافا الی أنّه لا أقلّ یوجب الشک فی حصول التطهیر، لأنّا لا نعلم أنّه یکون کدسومة اللّحم حتّی یتطهر أم لا فلا، فمقتضی استصحاب النجاسة هو الاجتناب، ولعلّه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للآخرین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 أمر امکان التطهیر، ولکن لا یمکن تحصیل العلم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فالأحوط لو لم یکن أقوی هو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ما لا ینفصل عنه الغُسالة بنفسها، لا بالعصر أو الدّق أو التغمیز ونحو ذلک ـ مثل الصابون والفواکه والخبز والسمسم والحنطة والعجین والشعیر، ونحو ذلک من الحبوبات وما جری مجراها ـ ففی تطهیرها خلافٌ‌یحتاج وضوح حکمها الی بیان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کیفیّة طهارة المتنجّسات عدا الأقمشة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مالو تنجّس ظاهرها من دون وصول النجاسة الی باطنها، فمع عدم نفوذ ماء الغسالة الی باطنه، فلا ینبغی الاشکال فی طهره بغسله علی حدّ سائر الأجسام الصلبة الغیر القابلة للعصر، بلا فرق فی حصول الطهارة بین أن یکون تطهیره بالقلیل أو بالکثیر، وقد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حصول الطهارة بالکثیر،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مطهّریة الماء، وخصوص ما ورد فی مطهّریة الکرّ والجاری وماء المطر، وهو واضح لا یحتاج الی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طهره بالقلیل لعدم امکان عصره بناءً علی وجوب العصر فی تطهیر المتنجّسات تعبّدا، بل قیل بالمنع بناءً علیه حتّی مع الکثیر، کما حُکی عن جماعة من المتأخرین، لأجل لزوم العصر وانفصال الغسالة لنجاستها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اعتبار ذلک فی القلیل، فضلاً عن الکثیر، مع ما ثبت من نفی الخلاف فی حصول الطهارة فی الثانی، لما قد عرفت من المنع من کون وجوب العصر تعبّدیا، وعلی فرض تسلیم کونه کذلک کان فیما یمکن عصره لا مطلقا، فإنّ انفصال کلّ شیء یکون بحسبه، وهو فی المقام متحقّق علی طبق ما یتحقّق فی الجوامد مثل الظروف والبدن، هذا کلّه علی فرض کون الغسالة نجسة، وإلاّ کانت المسألة أوضح، لأنّها إن کانت طاهرة مطلقا ـ أی من الغسلة المزیلة أو غیرها ـ فطهارتها لا یحتاج الی بیان، کما هو کذلک لو فصّلنا بین النجاسة فی المزیلة دون غیرها، فهو أیضا کذلک لو تعدّدت الغُسالة کما لا یخفی، بل وهکذا علی النجاسة مطلقا، لما مرّ من العمومات والمطلقات الدالّة علی مطهّریة الماء، خصوصا فی الکرّ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لو لم تنفذ النجاسة ـ لا من أصل النجس ولا من الغُسالة المتنجسة ـ الی الباطن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لو نفذت النجاسة الی باطنها، فیقع البحث عن أنّه هل یمکن تطهیره مطلقا، أی سواءٌ کان بالکثیر أو بالقلیل، أو عدمه کذلک، أو التفصیل بامکانه مع الکثیر دون القلیل؟ 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بعدم الطهارة مستلزمٌ للحرج والضرر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الأدلة الواردة فی الضرر والحرج، النوعیّة منهما غیر وافیة لاثبات الأحکام فی مقام الاثبات، لأنّ الأحکام فیها تکون فی مرحلة ملاک الجعل والثبوت، وهو یعدّ من شأن الجاعل والمقنن، ولا یصحّ الاستدلال بهما للحرج والضرر الشخصیین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وإن لا یخلو عن نقاش، لوضوح أنّ من یدّعی ذلک یقصد أنّ الحکم بذلک ـ أی بعدم قابلیة التطهیر ـ یستلزم نوعا الحرج والضرر لا فی شخص واحد حتّی یقال بمقالته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الشخصی منهما، فلا یوجب الحکم بذلک کلّیا، بل یکون الحکم منوطا بکلّ مورد یوجب ذلک، والالتزام به غیر ضائر بالمراد، کما لا یخفی، مع أنّ أصل الدّعوی لا یخلو عن وهن اذا کانت الأدلة وافیة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یتخلّف فی هذه الأشیاء من الماء ربّما یکون أقلّ من المتخلّف فی الحشایا بعد الدّق والتغمیز، مع أنّه محکوم بالطهارة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ضعف هذا الدلیل واضح، لوضوح عدم دخالة قلّة الماء المتخلّف وکثرته فی الحکم، لأنّ مناط الحکم بالطهارة وعدمها هو دلالة الدلیل وعدمها، فإنْ دلّت أخذ به وحکم بطهارة الماء المختلّف ولو کان کثیرا، وإلاّ فلا وان کان قلیلاً، مضافا الی أن فیه شائبة القیاس، مع کونه مع الفارق للفرق بین الحشایا والمقام، حیث أنّ الحشایا لا تبقی الغسالة الاّ قلیلاً، بخلاف هنا حیث لا یخرج من </w:t>
      </w:r>
    </w:p>
    <w:p>
      <w:pPr>
        <w:pStyle w:val="BookText"/>
        <w:rPr/>
      </w:pPr>
      <w:r>
        <w:rPr>
          <w:rFonts w:ascii="IRNazanin" w:hAnsi="IRNazanin" w:eastAsia="IRNazanin"/>
          <w:color w:val="111111"/>
          <w:sz w:val="28"/>
          <w:sz w:val="28"/>
          <w:szCs w:val="28"/>
          <w:rtl w:val="true"/>
          <w:lang w:bidi="fa-IR"/>
        </w:rPr>
        <w:t>باطن المغسول شیئا من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أوامر الغسل الشامل للقلیل والکثیر، وعموم ما ورد من مطهریة الماء، وما ورد فی مطهریة الکرّ والجاری وماء المطر، وخصوص ما ورد من الأمر بغَسل اللّحم المطبوخ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السکونی، عن الصادق علیه‌السلام ، عن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قدر طبخت فإذا فی القدر فأرة؟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تهراق المرق ویغسل اللّحم ویؤکل</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زکریا بن آدم،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علیه‌السلام عن قطرة خمر أو نبیذ مسکرٍ قطرت فی قدرٍ فیها لحم کثیر وعرق؟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المرق أو یُطعمه أهل الذمّة أو الکلاب، واللّحم اغسله وکله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اطلاقها الشامل حتّی لصورة الغلیان، الموجب لرسوخ النجاسة فی باطن اللّحم ولم یکن منحصرا لصورة برده الذی یمنع عن رسوب النجاسة فیه، إذا لم یبق فی الماء مدّة مدیدة، وإلاّ یصیر حالة کصورة الغلیان، خصوصا فی الروایة الأولی الظاهرة فی الغلیان، حیث یستفاد ذلک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وبناءً علی اطلاق الغسل فیهما للغسل بالقلیل أو الکثیر، فیتمّ المطلوب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الاطلاق والعموم ربّما یقید أو یخصّص ما دلّ علی وجوب انفصال ماء الغسالة عن المحلّ فی التطهیر بالقلیل المفروض تعذّره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فی الماء الکثیر، ولکنّه لا یجدی فی مطهریة الماء القلیل، مع أنّه کان مورد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هنا دلالة الروایتین علی المطلوب، وقد أجیب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العمل بهما، لضعف سندهما، ومخالفة مضمونهما مع القواعد، ولا جابر لهما من حیث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دلالتها للمطلوب بعد تسلیم ظهورهما فی الغلیان، خصوصا فی الأولی، ولکن نمنع اطلاقهما بالنسبة الی الغَسل حتّی یشمل القلیل، بل الظاهر من الجواب أنّ الامام علیه‌السلام فی مقام بیان الفرق بین المرق وبین اللّحم، بعدم قابلیة الأوّل للغسل دون الثانی، ولیس فی مقام کیفیة غَسل اللّحم حتّی یؤخذ باطلاقه وعدم تعرّضه التفصیل بین القلیل والکثیر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لوضوح أنّ المهم فی الاستدلال هو الجواب الدالّ علی جواز الاستفادة من اللحم المطبوخ کذلک، لأنّ السائل زعم أنّه نجس لا یمکن أن یستفاد، فاجاب علیه‌السلام أنّ ما لا یمکن أن یستفاد منه هو المرق، لأنّ تطهیره مساوق لا فنائه لا مثل اللّحم، فإنّه قابل للتطهیر، ولا یبعد أن یؤخذ باطلاقه حتّی بالنسبة الی القلیل، لأنّ الظاهر کون اللّحم المطبوخ ممّا یمکن فیه ذلک حتّی مع العصر، حیث یخرج منه الماء المسمّی بالغُسالة، فیمکن طهارته، 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اللّحم ممّا لا یقبل التطهیر، صار جوابه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یؤکل غیر مناسب مع مقام الامام علیه‌السلام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لبعض قطعاته خشونة ربّما یمنع عن قبول التطهیر، ممّا لا یمکن </w:t>
      </w:r>
    </w:p>
    <w:p>
      <w:pPr>
        <w:pStyle w:val="BookText"/>
        <w:rPr/>
      </w:pPr>
      <w:r>
        <w:rPr>
          <w:rFonts w:ascii="IRNazanin" w:hAnsi="IRNazanin" w:eastAsia="IRNazanin"/>
          <w:color w:val="111111"/>
          <w:sz w:val="28"/>
          <w:sz w:val="28"/>
          <w:szCs w:val="28"/>
          <w:rtl w:val="true"/>
          <w:lang w:bidi="fa-IR"/>
        </w:rPr>
        <w:t>المساعدة معه، لأنّ بالعصر یخرج عنه ممّا یتعارف الخروج الموجب لطهارة ما یتخلّف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خروج اللّحم المطبوخ عن موضوع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کذلک، وحملها علی صورة وقوع القطرة بعد البرد، حملٌ علی الفرد النادر بالنسبة الی ما یقتضی السؤال عنه، فالأولی فی الجواب هو ما عرفت من امکان کون المورد خارجا عن البحث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علی ذلک بالمرسلة التی رواها الصدوق فی لزوم غسل لقمة الخبز الذی وجد فی بیت الخلاء وعلیها القذارة،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أبو جعفر علیه‌السلام الخلاء فوجد لقمة خبز فی القذر، فأخذها وغسلها ودفعها الی مملوکٍ معه فقال تکون معک لآکلها إذا خرجت، فلمّا خرج قال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اللقمة؟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 استقرّت فی جوف أحدٍ إلاّ وجبت له الجنّة، فأذهب فأنت حُرّ، فإنی أکره أن أستخدم رجلاً من أهل الجنّة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اعترض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قضیة شخصیة لا یعلم حال الخبز بنفوذ النجاسة الی باطنها أم لا، لا مکان یبوسة القذارة أو عدم تأثیرها إلاّ فی ظاهر الخبز، حیث یمکن تطهیره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الخبز ممّا یمکن عصره فیقبل التطهیر، فلا یقاس بمثل الصابون ونحوه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أدلة القائلین بحصول الطهارة مطلقا وهو القول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الی العلاّمة، وهو عدم قبول التطهیر مطلقا، أی بالقلیل والکثیر، والیه مال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حصول الطهارة بالکثیر فیه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ینفذ فی باطنه أجزاء لطیفة مائیة یشک فی صدق اسم الماء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صدق مداخلة الماء فی باطنه علی وجه الغلبة والاستیلاء، ولو سلّم صدق اسم الماء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النافذ فی أعماق الجسم لا یتصل بالکثیر مطلقا، لحیلولة أجزائه بین الماء النافذ ومادته المتصلة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الاتصال لا یکون اتصاله علی وجهٍ یصدق معه اتحاده معه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صدق الاتحاد العرفی یکون الاتصال ضعیفاً بحیث یلحق عرفا بالانقطاع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وجهه فی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فإنّه مضافا الی أنّه لو لم یحصل التطهیر بالکثیر ففی القلیل یکون بطریق أولی ـ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یتعذّر فیه العصر، فعند جماعةٍ یعتبر فی التطهیر، فلم یحصل فیه الشرط حتّی یقبل التطهیر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انفصال الغسالة شرط فی الطهارة عند الکلّ، والمفروض عدمه فیه لرسوب الماء فی الأعماق، وعدم انفصاله عن الباطن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مقتضی قاعدة نجاسة الغسالة وانفصال الماء القلیل بالملاقات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تحقّق مفهوم الغسل بالنسبة الی الأجزاء الباطنیة، لاشتراطه بغلبة الماء وجریانه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طهارة مثل هذه الأشیاء بالماء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قبول تطهیره به، فلازم استصحاب بقاء النجاسة هو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أدلة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الی أکثر المتأخرین، وهو التفصیل بین الغَسل بالماء الکثیر بالطهارة، وبین القلیل بعدمها،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المعروف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حصول الطهارة للباطن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عرفت من الوجوه، وهو الدلیل الثانی والثالث، لاسیّما الدلیل السادس، مع فرض عدم حصول العلم بالطهارة إذا فرض حصول العلم بالنجاسة فی الباطن، حیث أنّ الاستصحاب یحکم ببقاء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حصول الطهارة للباطن مع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الکرّ والجاری وماء المطر، فلعموم مطهریة الماء، وعموم مطهریة هذه الثلاثة لکونها من المیاه المعتصمة، وعدم وجود مانع عن قبول الطهارة فیها لعدم شرطیة العصر، وانفصال الغسالة فی الغسل بکلّ واحد منها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وجه القول الأوّل فی عدم قبوله للتطهیر بالکثیر، ممّا لا یمکن المساعدة معه، لأنّ المستفاد من أدلة هذه الثلاثة هو کفایة الاتصال ومجرّد </w:t>
      </w:r>
    </w:p>
    <w:p>
      <w:pPr>
        <w:pStyle w:val="BookText"/>
        <w:rPr/>
      </w:pPr>
      <w:r>
        <w:rPr>
          <w:rFonts w:ascii="IRNazanin" w:hAnsi="IRNazanin" w:eastAsia="IRNazanin"/>
          <w:color w:val="111111"/>
          <w:sz w:val="28"/>
          <w:sz w:val="28"/>
          <w:szCs w:val="28"/>
          <w:rtl w:val="true"/>
          <w:lang w:bidi="fa-IR"/>
        </w:rPr>
        <w:t>الملاقات، وأنّ الملاک فی حصول الطهارة هو مجرّد وصول الماء المطلق الی باطن المتنجس، مع حفظ اطلاقه، ولا ملازمة بین وصول الماء الی الباطن وبین اطلاق اسم الماء علیه، فضلاً عن اتّصافه بکونه جزءا من الکرّ ومتحدا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الوارة فی حصول المطر علی الطین والسطح الذی یبال فیه، بحصول الطهارة فی الطین والسطح برسوب ماء المطر فیهما، بخلاف رسوبه فی مثل العجین والصابون ونحوهما، بل وکذا ممّا ورد فی تطهیر الأوانی بالغسل فی مثل القدح والاناء والدن والکوز وما أشبه بهذا ممّا یرسب فیه الرطوبة، ویطهر بالماء الکثیر إذا غُسل به، وحمله علی ما لا یرسب فیه حملٌ علی النادر، لا أقل فی تلک الأزمنة السابقة التی لم تکن الظروف فیها إلاّ مثل الخزف والکوز ممّا یرسب وینفذ فی باطنها الماء المتنجس والطاهر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القول بطهارة الباطن فی الأشیاء المذکورة بالتبعیة إذا طهر ظاهرها حتّی بالماء القلیل، ولو مع عدم وصول الماء الیه، هذا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وجیه، لأنّ الطهارة التبعیّة خلاف لظاهر القواعد، فلا یقال بها إلاّ اذا ورد دلیل ونصّ فیه، وهو فی المقام مفقود، هذا بخلاف ما قررناه فی الماء الکثیر حیث تساعده العمومات الواردة فی المیاه الثلاثة، بل قد یؤیّد ما ذکرنا من رسوب الماء فیها، ملاحظة ظهور ما یترشح من ظاهر الکوز إذا صبّ فیه الماء أو الدهن أو غیر ذلک، وترشحت منه النداوة بحیث یظهر علی سطحه ما بداخل المظروف من الماء أو الدهن المصبوب فیه، حتی اشتهر المثل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یترشح من الکوز ممّا بداخله، وأنّ الظاهر لسان حال الباطن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مضافا الی قیام الاجماع علی عدم انفصال المتصل بالکرّ والجاری مطلقا، حتّی ولو کان الاتصال به ضعیفا، مع امکان جریان استصحاب بقاء طهارة الماء النافذ وبقاء المائیّة فیه، فیترتّب علیه مطهریة المحل الحاکم علی استصحاب نجاسة المحلّ الذی قد تحقّق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جمیع ما ذکرناه قوّة قول المشهور من التفصیل، بحصول الطهارة مع الکثیر دون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تمام الکلام فی المقام الأوّل، وهو تطهیر الباطن فی الجوامد المذکورة إذا رسبت النجاسة فی باطنها، وأرید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البحث عن حکم تطهیر ظاهر الأشیاء المذکورة فیما إذا نفذت النجاسة الی باطنها، مع فرض عدم انفصال الغسالة عنه ـ لو قیل بعدم حصول الطهارة للباطن مطلقا کما علیه بعض، أو إذا غسل بالقلیل کما علیه المشهور ـ ففی طهرها وعدمه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ملاحظة حصول انفصال الغُسالة حینئذٍ ولو من جهة نفوذها فی الباطن فیطهر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عدم تحقّق الانفصال المطلق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الأوّل، لأنّ ما یلزم من الانفصال المطهّر فقد حصل، فلا دلیل لنا علی لزوم أزید من ذلک حتّی یصدق علیه الانفصال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یصحّ فیما إذا لم تسری النجاسة من الباطن الی الظاهر مجدداً بعد نفوذ النجاسة فی الباطن، والاّ ینجس بذلک کما لا یخفی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نفذت النجاسة فی الباطن ولم ینفذ الماء المطّهر فیه لمانعٍ </w:t>
      </w:r>
    </w:p>
    <w:p>
      <w:pPr>
        <w:pStyle w:val="BookText"/>
        <w:rPr/>
      </w:pPr>
      <w:r>
        <w:rPr>
          <w:rFonts w:ascii="IRNazanin" w:hAnsi="IRNazanin" w:eastAsia="IRNazanin"/>
          <w:color w:val="111111"/>
          <w:sz w:val="28"/>
          <w:sz w:val="28"/>
          <w:szCs w:val="28"/>
          <w:rtl w:val="true"/>
          <w:lang w:bidi="fa-IR"/>
        </w:rPr>
        <w:t>من اللّزوجة أو الرطوبة المانعة من نفوذ الماء فیه، فهل یطهر الباطن بتبع طهارة الظاهر بالغَسل بالقلیل أو الکثیر، وإن لم یصله الماء أم لا؟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الی الأوّل من باب التبعیة، واستنادا الی اطلاق ما ورد من الأمر بغَسل اللّحم المتنجس، من غیر استفصال بین نفوذ الماء الی اعماقه مع ظهوره فی نفوذ المتنجّس فی اعماقه کما فی روایتی السکونی وزکریّا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عدم تمامیة الدلیل لاثبات المدّعی، لما قد عرفت من أنّ اللّحم خارج عن الموضوع تخصصا، لوضوح امکان اخراج غسالته بالعصر، ونفوذ الماء المطهر الی اعماقه، فیوجب تطهیره، فلا یکون طهارته لأجل التبعیة، هذا مضافا الی أنّه لو سلّمنا ما ادّعی کان سندهما ضعیفا، ولا جابر لهما من حیث عمل الأصحاب لو لم نقل بضعفهما من جهة اعراض الأصحاب عن حصول الطهارة التبعیّة فی مثل المورد، لانّه مخالف للقاعدة، وعلیه فاثباتها یطلب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المدعیان لاثبات دعواهما باطلاق ما ورد فی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أکسیة المرعزی</w:t>
      </w:r>
      <w:r>
        <w:rPr>
          <w:rStyle w:val="FootnoteAnchor"/>
          <w:rtl w:val="true"/>
        </w:rPr>
        <w:footnoteReference w:id="8"/>
      </w:r>
      <w:r>
        <w:rPr>
          <w:rFonts w:ascii="IRNazanin" w:hAnsi="IRNazanin" w:eastAsia="IRNazanin"/>
          <w:color w:val="111111"/>
          <w:sz w:val="28"/>
          <w:sz w:val="28"/>
          <w:szCs w:val="28"/>
          <w:rtl w:val="true"/>
          <w:lang w:bidi="fa-IR"/>
        </w:rPr>
        <w:t>والخِفاف تنقع فی البول یُصلّی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 بالماء فلا بأس</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غسله بالماء وعدم التعرّض لایصال الماء الی باطنه مع </w:t>
      </w:r>
      <w:bookmarkStart w:id="21" w:name="pg13328_158759"/>
    </w:p>
    <w:p>
      <w:pPr>
        <w:pStyle w:val="BookText"/>
        <w:rPr/>
      </w:pPr>
      <w:bookmarkEnd w:id="21"/>
      <w:r>
        <w:rPr>
          <w:rFonts w:ascii="IRNazanin" w:hAnsi="IRNazanin" w:eastAsia="IRNazanin"/>
          <w:color w:val="111111"/>
          <w:sz w:val="28"/>
          <w:sz w:val="28"/>
          <w:szCs w:val="28"/>
          <w:rtl w:val="true"/>
          <w:lang w:bidi="fa-IR"/>
        </w:rPr>
        <w:t>کون السؤال فی نقوعه فی البول یدلّ علی کفایة غُسل ظاهره فی طهر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غیر مرتبطة بالمقام رأسا، وإنّما هو فی مقام بیان جواز الصلاة فی الثوب المنقّع فی البول بعد غَسله بالماء، من غیر نظر الی کیفیّة حصول التطهیر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السؤال کون الثوب والخفاف قد نقّعا فی البول فلو لم یکن الصلاة جائزا إلاّ مع طهارة الثوب مع باطنه، فجوابه علیه‌السلام بصورة الاطلاق بالجواز یوجب تأخیر البیان عن وقت الحاجة، وعلیه فالأولی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کون الکیسة والخفاف ممّا لا یمکن وصول الماء الی باطنهما، لانّهما ممّا یمکن ویقبل العصر، فیطهر مع الغَسل ونفوذ الماء الی باطنهما، فیکون مورد الحدیث خارجا عن مورد البحث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ورود الماء القلیل علی المتنجس</w:t>
      </w:r>
    </w:p>
    <w:p>
      <w:pPr>
        <w:pStyle w:val="Heading2"/>
        <w:numPr>
          <w:ilvl w:val="1"/>
          <w:numId w:val="1"/>
        </w:numPr>
        <w:rPr/>
      </w:pPr>
      <w:bookmarkStart w:id="22" w:name="__RefHeading___Toc2575541_2322387425"/>
      <w:bookmarkStart w:id="23" w:name="_Toc7"/>
      <w:bookmarkEnd w:id="22"/>
      <w:r>
        <w:rPr>
          <w:rtl w:val="true"/>
        </w:rPr>
        <w:t>اشتراط ورود الماء القلیل علی المتنجس</w:t>
      </w:r>
      <w:bookmarkEnd w:id="23"/>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بحثه عن مسألة أخری وهی فی أنّ التطهیر بالماء القلیل هل یعتبر فی تطهیر المتنجس به ورود الماء علیه أم لا؟ بل التطهیر یتم بالقلیل مطلقا، أی سواءٌ کان واردا أو مورودا؟ فیه وجهان بل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بالاعتبار وهو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بل أدّعی فیها الاجماع، وهو مختار العلاّمة فی کتبه جمیعا،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مع التقید فی الأول بامکان الورود، وفی الثانی باستثناء الاناء عن هذا الشرط، وهو مختار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أعرض عن نسبة ذلک الی الشیخ والمحقّق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إنّ هذه النسبة نشأت عمّا حکما فی کتابیهما بنجاسة الماء القلیل إذا وقع فیه اناء الولوغ قبل تطهیره، وبعدم احتساب ذلک من غسلاته، ویحتمل أن یکون وجه حکمهما بالنجاسة هو غسله قبل التعفیر، لکن لا لأجل اعتبار الورود المفقود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مندفع بملاحظة اطلاق کلامهما، حیث لم یبیّنا التقیید بأنّه نجس، لأجل فقد التعفیر حتّی یخرج منه صورة کون غسله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القول بالاعتبار هو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أعرف من جزم بخلافه مطلقا، بل هو مختار أکثر المتأخرین لو لا الکلّ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آخر وهو عدم الاعتبار، کما صرّح بذلک الاستاد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حکایة الشهرة علیه، بل ربّما یظهر المیل الیه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من ناقش فیه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یستظهر منه أوّلاً اعتباره،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اشتراط ورود الماء علی النجاسة لقوّته بالعمل إذ الوارد عامل، وللنهی عن ادخال الید فی الاناء قبل الغسل، فلو عکس نَجَس الماء ولم یطهره، وهذا ممکن فی غیر الأوانی وشبهها ممّا لا یمکن فیه الورود، الاّ أن یکتفی بأوّل وروده، مع أنّ عدم اعتباره مطلقا متوجّه لأنّ امتزاج الماء بالنجاسة حاصلٌ علی کلّ تقدیر، والورود لا یُخرجه عن کونه ملاقیا للنجاسة، وفی خبر ابن محبوب،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الجِصّ یوقد علیه بالعذرة وعظام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والنار قد طهّراه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کلام الشهید لاعتماده علی خبر ابن محبوب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وأوضح منه صحیح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الصادق علیه‌السلام عن الثوب یصیبه البول؟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أغسله فی المرکن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المرکن هو الاجانة التی تُغسل فیها الثیاب، والغسل فیها لا یتحقّق إلاّ مع ورود ثوب النجس فیه، لا ورد الماء علی النجس، ولأجل ذلک تردد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والمسألة محل تردد، وإن کان اعتبار الورود أولی وأحوط کما عن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استحسانه وتقریبه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فلابدّ من ملاحظة ما هو الوجه فی وقوع هذا الاختلاف بین الاعلام؟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وجهه قد نشأ ممّا صار من المسلّمات لدی الفقهاء من القاعدتین،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ماء القلیل بملاقاته مع النجاسة، ومن أنّ کلّ نجس منجّس، ولا یمکن التطهیر بالمنجّس،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وردت الأخبار علی حصول الطهارة بالغسل بماء القلیل، والغسل به لا یمکن أن یتحقّق إلاّ بأحد الوجهین فی غیر 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ورود الماء علی النجس أو بالعکس، فلو لوحظ حال اطلاق أدلة الغسل بالقلیل یقتضی جوازه بکلا قسمیه، وهذا هو الذی کان مدرکا للقائلین بالجواز حتّی فی صورة کون الماء مورودا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أنّ حصول التطهیر بالقلیل مع ملاحظة قاعدة انفصال القلیل بالملاقاة مخالفٌ للقاعدة الأولیّة، فلا محیص من رفع الید عن هذه فی أحد شقیه، وهو کون الماء واردا، وذلک لقیام الاجماع علی حصول الطهارة بالقلیل، مضافا الی کونه </w:t>
      </w:r>
    </w:p>
    <w:p>
      <w:pPr>
        <w:pStyle w:val="BookText"/>
        <w:rPr/>
      </w:pPr>
      <w:r>
        <w:rPr>
          <w:rFonts w:ascii="IRNazanin" w:hAnsi="IRNazanin" w:eastAsia="IRNazanin"/>
          <w:color w:val="111111"/>
          <w:sz w:val="28"/>
          <w:sz w:val="28"/>
          <w:szCs w:val="28"/>
          <w:rtl w:val="true"/>
          <w:lang w:bidi="fa-IR"/>
        </w:rPr>
        <w:t>مساعدا مع ما هو المتعارف الشایع فی الخارج من أنّ التطیهر بالقلیل یتحقّق بورود الماء علی النجس لا عکسه، هذا فضلاً عن أنّه مؤیّد بالأخبار المستفیضة الواردة الآمرة بصبّ الماء علی البول للتطهیر، حیث یناسب مع کون الماء واردا فیه، وحملها علی مطلق الملاقاة وذکر الصبّ یعدّ من باب الغلبة، ویحتاج الی قرینة هی مفقودة، بل القرینة دلّت علی کون الماء واردا بحسب مقتضی نفس التطهیر، فبذلک یقید اطلاقات أوامر الغسل لو فرض عدم انصرافها الی ما هو المتعارف، وهو صورة ورود الماء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ظهور بعض الأدلة فی النهی عن ورود المتنجس فی الماء کالید ونحوها، حیث یعیّن أنّ التطهیر بالقلیل منحصر بصورة ورود الماء علی المتنجس، کما أنّه معتضد باستصحاب بقاء النجاسة لو شکّ فی بقاء نجاسته فی صورة ورود النجس فیه، کما هو اللازم عند من یقول بطهارة الغُسالة مطلقا، أو خصوص ما هو المطهر دون المزیل، حیث لا محیص من الالتزام بحصول الطهارة بورود الماء علی المتنجس، لانّه لا یمکنه قبول طهارة ماء الغسالة مع انفصال الماء القلیل بالملاقاة، إلاّ بخروج هذا القسم من عموم الانفصال، لعدم الدلیل علی النجاسة، بل الدلیل علی العدم کما ثبت ذلک من قیام الاجماع علیه ولزوم الحرج لو لا ذلک، خصوصا مع ملاحظة قلّة الماء فی صدر الاسلام، وکون التطهیر بالماء القلیل أزید، فلا یکون الاّ بصورة ورود الماء علی النجس، وإلاّ لا یمکن تحصیل الطهارة للنجاسة إلاّ أن نلتزم بطهارة الاناء مثلاً حال وضع ید النجس فیه، وأنّه لا ینجس إلاّ بعد انفصالها، وهو مخالف للأدلّة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بنجاسة الغسالة مطلقا </w:t>
      </w:r>
    </w:p>
    <w:p>
      <w:pPr>
        <w:pStyle w:val="BookText"/>
        <w:rPr/>
      </w:pPr>
      <w:r>
        <w:rPr>
          <w:rFonts w:ascii="IRNazanin" w:hAnsi="IRNazanin" w:eastAsia="IRNazanin"/>
          <w:color w:val="111111"/>
          <w:sz w:val="28"/>
          <w:sz w:val="28"/>
          <w:szCs w:val="28"/>
          <w:rtl w:val="true"/>
          <w:lang w:bidi="fa-IR"/>
        </w:rPr>
        <w:t xml:space="preserve">حال الاتصال وبعده، إلاّ انّه لا مانع من حصول الطهارة بها وإن نجست بنفس الغُسل، وانّما الممنوع من حصول الطهارة هی النجاسة السابقة علی الغَسل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لعلّه لذلک ألجاء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الی عدم الفرق بین الورودین، لنجاسة الغسالة حینئذٍ علی کلّ حال، وصدق مسمّی الغسل الوارد فی ألادلة، ولذلک یلاحظ أنّ من اختار حصول الطهارة بکلا الورودین تمسک لتأیید کلامه بخبر ابن محبوب،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علیه‌السلام عن الجِصّ یوقد علیه بالعذرة وعظام الموتی ثُمّ یجصّص به المسجد، أیسجد علیه؟ فکتب الیّ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والنار قد طهراه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بأن یکون الغالب فی الجِصّ وروده علی الماء لا عکسه، ومع ذلک حکم بحصول الطهارة بواسطة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وأیضاً تمسّکوا بصحیحة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علیه‌السلام عن الثوب یصیبه البول؟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بأن یکون المراد هو ورود الثوب النجس علی الماء الموجود فی المرکن، الموجب لکون الماء موردا لا واردا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أجیب عنه بما قد عرفت بأنّ الالتزام بطهارة الاناء مع ورود النجس فیه وإنْ لا ینجس إلاّ بعد الانفصال یعدّ مخالفاً لظاهر الأدلّة، کما أنّه کذلک الالتزام بأنّ النجاسة السابقة علی ورود النجس مانعٌ لحصول الطهارة لا النجاسة إلاّ النجاسة الحاصلة بالغسل، وحصول الطهارة بعد الانفصال، وحیث أنّ الحکم </w:t>
      </w:r>
    </w:p>
    <w:p>
      <w:pPr>
        <w:pStyle w:val="BookText"/>
        <w:rPr/>
      </w:pPr>
      <w:r>
        <w:rPr>
          <w:rFonts w:ascii="IRNazanin" w:hAnsi="IRNazanin" w:eastAsia="IRNazanin"/>
          <w:color w:val="111111"/>
          <w:sz w:val="28"/>
          <w:sz w:val="28"/>
          <w:szCs w:val="28"/>
          <w:rtl w:val="true"/>
          <w:lang w:bidi="fa-IR"/>
        </w:rPr>
        <w:t>بحصول الطهارة بالماء القلیل الذی ینجس بالملاقات مخالفٌ للقاعدة، فلابدّ من الاقتصار فی خلافها علی موضع الاجماع والضرورة، وهو لیس إلاّ صورة کون الماء واردا علی النجس لا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فدلالتهما علی عکس المطلوب غیر معلوم، لأنّ ما فی خبر ابن محبوب من نجاسة الجصّ بواسطة ایقاد العذرة والعظام، وإن کان ربّما یوجب انفصال أجزاءٍ مائیة أو دهنیّة حال الایقاد ووصولها الی الجصّ، إلاّ أنّه لیس لازماً عادیا لذلک، فلا یحصل العلم بذلک، خصوصا بالنسبة الی ما هو مورد ابتلاء المکلّف، مع کون مقتضی الأصل فی الجصّ هو الطهارة عند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الی‌امکان کون النار موجبا للاستحالة، بصیرورته رمادا ودخانا فیخرج بواسطتهما عن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یمکن العلم بنجاسة الجصّ وحصول التطهیر بوروده فی الماء، مضافا الی امکان تحقّق عکسه من ورود الماء علیه الموافق لما علیه المشهور، فإذا جاء الاحتمال بطل الاستدلال، کما لا یخفی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صحیحة محمد بن مسلم فإنّها أیضاً یأتی الاحتمال المذکور فیها، إذ کما یحتمل أن یکون الثوب النجس واردا علی الماء الموجود فی المرکن، کذلک یحتمل عکسه، وإن کان المتعارف وجود الماء فی المرکن أوّلاً، کما یساعده اطلاق الأمر بجواز کلا قسمیه، ولأجل ذلک تکلّف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توجیه هذه الصحیحة بما لا ینافی اشتراط الورود، بجعل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متعینٌ عندهم إذ لا یستقیم ظاهره علی القول بنجاسة الغسالة، إذ لابدّ من </w:t>
      </w:r>
    </w:p>
    <w:p>
      <w:pPr>
        <w:pStyle w:val="BookText"/>
        <w:rPr/>
      </w:pPr>
      <w:r>
        <w:rPr>
          <w:rFonts w:ascii="IRNazanin" w:hAnsi="IRNazanin" w:eastAsia="IRNazanin"/>
          <w:color w:val="111111"/>
          <w:sz w:val="28"/>
          <w:sz w:val="28"/>
          <w:szCs w:val="28"/>
          <w:rtl w:val="true"/>
          <w:lang w:bidi="fa-IR"/>
        </w:rPr>
        <w:t>اراقة ماء الغَسلة الأولی وعصر الثوب، بناءً علی اعتباره بعد کلّ غسلة، فینجس حینئذٍ الثوب بغسله ثانیا فیه بنجاسة الماء الجدید وانائه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حمل الروایة علی ارادة التنظیف قبل التطهیر، لکنه مخالفٌ لظاهر الروایة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فالالتزام بالاطلاق بواسطة هاتین الروایتین، ورفع الید عن الاشتراط مشکلٌ جدّا، وبالخصوص مع ملاحظة إعراض المشهور عنهما، مع احتمال کونهما منصرفا الی ما هو المتعارف فی أیدی الناس من الغَسل بورود الماء علی المغسول لا عکسه، بل یمکن دعوی قیام السیرة المستمرة المأخوذة یدا عن ید علی کیفیة غَسل النجاسات، خصوصا کونه مؤیدة مع أخبار الصبّ المستلزم للدفع، الموجب لحصول الطهارة، بخلاف عکسه الواردة فی نجاسة الجسد والثوب والفراش ذی الحشو وغیرهما من بول الصبی وغیره، حیث یتمّ المطلوب بضمیمة عدم القول بالفصل بین بول الصبی وغیره من سائر النجاسات، فتصیر هذه الأخبار مقیدة لاطلاقات الغسل، فتخصّص بصورة کون الماء واردا علی النجس لا فی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فالأقوی عندنا هو ما علیه المشهور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بقی هنا حکم تطهیر الأوانی المدّعی ظهوره فی عدم امکان ورود الماء علیها، حتّی احتج إلی استثنائها من اشتراط الورود، وهو کما یشاهد فی روایة عمّار الساباطی،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الکوز والاناء یکون قذرا کیف یغسل، وکم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ثلاث مرّات، یصبّ فیه الماء فیحرّک فیه ثمّ یفرغ منه ثمّ یصبّ فیه ماء آخر فیحرّک فیه، ثمّ یفرغ ذلک الماء ثمّ یصب فیه ماء </w:t>
      </w:r>
    </w:p>
    <w:p>
      <w:pPr>
        <w:pStyle w:val="BookText"/>
        <w:rPr/>
      </w:pPr>
      <w:r>
        <w:rPr>
          <w:rFonts w:ascii="IRNazanin" w:hAnsi="IRNazanin" w:eastAsia="IRNazanin"/>
          <w:color w:val="111111"/>
          <w:sz w:val="28"/>
          <w:sz w:val="28"/>
          <w:szCs w:val="28"/>
          <w:rtl w:val="true"/>
          <w:lang w:bidi="fa-IR"/>
        </w:rPr>
        <w:t>آخر فیحرّک فیه ثمّ یفرغ منه وقد طهر، الحدیث</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حکم علیه‌السلام بحصول الطهارة مع عدم امکان ورود الماء علی کلّ نجس من جوانب الکوز والاناء، فلابدّ من استثنائه عن الحکم السابق، أو یجعل ذلک الحدیث قرینة علی عدم الاشتراط مطلقا، سواءٌ فی مثل الاناء أو غیره، کما تمسّکوا بها القائلین به ولا یمکن رفع الید عن هذا القول إلاّ بما یردّه من الجواب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الحقّ أنّه لا یرد بالورود أکثر من وروده ابتداءً، وإلاّ لم یتحقق الورود فی شیء ممّا یحتاج فصل الغسالة عنه إلی معونة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إلی ذلک أشار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یکتفی بأوّل وروده، فحینئذٍ کان الأولی أیضا مشتملاً علی الورود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ـ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من أمعن النظر فی دلیل انفعال القلیل بالملاقات ما رأی أنّه مختصٌ بما إذا وردت النجاسة علی الماء، فیجب حینئذٍ أن یکون المعتبر هنا هو عدم ورود النجاسة علی الماء، لا ورود الماء علی النجاسة، والفرق واضح، فلم نحتج حینئذٍ الی استثناء نحو الأوانی ولا لتکلّف حمل الورود علی ما یقع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مراده عدم صدق ورود المتنجس علی الماء فی اثناء غسل الأوانی ونحوها، وإن کان لا یصدق أیضا ورود الماء </w:t>
      </w:r>
    </w:p>
    <w:p>
      <w:pPr>
        <w:pStyle w:val="BookText"/>
        <w:rPr/>
      </w:pPr>
      <w:r>
        <w:rPr>
          <w:rFonts w:ascii="IRNazanin" w:hAnsi="IRNazanin" w:eastAsia="IRNazanin"/>
          <w:color w:val="111111"/>
          <w:sz w:val="28"/>
          <w:sz w:val="28"/>
          <w:szCs w:val="28"/>
          <w:rtl w:val="true"/>
          <w:lang w:bidi="fa-IR"/>
        </w:rPr>
        <w:t xml:space="preserve">إلاّ من بول الرضیع، فإنّه یکفی صبّ الماء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أیضا، لکن الثابت من الأدلة نجاسة الأوّل خاصّة دون غیرها، فتبقی حینئذٍ علی العفو عنها فی حال التطهیر لحالة الورود، ولهذه الدقیقة صدّرنا عنوان المسألة بما عرفت،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هذا الکلام إلی أنّ صورة ما لا یمکن خارج عن القاعدة بواسطة الدلیل، لأنّه من الواضح أنّ قاعدة انفصال القلیل بالملاقاة لا تفرق ـ لو لا الدلیل ـ بین الورودین من جهة صدق التلاقی مورودا، اللّهمّ إلاّ أن یستفاد هذا القید من هذا الخبر وأشباهه، لما لا یمکن فیه ورود الماء، فإذن صار المرجع هو ما عرفت، واللّه العالم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ذکرنا فی المبحث السابق وجوب العصر فی غَسل الثیاب، لکن الأصحاب استثنوا عنه تبعا للمشهور المتنجس منها ببول الصبی، کما أشار الیه فی المتن،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الأوّل نسبته إلی مذهب الأصحاب، وفی الثانی إلی اتفاق کلمة الأصحاب الذین وصل کلامهم الینا،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وهو الحجّة، بل قد یشعر أیضا نسبة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أبی حنیفة وغیره من أهل الخلاف </w:t>
      </w:r>
    </w:p>
    <w:p>
      <w:pPr>
        <w:pStyle w:val="BookText"/>
        <w:rPr/>
      </w:pPr>
      <w:r>
        <w:rPr>
          <w:rFonts w:ascii="IRNazanin" w:hAnsi="IRNazanin" w:eastAsia="IRNazanin"/>
          <w:color w:val="111111"/>
          <w:sz w:val="28"/>
          <w:sz w:val="28"/>
          <w:szCs w:val="28"/>
          <w:rtl w:val="true"/>
          <w:lang w:bidi="fa-IR"/>
        </w:rPr>
        <w:t>بالاجماع علیه بیّننا، مضافا إلی ما عرفت من قیام الاجماع، فقد وردت أخبار مستفیضة 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الثوب عن بول الصبی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الحلبی أو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بول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فإن کان قد أکل فاغسله بالماء غسلاً، والغلام والجاریة فی ذلک شرع سواء</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رجوع الجملة الأخیرة من الحکم بالتسویة الی صورة ما لو کان الصبی قد أکل لا مطلقا، أو أرید من التسویة فی أصل النجاسة، أی فیما لو کان بول کلیهما نجسا، سواءٌ کان قد أکل أم لا فی الصبی والصبیة، ولکن الاحتمال الأوّل أولی، لما قد عرفت من عدم التسویة بین حکم بولیهما لما قبل الأکل فی کیفیة غسله وتطهیره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بول الغلام الرضیع فصبّ علیه الماء صبّا، وإن کان قد أکل فاغسله، والغلام والجاریة سواء</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کالرضوی</w:t>
      </w:r>
      <w:r>
        <w:rPr>
          <w:rStyle w:val="FootnoteAnchor"/>
          <w:rtl w:val="true"/>
        </w:rPr>
        <w:footnoteReference w:id="16"/>
      </w:r>
      <w:r>
        <w:rPr>
          <w:rFonts w:ascii="IRNazanin" w:hAnsi="IRNazanin" w:eastAsia="IRNazanin"/>
          <w:color w:val="111111"/>
          <w:sz w:val="28"/>
          <w:sz w:val="28"/>
          <w:szCs w:val="28"/>
          <w:rtl w:val="true"/>
          <w:lang w:bidi="fa-IR"/>
        </w:rPr>
        <w:t>، بل عن العامّة روایته أیضا معتمدین علیه بحسب الظاهر، عن زینب بنت حجش،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صلی‌الله‌علیه‌و‌آله نائما فجاء الحسین علیه‌السلام فجعلتُ أعلّله لئلا یوقظه، ثمّ غفلتُ عنه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فاستیقظ النبیّ صلی‌الله‌علیه‌و‌آله وهو یبول علی صدره،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ابنی حتّی یفرغ </w:t>
      </w:r>
    </w:p>
    <w:p>
      <w:pPr>
        <w:pStyle w:val="BookText"/>
        <w:rPr/>
      </w:pPr>
      <w:r>
        <w:rPr>
          <w:rFonts w:ascii="IRNazanin" w:hAnsi="IRNazanin" w:eastAsia="IRNazanin"/>
          <w:color w:val="111111"/>
          <w:sz w:val="28"/>
          <w:sz w:val="28"/>
          <w:szCs w:val="28"/>
          <w:rtl w:val="true"/>
          <w:lang w:bidi="fa-IR"/>
        </w:rPr>
        <w:t>من بوله،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بول ابنی، ثمّ دعا بماء فصبّ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یجزیء الصبّ علی بول الغلام، ویغسل بول الجاریة، الحدیث</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أتی بالحسن بن علی علیهماالسلام فوضع فی حجره فبال، 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ابنی، ثمّ دعا بماء فصبّ علیه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الإزرام القطع، یقال للرجل إذا قطع بوله قد أزرمت بولک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جعله مؤیداً للمدّعی ما رواه السکونی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وبولها یُغسل منه الثوب قبل أن تطعم، لأنّ لبنها یخرج من مثانة أمّها، ولبن الغلام لا یغسل منه الثوب ولا من بوله قبل أن یطعم، لأنّ لبن الغلام یخرج من العضدین والمنکبین</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الحدیث وإن دلّ علی طهارة بول الغلام، إلاّ أنّه لابدّ أن یأوّل الی أنّ المراد من عدم الغسل هو کفایة الصبّ فیه، بخلاف بول الجاریة حیث أنّه لابدّ فیه من الغسل، حتّی قبل الأکل، کما یحمل حکم الغسل فی لبن الجاریة علی الاستحباب، لأنّ لبنها طاهرٌ فلا تحتاج الی الغسل، أو یحمل الروایة علی التقیة لموافقته لفتوی بعض العامّة، کما یؤیّده کون الراوی للخبر عامّیا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لبانة بنت الحارث،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علی علیهماالسلام فی حِجر رسول اللّه صلی‌الله‌علیه‌و‌آله فبال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ازارک لا 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یغسل من بول الانثی وینضح من بول الذکر</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المراد من نفی الغسل فی بول الصبی، المستفاد من أداة الحصر هو نفیه الغسل المتعارف، أی یکفی الصبّ فیه، ولا یحتاج إلی الغسل، لا نفیه لأجل کونه طاهرا، للاجماع علی نجاسة البول کلّه، وشذوذ قول من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الأخبار الدالة علی کفایة الصبّ فی بول الرضیع بالصراحة والمنطوق أو بالمفهوم، وهذه الأخبار تقید أو تخصّص الاطلاقات والعمومات الدالة علی لزوم الغسل الزائد علی الصبّ فی البول، وعلیه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بعدم عموم واطلاق فی الأخبار لیتناول ما نحن فیه، فیبقی أن نرجع الی الأصل الغیر المعارض وهو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المساعدة معه، لوجود کلّ منهما خصوصا الأوّل منهما، لدلالة المفرد المعرّف للطبیعة الشاملة لجمیع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هنا بعض الأخبار الذی قد یستفاد منه لزوم الغسل، وهو مثل 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بول الصبی یصیب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أجد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الثوب کلّه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فی صدد دفع توهّم کون بول </w:t>
      </w:r>
      <w:bookmarkStart w:id="24" w:name="pg13328_158771"/>
    </w:p>
    <w:p>
      <w:pPr>
        <w:pStyle w:val="BookText"/>
        <w:rPr/>
      </w:pPr>
      <w:bookmarkEnd w:id="24"/>
      <w:r>
        <w:rPr>
          <w:rFonts w:ascii="IRNazanin" w:hAnsi="IRNazanin" w:eastAsia="IRNazanin"/>
          <w:color w:val="111111"/>
          <w:sz w:val="28"/>
          <w:sz w:val="28"/>
          <w:szCs w:val="28"/>
          <w:rtl w:val="true"/>
          <w:lang w:bidi="fa-IR"/>
        </w:rPr>
        <w:t>الصبی طاهرا، فأراد أفهام أنّه نجس، کما یؤیّد ذلک ذیله حینما قال لعلّی لا أجد مکانه، حیث یُؤمی الی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الغسل لمطلق التطهیر الحاصل من الصبّ موالغسل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حمله علی الصبی الذی أکل، جمعا بینه وبین تلک الأخبار، لو لم نقل بحمل الغسل علی الصبّ، وإلاّ یحفظ عنوان الصبی فی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ذلک، وسلّمنا کون الغسل مستعملاً فی معناه، ولم نحمل الصبی علی المتغذی، نقول بجواز الحمل علی الاستحباب، للجمع بینه وبین تلک الأخبار بالتصرف فی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فضلاً عن أنّه مضمر لا یقدر علی المعارضة مع تلک الأخبار، خصوصا مع کونه موهونا بإعراض الأصحاب عن العمل به، أو الحمل علی التقیة لموافقته لفتوی أبی حنیفة وغیره، مع امکان أن یکون الغَسل أحد فردی التخییر بینه وبین الصبّ جمعا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تنبیهات باب غَسل ثوب الصَّبی</w:t>
      </w:r>
    </w:p>
    <w:p>
      <w:pPr>
        <w:pStyle w:val="Heading2"/>
        <w:numPr>
          <w:ilvl w:val="1"/>
          <w:numId w:val="1"/>
        </w:numPr>
        <w:rPr/>
      </w:pPr>
      <w:bookmarkStart w:id="25" w:name="__RefHeading___Toc2575543_2322387425"/>
      <w:bookmarkStart w:id="26" w:name="_Toc8"/>
      <w:bookmarkEnd w:id="25"/>
      <w:r>
        <w:rPr>
          <w:rtl w:val="true"/>
        </w:rPr>
        <w:t>تنبیهات باب غَسل ثوب الصَّبی</w:t>
      </w:r>
      <w:bookmarkEnd w:id="26"/>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کفایة الصبّ فی تطهیر بول الرضیع، یقع البحث فی أنّه هل یحتاج الی العصر مع الصبّ، أم یکفی ولو مع عدم العصر؟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الأخبار المطلقة کفایة مطلق الصبّ، أی یطهره بلا حاجة إلی العصر، فلا تقیّد بما جاء فی خبر الحسین 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w:t>
      </w:r>
      <w:bookmarkStart w:id="27" w:name="pg13328_158772"/>
    </w:p>
    <w:p>
      <w:pPr>
        <w:pStyle w:val="BookText"/>
        <w:rPr/>
      </w:pPr>
      <w:bookmarkEnd w:id="27"/>
      <w:r>
        <w:rPr>
          <w:rFonts w:ascii="IRNazanin" w:hAnsi="IRNazanin" w:eastAsia="IRNazanin"/>
          <w:color w:val="111111"/>
          <w:sz w:val="28"/>
          <w:sz w:val="28"/>
          <w:szCs w:val="28"/>
          <w:rtl w:val="true"/>
          <w:lang w:bidi="fa-IR"/>
        </w:rPr>
        <w:t>الصّبی یبول علی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قلیلاً ثمّ لقصره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معرض عنه الأصحاب، حیث لم یفت أحدٌ بلزوم العصر فی بول الرضیع، حتّی عند من یقول بالغسل فیه مرّتین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العصر للتخفیف لا للتطهیر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هذا لا یخلو عن نظر، حیث لا داعی لذلک إذا فرضنا تطهیره بالصبّ بلا 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العصر لاخراج عین النجاسة من الثوب، فإنّ ذلک واجبٌ عند من یقول بنجاسة هذا البول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لا یخلو من تأمّل، لامکان منع وجوب الاخراج، بل یکفی الاستهلاک بالصبّ لاطلاق المنصوص 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لقصوره سنده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غیر وجیه، لأنّ الرواة الواقعین فی السلسة معتبرون، وعلیه فلابدّ من الحمل علی الاستحباب جمعا بینه وبین المطلقات، لأنّ التقیید به علی فرض وجوب العصر فی التطهیر یستلزم التنبیه علیه عند ذکر الصبّ للتطهیر، وإلاّ یلزم تأخیر البیان عن وقت الحاجة، وهو قبیح، فلعلّ لمثل هذه الأمور لم یفت علی طبق الروایة أحدٌ، وعلیه فالأقوی کفایة الصبّ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باب غَسل ثوب الصبی</w:t>
      </w:r>
    </w:p>
    <w:p>
      <w:pPr>
        <w:pStyle w:val="Heading2"/>
        <w:numPr>
          <w:ilvl w:val="1"/>
          <w:numId w:val="1"/>
        </w:numPr>
        <w:rPr/>
      </w:pPr>
      <w:bookmarkStart w:id="28" w:name="__RefHeading___Toc2575545_2322387425"/>
      <w:bookmarkStart w:id="29" w:name="_Toc9"/>
      <w:bookmarkEnd w:id="28"/>
      <w:r>
        <w:rPr>
          <w:rtl w:val="true"/>
        </w:rPr>
        <w:t>مساواة الصبی مع الصبیّة فی الغَسل</w:t>
      </w:r>
      <w:bookmarkEnd w:id="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کفایة الصبّ فی الرضیع الذکر، إنّما الکلام فی أنّه </w:t>
      </w:r>
      <w:bookmarkStart w:id="30" w:name="pg13328_158773"/>
    </w:p>
    <w:p>
      <w:pPr>
        <w:pStyle w:val="BookText"/>
        <w:rPr/>
      </w:pPr>
      <w:bookmarkEnd w:id="30"/>
      <w:r>
        <w:rPr>
          <w:rFonts w:ascii="IRNazanin" w:hAnsi="IRNazanin" w:eastAsia="IRNazanin"/>
          <w:color w:val="111111"/>
          <w:sz w:val="28"/>
          <w:sz w:val="28"/>
          <w:szCs w:val="28"/>
          <w:rtl w:val="true"/>
          <w:lang w:bidi="fa-IR"/>
        </w:rPr>
        <w:t>هل یکفی فی الرضیعة أم لا؟</w:t>
      </w:r>
    </w:p>
    <w:p>
      <w:pPr>
        <w:pStyle w:val="BookText"/>
        <w:rPr/>
      </w:pPr>
      <w:r>
        <w:rPr>
          <w:rFonts w:ascii="IRNazanin" w:hAnsi="IRNazanin" w:eastAsia="IRNazanin"/>
          <w:color w:val="111111"/>
          <w:sz w:val="28"/>
          <w:sz w:val="28"/>
          <w:szCs w:val="28"/>
          <w:rtl w:val="true"/>
          <w:lang w:bidi="fa-IR"/>
        </w:rPr>
        <w:t xml:space="preserve">الذی علیه المشهور هو الثانی، خلافا للصدوقین، ولعلّ فتواهما بالمساواة کان لأجل ما جاء فی حسن الحلبی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فیهما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والجاریة فی ذلک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أنّ المراد تساویهما فی التطهیر بالصبّ، مع أن الظاهر أنّ قول المشهور هو الأقوی،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لاخلاف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فیحمل التساوی فی الروایتین إمّا علی النجاسة أو أنّ المراد الرجوع الی صورة کونه بعد الأکل، خصوصا إن قلنا بجریان مثل هذا الترکیب مجری القید المتعقّب بجمل متعددة بالحمل علی القدر المتیقن وهی الأخیرة، ولا أقلّ من الحمل علیه لأجل رفع التعارض، هذا مضافا إلی کونه مؤیّدة بخبر السکونی وزینب بنت جحش ولبانة بنت الحارث بانحصار الغسل للأنثی والنفی عن الذکور، فیبقی بول الصبیة مندرجا تحت اطلاق أدلة البول، واستصحاب بقاء النجاسة عند الشک فی حصول الطهارة بالصبّ،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 الی المساواة متعجبا من إعراض الأصحاب عن ذلک فی غیر محلّه، بل قد یظهر ممّا ذکر الحاق الخشی المشکل والممسوح الی الانثی، للشک فی ذکوریتهما، والمرجع حینئذٍ إلی استصحاب بقاء النجاسة الی أن یغسل</w:t>
      </w:r>
      <w:r>
        <w:rPr>
          <w:rFonts w:eastAsia="IRNazanin" w:cs="IRNazanin"/>
          <w:color w:val="111111"/>
          <w:sz w:val="28"/>
          <w:szCs w:val="28"/>
          <w:rtl w:val="true"/>
          <w:lang w:bidi="fa-IR"/>
        </w:rPr>
        <w:t>.</w:t>
      </w:r>
    </w:p>
    <w:p>
      <w:pPr>
        <w:pStyle w:val="Heading2"/>
        <w:numPr>
          <w:ilvl w:val="1"/>
          <w:numId w:val="1"/>
        </w:numPr>
        <w:rPr/>
      </w:pPr>
      <w:bookmarkStart w:id="31" w:name="__RefHeading___Toc2575547_2322387425"/>
      <w:bookmarkStart w:id="32" w:name="_Toc10"/>
      <w:bookmarkEnd w:id="31"/>
      <w:r>
        <w:rPr>
          <w:rtl w:val="true"/>
        </w:rPr>
        <w:t>فی الفرق بین الصبّ والرّش</w:t>
      </w:r>
      <w:bookmarkEnd w:id="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الظاهر الفرق بین الصبّ والرشّ من جهة اشتمال الأوّل </w:t>
      </w:r>
    </w:p>
    <w:p>
      <w:pPr>
        <w:pStyle w:val="BookText"/>
        <w:rPr/>
      </w:pPr>
      <w:r>
        <w:rPr>
          <w:rFonts w:ascii="IRNazanin" w:hAnsi="IRNazanin" w:eastAsia="IRNazanin"/>
          <w:color w:val="111111"/>
          <w:sz w:val="28"/>
          <w:sz w:val="28"/>
          <w:szCs w:val="28"/>
          <w:rtl w:val="true"/>
          <w:lang w:bidi="fa-IR"/>
        </w:rPr>
        <w:t xml:space="preserve">للغلبة والقاهریّة دفعةً دون الرشّ، فعلیه لابدّ أن یقال إنّه فی الصبّ یلزم أن یکون الماء مستوعبا لمحلّ البول وما یرسب فیه، فلا یکفی مجرّد الاصابة کالرشّ من غیر استیعاب،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قطع به الأصحاب، بل لعلّه أیضا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ینافیه ما نقله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حکایة قول لنا بالاکتفاء بالرشّ، لانّه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فیه التعمیم، فلا یکفی اصابة الرشّ بعض مورد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أراد من الرشّ ما یساعد ویناسب مع الصبّ، والاّ یشکل الاکتفاء بالرش المنافی للصبّ، لوضوح أنّ فی الرشّ بحسب المفهوم یکفی شموله لظاهر المحلّ وعمومه، وإن لم یرسب فیه، مع أنّه مخالفٌ لظاهر ألادلة، ضرورة عدم زوال النجاسة من دون مباشرة المطهّر، خصوصا مع ملاحظة وجود استصحاب النجاسة المقتضی بقائها الی أن یتحقّق الصبّ، الموافق مع النصّ والفتوی، وعلیه فالرشّ غیر کاف الاّ أن نرجع الی ما هو الموافق للصبّ المستوعب فی مقابل الغسل الذی لا یحتاج فیه العلاج والاحتیال بالدلک والغمز والتقلّب اللازم فی الغسل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الصبّ جریان الماء، حتّی یصدق علیه مسمّی الغسل المعتبر فی مفهوم الغَسل فی الوضوء والغُسل ونحوهما، تحصیلاً لعنوان الغَسل المذکور فی أدلة غسل النجاسات، غایة الأمر یعدّ الغَسل فی بول الصبی بالصبّ المشتمل علی الجریان کما ورد ذلک فی موثقة سماعة وغیرها ممّا ورد فی ثوب المربیّة دون الغسل فی سائر النجاسات من لزوم العلاج والدلک ونحوهما فیها</w:t>
      </w:r>
      <w:r>
        <w:rPr>
          <w:rFonts w:eastAsia="IRNazanin" w:cs="IRNazanin"/>
          <w:color w:val="111111"/>
          <w:sz w:val="28"/>
          <w:szCs w:val="28"/>
          <w:rtl w:val="true"/>
          <w:lang w:bidi="fa-IR"/>
        </w:rPr>
        <w:t xml:space="preserve">. </w:t>
      </w:r>
      <w:bookmarkStart w:id="33" w:name="pg13328_158775"/>
    </w:p>
    <w:p>
      <w:pPr>
        <w:pStyle w:val="BookText"/>
        <w:rPr/>
      </w:pPr>
      <w:bookmarkEnd w:id="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ما ذکرنا ملاحظة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الجسد من البول، معلّلین ذلک بأنّ البول ماء، مع أنّه لا اشکال فی لزوم صدق الغسل بمعناه الحقیقی فی تطهیر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علیه غیره من عدم اعتبار الجریان علی محلّ البول لیس علی ما ینبغی، وعلیه فالاکتفاء بالرّش بحسب معناه الحقیقی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اعتمدنا فی ذلک علی الخبرین العامین الدالین علی کفایة النضح اتّجه الاکتفاء بمطلق الرشّ، وإن لم یستوعب، إلاّ أن الاعتماد علی مثل هذه الأحادیث فی غایة الاشکال، إلاّ أن نعتمد علی ما ذکرنا من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فالأقوی عندنا اعتبار الصبّ واشتراط غلبته وقاهریته علی الموضع النجس، والرسوبات المترسّبة من النجاسة فی البواطن فی التطهیر</w:t>
      </w:r>
      <w:r>
        <w:rPr>
          <w:rFonts w:eastAsia="IRNazanin" w:cs="IRNazanin"/>
          <w:color w:val="111111"/>
          <w:sz w:val="28"/>
          <w:szCs w:val="28"/>
          <w:rtl w:val="true"/>
          <w:lang w:bidi="fa-IR"/>
        </w:rPr>
        <w:t>.</w:t>
      </w:r>
    </w:p>
    <w:p>
      <w:pPr>
        <w:pStyle w:val="Heading2"/>
        <w:numPr>
          <w:ilvl w:val="1"/>
          <w:numId w:val="1"/>
        </w:numPr>
        <w:rPr/>
      </w:pPr>
      <w:bookmarkStart w:id="34" w:name="__RefHeading___Toc2575549_2322387425"/>
      <w:bookmarkStart w:id="35" w:name="_Toc11"/>
      <w:bookmarkEnd w:id="34"/>
      <w:r>
        <w:rPr>
          <w:rtl w:val="true"/>
        </w:rPr>
        <w:t>اشتراط انفصال غسالة الصّب وعدمه</w:t>
      </w:r>
      <w:bookmarkEnd w:id="35"/>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عن أنّه هل یعتبر فی الصبّ انفصال الغسالة ـ بعد ما ثبت لزوم الجریان والاستیعاب فیه ـ أم لا؟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هو عدم الاعتبار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ممّا قطع به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لعلّه بعض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وعلّته اطلاق أدلة الصبّ الشامل لصورتی الانفصال وعدمه، بل هو مقتضی مقابلته مع الغَسل إن جُعل الانفصال فی حدّ الغَسل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اتفاقهما علی عدم الاعتبار کما لا یجب العصر، مع أنّه لو قلنا</w:t>
      </w:r>
    </w:p>
    <w:p>
      <w:pPr>
        <w:pStyle w:val="BookText"/>
        <w:rPr/>
      </w:pPr>
      <w:r>
        <w:rPr>
          <w:rFonts w:ascii="IRNazanin" w:hAnsi="IRNazanin" w:eastAsia="IRNazanin"/>
          <w:color w:val="111111"/>
          <w:sz w:val="28"/>
          <w:sz w:val="28"/>
          <w:szCs w:val="28"/>
          <w:rtl w:val="true"/>
          <w:lang w:bidi="fa-IR"/>
        </w:rPr>
        <w:t>بوجوب العصر فی تطهیره لزم عرفا بالعصر انفصال الغُسالة نوعا، ولکن مع ذلک نقول کما لا یجب العصر فی الصبّ، کذلک لا یجب الانفصال، وإن قیل بأنّه ربّما عدم وجوب العصر أعمّ من عدم لزوم الانفصال، إذ قد یراد بغیر العصر من سائر ما یتحقّق منه الانفصال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قبال ذلک قولٌ باعتبار الانفصال، بناءً علی اعتباره فی تطهیر النجس، کما یعتبر فی تطهیر سائر النجاسات، لا لتوقّف مسمّی الغسل علیه، بل لأجل فهم اعتباره فی غسل النجاسات من جهة احتمال ارادة انفصال النجاسة، أو حکم النجاسة بانفصال الماء، بل 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النجاسة بهذه الکیفیة، نظیر ازالة الأوساخ،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وجوب الانفصال بنجاسة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مضی أنّ ظهور ألادلة من النصوص والفتاوی هو خفّة هذه النجاسة والتساهل فی أمرها، الذی یظهر ذلک فی عدم وجوب العصر والانفصال کما لا یجب فیه الغَسل، وبه یمتاز عن بول البالغ، بناءً علی عدم اعتبار وجوب العصر فی بول البالغ أیضا إمّا لطهارة الغُسالة أو غیرها، أو یقال بأنّ وجه الامتیاز عنه بعدم اعتبار العلاج والاحتیال فیه لاخراج نفس العین مع وجودها، بل یکفی فی طهرها امتزاجها بالماء بخلافه فی البالغ، والأمر کذلک بحسب اطلاق ألادلة، وإن تأمّل فی الأخیر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تأمّلٍ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استثنی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الانفصال، صورة ما إذا توقف ازالة عین النجاسة علی العصر والانفصال، وإن احتملا عدم وجوبه فیه أیضا، للاطلاق الموجود فی النص، ولذلک اعترض علی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المتفاتیح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الاطلاق لا یثمر مع العلم بالنجاسة، ووجود عین النجس وبقائه فی الثوب وعدم استهلاکه بمجرّد الملاقاة للماء، فإنّ نجس العین بمجرّد أصابة الماء کیف یصیر منقلبا، ومع عدم الانقلاب کیف یصیر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الاعتراض بمثل هذه الأمور لا یوجب رفع الید عن الاطلاق الموجود فی النص، الموجب للظهور فی کون نجاسة مثل هذا البول یعدّ أخفّ من غیره، حیث یکفی فی تطهیره استیعاب الماء لمحلّ البول وغلبته علیه واستهلاکه کذلک، وإن لم ینفصل عنه، وإلاّ لا یفارق عن سائر الأبوال، وعلیه فلا فرق حینئذٍ فی الاکتفاء بالصبّ علی المتنجس بین ما یعصر ما لا یعصر، وبین ما ترسّب فیه الغسالة وما لا ترسب، سواءٌ کان ما وقع علیه أرضا أو غیرها، بل قد یستظهر من اطلاق تلک ألادلة حینئذٍ طهارة غسالته واستثنائها عن غیرها، لو سلّمنا نجاسته، وتکون حکم الغسالة هنا کحکم الغسالة المختلفة فی غیره، لأنّ هذه الأمور یعدّ من قبیل الالتزام بلوازم الشیء عرفا، فإذا حکمنا بکفایة الصبّ مطلقا، ترتّب علیه مثل تلک الأمور، وإن خالفنا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والتزمنا بنجاسة المنفصل من غسالته ولو بعصر، وإن لم نقل بشرطیة العصر فیه بناءً علی نجاسة الغُسالة، تمسّکا باطلاق أدلة نجاسة الغسالة، الشامل لما نحن فیه أیضا، کما خالفناه فی الحکم بالغسل مرّتین، تمسکا باطلاق الأبوال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ظهر ممّا ذکرنا أنّ العمدة فی الحکم بطهارتها هی الاطلاقات الدالة علی ذلک، وإن ذکر تأییدا لذلک من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فحوی عدم اشتراط الانفصال، وظهور خفّة حکم هذه النجاسة، واستبعاد اختلاف حکم الماء الواحد بالنسبة الی </w:t>
      </w:r>
    </w:p>
    <w:p>
      <w:pPr>
        <w:pStyle w:val="BookText"/>
        <w:rPr/>
      </w:pPr>
      <w:r>
        <w:rPr>
          <w:rFonts w:ascii="IRNazanin" w:hAnsi="IRNazanin" w:eastAsia="IRNazanin"/>
          <w:color w:val="111111"/>
          <w:sz w:val="28"/>
          <w:sz w:val="28"/>
          <w:szCs w:val="28"/>
          <w:rtl w:val="true"/>
          <w:lang w:bidi="fa-IR"/>
        </w:rPr>
        <w:t>طهارته ونجاسته، بمعنی إن خرج کان نجسا وإلاّ کان طاهرا، وغیر ذلک ممّا لا یمکن جعل کلّ واحدٍ منها دلیلاً مستقلاً فی المسألة لو لا الاطلاقات، لأنّ الالتزام بما ذکر مع الدلیل غیر مانعٍ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یبعد اجراء حکم بول الصّبی علی ما تنجس به من المایعات وغیرها کالماء ونحوه، فیجزی الصبّ علی المتنجس بعد اخراج العین أو استهلاکها، بناءً علی الاکتفاء بذلک، معلّلاً بعدم زیادة حکم الفرع علی الأصل، وظهور انتقال حکم النجاسة الی المتنجس لا أزید،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اجراء حکم بوله فی هذه الصورة، لأنّ الحکم یعدّ مخالفاً للقاعدة، فیقتضی الاقتصار فیه علی القدر المتیقن، وهو الذی ورود فی لسان الدلیل، وهو لیس إلاّ فی خصوص المتنجس ببول نفسه، فلا یشمل ما تنجّس به، فیندرج تحت ما یدلّ علی وجوب الغَسل عند التطهیر، وما ذکر من عدم زیادة الفرع علی الأصل أمرٌ اعتباری لم یقم علیه دلیل، وانتقال حکم النجاسة الی المتنجس لا أزید غیر ثابتٍ، خصوصا مع ملاحظة جریان استصحاب بقاء النجاسة لو شک فی طهارته مع الصبّ دون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فالأحوط لو لم یکن أقوی هو وجوب الغسل کما علیه المحقق الآملی فی مصباحه، وإن کان مقتضی خفّة حکم النجاسة هنا هو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استدرک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سبق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 أصابة نجاسة أخری غیر بول الصبی، أو ختلط نجاسة غیره، لم یجر علیه الحکم المذکور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استشکل فیما لو اختلط معه ما لا یخرج المتنجّس به عن صدق نجاسته </w:t>
      </w:r>
      <w:bookmarkStart w:id="36" w:name="pg13328_158779"/>
    </w:p>
    <w:p>
      <w:pPr>
        <w:pStyle w:val="BookText"/>
        <w:rPr/>
      </w:pPr>
      <w:bookmarkEnd w:id="36"/>
      <w:r>
        <w:rPr>
          <w:rFonts w:ascii="IRNazanin" w:hAnsi="IRNazanin" w:eastAsia="IRNazanin"/>
          <w:color w:val="111111"/>
          <w:sz w:val="28"/>
          <w:sz w:val="28"/>
          <w:szCs w:val="28"/>
          <w:rtl w:val="true"/>
          <w:lang w:bidi="fa-IR"/>
        </w:rPr>
        <w:t>ببول الصبی کالقلیل جدا من بول البالغ مثلاً، وخصوصا لو کان المباشر ببول الصبی نجسا، لمنع تأثیر النجس فی النجس حکما مع عدم بقاء اسم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لأنّ صدق نجاسته ببول الصبی لا یمنع عن صدق نجاسته بغیره إذا اختلف حکم کلّ واحد منها، ولو کان قلیلاً جدّا، کما لا یضرّه نجاسة المباشر لبول الصبی حکما عن ترتّب حکم کلّ واحدٍ ما هو لنفسه، وما ذکره من منع تأثیر النجس فی النجس حکما إنّما یتمّ ویصحّ إذا کانا متحدی الحکم، لا فیما إذا اختلفا کما فی المقام، حیث یکتفی بالصبّ فی بول الصبی وبالغَسل فی غیره</w:t>
      </w:r>
      <w:r>
        <w:rPr>
          <w:rFonts w:eastAsia="IRNazanin" w:cs="IRNazanin"/>
          <w:color w:val="111111"/>
          <w:sz w:val="28"/>
          <w:szCs w:val="28"/>
          <w:rtl w:val="true"/>
          <w:lang w:bidi="fa-IR"/>
        </w:rPr>
        <w:t>.</w:t>
      </w:r>
    </w:p>
    <w:p>
      <w:pPr>
        <w:pStyle w:val="Heading2"/>
        <w:numPr>
          <w:ilvl w:val="1"/>
          <w:numId w:val="1"/>
        </w:numPr>
        <w:rPr/>
      </w:pPr>
      <w:bookmarkStart w:id="37" w:name="__RefHeading___Toc2575551_2322387425"/>
      <w:bookmarkStart w:id="38" w:name="_Toc12"/>
      <w:bookmarkEnd w:id="37"/>
      <w:r>
        <w:rPr>
          <w:rtl w:val="true"/>
        </w:rPr>
        <w:t>حکم بول الصّبی المتغذّی باللّبن النجس</w:t>
      </w:r>
      <w:bookmarkEnd w:id="38"/>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فیما مضی أنّ حکم بول الصبیالمتغذّی بلبن المسلمة، هو کفایة الصّب فی تطهیر المتنجس به، فهل یلحق به المتغذّی بلبن الکافرة أو الکلبة أو الخنزیرة أم لا؟ فیه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ناحیة ملاحظة اطلاق النص بما یصدق أنّه بول الصبی والرضیع، یوجب الالحاق، لکن من جهة أنّ بوله من حیث نفسه یعدّ بولاً له لا ما لاقی نجسٍ آخر، وفیعدّ بوله بول ولد الکافر ویعدّ نجسا إن فرض ولادته من الکافرة، وأما لو لم یکن الصبی متولدا إلاّ من بین المسلِمین، أو من المسلم الذی یحلق به للحوقه بأشرف المعمودین، ولکن تغذیه کان من الکافرة، فإنّه أیضا خارجٌ عن حکم بول الصبی، لأجل انصراف الاطلاق إمّا لندرة وجوده کما فی تغذیته بلبن الکلبة</w:t>
      </w:r>
    </w:p>
    <w:p>
      <w:pPr>
        <w:pStyle w:val="BookText"/>
        <w:rPr/>
      </w:pPr>
      <w:r>
        <w:rPr>
          <w:rFonts w:ascii="IRNazanin" w:hAnsi="IRNazanin" w:eastAsia="IRNazanin"/>
          <w:color w:val="111111"/>
          <w:sz w:val="28"/>
          <w:sz w:val="28"/>
          <w:szCs w:val="28"/>
          <w:rtl w:val="true"/>
          <w:lang w:bidi="fa-IR"/>
        </w:rPr>
        <w:t>والخنزیرة، وإمّا لندرته بلحاظ کون مساق لسان الأخبار المسلمین بحسب المتعارف، لا ما کان خارجا عنهم کالکفّار، ومع ملاحظة فحوی التعلیل الوارد فی روایة السکونی فی نجاسة بول الجاریة، بأنّ لبنها یخرج من المثانة، فلبنها وبولها نجسٌ لابدّ فیه من الغَسل، ففی المقام الذی کان لبنه نجسا، فنجاسة بوله یکون بطریق أولی فلابدّ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نوقش فی فحوی الخبر المذکور والتعلیل الوارد فیه والدالّ علی أنّ لبن الجاریة من مثانة أمّها، حیث أعرض عنه الأصحاب، فکیف یجوز الأخذ به من حیث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أصل الحکم فی عدم کفایة الصبّ فی بول الجاریة کان معمولاً به بین الأصحاب، وإن لم یکن التعلیل الموجود فیه تاماً، لکنه یکفی فی صحة الأخذ به، وکیف کان لو شککنا فی شمول الاطلاق لبول مثل هذا الصبی، لأجل نجاسة لبنه، فالمرجع حینئذٍ الی استصحاب النجاسة ببقائها بعد الصّب حتّی یغسل، وإن کان جریان هذا الحکم بلزوم الغسل فی بوله لو کان تغذیّة من اللّبن النجس بالعَرَض دائما لا یخلو عن تأمّل، لأجل اطلاق دلیل النصّ، فیکون الحکم بلزوم الغَسل فی بوله بالنسبة الی صورة سابقه مطابقا للاحتیاط، وإن کان جریان هذا الاحتیاط فی مابعده یکون أضعف، لقوّة الاطلاق فی الثانی وعدم انصرافه عنه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ذکرناه فی نجاسة اللّبن لأجل کونه للکافرة أو الکلبة أو الخنزیرة، یظهر أولویة الحکم بلزوم الغسل فی بول الرضیع المتولّد من الکافرین، لأنّ فیه مضافا الی نجاسة لبنه بلحاظ أمّه، تعرض النجاسة علی بوله بواسطة تماسّه ببدنه النجس، </w:t>
      </w:r>
    </w:p>
    <w:p>
      <w:pPr>
        <w:pStyle w:val="BookText"/>
        <w:rPr/>
      </w:pPr>
      <w:r>
        <w:rPr>
          <w:rFonts w:ascii="IRNazanin" w:hAnsi="IRNazanin" w:eastAsia="IRNazanin"/>
          <w:color w:val="111111"/>
          <w:sz w:val="28"/>
          <w:sz w:val="28"/>
          <w:szCs w:val="28"/>
          <w:rtl w:val="true"/>
          <w:lang w:bidi="fa-IR"/>
        </w:rPr>
        <w:t>باعتبار أنّه محکوم بالکفر والنجاسة کوالدیه، فیخرج بذلک عن حکم بول الرضیع الذی یکفیه الصبّ، کما یظهر حکم الأولویّة بلزوم الغَسل فیها أیضاً لو کان الولد متولّدا من الکافرین، إلاّ أنّه ارتضع من لبن المسلمة، ولم نحکم بإلحاقه بالمسلم کاللّقیط فی دار الاسلام، فإنّه حینئذٍ وإن کان اللّبن الذی شربه طاهرا وبوله من اللّبن الطاهر، إلاّ أنّ مباشرة بوله ببدنه النجس یوجب خروجه عن موضوع الدلیل، ولا أقلّ من الشک فیه، والمرجع الی استصحاب النجاسة وبقائها بعد الصبّ الی أن یتحقّق الغَسل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بعدم تبعیّة الولد لأبویه فی الکفر، وأنّه یعامل معه معاملة المسلم بدلیل الفطرة کما قیل، وکان لبنه من المسلمة، فلا اشکال حینئذٍ فی کفایة الصّب فی التطهیر، لکونه مصداقا للدلیل المذکور، کما لا یخفی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سابقاً فی أنّ حدیث الحلبی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یدلاّن علی أنّ الرضیع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أکل فاغسله بالماء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یعنی أن حکم الصبّ مختصٌ لعنوان الرضیع، وأنّه ثابت مادام یصدق علیه عنوان الرضیع، إذ العنوان الوارد قد أخذ من جهة تقابله مع صورة أکله، وعلیه یصیر ملاک الحکم فی کفایة الصبّ وعدمه هو صدق کونه آکلاً للطعام فیغسل، وإلاّ یجب الصّب، سواءٌ کان صدق الأکل قبل الحولین أو بعده، فیصیر مدار الحکم ومحوره ذلک لا الحولین للاطلاق الموجود فی النص، هذا مضافا الی امکان استصحاب بقاء حکمه بعد الحولین أیضا، کما علیه المشهور فی الجملة، خلافا للمحکی عن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قیّدوه بالحولین، ووجهه ـ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موافقته للاحتیاط، وتحدید الشارع مدّة الرضاع بذلک، وندرة بقاء الرضاع أزید من الحولین عرفا، الموجب لانصراف الاطلاق عنه، بل منع تسمیة المرتضع بعد الحولین رضیعا، بل قد یستدلّ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لارضاع بعد فطام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الوارد فی صحیحة منصور بن حازم عن أبی عبداللّه علیه‌السلام عن جدّه، بناءً علی أن یکون المراد منه سنّ الفطام کما ورد فی الحدیث</w:t>
      </w:r>
      <w:r>
        <w:rPr>
          <w:rStyle w:val="FootnoteAnchor"/>
          <w:rtl w:val="true"/>
        </w:rPr>
        <w:footnoteReference w:id="24"/>
      </w:r>
      <w:r>
        <w:rPr>
          <w:rFonts w:ascii="IRNazanin" w:hAnsi="IRNazanin" w:eastAsia="IRNazanin"/>
          <w:color w:val="111111"/>
          <w:sz w:val="28"/>
          <w:sz w:val="28"/>
          <w:szCs w:val="28"/>
          <w:rtl w:val="true"/>
          <w:lang w:bidi="fa-IR"/>
        </w:rPr>
        <w:t>، والمنفی حینئذٍ حکم الرضاع بعد الحولین، وعموم نفیه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یستدلّ لذلک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مندفع، لأنّه إن قصد منه أنّ الاحتیاط لما بعد الحولین یقتضی ذلک، فهو أمر جیّد، لکنّه لا یوجب الفتوی علی طبقه بعد قیام دلیل اجتهادی دالّ علی أنّ مدار الحکم صدق الآکلیة لا صدق الرضیع، حتّی یلاحظ فیما یصدق الرضیع حتّی یتبع حکمه، بل الملاک أن یکون آکلاً لا رضیعاً وشارباً لللّبن، وکون الرضاع شرعا محدودا بالحولین غیر دخیل فی تقیّد الموضوع، بعد ما لم یلاحظ ویؤخذ فی الدلیل عنوان الرضیع، مع أن صدق الرضاع عرفا علی الزائد علی الحولین بشهرٍ أو شهرین غیر عزیز ولا یوجب انصراف الاطلاق لندرته، مع أنّه لا یضرّ انصراف الاطلاق الی الحولین الناشی عن ندرته بعدهما، من التمسّک بالاطلاق، لأنّه ناش من قلّة وجود بعض الافراد، والانصراف المضرّ هو ما کان </w:t>
      </w:r>
    </w:p>
    <w:p>
      <w:pPr>
        <w:pStyle w:val="BookText"/>
        <w:rPr/>
      </w:pPr>
      <w:r>
        <w:rPr>
          <w:rFonts w:ascii="IRNazanin" w:hAnsi="IRNazanin" w:eastAsia="IRNazanin"/>
          <w:color w:val="111111"/>
          <w:sz w:val="28"/>
          <w:sz w:val="28"/>
          <w:szCs w:val="28"/>
          <w:rtl w:val="true"/>
          <w:lang w:bidi="fa-IR"/>
        </w:rPr>
        <w:t xml:space="preserve">من جهة اختلاف صدق المفهوم الناشئ من التشکیک فی صدقه علی أفراده، وقد عرفت أنّه لم یؤخذ فی موضوع الدلیل عنوان الرضیع حتّی یلاحظ حدود مصداقه، بل المأخوذ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الغیر الآکل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لو صدق علیه الأکل قبل الحولین یخرج بوله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الجواب عمّن تمسّک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هو سنّ الفطام لا نفسه، فممنوع، لأنّ شمول عموم النفی لأحکام الرضاع بعد سنّ الفطام لا یوجب نفی حکم الصبّ عنه بعده، لما قد عرفت بأنّ الصبّ حکم الصبی غیر الآکل لا الرضیع، وعلیه فالأقوی عدم الفرق فی حکم الصبّ بین وقوع أکله فی الحولین أو بعدهما، وإن کان الاحتیاط لما بعدهما حسنٌ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حکم الصبّ بین کون الصبی الرضیع تغذّی من لبن انسان أو غیره من الحیوان کالبقر والمعز، لأنّ الملاک عرفا صدق کونه رضیعا من حیث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انصراف الاطلاق عن الرضیع بلبن المعز عن هذا الحکم لیس علی ما ینبغی، کما لا یخفی للمتأمّل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عنوان الرضیع الذی حکم فی بوله بالصبّ یشمل الغلام المتغذّی باللّبن الذی یأکل دون أن یتعوّد علیه عن شهوة، علی ما صرّح به غیر واحدٍ من الأصحاب، ووجه التقید بذلک إنّما هو لاخراج الآکل ندرةً فی أثناء اللّبن بحسب الاتفاق، وهذا واضح وإلاّ لزم انعدام هذا الموضوع الذی مصبّ الحکم لقلّة ولید لا یأکل شیئا أصلاً، إذ مقتضی الجمود علی اطلاق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قد أکل فاغسله بالماء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الحلبی هو ما عرفت، فلابدّ أن یکون الانصراف الی </w:t>
      </w:r>
      <w:bookmarkStart w:id="39" w:name="pg13328_158784"/>
    </w:p>
    <w:p>
      <w:pPr>
        <w:pStyle w:val="BookText"/>
        <w:rPr/>
      </w:pPr>
      <w:bookmarkEnd w:id="39"/>
      <w:r>
        <w:rPr>
          <w:rFonts w:ascii="Amiri" w:hAnsi="Amiri" w:eastAsia="Amiri" w:cs="Amiri"/>
          <w:color w:val="111111"/>
          <w:sz w:val="28"/>
          <w:sz w:val="28"/>
          <w:szCs w:val="28"/>
          <w:rtl w:val="true"/>
          <w:lang w:bidi="ar-SA"/>
        </w:rPr>
        <w:t xml:space="preserve">وإذا علم موضع النجاسة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الأکل المتعارف، وهو الأکل المستند الی الشهوة لا القلیل الملحق بالعدم، ولذلک نری أنّ الأصحاب ذکروا هذا القید فی کلماتهم لاخراج صورة الندرة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 اثبات النجاسة</w:t>
      </w:r>
    </w:p>
    <w:p>
      <w:pPr>
        <w:pStyle w:val="Heading2"/>
        <w:numPr>
          <w:ilvl w:val="1"/>
          <w:numId w:val="1"/>
        </w:numPr>
        <w:rPr/>
      </w:pPr>
      <w:bookmarkStart w:id="40" w:name="__RefHeading___Toc2575553_2322387425"/>
      <w:bookmarkStart w:id="41" w:name="_Toc13"/>
      <w:bookmarkEnd w:id="40"/>
      <w:r>
        <w:rPr>
          <w:rtl w:val="true"/>
        </w:rPr>
        <w:t>طرق اثبات النجاسة</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المکلّف موضع النجس فی الثوب أو البدن أو نحوهما، فلا اشکال فی وجوب الغَسل لما تجب الازالة له لتحصیل شرط الطهارة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وقع الخلاف فیه، هو ما لو ظنّ نجاسة موضعٍ، فظاهر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 الحلبی هو وجوب الغسل، مستدّلاً لذلک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أکثر أحکام الشرع علی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ترجیح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نصوصٍ بعضها صحیحة علی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أبی أبا عبداللّه علیه‌السلام عن الرّجل یصیر ثوبه لمن یعلم أنّه یأکل الجِرّی ویشرب الخمر، فیردّه أیصلّی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فیه حتّی یغسله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علی بن محمد، عن سهل بن زیاد، عن خیران الخادم،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ثوبا من السوق للبس لا یدری لمن کان، هل یصلح له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اشتراه من مسلمٍ فلیصلّ فیه، وإن اشتراه من نصرانی فلا یلبسه ولا یصلّی فیه حتّی یغسله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الشیخ باسناده عن محمد بن أحمد بن یحیی، عن العمرکی، عن علی بن جعفر، عن أخیه موسی علیه‌السلام بتفاوتٍ فی بعض الکلمات غیر ضائرة بما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عن أبی عبداللّه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الحسین علیهماالسلام کان یبعث الی العراق فیؤتی ممّا قبلکم بالفرو فیلبسه، فإذا حضرت الصلاة ألقاه وألقی القمیص الذی یلیه، فکان یُسئل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ویزعمون أن دبغه ذکاته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 سوق المسلمین ـ أعنی هذا الخلق الذین یدّعون الاسلام ـ فأشتری منهم الفراء للتجارة فأقول لصاحبها ألیس هی ذکیّة؟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فهل یصلح لی أن أبیعها علی أنّها ذکیّة؟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بأس أن تبیعها وتقول قد شرط لی الذی اشتریتها أنّها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استحلال أهل العراق للمیتة، </w:t>
      </w:r>
    </w:p>
    <w:p>
      <w:pPr>
        <w:pStyle w:val="BookText"/>
        <w:rPr/>
      </w:pPr>
      <w:r>
        <w:rPr>
          <w:rFonts w:ascii="IRNazanin" w:hAnsi="IRNazanin" w:eastAsia="IRNazanin"/>
          <w:color w:val="111111"/>
          <w:sz w:val="28"/>
          <w:sz w:val="28"/>
          <w:szCs w:val="28"/>
          <w:rtl w:val="true"/>
          <w:lang w:bidi="fa-IR"/>
        </w:rPr>
        <w:t xml:space="preserve">وزعموا أنّ دباغ جلد المیتة ذکاته، ثمّ لم یرضوا أن یکذبوا فی ذلک إلاّ علی رسول اللّه صلی‌الله‌علیه‌و‌آله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الأخبار الواردة فی وجوب الاجتناب عن غُسالة ماء الحمام، معللاً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فیه النصرانی والیهودی والمجوسی والناصبی الذی هو شرّ من الثلاثة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جملة ما یمکن الاستدلال للحکم فی المقام أو استدلوا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بعد التأمّل یفید عدم تمامیة هذه الأدّلة لاثبات ما ادّعوه، فلا بأس بالتعرّض الی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من کلامه هو الاستدلال بدلیل الانسداد، لکون الکلام فی الظنّ المطلق الذی لم یکن مستندا الی سبب شرعی، بحیث کان المدار فیه علی وصف الظنّ المطلق أو الظنّ الشخصی، ومن المعلوم عدم حجیّة الظنّ الشخصی أو المطلق فی الأحکام، فضلاً عن الموضوعات، لعدم تمامیة دلیل الانسداد کما قد حُقّق فی محلّه، لوضوح أنّ أدلّته لو تمّت لا تقتضی إلاّ جواز العمل بالظنّ فی الأحکام الشرعیّة الکلیّة التی انسدّ فیها باب العلم لا فی موضوعاتها، فقیاس الموضوعات علی الأحکام فی غیر محلّه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امتناع ترجیح المرجوح، فهو صحیحٌ لو لم یکن مؤیّدا بحجّة شرعیة من أصلٍ أو استصحابٍ ونحوهما، وإلاّ خرج عن کونه مرجوحا من حیث الدلیل، وإن کان مرجوحا بحسب حال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الاحتیاط، فلا اشکال فی حسنه، إلاّ أنّه لیس علی حدٍّ یوجب الحکم بوجوب مراعاته، بل هو محکوم فی المقام بما یدلّ علی جواز العمل بالطهارة ولو مع الظنّ بالنجاسة، کما یتضح لک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الجواب عن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الرابع من 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کون ظهور هذه الأخبار فی المنع عن الاستعمال عند الظنّ بالنجاسة، لوضوح عدم التلازم بین أکل لحم الخنزیر وشُرب الخمر، وبین حصول وصف الظنّ بالنجاسة فی ثوب الآکل والشارب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ملازمة بین اشتراء الثوب من النصرانی والیهودی، وبین حصول الظنّ بالنجاسة، بل التفکیک بینهما واضحٌ، وعلیه فشیءٌ من هذه الروایات لا یدلّ علی اعتبار الظنّ بالنجاسة من حیث وصف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دلالتها علی ما ادّعی، فهی غیر معمول بها، لکون العمل بما یعارضها من الأخبار الدّالة علی عدم الاعتبار بالظنّ بالنجاسة الی أن یحصل العلم والیقین بها، فبذلک تسقط هذه الأخبار عن الحجّیة باعراض الأصحاب عنها علی حسب ما هو المختار فی محلّه، من أنّ الاعراض موهنٌ للحجّیة ومسقطٌ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فیه عمل الامام بالقاء الفراء وما یلیه من القمیص حال الصلاة حیث یفید أنّه کان لأجل الظنّ بالنجاسة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تسلیم دلالة الروایة بما ادّعاه، کان نزعه علیه‌السلام حال الصلاة احتیاطا من الامام فی مقام العمل لا فی مقام الفتوی، کیف ولو کان ممّا لا یجوز الصلاة فیه، لما جاز لبسه فی غیر حال الصلاة أیضا، ضرورة حرمة استعمال </w:t>
      </w:r>
    </w:p>
    <w:p>
      <w:pPr>
        <w:pStyle w:val="BookText"/>
        <w:rPr/>
      </w:pPr>
      <w:r>
        <w:rPr>
          <w:rFonts w:ascii="IRNazanin" w:hAnsi="IRNazanin" w:eastAsia="IRNazanin"/>
          <w:color w:val="111111"/>
          <w:sz w:val="28"/>
          <w:sz w:val="28"/>
          <w:szCs w:val="28"/>
          <w:rtl w:val="true"/>
          <w:lang w:bidi="fa-IR"/>
        </w:rPr>
        <w:t>المیتة مطلقا ولو فی غیر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یؤمی القول بالتفصیل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المشکوک فیها إذا أخذه عمّن لا یعلم کونه مستحلاًّ، بین لبسه فی حال الصلاة بالمنع وبین غیره بالجواز، تمسکاً بهذا الخبر، کما نُسب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فی غایة الضعف، للاجماع علی عدم الفرق کما ادّعاه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الخبر بصدره دلیلاً علی الجواز، وکان عمل الامام بالنزع عملاً بالاحتیاط فی حال الصلاة، فلا یخالف مع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احتمال أن یکون إلقاء الفرو حال الصلاة لأجل احتمال کونه میتة، لا لاحتمال الظنّ بنجاسته، فلا یدلّ علی اعتبار الظنّ فی النجاسة کا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لیس علی ما ینبغی، لوضوح أنّه لو کان الأمر کذلک، فلا وجه لالقاء القمیص الذی کان تحته، وعلیه فعله علیه‌السلام لیس الاّ لأجل احتمال ملاقاته مع الفرو النجس، مضافا الی أن التحقیق فی باب مانعیّة المیتة لیس إلاّ من باب نجاستها، ولذا تختصّ مانعیتها بالمیتة النجسة دون ما لا نفس لها، کما لا یخفی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کون الخبر ممّا یدلّ علی اعتبار الظنّ بالنجاسة فی ترتّب أثره، من وجوب الاجتناب عنه، لکن ثبت ممّا مضی انّه یسقط عن الاعتبار باعراض الأصحاب عن العمل به، لوجود أخبار کثیرة مستفیضة بل متواترة علی جواز الاتیان مع الظنّ بالنجاسة الی أن یحصل العلم والیقین، مضافا الی أنّ هذه الأخبار مخالفة لقاعدة الیقین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الی أن </w:t>
      </w:r>
      <w:bookmarkStart w:id="42" w:name="pg13328_158789"/>
    </w:p>
    <w:p>
      <w:pPr>
        <w:pStyle w:val="BookText"/>
        <w:rPr/>
      </w:pPr>
      <w:bookmarkEnd w:id="42"/>
      <w:r>
        <w:rPr>
          <w:rFonts w:ascii="IRNazanin" w:hAnsi="IRNazanin" w:eastAsia="IRNazanin"/>
          <w:color w:val="111111"/>
          <w:sz w:val="28"/>
          <w:sz w:val="28"/>
          <w:szCs w:val="28"/>
          <w:rtl w:val="true"/>
          <w:lang w:bidi="fa-IR"/>
        </w:rPr>
        <w:t>الأصل عند الشک فی حجیّة الظنّ هو عدمها، فیکون المرجع حینئذٍ الی الأخبار الحاکمة بالطهارة الی حصول العلم بالنجاسة، وعلیه فلا بأس هنا بذکر الأخبار التی أشیر الیها فنقول 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طهارة الثوب المشتبه</w:t>
      </w:r>
    </w:p>
    <w:p>
      <w:pPr>
        <w:pStyle w:val="Heading2"/>
        <w:numPr>
          <w:ilvl w:val="1"/>
          <w:numId w:val="1"/>
        </w:numPr>
        <w:rPr/>
      </w:pPr>
      <w:bookmarkStart w:id="43" w:name="__RefHeading___Toc2575555_2322387425"/>
      <w:bookmarkStart w:id="44" w:name="_Toc14"/>
      <w:bookmarkEnd w:id="43"/>
      <w:r>
        <w:rPr>
          <w:rtl w:val="true"/>
        </w:rPr>
        <w:t>الأخبار الدالّة علی طهارة الثوب المشتبه</w:t>
      </w:r>
      <w:bookmarkEnd w:id="4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الحلبی أو صحیحه،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احلتم الرجل فأصاب ثوبه منی فلیغسل الذی أصابه، فإن ظن أنّه أصابه منیّ ولم یستیقن ولم یر مکانه، فلینضحه بالماء، وإن استیقن أنّه قد أصابه منیّ ولم یر مکانه فلیغسل ثوبه کلّه فانّه أحسن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أبی أبا عبداللّه علیه‌السلام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أعیر الذمّی ثوبی وأنا أعلم أنّه یشرب الخمر ویأکل لحم الخنزیر، فیردّه علیّ، فأغسله قبل أن أصلّی فیه؟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ولا تغسله من أجل ذلک، فإنّک أعرته ایّاه وهو طاهر ولم تستیقن أنّه نجسّه، فلا بأس أن تصلّی فیه حتّی تستیقن أنّه نجسّه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زرارة فی الصحیح،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إلی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ولم أتیقن ذلک، فنظرتُ فلم أر شیئا ثمّ صلیت فیه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w:t>
      </w:r>
    </w:p>
    <w:p>
      <w:pPr>
        <w:pStyle w:val="BookText"/>
        <w:rPr/>
      </w:pPr>
      <w:r>
        <w:rPr>
          <w:rFonts w:ascii="IRNazanin" w:hAnsi="IRNazanin" w:eastAsia="IRNazanin"/>
          <w:color w:val="111111"/>
          <w:sz w:val="28"/>
          <w:sz w:val="28"/>
          <w:szCs w:val="28"/>
          <w:rtl w:val="true"/>
          <w:lang w:bidi="fa-IR"/>
        </w:rPr>
        <w:t>ولا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ثمّ شککت، فلیس ینبغی أن تنقض الیقین بالشک أبداً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بن موسی الساباطی أنّه سأل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یجد فی إنائه فأرة وقد توضّأ من ذلک الاناء مرارا أو اغتسل منه، أو غسل ثیابه وقد کانت الفأرة متسخلة؟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رآها فی الاناء قبل أن یغتسل أو یتوضّأ أو یغسل ثیابه ثمّ یفعل ذلک بعد ما رآها فی الاناء، فعلیه أن یغسل ثیابه، ویغسل کلّ ما أصابه ذلک الماء، ویعید الوضوء والصلاة، وإن کان إنّما رآها بعد ما فرغ من ذلک وفعله فلا یمسّ من ذلک الماء شیئا، ولیس علیه شیء، لأنّه لا یعلم متی سقطت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أن یکون إنّما سقطت فیه تلک الساعة التی رآها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الثیاب السابریة یعملها المجوس وهم أخباث وهم یشربون الخمر، ونسائهم علی تلک الحال، ألبسها ولا أغسلها وأصلّی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قمیصا وخططته وفتّلت له ازارا ورداءا من السابری ثمّ بعثت بها الیه فی یوم جمعةٍ حین ارتفع النهار، فکأنّه عرف ما أرید فخرج بها الی الجمعة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یدلّ علی المطلوب بقول الامام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علیه‌السلام حیث قد خرج بها الی الجمعة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جمیلة،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ثوب المجوسی ألبسه وأصلّی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یشربون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نشتری الثیاب السابریة فنلبسها ولا نغسلها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الدالة علی الطهارة عند الظنّ بالنجاسة الی أن یصل الی الیقین بها، ولا یخفی أن هذه الأخبار من حیث العدد بالغٌ الی حدّ التواتر، فلا یمکن حینئذٍ المساعدة مع ما صرّح به الحلبی أو ما جاء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الغسل عند الظنّ بالنجاسة، ولأجل ذلک نری قیام الشهرة بل الاجماع علی عدم وجوب الغسل مع الظنّ بها، خصوصا مع ملاحظة ما ورد فی خبر حمّاد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نجس قذر</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وموثقة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نظیف حتّی تعلم انّه قذر</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حیث یدلاّن علی النظافة والطهارة الی حین العلم بالقذارة، وأیضاً خبر حفص بن غیاث، عن جعفر، عن أبیه، عن علی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أبالی أبولٌ أصابنی أم ماء إذا لم أعلم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وجود هذه الکلّیة فی الأخبار لا یبقی للانسان شک فی الحکم بالطهارة، کما لا یخفی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وجود هذه الأخبار، لکن لا بأس بالاحتیاط بالتطهیر خروجا عن </w:t>
      </w:r>
    </w:p>
    <w:p>
      <w:pPr>
        <w:pStyle w:val="BookText"/>
        <w:rPr/>
      </w:pPr>
      <w:r>
        <w:rPr>
          <w:rFonts w:ascii="IRNazanin" w:hAnsi="IRNazanin" w:eastAsia="IRNazanin"/>
          <w:color w:val="111111"/>
          <w:sz w:val="28"/>
          <w:sz w:val="28"/>
          <w:szCs w:val="28"/>
          <w:rtl w:val="true"/>
          <w:lang w:bidi="fa-IR"/>
        </w:rPr>
        <w:t>شبهة الخلاف مع ما عرفت، بل لا یبعد القول باستحبابه لما یدلّ علی محبوبیة لسان بعض الأخبار مثل الروایة التی رواها أبی علیّ البزّاز،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جعفر بن محمد علیهماالسلام عن الثوب یعمله أهل الکتاب أصلّی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وإن یُغسل أحبّ الیّ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استظهار ذلک ورجحان تحصیلها فی الجملة، ممّا ورد من الحکم بالاستحباب فی خبر علی بن یقطین،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یتوضّأ بفضل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مأمؤنة فلا بأس</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حیث یفید النهی عنه إذا لم تکن کذلک، أی إذا کانت متهمة بعدم المبالات، کما قد یطلق ذلک بصورة أنّه أن کانت تغسل یدیها کما ورد فی حدیث رفاعة،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سؤر الحائض لا بأس به أن تتوضّأ منه إذا کانت تغسل یدیها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فإنّ غسل الیدین کنایة عن کونها تراعی النظافة والطهارة، فبالمفهوم یفهم البأس لمن لم تکن کذلک، فحسن هذا الاستظهار للطهارة مسلّم لا کلام فیه، فاحتمال عدم مشروعیة هذا الاستظهار، لأجل ظهور ألادلة فی التوسعة فی أمر الطهارة موهونٌ جدّا،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القطع بفساده إن أرید منه الحرمة إن لم یقصد به المستظهر قربةً، بل أراد إراقة الماء علی یده مثلاً لزوال نجاستها إن کان واقعا فیها نجاسة، للأصل السالم عن المعارض، والسیرة القاطعة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نزید علیه أنّه </w:t>
      </w:r>
      <w:bookmarkStart w:id="45" w:name="pg13328_158793"/>
    </w:p>
    <w:p>
      <w:pPr>
        <w:pStyle w:val="BookText"/>
        <w:rPr/>
      </w:pPr>
      <w:bookmarkEnd w:id="45"/>
      <w:r>
        <w:rPr>
          <w:rFonts w:ascii="IRNazanin" w:hAnsi="IRNazanin" w:eastAsia="IRNazanin"/>
          <w:color w:val="111111"/>
          <w:sz w:val="28"/>
          <w:sz w:val="28"/>
          <w:szCs w:val="28"/>
          <w:rtl w:val="true"/>
          <w:lang w:bidi="fa-IR"/>
        </w:rPr>
        <w:t>یجوز الاستظهار حتّی فی صورة قصد القربة بنحو الاستحباب والمحبوبیة الشرعیة، لو لم یستلزم ولم ینجّر الی الوسواس، وإلاّ یصیر مرجوحا، بل ربّما یوجب التحریم لو کان مقدمة له أو هو منشأه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الظن بالنجاسة بصورة المطلق عند ما لم یکن منشأه السبب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الظنّ بالنجاسة المتحقّق من السبب الشرعی</w:t>
      </w:r>
    </w:p>
    <w:p>
      <w:pPr>
        <w:pStyle w:val="Heading2"/>
        <w:numPr>
          <w:ilvl w:val="1"/>
          <w:numId w:val="1"/>
        </w:numPr>
        <w:rPr/>
      </w:pPr>
      <w:bookmarkStart w:id="46" w:name="__RefHeading___Toc2575557_2322387425"/>
      <w:bookmarkStart w:id="47" w:name="_Toc15"/>
      <w:bookmarkEnd w:id="46"/>
      <w:r>
        <w:rPr>
          <w:rtl w:val="true"/>
        </w:rPr>
        <w:t>حکم الظنّ بالنجاسة المتحقّق من السبب الشرعی</w:t>
      </w:r>
      <w:bookmarkEnd w:id="47"/>
    </w:p>
    <w:p>
      <w:pPr>
        <w:pStyle w:val="BookText"/>
        <w:rPr/>
      </w:pPr>
      <w:r>
        <w:rPr>
          <w:rFonts w:ascii="IRNazanin" w:hAnsi="IRNazanin" w:eastAsia="IRNazanin"/>
          <w:color w:val="111111"/>
          <w:sz w:val="28"/>
          <w:sz w:val="28"/>
          <w:szCs w:val="28"/>
          <w:rtl w:val="true"/>
          <w:lang w:bidi="fa-IR"/>
        </w:rPr>
        <w:t>وهو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الحاصل بخبر العدل الواحد علی النجاسة، فهل علی اعتباره دلیلٌ بالعموم حتّی یشمل مثله أم لا؟</w:t>
      </w:r>
    </w:p>
    <w:p>
      <w:pPr>
        <w:pStyle w:val="BookText"/>
        <w:rPr/>
      </w:pPr>
      <w:r>
        <w:rPr>
          <w:rFonts w:ascii="Amiri" w:hAnsi="Amiri" w:eastAsia="Amiri" w:cs="Amiri"/>
          <w:color w:val="111111"/>
          <w:sz w:val="28"/>
          <w:sz w:val="28"/>
          <w:szCs w:val="28"/>
          <w:rtl w:val="true"/>
          <w:lang w:bidi="ar-SA"/>
        </w:rPr>
        <w:t>قیل بالأوّل، واستدلّ 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الأذن، وهی قوله تعالی فی سورة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الَّذِینَ یُؤْذُونَ النَّبِیَّ وَیِقُولُونَ هُوَ أُذُنٌ قُلْ أُذُنُ خَیْرٍ لَّکُمْ یُؤْمِنُ بِاللّهِ وَیُؤْمِنُ لِلْمُؤْمِنِینَ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وتعالی أمر نبیّه بتصدیقه للمؤمنین، الکاشف عن اعتبار قولهم لدیه، إذ لو لم یکن معتبرا لم یکن مدحٌ فی تصدیقه لهم، ومع اعتباره یکون التصدیق حسنا، وإذا کان حسنا کان واجبا، فکأنّ الملازمة ثابتة بین حُسن التصدیق ووجوبه، فتدلّ الآیة علی وجوب التصدیق علیه، فبالاطلاق فی الآیة یثبت التصدیق فی الموضوعات أیضا فی حق النبی صلی‌الله‌علیه‌و‌آله ، فإذا ثبت </w:t>
      </w:r>
    </w:p>
    <w:p>
      <w:pPr>
        <w:pStyle w:val="BookText"/>
        <w:rPr/>
      </w:pPr>
      <w:r>
        <w:rPr>
          <w:rFonts w:ascii="IRNazanin" w:hAnsi="IRNazanin" w:eastAsia="IRNazanin"/>
          <w:color w:val="111111"/>
          <w:sz w:val="28"/>
          <w:sz w:val="28"/>
          <w:szCs w:val="28"/>
          <w:rtl w:val="true"/>
          <w:lang w:bidi="fa-IR"/>
        </w:rPr>
        <w:t>التصدیق له صلی‌الله‌علیه‌و‌آله للمؤمنین فی الموضوعات، ثبت حقّنا أیضا بالاجماع علی مشارکتنا معه فی جمیع الاحکام عدا الأحکام المختصصة به صلی‌الله‌علیه‌و‌آله ، فیثبت به اعتبار خبر المؤمن، والقدر المتیقن منه هو العادل، فتصیر الآیة دلیلاً علی اعتبار خبر العادل ولو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التأمّل والدقّة فی الآیة، والرجوع الی هذا المبحث فی الأصول وملاحظته، یظهر خلاف ذلک، لأنّ شأن نزول هذه الآیة وموردها ـ علی حسب ما نقله القمّی فی تفسیره فی ذیل هذه الآیة ـ فی أنّه قد نمّ منافقٌ وهو عبداللّه بن نفیل أو الجلاس بن سوید أو نبلّ بن الحرث علی الاختلاف فی اسمه علی النبی صلی‌الله‌علیه‌و‌آله ، فأخبره اللّه بذلک، فأحضره صلی‌الله‌علیه‌و‌آله وسأله، فحلف إنّه لم یکن شیءٌ ممّا ینّم علیه، فقبل النبی ذلک منه، فطعن هذا الرجل بعد ذلک فیه صلی‌الله‌علیه‌و‌آله وقال إنّه أُذُن، فردّ علیه اللّه سبحانه بواسطة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أُذُنُ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یخفی أن تصدیق النبی له لم یکن لاعتقاده بصدقه، بل اراد أن یحفظ عرض المنافق وسمعته الاجتماعیة، کما یؤمی الی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مربوط بذلک المنافق، ثمّ ما جاء بعده حکم مستقلٌ ولا علاقة له بما سبق، بل الآیة من خلال الاعراض تشیر الی أنّ تصدیقه کان للّه وللمؤمنین لا المنافقین، وعلیه فالآیة غیر دالة علی ما استدلّوا من ناحیة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أنّ هناک ردود عدیدة واردة علی دلالتها ومن جهات شتی، ذکرنا تفصیلها فی الأصول فی باب حجیة الظنّ، فمن أراد الاطلاع علیه فلیراجع الی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الأصول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النبأ من جهة مفهومها، حیث أنّ وجوب التبیّن فی منطوق الآیة </w:t>
      </w:r>
    </w:p>
    <w:p>
      <w:pPr>
        <w:pStyle w:val="BookText"/>
        <w:rPr/>
      </w:pPr>
      <w:r>
        <w:rPr>
          <w:rFonts w:ascii="IRNazanin" w:hAnsi="IRNazanin" w:eastAsia="IRNazanin"/>
          <w:color w:val="111111"/>
          <w:sz w:val="28"/>
          <w:sz w:val="28"/>
          <w:szCs w:val="28"/>
          <w:rtl w:val="true"/>
          <w:lang w:bidi="fa-IR"/>
        </w:rPr>
        <w:t>رتّب علی کون الخبر فاسقا، ومفهومها أنّ المخبر إذا کان عادلاً فیقبل قوله ولا یحتاج الی التبّین، وقد قرّرنا البحث عنها مفصّلاً فی الأصول وقلنا إنّ مفهومها لا یمکن أن یکون دلیلاً علی حجیّة خبر العادل من جهات متعددة، لیس المقام مجالٌ لذکرها تفصیلاً، ومن أراد الاطلاع علیها فلیراجع کتابنا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الأولی هنا ذکر ما یمکن استفادة ذلک من الأخبار الواردة فی الموضوعات الخاصة الدّالة علی حجیّة خبر العدل الواحد، فلا بأس بذکرها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وکّل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والوکالة ثابتة حتّی یبلغه العزل عن الوکالة بثقة یبلغه أو یشافه ریشا فی؟؟ بالعزل عن الوکالة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صریح فی ثبوت العزل بخبر الثقة، فضلاً عن العادل الذی یعدّ أعلی من الثقة، مع أنّ الأصحاب شرطوا العلم فی حصوله، فالخبر یدلّ علی أن خبر الثقة بمنزلة العلم، ویترتّب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أبی عمیر، عن حفص البختری،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الأمّة من رجلٍ فیقول إنّی لم أطأها؟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وثق به فلا بأس أن یأتیها، الحدیث</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خبر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أنّه لا بأس أن یطأ الجاریة من غیر استبراء لها إذا کان بایعها قد أخبره باستبراءها، وکان صادقا فی ظاهره </w:t>
      </w:r>
    </w:p>
    <w:p>
      <w:pPr>
        <w:pStyle w:val="BookText"/>
        <w:rPr/>
      </w:pPr>
      <w:r>
        <w:rPr>
          <w:rFonts w:ascii="Amiri" w:hAnsi="Amiri" w:eastAsia="Amiri" w:cs="Amiri"/>
          <w:color w:val="111111"/>
          <w:sz w:val="28"/>
          <w:sz w:val="28"/>
          <w:szCs w:val="28"/>
          <w:rtl w:val="true"/>
          <w:lang w:bidi="ar-SA"/>
        </w:rPr>
        <w:t>مأموناً</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حیث یدلّ علی کفایة إخبار العادل والمأمون فی عدم لزوم الاستبراء وجواز وطیها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أبی من الجنابة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أبقیت لمعةً فی ظهرک لم یُصبها الماء؟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علیک لو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تلک اللّمعة بیده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الامام علیه قبل کلام الرجل فی الموضوع، فیدلّ بالفحوی علی جواز احراز الموضوعات به أیضا، لأنّه قد رتّب الأثر علی کلامه ومسح تلک اللمعة لتکمیل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دخول الوقت المشروط بالعلم بأذان العدل العارف بالوقت، وهو مثل خبر الهاشمی، عن أبیه، عن جدّه،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 مؤتمنٌ، والامام ضامن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خالد القسری،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نصلّی یوم الجمعة قبل أن تزول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علی المؤذّنین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الذی ینهی عن إعلام المصلّی بوجود دمٍ فی ثوبه حتّی ینصرف، وهو مثل خبر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یری </w:t>
      </w:r>
    </w:p>
    <w:p>
      <w:pPr>
        <w:pStyle w:val="BookText"/>
        <w:rPr/>
      </w:pPr>
      <w:r>
        <w:rPr>
          <w:rFonts w:ascii="IRNazanin" w:hAnsi="IRNazanin" w:eastAsia="IRNazanin"/>
          <w:color w:val="111111"/>
          <w:sz w:val="28"/>
          <w:sz w:val="28"/>
          <w:szCs w:val="28"/>
          <w:rtl w:val="true"/>
          <w:lang w:bidi="fa-IR"/>
        </w:rPr>
        <w:t>فی ثوب أخیه دما وهو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منه تنزیل خبر العدل منزلة الیقین، والاکتفاء به علی وجه الضابط والقاعدة فی کلّ موضوع لم یثبت کونه من الشهادة المعتبرة فیها التعدد، فاذا ثبتت النجاسة بالعدل الواحد، یثبت به التنجّس أیضا، لثبوت الملازمة بینهما فی ثبوته بالعدل الواحد إذا فرضنا أنّه لیس من الشهادة حتّی یعتبر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ما دلّ علی اعتبار العلم فی النجاسة، وبین ما دلّ علی حجیّة قبول خبر الواحد هو من وجهٍ، ولا مرجّح لأحدهما علی الآخر، فیتوقّف والمرجع الی أصل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 عرفت من دلالة هذه الأخبار علی أصل ثبوت النجاسة، الحاکمة علی ما یدلّ علی لزوم العلم فی ثبوت النجاسة، فبهذه الحکومة یثبت التنجّس به لاتحاد مدرکهما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اسحاق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عندی دنانیر وکان مریضا فقال لی إن حدث بی حدثٌ فاعط فلانا عشرین دینارا، وإعط أخی بقیّة الدنانیر، فمات ولم أشهد موته، فأتانی رجلٌ مسلم صادق فقال إنّه أمرنی أن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الدنانیر التی أمرتک أن تدفعها الی أخی فتصدّق منها بعشرة دنانیر قسّمها فی المسلمین ولم تعلم أخوه انّ عندی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أن تصدّق منها بعشرة دنانیر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الأخبار الکثیرة الواردة فی أبواب متفرّقة من الفقه، یستفاد منها </w:t>
      </w:r>
    </w:p>
    <w:p>
      <w:pPr>
        <w:pStyle w:val="BookText"/>
        <w:rPr/>
      </w:pPr>
      <w:r>
        <w:rPr>
          <w:rFonts w:ascii="IRNazanin" w:hAnsi="IRNazanin" w:eastAsia="IRNazanin"/>
          <w:color w:val="111111"/>
          <w:sz w:val="28"/>
          <w:sz w:val="28"/>
          <w:szCs w:val="28"/>
          <w:rtl w:val="true"/>
          <w:lang w:bidi="fa-IR"/>
        </w:rPr>
        <w:t xml:space="preserve">ثبوت النجاسة أو غیرها من خبر العدل الواحد، ولو لم یحصل من کلامه العلم بما أخبر به من النجاسة وغیرها، ولأجل ذلک ذهب الیه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الی تلک الأخبار بعد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ـ أی القول بالثبوت ـ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الأظهر عدم اشتراط العدالة المصطلحة، وکفایة کون الخبر ثقة مأمونا محترزا عن الکذب، لاستقرار سیرة العقلاء علی الاعتماد علی أخبار الثقات فی الحسّیات التی لا یتطرّق فیها احتمال الخطأ احتمالاً یعتدّ به لدیهم، ممّا یتعلّق بمعاشهم ومعادهم، ولیست حجّیة خبر الثقة لدی العقلاء إلاّ کحجیّة ظواهر الألفاظ، ومن هنا استقرت السیرة المتشرعة علی أخذ معالم دینهم من الثقات، ولم یثبت من الشارع ردعهم عن ذلک، بل ثبت تقریرهم علی ذلک، کما تقرّر ذلک فی الأصول عند البحث عن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یستدلّ لهذا القول فی حجّیة خبر العدل الواحد، واثبات النجاسة من کلامه، وهو أحد القولین فی المسألة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الثبوت، وهو المشهور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صریحها،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وأکثر أصحاب التعلیق تبعا للسّید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فی قبوله، بلا فرق بین ما ذکر ما تنجّس به الشیء أم لا، کما صرّح به بعضهم، وهو ظاهر آخر، لاطلاقه کاطلاقهم ذلک، وبلا فرق أیضا بین ما کان قبل الاستعمال أو بعده، للأصل وهو الطهارة ما لم یحصل العلم بالنجاسة،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وقاعدة الیقین حیث لا یرفع الید إلاّ بالعلم علی خلافه، واعتبار العلم فی الأخبار السابقة التی ذکرناه بالتفصیل، ومفهوم ما تسمعه من خبری البیّنة،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مسعدة بن صدقة،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علیک قد اشتریته وهو سرقة، والمملوک عندک لعلّه حُرٌّ قد باع نفسه،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والاشیاء کلّها علی هذا حتّی یستبین لک غیر ذلک أو تقوم به البیّنة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مفهوم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ما دلّ علیه غیر البیّنة ومنه خبر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المفهوم المستفاد من خبر عبداللّه بن سلیمان،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یجئیک شاهدان یشهدان أنّ فیه میتة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عدم قبول ما یجیء به العدل الواحد الذی لا یصدق علیه البیّنة ولا الشاهدین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الجواب عمّا استدلّوا به للثبوت، 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فبعضها لا یضرّ بمطلبنا مثل إخبار البایع باستبراء الامّة وعدم وطیها، حیث إنّه </w:t>
      </w:r>
    </w:p>
    <w:p>
      <w:pPr>
        <w:pStyle w:val="BookText"/>
        <w:rPr/>
      </w:pPr>
      <w:r>
        <w:rPr>
          <w:rFonts w:ascii="IRNazanin" w:hAnsi="IRNazanin" w:eastAsia="IRNazanin"/>
          <w:color w:val="111111"/>
          <w:sz w:val="28"/>
          <w:sz w:val="28"/>
          <w:szCs w:val="28"/>
          <w:rtl w:val="true"/>
          <w:lang w:bidi="fa-IR"/>
        </w:rPr>
        <w:t>حجّة مکان الید، لا لأجل کونه مخبرا واحدا عدلاً فقط فیجوز للمشتری ترتّب الأثر علیه، وکذا فی خبر اللّمعة، وما دلّ علی النهی عن إعلام المصلّی بدم ثوبه، لامکان حصول الیقین بعد الفحص إذا أخبره المخبر، مضافا الی أن حجّیته فی الأحکام لا یستلزم اعتباره فی موضوعاتها، لعدم التنافی فی التفکیک بینهما إذا دلّ الدلیل علیه کما فی المقام، حیث قام الدلیل علی الأوّل دون الثانی، ولأجل ذلک یلاحظ أنّ المشهور قائلون بالاعتبار فی الأوّل أی الأحکام دون الثانی وهو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الاستثناء فی الموضوعات التی ورد الدلیل علی ثبوتها بخبر العدل الواحد، کما فی اثبات عزل الوکیل به، وما دلّ علی اثبات الوصیّة بخبره، وما دلّ الدلیل علی جواز الاکتفاء بأذان العارف من المؤذنین وأمثال ذلک إن قام الدلیل علی اعتباره بالخصوص، وإلاّ استفادة العموم من هذه الموارد فی اشباهها فی غایة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عمّا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بناء العقلاء علی العمل بخبر الثقة فی الموضوعات، ولو لم یکن عدلاً، وأنّه یکفی فی صحة التمسّک عدم احراز الرّدع عن الشارع، مع کونه بمرآه ومنظره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الأمرین اشکال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بنائهم وإن کان محرزا باستقرار السیرة فی الاعتماد علی أخبار الثقة فی الحسّیات التی لا یتطرق فیها احتمال الخطا فی المعاش والمعاد، لکنّه لیس مع شکّهم فی صدق المخبر وکذبه وتحقق المخبر عنه وعدمه، بل بإخبار </w:t>
      </w:r>
    </w:p>
    <w:p>
      <w:pPr>
        <w:pStyle w:val="BookText"/>
        <w:rPr/>
      </w:pPr>
      <w:r>
        <w:rPr>
          <w:rFonts w:ascii="IRNazanin" w:hAnsi="IRNazanin" w:eastAsia="IRNazanin"/>
          <w:color w:val="111111"/>
          <w:sz w:val="28"/>
          <w:sz w:val="28"/>
          <w:szCs w:val="28"/>
          <w:rtl w:val="true"/>
          <w:lang w:bidi="fa-IR"/>
        </w:rPr>
        <w:t>المخبر یحصل لهم العلم العادی الاطمینانی بتحقّق خبره، فیعملون علی وفقه من جهة حصول العلم لهم بخبره، وإن کان یزول علمهم هذا بتشکیک مشکک، فهم حین العمل علی وفق خبر المخبر لم یکونوا شاکّین وعند حصول الشک لهم لا یکونوا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الامضاء ولو بعدم الردع عنهم، لما قد عرفت من خبر مسعدة بن صدقة من حصر القبول فی الموضوعات الی الاستبانة والیقین أو اقامة البیّنة علیه، وهو یکفی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عدم اعتبار قوله بترتیب الآثار علیه، إلاّ فیما حصل للشخص بإخباره الوثوق والاطمینان بصدقه، ولعلّ الحال کذلک فی غالب الموارد، کذلک إلاّ أن یقوم دلیل بالخصوص علی اعتباره ولو لم یحصل له الوثوق والاطمینان، نظیر ما عرفت فی الإخبار الواردة فی الوصیّة وعزل الوکیل وغیرهما،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ثبوت النجاسة بالظنّ الحاصل من السبب وهو خبر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الأقسام التی یحصل بها الظنّ بالسبب الشرعی هو البیّنة، أی إخبار العدلین بشیءٍ من النجاسة وغیرها، بل حتّی فی الموضوعات، فیقع البحث عن أنّه هل تثبت النجاسة بها أم لا؟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الثبوت، وهو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القطع بقبول البیّنة فی ذلک، کما صرّح به فی بعض الکتب السابقة، وحکی عن آخر، بل لا أجد فیه خلافا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آخر بعدمه، وهو المحکی عن القاضی ابن البراج وعن ظاهر عبارة الکاتب والشیخ، بل قد یظهر موافقة بعض المتأخّرین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نقله، واستدلّ الثانی بأن الطهارة معلومة بالأصل، ولا یسقطها إلاّ العلم الذی هو طریق للاثبات، وشهادة الشاهدین لا یفسد إلاّ الظنّ، فلا یترک لأجله المعلوم،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الطهارة المعلومة بالأصل التی جعلها معارضة للظنّ الحاصل من البیّنة، لیس إلاّ عبارة عن استصحابها، ومن المعلوم بأنّه إن ثبتت حجیّته البیّنة وکونها بمنزلة العلم، فإنّه لا یعارضها الاستصحاب وإن لم تفد الظنّ، وإلاّ فلا تقابل بشیءٍ من الأصول والأدلّة، لا انّها لا یفسد الاّ الظنّ، بل لأجل أنّها 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الطهارة بالأصل طهارة ظاهریة ثابتة للشیء المشکوک طهارته واقعا، وعلی تقدیر اعتبار البیّنة بالإخبار فی اثبات النجاسة تکون نجاستها ثابته واقعیة، وبعد اثبات هذه النجاسة بالبیّنة لا یبقی شک فی الطهارة الواقعیة حتّی یعمل بدلیل الأصل بالطهارة الظاهریة، وعلیه فدلیل اعتبار البیّنة یهدم موضوع الطهارة الظاهریة ولو حکما، الموجب لارتفاع حکمه وهو الطهارة الظاهریة بواسطة زوال موضوعه، ومعنی ذلک حکومة دلیل اعتبار البیّنة علی أصالة الطهارة، کما لا یخفی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الجواب عن کلّ ما یترتّب علی الشک من قاعدة الطهارة المستفادة من خبر حمّاد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انه قذر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ومثل قول علی علیه‌السلام فی </w:t>
      </w:r>
      <w:bookmarkStart w:id="48" w:name="pg13328_158803"/>
    </w:p>
    <w:p>
      <w:pPr>
        <w:pStyle w:val="BookText"/>
        <w:rPr/>
      </w:pPr>
      <w:bookmarkEnd w:id="48"/>
      <w:r>
        <w:rPr>
          <w:rFonts w:ascii="IRNazanin" w:hAnsi="IRNazanin" w:eastAsia="IRNazanin"/>
          <w:color w:val="111111"/>
          <w:sz w:val="28"/>
          <w:sz w:val="28"/>
          <w:szCs w:val="28"/>
          <w:rtl w:val="true"/>
          <w:lang w:bidi="fa-IR"/>
        </w:rPr>
        <w:t>روایة حفص بن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أبالی أبولٌ أصابنی أو ماء إذا لم أعلم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إذ شیء منها لا یقدر علی المعارضة مع دلیل اعتبار البیّنة المثبت للنجاسة، لأنّ موضوع کلّ ما عرفت کان فی ظرف الشک، والبیّنة بعد اعتبارها یصیر مضمونها بمنزلة العلم، فیهدم موضوع الشک ویقدّم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اعتبار البیّنة فی الموضوعات</w:t>
      </w:r>
    </w:p>
    <w:p>
      <w:pPr>
        <w:pStyle w:val="Heading2"/>
        <w:numPr>
          <w:ilvl w:val="1"/>
          <w:numId w:val="1"/>
        </w:numPr>
        <w:rPr/>
      </w:pPr>
      <w:bookmarkStart w:id="49" w:name="__RefHeading___Toc2575559_2322387425"/>
      <w:bookmarkStart w:id="50" w:name="_Toc16"/>
      <w:bookmarkEnd w:id="49"/>
      <w:r>
        <w:rPr>
          <w:rtl w:val="true"/>
        </w:rPr>
        <w:t>البحث عن اعتبار البیّنة فی الموضوعات</w:t>
      </w:r>
      <w:bookmarkEnd w:id="50"/>
    </w:p>
    <w:p>
      <w:pPr>
        <w:pStyle w:val="BookText"/>
        <w:rPr/>
      </w:pPr>
      <w:r>
        <w:rPr>
          <w:rFonts w:ascii="IRNazanin" w:hAnsi="IRNazanin" w:eastAsia="IRNazanin"/>
          <w:color w:val="111111"/>
          <w:sz w:val="28"/>
          <w:sz w:val="28"/>
          <w:szCs w:val="28"/>
          <w:rtl w:val="true"/>
          <w:lang w:bidi="fa-IR"/>
        </w:rPr>
        <w:t>العمدة فی المقام اثبات اعتبار البیّنة بالأدلّة، وقد استدلّ علی ذلک، أی اثبات النجاسة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بالعمومات وأخری بما یدلّ علی ذلک بالخصوص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جاء فی روایة مسعدة بن صدقة المتقدّمة،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علیک قد اشتریته وهو سرقة، والمملوک لعلّه حرّ قد باع نفسه أو خُدع أو قهر وبیع، والمرآة تحتک لعلّها أختک ورضیعتک،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معرف بالألف واللام، مع التصریح بالتأکید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یفید العموم، ویترتّب علیه الحلیّة الواقعة فی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الاستبانه هو العلم الوجدانّی بعد الحلیّة، أو قیام البیّنة علی ذلک، حیث نزّلها الشارع بمنزلة العلم فی اثبات خلاف الحلیّة إذا قامت علی ذلک، وهذا حکم جارٍ فی کلّ الأشیاء المذکورة من الشبهات </w:t>
      </w:r>
    </w:p>
    <w:p>
      <w:pPr>
        <w:pStyle w:val="BookText"/>
        <w:rPr/>
      </w:pPr>
      <w:r>
        <w:rPr>
          <w:rFonts w:ascii="IRNazanin" w:hAnsi="IRNazanin" w:eastAsia="IRNazanin"/>
          <w:color w:val="111111"/>
          <w:sz w:val="28"/>
          <w:sz w:val="28"/>
          <w:szCs w:val="28"/>
          <w:rtl w:val="true"/>
          <w:lang w:bidi="fa-IR"/>
        </w:rPr>
        <w:t xml:space="preserve">الموضوعیة، فیستفاد من هذا الحدیث عموم حجیّة البیّنة فی کلّ شبهةٍ موضوعیة کالأمثلة المذکورة وغیرها، والمشهود به فی هذا الخبر هو نفس الموضوع، مثل السرقة أو بیع الحرّ نفسه أو المرأة التی تحت الرجل کونها أخته أو رضیعته، لا الحرمة حتّی یعترض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للحکیم رحمه‌الله علی أنّه یدلّ علی حجیة البیّنة للحکم وهی الحرمة لا الموضوعات، فلا یثبت به حجیّة البیّنة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واردٌ فی مورد خاص من الشبهة الموضوعیة لا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ثبت فی المورد بما أنّها من الشبهة الموضوعیة، فیتعدی الی غیرها من الشبهات الموضوعیة لوحدة الملاک، خصوصا مع ملاحظة ما فی نظر الشارع من التوسعة للمکلّفین فی باب الحلیّة والحرمة والطهارة والنجاسة، بالاکتفاء علی عدم العلم بما یقابلها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العموم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والأشیاء کلّها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الروایة علی أنّ کلّ شیء علی هذا الحال الذی یقتضیه الأصل فیه من التکلیف، سواءٌ کان الزامیّا أو غیره أو جوبیا أو غیره، وسواءٌ کان التکلیف نفسیا أو غیریّا، فإنّ البیّنة حجّة فی جمیع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یستدلّ لذلک بنحو العموم ما جاء فی صحیح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لاسماعیل بن أبی عبداللّه علیه‌السلام دنانیر، وأراد رجل من قریش أن یخرج الی الیمن، فقال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إنّ فلانا یرید الخروج الی الیمن وعندی کذا وکذا دینار، افتری أن أدفعها الیه یبتاع لی بها بضاعة من الیمن؟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p>
    <w:p>
      <w:pPr>
        <w:pStyle w:val="BookText"/>
        <w:rPr/>
      </w:pPr>
      <w:r>
        <w:rPr>
          <w:rFonts w:ascii="IRNazanin" w:hAnsi="IRNazanin" w:eastAsia="IRNazanin"/>
          <w:color w:val="111111"/>
          <w:sz w:val="28"/>
          <w:sz w:val="28"/>
          <w:szCs w:val="28"/>
          <w:rtl w:val="true"/>
          <w:lang w:bidi="fa-IR"/>
        </w:rPr>
        <w:t>أما بلغک أنّه یشرب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فعصی اسماعیل أباه ودفع الیه دنانیره فاستهلکها ولم یأته بشیء منها، فخرج اسماعیل وقضی أنّ أبا عبداللّه علیه‌السلام حَجّ وحجّ اسماعیل تلک السّنة، فجعل یطوف بالبیت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أجرنی واخلف علیّ، فلحقه أبو عبداللّه علیه‌السلام فعمزه بیده من خلفه،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فلا واللّه مالک علی اللّه هذا، ولا لک أن یأجرک ولا یخلف علیک، قد بلغک أنّه یشرب الخمر فائتمنته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إنّی لم أره یشرب الخمر، إنّما سمعت الناس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اللّه عزّوجلّ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یصدّق اللّه ویصدّق للمؤمنین، فإذا شهد عندک المؤمنون فصدّقهم، ولا تأتمن شارب الخمر، إنّ اللّه تعالی عزّوجلّ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السُّفَهَاء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سفیه أسفه من شارب الخمر، إنّ شارب الخمر لا یزوَّج إذا خطب، ولا یشفع إذا شفع، ولا یؤتمن علی أمانة، فمن ائتمنه علی أمانة فاستهلکها لم یکن للّذی ائتمنه علی اللّه أن یأجره ولا یخلف علیه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فدلالة الحدیث علی المقصود موقوفٌ علی أن یکون المراد شهادة المؤمنین بصورة الجمع علی شیء، والجمع هنا لا یمکن أن یراد جمیعهم لکونه متعذرا، ولا یکون مورد الخبر کذلک، کما لا یمکن أن یراد جنس المؤمن، الصادق علی الواحد واکثر، حیث لا یناسب مع الجمع المعرّف باللاّم، کما لا یمکن أن یکون المراد من الجمع حدّ الاستفاضة لخروج المورد عنه احتمالاً، فلا یبقی حینئذٍ تحته </w:t>
      </w:r>
    </w:p>
    <w:p>
      <w:pPr>
        <w:pStyle w:val="BookText"/>
        <w:rPr/>
      </w:pPr>
      <w:r>
        <w:rPr>
          <w:rFonts w:ascii="IRNazanin" w:hAnsi="IRNazanin" w:eastAsia="IRNazanin"/>
          <w:color w:val="111111"/>
          <w:sz w:val="28"/>
          <w:sz w:val="28"/>
          <w:szCs w:val="28"/>
          <w:rtl w:val="true"/>
          <w:lang w:bidi="fa-IR"/>
        </w:rPr>
        <w:t xml:space="preserve">إلاّ احتمال کون الشهاة عن متعددٍ، وهو یدور بین کونه بأقلّ الجمع أو أزید، ولکن بحسب دلالة سائر الأخبار الواردة فی البیّنة یحمل علی التعدد بالاثنین، إمّا لأنّ أقلّ الجمع هو الاثنان کما قیل فی النحو، أو یحمل هنا بالخصوص لأجل ما عرفت من اعتبار التعدد فی الشهادة، فیتمّ المطلوب، فبذلک یندفع توهّم أنّها لا تدلّ علی اعتبار التعدد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یندفع توهّم أنّها لا تدلّ علی اعتبار العدالة، مضافا إلی أنّ عنوان المؤمن ـ کما هو المتبادر ـ یطلق علی أهل العدل، إذ یمکن استفادة اعتبار العدالة من دلیل آخر، فحینئذٍ تصیر الروایة مطلقة، فیقیّد قبول الشهادة بصورة کون الشاهد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مورده خصوص شرب الخمر فلا یوجب اختصاصه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العبرة بعموم الوارد لا بخصوص المورد، إذ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عندک المؤمنون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قاعدة کلّیة یستفاد منها أنه حکم واردٌ لجمیع موارد الشهادة لا خصوص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فدلالة الحدیث علی اعتبار البیّنة فی الجملة لا یخلو عن وجهٍ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 لحجیّتة البیّنة بالعموم، هو قوله تعالی فی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 وَیُؤْمِنُ لِلْمُؤْمِنِینَ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مع ضمّ حدیث حریز فی تفسیرها بالتصدیق الیها، حیث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اللّه ویصدّق المؤمنین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فمدح اللّه نبیّه فی ذلک وحیث کان مورد الآیة للمنافق النّمام فلابدّ، أن یراد من التصدیق </w:t>
      </w:r>
    </w:p>
    <w:p>
      <w:pPr>
        <w:pStyle w:val="BookText"/>
        <w:rPr/>
      </w:pPr>
      <w:r>
        <w:rPr>
          <w:rFonts w:ascii="IRNazanin" w:hAnsi="IRNazanin" w:eastAsia="IRNazanin"/>
          <w:color w:val="111111"/>
          <w:sz w:val="28"/>
          <w:sz w:val="28"/>
          <w:szCs w:val="28"/>
          <w:rtl w:val="true"/>
          <w:lang w:bidi="fa-IR"/>
        </w:rPr>
        <w:t>الأعم من الصوری والواقعی حتّی یشمل المورد، فکلّ مورد یمکن فیه التصدیق الواقعی والاّ صوری کما فی المورد، ولا یوجب ذلک استعمال اللفظ فی أکثر من معنی، لأنّه فی الحقیقة لم یستعمل الاّ فی معنی واحد وهو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خلاصة ما ذکره 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قررّنا من امکان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الظاهری بالقبول ظاهرا، حیث یطلق علیه الاُذُن، ثمّ کان الکلام الذی جاء بعده بمنزلة الاضراب عنه،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یؤمن باللّه ویؤمن للمؤمنین، فیصیر المراد من التصدیق حینئذٍ هو التصدیق الواقعی، ویترتّب الآثار علیه، فیندفع بذلک شبهة استعمال اللفظ فی أکثر من معنی ،ویعدّ الاستدلال بها أتقن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دلالته فی قبول قول المؤمنین بنحو الاستغراق یوجب قبول قول العدل الواحد، ففی المتعدد یکون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اعتبار العدالة فی المخبر یمکن أن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تقریره من دون الحاجة الی دلیل آخر فی الشهادة، کما کان کذلک فی تعدده حیث ینضم الیه ما فی بعض الأخبار من لزوم کون البیّنة بالعدلین فیتمّ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آیة النساء الدّال علی حجیّة الخبر العادل مطلقا، سواء فی الأحکام أو فی الموضوعات، وسواءٌ کان المخبر واحدا أو متعددا، فالبیّنة المشتملة علی خبرین العدلین حجّة قطعا سواء کانت فی الموضوعات أو فی الأحکام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اعتبار البیّنة فی باب الخصومات، حتّی أنّ اعتبارها فیها یکون علی حدّ یقابل مع قول ذی الید ویقدّم علیه، فإذا لم یکن لها </w:t>
      </w:r>
    </w:p>
    <w:p>
      <w:pPr>
        <w:pStyle w:val="BookText"/>
        <w:rPr/>
      </w:pPr>
      <w:r>
        <w:rPr>
          <w:rFonts w:ascii="IRNazanin" w:hAnsi="IRNazanin" w:eastAsia="IRNazanin"/>
          <w:color w:val="111111"/>
          <w:sz w:val="28"/>
          <w:sz w:val="28"/>
          <w:szCs w:val="28"/>
          <w:rtl w:val="true"/>
          <w:lang w:bidi="fa-IR"/>
        </w:rPr>
        <w:t>معارض تکون حجّیتها ثابتة بطریق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 اعتبارها مطلقا، وهو أمرٌ مرکوز فی أذهانهم بحیث لا یقبل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من الأدلّة کاف لاثبات الحجیّة، وإن کان بعضها ممّا لا یخلو عن نظر، ولکن فی الجملة ممّا تثبت بها الحجّیة للبیّنة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البیّنة فی خصوص النجاسة، وهو مثل خبر عبداللّه بن سلیمان،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یجیئک شاهدان یشهدان أنّ فیه میتة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فدلالته علی ثبوت النجاسة بالخصوص مع شهادة الشاهدین واضحة، إلاّ أن اشکاله ضعف سنده، حیث یندفع بالانجبار بالشهرة المتحقّقة فی ذلک، حتّی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وجدان الخلاف فیه إلاّ عن القاضی والکاتب والشیخ، فیترتّب علیه حینئذٍ من استحقاق المشتری للدّهن المتنجّس الثابت نجاسته بالبیّنة، حقّ الردّ أو الفسخ والمطالبة بالأرش، واحتمال عدم التلازم بین استحقاق الردّ وبین ثبوت النجاسة، وجریان أحکامها، ممّا لا یمکن الالتفات الیه عرفا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الاکتفاء بالشاهد الواحد، لمعارضة حقّ الغیر واستحقاق الردّ ونحوه من الدعاوی التی لا ثثبت به، وإن قلنا بالاکتفاء به</w:t>
      </w:r>
      <w:r>
        <w:rPr>
          <w:rFonts w:eastAsia="IRNazanin" w:cs="IRNazanin"/>
          <w:color w:val="111111"/>
          <w:sz w:val="28"/>
          <w:szCs w:val="28"/>
          <w:rtl w:val="true"/>
          <w:lang w:bidi="fa-IR"/>
        </w:rPr>
        <w:t xml:space="preserve">. </w:t>
      </w:r>
      <w:bookmarkStart w:id="51" w:name="pg13328_158809"/>
    </w:p>
    <w:p>
      <w:pPr>
        <w:pStyle w:val="BookText"/>
        <w:rPr/>
      </w:pPr>
      <w:bookmarkEnd w:id="51"/>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واضح لا یحتاج الی بیان کما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حجّیة البیّنة مطلقا، سواءٌ فی الموضوعات والأحکام، والحمدللّه علی ما أنعم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قبول البیّنة</w:t>
      </w:r>
    </w:p>
    <w:p>
      <w:pPr>
        <w:pStyle w:val="Heading2"/>
        <w:numPr>
          <w:ilvl w:val="1"/>
          <w:numId w:val="1"/>
        </w:numPr>
        <w:rPr/>
      </w:pPr>
      <w:bookmarkStart w:id="52" w:name="__RefHeading___Toc2575561_2322387425"/>
      <w:bookmarkStart w:id="53" w:name="_Toc17"/>
      <w:bookmarkEnd w:id="52"/>
      <w:r>
        <w:rPr>
          <w:rtl w:val="true"/>
        </w:rPr>
        <w:t>حدود قبول البیّنة</w:t>
      </w:r>
      <w:bookmarkEnd w:id="53"/>
    </w:p>
    <w:p>
      <w:pPr>
        <w:pStyle w:val="BookText"/>
        <w:rPr/>
      </w:pPr>
      <w:r>
        <w:rPr>
          <w:rFonts w:ascii="IRNazanin" w:hAnsi="IRNazanin" w:eastAsia="IRNazanin"/>
          <w:color w:val="111111"/>
          <w:sz w:val="28"/>
          <w:sz w:val="28"/>
          <w:szCs w:val="28"/>
          <w:rtl w:val="true"/>
          <w:lang w:bidi="fa-IR"/>
        </w:rPr>
        <w:t xml:space="preserve">ثمّ لیعلم بعد ما اتّضح حجیة البیّنة بألادلة، أنّه لا فرق فی قبولها وحجّیتها بین أن یذکر السبب فی التنجس أم لم یذکر، خلافا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من القبول مقیداً بذکر السبب، معلّلین باحتمال استنادها الی سببٍ لا ینجس عند الشهود وغیرهم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التعلیل لو صحّ لما اختصّ بمورد التنجس فقط، بل یجری هذا الاحتمال فی أغلب البیّنات لو لم نقل فی جمیعها، مع أنّ المتعارف فی جمیع الموارد هو الأخذ بها بصورة الاطلاق، وما ذاک الاّ بتنزّل اطلاقها علی الواقع حتّی یظهر الخلاف، 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عدالة الشاهد یمنع من الاطلاق، مع کون المورد بحسب السبب مختلفا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لکونه أمرا تعبدیّا فی مورده، فلذلک لا یتوجّه الی ذکر السبب، وإن استحسن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فرق فی حجّیتها بین أن تکون شهادتها قبل الاستعمال أو بعده، فی قبال جماعةٍ قیّدوها فی العدل الواحد بما إذا کانت شهادتها قبل الاستعمال، إذ لو کان بعده لم تقبل، بالنظر الی نجاسة المستعمل له، فإنّ ذلک فی الحقیقة إخبار بنجاسة الغیر، فلا یکفی فیه الواحد وان کان عدلاً، ووجه عدم جریانه هنا هو تعدد المخبر </w:t>
      </w:r>
    </w:p>
    <w:p>
      <w:pPr>
        <w:pStyle w:val="BookText"/>
        <w:rPr/>
      </w:pPr>
      <w:r>
        <w:rPr>
          <w:rFonts w:ascii="IRNazanin" w:hAnsi="IRNazanin" w:eastAsia="IRNazanin"/>
          <w:color w:val="111111"/>
          <w:sz w:val="28"/>
          <w:sz w:val="28"/>
          <w:szCs w:val="28"/>
          <w:rtl w:val="true"/>
          <w:lang w:bidi="fa-IR"/>
        </w:rPr>
        <w:t>العادل، فلیس بواحدٍ حتّی یقال إن إخبار الواحد لا یکفی فی حقّ الغیر، مضافا الی تمامیّة أدلّة الحجّیة هنا بصورة الاطلاق، کما کان الأمر کذلک من حیث ذکر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أدلة حجیة البیّنة ینزّلها بمنزلة النجاسة الواقعیة، ویترتّب علی مفادهاأنّه نجس واقعا حتّی یظهر الخلاف بالعلم الوجدانی أو کالوجدانی علی خلافه، یظهر عدم تمامیّة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أنّه تحقیق لم یسبقه الیه غیره إلاّ السّید نعمة اللّه الجزائری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مدار الطهارة والنجاسة والحلّ والحرمة علی علم المکلّف بأسبابها وعدمه حقیقة أو شرعا لا الواقع، فلا معنی للمتنجّس مثلاً سوی ذلک لا ملاقاة أعیان النجاسة واقعا، وإن لم یعلم المکلّف، فلیس هناک نجس واقعا ونجس ظاهرا، بل إنّما هو أمر واحد وهو ما علم المکلّف بملاقاته للنجاسة، أو جعله الشارع کالعالم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وجوابه جیّد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مخالفته للنصوص والفتاوی، بل المجمع علیه بین الأصحاب، إن لم یکن ضروریا ـ عدم مدخلیّة العلم فی تحقّق معنی النجاسة، لاطلاق ألادلة فی خصوص النجاسة بملاقاة أسبابها وأنّ الشیء قد یکون نجسا واقعا طاهرا ظاهرا وبالعکس، ولذا قد ترتّب علیه بعض أحکام کلّ منهما من الاعادة وغیرها بعد انکشاف الواقع وظهوره، أنّه لا مدخلیة لذلک فی شیءٍ من أحکام المسألة، حتّی لو قلنا بثبوت النجاسة بالظنّ، إذ یمکن انطباقه علی التحقیق المذکور، بدعوی کونه أیضا من الأسباب التعبدّیة کالشهادة وإخبار ذی الید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54" w:name="pg13328_158811"/>
    </w:p>
    <w:p>
      <w:pPr>
        <w:pStyle w:val="Heading2"/>
        <w:numPr>
          <w:ilvl w:val="1"/>
          <w:numId w:val="1"/>
        </w:numPr>
        <w:rPr/>
      </w:pPr>
      <w:bookmarkStart w:id="55" w:name="__RefHeading___Toc2575563_2322387425"/>
      <w:bookmarkStart w:id="56" w:name="_Toc18"/>
      <w:bookmarkEnd w:id="54"/>
      <w:bookmarkEnd w:id="55"/>
      <w:r>
        <w:rPr>
          <w:rtl w:val="true"/>
        </w:rPr>
        <w:t>البحث عن تعارض البینتین علی النجاسة</w:t>
      </w:r>
      <w:bookmarkEnd w:id="56"/>
    </w:p>
    <w:p>
      <w:pPr>
        <w:pStyle w:val="BookText"/>
        <w:rPr/>
      </w:pPr>
      <w:r>
        <w:rPr>
          <w:rFonts w:ascii="IRNazanin" w:hAnsi="IRNazanin" w:eastAsia="IRNazanin"/>
          <w:color w:val="111111"/>
          <w:sz w:val="28"/>
          <w:sz w:val="28"/>
          <w:szCs w:val="28"/>
          <w:rtl w:val="true"/>
          <w:lang w:bidi="fa-IR"/>
        </w:rPr>
        <w:t>ثمّ بعد الفراغ عن ثبوب الحجّیة للبیّنة فی الاثبات والنفی، یأتی البحث عمّا لو تعارض الخبران أو البینتان فی شیء واحد بالاثبات أو بالنفی، من الطهارة والنجاسة، مثل ما لو قامت البینّة علی طهارة شیءٍ والأخری علی نجاسته من الثوب أو الاناء أو غیرهما، أو أحداهما علی الطهارة والأخری علی عدمها، وکذا فی النجاسة، 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هنا للطهارة لاعتضادها بأصالة الطهارة أو للنجاسة للتعارض بین الناقل والمقرّر، وتقدیم الأولی علی الثانی، لأنّ النجاسة نقلٌ عن الطهارة الی النجاسة، بخلاف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تعارض البینتین علی النجاسة</w:t>
      </w:r>
    </w:p>
    <w:p>
      <w:pPr>
        <w:pStyle w:val="BookText"/>
        <w:rPr/>
      </w:pPr>
      <w:r>
        <w:rPr>
          <w:rFonts w:ascii="IRNazanin" w:hAnsi="IRNazanin" w:eastAsia="IRNazanin"/>
          <w:color w:val="111111"/>
          <w:sz w:val="28"/>
          <w:sz w:val="28"/>
          <w:szCs w:val="28"/>
          <w:rtl w:val="true"/>
          <w:lang w:bidi="fa-IR"/>
        </w:rPr>
        <w:t>أو بالتعارض والتساقط، لتساوی اطلاق قبول کلّ واحد منهما للشمول فی مورد التعارض، فیتساقطان والمرجع الی أصالة الطهارة وقاعدتها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حکمه حکم المشتبه، فیساوی مع ما یعلم وجود إحداهما فیصیر کالعلم الأجمالی بوجود النجاسة هنا، فلابدّ من الاجتناب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فرض کون مستند البینتین هو العلم الوجدانی بالحکم من الطهارة أو النجاسة أو الأصل، فیکونان متساویین من جهة المستند، وإلاّ لو کان مستندهما مختلفین إحداهما بالعلم الوجدانی والأخری بالأصل، قدّم حینئذٍ مستد العلم علی مستند الأصل، سواءٌ کان مستند العلم المحکوم بالتقدم هو الطهارة أو النجاسة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الأوجه والأقوی هو التساقط والحکم بالطهارة، لوضوح أنّ الدلیل الاجتهادی لا یعتضد بالأصل، لأنّ الأصل حینئذٍ فی ظرف الشک والدلیل هنا </w:t>
      </w:r>
    </w:p>
    <w:p>
      <w:pPr>
        <w:pStyle w:val="BookText"/>
        <w:rPr/>
      </w:pPr>
      <w:r>
        <w:rPr>
          <w:rFonts w:ascii="IRNazanin" w:hAnsi="IRNazanin" w:eastAsia="IRNazanin"/>
          <w:color w:val="111111"/>
          <w:sz w:val="28"/>
          <w:sz w:val="28"/>
          <w:szCs w:val="28"/>
          <w:rtl w:val="true"/>
          <w:lang w:bidi="fa-IR"/>
        </w:rPr>
        <w:t>بمنزلة العلم، فلا أثر لاعتضاده، وعلیه فوجه الأوّل مردود، کما أن الثانی کذلک لعدم الدلیل علی تقدیم الناقل علی المقرّر، مع أنّ بینة الطهارة ربّما تکون مقرّرة، لامکان أن تکون ناقلة، کما اذا قامت علی طهارة ما کانت متنجسّة، کما أن الأخیر بأن یکون مثل المعلوم بالاجمال بوجوب الاجتناب عنهما أیضاً غیر صحیح، لأنّ المفروض عدم تمامیة البینتین للحکم بالنجاسة ولا الطهارة، فالحکم بالنجاسة قطعا یکون بلا حجّة، غایته مشکوکا بالنجاسة والطهارة، فتشمله قاعدة الطهارة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الحکم فی البینتین اللّتین مستندهما العلم الوجدانی، تعرف حکم البینتین اللّتین مستندهما الأصل، فیجری فیه ما جری فیما تقدّم، والمختار فیه کالمختار فیما سبق 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الوقوف علی المختار فی المسألة ینبغی الاشارة الی أنّه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وأکثر أصحاب التعلیق لو لم نقل کلّهم،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احتمال الترجیح لأحد الخبرین بألاوثقیة ونحوها من مرجّحات الروایة، فلم أعرف أحدا احتمله، ولعلّه لعدم الدلیل علی اعتبارها هنا، أو لفرض التساوی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الأوجه هو الاحتمال الثانی، لأنّ المفروض لزوم أن یکون الخبرین أو البینتین مساویان من جمیع الجهات حتّی یصدق التعارض والتساقط، والاّ لا یصل الکلام الی ذلک، بل یحکم بما هو المشتمل علی الترجیح، وهو مخالف للفرض المذکور فی صدر المسألة، فإذا ثبت التساوی فالکلام هو الذی عرفت،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کلّه إذا قامت البینتان علی شیءٍ واحد من الطهارة أو النجاسة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البینتین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کالانائین ونحوهما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المتجه جریان الأقوال الأربعة السابقة، إلاّ انّی لم أعرف من جزم بالنجاسة هنا، وإن کان وجهه الأخذ باثبات کلّ منهما نجاسة کلّ منهما دون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قائل بذلک، إلاّ أنّه ضعّفه باتفاقهما علی طهارة واحدٍ، کما أنّه یضعف القول بطهارتهما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لستاقطهما بالمعارضة فی کلّ من الانائین، والمرجع حینئذٍ الی الأصل السابق، أو الی ترجیح بینة الطهارة بالأصل بأنّه إنّما تعارضا فی تعیین النجس لا فی حصول النجاسة المتفق علیها عندهما،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إنّما یحصل لو لم یختلفا بالمشهود به، وإلاّ فبعد الاختلاف کان کلّ واحد من الانائین کالاناء المتحد الذی تعارض فیه البیّنتان، وقد عرفت أنّ الأقوی فیه الطهارة، فالقول بها هنا قویّ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الاحتمالین فی المسألة، وقد یحتمل هنا الحکم بالاجتناب عنهما حتّی یکون مثل المشتبه فی اطراف العلم الاجمالی،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عن وجه، وذکر 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أصل الطهارة ارتفعت بالشهادة علی النجاسة، مع تعارض البینّتین فی مفادیهما، فإنّ کلاً منهما یفید نجاسة إناءٍ وطهارة الآخر، وهو یعطی الاشتباه، ولأنّهما جمیعا یثبتان </w:t>
      </w:r>
    </w:p>
    <w:p>
      <w:pPr>
        <w:pStyle w:val="BookText"/>
        <w:rPr/>
      </w:pPr>
      <w:r>
        <w:rPr>
          <w:rFonts w:ascii="IRNazanin" w:hAnsi="IRNazanin" w:eastAsia="IRNazanin"/>
          <w:color w:val="111111"/>
          <w:sz w:val="28"/>
          <w:sz w:val="28"/>
          <w:szCs w:val="28"/>
          <w:rtl w:val="true"/>
          <w:lang w:bidi="fa-IR"/>
        </w:rPr>
        <w:t>نجاسة ما فیهما فیجب اجتنابهما، وذلک حکم المشتبه، ولا یدفع أحداهما قبول الأخری لتقدّم الاثبات علی النفی، إذ فیه أنّه انّما یتقدّم علیه إذا ترجّح بأنّها قد تشاهد ما لم تشاهده الأخری، بخلاف النفی هنا، فإنّه لا یضعف عن الاثبات، علی أنّ شهادة کلّ منهما مرکبة من الاثبات والنفی، فلا معنی لتصدیقهما فی جزءٍ وتکذیبهما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الوجه المستلزم للاجتناب عن کلیهما کالمعلوم بالاجمال أقوی من سابقة، من جهة أنّ مفاد کلّ منهما نجاسة ما یعیّنه، فلابدّ من الأخذ بذلک وإن استلزم ذلک مخالفة الأخری، وعلیه فالحکم بالاجتناب عن کلیهما أولی من الحکم بطهارتهما بواسطة قاعدة الطهارة، لأنّه یستلزم الحکم بجواز المخالفة القطعیة، لأنّه یعلم بحسب شهادة کلّ منهما نجاسة واحدٍ منهما، ونتیجة التعارض والتساقط عدم ترتیب الحکم بخصوص واحد منهما بالتعیین، مثلاً إذا کانت إحداهما بالتعیین هو البول والآخر هو الدم، ولاقی أحدهما المعیّن شیءٌ، فلا یترتّب علیه أثره، لأجل سقوط البیّنة بلحاظ اثبات خصوص البولیة أو الدمیّة، وإن ثبت أصل النجاسة بالبینّتین، لأنّ التساقط إنّما یتحقق فیما یتصادمان فیه لا مطلقا، فلا یبعد الحکم بلزوم الاجتناب عنهما، والرجوع الی البدل فیما له البدل کالتیمم للصلاة، واحتمل صدق واجد الماء علیه، بل هو کذلک معلوم بحسب الواقع دون الظاهر، لأنّه یحتمل فی کلّ منهما النجاسة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اضطر الی ارتکاب أحدهما ـ کما لو اضطرّ الی شرب أحدهما للنجات </w:t>
      </w:r>
      <w:bookmarkStart w:id="57" w:name="pg13328_158815"/>
    </w:p>
    <w:p>
      <w:pPr>
        <w:pStyle w:val="BookText"/>
        <w:rPr/>
      </w:pPr>
      <w:bookmarkEnd w:id="57"/>
      <w:r>
        <w:rPr>
          <w:rFonts w:ascii="IRNazanin" w:hAnsi="IRNazanin" w:eastAsia="IRNazanin"/>
          <w:color w:val="111111"/>
          <w:sz w:val="28"/>
          <w:sz w:val="28"/>
          <w:szCs w:val="28"/>
          <w:rtl w:val="true"/>
          <w:lang w:bidi="fa-IR"/>
        </w:rPr>
        <w:t>من الموت ـ فلا یجری الحکم بترکهما، بل الحکم هو جواز شرب أحدهما اعتماداً علی قاعدة الطهارة بعد التساقط دون کلیهما للعلم حینئذٍ بشرب ما هو النجس فی البین بالبیّنة فی الجملة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فالوجه الثانی أقرب الی الاحتیاط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وجه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عدم امکان الجمع، أمّا مع امکانه فلا ریب فی العمل به، إذ لا معنی لاسقاط ما هو حجّة شرعیة من دون معارض، فما من الشیخ من القول بالطهارة حتّی مع امکان الجمع فی غیر محلّه، إلاّ أن یکون مبناه علی عدم قبول البیّنة فی ثبوت النجاسة، فیخرج حینئذٍ عمّا نحن فیه، إذ البحث هنا علی تقدیر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ذهب الی ذلک بملاحظة أنّ مقتضی التعارض هو سقوطها عن الحجّیة من دون نظر الی حال المکلّف من امکان جمعه أو عدمه، فبعد سقوطهما یکون المرجع قاعدة الطهارة فیهما، وإن کان الأوجه هو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امکان الجمع یخرج عن التعارض حقیقةً، فلا وجه للحکم بالطهارة حینئذٍ،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حجّیة البیّنة واثبات النجاسة بشهادتها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حجیّة قول ذی الید</w:t>
      </w:r>
    </w:p>
    <w:p>
      <w:pPr>
        <w:pStyle w:val="Heading2"/>
        <w:numPr>
          <w:ilvl w:val="1"/>
          <w:numId w:val="1"/>
        </w:numPr>
        <w:rPr/>
      </w:pPr>
      <w:bookmarkStart w:id="58" w:name="__RefHeading___Toc2575565_2322387425"/>
      <w:bookmarkStart w:id="59" w:name="_Toc19"/>
      <w:bookmarkEnd w:id="58"/>
      <w:r>
        <w:rPr>
          <w:rtl w:val="true"/>
        </w:rPr>
        <w:t>فی حجیّة قول ذی الید</w:t>
      </w:r>
      <w:bookmarkEnd w:id="5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من الأقسام الذی یحصل بسببه الظنّ الشرعی بالنجاسة والطهارة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قول صاحب الید المالک، بل وغیره کما سنشیر الیه إن شاء اللّه تعالی، بلا فرق بین کونه عادلاً أو فاسقا، کما هو المشهور بین المتأخرین، وقد صرّح بذلک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ظاهر الأصحاب الاتفاق علیه، بل عن الاستاذ أنّه لا ینبغی الشک فی قبول خبره بذلک وبالتطهیر کالاباحة والحظر ونحوهما من الأحکام المشترط فیها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 بل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والصدق فی کلام المسلم، خصوصا فیما کان فی یده، ولا سیّما فیما لا یعلم إلاّ من قِبَله، وفیما لا معارض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القاطعة علی ترتیب الأثر علی قول صاحب الید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لاستقراء موارد قبول أخبار ذی الید فیما هو أعظم من النجاسة والطهارة، وهو الحلیة والحرمة، حیث یشترط فیهما من العلم، ففی غیرهما یکون بطریق أولی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قبول قوله فی التطهیر، مع أنّه ربّما کان مسبوقا باستصحاب النجاسة، ففی ما لیس کذلک یقبل بطریق أولی، بل وأیضاً یقبل قوله وفعله فی التنجیس بالنسبة الی بدنه، فإنّ الظاهر معروفیة تسلیم القبول فیه، کما أوما الیه فی </w:t>
      </w:r>
    </w:p>
    <w:p>
      <w:pPr>
        <w:pStyle w:val="BookText"/>
        <w:rPr/>
      </w:pPr>
      <w:r>
        <w:rPr>
          <w:rFonts w:ascii="IRNazanin" w:hAnsi="IRNazanin" w:eastAsia="IRNazanin"/>
          <w:color w:val="111111"/>
          <w:sz w:val="28"/>
          <w:sz w:val="28"/>
          <w:szCs w:val="28"/>
          <w:rtl w:val="true"/>
          <w:lang w:bidi="fa-IR"/>
        </w:rPr>
        <w:t xml:space="preserve">الاستدلال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واحتمال کونه من جهة أنّه فرد من افراد إخبار ذی الید بما فی یده من الاناء ونحوه، فیجری فیه ما جری فی إخبار صاحب الید، لا یخلو عن ضعف ووهن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أخبار عدیدة فی موارده متعددة ومختلفة بالحکم بالقبول مع أنّه لیس إلاّ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اسماعیل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جلود الفراء یشتریها الرّجل فی سوقٍ من أسواق الجبل، أیسأل عن ذکاته إذا کان البایع مسلما 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أنتم أن تسألوا عنه إذا رأیتم المشرکون یبیعون ذلک، وإذا رأیتم یصلّون فیه فلا تسألوا عنه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المسئول عنه إمّا هو المشرک کما احتمله الخوانساری وغیره، أو المسلم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کلا التقدیرین فإنّه یفید المطلوب،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السؤال عن الشرک بأنّه من ذبائح المسلمین أو عدمه، لیس إلاّ لأجل قبول قوله، وإلاّ فمع فرض عدم قبول قوله لا فائدة فی السؤال عنه، فمع فرض قبول قوله مع کونه مشرکا لیس إلاّ لأجل کونه صاحب الید، وکلامه مقبول، فإذا کان الحکم فی المشرک کذلک، ففی قبول قول المسلم یکون بطریق أولی، والظاهر أنّه الأوجه، وهو هذا هو المراد من الخبر کما علیه المحقق الخوانساری، حیث أخذه تأییدا لقول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کذلک علی هذا الاحتمال، بأن یکون المسئول هو المسلم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تمسکا بصدر الحدیث، من فرض السائل کون البایع مسلما غیر عارفٍ، فدلالته علی قبول قوله یکون بالمنطوق لا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قبول قول المشرک فی کونه مذکّی بتذکیة المسلم ممنوعٌ، لأجل أنّه کیف یمکن القطع بکلامه مع کون الأصل فی اللّحوم عند الشک هو عدم التذکیة، وإن جاز قبول کلامه فیما إذا أخبر بأنّه غیر مذکّی، لأجل أنّ کلامه موافقٌ لأصالة عدم التذکیة، لا لأجل کونه إخبار ذی الید ومقبولٌ، مع انّ هذا الاشکال لا یجری لو کان المسئول هو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 یُجعل هذا دلیلاً علی توسعة قبول إخبار ذی الید حتّی ولو کان صاحب الید مشرکا، فضلاً عن کونه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فرضنا کون المسئول عنه مسلما أیضا فإنّ المناقشة الواردة هی فی الاستدلال به لحجیّة إخبار ذی الید، لإمکان أن یکون قبول قوله هنا لأنّ ظاهر ید المسلم یقطع حکم أصل عدم التذکیة الجاری لدی الشک فی الجلود، فلا یمکن قیاسه مع إخبار ذی الید هنا بنجاسة ما فی یده، المنافی مع أصالة الطهارة وعموماتها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عدم تمامیّة هذا الاشکال، لوضوح أنّه إذا کان ظاهر ید المسلم مقدّما علی أصالة عدم التذکیة التی قررّها الشارع فی ظرف الشک، فتقدیم إخباره بنجاسة الشیء علی أصالة الطهارة یکون بطریق أولی، لوضوح أنّ الإخبار عنه مشتملٌ لظاهر الید مع اضافةٍ وهی أنّه لیس ظاهر العمل ودلیل الید لسانٌ إلاّ باعتبار کونه لمسلمٍ یراعی وظیفته الشرعیة ویترتّب علیه الأثر، ففی الإخبار </w:t>
      </w:r>
    </w:p>
    <w:p>
      <w:pPr>
        <w:pStyle w:val="BookText"/>
        <w:rPr/>
      </w:pPr>
      <w:r>
        <w:rPr>
          <w:rFonts w:ascii="IRNazanin" w:hAnsi="IRNazanin" w:eastAsia="IRNazanin"/>
          <w:color w:val="111111"/>
          <w:sz w:val="28"/>
          <w:sz w:val="28"/>
          <w:szCs w:val="28"/>
          <w:rtl w:val="true"/>
          <w:lang w:bidi="fa-IR"/>
        </w:rPr>
        <w:t>بالخلاف یکون أولی بالقبول، لأنّ فی الحقیقة یرجع الأمر إلی قبول ما هو الواقع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یرد علی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البایع مسلما، یکفی إخباره فی ترتیب أثر الصحّة علی بیعه، فلا یحتاج الی السؤال عنه، کما لا یحتاج الی السؤال لو رأی أنّه یصلّی فیه، لأنّ نفس فعل المسلم وبیعه کافیان لجریان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وجه السؤال غلبة بیع المشرکین الموجب لضعف احتمال کونه من ذبائح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هذه الاشکالات أوجب ذهاب بعض الفقهاء مثل المحقّق الخوانساری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القول بأنّی لم أقف له علی دلیل،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فیه،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بعدم قطعیة الحکم عنده، بل قیّد فی الأخیر أیضا القبول بما إذا أخبر عن نجاسة الاناء مثلاً قبل الطهارة لا بعدها، فإنّه حینئذٍ لا یقبل، ولعلّ وجه ذلک ملاحظة أنّه قد خرج من یده بالاستعمال، فلا یقبل إخباره بنجاسته، وإن کان إخباره عنه بذلک حال کونه بیده إخبار بنجاسة الغیر فلا یلتفت الیه، کما لا یلتفت الی قول البایع باستحقاق المبیع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الدقة والتأمّل فی متون الأخبار بعضها مع بعض یوجب اطمینان الفقیه بقبول إخبار ذی الید، کما سنشیر الیه إن شاء اللّه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ومن جملة تلک الأخبار صحیحة البزنطی المرسلة،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یأتی السوق فیشتری جُبّة فراءٍ لا یدری أذکیة هی أم غیر ذکیة، أیصلّی </w:t>
      </w:r>
    </w:p>
    <w:p>
      <w:pPr>
        <w:pStyle w:val="BookText"/>
        <w:rPr/>
      </w:pPr>
      <w:r>
        <w:rPr>
          <w:rFonts w:ascii="IRNazanin" w:hAnsi="IRNazanin" w:eastAsia="IRNazanin"/>
          <w:color w:val="111111"/>
          <w:sz w:val="28"/>
          <w:sz w:val="28"/>
          <w:szCs w:val="28"/>
          <w:rtl w:val="true"/>
          <w:lang w:bidi="fa-IR"/>
        </w:rPr>
        <w:t>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علیکم المسألة، إنّ أبا جعفر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لجهالتهم إنّ الدین أوسع من ذلک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روایة أخری مرویّة عنه لکنها مسندة،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الخفاف یأتی السوق فیشتری الخُفّ لا یدری أذکی هو أم لا ما تقول فی الصلاة فیه، وهو لا یدری أیصلّی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أشتری الخُفّ من السوق، ویصنع لی وأصلّی فیه، ولیس علیکم المسألة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دلالة الحدیثین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السؤال یدل علی جواز الاشتراء، حیث إنّه لیس ذلک إلاّ لأجل أنّه لو سئل عنه وأجاب کان مقبولاً، فربّما أوجب التضییق علی الانسان، کما یؤیّد ذلک ذیل الحدیث الأول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الخوارج ضیّقوا علی أنفسهم لجهالتهم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ذلک کان لأجل کثرة سؤالهم عن حال الأشیاء، وهذا النهی نظیر النهی الوارد فی القرآن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تَسْأَلُواْ عَنْ أَشْیَاء إِن تُبْدَ لَکُمْ تَسُؤْکُمْ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وإلاّ لو لا القبول عند جوابهم فلا وجه ظاهرا للنهی عن السؤال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من أهل المعرفة بالحقّ یأتینی بالبختج ویقول قد طبخ علی الثلث، وأنا أعرف أنّه یشربه علی النصف، أفاشربه بقوله وهو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w:t>
      </w:r>
      <w:bookmarkStart w:id="60" w:name="pg13328_158821"/>
    </w:p>
    <w:p>
      <w:pPr>
        <w:pStyle w:val="BookText"/>
        <w:rPr/>
      </w:pPr>
      <w:bookmarkEnd w:id="60"/>
      <w:r>
        <w:rPr>
          <w:rFonts w:ascii="IRNazanin" w:hAnsi="IRNazanin" w:eastAsia="IRNazanin"/>
          <w:color w:val="111111"/>
          <w:sz w:val="28"/>
          <w:sz w:val="28"/>
          <w:szCs w:val="28"/>
          <w:rtl w:val="true"/>
          <w:lang w:bidi="fa-IR"/>
        </w:rPr>
        <w:t>من غیر أهل المعرفة ممّن لا نعرفه یشربه علی الثلث، ولا یستحلّه علی النصف، یخبرنا أنّ عنده بختجا علی الثلث قد ذهب ثلثاه، وبقی ثلثه، یشرب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هذه الروایة بصدرها وذیلها تفید أنّ قول ذی الید مقبولٌ إذا لم یکن متّهما، وما ورد من عدم قبول کلامه فی الصدر لیس إلاّ لأجل کونه شاربا علی النصف فیکون متّهما، بخلاف ذیل الخبر حیث یقبل خبره مع عدم کونه من أهل المعرفة، ولیس ذلک إلاّ لأجل عدم اتّهامه، فیصیر الخبر من أخبار 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هذه الأخبار عدم تمامیّة 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والخوانساری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تقویة عدم اعتبار قول ذی الید بالنجاسة، لعموم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بعمومه علی الطهارة فی ما شک فی نجاسته الی أن یعلم نجاسته، سواءٌ أخبر ذو الید بنجاسته أم لا، ووجهه أنّ العلم الذی وقع غایةً للحکم هو أعمّ من العلم الوجدانی أو ما یقوم مقامه من الامارات مثل البیّنة وإخبار ذی الید، فتکون الأمارات حاکمة علی الأصل العملی، ومنها أصالة الطهارة عند الشک مع قیام الأمارة حیث یرفع الشک من أصله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دلالة قاعدة إخبار ذی الید</w:t>
      </w:r>
    </w:p>
    <w:p>
      <w:pPr>
        <w:pStyle w:val="Heading2"/>
        <w:numPr>
          <w:ilvl w:val="1"/>
          <w:numId w:val="1"/>
        </w:numPr>
        <w:rPr/>
      </w:pPr>
      <w:bookmarkStart w:id="61" w:name="__RefHeading___Toc2575567_2322387425"/>
      <w:bookmarkStart w:id="62" w:name="_Toc20"/>
      <w:bookmarkEnd w:id="61"/>
      <w:r>
        <w:rPr>
          <w:rtl w:val="true"/>
        </w:rPr>
        <w:t>حدود دلالة قاعدة إخبار ذی الید</w:t>
      </w:r>
      <w:bookmarkEnd w:id="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الفراغ عن حکم تقدیم خبر ذی الید، یأتی البحث عن انّه هل هو معتبر ما </w:t>
      </w:r>
    </w:p>
    <w:p>
      <w:pPr>
        <w:pStyle w:val="BookText"/>
        <w:rPr/>
      </w:pPr>
      <w:r>
        <w:rPr>
          <w:rFonts w:ascii="IRNazanin" w:hAnsi="IRNazanin" w:eastAsia="IRNazanin"/>
          <w:color w:val="111111"/>
          <w:sz w:val="28"/>
          <w:sz w:val="28"/>
          <w:szCs w:val="28"/>
          <w:rtl w:val="true"/>
          <w:lang w:bidi="fa-IR"/>
        </w:rPr>
        <w:t>دام الشیء فی یده ولم یستعمله، أو أنّه معتبر مطلقا حتّی بعد خروجه عن 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بالأوّل، تمسّکا بصحیحة 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صلّی فی ثوب رجل أیّاما، ثمّ إنّ صاحب الثوب أخبره أنّه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یحتمل کون وجه عدم الاعادة لأجل إخباره عمّا هو خارجٌ عن یده حال استعماله، وإن کان إخباره عن زمان کان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عدم الاعادة کان لأجل مانع آخر مثل الغصب أو أنه من أجزاء ما لا یؤکل لحمه لا من جهة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نستعمل الشیء ویحتمل أن یکون نجساً، لکن یشمله اطلاق دلیل الطهارة، حیث لم یستفصل الامام علیه‌السلام ، فترکه الاستفصال یشمل النجاسة أیضا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أن یناقش فی الاستدلال بهذا الحدیث بالنسبة الی ما نحن فیه، هو امکان أن یکون وجه عدم الاعادة جهله بالنجاسة حین الصلاة، بناءً علی معذوریة الجاهل حتّی فی الوقت، لأنّ شرطیة الطهارة عن الخبث أو مانعیّة النجاسة ذُکری لا واقعی، وحیث لا یعلم ذلک حال الصلاة، فلا اعادة علیه، لکن لا لأجل عدم اعتبار ذی الید بعد خروجه عن یده أو بعد استعماله، لوضوح أنّه بعد ثبوت اعتبار إخبار ذی الید لا فرق فی حجیّته کونه بعد الاستعمال أو قبله، وکونه فی یده أو فی یده غیره حال إخباره کالبیّنة، مع أنّه لو کان لأجل خروجه عن یده غیر معتبر، لزم القول بعدم اعتباره حتّی لو کان قبل الاستعمال وبعد شرائه منه </w:t>
      </w:r>
    </w:p>
    <w:p>
      <w:pPr>
        <w:pStyle w:val="BookText"/>
        <w:rPr/>
      </w:pPr>
      <w:r>
        <w:rPr>
          <w:rFonts w:ascii="IRNazanin" w:hAnsi="IRNazanin" w:eastAsia="IRNazanin"/>
          <w:color w:val="111111"/>
          <w:sz w:val="28"/>
          <w:sz w:val="28"/>
          <w:szCs w:val="28"/>
          <w:rtl w:val="true"/>
          <w:lang w:bidi="fa-IR"/>
        </w:rPr>
        <w:t>ونحوه ممّا یکون سببا لخروجه عن یده، مع أنّ الأمر لیس کذلک، فیعلم أنّ وجه عدم الاعادة فی الحدیث إنّما هو لأجل ما عرفت من جهله بالنجاسة، فیخرج الحدیث عن محلّ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ثبوت کون الید السابقة علی المال بعد الاستعمال قائمة مقام العلم الذی أخذ غایة للطهارة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حکم الأصل بالطهارة وعمومه مقدما علی ما أخبره ذی الید بنجاسته، فلذلک حکم بعدم الاعادة، خصوصا مع ملاحظة أنّ الحکم بالنجاسة حکم مخالف للأصل، فیقتصر فیه علی محل الیقین، وهو کونه فی یده حال الإخبار لا بعد خروجه عنها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 حینئذٍ القبول حال بقاء العین فی یده، لا إذا خرجت من یده، اقتصارا فیما خالف الأصل علی محلّ الیقین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الدلیل یرشد الی الأعم من ذلک، کما لا یبعد شمول کونه فی یده صورة استیلائه علیه، ولو کان عاریةً، فی ید الغیر حیث إنّه ربّما یصدق کونه فی یده، ولعلّه لذلک ورد النهی عن إعلام الغیر للنجاسة إذا أعار ثوبه الیه، حیث یظهر من النهی عنه أنّه لو أعلمه لکان إخباره بالنجاسة مقبولاً للمستعیر فیوجب اعادة صلاته، وهذا الأمر واردٌ فی حدیث عبداللّه 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أعار رجلاً ثوبا فصلّی فیه وهو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3" w:name="pg13328_158824"/>
    </w:p>
    <w:p>
      <w:pPr>
        <w:pStyle w:val="BookText"/>
        <w:rPr/>
      </w:pPr>
      <w:bookmarkEnd w:id="63"/>
      <w:r>
        <w:rPr>
          <w:rFonts w:ascii="IRNazanin" w:hAnsi="IRNazanin" w:eastAsia="IRNazanin"/>
          <w:color w:val="111111"/>
          <w:sz w:val="28"/>
          <w:sz w:val="28"/>
          <w:szCs w:val="28"/>
          <w:rtl w:val="true"/>
          <w:lang w:bidi="fa-IR"/>
        </w:rPr>
        <w:t>فانّ الحکم بالاعادة بعد اعلامه یکون کالصریح فی اعتبار قوله، حتّی لما هو فی ید غیره بالعاریة، فیخرج الغیر بإخباره عن الجهل النجاسة، فلو لا القبول لما کان للحکم باعادة الصلاة بعد إخباره وجه کما لا یخفی، فمن ذلک یظهر اعمیّة کونه فی یده عن مثل العاریة،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المراد من ذی الید</w:t>
      </w:r>
    </w:p>
    <w:p>
      <w:pPr>
        <w:pStyle w:val="Heading2"/>
        <w:numPr>
          <w:ilvl w:val="1"/>
          <w:numId w:val="1"/>
        </w:numPr>
        <w:rPr/>
      </w:pPr>
      <w:bookmarkStart w:id="64" w:name="__RefHeading___Toc2575569_2322387425"/>
      <w:bookmarkStart w:id="65" w:name="_Toc21"/>
      <w:bookmarkEnd w:id="64"/>
      <w:r>
        <w:rPr>
          <w:rtl w:val="true"/>
        </w:rPr>
        <w:t>البحث عن المراد من ذی الید</w:t>
      </w:r>
      <w:bookmarkEnd w:id="65"/>
    </w:p>
    <w:p>
      <w:pPr>
        <w:pStyle w:val="BookText"/>
        <w:rPr/>
      </w:pPr>
      <w:r>
        <w:rPr>
          <w:rFonts w:ascii="IRNazanin" w:hAnsi="IRNazanin" w:eastAsia="IRNazanin"/>
          <w:color w:val="111111"/>
          <w:sz w:val="28"/>
          <w:sz w:val="28"/>
          <w:szCs w:val="28"/>
          <w:rtl w:val="true"/>
          <w:lang w:bidi="fa-IR"/>
        </w:rPr>
        <w:t>بعد ما ثبت حکم تقدیم صاحب الید علی من یوافقه الأصول، یقع البحث فی المراد من ذی الید، وهل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کما وقع هذا التعبیر فی بعض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یصدق علیه ذی الید ولو لم یکن مالکا، کما وقع هذا التعبیر فی کلام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المراد ما ورد فی کلام ثالثٍ جمع بینهما بالعطف،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خبر المالک وذی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رحمه‌الله کون المراد منه قبول خبر کلّ مستولٍ علی عینٍ شرعا، لملکٍ أو وکالة أو إجارة أو أمانة أو ولایة أو عاریة ونحوها، بل قد یخطر بالبال تعمیم ذلک حتّی للاستیلاء الغیر المشروع، مثل قبول قول الغاصب الذی هو کالمتملّک عرفا، لمکان سلطته وتصرّفه علی ما فی یده، نحو ثیاب الظلمة وعمّالهم وأوانیهم ودورهم وفرشهم ونحوها، وإن کان أصل </w:t>
      </w:r>
    </w:p>
    <w:p>
      <w:pPr>
        <w:pStyle w:val="BookText"/>
        <w:rPr/>
      </w:pPr>
      <w:r>
        <w:rPr>
          <w:rFonts w:ascii="IRNazanin" w:hAnsi="IRNazanin" w:eastAsia="IRNazanin"/>
          <w:color w:val="111111"/>
          <w:sz w:val="28"/>
          <w:sz w:val="28"/>
          <w:szCs w:val="28"/>
          <w:rtl w:val="true"/>
          <w:lang w:bidi="fa-IR"/>
        </w:rPr>
        <w:t>الاستیلاء بنحو الغصب منهم أو من آبائهم لأصل العین أو لأثمانها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مدخلیة الملک أو التسلط الشرعی فی قبول قوله فی التنجیس، لأنّ المدار فی ذلک کونه تحت استیلائه، خصوصا إذا قلنا بأنّ منشؤه أصالة صدق المسلم وصحّة قوله، کما یؤیّد ما ذکرنا قیام السیرة المستمرة والطریقة المسلّمة بین الناس لا فی خصوص المسلمین بل عند جمیع العقلاء فی قبول قول من هو بیده فی التطهیر والتنجیس، وغیرهما من الاباحة والحرمة، مع أنّه لا مدرک له الاّ أنّهم أصحاب الید علی هذه الأمور، بلا فرق فی قبول قول ذی الید بین کونهم من قبیل أمّهات الأولاد ومربیّاتهم أو غیرهنّ من الخدمة، سواءٌ کنّ من الأحرار أو من العبید أو الاماء والجواری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أنّ کان کلام الأصحاب فی ذکر هذه الأمور غیر منقح، بل قد عبّر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بالغفلة،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من الأصحاب کیف أغفلوا تحریر ذلک مع کثرة أفراده وتشتتها، وعدم وضوح مدرکٍ لشیء منها، وشدّة الابتلاء بجملة منها، خصوصا فی مثل ذوی الأیدی الشرکاء بالأشیاء المائعة من الدهن والدّبس ونحوهما، إذا أخبر أحدهم شرکائه بنجاستها، کما أنّهم أغفلوا تحریر الحکم أی القبول ولم یتعبوا أقلامهم فی بیان مدرکه، ولعلّه لوضوح الأمر لدیهم وإن خفی علینا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ملاحظة الاستغناء عن ذکره، لما قد عرفت من قیام السیرة </w:t>
      </w:r>
      <w:bookmarkStart w:id="66" w:name="pg13328_158826"/>
    </w:p>
    <w:p>
      <w:pPr>
        <w:pStyle w:val="BookText"/>
        <w:rPr/>
      </w:pPr>
      <w:bookmarkEnd w:id="66"/>
      <w:r>
        <w:rPr>
          <w:rFonts w:ascii="IRNazanin" w:hAnsi="IRNazanin" w:eastAsia="IRNazanin"/>
          <w:color w:val="111111"/>
          <w:sz w:val="28"/>
          <w:sz w:val="28"/>
          <w:szCs w:val="28"/>
          <w:rtl w:val="true"/>
          <w:lang w:bidi="fa-IR"/>
        </w:rPr>
        <w:t xml:space="preserve">والطریقة العقلائیة حتّی لغیر المتدیّنین من قبول قول من بیده شیء وأخبر عن حاله من الأحکام وغیرها، ولعلّه الی مثل ذلک یشیر ما هو المعروف بل قد ادّعی علیه الاجماع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الظاهر هذه القاعدة أنّ من کان مستولیا علی شیء، ومتصرّفا فیه فإنّ قوله نافذ بالنسبة الیه، کما أشاره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ممّا ذکرنا یظهر امکان القول بعدم اختصاص القبول بخصوص قول ذی الید المسلم، عادلاً کان أم فاسقا، بل السیرة وغیرها جاریة فی کلّ ذی یدٍ ولو کان کافرا فضلاً عمّا إذا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أن لا یکون الشخص متّهما فی قوله وفعله، وإلاّ لا یقبل قوله، کما یشهد لذلک خبر معاویة بن عمّار السابق فی البختج من عدم قبول قول من یشربه علی النصف، ولیس هذا إلاّ لأجل کونه متّهما حتی ولو کان الشخص من أهل المعرفة، وقبول قول من لم یتّهم بذلک ولو لم یکن من أهل المعرفة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دلالة إخبار ذی الید</w:t>
      </w:r>
    </w:p>
    <w:p>
      <w:pPr>
        <w:pStyle w:val="Heading2"/>
        <w:numPr>
          <w:ilvl w:val="1"/>
          <w:numId w:val="1"/>
        </w:numPr>
        <w:rPr/>
      </w:pPr>
      <w:bookmarkStart w:id="67" w:name="__RefHeading___Toc2575571_2322387425"/>
      <w:bookmarkStart w:id="68" w:name="_Toc22"/>
      <w:bookmarkEnd w:id="67"/>
      <w:r>
        <w:rPr>
          <w:rtl w:val="true"/>
        </w:rPr>
        <w:t>عموم دلالة إخبار ذی الید</w:t>
      </w:r>
      <w:bookmarkEnd w:id="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ثبت أنّ سبب قبول قول ذی لیس إلاّ لکونه مستولیا علی الشیء ومطّلعا علی حاله، ولا داعی له لإخبار خلاف ما هو مخالفٌ للواقع، فیکون الأصل عند العقلاء هو القبول الی أن یظهر خلافه، وبناءً علی هذا فلا فرق فیه بین کون ما أخبر به هو التنجس أو التطهیر أو غیرهما، حیث یثبتان بخبر ذی الید، فلا نحتاج </w:t>
      </w:r>
      <w:bookmarkStart w:id="69" w:name="pg13328_158827"/>
    </w:p>
    <w:p>
      <w:pPr>
        <w:pStyle w:val="BookText"/>
        <w:rPr/>
      </w:pPr>
      <w:bookmarkEnd w:id="69"/>
      <w:r>
        <w:rPr>
          <w:rFonts w:ascii="IRNazanin" w:hAnsi="IRNazanin" w:eastAsia="IRNazanin"/>
          <w:color w:val="111111"/>
          <w:sz w:val="28"/>
          <w:sz w:val="28"/>
          <w:szCs w:val="28"/>
          <w:rtl w:val="true"/>
          <w:lang w:bidi="fa-IR"/>
        </w:rPr>
        <w:t>لاثبات التطهیر الی البیّنة وخبر العدل الواحد، کما لا نحتاج الیها فی التنجیس بعد ما أخبر ذی الید عن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التنجیس والتطهیر، بقبول خبر العدل فی التطهیر دون التنجیس، ممّا لا یمکن المساعدة علیه لوحدة الملاک فی کلیهما فی الحجّیة، من قبول خبر ذی الید فیهما، وإن اختلفت کلمات الأصحاب فیهما، لأجل أنّ الادلة ربّما وردت فی التطهیر الذی هو موافقٌ لأصالة الطهارة دون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أنّه لو لا قبول قول ذی الید فی التطهیر بما فی یده من النجاسة العارضة، للزم منه زیادة العسر والحرج، خصوصا مع ملاحظة تظافر الأخبار بطهارة ما یوجد فی أسواق المسلمین من الجلود واللّحوم ونحوهما، بل هی ظاهرة فی الاکتفاء فی ذلک بظاهر أفعالهم المنزّلة علی أصالة الصحة حتّی یعلم الخلاف، فضلاً عن أن تکون مقترنة بأقوالهم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بالطهارة هنا أولی من الحکم بطهارة بدن المسلم وثیابه بغیبته، وإن لم یقل أو یفعل ما یستلزم الإخبار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جیّدٌ کما ثبت بالبرهان</w:t>
      </w:r>
      <w:r>
        <w:rPr>
          <w:rFonts w:eastAsia="IRNazanin" w:cs="IRNazanin"/>
          <w:color w:val="111111"/>
          <w:sz w:val="28"/>
          <w:szCs w:val="28"/>
          <w:rtl w:val="true"/>
          <w:lang w:bidi="fa-IR"/>
        </w:rPr>
        <w:t>.</w:t>
      </w:r>
    </w:p>
    <w:p>
      <w:pPr>
        <w:pStyle w:val="Heading2"/>
        <w:numPr>
          <w:ilvl w:val="1"/>
          <w:numId w:val="1"/>
        </w:numPr>
        <w:rPr/>
      </w:pPr>
      <w:bookmarkStart w:id="70" w:name="__RefHeading___Toc2575573_2322387425"/>
      <w:bookmarkStart w:id="71" w:name="_Toc23"/>
      <w:bookmarkEnd w:id="70"/>
      <w:r>
        <w:rPr>
          <w:rtl w:val="true"/>
        </w:rPr>
        <w:t>المناقشة مع حکم بعض الأخباریین</w:t>
      </w:r>
      <w:bookmarkEnd w:id="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ذکرنا وبیّنا من الحکم بقبول قول ذی الید فی التطهیر، نقف علی ضعف ما حکی عن الأمین الاسترآبادی والسّید نعمة الجزائری رحمه‌الله حکایتهما عن جملة من علماء عصرهم أنّهم کانوا إذا أرادوا اعطاء ثیابهم للقصارین لتطهیرها، یهبونها أیّاهم أو یبیعونها ثمّ یستردونها منهم بنحو ذلک، تخلّصا من شبهة استصحاب النجاسة، لتوقف انقطاعه علی العلم أو ما یقوم مقامه من البیّنة أو خبر العدل علی </w:t>
      </w:r>
    </w:p>
    <w:p>
      <w:pPr>
        <w:pStyle w:val="BookText"/>
        <w:rPr/>
      </w:pPr>
      <w:r>
        <w:rPr>
          <w:rFonts w:ascii="Amiri" w:hAnsi="Amiri" w:eastAsia="Amiri" w:cs="Amiri"/>
          <w:color w:val="111111"/>
          <w:sz w:val="28"/>
          <w:sz w:val="28"/>
          <w:szCs w:val="28"/>
          <w:rtl w:val="true"/>
          <w:lang w:bidi="ar-SA"/>
        </w:rPr>
        <w:t xml:space="preserve">وإنْ جهل غَسل کلّ موضعٍ یحصلُ فیه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اشکالٍ فیه، أو إزالة المالک نفسه مع عدم ثبوت قیام خبر مطلق الوکیل وإن لم یکن عدلاً مقامه، لعدم ثبوت کونه من ذوی الید المقبولة إخباراتهم، إذ المعلوم منها المالک، هذا کما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 هذا التصرف مخالف للسیرة والطریقة العقلائیة والعملیة المتّبعة فی جمیع الأعصار وتمام الأمصار فی تطهیر البستهم بید الجواری والقصّارین، وقبول قولهنّ وفعلهنّ وأقوالهم فی التطهیر، بل لعلّ ذلک من الضررویات التی هی بمعزل عن التشکیکات، ومن شاء القطع بذلک والاطمینان فعلیه الرجوع الی الأخبار الواردة حول عمل القصارین والجزارین والحجّامین فی ابلاغهم بالتطهیر والتذکیة وغیرهما، مضافا الی عموم أدلة الوکالة وتصدیق الوکیل فیما وکلّ فیه وأخبر، حیث لا یکون ذلک إلاّ لأجل دخولها فی حکم ذی الید وقبول قوله، فحکم هذه المسألة واضحٌ لا یحتاج الی مزید بیان وإطالة کلام أزید ممّا عرفت وسمعت، واللّه هو الهادی الی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مواضع مشتبه النجاسة</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جمیع ما ذکرنا قبول قول ذی الید فی موضع النجاسة للتطهیر، الذی ورد فی متن کلام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ذلک یتطهّر ویغسل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حکم ما لو عَلم موضع النجاسة فی المسألة السابقة، والبحث هنا عمّا إذا لم یعلم موضع النجاسة، مع علمه أنّه أصاب الشیء النجاسة، بحیث صار مشتبها، </w:t>
      </w:r>
    </w:p>
    <w:p>
      <w:pPr>
        <w:pStyle w:val="BookText"/>
        <w:rPr/>
      </w:pPr>
      <w:r>
        <w:rPr>
          <w:rFonts w:ascii="IRNazanin" w:hAnsi="IRNazanin" w:eastAsia="IRNazanin"/>
          <w:color w:val="111111"/>
          <w:sz w:val="28"/>
          <w:sz w:val="28"/>
          <w:szCs w:val="28"/>
          <w:rtl w:val="true"/>
          <w:lang w:bidi="fa-IR"/>
        </w:rPr>
        <w:t>فلابدّ من غَسل کلّ ما یحتمل إذا کان من اطراف الشبهة المحصورة وموردا للابتلاء، فیغسلها حتّی یحصل له الیقین بالطهارة، لما ورد ذلک فی الأخبار المستفیضة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مضمرة بحسب روایة الشیخ والکلینی، ومسندة صحیحة بحسب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 الحدیث</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المضمرة المرویّة عن مثل زرارة، المعلوم من حاله أنّه لا یأخذ أحکامه عن غیر الامام علیه‌السلام ، خصوصا فی مثل هذا الخبر المشتمل علی سؤالات متعددة، المقترن بقرائن کثیرة بکونه من الامام علیه‌السلام ، غیر قادحٍ، لا سیّما مع کونه مسندا علی نقل الصدوق رحمه‌الله ، کما أن تعلیق الحکم علی الرؤیة المتوهّم کونه أعم من العلم فی التحرّی غیر ضائر، لمّا فی ذیل الخبر من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الرؤیة هو العلم لا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أحدهما علیهماالسلام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المنی یصیب الثوب، فإن عرفت مکانه فاغسله، وإن خفی علیک فاغسله کلّه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المتن صحیح ابن أبی یعفور</w:t>
      </w:r>
      <w:r>
        <w:rPr>
          <w:rStyle w:val="FootnoteAnchor"/>
          <w:rtl w:val="true"/>
        </w:rPr>
        <w:footnoteReference w:id="77"/>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بول الصبی یصیب الثوب؟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أجد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الثوب کلّه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مضمرة أخری لسماعة،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المنی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الثوب کلّه إذا خفی علیک مکانه قلیلاً کان أو کثیراً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عنبسة بن مصعب،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المنی یصیب الثوب، فلا یدری أین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کلّه، وإن علم مکانه فلیغسله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هذه الأخبار الدالة بصراحتها علی وجوب غَسل جمیع الثوب، لا یضرّ وجود التعلیل الموهّم للاستحباب وعدم اللزوم لحدیث الحلبی فی الصحیح عن أبی عبداللّه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قد أصابه یعنی المنی ـ ولم یر مکانه، فلیغسل الثوب کلّه فإنّه أحسن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لامکان أن یکون وجهه عدم کون جمیع اجزاء الثوب غالبا من أطراف الشبهة، أو کون الاحتمال فی بعض الاطراف غیر معتنی به لدی العقلاء، فالأمر بغسل الثوب کلّه غالبا لیس الاّ لکونه أشدّ تأثیرا فی قلع ما یجده الانسان فی نفسه من الریبة والوسوسة، أو غیره من الأمور الغیر اللاّزمة المراعاة، حتّی لا ینافی مع ما سبق من الأخبار ادالة علی ایجاب غَسل کلّ الثوب، مضافا الی أنّه لو سلّمنا شمول عمومه لمورد تلک الأخبار، فنرفع الید عنه بواسطة إعراض الأصحاب عنه، للاجماع المحکی </w:t>
      </w:r>
    </w:p>
    <w:p>
      <w:pPr>
        <w:pStyle w:val="BookText"/>
        <w:rPr/>
      </w:pPr>
      <w:r>
        <w:rPr>
          <w:rFonts w:ascii="IRNazanin" w:hAnsi="IRNazanin" w:eastAsia="IRNazanin"/>
          <w:color w:val="111111"/>
          <w:sz w:val="28"/>
          <w:sz w:val="28"/>
          <w:szCs w:val="28"/>
          <w:rtl w:val="true"/>
          <w:lang w:bidi="fa-IR"/>
        </w:rPr>
        <w:t xml:space="preserve">ویغسل الثوب والبدن من البول مرّتین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محصّلاً علی الوجوب المعتضد بنفی الخلاف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امکان تأییده باستصحاب بقاء المنع فی الاستدلال الی أن یحصل الیقین بالزوال، المتوقف علی غَسل الجمیع، وان کان هذا لا یخلو عن نقاش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بالنجاسة یرتفع مع غَسل جزءٍ ممّا وقع فیه الاشتباه، إذا کان الغَسل علی قدر النجاسة فی المقدار، وإن لم یحصل القطع بغسل ذلک المحلّ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الشغل الیقینی یقتضی الیقین بالبراءة، ولا یحصل الاّ بغسل الجمیع، لا عدم الیقین بالشغل حتّی یکفی غَسل جزءٍ منه، کما لا یبعد استفادة ذلک من تعلیل صحیحة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لهذا البحث وبحث الملاقی لأحد اطراف الشبهة فی مبحث الانائین المشتبهین ما له مزید نفع فی المقام، وقلنا هناک أنّ الأقوی فیه بقائه علی استصحاب الطهارة، وعدم الحاق الملاقی بأحد الطرفین من المشبهتین بالمشتبه فی وجوب الاجتناب، کما هو ظاهر ألادلة، وعلیه فالبحث عنه وذکر الخلاف فیه عن بعضٍ ـ کالاستاذ الأکبر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موکولٌ الی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لزوم الغَسل لمرّتین فی نجاسة الثوب والبدن بالبول کما وقع فی هذه العبارة وموافق للمشهور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مقیّدٌ بقید المتأخرین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المطلق،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علمائنا، مشعرا بدعوی الاجماع علیه، بل لعلّه لازم ایجابهما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البول، کما أنّه لازم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ایجاب العصر مرّتین، وفی قبال هذا القول قولٌ بکفایة المرّة کما نسب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لزوم مراعاة العدد فی غیر الولوغ، وقد جزم به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یجب التعدد إلاّ فی إناء الولوغ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أنّه اکتفی فیه بالمرّة صریحا إذا کان جافّا، ویظهر من فحوی کلامه فی جملةٍ من کتبه الاکتفاء بها مطلقا،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الواجب هو الغسل المزیل للعین، ومن المبیّن أنّ زوال العین معتبر علی کلّ حال، وأنّ مسمّی الغسل یصدق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الثوب و البدن من البول</w:t>
      </w:r>
    </w:p>
    <w:p>
      <w:pPr>
        <w:pStyle w:val="BookText"/>
        <w:rPr/>
      </w:pPr>
      <w:r>
        <w:rPr>
          <w:rFonts w:ascii="IRNazanin" w:hAnsi="IRNazanin" w:eastAsia="IRNazanin"/>
          <w:color w:val="111111"/>
          <w:sz w:val="28"/>
          <w:sz w:val="28"/>
          <w:szCs w:val="28"/>
          <w:rtl w:val="true"/>
          <w:lang w:bidi="fa-IR"/>
        </w:rPr>
        <w:t>فظهر من جمیع ذلک أنّ 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الأقوی، لما دلّت علیه الأدلة فی المقام بلا فرق بین الثوب والبدن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الی أنّ المرّتین موافق للأصل، وهو استصحاب بقاء النجس الی أن یحصل القطع بالطهارة ـ وجود أخبار مستفیضة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ما الذی رواه الشیخ عن أبن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البول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 فإن غسلته فی ماء جارٍ فمرّة واحدة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المرکن الأجانة التی یغسل فیها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العلاء، عن محمد،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الحسین 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الثوب یصیب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 الحدیث</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البزنطی فی الصحیح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الثوب یصیب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اسحاق النحوی،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أصابک بولٌ فی ثوبک فاغسله من ماء جارٍ مرّة ومن ماء راکد مرّتین ثمّ اعصره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الأخبار الدالة علی ما ادّعاه الأصحاب، من وجوب الغسل مرّتین فی الثوب والبدن إذا أصابهما البول، وبهذه الأخبار نقیّد الأخبار الواردة فی تطهیر المتنجّس بالبول بلزوم الغسل بصورة المطلق، فنقول المراد من الغسل غسله المرّتین، یعنی لا یتطهر المتنجس به إلاّ بالمرّتین، کما نقیّد اطلاق هذه الأخبار فی البول، سواءٌ کان للصبی أو غیره بواسطة الأخبار الواردة فی بول الصبی، بکفایة الصبّ علیه مرّة واحدة، فتصیر النتیجة صحّة ما ادّعاه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کفایة المرّة الواحدة، ودلیلهم علی کفایة المرّة حتّی فی بول الکبیر کما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والمنسوب الی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أیضا علی اختلافٍ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فقوم منهم یعتقدون کفایة المرّة فی البدن فقط دون الثوب، هذا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وأیّد کلامه بأنّ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فی عبارته علی الثوب فحکم فیه بوجوب المرّتین، واستضعفا روایتی الحسین بن أبی العلاء وأبی اسحاق النحوی الواردین فی أصابة الجسد بالبول من الغسل لمرّتین من حیث السند، ولأجل ذلک حکما بالمرّة فی البدن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خصوص الثوب لا یوجب نفی ما عداه، إذ لعلّه للتمثیل لا للاحتراز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الصحیحة لأبی نصر البزنطی وإن کان مرسلاً، لکن سندهما صحیح، وارسال مثله الذی یعدّ من أصحاب الاجماع غیر قادح، وهو مشتمل للحکم بلزوم المرّتین فی البدن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نُسلّم ضعف سند روایة أبی العلاء، بل هی حسنة أو صحیحة، کما اطلق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روایة أبی اسحاق النحوی، مع أنّه لو سلّمنا ضعف سند کلیهما فهما منجبرین بشهرة الأصحاب واجماعهم، فلا یبقی حینئذٍ شبهة للقبول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وقوم منهم یقولون بالمرّة مطلقا، أی فی الثوب والبدن، سواءٌ کان جافّا أم رطباً، وهو کما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 إذا کان جافّا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اطلاقات أخبار الغسل فی البول المنصرف الی المرّة بحسب حال الاطلاق، وقد عرفت الجواب عنه فی صدر البحث بلزوم التقید بما دلّ علی لزوم المرّتین، المعتضدة بفتوی الأصحاب وشهرتهم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من الغسل إنّما هو ازالة العین، والجافّ لیس له عین، فیکتفی فیه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غیر مطهر عقلاً، لأنّه اذا استعمل فی المحلّ جاورته النجاسة فینجس وهکذا دائما، وإنّما علمنا طهارته بالشرع بتسمیته طهورٌ بالنصّ، فإذا وجد استعمال الطهور مرّة عمل عمله من الطهارة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أصل الطهارة ثابتٌ بالنصّ فلم لم یقل بذلک فی عدد الغسل أیضا، مع ما عرفت وجود الأحادیث المتعددة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بالرجوع الی النصّ وهو مطلق بالنسبة الی الرطب والیابس، علیه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ذکره المشهور هو الأقوی، ومنه یظهر عدم تمامیّة ما قاله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خبرٍ مشتمل لهذا التفصیل، بکون الغسلة الأولی للازالة والثانیة للانقاء، کما نقله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ذیل خبر حسین بن أبی العلاء، مع أنّه لم نقف فی کتب الأصول والأخبار علی هذه الروایة مع هذا الذیل،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أحسبها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فتوهّمها بعضهم أنّها من الخبر، وقد یؤیّده عدمها فی الخبر الذی نقله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شدّة حاجته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عدم وجود هذا الذیل فی الکتب المعدّة لضبط الأحادیث تمامها، وعلی فرض التسلم بوجوده، لا یمکن رفع الید عن المطلقات المعتضدة بفتوی الأصحاب بواسطة هذا الذیل، مع أنّه لو سلّم لا یختصّ بالبول بل لابدّ من القول به تمام النجاسة، باعتبار أنّ الذیل بمنزلة بیان التعلیل، وهو معمّم لجمیع النجاسات، مع أنّ المرّة فی غیر البول یکفی للازالة والانقاء معاً کما لا یخفی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فالأقوی هو ما علیه الأصحاب فی خصوص المتنجّس فی البول </w:t>
      </w:r>
    </w:p>
    <w:p>
      <w:pPr>
        <w:pStyle w:val="BookText"/>
        <w:rPr/>
      </w:pPr>
      <w:r>
        <w:rPr>
          <w:rFonts w:ascii="IRNazanin" w:hAnsi="IRNazanin" w:eastAsia="IRNazanin"/>
          <w:color w:val="111111"/>
          <w:sz w:val="28"/>
          <w:sz w:val="28"/>
          <w:szCs w:val="28"/>
          <w:rtl w:val="true"/>
          <w:lang w:bidi="fa-IR"/>
        </w:rPr>
        <w:t>مطلقا، سواءٌ کان رطبا أو یابسا، من لزوم التعدد فی غسله، بلا فرق بین کون ما أصابه ثوبا أو بدنا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شیئان یحتمل المعارضة مع ما اخترناه من لزوم التعدّد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اصابة البول لمحلّ النجوی الذی یسمّی الماء المغسول به بماء الاستنجاء، فهل یجب التعدد فی تغسیله، أم یکفی المرّة؟</w:t>
      </w:r>
    </w:p>
    <w:p>
      <w:pPr>
        <w:pStyle w:val="BookText"/>
        <w:rPr/>
      </w:pPr>
      <w:r>
        <w:rPr>
          <w:rFonts w:ascii="IRNazanin" w:hAnsi="IRNazanin" w:eastAsia="IRNazanin"/>
          <w:color w:val="111111"/>
          <w:sz w:val="28"/>
          <w:sz w:val="28"/>
          <w:szCs w:val="28"/>
          <w:rtl w:val="true"/>
          <w:lang w:bidi="fa-IR"/>
        </w:rPr>
        <w:t>الظاهر کما مضی بحثه فی محلّه کفایة المرّة فیه، کما علیه الفتوی والشهرة، بل قد أدّعی فیه الاجماع لدلالة الأخبار المعتبرة علی کفایتها، مع أنّ اطلاق الأخبار الواردة فی المقام، والدّالة علی تعدد غسل ما أصاب الجسد، یشمل محلّ الاستنجاء أیضا، فیوجب التعارض، فلابدّ فی مقام الجمع بینهما من ارتکاب أحد التقیدین، لأنّ أخبار اصابة الجسد الدالة علی لزوم التعدد مطلقة من حیث محل المغسول، وکونه مخرج البول أو غیره، ومقیّدة بلحاظ الغسل المرّتین، کما أنّ الأخبار الواردة فی غَسل محلّ النجو مطلق من حیث الغسل من جهة التعدد، ومقیّد من جهة المغسول بخصوص محل البول، فلابدّ من رفع الید عن أحد الاطلاقین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بتقیید أخبار التعدد باختصاصه لغیر محل البول، فیلزم کون الحکم فی المقام هو لزوم التعدد مطلقا إلاّ فی ماء الاستنجاء، حیث یکفی فیه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تقیید أخبار غسل الاستنجاء بلزوم کون غسله المرّتین کسائر الجسد إذا اصابه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أولی من جهات شتّی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الشهرة فی کلا الطرفین من حیث الفتوی بلزوم المرّتین فی غیر </w:t>
      </w:r>
    </w:p>
    <w:p>
      <w:pPr>
        <w:pStyle w:val="BookText"/>
        <w:rPr/>
      </w:pPr>
      <w:r>
        <w:rPr>
          <w:rFonts w:ascii="IRNazanin" w:hAnsi="IRNazanin" w:eastAsia="IRNazanin"/>
          <w:color w:val="111111"/>
          <w:sz w:val="28"/>
          <w:sz w:val="28"/>
          <w:szCs w:val="28"/>
          <w:rtl w:val="true"/>
          <w:lang w:bidi="fa-IR"/>
        </w:rPr>
        <w:t xml:space="preserve">موضع النجو، ولزوم المرّة فی الاستنجاء وکفایته، حیث لازم ذلک افتراق المسألتین من حیث الحکم، لأجل افتراقهما من حیث الأخبار،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دعوی الانصراف من أوّل الأمر فی الأخبار المشتملة علی المرّتین عمّا یخرج من مخرج البول، لأنّ الاصابة المستعملة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إصابة شیء خارج عن البدن بالبدن، لا ما یخرج من البدن مباشرةً، فعلی هذا الوجه یکون معناه عدم وجود المعارضة بین الطائفتین حتّی نحتاج الی التقیید بأحد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 مصبّ المسألتین من باب واحد، وسلّمنا الاطلاق فی کلیهما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مجال عندنا الاّ بتقدیم أحدهما وترجیح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المشهور من لزوم المرتین فی غیر محلّ النجو أقوی دلالة وعددا وسندا، مضافا الی الاکتفاء فی ما خالف الأصل وهو بقاء النجاسة علی موضع الیقین، وهو فی خصوص الاستنجاء دون غیره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قلناه نرفع الید عمّا روی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یجزی أن یغسل بمثله من الماء إذا کان علی رأس الحشفة وغیره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حیث یدلّ علی کفایة المرّة حتّی فی غیر موضع الحشفة أیضا إذا کا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بمثل مقدارالبول علی رأس الحشفة، لا بمقدار أصل البول، والاّ یزید ویکثر عمّا نعتبره فی الغسل، کما ذکر الشیخ هذا الاحتمال فی حدیث نشیط عن بعض أصحابنا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من البول أن یغسله بمثله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لما عرفت من کثرة الأخبار وصحة دلالتها واعتضادها بفتوی الأصحاب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فیه بین بول الانسان وسائر الأبوال ممّا لا یؤکل إذا کان نجسا منها، للأصل، واطلاق النصوص والفتاوی، ودعوی عدم الاطلاق أو الانصراف عنها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معارضتها مع ما دلّ علی کفایة المرّة فی بول الصبی، الذی لم یأکل الطعام، حیث قد مضی بحثه بکفایة الصبّ مرّة ولا یعتبر فیه التعدد، فلابدّ فیه من القول بالتخصیص وتقیید العمومات والاطلاقات الدالة علی أنّه فی البول یغسل مرّتین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الی أنّ ظاهر الأصحاب جمیعا علی کفایة المرّة فیه، کما ورد التصریح بذلک فی الأخبار ـ أنّ نسبتها مع تلک الاطلاقات نسبة المطلق والمقیّد فیقال بالتقیید والتخصیص، مع أنّه یمکن أن یقال بالخروج عن حکم تلک الأخبار تخصّصا لا تخصیصا لأجل تقابل الصّب مع الغسل، الظاهر فی کون استعمال الصبّ ظاهرا فی المرّة، ولذلک عبّر فی لسان الفقهاء تبعا للأخبار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 الصبی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بول غیر الصبی،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p>
    <w:p>
      <w:pPr>
        <w:pStyle w:val="BookText"/>
        <w:rPr/>
      </w:pP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الاجتراء بالمرّة للحکم بالصبّ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 الصبی کان لخفّة نجاسته، کما یؤمی الیه عدم اعتبار الانفصال فیه، بل قد یوجب ذلک دعوی الفحوی فیه، ویصیر هذا دلیلاً آخر 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أنّه لا فائدة حینئذٍ فی لزوم التعدد، خصوصا لو سلّمنا التعلیل الذی ادّعی وجوده فی ذیل خبر ابن أبی العلاء بکون الغسل الأوّل للازالة والثانی للانقاء، بل یمکن دعوی وجود الدلیل الثالث علی ذلک، وهو فعل النبی صلی‌الله‌علیه‌و‌آله بالصبّ، الظاهر فی المرّة، بل یمکن استظهار ذلک من خبر ابن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فإنّما هو ماء، وسألته عن الثوب یصبه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 وسألته عن الصبی یبول علی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حیث یظهر من السؤال عن بول الصبی مستقلاً عدم انصراف الذهن باطلاقه فی صدر الحدیث ببول الصبی، والاّ لم یبق للسؤال ثانیا وجهٌ، هذا مضافا الی ذکر المرّتین فی الصبّ فی الصبّ الأوّل دون الثانی فی بول الصبی أقوی شاهد علی عدم شمول الاطلاق فی الصدر لمثله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مجموع هذه التوجیهات یستفاد أنّ خروج بول الصبی عن الأبوال من حیث الحکم کان بالتخصّص لا بالتخصیص والتقید، أی لم یکن معارضا لما سبق </w:t>
      </w:r>
      <w:bookmarkStart w:id="72" w:name="pg13328_158841"/>
    </w:p>
    <w:p>
      <w:pPr>
        <w:pStyle w:val="BookText"/>
        <w:rPr/>
      </w:pPr>
      <w:bookmarkEnd w:id="72"/>
      <w:r>
        <w:rPr>
          <w:rFonts w:ascii="IRNazanin" w:hAnsi="IRNazanin" w:eastAsia="IRNazanin"/>
          <w:color w:val="111111"/>
          <w:sz w:val="28"/>
          <w:sz w:val="28"/>
          <w:szCs w:val="28"/>
          <w:rtl w:val="true"/>
          <w:lang w:bidi="fa-IR"/>
        </w:rPr>
        <w:t xml:space="preserve">حتّی نحتاج الی الجمع بینهما، ولعلّه لذلک نری قیام اجماع الأصحاب تقریبا علی کفایة الصبّ بالمرّة فی بول الصبی غیر المتغذی، ولم نشاهد فیه مخالفا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باعتبار التعدد فی بول الصبی، تمسّکا باطلاق الأدلة، الاّ أن یدّعی اختصاصه من سائر الأبوال بکفایة الصبّ فی بول الصبی دون غیره، حیث یعتبر فیه الغسل مرّتین، وهو ضعیف غایته،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تطهیر الثوب بالماء القلیل</w:t>
      </w:r>
    </w:p>
    <w:p>
      <w:pPr>
        <w:pStyle w:val="Heading2"/>
        <w:numPr>
          <w:ilvl w:val="1"/>
          <w:numId w:val="1"/>
        </w:numPr>
        <w:rPr/>
      </w:pPr>
      <w:bookmarkStart w:id="73" w:name="__RefHeading___Toc2575575_2322387425"/>
      <w:bookmarkStart w:id="74" w:name="_Toc24"/>
      <w:bookmarkEnd w:id="73"/>
      <w:r>
        <w:rPr>
          <w:rtl w:val="true"/>
        </w:rPr>
        <w:t>فروع تطهیر الثوب بالماء القلیل</w:t>
      </w:r>
      <w:bookmarkEnd w:id="74"/>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مضی أنّه لابدّ فی تطهیر الثوب والبدن بالماء القلیل من الغسل مرّتین، والبحث هنا عن أنّه هل یعتبر أن تکون الغسلتان بصورة الانفصال کلّ واحد منهما من الآخر بنحو الانفراد لدی العرف، أو یکفی ذلک ولو کان بصورة الاتصال بقدر الغسلتین؟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بکفایة الثانی فی التطهیر، إذ لا خصوصیة فی الانفصال، بل ربّما کان التأثیر فی الاتصال أشدّ من الانفصال، إذا کان الماء فی الاتصال بمقدار ما فی الانفصال، هذا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الاستنجاء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لآخرین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قالا إنّه ضعیف، لوضوح أنّه لو کان المراد من المرّتین کفایة مسمّاهما، ففی کفایة الحسی منه تکون بالأولویة والفحوی، إلاّ أنّ الاشکال فی أصل القضیة، إذ المتبادر من النصوص والفتاوی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 ما یصدق علیه الغسلة منفردةً، </w:t>
      </w:r>
    </w:p>
    <w:p>
      <w:pPr>
        <w:pStyle w:val="BookText"/>
        <w:rPr/>
      </w:pPr>
      <w:r>
        <w:rPr>
          <w:rFonts w:ascii="IRNazanin" w:hAnsi="IRNazanin" w:eastAsia="IRNazanin"/>
          <w:color w:val="111111"/>
          <w:sz w:val="28"/>
          <w:sz w:val="28"/>
          <w:szCs w:val="28"/>
          <w:rtl w:val="true"/>
          <w:lang w:bidi="fa-IR"/>
        </w:rPr>
        <w:t>وهو لا یکون الاّ بالانفصال الفعلی دون التقدیری، ولیس هذا ممّا یدرکه العقل لیلاحظه فیه فیقول بحُسنه، کما عن بعض أنّه حسنٌ لو امتدّ زمان الصّب بقدر انقضاء زمان الغسلتین والفصل بینهما، نظرا إلی أنّ وصل الماء لو لم یمکن أقوی فی التأثیر، فلیس بأقلّ من القطع والفصل، فإنّ سماع هذه الدعاوی فی الأحکام التعبدیّة التوقیفیة مشکل جدّا، خصوصا مع ما نری من أن للتکیریر تأثیرا فی النفس فی رفع القذارة المتوهّمة، لا یحصل مثله مع اتحاد الغسلة، وإن استمرّت بقدر زمان الغسلتین وما بینهما من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اعتبار التعدّد فی الجاری والکثیر، فإنّ تعاقب الحرکة واحرار الید مع الماء علی الموضع یعدّ بمنزلة التکریر، لکنّه علی اطلاقه محلّ تأمّل، نعم لو کانت ممتازا بعضها عن بعض، بحیث تکرّر بواسطتها صدق الغسل لدی العرف، أو استعمل فی الماء بعض المعالجات من الغرک والدلک ونحوهما بحیث أثّر فی صدق التکریر، اتّجه الاکتفاء به وإلاّ فلا، ولا یکفی فی الصدق مجرّد مغایرة الماء الذی یلاقیه فی الزمان الثانی للماء الذی أصابة أوّلاً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أنّ الاقتصار حینئذٍ علی مضمون النصوص الواردة فی التطهیر بالانفصال، طریق الیقین بالبراءة من شغل الذمّة عن النجاسة واستصحابها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ویدور البحث فیه عن أنّ وجوب الغسلتین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مختص بالثوب والبدن المتنجّس بالبول کما ورد التعبیر عنه فی عبارة المصنّف وغیره فی التطهیر بالماء القلیل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الحکم هکذا فی غیرهما أیضا؟ </w:t>
      </w:r>
      <w:bookmarkStart w:id="75" w:name="pg13328_158843"/>
    </w:p>
    <w:p>
      <w:pPr>
        <w:pStyle w:val="BookText"/>
        <w:rPr/>
      </w:pPr>
      <w:bookmarkEnd w:id="75"/>
      <w:r>
        <w:rPr>
          <w:rFonts w:ascii="IRNazanin" w:hAnsi="IRNazanin" w:eastAsia="IRNazanin"/>
          <w:color w:val="111111"/>
          <w:sz w:val="28"/>
          <w:sz w:val="28"/>
          <w:szCs w:val="28"/>
          <w:rtl w:val="true"/>
          <w:lang w:bidi="fa-IR"/>
        </w:rPr>
        <w:t xml:space="preserve">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من الاجماع وغیره بعدم الفرق بینهما، وأنّ ذکر هذین فی کلام المصنّف وغیره تبعا للنصوص کان من باب التمثیل، کما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علّقا الحکم علی المنفعل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فاحتمال کفایة المرّة فی غیرهما والتعدد فیهما،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أختاره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لاطلاق أوامر التطهیر والغَسل، بل لخصوص اطلاق ما ورد فی تطهیر الفراش ذی الحشو ونحوه، من عدم ذکر لزوم التعدد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المساعدة معهم، کما یظهر ذلک لمن تأمّل فی الأخبار وکلمات الأصحاب من التعدی عن الثوب والبدن الی غیرهما، کما یظهر التعدّی عنهم فی أصل ثبوت النجاسة فی الثوب خاصة الی غیره من الأجسام، ولا أقلّ أنّه من الشک بعد المرّة نرجع الی استصحاب النجاسة، فیکون هو المحکّم، فالقول بالتعمیم کما علیه المشهور یکون أوجه وأقوی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الازالة بالتطهیر وعدمه</w:t>
      </w:r>
    </w:p>
    <w:p>
      <w:pPr>
        <w:pStyle w:val="Heading2"/>
        <w:numPr>
          <w:ilvl w:val="1"/>
          <w:numId w:val="1"/>
        </w:numPr>
        <w:rPr/>
      </w:pPr>
      <w:bookmarkStart w:id="76" w:name="__RefHeading___Toc2575577_2322387425"/>
      <w:bookmarkStart w:id="77" w:name="_Toc25"/>
      <w:bookmarkEnd w:id="76"/>
      <w:r>
        <w:rPr>
          <w:rtl w:val="true"/>
        </w:rPr>
        <w:t>اشتراط الازالة بالتطهیر وعدمه</w:t>
      </w:r>
      <w:bookmarkEnd w:id="77"/>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لزوم المرّتین فی المتنجّس بالبول بالماء القلیل، فهل یعتبر کونهما معا للتطهیر، أم یکفی ولو حصلت الازالة بإحدی الغسلتین، أو یکفی ولو حصلت الازالة بهما؟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أوسطها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به، لاطلاق </w:t>
      </w:r>
    </w:p>
    <w:p>
      <w:pPr>
        <w:pStyle w:val="BookText"/>
        <w:rPr/>
      </w:pP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أن یکون الأمر بالغسلتین والمرّتین فی الغسل أمرا تعبدیا حکمیا فی البول یجزی بأی وجه حصلت الازالة، أی ولو تحققت بالغسلة الأولی، أو لم تتحقق الاّ بهما إذ لا طریق للعقل فی تشخیص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ما جاء فی ذیل خبر ابن أبی العلاء من أنّ الأولی للازالة والثانیة للانقاء لکان الوجه هو القول بکون الغَسلة بالمرّة بعد الازالة، ولکن قد عرفت عدم وجوده فی کتب الأصول والأخبار، فمن ذلک یظهر عدم تمامیّة ما یقال أو قیل بل قد یوهّمه کثیر من العبارات فی غیر البول من أنّه لا معنی لاحتساب ما یزیل النجاسة من المرّتین، للزوم الازالة ولو تضاعفت العدد فی الغَسل عن المرّتین، لما ثبت أنّ النجاسة البولیة لیس بشیء تبقی بعد المرّة، کما أشار الیه فی الخبر بأنّه ماءٌ، أی یکفی فی ازالته بلوغ الماء الیه، فالازلة متحققة غالبا بل دائما بالمرّة، فالثانیة لیست إلاّ أمرا تعبدیّا حکمیا لا تناله ید العقل، فلابدّ أن یکون الامتثال علی حسب ما یدلّ علیه الدلیل الشرعی، وهو لیس الاّ المرّتین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لابدّ أن نلاحظ فی التطهیر شرائطه فی الغَسلتین معا، من الورود والانفصال ونحوهما، وإن لم نشترط کون الازالة بهما، لامکان حصول الازالة بماء ورد علیه مثلاً ثمّ تعقّب بعد ذلک غسلتا التطهیر، فلا یتوهّم أنّه بعد حصول ازالة العین بماء غیر ماء التطهیر لا نحتاج الی الغسلتین، أو هما معتبران سواءٌ حصلت الازالة بالغسلة الأولی أو حصلت بماء غیر التطهیر، ثمّ أردنا تطهیره من النجاسة البولیة، فهو أیضا یحتاج الی شرائط التطهیر من الورود والانفصال وغیرهما، کما یحتاج الی الغسلتین لتحقق امتثال الأمر بهما فی مقام التطهیر، سواءٌ </w:t>
      </w:r>
    </w:p>
    <w:p>
      <w:pPr>
        <w:pStyle w:val="BookText"/>
        <w:rPr/>
      </w:pPr>
      <w:r>
        <w:rPr>
          <w:rFonts w:ascii="Amiri" w:hAnsi="Amiri" w:eastAsia="Amiri" w:cs="Amiri"/>
          <w:color w:val="111111"/>
          <w:sz w:val="28"/>
          <w:sz w:val="28"/>
          <w:szCs w:val="28"/>
          <w:rtl w:val="true"/>
          <w:lang w:bidi="ar-SA"/>
        </w:rPr>
        <w:t>قارنهما الازالة أو قارن 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یکتفی بالمرّة فی المتنجّس بنجاسة غیر البول کما هو ظاهر عبارة المتن وغیره ممّن اقتصر علی ذکر العدد فی البول، خصوصا مع اطلاقه الغَسل فی غیره بالاجتزاء بالمرّة، 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یعتبر المرّة بعد حصول الازالة حتّی تصیر مع المزیل مرّتان، ولازمه أنّه لو لم تحصل الازالة لم تکف المرّتین أیضا، وإن صدق علیه الغسل مرّتان؟ فیه وجهان بل قولان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الأکثر کما عرفت اسمائهم، بل قد وجّه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جماعة بالاکتفاء بالمرّة بعد الإزالة، بأنّهم ظاهرا أرادوا عدم الاکتفاء بالمرّة المقارنة للازالة، لکن نقطع بأنّهم لم یقصدوا ذلک، بل مقصودهم تحقّق الغَسل بالمرّة، وعدم اعتبار الأزید من الازالة من الغَسل، إذ من الواضح أنّه علی تقدیر اعتبار العدد لا یتفاوت فیه وجود العین وعدمه، لأنّه من الواضح کان المراد منه ذلک لکان الحرّی أن یجعل مدار الطهارة هو ازالة العین، سواءٌ حصل بالمرّة أو أزید، لا تعیین خصوص المرّتین فی البول، فیفهم منه أنّ نفس العدد معتبرٌ لا بلحاظ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فی التطهیر من تحقّق سائر الشروط من الورود والانفصال من غیر فرق بین کونه فی الغَسلة الأولی والثانیة، ولعلّ الی ما ذکرنا یرجع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ذکر العدد فی البول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کان له ثخنٌ وقوام من النجاسات کالمنی أولی بالتعذّر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ذلک للازالة لا للتطهیر حتّی یتوقف علیه تعبّدا، ولذا اکتفی بالمرّة حال عدم وجود العین من سائر النجاسات، وهو أمر خارج عن البحث، إذ هو إنّما یکون بعد ازالة العین ولو حصلت بماءٍ مضاف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یجری هذا التوجیه لبعض آخر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صرّحا بلزوم التعدد فی سائر النجاسات، ولعلّهم استدلّوا لذلک بالاستصحاب، ودعوی مساواتها للبول، أو أولی منها فی بعضها، بل لما فی صحیح محمد بن مسلم،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المنی وشدّده، وجعله أشدّ من البول،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المنی قبل أو بعد ما تدخل الصلاة، فعلیک إعادة الصلاة، الحدیث</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ولتعلیل غسلتی البول بکون أولهما للازالة والثانیة للانقاء، الجاری هذا فی غیر البول أیضا، الواردة فی ذیل حدیث ابن أبی العلاء علی المنقول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فی التعلیل الوارد فی خبر حسین ابن أبی العلاء الوارد فی البول، حیث قال علیه‌السلام فی جواب سؤال السائل لما أصابه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صبّ علیه مرّتین، فإنّما هو ماء</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حیث یفهم منه أنّه إذا کان البول الذی هو ماءٌ یحتاج فی تطهیره الی التعدّد ففی غیره یکون بطریق أولی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مجموع ما استدلّوا به أو یمکن کونه للاستدلال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یناقش فی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دلیل حیث لا دلیل اجتهادی من الادلة أمامه، إذ مع وجود الثانی لا یبقی مورد للرجوع الی الدلیل الفقهاهتی، وهو واضح، وهو ادلة اطلاق الغَسل فی جملةٍ من النجاسات، بل الشدید منها کالحیض ونحوه، ممّا لا یعفی عنها فی الصلاة، فضلاً عن مطلق الدم الذی قد عُفی عنه مطلقا فی بعض، أو فی أقلّ من الدرهم فی بعض آخر، فینضمّ الیه فی غیره من عدم القول بالتفصیل فی التطهیر بالغَسل بلا ذکر التعدد فیه، وعجز العقل عن ادراک المناطات والملاکات علی نحو القطع والیقین، حتّی یُدّعی المساواة بینها وبین البول، فضلاً عن دعوی الأولویة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فبالمنع عن ظهوره فی المطلوب، لامکان أن یکون أشدیّة المنی عن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وجوب ازالته فی قبال ما یقوله العامّة کالشافعی من طهارة المنی، وانّه آکد من البول لا کیفیة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أشدّیته للازالة من جهة احتیاجه الی الدلک والفرک فی تغسیله، لا من جهة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بأنّه ماء، فلعلّه یراد منه بیان کفایة الصّب فی تطهیره دون الحاجة الی الدلک، بخلاف المنی والدّم وغیرهما حیث لا حاجة فیهما الی التعدد کما هو مقصود المستدل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عن التعلیل المذکور فی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منّا سابقا بانّه غیر موجود فی جوامعنا الأخباریة، بل احتمل أنّه من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الی أنّ لاحتمال کون التعلیل لمثل البول فی التطهیر من التعدد لما یبقی لذکر خصوص البول فی الأخبار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فالأقوی عندنا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هو عدم اعتبار التعدد فی غیر البول من النجاسات فی سائر المتنجسات عدا الولوغ وخصوص الأوانی علی ما سیأتی حکمها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فرق فی عدم اعتبار التعدد بین ما ثبت نجاسته من أوامر الغسل ونحوها التی یتمسّک باطلاقها فی الاجتزاء بالمرّة، وبین ما ثبت نجاسته بالاجماع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تردّد فیه ـ أی فی الأخیر ظاهرا ـ بعض متأخّری المتأخرین للاستصحاب السّالم عن معارضه اطلاق الأمر بالغسل ونحوه کما هو المفروض، إذ قد عرفت أنّه مع تسلیم وجود الفرض المذکور، وأنّه لا تکفی عمومات مطهریّة الماء، إنّما یتمّ بالاجماع المرکّب ظاهرا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یشهد له التتبع، بل یمکن تحصیله علی عدم الفرق بین النجاسات بذلک وبه ینقطع الاستصحاب حینئذٍ</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انکر ومنع وجود الاستصحاب هنا، بل قال إنّ المرجع هو أصالة البراءة، بدعوی عدم حجیّة مثل هذا الاستصحاب ممّا کان الحکم معلّقا علی غایةٍ غیر معلومة للمکلّف، فکأنّه أراد أن یقول بأنّ هذا الاستصحاب یکون من قبیل الشک فی المقتضی، لأنّه لا یعلم من أوّل الأمر أنّ غایة هذه النجاسة تکون بالغسلة مرّة أو بالمرّتین، فلا یکون مثله حجّة، والمرجع حینئذٍ الی أصل البراءة عن وجوب غسله زائداً عن المرّة، للشک فی أصل الشغل بها، کمن تنجّست یده مثلاً بنجاسةٍ لا </w:t>
      </w:r>
    </w:p>
    <w:p>
      <w:pPr>
        <w:pStyle w:val="BookText"/>
        <w:rPr/>
      </w:pPr>
      <w:r>
        <w:rPr>
          <w:rFonts w:ascii="IRNazanin" w:hAnsi="IRNazanin" w:eastAsia="IRNazanin"/>
          <w:color w:val="111111"/>
          <w:sz w:val="28"/>
          <w:sz w:val="28"/>
          <w:szCs w:val="28"/>
          <w:rtl w:val="true"/>
          <w:lang w:bidi="fa-IR"/>
        </w:rPr>
        <w:t>یعلم أنّها بول فیجب فیه مرّتان، أو غیره فیجب مرّة، فإنّه لایجب علیه أزید من مرّة واحدة، وکالشک فی کون الصادر منه موجبا للقضاء والکفّارة أو للقضاء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بناء علی عدم استصحاب حکم الاجماع، لارتفاعه بعد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بأنّ الاجماع یرتفع بعد النجاسة حیث أنّه سببٌ لحدوث النجاسة لا لبقائها، ثمّ تنظر فی کلیهما،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کانا لا یخلوان من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صفة الطهارة وما یحصل به الطهارة أمر شرعی، لا یمکن حصوله الاّ بتوقیف من الشارع، واصالة البراءة لا تشتغل باثباته قطعا، فلا یمکن الحکم بحصول وصف الطهارة شرعا لمتنجسٍ قد اشتبه موضوع ما تنجّس به أو حکمه بمجرّد غَسلةٍ واحدة، لاصالة براءة الذمّة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هذا الاستصحاب من قبیل الشک فی المقتضی، مع أنّه لیس کذلک، لأنّ الشک فی أنّ الشارع جعل مزیلها غسلة واحدة أو أزید، فهو شک فی الرافع لا المقتضی، اللّهمّ الاّ أن یراد بأنّ الشک فی المزیل مسبّبٌ عن الشک فیما یقتضی الوحدة أو التعدد، لکنّه یندفع بأنّ ما یقتضی النجاسة لیس الاّ بیان أصل حدوث النجاسة بالملاقاة، وأمّا کونه مقتضیا فی ازالته بتعدد الغسلة فإنّه لابدّ من قیام دلیل آخر یدلّ علیه، وهو علی الفرض مفقود لو لم نقل بوجود خلافه کما قیل، فاثبات کونه من قبیل الشک فی المقتضی لیس علی ما ینبغی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عدم حجیّة الاستصحاب هنا، فمع الشک فی طهارته بعد غَسلةٍ واحدة یدخل تحت قاعدة الطهارة، وهی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طاهر حتّی </w:t>
      </w:r>
    </w:p>
    <w:p>
      <w:pPr>
        <w:pStyle w:val="BookText"/>
        <w:rPr/>
      </w:pPr>
      <w:r>
        <w:rPr>
          <w:rFonts w:ascii="IRNazanin" w:hAnsi="IRNazanin" w:eastAsia="IRNazanin"/>
          <w:color w:val="111111"/>
          <w:sz w:val="28"/>
          <w:sz w:val="28"/>
          <w:szCs w:val="28"/>
          <w:rtl w:val="true"/>
          <w:lang w:bidi="fa-IR"/>
        </w:rPr>
        <w:t>تعلم انّه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الشک هنا بعدم جریان الاستصحاب یکون شکا ابتدائیا، فلا یحتاج الی أصل البراءة، وان کان الرجوع الیه تأییدا لیس بممنوع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استشکل علیه بأنّ صفة الطهارة وما یحصل به أمرٌ شرعی لا یمکن حصوله إلاّ بتوقیف عن الشارع، لوضوح أنّ أصل البراءة أیضا یعدّ دلیلاً شرعیا، وهو یحکم بعدم وجوب الغسلة ثانیةً، فالطهارة حینئذٍ أمر قهری یترتب علیه لأنّ ما لا یقتضی الازالة بالماء فمحکوم بالطهارة، لدوران الأمر بین أحدهما من النجاسة والطهارة، ولا یتوهّم حینئذٍ أنّه أصلٌ مثبت، لأنّ اللاّزم علینا هو عدم لزوم الغَسلة ثانیة، وهو یکفی فی حصول الطهارة، لعدم وجود الواسطة أو خفائها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ظهر اشکالٌ رابع علی ما ذکره فی منعه جریان قاعدة الطهارة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بعد الغسلة الأولی، بدعوی عدم شمولها له، لأجل أنّ النجاسة هنا ثابتة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نمنع وجود عموم یدلّ علی طهارته بمجرد عدم العلم ببقاء وصف النجاسة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لیس لنا دلیلٌ کذلک، فهو مخدوش بما عرفت من وجود قاعدة الطهارة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منع شمولها للمورد، فإنّه دعوی بلا برهان، لأنّ مجرّد العلم الاجمالی أوّلاً بلزوم الغسلة المردّدة بین الأقل والأکثر لا یوجب خروجه عن کونه من الشبهة البدویة، بعد تحقّق الغسلة الأولی، اللّهمّ إلاّ أن یَدّعی دخوله تحت الغایة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قلنا بعمومیته حتّی للمعلوم بالاجمال کما یشمل العلم التفصیلی فله وجه، فلیزم حینئذٍ أن لا یکون المتنجس بعد الغسلة الواحدة نجسا ولا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دلیلٍ علیه، بل ولا مجال لجریان الاستصحاب فیه حتّی نحکم بالنجاسة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أنه لیس بمحکوم بالطهارة لعدم دخوله تحت قاعدتها علی الفرض، ولا عموم یقتضی ذلک، فلا ینجس به الطاهر، ولا یکتفی به فی امتثال ما علم اشتراطه بالطهارة، للشک فی تحقّق شرطه وهو الطهارة دون ما کانت النجاسة مانعة منه، لأنّ الأصل فی المانع والشرط عدمهما، ففی الأوّل یقتضی الصحة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قبلنا عدم جریان استصحاب النجاسة فیه، وإلاّ لا تصل النوبة الی ذلک، کما لا تصل لو قبلنا وجود دلیل دالّ علی الطهارة فی مثله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کلامه من الاشکال فی الاستصحاب إذا ثبتت النجاسة بالاجماع، معلّلاً بارتفاعه بعد تحقّقها، مع أنّه من المعلوم أنّ المستصحب لیس إلاّ نفس الحکم لا المقیّد بوجود الاجماع حتّی یرتفع بعد تحقّق الغسلة الأولی، بل الاستصحاب فی الحکم جارٍ بلا فرق بین کون دلیله هو النصّ أو الاجماع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تطهیر ما یلاقی المتنجس، أنّه هل یکفی غسله لمرّة واحدة، أم لابدّ من مرّتین؟</w:t>
      </w:r>
    </w:p>
    <w:p>
      <w:pPr>
        <w:pStyle w:val="BookText"/>
        <w:rPr/>
      </w:pPr>
      <w:r>
        <w:rPr>
          <w:rFonts w:ascii="IRNazanin" w:hAnsi="IRNazanin" w:eastAsia="IRNazanin"/>
          <w:color w:val="111111"/>
          <w:sz w:val="28"/>
          <w:sz w:val="28"/>
          <w:szCs w:val="28"/>
          <w:rtl w:val="true"/>
          <w:lang w:bidi="fa-IR"/>
        </w:rPr>
        <w:t>لا ریب فی کفایة المرّة، بناء علی الاجتزاء بها فی أصله، لعدم زیادة الفرع علی الأصل، مضافا الی وجود اطلاقات التطهیر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یمکن البحث عنه هو فیما اذا کان الأصل ممّا یعتبر فیه التعدد کالبول ولاقی المتنجّس به لا نفسه، وإلاّ یکون هو الأصل، فهل یعتبر فی الملاقی التعدد کما یعتبر فی الأصل؟ فیه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بکفایة المرّة، للاطلاقات، وعدم صدق اسم الأصل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بالتعدد للاستصحاب، لأنّه لا اشکال فی وجوب المرّة بعد ما یشکّ فی حصول الطهارة، فاستصحابها یحکم بالبقاء، خصوصا فیما إذا اشترط حصول </w:t>
      </w:r>
    </w:p>
    <w:p>
      <w:pPr>
        <w:pStyle w:val="BookText"/>
        <w:rPr/>
      </w:pPr>
      <w:r>
        <w:rPr>
          <w:rFonts w:ascii="IRNazanin" w:hAnsi="IRNazanin" w:eastAsia="IRNazanin"/>
          <w:color w:val="111111"/>
          <w:sz w:val="28"/>
          <w:sz w:val="28"/>
          <w:szCs w:val="28"/>
          <w:rtl w:val="true"/>
          <w:lang w:bidi="fa-IR"/>
        </w:rPr>
        <w:t>الطهارة فی شیء، حیث یکون الشک فیها شکا فی تحصیل الشرط المساوق لعدمه، مع ظهور انتقال حکم الأصل الی ما تنجّس به، لوضوح أنّه قبل الملاقاة کان طاهرا قطعا، فبعده لم یتنجس إلاّ بما فیه التعدد، فلا وجه للحکم بالتنزل إلاّ مع قیام دلیل ووجه، وهو لیس إلاّ أن یقال إنّه لا یصدق علیه البول، بل هو متجسٌ بما هو متنجّس بالبول، فخروجه بذلک عن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البول أغسله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الأوجه عندنا هو الثانی، لأنّه أوفق بالاحتیاط، وإن کان الأوّل لا یخلو عن وجاهة کما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حکم ما لو لاقی غُسالة البول، وقلنا بنجاسته، فإنّه أیضا مثل ما سبق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لزوم الغسل مرّتین فی غَسل البول بالماء القلیل، یقع البحث عن أنّه هل یجب ذلک فی الماء الکثیر والجاری أم لا؟</w:t>
      </w:r>
    </w:p>
    <w:p>
      <w:pPr>
        <w:pStyle w:val="BookText"/>
        <w:rPr/>
      </w:pPr>
      <w:r>
        <w:rPr>
          <w:rFonts w:ascii="IRNazanin" w:hAnsi="IRNazanin" w:eastAsia="IRNazanin"/>
          <w:color w:val="111111"/>
          <w:sz w:val="28"/>
          <w:sz w:val="28"/>
          <w:szCs w:val="28"/>
          <w:rtl w:val="true"/>
          <w:lang w:bidi="fa-IR"/>
        </w:rPr>
        <w:t xml:space="preserve">ظاهر المتن وغیره ممّن أطلق اعتبار التعدد هو ذلک،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أعرف أحدا صرّح بذلک هنا، بل ظاهر الأصحاب الاتفاق علی الاجتزاء بالمرّة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نفی الریب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کفایة المرّة الواحدة فی الأخیر وهو الجاری، لما تری من التصریح بذلک فی القلیل منطوقا ومفهوما، کما تری ذلک فی لسان الأخبار من اختصاص حکم المرّتین بالمرکن وهو الاجانة وهو الأقل من الکرّ، فهی اسمٌ للظروف الصغیرة التی لم تبلغ نوعا الی حدّ الکر، کما جاء فی الروایة صحیحة </w:t>
      </w:r>
    </w:p>
    <w:p>
      <w:pPr>
        <w:pStyle w:val="BookText"/>
        <w:rPr/>
      </w:pPr>
      <w:r>
        <w:rPr>
          <w:rFonts w:ascii="IRNazanin" w:hAnsi="IRNazanin" w:eastAsia="IRNazanin"/>
          <w:color w:val="111111"/>
          <w:sz w:val="28"/>
          <w:sz w:val="28"/>
          <w:szCs w:val="28"/>
          <w:rtl w:val="true"/>
          <w:lang w:bidi="fa-IR"/>
        </w:rPr>
        <w:t>المرویّة عن محمد بن مسلم،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فی المرکن مرّتین، فإن غسلته فی ماء جارٍ فمرّة واحدة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فإنّ هذا الحدیث بمفهومه مشتملٌ لحکم کفایة المرّة إذا غسل فی الکثیر، وبالمنطوق فی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بالدلالة المنطوقیة للجاری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أصابک بول فی ثوبک فاغسله من ماء جارٍ مرّة، ومن ماء راکد مرّتین، ثمّ اعصره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یمکن استفادة قلّة الماء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صحیح حسین ابن أبی العلاء،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ومن خبر أبی اسحاق النحوی مثله</w:t>
      </w:r>
      <w:r>
        <w:rPr>
          <w:rStyle w:val="FootnoteAnchor"/>
          <w:rtl w:val="true"/>
        </w:rPr>
        <w:footnoteReference w:id="97"/>
      </w:r>
      <w:r>
        <w:rPr>
          <w:rFonts w:ascii="IRNazanin" w:hAnsi="IRNazanin" w:eastAsia="IRNazanin"/>
          <w:color w:val="111111"/>
          <w:sz w:val="28"/>
          <w:sz w:val="28"/>
          <w:szCs w:val="28"/>
          <w:rtl w:val="true"/>
          <w:lang w:bidi="fa-IR"/>
        </w:rPr>
        <w:t>، خصوصا مع ملاحظة الأزمنة السابقة من قلّة الماء، وإذا کثیرا ما کانوا یستفادون من المراکن وأمثالها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یشاهد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تردّد فی الاجتزاء بذلک فی البدن، لاختصاص الصحیحة بالثوب، مع أنّه لا وجه لذلک، لأنّ من الواضح أنّه لا خصوصیة للثوب فی حصول التطهیر لو لم نقل بألاولویة فی حصوله للبدن،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الی ضعف احتمال تفاوت اطلاق المرّتین لمثله، خصوصا للبدن، فیدخل تحت اطلاق الأمر بالغَسْل الظاهر فی کفایة المرّة من غیر وجود معارض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الی امکان التأیید بالاجماع المرکب، وعدم القول بالفصل، إلاّ عن ابن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منه من القول بالفرق بین الثوب والبدن فی الکفایة بالمرّة فی الجاری فی الأوّل دون الثانی،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وظنّی أنّها غلط، لأنّ المنقول عنه هو التفصیل بین الجاری والراکد فی اعتبار المرّة والمرّتین، من غیر فرق بین الثوب والبدن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إن کان النقل عنه صحیحا فهو ضعیف، ولا یضرّ کلامه بالاجماع المرکب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لزوم الغسلتین فیما تنجّس بالبول مثلاً، والبحث حینئذٍ عن أنّه هل یکفی التقدیر فی الغسلتین، أم لابدّ من تحقّقها بالفعل، وانفصال کلّ منهما عن الآخر، بحیث ینفرد کلّ منهما بالفردیّة لدی العرف أم لا؟</w:t>
      </w:r>
    </w:p>
    <w:p>
      <w:pPr>
        <w:pStyle w:val="BookText"/>
        <w:rPr/>
      </w:pPr>
      <w:r>
        <w:rPr>
          <w:rFonts w:ascii="IRNazanin" w:hAnsi="IRNazanin" w:eastAsia="IRNazanin"/>
          <w:color w:val="111111"/>
          <w:sz w:val="28"/>
          <w:sz w:val="28"/>
          <w:szCs w:val="28"/>
          <w:rtl w:val="true"/>
          <w:lang w:bidi="fa-IR"/>
        </w:rPr>
        <w:t xml:space="preserve">والظاهر هو الثانی، لأنّه المتبادر من النصوص والفتاوی، ومن ذلک یظهر ضعف ما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کفایة صبّ الماء علیه بقدر الغَسلتین، الذی ربّما استحسنه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امتدّ زمان الصبّ بقدر انقضاء زمان الغسلتین والفصل بینهما، نظرا الی أنّ وصل الماء لو لم یکن أقوی فی التأثیر، فلیس بأقلّ من القطع والفصل، لوضوح أنّ سماع هذه الأقاویل فی الأحکام الشرعیة التوقیفیّة التعبدّیة غیر وجیه، مع امکان دعوی أنّ للتکریر والانفصال تأثیرا فی النفس فی رفع القذارة المتوهّمة، لا یحصل مثله مع اتحاد الغسلة، وإن استمرت بقدر انقضاء زمان الغسلین وما بینهما من الفصل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بناءً علی اعتبار التعدد فی الجاری والکثیر ـ إنّ تعاقب جریانات </w:t>
      </w:r>
    </w:p>
    <w:p>
      <w:pPr>
        <w:pStyle w:val="BookText"/>
        <w:rPr/>
      </w:pPr>
      <w:r>
        <w:rPr>
          <w:rFonts w:ascii="IRNazanin" w:hAnsi="IRNazanin" w:eastAsia="IRNazanin"/>
          <w:color w:val="111111"/>
          <w:sz w:val="28"/>
          <w:sz w:val="28"/>
          <w:szCs w:val="28"/>
          <w:rtl w:val="true"/>
          <w:lang w:bidi="fa-IR"/>
        </w:rPr>
        <w:t>الجاری والتحریک فی الماء الکثیر بمنزلة التکریر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أیضا لا یخلو عن اشکال، لأنّه بناء علی اعتبار التعدد، لا یصدق ذلک علی مثل تعدّد الجری ما لم یخرج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فی صدقه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کانت الجریات والتحریکات ممتازا بعضها عن بعض، بحیث تکرّر بواسطتها صدق الغسل لدی العرف، أو استعمل فی الماء بعض المعالجات من الفرک والدّلک ونحوهما بحیث أثرّ فی صدق التکریر، اتّجه الاکتفاء به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فی الصدق مجرّد مغایرة الماء الذی یلاقیه فی الزمان الثانی للماء الذی أصابه أوّلاً،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لا یخلو عن نقاش، لوضوح عدم صدق الغسلتین بمثل هذه المعالجات، وکفایة مثل الفرک والدلک فی الماء فیه لا یوجب صدق التعدّد، بل إن قلنا بکفایته کان لدلالة دلیل آخر لا لصدق تعدّد الغسلة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کفایة مثل ذلک ربّما یوجب تأیید عدم اعتبار التعدد فی الجاری، فهو حینئذٍ خروج عن أصل البحث، کما أنّ الأمر کذلک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مضی أنّ مقتضی الأخبار فی المتنجّس بالبول ـ فی غیر بول الصبی ـ لزوم الغسل مرّتین فی القلیل، وکفایة المرّة فی الجاری، بقی هنا البحث عن حکم صورة الماء الراکد الکثیر البالغ حدّ الکرّ، فهل یعتبر فیه التعدد أم لا؟ </w:t>
      </w:r>
    </w:p>
    <w:p>
      <w:pPr>
        <w:pStyle w:val="BookText"/>
        <w:rPr/>
      </w:pPr>
      <w:r>
        <w:rPr>
          <w:rFonts w:ascii="IRNazanin" w:hAnsi="IRNazanin" w:eastAsia="IRNazanin"/>
          <w:color w:val="111111"/>
          <w:sz w:val="28"/>
          <w:sz w:val="28"/>
          <w:szCs w:val="28"/>
          <w:rtl w:val="true"/>
          <w:lang w:bidi="fa-IR"/>
        </w:rPr>
        <w:t xml:space="preserve">المشهور هو کفایة المرّة، وعدم اعتبار التعدد، ولکن قد خالف فی ذلک بعض الفقهاء کالمحقق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وکذا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عدل عنه بعد ذلک وألحق الکرّ بالجاری فی کفایة المرّة، فلا بأس حینئذٍ بذکر أدلة المشهور علی عدم الاعتبار، فقد استدلّوا فی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محمد بن مسلم، فهی خصّت لزوم المرّتین الغسل فی المرکن،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غسلته فی المرکن فمرّتین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مقتضاه بأنّ کلّ ما یکون مقابلاً لماء القلیل یکفی فیه المرّة فمنه الکثیر الکرّ، فذکر الماء الجاری فی ذیله یکون من بیان أحد مصادیق المفهوم، إذ منه الکرّ وماء المطر، ولعلّ وجه ذکر الجاری بالخصوص لغلبة وجوده، أو عدم ابتلاء المخاطبین بالکثیر الکرّ، لا سیّما فی تلک الاعصار من قلّة الماء فی المدن، لا لأجل بیان اختصاص المرّتین به، حتّی یقابل مع مفهوم الصدر ویحکی فی غیر الجاری بلزوم المرّتین الشامل للکرّ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الجملة الأخیرة وهو الجاری کان لاستدراک بیان حکم الجاری، لا التصریح بمفهوم الجملة الأولی، وإن کان الاستدراک بالجاری لنکتةٍ ذکروها، لکنه لا یوجب کونه لبیان أحد مصادیق المفهوم، فالروایة حینئذٍ متعرّضة لبیان حکم ماء القلیل بالمرّة والجاری بالمرّتین، وساکنة عن بیان حکم غیرهما، فلابدّ فیه من الرجوع الی دلیل یدلّ بالاطلاق بلزوم المرّتین بما أصاب البول، ومنه الکثیر الکرّ، وهو المطلوب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المناسبة بین الکرّ والجاری یوجب استشعار کفایة </w:t>
      </w:r>
    </w:p>
    <w:p>
      <w:pPr>
        <w:pStyle w:val="BookText"/>
        <w:rPr/>
      </w:pPr>
      <w:r>
        <w:rPr>
          <w:rFonts w:ascii="IRNazanin" w:hAnsi="IRNazanin" w:eastAsia="IRNazanin"/>
          <w:color w:val="111111"/>
          <w:sz w:val="28"/>
          <w:sz w:val="28"/>
          <w:szCs w:val="28"/>
          <w:rtl w:val="true"/>
          <w:lang w:bidi="fa-IR"/>
        </w:rPr>
        <w:t xml:space="preserve">المرّة فی الکرّ بعد ثبوتها فی الجاری، بلا ظهور الخبر فیها، واستشهد للمُدّعی أیضا بعبارة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الجاری مقدّما علی المرکن، فیوجب کون المقصود من المرکن هو القلیل، لا الأعم منه ومن الکثیر، لا سیّما مع ذکر العصر فی آخره حیث یوجب تقویة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المحقق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ـ بعد الاذعان بعدم دلالة الخبر لحکم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المناسبة المذکورة الموجبة للاستشعار المذکور، لا توجب الحکم بالحاق الکرّ بالجاری فی الحکم المذکور، مع اطلاق غیر واحدٍ من تلک النصوص علی اعتبار التعدّد فی غَسل البول، من غیر تقیید بالقلیل، کخبر ابن أبی العلاء، وصحیح بن مسلم عن أحدهما، وصحیح ابن أبی یعفور، فکیف یمکن رفع الید عن اطلاق الأخبار بمجرّد الاستشعار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جواب الوجهین من الاشکال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اشتمل علی القسمین من مقدار الماء من القلیل والکثیر الکرّ، فحینئذٍ لا اشکال فی دلالة الحدیث بالمنطوق علی لزوم الغسل المرّتین فیهما، فیرتفع النزاع ولا نحتاج الی ذکر تلک التکلّفات، ولکن هذه الدعوی غیر مقبولة، لظهور هذا اللفظ فی خصوص القلیل، کما عرفت تصریح الجوهری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الأجانة التی تنظّف فیها الثیاب،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التجوّز بمثله عن الکثیر الراکد یعدّ مستهجنا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فرض تسلیم اختصاص ذلک بالقلیل، یصیر مضی ومدلول الحدیث حینئذٍ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غسّل فی الماء القلیل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القلّة لابدّ أن یکون له جهة فی الحکم وهو </w:t>
      </w:r>
    </w:p>
    <w:p>
      <w:pPr>
        <w:pStyle w:val="BookText"/>
        <w:rPr/>
      </w:pPr>
      <w:r>
        <w:rPr>
          <w:rFonts w:ascii="IRNazanin" w:hAnsi="IRNazanin" w:eastAsia="IRNazanin"/>
          <w:color w:val="111111"/>
          <w:sz w:val="28"/>
          <w:sz w:val="28"/>
          <w:szCs w:val="28"/>
          <w:rtl w:val="true"/>
          <w:lang w:bidi="fa-IR"/>
        </w:rPr>
        <w:t xml:space="preserve">الغسل المرّتین، فلابدّ أن یکون ذکره فی قبال غیره من المیاه بحیث لو لم یکن الجاری مذکورا فی ذیله، کان المفهوم العرفی منه اختصاص ذلک بخصوص هذا القسم، بخلاف غیره، فذکر الجاری وکفایة المرّة فیه لا یوجب خروج الکثیر عن المرّة الذی قد استفید من الصدر، مع أنّ السائل قد أخذ جواب سؤاله من کفایة المرّة فی غیر القلیل، ولم یبق متحیّرا لیرجع فیه الی الاطلاقات الدالة علی التعدد فی غیر القلیل، المستلزم لخروج ذکر القلّة عن الفائدة، فإنّ هذا ممّا لا یقبله الذوق العرفی، خصوصا مع ملاحظة اطلاقات الأوّلیة الدّالة علی کفایة المرّة لمطلق النجس، فخرج عنه بالنسبة الی البول بالأخبار المقیّدة فی خصوص البول بالتعدّد التی قیّد اطلاقها بخصوص القلیل أیضا کما لا یخفی، فمع ملاحظة هذا التوجیه والبیان لا یکون الاستشعار المذکور مع الجاری بعیدا عن الذهن، لمناسبة الکرّ مع الجاری فی کثیر من الأحکام دون القلیل،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خلال ملاحظة ما ذکرناه تظهر المناسبة فیما ورد فی الأخبار بأنّ ماء الحمّام بمنزلة الجاری، أو انّه کماء النهر یطهّر بعضه بعضا، فإنّ الشارع بهذا التشبیه أراد بیان کون الکثیر کالجاری لا القلیل، فیترتّب علیه أحکام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أجابه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التشبیه إنّما هو بلحاظ أنّ‌له مادّة کالجاری، غیر منافٍ لما ذکرناه فی کونه مثله فی اشتماله الأحکام أیضا، واللّه العالم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الاستدلال بالمرسل المرویّ عن الباقر علیه‌السلام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آخر، نقله عن ابن أبی عقیل،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بعض علماء الشیعة أنّه کان بالمدینة رجلٌ یدخل علی </w:t>
      </w:r>
    </w:p>
    <w:p>
      <w:pPr>
        <w:pStyle w:val="BookText"/>
        <w:rPr/>
      </w:pPr>
      <w:r>
        <w:rPr>
          <w:rFonts w:ascii="IRNazanin" w:hAnsi="IRNazanin" w:eastAsia="IRNazanin"/>
          <w:color w:val="111111"/>
          <w:sz w:val="28"/>
          <w:sz w:val="28"/>
          <w:szCs w:val="28"/>
          <w:rtl w:val="true"/>
          <w:lang w:bidi="fa-IR"/>
        </w:rPr>
        <w:t>أبی جعفر علیه‌السلام وکان طریقه ماءٌ فیه العذرة والجیف، وکان یأمر الغلام یحمل کوزا من ماء یغسل به رجله إذا خاضه، فأبصر یوما أبوجعفر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یصیب شیئا الاّ طهّره، فلا تعد منه غسلاً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مضافا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مشیرا الی غدیر الماء إنّ هذا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الاصابة وعدم تقییدها بالمرّتین، یستلزم جواز الاکتفاء بالمرّة، وحیث أن کلمة الشیء من ألفاظ العموم الشامل للمتنجّس بالبول وغیره، فیدلّ علی کفایة الغسل بالمرّة للمتنجّس بالبول فی ماء الکثیر الکرّ، وضعف الحدیث بسبب ارساله مجبورٌ بعمل الأصحاب وشهرتهم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الروایة تکون النسبة بینها وبین ما دلّ علی اعتبار المرّتین فی البول العموم من وجه، الموجب للتوقف فی مورد الاجتماع، والرجوع الی الأصول العملیة، وهو استصحاب النجاسة لما بعد المرّة، فلابدّ من المرّتین حتّی تثبت البراءة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النسبة کما تقول، ولکن نحکم بتقدیم المرسل فی مورد الاجتماع لکونه أقوی، لأنّ دلالته علی کفایة المرّة بالعموم، بخلاف ما دلّ علی اعتبار التعدد، إذ فی بعضها ما یصلح أن یکون القرینة بکونه فی القلیل مثل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بعضها وإن کان بالاطلاق مثل صحیحة ابن أبی یعفور، ولکن الاطلاق لا یمکن أن یعارض مع العموم، لأنّ الثانی بالوضع دون </w:t>
      </w:r>
    </w:p>
    <w:p>
      <w:pPr>
        <w:pStyle w:val="BookText"/>
        <w:rPr/>
      </w:pPr>
      <w:r>
        <w:rPr>
          <w:rFonts w:ascii="IRNazanin" w:hAnsi="IRNazanin" w:eastAsia="IRNazanin"/>
          <w:color w:val="111111"/>
          <w:sz w:val="28"/>
          <w:sz w:val="28"/>
          <w:szCs w:val="28"/>
          <w:rtl w:val="true"/>
          <w:lang w:bidi="fa-IR"/>
        </w:rPr>
        <w:t>الأوّل، وهو مقدّم علیه، خصوصا مع ملاحظة تطرّق الوهن الی خبر ابن أبی یعفور بالنسبة الی الجاری، حیث قد علم من دلیلٍ آخر عدم اعتبار التعدّد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الدلیل قد اعتبره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یردّه، لکن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لا اطلاق له بهذه الحیثیّة، لأنّه بصدد بیان مطهریّة ما فی الغدیر من الماء، وأنّه لا ینفعل بالملاقاة، لافی مقام فی بیان کفایة مطلق الاصابة، کما لا یمکن التمسّک بهذه الروایة لعدم اعتبار العصر ونحوه فی ذلک الماء، ممّا یشک 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والدقة فی نصّ الخبر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یصیبه إلاّ 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 فی مقام بیان تطهیر المتنجس به لا فی مقام بیان عدم انفعال نفسه بالملاقاة، فبالاطلاق یتم الاستدلال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الجواب عمّا اعترض علی الاستدلال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اطلاقه بما قد تقدّم، بأنّ الظاهر من الروایة کونه بصدد بیان تحقّق طهارة المتنجّس لا لعدم انفعاله به، وهذا الحدیث یعدّ رابع الأدلة المستدلّ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 مختار المشهور عندنا بکفایة المرّة فی الکرّ کالجاری قویٌّ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التأیید لمختاره بأمور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دعوی القطع بمساواته للجاری بعد ما عرفت من عدم اعتبار الجریان، بل ومع اعتبار إذا فرض اختلاف سطوح الراکد بتحریکٍ ونحوه، بل لعلّ </w:t>
      </w:r>
    </w:p>
    <w:p>
      <w:pPr>
        <w:pStyle w:val="BookText"/>
        <w:rPr/>
      </w:pPr>
      <w:r>
        <w:rPr>
          <w:rFonts w:ascii="IRNazanin" w:hAnsi="IRNazanin" w:eastAsia="IRNazanin"/>
          <w:color w:val="111111"/>
          <w:sz w:val="28"/>
          <w:sz w:val="28"/>
          <w:szCs w:val="28"/>
          <w:rtl w:val="true"/>
          <w:lang w:bidi="fa-IR"/>
        </w:rPr>
        <w:t>الکثیر من الراکد إذا فرض جریانه فی ساقیةٍ ونحوها داخلٌ فی اطلاق الجاری، إذ تخصیصه بالنابع عرفٌ للفقهاء أو بعضهم علی الظاهر، فیشمل الصحیح حینئذٍ هذا القسم منه، ویتمّ فی الباقی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القطع بمساواة بعض أفراد الجاری للراکد علی العرف الشرعی أیضا کالنابع غیر السائل من العیون ونحوها، خصوصا فی المنقطع فعلیّة نبعها بسبب ما خرج منها من الماء، وإن کانت مستعدّة له، بل یمکن ارادة غیر المنفعل من الجاری فی الصحیح بقرینة مقابلته بالمرکن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لا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الدعاوی خصوصا بعضها ممّا لا یساعد علیها العرف الشرعی فی صدق الجاری علیه، لیدخل فی متن الروایة، وعلیه فالماء من حیث الحکم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المرکن مرّتین، وإذا کان جاریاً الشامل للکرّ مرّة واحدة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ما ذکره فی ذیل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یمکن أن یؤیّد به أیضا من الاعتبار من حیث أنّ الماء الکثیر إذا استولی علی عین النجاسة وإنْ کانت مغلّظة استیلاءً شاعت أجزائها فیه واستهلکت، سقط حکمها شرعا، فالمتنجّس إذا استولی الماء علی آثار النجاسة أولی بالسقوط، وبصیرورة وجودها کعدمها، وإلا لکان الأثر أقوی من العین، یشرف الفقیه علی القطع بالاجتزاء بالمرّة المزیلة 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هذه الأمور یکون الی الاستحسان أقرب منه </w:t>
      </w:r>
      <w:bookmarkStart w:id="78" w:name="pg13328_158862"/>
    </w:p>
    <w:p>
      <w:pPr>
        <w:pStyle w:val="BookText"/>
        <w:rPr/>
      </w:pPr>
      <w:bookmarkEnd w:id="78"/>
      <w:r>
        <w:rPr>
          <w:rFonts w:ascii="IRNazanin" w:hAnsi="IRNazanin" w:eastAsia="IRNazanin"/>
          <w:color w:val="111111"/>
          <w:sz w:val="28"/>
          <w:sz w:val="28"/>
          <w:szCs w:val="28"/>
          <w:rtl w:val="true"/>
          <w:lang w:bidi="fa-IR"/>
        </w:rPr>
        <w:t>الی الفقه، والواجب علینا فی الفقه متابعة أثر لسان الدلیل فإنْ ساعدنا فیه اتّبع والاّ فلا، نعم ذکر هذه الأمور بعد مساعدة الدلیل علی اثباته أمر مطلوب، ولعلّه هو أیضا أراد ذلک من ذکر هذه التأییدات، فللّه درّه وعلیه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زوال العین فی التطهیر</w:t>
      </w:r>
    </w:p>
    <w:p>
      <w:pPr>
        <w:pStyle w:val="Heading2"/>
        <w:numPr>
          <w:ilvl w:val="1"/>
          <w:numId w:val="1"/>
        </w:numPr>
        <w:rPr/>
      </w:pPr>
      <w:bookmarkStart w:id="79" w:name="__RefHeading___Toc2575579_2322387425"/>
      <w:bookmarkStart w:id="80" w:name="_Toc26"/>
      <w:bookmarkEnd w:id="79"/>
      <w:r>
        <w:rPr>
          <w:rtl w:val="true"/>
        </w:rPr>
        <w:t>شرط زوال العین فی التطهیر</w:t>
      </w:r>
      <w:bookmarkEnd w:id="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کیفیّة حصول الطهارة بالماء الجاری والکرّ والکثیر، وکذا بالقلیل فی البول مرّتین فی الأخیر دون ما سبقه، لابدّ أن ننّبه أخیراً علی أنّه یشترط فی حصول الطهارة فی غسل النجاسات والمتنجّسات بتلک المیاه، زوال أعیانها بحیث لم یبق منها أجزاء فی المحل ولو کانت دقاقا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عبرة بعد ذلک ببقاء اللّون والریح ونحوهما من الأعراض التی لا تستتبع أعیانا من مؤثراتها عرفا بل ولا عقلاً لوضوح أنّ العرض یقتضی محلاً من مؤثره یقوم به، بل یکفی فی عدم تحقّق قیامه بنفسه قیامه بالثوب ونحوه ممّا باشر المؤثّر، وقد خالف بعضهم فی الآثار وفی المراد من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ازالة اللّون والرائحة، واستدلّ لوجوب الازالة بأنّه عرض لا یقوم بنفسه، فلابدّ له من محلّ جوهری یتقوّم به فی وجوده، وهذا دلیل علی وجود العین وعدم زوالها، نحو دلالة وجود کلّ أثر لمؤثرة، فیجب ازالته لبطلان قیام العرض بلا موضوع، أو قیامه علی غیر موضوع لنفسه، لاستحالة انتقال العرض عن موضوعه الی موضوع آخر، وهذا القول هو المحکی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ازالة الرائحة دون اللّون،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ازالتهما معا مع عدم العسر فیها، </w:t>
      </w:r>
    </w:p>
    <w:p>
      <w:pPr>
        <w:pStyle w:val="BookText"/>
        <w:rPr/>
      </w:pPr>
      <w:r>
        <w:rPr>
          <w:rFonts w:ascii="IRNazanin" w:hAnsi="IRNazanin" w:eastAsia="IRNazanin"/>
          <w:color w:val="111111"/>
          <w:sz w:val="28"/>
          <w:sz w:val="28"/>
          <w:szCs w:val="28"/>
          <w:rtl w:val="true"/>
          <w:lang w:bidi="fa-IR"/>
        </w:rPr>
        <w:t>والدلیل لوجوب الازالة هو ما عرفت من استحالة انتقال العرض عن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عدم وجوب ازالة الأثر بأی وجه فسّر، فإنّه مضافا الی ما حکی من قیام الاجماع علیه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استدلّوا للوجوب بأدلّة یمکن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عمّا ذکروا، لامکان حدوث الوصف فی عینٍ بالمجاورة، کما قیل فی اللّون الحادث فی الید مثلاً بواسطة مجاورتها مع الحنّاء، وکذلک حصول الرائحة فی بعض الأعیان بالمجاورة من دون 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ما ذکرتم من دلالة بقاء الأثر علی بقاء العین بواسطة تلک الاستحالة التی هی أمر عقلی، لکن من المعلوم أنّ المدار فی الأحکام الشرعیة فی الطهارة والنجاسة إنّما یکون علی فهم العرف لا الدقة العقلیة، ومع حکمهم بارتفاع العین باستعمال الماء فی غسلها یحصل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عدم وجوب الازالة من النصوص المتعددة الواردة فی مواضع مختلفة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أبی حمزة، عن العبد الصالح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أمّ ولدٍ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الحیض فغسلته فلم یذهب أثره؟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أصبغیه بمشق حتّی یختلط ویذهب</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والمَشْق بفتح المیم هو الطین الاحمرة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عیسی بن أبی منصور،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أصاب ثوبها من دم الحیض فغسلته فیبقی أثر الدم فی ثوبها؟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تصبغه بمشق حتّی یختلط</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محمد بن أحمد بن یحیی الأشعری، رفعه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امرأة أنّ بثوبی دم الحیض وغسلته ولم یذهب؟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اصبغیه بمشق</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بن المغیرة،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للاستنجاء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ینقی ماثمّة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ینقی ماثمّة ویبقی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 الیها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اللّون الباقی علی الثوب من دم الحیض، فإنّه لو کان بقاء اللّون کاشفا عن وجود العین المانع من تحقّق الازالة المعتبرة فی التطهیر، لم یکن صبغه بمشق مجدیا، فالأمر بالاصباغ لیس إلاّ لأجل رفع النفرة الحاصلة من بقاء اللّون الغیر المنافی لطهارة الثوب، إذ لا شبهة فی أن الرائحة المجرّدة وبعض مراتب اللّون، خصوصا فی اللّون المخالف للون النجس الذی ربّما یکتسبه المتنجّس من الشیء لأجل خصوصیّة کالصفرة الحاصلة فی الجسم الملاقی للمیتة، بل وکذا فی بعض مراتب الخشونة الحاصلة فی الثوب من المنی بعد ازالة عینه، التی تعدّ لدی العرف أثرا محضا لا تجب ازالته، ولذلک قال الامام علیه‌السلام فی </w:t>
      </w:r>
    </w:p>
    <w:p>
      <w:pPr>
        <w:pStyle w:val="BookText"/>
        <w:rPr/>
      </w:pPr>
      <w:r>
        <w:rPr>
          <w:rFonts w:ascii="IRNazanin" w:hAnsi="IRNazanin" w:eastAsia="IRNazanin"/>
          <w:color w:val="111111"/>
          <w:sz w:val="28"/>
          <w:sz w:val="28"/>
          <w:szCs w:val="28"/>
          <w:rtl w:val="true"/>
          <w:lang w:bidi="fa-IR"/>
        </w:rPr>
        <w:t>حدیث ابن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الریح لا ینظر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مثله فی الروایة المرسلة للصدوق،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الرضا علیه‌السلام عن الرجل یطأ فی الحمام وفی رجله الشقاق فیطأ البول والنورة فیدخل الشقاق أثرٌ أسود ممّا وطی‌ء من القذر وقد غسله، کیف یصنع به وبرجله التی وطی‌ء بهما، أیجزیه الغسل أم یخلّل أظفاره بأظفاره، ویستنجی فیجد الریح من أظفاره، ولا یری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من الریح والشقاق بعد غسله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الأجوبة یوجب حصول الاطمینان للفقیه بلزوم عدم الاعتناء بالآثار إذا زالت العین عرفا، ولعلّ من ذهب الی لزوم ازالة الأثر من اللّون کان فی صورة الامکان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وربّما اعتبروا الإصباغ بالمشق قرینة علی لزوم الازالة مع الامکان، فإن تعذّر احتال بالصبغ به، فالنزاع فی الصغری بدعوی أنّ ازالة العین لا تتحقق عرفا مع بقاء اللّون القابل للازالة، لکنّه ممنوع ظاهرا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قبول نجاسة ما لو أمکن استخرج تلک الأجزاء ببعض المعالجات، بحیث یصدق علیه الاسم، لحقها حکمها، مثلاً لو غلا الثوب المتلّون بلون الدّم بعد ازالة عین الدّم منه الی أن ظهر فی الماء لون الدم، تنجّس الماء وتنجّس به الثوب علی الأظهر، حیث بصدق علیه أنّه ماء متغیّر بلون الدم، لأنّ الأحکام تابعة لعناوین الموضوعات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لا منافاة بین هذا القول مع القول بطهارة الماء المستهلک فیه الدم لانتفاء موضوعه، بمثل ما نحکم برجوع النجاسة لو نقص الماء عن الکریّة من خلال التبخیر للاجزاء المائیّة، بحیث وصار قلیلاً حتّی ظهر فیه وصف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نحکم بطهارة البخار المتصاعدة عن النجس إذا لم یصدق علیه اسم ذلک، بخلاف ما لو صدق علیه ذلک لدی الاجتماع، فیحکم بطهارة البخار المتصاعد عن العذرة وهکذا البول، ما لم یصدق علیه اسم البول بالتقطیر، وإلاّ یحکم بالنجاسة، ولأجل دخوله تحت موضوع الحکم وشمول النصّ بعمومه له یوجب أن لا یکون فی مثله مجالاً لجریان استصحاب الطهارة الموجودة حال البخاریة، لوضوح عدم جریان الأصول فی موطأ اقدام النصوص کما لا یخفی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الحکم بالنجاسة لو کان المتغیّر باللّون أو الریح، هو الماء الذی یغسل به النجس المباشر للمغسول المتخلّف بعضه فیه، لوضوح وجهه باعتبار أنّ أجزاء النجس موجودة فی الماء المغسول به کما لا یخفی، هذا فضلاً عن أنّ المدار فی معرفة ذلک هو العرف لا عسر الازالة وعدمه کما عن بعض، واللّه العالم</w:t>
      </w:r>
      <w:r>
        <w:rPr>
          <w:rFonts w:eastAsia="IRNazanin" w:cs="IRNazanin"/>
          <w:color w:val="111111"/>
          <w:sz w:val="28"/>
          <w:szCs w:val="28"/>
          <w:rtl w:val="true"/>
          <w:lang w:bidi="fa-IR"/>
        </w:rPr>
        <w:t xml:space="preserve">. </w:t>
      </w:r>
      <w:bookmarkStart w:id="81" w:name="pg13328_158867"/>
    </w:p>
    <w:p>
      <w:pPr>
        <w:pStyle w:val="Heading2"/>
        <w:numPr>
          <w:ilvl w:val="1"/>
          <w:numId w:val="1"/>
        </w:numPr>
        <w:rPr/>
      </w:pPr>
      <w:bookmarkStart w:id="82" w:name="__RefHeading___Toc2575581_2322387425"/>
      <w:bookmarkStart w:id="83" w:name="_Toc27"/>
      <w:bookmarkEnd w:id="81"/>
      <w:bookmarkEnd w:id="82"/>
      <w:r>
        <w:rPr>
          <w:rtl w:val="true"/>
        </w:rPr>
        <w:t>حکم ملاقی نجس العین</w:t>
      </w:r>
      <w:bookmarkEnd w:id="83"/>
    </w:p>
    <w:p>
      <w:pPr>
        <w:pStyle w:val="BookText"/>
        <w:rPr/>
      </w:pPr>
      <w:r>
        <w:rPr>
          <w:rFonts w:ascii="IRNazanin" w:hAnsi="IRNazanin" w:eastAsia="IRNazanin"/>
          <w:color w:val="111111"/>
          <w:sz w:val="28"/>
          <w:sz w:val="28"/>
          <w:szCs w:val="28"/>
          <w:rtl w:val="true"/>
          <w:lang w:bidi="fa-IR"/>
        </w:rPr>
        <w:t>و إذا لاقی الکلب أو الخنزیر أو الکافر ثوب الانسان رطباً، غَسل موضع الملاقاة واجباً، و إن کان یابساً رشّه بالماء استحباباً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نجس العین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حکم ملاقاة الثوب مع البول أو سائر النجاسات غیر المذکورة فی المتن، شرعنا تبعاً للمصنف بالبحث عن حکم ما لو لاقی الثلاثة کما ورد فی المتن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مع الرطوبه، وجب غَسل موضع الملاقاة لکلّ ما یشترط فیه الطهارة کسائر النجاسات، لانفعال حکم النجاسة الثابته فی هذه الثلاثه بالأدلة السابقة، فضلاً عن الاجماع محصّلاً و منقولاً، و کذلک النصوص المستفیضةً، بل ضرورة المذهب أو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الاجماع بقسمیه و النصوص و الاستصحاب قائمة و ثابتة و جاریة و دالّة علی أنّ زوال النجاسة هنا لا یتحقّق الّا بالغَسل، و لا یتحقّق بالرّش و النَضح و نحوهما ممّا لا یصدق علیه الغَسل، من غیر فرقٍ فیه بین أفراد الکلب، و لا نُقل خلافٌ عن أحدٍ فی ذلک إلّا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بکفایة الرشّ فی کلب الصید، حتّی مع الرطوبة،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کلبُ صیدٍ و کان </w:t>
      </w:r>
    </w:p>
    <w:p>
      <w:pPr>
        <w:pStyle w:val="BookText"/>
        <w:rPr/>
      </w:pPr>
      <w:r>
        <w:rPr>
          <w:rFonts w:ascii="IRNazanin" w:hAnsi="IRNazanin" w:eastAsia="IRNazanin"/>
          <w:color w:val="111111"/>
          <w:sz w:val="28"/>
          <w:sz w:val="28"/>
          <w:szCs w:val="28"/>
          <w:rtl w:val="true"/>
          <w:lang w:bidi="fa-IR"/>
        </w:rPr>
        <w:t>جافاً، فلیس علیه شیءٌ، و إن کان رطباً فعلیه أن یرشّه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ما هو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ضعیفٌ جداً، إذ لا موافق له من الأصحاب، و لا دلیل علیه، بل الأدلة من اطلاق الخبر و غیرها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مثله فی الضعف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رُوی أنّ کلب الصید لا یُرّش من ملاقاته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أنّ ذلک من الشواذّ ممّا لا ینبغی أن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المشهور بین الأصحاب، بل لاخلاف یُعتدّ به فی رجحان الرّش فی الجملة فی الثلاثه فی جمیع أفرادها، سوی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کلب الصید، و علیه فأصل رجحان الرش مسلّمٌ، الّا أنّ الاختلاف بین الأصحاب وقع فی کونه ندباً أو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الأکثر ـ بل لا خلاف یعتدّ به،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فی الثلاثة، کصریح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غیر کلب الصید منه، بل عن الثالث زیادة الفأرة و الوزغة کزیادتهما مع الثعلب و الأرنب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 الاجماع علی استحبابه فی محلّ البحث، کما هو کذلک، لما یشاهد من نقل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دعویٰ قیام الاجماع علی عدم تعدّی النجاسة مع الیبوسة، اعتماداً علی موثقة عبدالله 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یبول و لا یکون عنده الماء فیمسَحُ ذکره بالحائط؟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مضافاً الی جریان الاستصحاب الدّال علی الطهارة و غیره، و علیه فلا وجه لاحتمال حصول التنجس مع الیبوسة، حتّی یجب تطهیره بالرّشُ و النضح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الرش تعبّداً شرعاً،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کما هو ظاهر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المفید و سلّار و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ملاحظه کلماتهم و ذکرهم فی مقام التطهیر، و أحکام النجاسة، یفید أنّهم أرادوا تحصیل الطهارة به لا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یُستغرب التعبّد فی مثله بحیث لا مدخلیة له فی سائر ما یشترط بالطهارة و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أصرّ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بظاهر الأوامر الواردة فی النصوص، و علیه فلا باس قبل الخوض فی بیان وجه الأمر بالرّش، من ذکر النصوص المشتملة علیه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فی الأولین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حریز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 ثوبک کلبٌ فإن کان جافاً فانضحه، و إن‌ْ کان رطباً فاغسله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علی،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الکلب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انضحه و إن‌ْ کا رطباً فاغسله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أبی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أصاب ثوبک من الکلب رطوبة فاغسله، و إن مسّه جافاً فاحبب علیه الماء</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بناءً علی أنّ الصبّ و الرش و النضح هنا بمعنی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فی حدیث الأربعمائة،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تنزّهوا</w:t>
      </w:r>
    </w:p>
    <w:p>
      <w:pPr>
        <w:pStyle w:val="BookText"/>
        <w:rPr/>
      </w:pPr>
      <w:r>
        <w:rPr>
          <w:rFonts w:ascii="IRNazanin" w:hAnsi="IRNazanin" w:eastAsia="IRNazanin"/>
          <w:color w:val="111111"/>
          <w:sz w:val="28"/>
          <w:sz w:val="28"/>
          <w:szCs w:val="28"/>
          <w:rtl w:val="true"/>
          <w:lang w:bidi="fa-IR"/>
        </w:rPr>
        <w:t>عن قرب الکلاب، فمن أصاب الکلب و هو رطبٌ فلیغسله، و إن کان جافاً فلینضح ثوبه بالماء</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علیّ بن جعفر عن أخیه موسی بن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وقع ثوبه علی کلبٍ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 و یُصلّی فیه،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الرش لکونه کلباً لا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علی بن محمد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خنزیرٍ أصاب ثوباً و هو جافٌ، هل تصلح الصلاة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ینضحه بالماء ثُمّ یصلّی فیه، الحدیث</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مسنداً الی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بن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یصیب ثوبه خنزیرٌ فلم یغسله، فذکر و هو فی صلاته،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فی صلاته فلیمض، و إن لم یکن دخل فی صلاته فلینضح ما أصاب ثوبه الّا أن یکون فیه أثرٌ فیغسله</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صدر الروایة حیث حکم بالمضیّ اذا دخل فی صلاته و ذکر، دلیلٌ علی أن الحکم بالنضح تعبدیٌ لا لاجل النجاسة، إذ من الواضح أنّه </w:t>
      </w:r>
    </w:p>
    <w:p>
      <w:pPr>
        <w:pStyle w:val="BookText"/>
        <w:rPr/>
      </w:pPr>
      <w:r>
        <w:rPr>
          <w:rFonts w:ascii="IRNazanin" w:hAnsi="IRNazanin" w:eastAsia="IRNazanin"/>
          <w:color w:val="111111"/>
          <w:sz w:val="28"/>
          <w:sz w:val="28"/>
          <w:szCs w:val="28"/>
          <w:rtl w:val="true"/>
          <w:lang w:bidi="fa-IR"/>
        </w:rPr>
        <w:t>لو کان لأجلها کان الحرّی أن یحکم ببطلان الصلاة أو بخلع الثیاب إن أمکن لا بالمضیّ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تقابله بالغَسل إذا کان فیه أثرٌ، یفید کونه للنجاسة لا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الاصابة فی الصدر مطلق، و لم یعلم کونه برطوبةٍ أو عدمها، و قد دخل فی الصلاة و الحال کذلک، فأمر علیه السلام بالمضیّ فی الصلاة استصحاباً لأصالة الطهارة، لأنّ الاصابة بیبوسة غیر موجبةٍ للتنجیس و الرطوبة غیر معلومة، فیتمّ البناء علی أصالة الطهارة، و یتمّ الأمر بالمضیّ فیها، و إن‌ْ کان ذلک قبل دخوله فی الصلاة، فلینضحه إلّا أن یکون فیه أثر فیغسله، و ظاهر الخبر الدلالة علی عدم وجوب الفحص بعد دخوله فی الصلاة، و أنه یکفی البناء علی أصالة الطهارة عند الشک، کما یدلّ علیه صحیح زرارة الطویل الوارد فی المنیّ،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الحدائق</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قاله لیس جواباً للاشکال، بل وجهة کلامه لبیان وجه حکم المضی، و هو مقبولٌ للخصم، و فی الحقیقه إنّ ذکر الغَسل فی مقابله دلیل و قرینةٌ علی أنّ الحکم فی الطرفین هو التنجّس و عدمه لا التعبّد، إذ لا مدخلیة للتعبّد فی الحکم فی الدخول و عدمه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الاستثناء بایجاب الغَسل عند تحقّق وجود الأثر علی الثوب، بأن یراد منه ترتیب أثره من الغَسل فیما قبل الدخول، فواضحٌ و أمّا بعد الدخول فی الصلاة من الحکم بتغسیله فی الاثناء أو خلعه إن امکن، و إلّا کما هو </w:t>
      </w:r>
    </w:p>
    <w:p>
      <w:pPr>
        <w:pStyle w:val="BookText"/>
        <w:rPr/>
      </w:pPr>
      <w:r>
        <w:rPr>
          <w:rFonts w:ascii="IRNazanin" w:hAnsi="IRNazanin" w:eastAsia="IRNazanin"/>
          <w:color w:val="111111"/>
          <w:sz w:val="28"/>
          <w:sz w:val="28"/>
          <w:szCs w:val="28"/>
          <w:rtl w:val="true"/>
          <w:lang w:bidi="fa-IR"/>
        </w:rPr>
        <w:t>الغالب حیث یصعب تحصیل آداب الغَسل اثناء الصلاة فیجب علیه قطعها و یستأنف الصلاة من رأس مع الطهارة، فیصیر حکمه کحکم ناس النجاسة الذاکر لها فی الاثناء، و علیه فیبقی الخبر علی ظاهره و لا نحتاج الی صرفه عن ظاهره بارادة الجاهل بوجود الأثر إن علم بالملاقاة، بدعوی أنّ العلم بالملاقاة هو أعمّ من الجهل بوجوده، فلا یمنعه من التمسک بأصالة الطهارة حتّی دخل ثم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روایة فی حکم الملاقی معه و هی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الصلاة فی ثوب 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 بالماء</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فإنّ سیاق مثل هذه الاخبار یشهد بأن الأمر بالنضح مع الجفاف کالأمر بالغَسل مع الرطوبة، إنّما هو لازالة الأثر الحاصل بالملاقاة، حیث علم أن الأثر الحاصل بالملاقاة مع الجفاف لم یبلغ مرتبةً یجب التنزّه عنه فی الاشیاء المشروطة بالطهور، و علیه فیستفاد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أنّ الأمر بازالته بالنضّح، لیس الّا للاستحباب، و لذا لم یفهم المشهور من النصوص الوارد فیه الأمر بالنضح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إعراض المشهور عن هذا الظاهر، و حملهم علی الندب، یکشف عن وقوفهم علی قرینة داخلیة أو خارجیة أرشدتهم الی ذلک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أبی العباس الأمر بصبّ الماء علی الثوب، خلافاً لسائر الأخبار المشتملة علی النضح و الرشّ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فتوی المشهور هو الرشّ کما فی صحیحة الحلبی للمجوس، دون النضح و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 الوارد فی خبر أبی العباس یراد منه أوسع من النضح و الرشّ، لاشتماله علی لزوم استیعاب الماء لجمیع المحلّ، فربما یقع التنافی بین تلک الأخبار، فکیف أفتی المشهور بخصوص الرش؟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ذهب بعض هنا الی لزوم استیعاب الماء لیصدق علیه عنوان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یجاب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کون النضح و الرّش مترادفین، بل الصبّ أیضاً، کما تری التصریح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النَضح هو الرّش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استعمال الصّب أو النضح فی بول الصبی، مع أنّ بعض الأصحاب عبّر فیه بالرشّ،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یستوعب جمیع أجزاء المحلّ بالماء و لا یخرج بخلاف الغَسل حیث ما یکون الماء 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 ذکر الصبّ لدفع توهم لزوم الغَسل، لا لجعله مقابلاً للنضح و الرّش حتّی یقع التنافی بینها کما توهم، فبناءً علی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الرش مثل الصبّ، و هذا دلیل علی وحدتهما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قبول التفاوت بین الصبّ و بین عدیله، فنقول بامکان أن یکون الصبّ المطلق و الأوسع بالنسبة الی الآخرین، و یعدّ أبلغ فی الماء منهما، و تکون النسبة بینهما حینئذٍ هو العموم بالمطلق و المقیّد، و لا یلزم ذلک الذهاب الی التقیید حتماً، کما نذهب الی ذلک فی سائر الموادر، لأنّه فرق بین وروده فی المستحبّاب و بین وروده الواجبات، إذ </w:t>
      </w:r>
    </w:p>
    <w:p>
      <w:pPr>
        <w:pStyle w:val="BookText"/>
        <w:rPr/>
      </w:pPr>
      <w:r>
        <w:rPr>
          <w:rFonts w:ascii="IRNazanin" w:hAnsi="IRNazanin" w:eastAsia="IRNazanin"/>
          <w:color w:val="111111"/>
          <w:sz w:val="28"/>
          <w:sz w:val="28"/>
          <w:szCs w:val="28"/>
          <w:rtl w:val="true"/>
          <w:lang w:bidi="fa-IR"/>
        </w:rPr>
        <w:t xml:space="preserve">فی الأول لا تنافی بین ابقاء المطلق علی اطلاقه و بین المقیّد بقیده، لامکان ارجاع الأول الی المحبوبیة و فی الثانیة علی التأکید فیه، بأن یُحمل الأمران فی المطلق و المقید علی مراتب الفضیلة، کما یقال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الحکم ندبیاً، بخلاف ما لو کان التکلیف الزامیاً، حیث أنه اذا تعیّن الاتیان بالمقیّد فی مقام الخروج عن عهدة التکلیف الوجوبی، فلا معنی من القول بالاجتزاء بأیّ فردٍ من أفراد المطلق، کما یقضیه أصالة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خبر الحلبی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یدلّ علی استحباب ذلک فی مطلق الکافر، إذ لیس فیه الّا هذا الخبر، و هو مختصٌ بالمجوسی، مع أنّ المشهور یقولون باستحباب الرش فی مطلق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بالغاء الخصوصیة عن المجوسی، حیث لا وجه فیه الّا لأجل کفره، لعدم خصوصیة فیه، خصوصاً مع ملاحظة الاجماع السابق بلا خلافٍ فی رجحان الرش فی الأنواع الثلاثة، و کون الحکم ممّا یتسامح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الیابس فی المتن و غیره، هو ما یشمل مثل النَدی الذی لا تنتقل منه رطوبة بملاقاته، لعدم حصول وصف التنجس به، کما صرح 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الطباطبائی فی منظومته، للأصل، و صدق الجفاف علیه، و مفهوم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ثوبک من الکلب 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البقباق، بأنّه إذا لم تصب الرطوبة فلا، کما یظهر ذلک من التأمل فی سائر الأخبار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بالغسل، من حیث انتقاله الی ملاقیه بخلاف الیابس فلا وجه لاحتمال حصول النجاسة فی فرض الاصابة بالندی تمسکاً </w:t>
      </w:r>
    </w:p>
    <w:p>
      <w:pPr>
        <w:pStyle w:val="BookText"/>
        <w:rPr/>
      </w:pPr>
      <w:r>
        <w:rPr>
          <w:rFonts w:ascii="IRNazanin" w:hAnsi="IRNazanin" w:eastAsia="IRNazanin"/>
          <w:color w:val="111111"/>
          <w:sz w:val="28"/>
          <w:sz w:val="28"/>
          <w:szCs w:val="28"/>
          <w:rtl w:val="true"/>
          <w:lang w:bidi="fa-IR"/>
        </w:rPr>
        <w:t>و فی البدن یُغسل رطباً،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یابساً، و لم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باطلاق بعض الأدلة المترتبه ذلک علی الملاقاة، بعد الاقتصار علیه فی الخروج عن المتیقن، و بمفهوم تعلیق النضح و نحوه، المحمول علی الاستحباب، المستفاد منه عدم التنجیس علی الیابس الممنوع صدقه علی المفروض، و هما کما تری،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ما إذا لاقی الثلاثه الثوب بالثلاثة مع الرطوبة و الیبوسة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البدن بالنسبة الی الملاقاة مع الرطب فی الموارد الثلاثه، أو نفس البدن من وجوب الغَسل، هو الکلام فی الثوب، و أدلته</w:t>
      </w:r>
    </w:p>
    <w:p>
      <w:pPr>
        <w:pStyle w:val="BookText"/>
        <w:rPr/>
      </w:pPr>
      <w:r>
        <w:rPr>
          <w:rFonts w:ascii="IRNazanin" w:hAnsi="IRNazanin" w:eastAsia="IRNazanin"/>
          <w:color w:val="111111"/>
          <w:sz w:val="28"/>
          <w:sz w:val="28"/>
          <w:szCs w:val="28"/>
          <w:rtl w:val="true"/>
          <w:lang w:bidi="fa-IR"/>
        </w:rPr>
        <w:t>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الملاقاة 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قولان أو ثلاثه أقوال فی بعض الأفراد</w:t>
      </w:r>
    </w:p>
    <w:p>
      <w:pPr>
        <w:pStyle w:val="BookText"/>
        <w:rPr/>
      </w:pPr>
      <w:r>
        <w:rPr>
          <w:rFonts w:ascii="IRNazanin" w:hAnsi="IRNazanin" w:eastAsia="IRNazanin"/>
          <w:color w:val="111111"/>
          <w:sz w:val="28"/>
          <w:sz w:val="28"/>
          <w:szCs w:val="28"/>
          <w:rtl w:val="true"/>
          <w:lang w:bidi="fa-IR"/>
        </w:rPr>
        <w:t>کما سنذکره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بوجوب المسح بالتراب، کما هو ظاهرٌ بل صریحُ جماعةٍ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 و الأرنب و الفارة و الوَزَغة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الفارة و الوَزَغة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ذلک من کلّ نجاسةٍ یابسةٍ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بالاستحباب و قد تنزّل عبارت الأصحاب علی الاستحباب، و </w:t>
      </w:r>
    </w:p>
    <w:p>
      <w:pPr>
        <w:pStyle w:val="BookText"/>
        <w:rPr/>
      </w:pPr>
      <w:r>
        <w:rPr>
          <w:rFonts w:ascii="IRNazanin" w:hAnsi="IRNazanin" w:eastAsia="IRNazanin"/>
          <w:color w:val="111111"/>
          <w:sz w:val="28"/>
          <w:sz w:val="28"/>
          <w:szCs w:val="28"/>
          <w:rtl w:val="true"/>
          <w:lang w:bidi="fa-IR"/>
        </w:rPr>
        <w:t>لا بأس به للتسامح فی أدلة السنن بواسطة فتوی هولاء، لأنهم لا یفتون بما لم یعثروا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ملاقاة البدن مع النجس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الثالث هو أن لا یکون واجباً و ندباً لعدم وجود دلیلٍ یثبت ذلک الّا فی الکافر، و هو کما ورد فی خبر القلانسی،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ألقی الذمی فَیصافحنی؟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إمسحها بالتراب و بالحائط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هذا بعد إلغاء خصوصیة الذمّی کالغاء خصوصیة المصافحة، بل لابأس بالتعدّی منه الی أخویه من الکلب و الخنزیر إن‌ْ لم نقل الی سائر النجاسات و ظاهر هذا الحدیث الاکتفاء بالغَسل فی الناصب دون المسح، و لکن جاء فی خبر أبی بصیر عن أحدهما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مصافحه المسلم الیهودی و 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الثوب، فإن صافحک بیده فاغسل یدک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الغسل فی هذا الخبر لا ینافی استحباب المسح المذکور فی خبر القلانسی، مع أنّه أیضاً یکون مثل الناصب فی کفایة الغسل بصورة الاطلاق مع الرطوبة و الیبوسة، لأن الغَسل یکفی عن المسح، سواءٌ کان مع الرطب أم لا، الّا أن یکون أمراً تعبّدیاً فالأمر سهل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الی الأنسب علی المصنّف أن یذکر استحباب نَضح الثوب و البدن، و هو من الأمور التی سنذکرها و نعم ما قال، لأن المقام هو موضعها من جهة مناسبة الحکم مع الموضوعات هنا، و هی عبارة عن استحباب نضح الثوب و البدن المظنون أو المشکوک </w:t>
      </w:r>
    </w:p>
    <w:p>
      <w:pPr>
        <w:pStyle w:val="BookText"/>
        <w:rPr/>
      </w:pPr>
      <w:r>
        <w:rPr>
          <w:rFonts w:ascii="IRNazanin" w:hAnsi="IRNazanin" w:eastAsia="IRNazanin"/>
          <w:color w:val="111111"/>
          <w:sz w:val="28"/>
          <w:sz w:val="28"/>
          <w:szCs w:val="28"/>
          <w:rtl w:val="true"/>
          <w:lang w:bidi="fa-IR"/>
        </w:rPr>
        <w:t xml:space="preserve">اصابتهما بالبول أو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الدم لخصوص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النصوص الواردة فی ذلک، بل قد یتعدّی منها الی کلّ نجاسةٍ کذلک بالنسبة الی الثوب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یلائم مع ضوابط الاحتیاط، إذ لابدّ فیه من القیام بمستلزمات النجاسة المتحققة من الغَسل و العصر و نحوهما، حتّی یحصل له الیقین بطهارته من النجاسة لو کانت فی الواقع قد أصابته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رفعها عن طریق النضح إذا کانت موهومة، حتّی یکون للنجاسة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صورة العِلم و النضح للوهم، أو القول باستحباب النضح تعبّداً لازالة النجاسة مع فرضها، حتّی یکون من الاحتیاط، أو القول بکون المراد و المطلوب من الرّش و النضح الدفع و زوال النفرة الحاصلة من ذلک الوهم الذی قد یترتب علی مراعاته الوسواس المأمور بالتجنّب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کان ینبغی للمصنّف أن یذکر استحباب النضح أیضاً بالنسبة للثوب من الفأرة الرطبة التی لم یری أثرها علیه، و الّا فیستحبّ غَسله لانضحه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کان المفروض أن یشیر الی أنه یستحبّ ذلک من المذی و من أبوال الدّواب و البغال و الحمیر مع الشک فی الاصابة، و الّا فیستحب غسله،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بول البعیر و الشاة، و من العرق مع الجنابة، و ممّا یجده ذو الجرح من الصفرة فی مقعده بعد الاستنجاء، و غیر ذلک من الأمور المذکورة فی النصوص، و بعض کلمات الأصحاب، المعلوم عدم وجوبها و إن‌ْ کانت وارده بلفظ الأمر کما هو واضحٌ لا یحتاج الی مزید 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اذا اخلّ المصلّی بازالة النجاسات عن ثوبه او بدنه اعاد فی الوقت و خارجه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الاخلال بازالة النجاسة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الاخلال بالازالة للمصلّی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بالنجاسة فی الثوب أو البدن، أو کل مایشترط طهارته فی الصلاة و ما فی حکمها، فإنّه لا اشکال فی بطلان الصلاة، و لزوم اعادتها فی الوقت و خارجه، مضافاً الی قیام الاجماع بکلا قسمیة علی اشتراط صحة الصلاة بذلک، کما دلّت نصوص مستفیضة بل متواتره علی ذلک، فلا باس بالإشارة الی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الصادق علیه السلام ،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المنیّ قبل أو بعد ما تدخل فی الصّلاة فی ثوبک فعلیک اعادة الصلاة، و إن أنت نظرت ثوبک فلم تصبه ثُمّ صلّیت فیه، ثمّ رأیته بعدُ فلا اعادة علیک، و کذلک البول</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هذا الخبر دلالته علی لزوم الاعادة مع حصول العلم بالنجاسة واضحة، سواءٌ کان قبل الصلاة أو فیها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عبدالله بن سنان، قال سألت أبا عبدالله علیه السلام عن رجل أصاب ثوبه جنابة أو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 أنّه أصاب ثوبه جنابة قبل أن یُصلّی ثُمّ صلّی فیه فلم یغسله، فعلیه أن یعید ما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یری أنّه </w:t>
      </w:r>
    </w:p>
    <w:p>
      <w:pPr>
        <w:pStyle w:val="BookText"/>
        <w:rPr/>
      </w:pPr>
      <w:r>
        <w:rPr>
          <w:rFonts w:ascii="IRNazanin" w:hAnsi="IRNazanin" w:eastAsia="IRNazanin"/>
          <w:color w:val="111111"/>
          <w:sz w:val="28"/>
          <w:sz w:val="28"/>
          <w:szCs w:val="28"/>
          <w:rtl w:val="true"/>
          <w:lang w:bidi="fa-IR"/>
        </w:rPr>
        <w:t>أصابه شیءٌ فنظره فلم یر شیئاً أجزأه أن ینضَحه بالماء</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اسماعیل الجعفی،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الدم یکون فی الثوب إن‌ْ کان أقلّ من قدر الدرهم فلا یعید الصلاة، و إن کان أکثر من قدر الدرهم و کان رآه فلم یغسل حتّی صلّی فلیعد صلاته، و إن لم یکن رآه حتّی صلّی فلا یعید الصلاة</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هذا کلّه فی صورة العلم بالنجاسة و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صلّی فی النجس عمداً مع الجهل بحکمه من التکلیفی أو الوضعی، أو هما معاً، فحکم المشهور هو البطلان و وجوب الاعادة فی الوقت و القضاء فی خارجه، لاطلاق الأدلة المتقدمة من الاجماع و النصوص الشاملة للعالم بالحکم و الجاهل به قصوراً أو تقصیراً، و لعلّ وجهه هو ظهور أنّ المشروط ینعدم بانعدام شرطه، فالصلاة باطلة حینئذٍ لفقد شرطها، فیجب اعادتها ثانیاً فی الوقت لعدم حصول الامتثال بالتکلیف، و عدم فراغ ذمته، و فی خارج الوقت یصدق فوت الفریضة علیه، فیشمله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فی الوقت فلیقضها کما فاتته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أدلة الشرطیة المقتضیة للبطلان لمثل المورد الذی قد وقع عن جهلٍ بالحکم و لو لنسیانه یعدّ أولی، لأن وقوع الصلاة عن العالم بالحکم و الشرطیة الموجبة للبطلان، مع فرض کون المصلّی متدیّناً بالشریعة أمرٌ بعید، بل هو حمل علی ما هو بیانٌ للبدیهیّات، و صدور مثله خارج عن شئون الشرع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خالفنا فی ذلک المقدس الأردبیلی، و تبعه جماعة من الفقهاء 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تلمیذه، و حاصل کلامه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هو الاشکال فی جواز تکلیف الجاهل و مؤاخذته علی ما جهله، فیندرج تحت تکلیف الغافل و التکلیف بما لا یطاق، فالصلاة مع الطهارة لیست مطلوبة منه شرعاً، مضافاً الی أنّ الماتیّ به مع النجاسة مأمور بأداءه شرعاً بشهادة استحقاق العقاب علی ترک ما بیده و اعتقاده بالصلاة اختیاراً لأن استحقاق العقاب لا یکون إلّا عند مخالفة الأمر، و إذا لم یکن المأتی به مع النجاسة مأموراً به، لا یُعقل أن یستحقّ فی ترکه العقاب، و إذا کان مأموراً به یکون الاتیان به مجزیاً، لأن اتیان المأمور به علی وجهه یقتضی الاجزاء، لأن التطبیق قهری و الإجزاء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دعوی اختصاص شرطیة الطهارة للعالم، لأنّ شرط کلّ تکلیفٍ هو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اضافة ما انفرد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اختصاص الاعادة ـ الواردة فی النصوص ـ بالفعل فی الوقت، و لا دلیل فی المقام علی وجوب القضاء، لأنه یکون بأمرٍ جدید، و هو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ما استدلّوا به علی عدم وجوب الاعادة و القضاء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مخدوشة لا یمکن الاعتماد علیها لاثبات 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القبیح فی تکلیف الجاهل إنّما یتحقّق اذا کان وجود التکلیف مشروطاً بوجود الجهل، بحیث کان التکلیف مرتفعاً </w:t>
      </w:r>
    </w:p>
    <w:p>
      <w:pPr>
        <w:pStyle w:val="BookText"/>
        <w:rPr/>
      </w:pPr>
      <w:r>
        <w:rPr>
          <w:rFonts w:ascii="IRNazanin" w:hAnsi="IRNazanin" w:eastAsia="IRNazanin"/>
          <w:color w:val="111111"/>
          <w:sz w:val="28"/>
          <w:sz w:val="28"/>
          <w:szCs w:val="28"/>
          <w:rtl w:val="true"/>
          <w:lang w:bidi="fa-IR"/>
        </w:rPr>
        <w:t>بارتفاع الجهل، لا تکلیفه بصورة المطلق، لأنه من الواضح أنّ الغرض من التکلیف لیس إلّا انبعاث المکلف عنه بعد علمه به، و صیرورته موجباً لاحداث الدّاعی فی المکلف بالامتثال للفعل أو الترک، و الّا لولا ذلک بحیث کان التکلیف مختصاً بالعالمین به، للزم منه عدم صحة تکلیف الکفّار بالفروع، إذ أکثرهم غیر عالمٍ بالأحکام، بل کثیر منهم کذلک، و هو مردودٌ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أنّه لا فرق فی جواز تکلیف الجاهل بین الملتفت و الغافل المحض، نعم بینهما فرقٌ من جهة استحقاق العقاب فی الأول دون الثانی، ولکن لا ملازمة بین عدم استحقاق العقاب و بین نفی وجوب الاعادة و القضاء فی خارجه، حیث أنّ الغافل لو التفت الی الوجوب الواقعی، وجب علیه الامتثال باعادته فی الوقت و قضائه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کون المأتی به مع النجاسة هو المأمور به، و کذا نمنع استحقاق العقاب علی ترک ما لا طهارة له، بل العقوبة مترتبة علی ترک الواقع مع الالتفات الی وجوبه، مضافاً الی أنّ الإجزاء فی المأتی به الناقص عن المأمور به التام من دون قیام دلیلٍ علیه أوّل الکلام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اختصاص شرطیة الطهارة بالعالِمین دون الجاهلین، و إن کان بمکانٍ من الامکان و لیس بمستحیلٍ، إلّا أنّ ظهور أدلة الشرطیة هو الاشتراک بین الطائفتین، و هو یحکم کونها شرطاً حتی مع الجهل، الّا أن یقوم دلیلٌ علی خلافه کما فی الجهر و الاخفات و القصر </w:t>
      </w:r>
    </w:p>
    <w:p>
      <w:pPr>
        <w:pStyle w:val="BookText"/>
        <w:rPr/>
      </w:pPr>
      <w:r>
        <w:rPr>
          <w:rFonts w:ascii="IRNazanin" w:hAnsi="IRNazanin" w:eastAsia="IRNazanin"/>
          <w:color w:val="111111"/>
          <w:sz w:val="28"/>
          <w:sz w:val="28"/>
          <w:szCs w:val="28"/>
          <w:rtl w:val="true"/>
          <w:lang w:bidi="fa-IR"/>
        </w:rPr>
        <w:t>فإن لم یعلم ثُمّ علم بعد الصلاة، لم یجب علیه الاعادة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السفر، و حیث هنا لم یقم علیه دلیلٌ فیحکم بوجوب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اختصاص الاعادة ـ التی وردت فی النصوص ـ فی الوقت دون خارجه، لما ثبت أنّ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الاعادة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أبدعه الفقهاء و لیس عنواناً شرعیاً مذکوراً فی الاخبار، لأن ما ورد فی النصوص لیس الّا أنّ فعل الشیء ثانیاً یطلق علیه الاعادة، سواءٌ کان فی الوقت أو فی خارجه، و أمّا کون القضاء بأمرٍ جدید، فهو مضافاً الی أنّه مورد بحث بینهم و لیس مورد اتفاق جمیعهم، و علی فرض التسلیم نقول إذا أثبتنا بقاء الأمر علیه و عدم تحقّق الامتثال بما أتی به، فمقتضی ذلک الأمر هو لزوم اعادته فی الوقت، فمع فوته یثبتُ علیه القضاء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ثیبت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فالأقوی هو وجوب الاعادة فی الوقت و القضاء فی خارجه، علی مَن صلّی عامداً فی النجس مع الجهل بالحکم التکلیفی ـ أعنی عدم جواز الصلاة فی النجس ـ أو الوضعی أعنی نجاسة الشیء الفلانی، و کون وجودها مانعاً أو عدمها شرطاً، أو الجهل بکلا الحکمین معاً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الوجوه، هو ما لو لم یعلم بالنجاسة، أی کان الجهل بالموضوع و هو نجاسة ثوبه أو بدنه حال الصلاة و قبلها، ثم علم بعد </w:t>
      </w:r>
    </w:p>
    <w:p>
      <w:pPr>
        <w:pStyle w:val="BookText"/>
        <w:rPr/>
      </w:pPr>
      <w:r>
        <w:rPr>
          <w:rFonts w:ascii="IRNazanin" w:hAnsi="IRNazanin" w:eastAsia="IRNazanin"/>
          <w:color w:val="111111"/>
          <w:sz w:val="28"/>
          <w:sz w:val="28"/>
          <w:szCs w:val="28"/>
          <w:rtl w:val="true"/>
          <w:lang w:bidi="fa-IR"/>
        </w:rPr>
        <w:t>الصلاة بسبق النجاسة علی الصلاة، فهل تجب علیه الاعادة فی الوقت و القضاء فی خارجه أم لا؟ فیه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 مطلقاً فی الوقت و خارجه، و هو الأشهر أو المشهور علی اختلاف 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الاعادة مطلقاً فی الوقت و خارجه، و هذا هو المتوهّم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وجود خلافٍ فیه کظاهر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 بل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أنه لم یوجد قائله و لم یثبت، کما لم نتحقّق ذلک لاحتمال وجوب الاعادة وجهاً، فضلاً عن القول به، مضافاً الی حکایة نقل الاجماع علی عدم الوجوب فی صورة خارج الوقت، لو لم نقل کونه محصلاً، کما عن غیر واحدٍ من الأصحاب التصریح به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بین الاعادة فی الوقت دون خارجه، و هو منسوبٌ الی جماعة من القدماء و المتأخرین، کما 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بین من شک و لم یتفحّص، و بین غیره فتجب </w:t>
      </w:r>
    </w:p>
    <w:p>
      <w:pPr>
        <w:pStyle w:val="BookText"/>
        <w:rPr/>
      </w:pPr>
      <w:r>
        <w:rPr>
          <w:rFonts w:ascii="IRNazanin" w:hAnsi="IRNazanin" w:eastAsia="IRNazanin"/>
          <w:color w:val="111111"/>
          <w:sz w:val="28"/>
          <w:sz w:val="28"/>
          <w:szCs w:val="28"/>
          <w:rtl w:val="true"/>
          <w:lang w:bidi="fa-IR"/>
        </w:rPr>
        <w:t>علیه الاعادة و لو فی خارج الوقت فی الاوّل، و عدم وجوبها فی الثانی و لو فی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بین کون النجاسة من غیر المأکول اللّحم کفضلته و دمه فتجب الاعادة، و بین غیره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الأقوال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المقام أن نتعرّض لدلیل کلّ قولٍ حتّی یتّضح الحقّ فی المقام فنقول و 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المشهور علی عدم وجوب الاعادة بالأخبار المستفیضة، الدالة علیها بالصراحة فی الدلالة و الصحة فی بعضها بالسّند، و هی العمدة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شرطیة ازالة النجاسة عن الصلاة أو ما نعیتها لها قاصرة عن شمول صورة الجهل بالموضوع، نظراً الی أنّ کلّ الادلة أو جلَّها وردت بصورة الأمر بالغَسل أو النهی عن الصلاة مع النجس، و من المعلوم أنّ التکلیف لا یتنجّز بالفعل أو الترک علی الجاهل بالموضوع، فالشرطیّة أو المانعیة المنتزعتان عنها تختصّان بمن تنجزّ فی حقّه التکلیف، و هو العالم بالموضوع، نظیر شرطیة إباحة المکان المنتزعة من النهی عن الغصب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التوهم ضعیف هنا، و إن کان الأمر کذلک فی مثل شرطیّته اباحة المکان للمصلّی، لأجل الفرق الواضع بین ذکر الشرطیة بصورة الأمر النفسی و بین ذکرها بصورة الأمر الغیری، حیث إنّ ذکر الشرطیة بصورة الأمر النفسی کما فی الغصب لا یمکن أن یتوجّه الّا لمن تنجّز فی حقّه التکلیف، و هو لیس الّا العالم بالموضوع، و هذا بخلاف ما لو لم یکن بصورة الأمر المولوی النفسی، بل کان بصورة الأمر الخبری، أو </w:t>
      </w:r>
    </w:p>
    <w:p>
      <w:pPr>
        <w:pStyle w:val="BookText"/>
        <w:rPr/>
      </w:pPr>
      <w:r>
        <w:rPr>
          <w:rFonts w:ascii="IRNazanin" w:hAnsi="IRNazanin" w:eastAsia="IRNazanin"/>
          <w:color w:val="111111"/>
          <w:sz w:val="28"/>
          <w:sz w:val="28"/>
          <w:szCs w:val="28"/>
          <w:rtl w:val="true"/>
          <w:lang w:bidi="fa-IR"/>
        </w:rPr>
        <w:t>کان ذکر الشرط و الاشتراط بصورة الجملة الخبریّة مثلاً،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من الحَدث و الخَبث شرطٌ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نحو الأمر الغیری و هو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الأوامر الغیریة المتعلقه بالأجزاء و الشرائط و النواهی المتعلقة بالموانع مسوقه لبیان الشرطیة و الجزئیة و المانعیة، و مسبّبة عن اعتبار تلک الشرائط و الاجزاء فی الطبیعة، و علیه فقیاس تلک الأوامر بالأوامر النفسیة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عبارة عن مجموعة من الروایات المستفیضة أو المتواترة الواردة فی عدم لزوم اعادة الصلاة فی الوقت و خارجه، إذا کان المصلّی جاهلاً قبل الصلاة و حالها بالنجاسة، و اصابتها بالثوب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الرجل یصلّی و فی ثوبه عذرة من انسانٍ أو سنّور أو کلب أیعید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لم یعلم فلا یعید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فإنّه باطلاقه یشمل کلا الموردین، أی علم بذلک فی الوقت أو فی خارجه، فإن قلنا بعدم وجوب الاعادة فی الوقت، فان عدمها فی خارجه یکون بالأولویة القطعیة، لأن القضاء فرع للفوت، فإذا لم یصدق الفوت فلا وجه لوجوب القضاء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رجلٍ یصلّی و فی ثوبه جنابة أو دم حتّی فرع من صلاته ثُمّ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صلاته و لا شیء علیه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رجل أصاب ثوبه جنابة أو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علم أنه أصاب ثوبه جنابة أو دم قبل أن یصلّی ثُمّ صلّی فیه و لم یغسله، فعلیه أن یعید ما صلّی، و إن کان لم یعلم فلیس علیه اعادة</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الجُعفی،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الدّم یکون فی الثوب إن کان أقلّ من قدر الدرهم، فلا یعید الصلاة، و إن کان أکثر من قدر الدرهم، و کان رآه فلم یغسله حتّی صلّی فلیعد صلاته، و إن لم یکن رآه حتّی صلّی فلا یعید صلاته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المنی قبل أو بعد ما تدخل فی الصلاة فعلیک اعادة الصلاة، و إن أنت نظرت فی ثوبک فلم تُصبه، ثمّ صلیت فیه ثم رأیته بعد فلا اعادة علیک، و کذلک البول</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أکن رأیتُ موضعه، و علمت أنّه أصابه فطلبته، فلم أقدر علیه فلما صلّیت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تعید الصلاة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ظننت أنه قد أصابه و لم أتیقن ذلک فنظرت فلم أرفیه شیئاً ثم </w:t>
      </w:r>
    </w:p>
    <w:p>
      <w:pPr>
        <w:pStyle w:val="BookText"/>
        <w:rPr/>
      </w:pPr>
      <w:r>
        <w:rPr>
          <w:rFonts w:ascii="IRNazanin" w:hAnsi="IRNazanin" w:eastAsia="IRNazanin"/>
          <w:color w:val="111111"/>
          <w:sz w:val="28"/>
          <w:sz w:val="28"/>
          <w:szCs w:val="28"/>
          <w:rtl w:val="true"/>
          <w:lang w:bidi="fa-IR"/>
        </w:rPr>
        <w:t>صلّیت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 الحدیث</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ثوب الرجل الدم فصلّی فیه و هو لا یعلم، فلا اعادة علیه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 موسی بن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احتجم فأصاب ثوبه دم فلم یعلم به حتّی إذا کان من الغد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رآه فلم یغسله فلیقض جمیع مافاته علی قدر ما یصلّی، و لا ینقص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رآه و قد صلّی فلیعتدّ بتلک الصلاة ثم لیغسله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رجل صلّی فی ثوب أیّاماً ثم إنّ صاحب الثوب أخبره أنه 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حیث لا یکون سبب عدم الاعادة الّا عدم علمه بنجاسته، فیکون هذا أیضاً دلیلاً علی المطلوب، و مثله أیضاً صحیح محمد بن مسلم عن أحدهما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یری فی ثوب أخیه دماً و هو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مجموع الأخبار الدالة علی عدم وجوب الاعادة لمن </w:t>
      </w:r>
    </w:p>
    <w:p>
      <w:pPr>
        <w:pStyle w:val="BookText"/>
        <w:rPr/>
      </w:pPr>
      <w:r>
        <w:rPr>
          <w:rFonts w:ascii="IRNazanin" w:hAnsi="IRNazanin" w:eastAsia="IRNazanin"/>
          <w:color w:val="111111"/>
          <w:sz w:val="28"/>
          <w:sz w:val="28"/>
          <w:szCs w:val="28"/>
          <w:rtl w:val="true"/>
          <w:lang w:bidi="fa-IR"/>
        </w:rPr>
        <w:t>کان جاهلاً بالموضوع حال الصلاة، الدالة علی أنّ الطهارة شرط ذکریٌ عِلمی لا واقعی فی الطهارة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التفصیل بین صورة العلم بالنجاسة فی الوقت بالاعادة و عدمها فی خارج الوقت، کما هو خیرة من عرفت قائله من الفقهاء، و اعتمادهم فی ذلک علی الاجماع کما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أصالة الاشتعال، و انتفاء المشروط بانتفاء شرطه، و للجمع بین الأخبار السابقه و بین صحیح وهب بن عبد ربّه،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الجنابة تصیب الثوب و لا یعلم بها صاحبه فیصلّی فیه ثم یعلم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اذا لم یکن علم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بحمله علی کون علمه فی الوقت لأنه أولی بالاعادة من خارج الوقت، و حمل الأخبار الثانیة علی خارج الوقت، فإنه یکون جمعاً عرفیاً بحمل کلّ واحدٍ علی القدر المتیقن لکونه نصّاً فیه و ظاهراً فی غیره، و حمل الظاهر علی النص و رفع الید عن الظاهر بالنص، إذ من المعلوم أنه لو حکم بوجوب الاعادة کان فی الوقت نصّاً و فی خارجه ظاهراً، کما أنّ الحکم بالعدم فی خارج الوقت یعدّ نصاً و فی الوقت ظاهراً و هو جمعٌ عرفی کما أشار الیه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 تسعت و 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بالمأکول و غیره، و علیه فالاشکال بأنّه لیس بجمع عرفی کما عن المحقّق الآملی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فیه غیر ذلک من اشکالات عدیدة کما سنشیر الیه إن شاء الله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المعارضة خبر أبی بصیر،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IRNazanin" w:hAnsi="IRNazanin" w:eastAsia="IRNazanin"/>
          <w:color w:val="111111"/>
          <w:sz w:val="28"/>
          <w:sz w:val="28"/>
          <w:szCs w:val="28"/>
          <w:rtl w:val="true"/>
          <w:lang w:bidi="fa-IR"/>
        </w:rPr>
        <w:t>عن رجل صلّی و فی ثوبه بولٌ أو 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أو لم یعلم فعلیه اعادة الصلاة اذا علم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حیث یدلّ بوجوب الاعادة بعد العلم بالنجاسة، سواءٌ کان فی الوقت أو فی خارجه، فیحمل علی الأوّل لکونه القدر المتیقن فیه بالتقریر الذی عرفته فی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الاستدلال بهذه الأخبار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الأخبار النافیة علی الاعادة فی خارج الوقت ممّا لا یمکن فی بعض تلک الاخبار، و هو مثل خبر أبی بصیر فقد عبّر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فرغ من صلاته ثُمّ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ظاهره کون العلم بالنجاسة حاصلاً بعد الفراغ من الصلاة بلا مهلة، فکیف یصحّ حمله علی ما اذا کان العلم بعد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کون الفراغ فی آخر الوقت حتّی یکون علمه بعد الوقت، بعیدٌ غایته لندرته، فلا یحمل الاطلاق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صحیحة ابن مسلم،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أنّ وقوع الانصراف فی الوقت و العلم بعده لا یوجبان الاعادة، و احتمال کون الانصراف بعد خروج الوقت، ممّا لا یقبله الذوق السلیم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فی مثل صحیحة زرارة حیث علّل وجه عدم الاعادة بالاستصحاب، فیلزم فی قباله ثبوت الاعادة فیما لا یجری فیه الاستصحاب و لو لم یخرج الوقت، إذ لو کان لخروج الوقت مدخلیةٌ فی عدم وجوب الاعادة لم یبق للتعلیل بالاستصحاب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الاشکال غیر مختص بخصوص هذا الخبر بل یجری فی خبر أبی بصیر مع تلک الأخبار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الخبرین لا یقاومان الأخبار المتقدمة لکثرتها و أظهریتها فی الدلالة، و کونهما مورد إعراض الأصحاب الموجب لوهنهما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الخبرین من التشویش، أمّا صحیحة وهب فلأن المذکورة الشرطیة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اذا لم یکن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بأن تکون الاعادة مع عدم العلم، فلا یمکن أن یقصد بمفهومه ـ و هو عدم الاعادة ـ مع العلم، لأنّ وجوب الاعادة مع العلم أولی و أنسب، فکان ینبغی أن یُعبّر فی الجملة بإن الوصلیّة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و إن لم یکن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الخطأ فی خبط الخبر و أن تکون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 اذا لم یکن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الراوی و أسقط حرف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خبر أبی بصیر فیحتمل أن یکون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أو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لتشقیق الموضوع فی الحکم، بأن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الاعادة 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أحد الشقین بالمنطوق، و اکتفی فی بیان حکم الشق الآخر بالمفهوم، لأن المفهوم عبارة عن عدم الاعادة علیه إذا لم یعلم،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الاعادة إذا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الجمع بین الخبرین مع تلک الأخبار من جهة الهیئة، بحمل الأمر هنا علی الاستحباب فی الاعادة فی الوقت و خارجه، و إن کان الأوّل آکد من الثانی، مضافاً الی امکان القول بسقوط الخبرین عن الحجّیة بواسطة إعراض المشهور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فالعمل علی طبق الأخبار النافیه متعیّنٌ و إن کان رعایة الاحتیاط فیما اذا التفت الی النجاسة فی الوقت بالاعادة حسناً، کما لا یخفی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التفصیل بین من شک و اجتهد قبل الصلاة </w:t>
      </w:r>
    </w:p>
    <w:p>
      <w:pPr>
        <w:pStyle w:val="BookText"/>
        <w:rPr/>
      </w:pPr>
      <w:r>
        <w:rPr>
          <w:rFonts w:ascii="IRNazanin" w:hAnsi="IRNazanin" w:eastAsia="IRNazanin"/>
          <w:color w:val="111111"/>
          <w:sz w:val="28"/>
          <w:sz w:val="28"/>
          <w:szCs w:val="28"/>
          <w:rtl w:val="true"/>
          <w:lang w:bidi="fa-IR"/>
        </w:rPr>
        <w:t>فی البحث عن طهارة ثوبه، و بین غیره، فلا یعید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الذی احتمله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ربما مال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ادّعی ظهور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اقرار الشیخ و استدلاله 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بعد أن ذکر وجوب الاعادة علی من ظنّ أنه علی طهارةٍ ثم انکشف فساد ظنّه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مَن صَلّی فی الثوب و ظَنّ أنه طاهر ثُم عرف بعد ذلک أنه کان نجساً ففرط فی صلاته من غیر تأمّلٍ له اعادة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لهذا القول بعدّة أخبارٍ بعضها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عن أبی عبدالله علیه السلام أنّه ذکر المنیّ و شدده و جعله أشدّ من البول،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المنیّ قبل أو بعده ما تدخل فی الصلاة، فعلیک اعادة الصلاة، و إن أنت نظرت فی ثوبک فلم تصبه ثُمّ صلّیت فیه ثُم رأیته بعدُ، فلا إعادة علیک، و کذلک البول</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حیث یدل علی اشتراط نفی الاعادة علی النظر و الاجتهاد و عدم الوجدان، فلو صلّی و لم یجتهد بعد حصول الشک فعلیه الاعادة، فدلالته علی المقصود یکون بالمفهوم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میمون الصیقل،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أصابته جنابة باللّیل فاغتسل فلما أصبح نظر فإذا فی ثوبه 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یَدَعْ شیئاً الّا و 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حین قام نظر فلم یَر شیئاً فلا اعادة علیه، و إن کان حین قام لم ینظر فعلیه الاعادة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المنی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إن کان الرجل حیثُ قام نظر و طلب فلم یجد شیئاً، فلا شیء علیه، فإن کان لم ینظر و لم یطلب، فعلیه أن یغسله و یعید صلاته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الجاریة فتغسل ثوبی من المنی فلا تبالغ فی غسله فأصلّی فیه فإذا هو یابس؟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صلاتک أمّا إنّک لو کنتَ غسلت أنت لم یکن علیک شیء</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هذا ما یمکن أن یقید به اطلاق الأخبار النافیه للاعادة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أجیب عنه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التفصیل خرقٌ للاجماع کما استظهره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فرق الأصحاب فی عدم الاعادة للجاهل بالنجاسة بین من نظر و لم یجد و بین غیره، کما عرفت ذلک فی دلالة الأدلة السابقة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نفس مضمون ما فی خبر صیقل و اشارة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أجیب عن خبر الصیقل بالردّ و الضعف، فإنّه یشمل ذلک 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فیقال إنّ دلالة خبر صیقل علی التفصیل ممّا لا یقبل الانکار، إلّا أنه ضعیف سنداً، لأنّ میمون الصیقل لم یوثقه الرجالیون، و لم یقولوا فی حقّه عدلاً و لا فسقاً، فیکون الخبر سنداً ضعیف، و بذلک یخرج عن الاستدلال هو و خبر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اتحادهما کما لا یخفی الّا أنه قد منقولٌ بالمعنی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خبران آخران و هما صحیح ابن مسلم و خبر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تمسکوا بمفهوم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أنتَ نظرت فی ثوبک فلم تُصبه ثُم صلّیت فیه ثُم رأیته بعدُ فلا اعادة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یکن کذلک فعلیه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کون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الفحص 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احترازیاً حتی یستلزم المفهوم، بل هو قیدٌ القید وارد مورد الغالب، کقید فی حُجُورکم للربائب حیث لا مدخلیة للمحرمیّة فی کون الربیبه فی الحجر، و هکذا الأمر فی المقام، فالنظر و الفحص و لم یجد شیئاً لأجل وجود الغلبة فی ذلک، فلا مفهوم له حینئذٍ حتی یعارض مع ما سبق، مضافاً الی قصور الحدیث عن شمول جمیع ما یوجب الکشف، مثل ما لو قام معه شاهدٌ یورث الظن أو الشک بحصول النجاسة أم لم یقم، کما أنه قاصر لشموله لسائر النجاسات غیر المنی و البول فی ذلک، إلّا أن یلحق بهما بواسطة عدم وجود القول بالفصل بینهما و بین غیرهما من النجاسات، فیصر الحدیث فاقداً القدرة علی المقاومة و المعارضة، خصوصاً مع ملاحظة إعراض المشهور عن العمل بمضمونه، ممّا یوجب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میسّر حیث علّق حکم الاعادة علی عدم مبالغة الجاریة للتغسیل دون ما اذا کان هو مباشراً للغسل حیث لا یجب علیه الاعادة، بلا تفصیل بین کون الکشف فی الوقت أو فی خارجه،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بالاعادة مع فرض السائل مسامحة الجاریة فی الغسل أمر واضح، و یوجب الخروج عن المفروض، و لا سیما </w:t>
      </w:r>
    </w:p>
    <w:p>
      <w:pPr>
        <w:pStyle w:val="BookText"/>
        <w:rPr/>
      </w:pPr>
      <w:r>
        <w:rPr>
          <w:rFonts w:ascii="IRNazanin" w:hAnsi="IRNazanin" w:eastAsia="IRNazanin"/>
          <w:color w:val="111111"/>
          <w:sz w:val="28"/>
          <w:sz w:val="28"/>
          <w:szCs w:val="28"/>
          <w:rtl w:val="true"/>
          <w:lang w:bidi="fa-IR"/>
        </w:rPr>
        <w:t>مع مقابلة الحکم بالاعادة مع الحکم بعدمها لو وقع الغَسل صحیحاً بفعل السائل نفسه،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 لو کنتَ غَسَلت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هذا الخبر خارجٌ عن مورد البحث، لأنّ مورده فیمن له استصحاب النجاسة لثوبه، فربما کان مقتضی هذا الأصل هو ترتیب أثر النجاسة علیه من الاعادة، مثل ما لو علم أو قامت الامارة علیها، فلیس العمل بما فی الخبر حینئذٍ مستلزماً المعارضة لما نحن فیه، من کون الجهل بالنجاسة غیر مسبوقٍ بأحد تلک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قبول هذا الخبر مستلزمٌ لرفع الید عن قاعدة حمل فعل المسلم علی الصحة، أو الالتزام بکون أصالة الصحة فی هذا المورد کسائر الموارد تکون مراعی بعدم استکشاف الخلاف، خصوصاً فی مورد کان السائل معترفاً بمسامحة الجاریة فی الغَسل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تُبالغ فی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فالخبر أجنبیٌ عن ما نحن بصدده من عدم لزوم الاعادة فی الجهل غیر المسبوق بمثل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الأخبار النافیه ما تأبی عن الحمل لغیر مورد ترک الفحص کصحیحة زرارة الطویله 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أن أنظر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إنّما ترید أن تذهب الشک الذی وقع فی نفسک</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صریحة فی أنّ الفحص لیس الّا لاجل ذهاب الشک الذی یقع فی النفس، و تکون ثمرته منحصرة فیه، فلو کانت الثمرة غیره من عدم الاعادة عند الانکشاف، کان الأنسب و الأولی ذکر هذه الفائدة لئلا یقع فی کلفة </w:t>
      </w:r>
    </w:p>
    <w:p>
      <w:pPr>
        <w:pStyle w:val="BookText"/>
        <w:rPr/>
      </w:pPr>
      <w:r>
        <w:rPr>
          <w:rFonts w:ascii="IRNazanin" w:hAnsi="IRNazanin" w:eastAsia="IRNazanin"/>
          <w:color w:val="111111"/>
          <w:sz w:val="28"/>
          <w:sz w:val="28"/>
          <w:szCs w:val="28"/>
          <w:rtl w:val="true"/>
          <w:lang w:bidi="fa-IR"/>
        </w:rPr>
        <w:t>الاعادة، فمع ظهور الصحیحة فی انحصار الفائدة فیه، یوجب التعارض بین الصحیحة و بین هذا الخبر، و یتعیّن حینئذٍ الأخذ بالصحیحة لمعاضدتها مع المشهور و مخالفة الخبر مع الشهرة، هذا علی مسلک القوم من بقاء الخبر علی حاله من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حسب المختار ـ کما علیه بعض المحقّقین، کالمحقق الآملی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سقوط الخبر عن الحجیّة لأجل إعراض الأصحاب عنه ـ فحینئذٍ لا یمکن التعارض بینه و بین الأخبار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الجمع بینه و بین تلک الأخبار، بحمل ذلک علی استحباب الاعادة، خصوصاً إذا کان مع قیام الشاهد، ففرّط فی البحث و النظر، بل الأحوط لو لم یکن أقوی هو الحکم بالاعادة لخروج مساق تلک الاخبار النافیه عن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یجمع وجوب الاعادة علیه بعد الانکشاف، مع قیام الاجماع و الدلیل علی عدم وجوب الفحص عند الدخول فی الصلاة فی الشبهات الموضوعیة؟</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 جواز الاعتماد علی الأصل من الاستصحاب و غیره عند الدخول، مع وجوب الاعادة عند انکشاف الخلاف</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کون النجاسة ممّا لا یُؤکل فیعید بعد کشف الخلاف، بخلاف ما لو کان من غیره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العفو المستفاد من الأخبار الحاکمة بعدم وجوب </w:t>
      </w:r>
      <w:bookmarkStart w:id="84" w:name="pg13328_158896"/>
    </w:p>
    <w:p>
      <w:pPr>
        <w:pStyle w:val="BookText"/>
        <w:rPr/>
      </w:pPr>
      <w:bookmarkEnd w:id="84"/>
      <w:r>
        <w:rPr>
          <w:rFonts w:ascii="IRNazanin" w:hAnsi="IRNazanin" w:eastAsia="IRNazanin"/>
          <w:color w:val="111111"/>
          <w:sz w:val="28"/>
          <w:sz w:val="28"/>
          <w:szCs w:val="28"/>
          <w:rtl w:val="true"/>
          <w:lang w:bidi="fa-IR"/>
        </w:rPr>
        <w:t>الاعادة بعد انکشاف الخلاف، کان بملاحظه مانعیة النجاسة من حیث هی نجاسة دون غیرها من الموانع، فلا ینافی تلک الأخبار بعدم الاعادة من تلک الحثیثیّة مع الحکم بالاعادة اذا کانت النجاسة ممّا لا یؤکل لحمه کفضلته و لحمه و دمه، و لذلک حکموا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السابقه النافیة للاعادة مطلقة، بل ربما صریحة فی الدلالة علی عدم الاعادة، حتّی لمثل تلک النجاسات، و هو کما تری فی صحیحة عبدالرحمن المتقدمة الذی سَئل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یُصلّی و فی ثوبه عذرة من انسانٍ أو سنّور أو کلبٍ أیعید صلاته؟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یعلم فلا یعید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فانّه نصٌ فی عدم الاعادة مع کون النجاسة المجهولة من حیوان لا یؤکل لحمه، بل من الکلب الذی هو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بعدم الاعادة فی الجاهل بالنجاسة مطلقاً، فی الوقت و فی خارجه، سواءٌ کان مع الفحص أو مع عدمه، و سواءٌ کان النجس ممّا لا یؤکل أو من غیره، إذا کان غیر ملتفتٍ الی النجاسة أصلاً، أو التفت الیها بعد الفراغ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مدخلیة الوقت فی الاعادة وعدمها</w:t>
      </w:r>
    </w:p>
    <w:p>
      <w:pPr>
        <w:pStyle w:val="Heading2"/>
        <w:numPr>
          <w:ilvl w:val="1"/>
          <w:numId w:val="1"/>
        </w:numPr>
        <w:rPr/>
      </w:pPr>
      <w:bookmarkStart w:id="85" w:name="__RefHeading___Toc2575583_2322387425"/>
      <w:bookmarkStart w:id="86" w:name="_Toc28"/>
      <w:bookmarkEnd w:id="85"/>
      <w:r>
        <w:rPr>
          <w:rtl w:val="true"/>
        </w:rPr>
        <w:t>فروع مدخلیة الوقت فی الاعادة و عدمها</w:t>
      </w:r>
      <w:bookmarkEnd w:id="8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بالتفصیل بین صورة البحث و النظر بعدم الاعادة و عدمه بالاعادة، هل یختّص الحکم بالاعادة لخصوص الوقت، بأن یکون حکم </w:t>
      </w:r>
    </w:p>
    <w:p>
      <w:pPr>
        <w:pStyle w:val="BookText"/>
        <w:rPr/>
      </w:pPr>
      <w:r>
        <w:rPr>
          <w:rFonts w:ascii="IRNazanin" w:hAnsi="IRNazanin" w:eastAsia="IRNazanin"/>
          <w:color w:val="111111"/>
          <w:sz w:val="28"/>
          <w:sz w:val="28"/>
          <w:szCs w:val="28"/>
          <w:rtl w:val="true"/>
          <w:lang w:bidi="fa-IR"/>
        </w:rPr>
        <w:t xml:space="preserve">الاعادة هنا اذا انکشف الخلاف فی الوقت فقط دون فی خارجه ـ کما هو ظاهر کلام الشهید الأوّل ـ أو لا بل الحکم یکون کذلک و لو انکشف فی خارج الوقت، کما هو محتملٌ أو ظاهر عبارة المفید کما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هو أحوط، بل یشهد له خبر میمون الصّیقل، حیث قال بالاطلاق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حین قام فإن‌ْ لم ینظر فعلیه الاعادة</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فیشمل ما لو کان الانکشاف بعد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فروعٌ و شقوق من الجهل بالنجاسة لبعض خصوصیّتها، قد وقع فیها من البحث و النقض و الابرام بین الفقهاء فی لزوم الاعادة و عدمها عند کشف الخلاف، فلا بأس بذکرها بصورة الاجمال،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بفساد الصلاة و لزوم الاعادة فی جمیع الصور التی نشیر الیها، و 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عنه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بعضه من نظر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جهل بموضوع العفو لزعمه القلة، بتوهّم أنّ قلیله معفوّ فتبین الخلاف، و ظهر أنّه لیس ممّا یُعفی عنه لکثرته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یلحق بما سبق، لأنّه کان عالماً بأصل النجاسة، و الجهل قد تعلق بخصوصیةٍ خاصة، فشمول تلک الأدلة لمثله لا یخلو عن اشکال، خصوصاً مع کون أصل الحکم بعدم الاعادة مخالف لقاعدة شرطیة الطهارة، فیجب الاقتصار علی القدر المتیقن، بلا فرق بین کون الانکشاف فی الوقت أو فی خارجه، خصوصاً اذا کان القضاء واجباً بالأمر الاوّل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زعم أنّه ممّا یُعفی عن قلیله أو عن أصله أو عن محلّه، ثم تبین خلافه، فالظاهر فیما اذا کان عالماً بنجاسته، و کان الجهل مربوطاً ببعض حالاته هو عدم الالحاق کما عرفت وجهه، و أمّا اذا کان الجهل بالخصوصیات موجباً للجهل بأصل النجاسة، کأن لم یعلم أنه خرج و أصاب ممّا کان دمه طاهراً کدم الباطن و القلب، أو نجساً لأنه خرج عن فرج المرأة ثُمّ تبیّن أنّه کان من الثانی، فالظاهر أنّه ملحقٌ بما سبق، لأنّ جهله بذلک للجهل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یوجب الاشکال فی کون الشک فی النجاسة مخرجاً عن حالة الجهل، الموجب لعدم الاعادة، لکنه مخالفٌ لما فی صحیحة زراره،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ظننت أنّه أصاب ثوبی دم رعاف أو غیره و لم اتیقن ذلک، فنظرت فلم أرشیئا ثُم صلیت فرأیت؟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حیث أنّه شامل لمورد الشک بالنجاسة و حکم بعدم الاعادة، فهکذا یکون</w:t>
      </w:r>
    </w:p>
    <w:p>
      <w:pPr>
        <w:pStyle w:val="BookText"/>
        <w:rPr/>
      </w:pPr>
      <w:r>
        <w:rPr>
          <w:rFonts w:ascii="IRNazanin" w:hAnsi="IRNazanin" w:eastAsia="IRNazanin"/>
          <w:color w:val="111111"/>
          <w:sz w:val="28"/>
          <w:sz w:val="28"/>
          <w:szCs w:val="28"/>
          <w:rtl w:val="true"/>
          <w:lang w:bidi="fa-IR"/>
        </w:rPr>
        <w:t>الحکم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فی الفرع الثانی یظهر حکم ما لو زعم العفو فی أصله کدم البقّ و البرغوث فصلی، و ظهر خلافه، بأنّه لا یجب علیه الاعادة، لأن الجهل هنا یرجع الی أصل النجاسة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لو کان الجهل فی أهله کالمربیّة بأن زعم أنّه داخلٌ تحت حکم المربّیة فی العفو، ثم تبین خلافه، فإنه یجب علیه الاعادة لعدم صدق الجهل بالنجاسة فی حقّه، بل کان جهله من جهة مصداق العفو بعد علمه بنجاسته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منه یظهر حکم ما لو زعم اضطراره فی العفو، ثُم تبیّن الخلاف من وجوب الاعادة، لما عرفت أنّه کان عالماً بالنجاسة و جاهلاً فی خصوصیة 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مثله فی عدم الالحاق ما لو زعم أنه بول الطفل الذی یطهر بصبّ الماء علیه، ثُمّ تبیّن له الخلاف و أنّه بول الکبیر، و لا یطهّره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الحکم کذلک فیما لو زعم أنّه من غیر المحصور فظهر خلافه، فإنّه أیضاً غیر ملحق به، بل و هکذا غیر ملحقٍ به فیما لو زعم أنّ النجاسة لیست بولاً فغسلها مرّة واحدة فظهر خلافه، و أنّه بول یحتاج الی تعدد الغسل، لما عرفت من أنّ الملاک فی وجوب الاعادة هو صدق العلم بالنجاسة، و الجهل راجعٌ الی بعض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زعم أنّه من المشتبه الخارج بعد أحد الاستبرائین، الموجب لکونه طاهراً، ثُم تبیّن الخلاف، حیث أنّه من مصداق الجهل بالنجاسة، و داخلٌ تحت حکم الأخبار النافیة للاعادة، کما لا یخفی، فطهر مما بیّناه صحة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الاشکال فی بعض أقسامه دون جمیعه کما 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یلحق بالجاهل ناسی النجاسة حتّی لا تجب علیه الاعادة مطلقاً، سواءٌ تذکر فی الوقت أو فی خارجه؟ 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بعدم الالحاق و هو أحد الأقوال فی المسألة، کما هو ظاهر المتن، وفاقاً </w:t>
      </w:r>
    </w:p>
    <w:p>
      <w:pPr>
        <w:pStyle w:val="BookText"/>
        <w:rPr/>
      </w:pPr>
      <w:r>
        <w:rPr>
          <w:rFonts w:ascii="IRNazanin" w:hAnsi="IRNazanin" w:eastAsia="IRNazanin"/>
          <w:color w:val="111111"/>
          <w:sz w:val="28"/>
          <w:sz w:val="28"/>
          <w:szCs w:val="28"/>
          <w:rtl w:val="true"/>
          <w:lang w:bidi="fa-IR"/>
        </w:rPr>
        <w:t xml:space="preserve">للمشهور بین الاصحاب قدیماً و حدیثاً، نقلاً و تحصلاً،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نفی الخلاف فی الموضعین،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بأنّه یلحق مطلقا فلا إعادة علیه، سواءٌ تذکر فی الوقت أو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بالتفصیل بین کون التذکر فی الوقت فیعید، دون خارجه فلا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القائلون بعدم الالحاق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أصالة انتفاء المشروط بانتفاء شرطه، بأخبارٍ کثیرة 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ثوبه نقط الدّم لا یعلم به ثُم یعلم فینسی أن یغسله، فیصلّی ثُم یذکر بعد ما صَلّی، أیعید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 لا یعید صلاته، إلّا أن یکون مقدار الدرهم مجتمعاً فیغسله و یعید الصلاة</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زرارة فی الصحیح،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الی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منی فعلّمت أثره الی أن أصیب له الماء، و حضرت الصلاة و نسیتُ أنّ بثوبی شیئاً و صلّیت، ثُم إنّی تذکرت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 تغسله الحدیث</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الرجل یری فی ثوبه الدم فینسی أن یغسله حتّی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صلاته کی یهتمّ بالشیء اذا کان فی ثوبه عقوبةً لنسیانه، الحدیث</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ثوب الرجل الدم فصلّی فیه و هو لا یعلم، فلا اعادة علیه، و إن‌ْ هو علم قبل أن یصلّی فنسی و صلّی فیه فعلیه الاعادة</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زیاد،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عبدالله علیه السلام عن الرجل یبولُ فیصیبُ فخذه قدر نکتةٍ من بوله فیصلّی ثم یذکر بعد أنّه لم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 یعید صلاته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یبول فیصیب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 مثل ما سبق لابن زیاد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مرسل ابن بکیر عن بعض أصحابنا،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یبول و ینسی أن یغسل ذکره حتّی یتوضّأ و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یعید الصلاة، و لا یعید الوضوء</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ابن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 و أتوضّأ و أنسی استنجائی ثم أذکر بعد ما صلیت؟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 اعد صلاتک</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یوماً و لم أغسل ذکری ثُم صلیت، فسألتُ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 أعد صلاتک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الغائط فقضیت الحاجة فلم تهرق الماء ثُم توضّأت و نسیت أن تستنجی فذکرت بعد ما صلیت، فعلیک الاعادة، و إن‌ْ کنتَ أهرقت الماء فنسیتَ أن تغسل ذکرک حتّی صلیت فعلیک اعادة الوضوء و الصلاة، و غَسل ذکرک، لأنّ البول مثل البراز</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هذه هی الأخبار الدالة علی وجوب الاعادة و القضاء لمن نسی تطهیر النجس حتّی صلی ثُمّ تذکر، سواءٌ کان فی الوقت أو فی خارجه، لاطلاق لسان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أحد الأقوال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للشیخ فی بعض أقواله، و هو عدم الاعادة مطلقاً، أی سواء تذکر فی الوقت أو فی خارجه، و استحسنه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جزم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تمسّکوا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بأصالة الاجزاء، مع أنّه إنّما یصحّ لو لم یکن فی البین دلیلٌ قطعی نصّ بوجوب الاعادة، و الّا لما تصل النوبة الی الأصل، کما لا یخفی، مع أنّه لو سلّمنا شمول لسان الأصل لمثله، فیجب الخروج عنه بواسطة تلک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تمسکاً بحدیث رفع الخطا و النسیان عن الامّة، مع أنّه مع وجود تلک الأدلة یُخصّص فی مثل المقام، أو یحمل علی أنّ المراد هو رفع المؤاخذة و الاثم لا الشرطیّة کما هو المقصود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العمدة فی الدلیل لمختارهم هو الأخبار الموجودة فی </w:t>
      </w:r>
    </w:p>
    <w:p>
      <w:pPr>
        <w:pStyle w:val="BookText"/>
        <w:rPr/>
      </w:pPr>
      <w:r>
        <w:rPr>
          <w:rFonts w:ascii="IRNazanin" w:hAnsi="IRNazanin" w:eastAsia="IRNazanin"/>
          <w:color w:val="111111"/>
          <w:sz w:val="28"/>
          <w:sz w:val="28"/>
          <w:szCs w:val="28"/>
          <w:rtl w:val="true"/>
          <w:lang w:bidi="fa-IR"/>
        </w:rPr>
        <w:t>الباب، الدّالة علی عدم الاعادة مطلقاً،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العلاء، عن أبی العلاء،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یصیب ثوبه الشیء ینجسّه فینسی أن یغسله فیصلّی فیه، ثم یذکر أنّه لم یکن غسله أیعید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قد مضت الصلاة و کتبت له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هذا مضافاً الی امکان حمله علی النجاسة المعفوّ فیها مثل الدّم الذی أقلّ من الدرهم من غیر الدماء الثلاثه و نجس العین، بأن یقیّد اطلاقه بواسطه تلک الأخبار، فإن هذا التقید لا یخلو من بُعدٍ لأجل کونه تقییداً بما هو أقلّ من سائر النجاسات حتّی الدم فی غیر ذلک، الّا أن الحمل علی ذلک للجمع بین الطائفین أولی من الطرح، أو حمل أوامر تلک الأدلة فی الغسل علی الاستحباب من جهة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هشام بن سالم،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یتوضّأ و ینسی أن یغسل ذکره، و قد 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لا یعید الصلاة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نسی أن بستنجی من الغایط حتّی یصلی لم یعد الصلاة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قد حمله الشیخ علی من نسی الاستنجاء بالماء مع کونه قد استنجی بالأحجار، لکنه بعیدٌ و إن کان أحسن من الطرح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جعفر، عن أخیه موسی بن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ذکر و هو فی صلاته أنّه لم یستنج من الخلا؟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ینصرف و </w:t>
      </w:r>
    </w:p>
    <w:p>
      <w:pPr>
        <w:pStyle w:val="BookText"/>
        <w:rPr/>
      </w:pPr>
      <w:r>
        <w:rPr>
          <w:rFonts w:ascii="IRNazanin" w:hAnsi="IRNazanin" w:eastAsia="IRNazanin"/>
          <w:color w:val="111111"/>
          <w:sz w:val="28"/>
          <w:sz w:val="28"/>
          <w:szCs w:val="28"/>
          <w:rtl w:val="true"/>
          <w:lang w:bidi="fa-IR"/>
        </w:rPr>
        <w:t>یستنجی من الخلا و یعید الصلاة، و إن ذکر و قد فَرغ من صلاته فقد أجزأه ذلک و لا اعادة علیه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فیه ما ذکر ما فی سابقه عن الشیخ و قد عرفتُ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لو لا اعراض الأصحاب و المشهور عن العمل بهذه الأخبار، لکان دلالة هذه و سندها معتبرة قابلة للأخذ بها، و حمل الأخبار الدالة علی وجوب الاعادة مطلقاً علی استحبابها، أو لا أقلّ علی التفصیل الذی سیأتی من الاعادة فی الوقت و عدمه فی خارج الوقت، بحمل کلٍّ علی القدر المتقین منه، بحمل الظاهر علی النص و رفع الید عنه بالنصّ، خصوصاً مع موافقتها مع عدّة أخبار آخر مفصّلة بهذا التفصیل کما هو القول الثالث فی المسألة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وجوب الاعادة فی الوقت دون خارجه، و هو 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تبعه الفاضل فی بعض کتبه، و هذا الاختیار لأجل الخبر المشتمل علی التفصیل المذکور الذی جعلوه شاهد جمعٍ بین الطائفتین المتقدمتین، و هو خبر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الیه سلیمان بن رشید یخبره أنّه بال فی ظلمة اللیل و أنّه أصاب کفّه برد نقطة من البول لم یشک أنّه أصابه، و لم یره و أنّه مسحه بخرقةٍ ثُمّ نسی أن یغسله، و تمسّح بدهن فمسح به کفّیه و وجهه و رأسه ثُمّ توضاً وضوء الصلاة فصلّی؟ فاجابه بجوابٍ قرأته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توهّمت ممّا أصاب یدک فلیس بشیءٍ إلّا ما تحقق، فإن حققت ذلک کنت حقیقاً أن تعید الصّلوات </w:t>
      </w:r>
    </w:p>
    <w:p>
      <w:pPr>
        <w:pStyle w:val="BookText"/>
        <w:rPr/>
      </w:pPr>
      <w:r>
        <w:rPr>
          <w:rFonts w:ascii="IRNazanin" w:hAnsi="IRNazanin" w:eastAsia="IRNazanin"/>
          <w:color w:val="111111"/>
          <w:sz w:val="28"/>
          <w:sz w:val="28"/>
          <w:szCs w:val="28"/>
          <w:rtl w:val="true"/>
          <w:lang w:bidi="fa-IR"/>
        </w:rPr>
        <w:t>اللّواتی کنت صلّیت بذلک الوضوء بعینه ما کان منهنّ فی وقتها، و ما فات وقتها فلا اعادة علیک لها، مِن قبل أنّ الرجل إذا کان ثوبه نجساً لم یعد الصلاة إلّا ما کان فی وقتٍ، و إذا کان جُنُباً أو صلّی علی غیر وضوء فعلیه اعادة الصلوات المکتوبات اللّواتی فاتته، لأنّ الثوب خلاف الجسد، فاعمل علی ذلک إن شاء الله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من الاضمار و کونه مکاتبة مشاهدة و لیست بمسموعة، و قلّة العامل به إذ لم یحک العمل به الّا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یعدّه للفتوی، بل وردت فتواه فی سائر کتبه موافقة للمشهور، و تبعه علیها الفاضل، و لذلک فمن العجیب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حکایة شهرته بین المتأخرین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الاجمال الموجود فی متنه شدیداً، بل الاشکال کما اعترف به غیر واحدٍ،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یشبه أن یکون قد وقع فیه غلطٌ من النسّاخ، هذا کله مع المنع عن ظهور أخبار الاعادة فی الوقت لحدوث هذا الاصطلاح فی لسان أهل الاصول المانع لحمل الاخبار علی هذا المعنی، هذا کلّه مع ما یشاهد من لزوم القضاء لجمیع مافاته من الطهارة، فی صحیح علی بن جعفر عن اخیه علیه السلام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احتجم فأصاب ثوبه دمٌ فلم یعلم به حتّی إذا کان من الغد،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رآه فلم یغسله فلیقض جمیع ما فاته علی قدر ما کان یصلّی، و لا ینقص منه شیء، و إن‌ْ کان رآه </w:t>
      </w:r>
    </w:p>
    <w:p>
      <w:pPr>
        <w:pStyle w:val="BookText"/>
        <w:rPr/>
      </w:pPr>
      <w:r>
        <w:rPr>
          <w:rFonts w:ascii="IRNazanin" w:hAnsi="IRNazanin" w:eastAsia="IRNazanin"/>
          <w:color w:val="111111"/>
          <w:sz w:val="28"/>
          <w:sz w:val="28"/>
          <w:szCs w:val="28"/>
          <w:rtl w:val="true"/>
          <w:lang w:bidi="fa-IR"/>
        </w:rPr>
        <w:t>و قد صلّی فلیعد تلک الصلاة ثم لیغسله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الشامل باطلاقه صورة النسیان، إن‌ْ لم نقل هی الظاهر منه کغیر الصریح فی النسیان، الظاهر فی القضاء، کموثّق سماعة المتقدم المعلّل للاعادة بالعقوبة، </w:t>
      </w:r>
      <w:r>
        <w:rPr>
          <w:rStyle w:val="FootnoteAnchor"/>
          <w:rtl w:val="true"/>
        </w:rPr>
        <w:footnoteReference w:id="157"/>
      </w:r>
      <w:r>
        <w:rPr>
          <w:rFonts w:ascii="IRNazanin" w:hAnsi="IRNazanin" w:eastAsia="IRNazanin"/>
          <w:color w:val="111111"/>
          <w:sz w:val="28"/>
          <w:sz w:val="28"/>
          <w:szCs w:val="28"/>
          <w:rtl w:val="true"/>
          <w:lang w:bidi="fa-IR"/>
        </w:rPr>
        <w:t>بل کالصریح فی حسن ابن مسلم أو صحیحه، و إن کان ظاهراً فی النسیان و لو باطلاقه،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کنت قد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أکثر من مقدار الدرهم فضیّعت غسله و صلّیت فیه صلاة کثیرة فاعد ما صلّیت فیه</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حیث یدلّ علی ارادة الزائد علی الفریضة، بل الخمس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ما ذکرنا أنّ الحق مع المشهور، من عدم الحاق الناسی بالجاهل فی عدم الاعادة، بل علیه الاعادة فی الوقت و القضاء فی خارجه،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نسی عین المتنجس مع علمه بالنجاسة، کما لو لاقی یده النجاسة ثم نسی ذلک مع علمه نجاسة ما لاقاه، فصلّی من دون غَسل یده، فإنّه یصدق علیه أنه جاهلُ نجاسة یده و هو الموضوع، فإنّه یلحق بالجهل بالموضوع حینئذٍ فلا یوجب ذلک علیه الاعادة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حکم بأنّه وجه قوی، فالمسألة واضحة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لو تذکر النجاسة بعد الصلاة بعد ما کان عالماً بها و نسی فعلیه الاعادة و القضاء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البحث عن حکم ما تذکرها فی الاثناء</w:t>
      </w:r>
      <w:r>
        <w:rPr>
          <w:rFonts w:eastAsia="IRNazanin" w:cs="IRNazanin"/>
          <w:color w:val="111111"/>
          <w:sz w:val="28"/>
          <w:szCs w:val="28"/>
          <w:rtl w:val="true"/>
          <w:lang w:bidi="fa-IR"/>
        </w:rPr>
        <w:t xml:space="preserve">. </w:t>
      </w:r>
      <w:bookmarkStart w:id="87" w:name="pg13328_158907"/>
    </w:p>
    <w:p>
      <w:pPr>
        <w:pStyle w:val="Heading2"/>
        <w:numPr>
          <w:ilvl w:val="1"/>
          <w:numId w:val="1"/>
        </w:numPr>
        <w:rPr/>
      </w:pPr>
      <w:bookmarkStart w:id="88" w:name="__RefHeading___Toc2575585_2322387425"/>
      <w:bookmarkStart w:id="89" w:name="_Toc29"/>
      <w:bookmarkEnd w:id="87"/>
      <w:bookmarkEnd w:id="88"/>
      <w:r>
        <w:rPr>
          <w:rtl w:val="true"/>
        </w:rPr>
        <w:t>حکم من تذکر النجاسة فی اثناء الصلاة</w:t>
      </w:r>
      <w:bookmarkEnd w:id="89"/>
    </w:p>
    <w:p>
      <w:pPr>
        <w:pStyle w:val="BookText"/>
        <w:rPr/>
      </w:pPr>
      <w:r>
        <w:rPr>
          <w:rFonts w:ascii="IRNazanin" w:hAnsi="IRNazanin" w:eastAsia="IRNazanin"/>
          <w:color w:val="111111"/>
          <w:sz w:val="28"/>
          <w:sz w:val="28"/>
          <w:szCs w:val="28"/>
          <w:rtl w:val="true"/>
          <w:lang w:bidi="fa-IR"/>
        </w:rPr>
        <w:t xml:space="preserve">الظاهر أنّ حکمه أیضاً مثل سابقه من وجوب الاعادة فی الوقت و فساد صلاته، کما ورد التصریح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الاستاذ الاکبر،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لذلک باصالة الاشتغال، و انتفاء المشروط بانتفاء شرطه، و ظهور الادلّه الدالة علی اعادة الذاکر بعد الفراغ، و بأنّ النسیان لا یکون عذراً لارتفاع الشرط المزبور، إذ لا فرق فی شرطیة شیء بین کون القید و الشرط للکل أو للبعض، ضرورة تساویهما فی الأثر من البطلان مع فقده و احتمال الفرق، و امکان تصویره لا یرفع ذلک الظهور المذکور، و لذلک یشاهد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حکم المسأله هنا علی ما تقدم من الأقوال الثلاثه فی المسألة، و قد عرفت مختارنا و هو الاعادة مطلقاً، فکذلک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تذکر النجاسة فی اثناء الصلاة</w:t>
      </w:r>
    </w:p>
    <w:p>
      <w:pPr>
        <w:pStyle w:val="BookText"/>
        <w:rPr/>
      </w:pPr>
      <w:r>
        <w:rPr>
          <w:rFonts w:ascii="IRNazanin" w:hAnsi="IRNazanin" w:eastAsia="IRNazanin"/>
          <w:color w:val="111111"/>
          <w:sz w:val="28"/>
          <w:sz w:val="28"/>
          <w:szCs w:val="28"/>
          <w:rtl w:val="true"/>
          <w:lang w:bidi="fa-IR"/>
        </w:rPr>
        <w:t>هذا مضافاً الی امکان استفادة ما ذکرنا من التعلیل الوارد فی خبر سماعة بالعقوبة للنسیان، الشامل للفرض المذکور، بل و ما ورد فی الخبر 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یری بثوبه الدم فینسی أن یغسله حتّی یصلّی</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فقد حکم علیه السلام بالاعادة، حیث یشمل صورة کونه فی اثناء الصلاة،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فعل المضارع علی کون النسیان مستمراً الی أن دخل فی الصلاة، لا الی أنّه قد فرغ منها حتی لا یشمل لما نحن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أهمّ ما استدلّ به علی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ذلک، فلا بأس بذکرها و النظر الیها فی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المشیخة، عن ابن محبوب، عن عبدالله بن سنان، عن الصادق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رأیته قبل أن تصلّی فلم تغسله ثُم رأیته بعد و أنتَ فی صلاتک، فانصرف فاغسله و أعِد صلاتک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کذا یستفاد من التعلیل الوارد فی مضمرة زرارة، و الخبر المسند الی أبی جعفر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إذا شککت فی موضع منه ثم رایته، و إن لم تشک ثم رأیته رطباً قطعت الصلاة و غسلته، ثم بنیت علی الصلاة لأنّک لا تدری لعلّه شیء أوقع علیک، فلیس ینبغی أن تنقض الیقین بالشک</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حیث یفهم منه أنه لو علم بالنجاسة قبل أن یُصلّی، لابدّ من اعادة الصلاة الشامل باطلاقه لصورة النسیان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 عن أخیه موسی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ذکر و هو فی صلاته أنه لم یستنج من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و یستنجی من الخلا و یعید الصلاة، الحدیث</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غیر ذلک من الأخبار الدالة منطوقاً أو مفهوماً بالتعلیل علی بطلان الصلاة، و لزوم الاعادة السالمة عن المعارضة مع غیرها، الظاهر کونها فی الجاهل لا الناسی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یتوهّم خلاف ما ذکرنا عن صحیح علی بن جعفر، عن أخیه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یصیب ثوبه خنزیر فلم یغسله، فذکر و هو فی </w:t>
      </w:r>
    </w:p>
    <w:p>
      <w:pPr>
        <w:pStyle w:val="BookText"/>
        <w:rPr/>
      </w:pPr>
      <w:r>
        <w:rPr>
          <w:rFonts w:ascii="IRNazanin" w:hAnsi="IRNazanin" w:eastAsia="IRNazanin"/>
          <w:color w:val="111111"/>
          <w:sz w:val="28"/>
          <w:sz w:val="28"/>
          <w:szCs w:val="28"/>
          <w:rtl w:val="true"/>
          <w:lang w:bidi="fa-IR"/>
        </w:rPr>
        <w:t>صلاته،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فی صلاته فلیمض، فإن لم یکن دخل فی صلاته فلینضح ما أصاب من ثوبه، إلّا أن یکون فیه أثرٌ فیغسله، الحدیث</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حیث أنّه حکم بالمضی فی الصلاة الشامل باطلاقه ما اذا کان جسد الخنزیر رطباً و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یحتمل کونه مع احتمال الیبوسة أو العلم بها،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فلینضح ما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یدفعه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یکون أثرٌ فیغسله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ارادة وجوب غسله حین دخل فی الصلاة أولاً، و إلّا لم یقل أحدٌ بجواز المضی فی الصلاة بعد العلم بالنجاسة من غیر غَسلٍ أو ابدال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ثبت مما ذکرنا أن حکم المسالة و هو وجوب استیناف الصلاة فی الفرض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القول بوجوب الاستیناف، لو نسی النجاسة و ذکر فی اثناء الصلاة، فإنّه لا فرق فیه بین کون الوقت سعة أو ضیقاً، من جهة اطلاق تلک الادلة الشامل للصورتین، فیکون حکمه هو وجوب الاعادة فی الوقت و القضاء فی خارجه کالذاکر بعد الصلاة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القول بعدم وجوب اعادة الناسی مطلقاً، أی سواءٌ کان ذاکراً فی الاثناء أو بعد الصلاة، ربما یمکن أن نفرق بین الصورتین، بأن یکون علی فرض سعة الوقت حکمه طرح الثوب أو تطهیره و نحوهما بعد الذکر إن أمکن فی الصلاة بلا فعلٍ منافٍ لها، و إلّا استأنف، و علی ضیقه بالقائه و </w:t>
      </w:r>
    </w:p>
    <w:p>
      <w:pPr>
        <w:pStyle w:val="BookText"/>
        <w:rPr/>
      </w:pPr>
      <w:r>
        <w:rPr>
          <w:rFonts w:ascii="IRNazanin" w:hAnsi="IRNazanin" w:eastAsia="IRNazanin"/>
          <w:color w:val="111111"/>
          <w:sz w:val="28"/>
          <w:sz w:val="28"/>
          <w:szCs w:val="28"/>
          <w:rtl w:val="true"/>
          <w:lang w:bidi="fa-IR"/>
        </w:rPr>
        <w:t>و لو رأی النجاسة و هو فی الصلاة، فإن أمکنه إلقاء الثوب و ستر العورة بغیره وجب و أتمّ و إن تعذّر الّا بما یبطلها استأنف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النجاسة فی الصلاة</w:t>
      </w:r>
    </w:p>
    <w:p>
      <w:pPr>
        <w:pStyle w:val="BookText"/>
        <w:rPr/>
      </w:pPr>
      <w:r>
        <w:rPr>
          <w:rFonts w:ascii="IRNazanin" w:hAnsi="IRNazanin" w:eastAsia="IRNazanin"/>
          <w:color w:val="111111"/>
          <w:sz w:val="28"/>
          <w:sz w:val="28"/>
          <w:szCs w:val="28"/>
          <w:rtl w:val="true"/>
          <w:lang w:bidi="fa-IR"/>
        </w:rPr>
        <w:t>اتمام الصلاة عاریاً کفاقد الساتر الطاهر ابتداءاً، لمساواة حکم البعض للکل، و إن لم یتمکن من الصلاة عاریاً لأجل وجود ناظرٍ، محترم، و لا یقدر علی تحصیل ستر العورة، أو لکونه فی الصحراء و یخاف علی نفسه البرد و الموت، فلیمضِ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علی القول بوجوب الاعادة علی الناسی فی الوقت دون خارجه کان المتّجه علیه حینئذٍ أیضاً الاستیناف مع السعة، أمّا مع الضیق فیحتمل أن حکمه حکم الذاکر بعد خروج الوقت، لأنه لا یقدر علی تحصیل الطهارة فی الوقت علی الفرض حتّی یصدق علیه الفوت و وجوب القضاء، کما لا یجب علیه اعادة الصلاة أداءاً لعدم امکانه الّا باتمام ذلک الفعل المحکوم بفساد بعضه بالذکر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یستثنی هذه الصورة من إفساد الذکر فی الوقت، أو یخصّ عدم وجوب القضاء بخصوص الذاکر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یطرح الثوب إن امکن بلا فعل المنافی، و الّا فاشکالٌ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الأوجه فی هذا الفرض هو الاتمام مع تلک الحالة، و الاعادة قضاءً، قضیة لحصول القطع بالفراغ عن الذمة، و الله العالم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رؤیة النجاسة فی الاثناء تتصور علی وجوه عدیدة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یراها مع علمه بسبق النجاسة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بعروضها فی الاثناء قبل زمان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بعروضها عند زمان الرؤیة، بأن کان ملتفتاً حین عروضها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هذه الصورة مع الشک فیه و احتمل حدوثها حین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حدوثها قبل حصول العلم فی اثناء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حدوثها قبل حصول العلم لا فی اثناء الصلاة</w:t>
      </w:r>
    </w:p>
    <w:p>
      <w:pPr>
        <w:pStyle w:val="BookText"/>
        <w:rPr/>
      </w:pPr>
      <w:r>
        <w:rPr>
          <w:rFonts w:ascii="IRNazanin" w:hAnsi="IRNazanin" w:eastAsia="IRNazanin"/>
          <w:color w:val="111111"/>
          <w:sz w:val="28"/>
          <w:sz w:val="28"/>
          <w:szCs w:val="28"/>
          <w:rtl w:val="true"/>
          <w:lang w:bidi="fa-IR"/>
        </w:rPr>
        <w:t>بل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هذه الصور حکم المصنّف بصحة الصلاة إن‌ْ أمکنه القاء الثوب و ستر العورة بغیره، و وجب علیه و أتم، و إن‌ْ تعذّر إلّا بما یبطلها من الکلام و غیره استانف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شیء من ذلک بین أجلّاء القائلین بمعذوریة الجاهل مطلقاً الی ما بعد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بنحو ذلک هنا، مع قوله فیهما باعادة الجاهل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استوجه المصنّف و الشهید و غیرها الاستیناف مطلقا بناءً علیه، و إن ناقش بعضهم بعدم التلازم بین المقامین إن ارادوا من عدم التلازم لأجل ورود دلیلٍ شرعی علی عدم التلازم و التفرقه فهو متجه، و الّا بدونه فممنوع، لأنه من الواضع أن الجهل إن کان عذراً ففی الموردین من الکلّ و البعض کان عذراً، لاسقاط الشرط الذی هو بالنسبة للجمیع و البعض علی حدّ سواء، و إلّا فلا فی کلّ منهما لتساویهما فی دلیل الشرطیة، فیشترکان فی النفی و الاثبات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المختار من القول بالعذریة فی الجهل، یکون العمل فی الاثناء </w:t>
      </w:r>
    </w:p>
    <w:p>
      <w:pPr>
        <w:pStyle w:val="BookText"/>
        <w:rPr/>
      </w:pPr>
      <w:r>
        <w:rPr>
          <w:rFonts w:ascii="IRNazanin" w:hAnsi="IRNazanin" w:eastAsia="IRNazanin"/>
          <w:color w:val="111111"/>
          <w:sz w:val="28"/>
          <w:sz w:val="28"/>
          <w:szCs w:val="28"/>
          <w:rtl w:val="true"/>
          <w:lang w:bidi="fa-IR"/>
        </w:rPr>
        <w:t xml:space="preserve">صحیحاً أیضاً، فیمکن للمصلّی تلفیق ما مضی لما یأتی، بامکان الازالة أو الابدال أو التطهیر من غیر فعلٍ منافٍ للصلاة، و الّا استأنف، و لأجل ذلک نفی الشهید رحمة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الاشکال، و نسبه الی الوضوح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التلفیق بین ما مضی من الجهل بالنجاسة و بین الابدال و نحوه فی الادامة، هو مقتضی الجمع بین اطلاق ما دلّ علی الاتمام من الأخبار مثل ما ورد فی موثق داود بن سرحان،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یصلّی فأبصر فی ثوبه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الشامل حتّی ما لو کان أزید من الدرهم، اذ لا داعی من الحمل علی أقلّه إذا فرضنا صحة صلاته بالجهل، و إن حمله الشیخ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اطلاقه أیضاً من جهة کون الدم الذی یراه کان عن جهلٍ أو نسیانٍ یوجب کون أحد الحملین هو المحتمل لتصحیح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حمله علی الجهل و حفظ اطلاق مقدار الدرهم، أو حمله علی الأقلّ من الدرهم و حفظ اطلاق حال المصلّی من الجهل و النسیان کما لا یخفی، فلیس لأحد الحملین رجحاناً علی الآخر، إذ لولاه لزم القول بطرح الخبر، حیث لا یمکن الالتزام بصحّة الصلاة مع رؤیة الدم فی الأثناء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ذکرناه فی خبر داود یجری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سنان، عن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رأیت فی ثوبک دماً و أنت تصلّی و لم تکن رأیته قبل أن تصلّی فلم تغسله، ثُمّ رأیته بعد و أنتَ فی صلاتک فانصرف، </w:t>
      </w:r>
    </w:p>
    <w:p>
      <w:pPr>
        <w:pStyle w:val="BookText"/>
        <w:rPr/>
      </w:pPr>
      <w:r>
        <w:rPr>
          <w:rFonts w:ascii="IRNazanin" w:hAnsi="IRNazanin" w:eastAsia="IRNazanin"/>
          <w:color w:val="111111"/>
          <w:sz w:val="28"/>
          <w:sz w:val="28"/>
          <w:szCs w:val="28"/>
          <w:rtl w:val="true"/>
          <w:lang w:bidi="fa-IR"/>
        </w:rPr>
        <w:t>فاغسله و أعد صلاتک</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بین اطلاق ما دلّ علی الاستیناف من خبر أبی بصیر،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صلّی فی ثوب فیه جنابة رکعتین، ثُمّ 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یبتدئ الصلاة</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بناءً علی أن تکون الصلاة غیر رکعتین من الصلاة الثلاثیة أو الرباعیة، و الّا یمکن أن یکون علمه بعد اتمام الصلاة، لکنه ینافی مع ما ورد فی ذیله من حکمه بعدم الاعادة، فلابدّ لذلک من حمله علی الفرض الاول، فیتمّ الاستدلال، فنحکم فی المورد بأنّه یستأنف لأجل عدم کونه عن جهلٍ، بل یُحمل علی صورة النسیان أو علی ما لا یقدر علی شیءٍ ممّا ذکرناه من التبدیل و التطهیر و الازالة، بل قد صدر منه الفعل المنافی فلابدّ من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ابن مسلم، عن الصادق علیه السلام فی حدیثٍ،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المنی قبل أو بعد ما دخل فی الصلاة، فعلیک اعادة الصلاة، الحدیث</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أیضاً صحیح زرارة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رأیته فی ثوبی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إذا شککت فی موضعٍ منه ثم رأیته، الحدیث</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حمل هذه الطائفة الثانیة علی ما لا یقدر الّا بالفعل المنافی لا یخلو عن بُعدٍ، لوضوح امکان التبدیل کثیراً فی الموارد، إلّا أن یکون مثل السراویل، فلا یقدر علی نزعه لأنّ بذلک تنکشف العورة فی </w:t>
      </w:r>
    </w:p>
    <w:p>
      <w:pPr>
        <w:pStyle w:val="BookText"/>
        <w:rPr/>
      </w:pPr>
      <w:r>
        <w:rPr>
          <w:rFonts w:ascii="IRNazanin" w:hAnsi="IRNazanin" w:eastAsia="IRNazanin"/>
          <w:color w:val="111111"/>
          <w:sz w:val="28"/>
          <w:sz w:val="28"/>
          <w:szCs w:val="28"/>
          <w:rtl w:val="true"/>
          <w:lang w:bidi="fa-IR"/>
        </w:rPr>
        <w:t>حال الصلاة، مع أنّه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جعل الشاهد علی التفصیل المزبور فی المتن ـ و علیه الأصحاب، من القاء الثوب و الستر بغیره عند الامکان، و الّا مع التعذّر فالتبدیل و غیره إلّا بما یبطل فیستأنف ـ الخبر الحسن المروی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یکون فی الثوب علیّ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و علیک ثوب غیره فاطرحه و صلّ فی غیره، و إن لم یکن علیک ثوب غیره فامض فی صلاتک و لا اعادة علیک ما لم یزد علی مقدار الدرهم، و ما کان أقلّ من ذلک فلیس بشیءٍ، رأیته قبل أو 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نقل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علی نقل الشیخ أضاف واواً قبل ما لم یزد مع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فتصیر العبارة علی نقل الشیخ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علیک ثوبٌ غیره فامض فی صلاتک و لا اعادة علیک، و ما لم یزد علی مقدار الدرهم فلیس بشیء رأیته قبل أو لم تره، الحدیث</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الحدیث بحسب نقل الکلینی یفید ما علیه الأصحاب، لأنّ الحکم بالمضیّ فی الصلاة هو فیما إذا کان الدم أقلّ من الدرهم، فیکون مفهومه عدم المضیّ اذا کان أکثر و أزید، فیوافق فتوی الأصحاب، هذا بخلاف نقل الشیخ للخبر حکم بالمضیّ فی الصلاة مع النجاسة، إذا لم یکن معه ثوب غیره، مع أنّ الاصحاب لم یجوّزوا المضیّ مع النجاسة فی الصلاة، حتی لو صلّی عاریاً، أو بأن یبطل الصلاة بالکلام فی سعة الوقت و الاعادة مع الطهارة فینا فی الحدیث مع اتفاقهم، و إن کان ما فی صدره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رأیته و علیک ثوب غیره فاطرحه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للاستدلال به علی المطلوب، و لا منافاة معه، و علیه فلا وجه لما صدر من بعض متأخّری الأصحاب من سقوط الحدیث، بدعویٰ وجود الاضطراب فی متنه، لأنه أوّلاً صدره قابلٌ للتمسک للمقصود، و ثانیاً علی نقل الکلینی الذی هو أضبط لا یوجب التنافی، لأنه قد فرض کون الدم أقلّ من الدرهم، و لا اشکال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التأمّل فیما ذکرنا حول روایة محمد بن مسلم، یظهر لک عدم تمامیّة 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بعد نقل بعض الأخبار الدالّة علی وجوب الاستیناف، نقل خبراً آخر و هو صحیح علی بن جعفر، عن أخیه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یصیب ثوبه خنزیر فلم یغسله، فذکر و هو فی صلاته،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فی صلاته فلیمض،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ما یتضمّن الأمر بالاستیناف علی الاستحباب، و إن‌ْ جاز المضیّ فی الصلاة مع طرح الثوب النجس، إذا کان علیه ثوبٌ غیره، و إلّا مضی مطلقاً، ثم قال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بالمصیر الی ذلک، و إن کان الاستیناف مطلقاً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التمامیة هو أنّه مع مخالفته لاجماع الاصحاب یصیر ظاهراً علی عدم جواز الاتمام بالثوب النجس مع التمکن من غیره بقطع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ما فی صحیح علی بن جعفر غیر مربوط بما نحن فیه، إذ محلّه الناسی، مع امکان أن تکون الاصابه مع الیبوسة، فلا غَسل علیه حینئذٍ حتی یترتّب علیه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تصرّفاً فی النصوص من غیر شاهد للجمع و التصرف فیها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ممّا ذکرنا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تمامیة ما ذهب </w:t>
      </w:r>
    </w:p>
    <w:p>
      <w:pPr>
        <w:pStyle w:val="BookText"/>
        <w:rPr/>
      </w:pPr>
      <w:r>
        <w:rPr>
          <w:rFonts w:ascii="IRNazanin" w:hAnsi="IRNazanin" w:eastAsia="IRNazanin"/>
          <w:color w:val="111111"/>
          <w:sz w:val="28"/>
          <w:sz w:val="28"/>
          <w:szCs w:val="28"/>
          <w:rtl w:val="true"/>
          <w:lang w:bidi="fa-IR"/>
        </w:rPr>
        <w:t xml:space="preserve">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للمفاتیح المیل الیه من القول بالاستیناف مطلقاً، و إن تمکن من الطرح و نحوه، تمسکاً باطلاق الأخبار الآمرة بالاستیناف، مع أنّه منزّل ـ بمعونة فتوی الأصحاب و غیرها ـ علی صورة التعذّر عن الازالة و التطهیر و نحوهما من دون فعلٍ منافٍ، بل قیل إنّه الغالب الموجب لانصراف الاطلاق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خرقٌ للاجماع، إذ لم نعرف أحداً قال بمعذوریة الجاهل الی ما بعد الفراغ، و أوجب الاستیناف بعده،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سَبق یظهر صحّة جریان هذا التفصیل فی فرعٍ آخر، و هو ما لو عرض النجاسة فی الاثناء، أو لم یعلم سبق النجاسة، فالحکم ما عرفت من التفصیل من طرح الثوب و الستر بغیره إن‌ْ أمکن، و بأنّ یتبدّل أو یتطهّر أو غیر ذلک ممّا لا یوجب بطلان الصلاة، و إن تعذر جمیع ذلک علیه أن یستأنف،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فیه هنا خلافاً، بل الظاهر أنّه اجماعی کما اعترف به بعضهم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بالاستیناف مطلقاً، بناءً علی عدم معذوریة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لا صراحة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علی 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 قد عرفت أنّ حکمه کحکم السابق من التفصیل، ولکن مع ذلک علی فرض صحة النسبة و النقل، یمکن أن یکون لوجود وجه الفرق بین ما نحن فیه و بین سابقه، بواسطه العلم بحدوث النجاسة هنا، لعدم القطع بوقوع شیءٍ من أفعال الصلاة حال النجاسة، حینما عرض له النجاسة، أو باصالة تأخّر حدوث </w:t>
      </w:r>
    </w:p>
    <w:p>
      <w:pPr>
        <w:pStyle w:val="BookText"/>
        <w:rPr/>
      </w:pPr>
      <w:r>
        <w:rPr>
          <w:rFonts w:ascii="IRNazanin" w:hAnsi="IRNazanin" w:eastAsia="IRNazanin"/>
          <w:color w:val="111111"/>
          <w:sz w:val="28"/>
          <w:sz w:val="28"/>
          <w:szCs w:val="28"/>
          <w:rtl w:val="true"/>
          <w:lang w:bidi="fa-IR"/>
        </w:rPr>
        <w:t>النجاسة فی الثانی، الموجب لعدم القطع بوقوع شیءٍ مع النجاسة، و هذا یوجب صحة التفصیل هنا بخلاف الصورة السابقة حیث وقع بعض الأفعال مع النجاسة جهلاً، فربّما ذلک یوجب الحکم بالاعادة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یفرض هنا بسبق النجاسة علی حال العلم بها، و إن‌ْ کان فی أثناء الصلاة، کما لو رأی النجاسة فی الرکعة الثالثة، و علم بأنّ ابتداء عروضها له کان فی الرکعة الأولی، فحینئذٍ یصحّ ما صدر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 المحکی عن الشیخ هنا موافقه الأصحاب فی التفصیل کالمسألة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فالمتّجه هنا بما علیه من الحجّة بناءً علی المختار من معذوریّة الجاهل، و تحصیل الاجماع علیه، خصوصاً اذا علم عروض النجاسة من دون حصوله بوقوع شیءٍ من الأجزاء معها، إذ من الواضح أنّ عروض النجاسة لیس کالحدث الذی یعدّ من المبطلات القهریّة، خصوصاً مع ملاحظة ما فی الخبر الحسن المروی عن محمد بن مسلم من الأمر بطرح الثوب، و کذلک ما فی صحیح زرارة من التعلیل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أوقع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بأنّ مثل ذلک لا یوجب البطلان، و إلّا لکان ذکر هذا التعلیل غیر مفیدٍ، بل و ما فی الصحاح المستفیضة الواردة فی دم الرعاف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سأل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الرعاف أینقض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رعف فی صلاته و کان عنده ماءٌ أو من یشیر الیه بماءٍ فتناوله فمال برأسه فغسله، فلیبن علی صلاته و لا یقطعها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الباقر علیه السلام عن الرجل یأخذه الرعاف أو القُئ فی الصلاة،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ینفتل فیغسل أنفه و یعود فی صلاته، فإن تکلّم بطلت صلاته و لیس علیه وضوء</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حیث یدلّ علی أنّ البناء یکون فی صورةٍ لم یستلزم البطلان بما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اسماعیل بن عبد الخالق،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فی جماعةٍ من القوم یصلّی بهم المکتوبة، فیعرض له رعافٌ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فإن وجد ماءً قبل أن یتکلم فلیغسل الرعاف ثُم لیعد و لیبن علی صلاته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الظاهر أن الخروج یجب أن یکون بحیث لا یستلزم البطلان کالاستدبار و نحوه، و إن کان الخبر الأخیر مطلقاً فی ذلک، و لکن حیث أنّ الأصحاب لم یذهبوا الی جواز البناء مع الغسل لو استلزم ما یوجبُ البطلان، فلابدّ إمّا من تقییده بهذا القید، أو حمله علیه، ترجیحاً لما دلّ علی بطلان الصلاة بما یستلزمه من الاستدبار أو الفعل الکثیر أو فوت الموالاة العرفیة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یضرّ اطلاق بعض هذه الأخبار من جواز البناء، من دون ذکر طرح النجس أو ازالته، لما قد عرفت من قیام الاجماع من لزوم ذلک، کما لا یخفی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ما ذکرنا من جواز البناء مع الرعاف، نری تصریح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الصلاة رعافٌ، و لو جاء الرعاف أزاله و أتمّ الصلاة ما لم یفعل المنافی عند علمائنا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الصلاة رعافٌ، و لو عرض أزاله و أتمّ الصلاة ما لم یحتج الی فعل کثیرٍ أو استدبارٍ، لأنّ ذلک لیس بناقضٍ للطهارة، و هو اجماعی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العبائر ممّا هو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النتیجة بناءً علی معذوریّة الجاهل، صحّة الصلاة لو عرفت النجاسة فی الاثناء، کما تصحّ الصلاة أیضاً علی البناء المذکور ما لو علم بوقوع النجاسة علیه فی الاثناء ثُمّ زالت بمزیلٍ معتبر کوقوع المطر و تطهیره به،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استقبال الصلاة بناءً علی قول الشیخ بعدم معذوریة الجاهل فی الوقت، و قد عرفت الاشکال فیه بما لا مزید علیه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اشکال فی صحة الصلاة و حصول البراءة ما لو رأی النجاسة بعد الفراغ من الصلاة و احتمل حدوثها بعدها، و صحتها ممّا لا یُعرف فیه خلافٌ بین أهل العلم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علیه اجماعٌ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الصحّة و التأخّر و البراءة، بل لعلّه من مصادیق الشک بعد الفراغ المعلوم عدم الالتفات الیه،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فیما افاد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لو علم بالنجاسة فی الاثناء لکن مع ضیق الوقت عن الازالة و الاستیناف،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یعلم السَّبق فی ذلک، و أخری لا یعلم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المتجه بناءً علی معذوریّة الجاهل فیما وقع من أبعاض الصلاة هو الاتمام، و عدم الالتفات الی النجاسة،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غیرها، بل لا أجد فیه خلافاً یعتدّ به، و هذا الحکم هو مقتضی الجمع بین دلیل سقوط الشرطیة عند الضیق، و بین دلیل عدم سقوط الصلاة فی الوقت، لما ورد بأنّ وجوبها ثابتٌ و لا یسقط بحال بواسطة دلیل الشرطیة، کما هو کذلک فی سائر الشرائط و الواجبات، بل لا یعرف فیه خلافٌ، بل لعلّه من الاجماعیات بل الضروریات، و قد ذکرنا غیر مرّة أنّ حکم البعض کحکم الکلّ فی جمیع الأحکام من الشرائط و الموانع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وقوع النجاسة المتعذرة الزوال بالساتر، فهل یتعیّن علیه الاتمام به أو عاریاً؟ وجهان بل قولان، فیأتی إن شاء الله حکمه لاحقاً، و هو أمر خارج عمّا نحن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أن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بالاستمرار، و المیل الیه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ذلک باستلزام الاستیناف القضاء و هو منفیٌ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یُشکل بانتفاء ما یدلّ علی بطلان اللازم مع اطلاق الأمر بالاستیناف المتناول لهذه الصورة، و الحقّ بناء هذه المسألة علی أنّ ضیق الوقت عن إزالة النجاسة هل یقتضی انتفاء شرطیتها أم لا؟ بمعنی أنّ المکلف إذا کان علی ثوبه أو بدنه نجاسة، و هو قادرٌ علی الازالة، لکن إذا اشتغل بها خرج الوقت، فهل یسقط وجوب الازالة و یتعیّن فعل الصلاة بالنجاسة، أو یتعین علیه الازالة و القضاء؟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مسألة مشکلة من حیث اطلاق النصوص المتضمّنه لاعادة الصلاة مع النجاسة، المتناول لهذه الصورة، و من أنّ وجوب الصلوات الخمس فی الأوقات المعینة قطعیٌ، و اشتراطها بازالة النجاسة علی هذا الوجه غیر </w:t>
      </w:r>
    </w:p>
    <w:p>
      <w:pPr>
        <w:pStyle w:val="BookText"/>
        <w:rPr/>
      </w:pPr>
      <w:r>
        <w:rPr>
          <w:rFonts w:ascii="IRNazanin" w:hAnsi="IRNazanin" w:eastAsia="IRNazanin"/>
          <w:color w:val="111111"/>
          <w:sz w:val="28"/>
          <w:sz w:val="28"/>
          <w:szCs w:val="28"/>
          <w:rtl w:val="true"/>
          <w:lang w:bidi="fa-IR"/>
        </w:rPr>
        <w:t>معلوم، فلا یُترک لأجله المعلوم؛ و قد سبق نظیر المسألة فی التیمم لضیق الوقت عن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موهونٌ، لوضوح أنه لم نعرف أحداً قال أو احتمل بتقدیم مراعاة ازالة النجاسة أو الساتر أو القبلة أو نحوها علی وجوب أداء الصلاة فی الوقت المعلوم کتاباً و سنة، بل ضرورةً، بل الاجماع علی خلافه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الضرورة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یقاس المورد علی فاقد الطهورین أو من ضاق علیه الوقت من المائیة، علی أنّک قد عرفت التحقیق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لتوجیه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بالاطلاق، فقد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منصرفٍ الی مثله من الأفراد النادرة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هذا التوجیه لمن قال بعدم معذوریّة الجاهل فی الوقت أو مطلقاً، حیث لا یستلزم القضاء أو عدم البأس به، لأنّه حینئذٍ یصیر کالناسیّ الذاکر فی الاثناء الذی قد تقدّم البحث عنه من البطلان، فیجب علیه القضاء إن قلنا به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و الأوجه عندنا ما علیه المشهور من معذوریّة الجاهل مطلقاً فی المورد، و الحکم بالاستمرار و عدم الاستیناف کما لا یخفی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فرع آخر یظهر حکمه فی الجملة عمّا سبق علی المبانی، و هو حکم المحمول فی الصلاة بناءً علی اشتراط طهارته کالساتر مع الجهل، حیث یکون قطعا مثله علی المختار من المعذوریّة فی الجاهل، بل یکون أولی فیه من الساتر، لأنّه أمرٌ خارجٌ بالنظر الی الصلاة دون </w:t>
      </w:r>
    </w:p>
    <w:p>
      <w:pPr>
        <w:pStyle w:val="BookText"/>
        <w:rPr/>
      </w:pPr>
      <w:r>
        <w:rPr>
          <w:rFonts w:ascii="Amiri" w:hAnsi="Amiri" w:eastAsia="Amiri" w:cs="Amiri"/>
          <w:color w:val="111111"/>
          <w:sz w:val="28"/>
          <w:sz w:val="28"/>
          <w:szCs w:val="28"/>
          <w:rtl w:val="true"/>
          <w:lang w:bidi="ar-SA"/>
        </w:rPr>
        <w:t>و المربّیة للصّبی اذا لم یکن لها إلّا ثوبٌ واحدٌ، غسلته فی کلّ یومٍ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ثوب مربیة الصبی</w:t>
      </w:r>
    </w:p>
    <w:p>
      <w:pPr>
        <w:pStyle w:val="BookText"/>
        <w:rPr/>
      </w:pPr>
      <w:r>
        <w:rPr>
          <w:rFonts w:ascii="IRNazanin" w:hAnsi="IRNazanin" w:eastAsia="IRNazanin"/>
          <w:color w:val="111111"/>
          <w:sz w:val="28"/>
          <w:sz w:val="28"/>
          <w:szCs w:val="28"/>
          <w:rtl w:val="true"/>
          <w:lang w:bidi="fa-IR"/>
        </w:rPr>
        <w:t>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فی مساواته للساتر فی عدم العذر علی غیر المختار حینئذٍ، لاختصاص المنصوص بالساتر دون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یندفع بأنّ ظاهر النصوص و إن‌ْ کان هو الاختصاص، الّا أن وجه عدم المعذوریة لیس إلّا مقتضی أصالة انتفاء المشروط بانتفاء شرطه، فلا فرق فیه بین الساتر و المحمول لاشتراک العلّة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حکم الجاهل فی المعذوریّة علی المبنیین، یظهر منه الحکم فی الناسی من حیث عدم المعذوریة فی الساتر و غیره، و لذلک استغنی الأصحاب عن التعرّض له بذکر حکم الساتر، إلحاقاً به فی جمیع ما تقدّم من صور الجهل و النسیان، و إن کان بعضها لا یخلو من نظر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ظاهر کلام المصنّف أنّ المربیة للصبیّ إذا لم یکن لها إلّا ثوبٌ واحدٌ و تنجّس ببوله، کفی فی طهارته أن تقدم المربیّة بغسل الثوب فی کلّ یومٍ مرّةً واحدة و جواز الصلاة فیه بعد ذلک و إن تنجّس بعد الغسل و وقعت الصلاة فی المتنجس، و هذا الحکم هو المشهور بین الأصحاب نقلاً و تحصیلاً، بل لا أعرف فیه خلافاً،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إلّا ممّن لا یعتدّ بخلافه فی حصول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اعتراف الأخیرین بأنّه مذهب الشیخ و عامّة المتاخرین، تبعاً لتوقف الأردبیلی فیه، و </w:t>
      </w:r>
    </w:p>
    <w:p>
      <w:pPr>
        <w:pStyle w:val="BookText"/>
        <w:rPr/>
      </w:pPr>
      <w:r>
        <w:rPr>
          <w:rFonts w:ascii="IRNazanin" w:hAnsi="IRNazanin" w:eastAsia="IRNazanin"/>
          <w:color w:val="111111"/>
          <w:sz w:val="28"/>
          <w:sz w:val="28"/>
          <w:szCs w:val="28"/>
          <w:rtl w:val="true"/>
          <w:lang w:bidi="fa-IR"/>
        </w:rPr>
        <w:t>جعل وجهه ضعف مستنده الذی هو خبر أبی حفصٍ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امرأة لیس لها إلّا قمیصٌ واحد، و لها مولود فیبول علیها،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القمیص فی الیوم مرّة</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من جهة اشتراک أبی حفصٍ بین الثقه و غیره، و تضعیف العلّامة لمحمد ابن یحیی المعاذی فی رجال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أنّ حکم هذه المرأة کحکم من علی ثوبه دم القروح و الجروح و السَلَس فی عسر الازالة و مشقتها لتکریر البول، فکما یجب اتباع الروایة ملاحظة حال العسر و الحرج هناک، و کون الحکم مدارهما، هکذا یکون فی ما نحن فیه، کما أنّ الأمر کذلک فی سائر التکالیف من غیر خصوصیّة لما نحن فیه، و یمنع کونهما المستند فی حکم المذکورات، و إن ذکرا تاییداً لدلیله الصالح لاثباته بخلافه هنا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سلّمنا ضعف السند، و لم یمکن دفعه ولو علی الظنون الاجتهادیة، لکنه غیر قادحٍ للمطلوب، لأنّه منجبرٌ بأدنی مراتب الاشتهار فضلاً عن تحقّق الشهرة هنا کالشمس فی رابعة النهار، مضافاً الی وجود خبر الخصیّ المؤیّد لذلک، و هو خبر عبدالرحیم،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أبی الحسن علیه السلام فی الخصّی یبول فیلقی من ذلک شدّة، و یری البلل بعد البلل؟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 ینتضح فی النهار مرّة واحدة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حیث یکون مشتملاً لمثل ذلک من دون أن یکون ملاکه هو </w:t>
      </w:r>
      <w:bookmarkStart w:id="90" w:name="pg13328_158924"/>
    </w:p>
    <w:p>
      <w:pPr>
        <w:pStyle w:val="BookText"/>
        <w:rPr/>
      </w:pPr>
      <w:bookmarkEnd w:id="90"/>
      <w:r>
        <w:rPr>
          <w:rFonts w:ascii="IRNazanin" w:hAnsi="IRNazanin" w:eastAsia="IRNazanin"/>
          <w:color w:val="111111"/>
          <w:sz w:val="28"/>
          <w:sz w:val="28"/>
          <w:szCs w:val="28"/>
          <w:rtl w:val="true"/>
          <w:lang w:bidi="fa-IR"/>
        </w:rPr>
        <w:t>العُسر و الحرج بصورة العلّة، حتّی یدور الحکم مداره، و إن قد یُشکل علیه بأنّه لا یتم علی تقدیر کون المراد هو الحَرج النوعی، حیث إنه لا ینوط الحکم بملاک مشقّة الشخص و حرجه، کما لا یخفی</w:t>
      </w:r>
      <w:r>
        <w:rPr>
          <w:rFonts w:eastAsia="IRNazanin" w:cs="IRNazanin"/>
          <w:color w:val="111111"/>
          <w:sz w:val="28"/>
          <w:szCs w:val="28"/>
          <w:rtl w:val="true"/>
          <w:lang w:bidi="fa-IR"/>
        </w:rPr>
        <w:t>.</w:t>
      </w:r>
    </w:p>
    <w:p>
      <w:pPr>
        <w:pStyle w:val="Heading2"/>
        <w:numPr>
          <w:ilvl w:val="1"/>
          <w:numId w:val="1"/>
        </w:numPr>
        <w:rPr/>
      </w:pPr>
      <w:bookmarkStart w:id="91" w:name="__RefHeading___Toc2575587_2322387425"/>
      <w:bookmarkStart w:id="92" w:name="_Toc30"/>
      <w:bookmarkEnd w:id="91"/>
      <w:r>
        <w:rPr>
          <w:rtl w:val="true"/>
        </w:rPr>
        <w:t>فروع نجاسة ثوب المرضعة</w:t>
      </w:r>
      <w:bookmarkEnd w:id="92"/>
    </w:p>
    <w:p>
      <w:pPr>
        <w:pStyle w:val="BookText"/>
        <w:rPr/>
      </w:pPr>
      <w:r>
        <w:rPr>
          <w:rFonts w:ascii="IRNazanin" w:hAnsi="IRNazanin" w:eastAsia="IRNazanin"/>
          <w:color w:val="111111"/>
          <w:sz w:val="28"/>
          <w:sz w:val="28"/>
          <w:szCs w:val="28"/>
          <w:rtl w:val="true"/>
          <w:lang w:bidi="fa-IR"/>
        </w:rPr>
        <w:t>هاهنا فروعٌ 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 النص و کلمات الأصحاب هو ثوب المربّیة، فهل یتعدّی الحکم الی المربّی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المحقّق الآملی، و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لصریح جماعةٍ، و ظاهر آخرین بل لعلّه ظاهر الأکثر، خلافاً للفاضل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تذکرته، و الشهید الأوّل فی بیانه و ذکراه، و الشهید الثانی فی مسالکه، و علّلوه بدعوی القطع باشتراکهما فی علّة الحکم، و هی المشتبه من غیر مدخلیة للأنوثة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الأکثر هو الأقوی، إذ لا نعلم کون المشقّة هی العلّة للحکم، حیث لم یصرّح فی متنٍ، و إلّا لو علم أنّه الملاک لا یبقی فیه اشکال، فحیث لا نعلم فلابد فی الحکم المخالف للقاعدة من الاقتصار علی موضع النصّ و الیقین، و هو خصوص المربیّة لا المربّی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یلحق البدن بالثوب فی هذا الحکم أم 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بعض المتأخّرین و لعلّه السید حسن أحد مشایخ شیخنا الشهید الثانی هو الالحاق، و جعل وجهه غلبة وصول البول من الثوب الی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ترک الأمر فی الروایة بالغَسل، الکاشف عن عدم وجوبه، لکون المورد مقام البیان و عُسر التحرّز عنه، و عدم الأمر بالتحفّظ عن الثوب المتنجّس به، و لا بغسل البدن منه خصوصاً فی أیام الصیف الغالب فیه العرق، و أنّه کالثوب الواحد فی کونه واحداً فیسری الیه حکمه، بل فی مطلق الأیّام، ضرورة احتیاجها لمزاولته برطوبة فی الاستنجاء و الاغتسال و نحوهما، فإنّ جمیع هذه الأمور یوجب الحکم بالعفوّ فی نجاسة بدنها کالثوب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هو عدم الالحاق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العلم بمساواته مع الثوب لو لم نقل بالقطع بعدم المساواة، جموداً لظاهر النصّ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غلبة الوصول من الثوب الی البدن أوّلاً، و وجود الفرق بینه و بین البدن بتعسّر التطهیر فی الثوب دون البدن لو تسلّم غلبة الوصول ثانیاً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دلالة ترک الأمر بغسل البدن علی عدم وجوبه، و الّا لاقتضی نفی وجوبه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المورد مورد بیان حکم تطهیر البدن، لکون السؤال کان عن الثوب دونه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الأمر بالتحفّظ عن الثوب الکذائی مع کونه فی غلبة ملاقاته مع النجس خصوصاً فی أیّام الصیف الغالب فیه العرق، خارجٌ عمّا نحن بصدده، لکون الکلام فی حکم البدن اذا تنجّس بالبول لا فیه إذا تنجّس بملاقاته مع الثوب المتنجّس به، لا مکان القول بالتفکیک بینها بالعفو فی الأخیر دون الاوّل، کما فی نظائره من دم القروح و الجروح </w:t>
      </w:r>
    </w:p>
    <w:p>
      <w:pPr>
        <w:pStyle w:val="BookText"/>
        <w:rPr/>
      </w:pPr>
      <w:r>
        <w:rPr>
          <w:rFonts w:ascii="IRNazanin" w:hAnsi="IRNazanin" w:eastAsia="IRNazanin"/>
          <w:color w:val="111111"/>
          <w:sz w:val="28"/>
          <w:sz w:val="28"/>
          <w:szCs w:val="28"/>
          <w:rtl w:val="true"/>
          <w:lang w:bidi="fa-IR"/>
        </w:rPr>
        <w:t>بواسطه عدم زیادة الفرع علی الأصل، مع اشکالٍ فیه، لأنّ الکلام عن حیث الثوب النجس من دون تعرّضٍ لحکم سرایته، مع امکان دعوی الفرق بینهما باطلاق العفو هناک، و تقیده بالغَسل فی کلّ یومٍ مرة هنا، فیتجّه حینئذٍ القول بغسل البدن فی کلّ یومٍ مرّة تبعاً لأصله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یستفاد من عدم الأمر به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کان ما قلتم من غلبة الوصول الی البدن ملحوظاً، لزم منه الحکم بالعفو مطلقاً عن البول فی البدن، لا الحکم بالمساواة مع الثوب فی الغَسل کلّ یومٍ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استفادة ذلک من ذکره فی الثوب، و أنّ ترک تعرضه فی الخبر للعلم بعدم زیادة حکمه عن أصله و هو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ممنوع جدّاً، کمنع دلالة عدم التعرّض للبدن علی العفو عنه، إذ لعلّه ایکالٌ الی اطلاق الأدلة و عموماتها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هی عدم الحاق البدن بالثوب فی العفو عنه للصلاة إذا 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یدور البحث فیه عن أنه هل یلحق بالبول الغائط و الدم و غیرهما أم 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عن بعض و لو تلویحاً کالمتن و غیره إنّه لم یختصّ الحکم بالبول،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یخصّوا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بضمیر الجمع الظاهر فی الأکثر إن لم یکن الجمیع،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بأنّه ربما کنی بالبول عن النجاسة الأخری، کما هو قاعدة لسان العرب فی ارتکاب الکنایه فیما یُستهجن التصریح به، ممّا یشعر باحتمال الالحاق، بل عن ظاهر </w:t>
      </w:r>
    </w:p>
    <w:p>
      <w:pPr>
        <w:pStyle w:val="BookText"/>
        <w:rPr/>
      </w:pPr>
      <w:r>
        <w:rPr>
          <w:rFonts w:ascii="IRNazanin" w:hAnsi="IRNazanin" w:eastAsia="IRNazanin"/>
          <w:color w:val="111111"/>
          <w:sz w:val="28"/>
          <w:sz w:val="28"/>
          <w:szCs w:val="28"/>
          <w:rtl w:val="true"/>
          <w:lang w:bidi="fa-IR"/>
        </w:rPr>
        <w:t xml:space="preserve">الشهید القول به،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استشکاله أوّلاً من اختصاص النصّ بالبول، و من الاشتراک فی المشقة، ثم استقرب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الأوجه کما علیه الأکثر، هو عدم الالحاق، و ذلک ممّا قد عرفت من لزوم الاقتصار فی المخالف للقاعدة علی موضع الیقین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الاشتراک فی العلّة غیر مسموعة، لعدم القطع بکون العلّة هی المشقة و المساواة مع البول، کما نمنع دعوی الکنایة هنا، لأنها مجاز لا یصار الیه إلّا بالقرینة، و هی مفقودة،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هل یلحق بذاک الثوب الواحد، ذات أثوابٍ متعددة، مع عدم الحاجة الی لبسها مجتمعةً أم لا؟</w:t>
      </w:r>
    </w:p>
    <w:p>
      <w:pPr>
        <w:pStyle w:val="BookText"/>
        <w:rPr/>
      </w:pPr>
      <w:r>
        <w:rPr>
          <w:rFonts w:ascii="IRNazanin" w:hAnsi="IRNazanin" w:eastAsia="IRNazanin"/>
          <w:color w:val="111111"/>
          <w:sz w:val="28"/>
          <w:sz w:val="28"/>
          <w:szCs w:val="28"/>
          <w:rtl w:val="true"/>
          <w:lang w:bidi="fa-IR"/>
        </w:rPr>
        <w:t xml:space="preserve">فیه خلافٌ، و الظاهر من جماعةٍ بل صریح عدّة أخری عدم الالحاق، وقوفاً علی ظاهر النصّ، و الاقتصار فیما خالف القاعدة علی موضع النصّ، و لانتفاء المشقّه حینئذٍ لو جعلناها علّة، و إلّا کان الحکم کذلک، سواءٌ کانت المشقه محققه أم لا، بل قد یظهر من المتن و غیره عدم الفرق فی ذلک بین احتیاجها بلبس جمیعها و عدمه، فلازمه عدم اجراء الحکم مع التعدد مطلقاً، و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لا یخلو من تأمّلٍ و بحثٍ لصیرورة التعمّد له کالاتّحاد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إذا قلنا بالاقتصار فیما خالف الأصل و القاعدة علی موضع الیقین، حیث لا نرجع الی الملاک و العلّة، کما کأنّ الأمر کذلک فیما سبق من الاقسام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ممّا ذکرنا جواز اجراء الحکم المذکور لذات الثوب </w:t>
      </w:r>
    </w:p>
    <w:p>
      <w:pPr>
        <w:pStyle w:val="BookText"/>
        <w:rPr/>
      </w:pPr>
      <w:r>
        <w:rPr>
          <w:rFonts w:ascii="IRNazanin" w:hAnsi="IRNazanin" w:eastAsia="IRNazanin"/>
          <w:color w:val="111111"/>
          <w:sz w:val="28"/>
          <w:sz w:val="28"/>
          <w:szCs w:val="28"/>
          <w:rtl w:val="true"/>
          <w:lang w:bidi="fa-IR"/>
        </w:rPr>
        <w:t xml:space="preserve">الواحد، القادرة علی شراء غیره أو استیجاره أو إعارته، لما عرفت من قیام النصّ المطلق علیه حیث لم یقیّد بانتفاء أحد هذه الامور،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اصحاب التعلیق لو لا الکلّ، خلافاً لجماعةٍ أخری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القول به عن جماعةٍ من المتأخّرین، معلّلین ذلک بانتفاء المشقّه کما هو کذلک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ثبت ممّا ذکرنا خلّو الروایة عن التعلیل بهذه العلّه حتّی یکون الحکم دائراً مداره، و إن کان الاحتیاط مساعداً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هل هذا الحکم مختصٌّ للمربیة لولد واحدٍ، أو یشمل ما لو کان متعدداً؟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بالالحاق کما علیه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للحدائق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صریحه القول بعدم الالحاق لقوّة النجاسة و کثرتها و ظهور النص فی الواحد،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القول بالالحاق، لاحتمال شمول نفس الروایة باطلاق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یصدق علی ذات الولدین، مع فرض تنجّس ثوبها ببول واحدٍ منهما، اذ وجود الآخر لا یمنع من الصدق، بل و إن‌ْ تنجّس ببولهما، لفهم الأولویّة أو المثالیّة من مثل هذا الترکیب، أو الصدق علیه عرفاً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کون ذکر 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الخبر تنوینُ الوحدة حتّی یستفاد منه شرط الوحدة بعیدٌ، لاحتمال کون التنوین للتمکن </w:t>
      </w:r>
    </w:p>
    <w:p>
      <w:pPr>
        <w:pStyle w:val="BookText"/>
        <w:rPr/>
      </w:pPr>
      <w:r>
        <w:rPr>
          <w:rFonts w:ascii="IRNazanin" w:hAnsi="IRNazanin" w:eastAsia="IRNazanin"/>
          <w:color w:val="111111"/>
          <w:sz w:val="28"/>
          <w:sz w:val="28"/>
          <w:szCs w:val="28"/>
          <w:rtl w:val="true"/>
          <w:lang w:bidi="fa-IR"/>
        </w:rPr>
        <w:t>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فالالحاق قوّی جداً و إن کان الاحتیاط یقضی بعدم الالحاق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مختصٌّ بالصبیّ، أو یجری حتّی فی الصبّیه؟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بالشمول کما صرّح به الشهیدان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أکثر المتاخّرین، و به جزم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لجماعةٍ أخری من الفقهاء کالمحقّق هنا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بالاختصاص و عدم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بعد ذکره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مخصوص بالذکر إقتصاراً فی الرّخصة علی المنصوص، و للفرق فإنّ بول الصّبی کالماء و بول الصبیّة أصفر ثخین و طبعها أحرّ، فبولها ألصق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ما ذکره من الأمور متین لو أردنا الحاق الصبیة بالصبی، و لکن لیس الأمر کذلک، بل المقصود هنا شمول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و الأنثی، إذ هو اسمُ جنسٍ یشمل کلاهما، بل حتّی الخنثی، فیکون الحکم هو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قلنا بعدم الشمول من جهة ملاحظة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مذکر مفرد، و إن أردنا عند الشمول إلحاق الصبیّة بالصّبی، یأتی ما عرفت من الاختلاف، فعلیه لا یبعد القول بعدم الالحاق من جهة لزوم الاقتصار فیما خالف الأصل و القاعدة علی موضع الیقین و هو الذکر دون الانثی، بل الخنثی لأنها ملحقٌ بها فی ذلک إذا لم </w:t>
      </w:r>
    </w:p>
    <w:p>
      <w:pPr>
        <w:pStyle w:val="BookText"/>
        <w:rPr/>
      </w:pPr>
      <w:r>
        <w:rPr>
          <w:rFonts w:ascii="IRNazanin" w:hAnsi="IRNazanin" w:eastAsia="IRNazanin"/>
          <w:color w:val="111111"/>
          <w:sz w:val="28"/>
          <w:sz w:val="28"/>
          <w:szCs w:val="28"/>
          <w:rtl w:val="true"/>
          <w:lang w:bidi="fa-IR"/>
        </w:rPr>
        <w:t>یثبت ذکوریتها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فالأقوی هو التعمیم و إن‌ْ کان الأحوط هو الاختصاص بالصّبی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النص و الفتوی هنا تعیّن الغَسل، و إن کان الولد صبیّاً لم یتغذ بالطعام الّذی یُکتفی فیه فی تطهیر بوله فی غیر ثوب المربّیة بالصبّ، کما صرّح بذلک العلامة و تبعه بعض من تأخّر عنه،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بقیام الاتفاق علیه، و جعل وجه الفرق بین الموردین هو الاکتفاء بالمرّة مع الغَسل التی لا یشک کونها غسلاً معها، بخلاف غیرها المحتاج الی تکرر الازالة کلّ ما أراد الدخول فی الصلاة، و لذلک یکفی فیه الصّب، بخلاف المقام حیث ربما یتکرّر النجاسة و یزید فی الیوم، فلذلک حکم بالغسل دون الصبّ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الأولی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الدلیل الدّال علی الاکتفاء بالصّب الذی یشمل بول الصّبی للمربیة و غیرها، و بین دلیل لزوم الغَسل فی کلٍّ یوم مرّة، الذی یشمل الصّبی غیر المتغذّی بالطعام و المتغذّی منه، کما یشمل ما لو کان المولود صبیّاً أو أنثی علی المختار من شمول النصّ لهما، هی العموم من وجه،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الصبّ أیضاً قسمٌ من الغَسل، و لیس بخارجٍ عنه، فحینئذٍ یرتفع التعارض حیث بجوز الاکتفاء بالصبّ فی کلّ یومٍ مرّة، إذ یصدق علیه الغَسل أیضاً، فیدخل تحت حکم الدلیل، أو یقال إنّ الصبّ المقابل للغَسل یغایر مع الغسل دون غیره، حیث یطلق فی غیره کلّ منهما مکان الآخر، فعلیه ینتفی التعارض و التّنافی بین دلیل المقام مع دلیل الصبّ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إن قلنا بالافتراق بین الغَسل و الصبّ، و أنّ المطلوب هنا هو الغسل بلا فرق بین کون الصّبی هو المتغذّی من الطعام أو غیره، کما هو فرق علی المختار بین الصّبی و غیره، فلازم التعارض هنا هو تحصیل الأرجحیّة لأحدهما فی مورد الاجتماع، کما إذا کان الصبی غیر متغذٍ و کونه مع المربّیة حیث أنّ مقتضی دلیل الصبّ کفایته، و مقتضی دلیل المقام هو الغَسل، و الظاهر أرجحیة الثانی علی الاوّل، حیث أنّه علی تقدیم الغَسل یحصل الفراغ قطعاً و لو کان فی الواقع مورد الصبّ، هذا بخلاف ما لو اقتصر علی خصوص الصّب حیث إنه لا یکفی عن الغسل لو کان ذلک 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یتمّ لو کان أصل التکلیف ثابتاً، و إلّا لو کان مشکوکاً فربما یکون مقتضی البراءة عدم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التأمّل یحکم بخلافه، لدوران الأمر حینئذٍ بین أحد التکلیفین للعلم بوجوب أحدهما، فالشک لیس فی أصل التکلیف بل یکون شکاً فی المکلف به، فالأصل حینئذٍ هو الاشتغال، و هو یقتضی القطع بالفراغ و هو غیر حاصل بالصبّ فقط دون الغسل، فیقدم الغَسل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کفایة الصبّ فی کلّ یومٍ مرّة، من باب جعل الصبّ من مصادیق الغَسل، فلا تنافی بین الاطلاقین حتی یحکم بترجیح أحدهما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هو ما سبق، لکونه أوفق بالاحتیاط، و أحسن من تطبیق الأدلة علیه، و الله العالم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یدور البحث فیه عن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روایة </w:t>
      </w:r>
    </w:p>
    <w:p>
      <w:pPr>
        <w:pStyle w:val="BookText"/>
        <w:rPr/>
      </w:pPr>
      <w:r>
        <w:rPr>
          <w:rFonts w:ascii="IRNazanin" w:hAnsi="IRNazanin" w:eastAsia="IRNazanin"/>
          <w:color w:val="111111"/>
          <w:sz w:val="28"/>
          <w:sz w:val="28"/>
          <w:szCs w:val="28"/>
          <w:rtl w:val="true"/>
          <w:lang w:bidi="fa-IR"/>
        </w:rPr>
        <w:t>أبی حفص لمربّیة الصّبی من الغسل فی الیوم مرّة، و الیک نصّ الخبر،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القمیص فی الیوم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هو الشامل لللیل أیضاً کما یطلق الیوم کذلک فی بعض المحاورات فی الدیون و المطالبات؟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اسمه یطلق علی النهار و اللیل، إمّا بملاحظة التبعیة و تغلب المفهومین هنا بقرینة تسالم الأصحاب ظاهراً علی الاجتزاء بالمرّة فی الیوم، و لعلّ منشأ هذا التسالم ظهور النص فی عدم وجوب الغَسل علیها فی شیء من الاوقات إلّا کلّ یومٍ مرّة، بلا حاجة الی دعوی العموم، و الشمول لللیل حقیقهً أو مجازاً، المستلزم لجواز ایقاع الغَسل لیلاً و الاکتفاء به کما یجوز فی عکسه مع أنّ ظاهر النص و الفتوی هو تعیین وقوع الغَسل فی الیوم و إن‌ْ کان لا یخلو عن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الواقع بین الطلوع و الغروب، بحیث لو وقع الغَسل فی غیر هذا الحدّ لم یتحقّق الامتثال، بعد التسالم علی أنّ الواجب علیها منه لیس إلّا واحداً فی أربعة و عشرین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وجهان، بل قولان، و یظهر عن بعض اختیار القول الأول بدعوی عدم خصوصیّةٍ فی غَسل الیوم فیه، لأنّ الحکم لیس تعبّدیاً محضاً، بل المقصود هو حصول الغَسل و التطهیر فی هذه المدّة، بلا فرقٍ فیه بین وقوع الغَسل فی الیوم و یکتفی به لللیل أو عکسه، و أنّ ذکر الیوم یکون من باب التغلیب و المناسبة من وقوع الغسل فی الیوم غالباً دون اللیل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فیصیر ـ بناء علی هذا الاحتمال ـ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قید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للربائب الوارد مورد الغالب لا من باب 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لا یخلو عن الوجاهة، لأن الالتزام بکون وقوع الغَسل فی الیوم له خصوصیة خاصة غیر موجودة فیما اذا وقع فی اللیل أمرٌ مشکلٌ جدّاً، و إن کان مقتضی القاعدة التی قد عرفت سابقاً من لزوم الاقتصار فیما خالف الأصل علی موضع النصّ الموافق مع الاحتیاط هو الثانی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الآملی، لکن الأخیر علّق علیه بأنّ الذی قد یبعّده هو مقتضاه من عدم کفایة الغَسل الواقع قبل المغرب لأجل تنجّس ثوبها ببوله لصلاة العشاء إذا تنجّس ثوبها بعد صلاة المغرب، فیجب علیها غَسل ثوبها لصلاة العشاء، لأجل وقوع الغسل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یتم هذا إذا کان زمان ایقاع الغَسل لصلاة المغرب بعد دخول اللیل لا قبله فی الیوم، و الّا دخل تحت مفاد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یقال إنّه أذا أتی بالغَسل فی الیوم، لزم منه أن تکون النجاسة العارضة فی اللیل بین المغرب و العشاء معفواً، و لا یحتاج الی اعادة الغَسل لصلاة العشاء کما لا یخفی علی المتأمّل، کما أشار الیه نفسه بعده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اطلاق الروایة هو أنّ المربیّة مخیّرة فی اتیان الغَسل فی أیّ ساعةٍ من ساعات الیوم، سواءٌ کان الغَسل وقع فی وقت الصلاة أم لا، کما صرّح بذلک غیر واحدٍ من الأصحاب، و لکن قال </w:t>
      </w:r>
    </w:p>
    <w:p>
      <w:pPr>
        <w:pStyle w:val="BookText"/>
        <w:rPr/>
      </w:pPr>
      <w:r>
        <w:rPr>
          <w:rFonts w:ascii="IRNazanin" w:hAnsi="IRNazanin" w:eastAsia="IRNazanin"/>
          <w:color w:val="111111"/>
          <w:sz w:val="28"/>
          <w:sz w:val="28"/>
          <w:szCs w:val="28"/>
          <w:rtl w:val="true"/>
          <w:lang w:bidi="fa-IR"/>
        </w:rPr>
        <w:t xml:space="preserve">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اعتبار کون الغَسل فی وقت الصلاة، لأن الأمر بالغَسل یقتضی الوجوب، و لا وجوب فی غیر وقت الصلاة، و لو جعلته آخر النهار کان أولی لتصلّی فیه أربع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تبعه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وجوب تأخیره مع تأخیر الظهرین لتمکنها حینئذٍ من جمع أربع صلوات فی طهارةٍ، فهو أولی من تقدیمه للصبح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علیه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ظهور هذه الأوامر للوجوب التکلیفی، بل الظاهر سوق مثل هذه الاوامر لافادة الحکم الوضعی، و هو شرطیة الطهارة فی الثوب للصلاة و لو بالنسبة کما هو الأصل فی الاوامر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دلالته علی الوجوب، فلا دلالة له علی اختصاص الغَسل المقدمیّ بما یقع بعد الوقت، و لا یسلب الصلاحیة عمّا یقع قبله، لعدم الملازمة باختصاص الحکم التکلیفی بوقت الخطاب للحکم الوضعی بذلک الوقت، و إن استیفدا معاً من عبارة واحدة و خطابٍ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اختصاص الوجوب المقدمی بما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إذا کان قبل الوقت فی الوجوب المقدّمی یستلزم وجوب ذی المقدمة قبله، و الّا یلزم تحقّق المعلول قبل تحقّق علّته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وجوب المقدمة قبل الوقت بوجوب نفسی أصلی بالملاک المقدّمی، فیکون الخطاب الأصلی منتجاً للوجوب المقدمی کما فی الغُسل قبل الفجر لصوم نفس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جَعلت تلک الغَسلة فی آخر النهار أمام صلاة الظهر کان حسناً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تأخیر الغَسل مع تأخیر الظهرین لتتمکن من الجمع بین الظهرین و العشائین مع طهارة ثوبها، أو مع تخفیف نجاسته و وجوبه اشکالٌ، ینشاءُ من الاطلاق، و من أولویة طهارة الأربع علی طهارة واحدة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و لا یخفی ما فیه، لأنّه مع فرض الاعتراف باطلاق النصّ، لا تصلح هذه الاولویة الاعتباریة لأن تکون منشأ‌ً لتقیید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أن یقع وجهاً للرجحان لهذا الوجه، لو لم یزاحمه وجهٌ آخر، و الّا یشکل تقدیمه و ترجیحه، و هو مثل ما إذا کانت النجاسة قبل صلاة الصبح، فإنّ تأخیر الغَسل الی العصر اعتماداً علی الأولویة المذکورة، موجبٌ لایقاع صلاة الصبح فی الثوب النجس، و هو مخالفٌ للاحتیاط، خصوصاً مع احتمال بقاء الثوب علی طهارته الی العصر لو غَسل قبل صلاة الصبح، و الی ما قلنا أشار المصنّف فی عبارته الآتیه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عرفت أنّ الغَسل هنا لیس إلّا لأجل تحصیل ما هو مقدمة لصحة الصلاة الآتیه المشروطة بها بوجود الغَسل و تحققه، و إن‌ْ لم یکن متحققاً بلا فصلٍ، لعدم قصد الطهارة من هذه المقدمة، کما یوحی الیه تصریح جماعةٍ منهم العلّامة علی عدم وجوب ایقاع الصلاة بعده بلا فصلٍ، و إن یبس الثوب و تمکنت من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أعرف فیه </w:t>
      </w:r>
    </w:p>
    <w:p>
      <w:pPr>
        <w:pStyle w:val="BookText"/>
        <w:rPr/>
      </w:pPr>
      <w:r>
        <w:rPr>
          <w:rFonts w:ascii="IRNazanin" w:hAnsi="IRNazanin" w:eastAsia="IRNazanin"/>
          <w:color w:val="111111"/>
          <w:sz w:val="28"/>
          <w:sz w:val="28"/>
          <w:szCs w:val="28"/>
          <w:rtl w:val="true"/>
          <w:lang w:bidi="fa-IR"/>
        </w:rPr>
        <w:t xml:space="preserve">خلافاً سوی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أوجب وقوعها بعده مع التمکن من لبسه، و التوقف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النظر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موهون لظهور الدلیل باطلاقه علی خلافه، فللمربیّة التأخیر زماناً تعلم فی العادة عدم بقائه علی الطهارة فیها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النص هو التوسعة فی ایقاعه فی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وقوعه قبل الصلاة أو بعدها، لأن الشرطیة لیست إلّا وجوده لا کونه قبل الصلاة دون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 هذا الشرط، کونه شرطاً للفرائض الخمس من الیوم المذکور فی النص علی ارادة طلب الغَسل مرّة لکلّ خمسٍ، فلا فرق حینئذٍ بین غسله بدایة النهار و ایقاع الخمس به أو قبل وقت الظهرین و ایقاعها مع العشائین و الصبح الآتی به أو بعده و ایقاع العشائین به مع الصبح و الظهرین الآتیه، و برغم أنّ مقتضی هذا البیان هو عدم الفرق بین وقوع الغَسل فی النهار أو اللیل، لکن ثبت مما ذکرنا سابقاً احتمال تعین وقوعه فی النهار لأجل الاقتصار فیما خالف القاعدة علی موضع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مقتضی ما بینّاه من کون الغُسل مقدمة للفرائض الخمسة هو انتهاء الرخصة باتیان الخمسة به، کما لو قام بالغَسل قبل الظهرین فأتی به الظهرین و العشائین و الصبح، و باتیانه لهذه الصلوات ینتهی ترخیصه و لیس له الاتیان بالظهرین من الیوم اللاحق قبل الغَسل، لأنه یکون بلا مقدمة و شرط، و قد دلّ الدلیل علی لزوم تحققه فی کلّ یوم مرّة واحدة، أی لابدّ من اتیانه فی کلّ یوم مرّة واحدة، و الصلاة بعده الی أن یدور الزمان الی مثل ذلک الوقت، فلابدّ من وقوع الصلاة بعد </w:t>
      </w:r>
    </w:p>
    <w:p>
      <w:pPr>
        <w:pStyle w:val="BookText"/>
        <w:rPr/>
      </w:pPr>
      <w:r>
        <w:rPr>
          <w:rFonts w:ascii="IRNazanin" w:hAnsi="IRNazanin" w:eastAsia="IRNazanin"/>
          <w:color w:val="111111"/>
          <w:sz w:val="28"/>
          <w:sz w:val="28"/>
          <w:szCs w:val="28"/>
          <w:rtl w:val="true"/>
          <w:lang w:bidi="fa-IR"/>
        </w:rPr>
        <w:t>الغَسل فی کلّ یومٍ و لو مع الفصل، و یکون تأثیره ممتداً الی الیوم الآتی فیما قبل الصلاة، و إن لم یقع الغَسل وقت الصلاة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بأس من الالتزام بأنّ مقتضی کون الغَسل لخمس فرائض أو للیوم کما عرفت، أنه لو أخلّ بالغَسل حتی صارت الفریضة قضاءً، یأتی فی ذلک الیوم بسائر الفرائض المقضیّة، و لا یکون اتیان القضاء مشروطاً بأن یأتی به فی آخر الفرائض، و إن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معلّلین لذلک بأنّه محلّ اداء الفائتة لجواز تاخیر الغَسل الی ذلک الوقت، لما عرفت أنّ ذلک خلاف لما هو ظاهر النص من الاطلاق بوجب ایقاعه فی کلّ یومٍ مرّة، من غیر مدخلیة لها فیما تقدّمها من الصلوات، و إن توقفت صحة آخر الصلوات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آخر الفرائض بلحاظ الیوم، هو صلاة العصر، إذا فرض کون الغَسل فی وقت الصلاة، فلازم ذلک کون القضاء لخصوص العشائین، و لکن أصل الدعوی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قضاء سائر صلوات ذلک الیوم، و إن لم نقل بالوجهین السابقین علی معنی شرطیة هذا الغسل و لو تاخّر عن الصلاة، فینکشف حینئذٍ عدم صحة الصلاة السابقه، فضلاً عن اللاحقة بترک ذلک الغَسل، نظیر ما یقال لبعض أغسال المستحاضة الذی یعدّ شرطاً لصحة صوم السابق مثلاً کما لا یخفی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یدور البحث فیه عن أنّه هل المراد من المربّیة هی خصوص الأمّ أو الأعمّ حتّی تشمل من کانت متبرعة أو مستاجرة، و حُرّة و </w:t>
      </w:r>
    </w:p>
    <w:p>
      <w:pPr>
        <w:pStyle w:val="BookText"/>
        <w:rPr/>
      </w:pPr>
      <w:r>
        <w:rPr>
          <w:rFonts w:ascii="IRNazanin" w:hAnsi="IRNazanin" w:eastAsia="IRNazanin"/>
          <w:color w:val="111111"/>
          <w:sz w:val="28"/>
          <w:sz w:val="28"/>
          <w:szCs w:val="28"/>
          <w:rtl w:val="true"/>
          <w:lang w:bidi="fa-IR"/>
        </w:rPr>
        <w:t>أمة؟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صدق وصف المربّیة لکلّ امرأةٍ کانت ذات مولود یوجب التعمیم، کما صرّح به جمعٌ کثیرٌ من الاصحاب،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ادّعی فی أوّله کون المراد من المربّیة هی الامّ، ولکن لعلّه استیفاد ذلک من اللام فی‌جملة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فی‌کونه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تبادرٌ بدوی، و المقصود لیس إلّا جهة کونها مربّیة، اذ لا دخالة للأمومة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القطع بعدم الفرق غیر ظاهر، و لعلّ الاقتصار علی الأم و القول بعدم العفو فی غیرها فیما اذا لم تؤدّی الازالة الی الحَرج الشخصی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یبعد اجراء الحکم للمتعدد من المربّیة بعد فرض صدق الوصف علی المتعدد، کما یصدق علی الواحدة، حیث أنّ خصوصیة الوحدة فی الحکم غیر دخیلة، إذ الظاهر کون الملاک هو دوران الحکم مدار وجود الوصف فی الموضوع و عدمه، کما قد تلغی خصوصیة الأنوثة فی تعلق الحکم به، فلازمه حینئذٍ أنه متی ما کانت المربیّة متصفة و مشتملة علی الوصف المذکور فی الحدیث جاز لها أن تقوم بغَسل ثوبها فی کلّ یومٍ مرة واحدة، و من ثم یجوز لها الصلاة فی ثوبه، کما هو ظاهر الفتاوی، و إن کان التعبّد بظاهر الروایة من الأمومة و الأنوثة أوفق بالاحتیاط، لما عرفت من الاقتصار فیما خالف القاعدة علی موضع النص</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یتسرّی العفو المزبور عن الصلوات الیومیة الی غیرها من صلاة القضاء أو الاجارة أو صلوات الآیات و نحوها أم لا؟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یبعد ذلک لاطلاق النص و الفتوی،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و کونه أقرب بعد الاشکال فیه، و إن نصّ علی خصوص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ارادته الاختصاص به، لأنه إن أجیز التعدّی عن مورده و هو الصلوات الیومیة، فلا فرق فیه بین کونه فی خصوص قضائها أو سائر الفرائض بل النوافل، لأنّ الحدیث قد سبق لبیان أصل الشرطیة لجمیع ما کانت الطهارة شرطاً له، و هی فی حقّ المربیة لیست الّا هکذا، فبعد تحصیل الشرط یجوز لها ایتان کلّ ما شرط فیه ذلک، الّا أن یستظهر من الروایة خصوصیة الشرطیة الکذائیة لخصوص الفرائض الیومیة، و اثبات ذلک لا یخلو عن تأمّل، و إن کان لازمه علی القول به هو لزوم التطهیر لمثل صلاة الآیات إن أوجبت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هل یلحق بالمربّیة غیرها ممّن یکون مثلها فی اشتمال التطهیر متکرراً الحرج و المشقّة، مثل الخصی المتواتر بوله، أو المسلوس و المبطون و نحوهم، بأن نجعل الدلیل الوارد فی المربّیة موجباً للتسرّی الی ذلک أم لا، بل یحتاج التعدی الیها الی دلیلٍ خاص غیر</w:t>
      </w:r>
    </w:p>
    <w:p>
      <w:pPr>
        <w:pStyle w:val="BookText"/>
        <w:rPr/>
      </w:pPr>
      <w:r>
        <w:rPr>
          <w:rFonts w:ascii="IRNazanin" w:hAnsi="IRNazanin" w:eastAsia="IRNazanin"/>
          <w:color w:val="111111"/>
          <w:sz w:val="28"/>
          <w:sz w:val="28"/>
          <w:szCs w:val="28"/>
          <w:rtl w:val="true"/>
          <w:lang w:bidi="fa-IR"/>
        </w:rPr>
        <w:t>دلیل الحرج؟</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بالتسرّی فی خصوص الخصیّ المتواتر بوله لأجل ورود نصٍّ فیه بخصوصه، و هو مثل مکاتبه عبدالرحیم القصیر،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أبی الحسن الأول علیه السلام أسأله عن خِصیّ یبول فیلقی من ذلک شدّة، و یری البلل بعد البلل؟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 ینضح ثوبه فی النهار مرّة واحدة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قال الشهید رحمة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عُفی عن خصی تواتر بوله بعد غَسل ثوبه مرّةً فی النهار، و إن ضعفت الروایة عن الکاظم علیه السلام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اعترافه بضعف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العمل بمضونه أولی لما فیه من الرخصة عند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الی ذلک أیضاً، و إن اعترف بضعف الراوی المذکور، بل صرّح بعدم العمل بروایته، لکنه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صیر الیها ـ أی الروایة السابقه ـ</w:t>
      </w:r>
    </w:p>
    <w:p>
      <w:pPr>
        <w:pStyle w:val="BookText"/>
        <w:rPr/>
      </w:pPr>
      <w:r>
        <w:rPr>
          <w:rFonts w:ascii="IRNazanin" w:hAnsi="IRNazanin" w:eastAsia="IRNazanin"/>
          <w:color w:val="111111"/>
          <w:sz w:val="28"/>
          <w:sz w:val="28"/>
          <w:szCs w:val="28"/>
          <w:rtl w:val="true"/>
          <w:lang w:bidi="fa-IR"/>
        </w:rPr>
        <w:t>دفعاً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ثوب الملحق بثوب المربیة</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الخبر المذکور آنفاً ممّا یعنی قبوله لها خاصة و أنّه ذکر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یروی فیه الّا ما یعمل به، بل قد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بها فی الجملة، فإنه و إن صرح بضعفها و أوجب تکریر الغسل، 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تعسّر عمل بمضمون الروایة دفعاً للمشقة، و لعلّه لذلک نسب العفو عن ثوب الخصی بعد الغَسل مرّة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طرحه و الرجوع الی الأصول و قواعد النجاسات، من جهة اجمال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فی الخبر توجیهاً بما لا یخلو عن وهنٍ، کما اشار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هنا بذکر وجه الاشکال فی تثبت الحکم لثوب الخصیّ، بعد کون الأصل عدم الالحاق، و هو أنه إذا لم یکن الخبر موثوق الصدور لضعف الراوی، کما إذا لم یکن ضعفه منجبراً بعمل الأصحاب و شهرتهم، فلا یمکن اثبات ذلک الحکم بخصوصه من ذلک الخبر، إلّا أن ندّعی أنّ </w:t>
      </w:r>
    </w:p>
    <w:p>
      <w:pPr>
        <w:pStyle w:val="BookText"/>
        <w:rPr/>
      </w:pPr>
      <w:r>
        <w:rPr>
          <w:rFonts w:ascii="IRNazanin" w:hAnsi="IRNazanin" w:eastAsia="IRNazanin"/>
          <w:color w:val="111111"/>
          <w:sz w:val="28"/>
          <w:sz w:val="28"/>
          <w:szCs w:val="28"/>
          <w:rtl w:val="true"/>
          <w:lang w:bidi="fa-IR"/>
        </w:rPr>
        <w:t>المورد یعدّ من مصداق الحَرَج فیعنیه الخبر باعتبار أنه مشتملٌ للجرح و المشتقه، کما صرّح بعض بذلک، و علیه فیکون العمل بالخبر لا لخصوصیة فیه و فی نصّه حتی یقال إنه ضعیف لا یمکن العمل به، بل لحرجیّة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مردود، لأنّه إن کان المورد من مصادیق الحرج، فلابدّ من الالتزام بما یخرجه عنه من تکریر الغَسل، کما هو مقتضی قاعدة الحرج إذا کان شخصیاً، لا اثبات ما ثبت فی المربّیة من الغَسل فی کلّ یومٍ مرّة، لأنه حکمٌ خاص لابد من اثباته بدلیلٍ خاص ورد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یثبت بواسطة هذا الخبر الذی ورد فی حقّ الخِصی المزبور، بأنّ رفع حرجه یکون بالعمل بما ورد فی حقّ المربیة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خصوص هذا الطریق فی الخروج عن الحَرَج به مع امکان وجود طرق آخر لذلک یحتاج الی دلیلٍ معتبر مقبول، لا مثل هذا الخبر الضعیف الذی قد عرفت ضعفه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للخصیّ طریقاً آخر للتخلّص عن الحرج، و انحصر الطریق فیه الی ذلک، کان له العمل به، لکن لا لأجل کونه عملاً بالنصّ، بل لأجل أنه مقتضی دلیل الحرج، بحیث لکان العمل کذلک إن لم یکن فی المورد هذا الخبر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القول بأنّ هذا الحرج یصیر راجحاً لذلک إذا دار الحکم بین سقوط التطهیر من الأصل، أو اتیانه فی کلّ یومٍ مرّة واحدة کما فی الخبر، و الله العالم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لو سلّمنا تمامیة دلالة الخبر علی ما ادّعوه، و إلّا یمکن الاشکال فی أصل دلالته لأجل الاجمال فیها، لأنّ فیها احتمالات موجبة لسقوطها عن </w:t>
      </w:r>
    </w:p>
    <w:p>
      <w:pPr>
        <w:pStyle w:val="BookText"/>
        <w:rPr/>
      </w:pPr>
      <w:r>
        <w:rPr>
          <w:rFonts w:ascii="IRNazanin" w:hAnsi="IRNazanin" w:eastAsia="IRNazanin"/>
          <w:color w:val="111111"/>
          <w:sz w:val="28"/>
          <w:sz w:val="28"/>
          <w:szCs w:val="28"/>
          <w:rtl w:val="true"/>
          <w:lang w:bidi="fa-IR"/>
        </w:rPr>
        <w:t>الحجیة و الاستدلال، لما اشتهر بینهم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بذکر الاحتمالات التی ذکرها المحقّق الآملی فی مصباحه رفع الله درجاته فی أعلی علیین، حیث أجاد فیما أفاد، و إن بعضها لا یخلو عن وهن، فنحن نکتفی بذکر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فیها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النضح فیها رشح الماء علی الثوب، و جعله رطباً لیصیر منشأً لاحتمال استناد البلل الیه، و لا یتیقّن کونه بولاً و یکون من قبیل الحیل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البلل الخارجة ممّا علم کونها بولاً، بل ظن ببولیّتها أو شک فیها أو کانت موهومة، و یراد من النضح معناه العرفی و هو</w:t>
      </w:r>
    </w:p>
    <w:p>
      <w:pPr>
        <w:pStyle w:val="BookText"/>
        <w:rPr/>
      </w:pPr>
      <w:r>
        <w:rPr>
          <w:rFonts w:ascii="IRNazanin" w:hAnsi="IRNazanin" w:eastAsia="IRNazanin"/>
          <w:color w:val="111111"/>
          <w:sz w:val="28"/>
          <w:sz w:val="28"/>
          <w:szCs w:val="28"/>
          <w:rtl w:val="true"/>
          <w:lang w:bidi="fa-IR"/>
        </w:rPr>
        <w:t>الرشح و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تلک البلل ممّا علم ببولیتها، و یکون المراد بالوضوء و النضح هو الغسل، فمعنی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یتوضا و ینضح ثوبه فی النهار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یغسل البول الذی أصابه و یغسل ثوبه منه مرّة واحدة فی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البلل ممّا علم بولیتها، و المراد بالنضح هو معناه العرفی أعنی الرشح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علی الأخیر مخالفة للقواعد الشرعیة المقررة فی باب النجاسات، و علی الاحتمال الثالث تصیر حکم المذکور فیها حکم المربیة، لکن هذا الاحتمال ضعیفٌ جدّاً، و علی الاحتمالین الأولین أجنبیّة عن حکم المربیة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 من کلامه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إن کان مع المصلی ثوبان وأحدُهُما نجس لا یعلمه بعینه، صلّی الصلاة الواحدة فی کلّ واحد منهما منفرداً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جمیع ذلک أنّ الحق هو أن حکم من یتواتر</w:t>
      </w:r>
    </w:p>
    <w:p>
      <w:pPr>
        <w:pStyle w:val="BookText"/>
        <w:rPr/>
      </w:pPr>
      <w:r>
        <w:rPr>
          <w:rFonts w:ascii="IRNazanin" w:hAnsi="IRNazanin" w:eastAsia="IRNazanin"/>
          <w:color w:val="111111"/>
          <w:sz w:val="28"/>
          <w:sz w:val="28"/>
          <w:szCs w:val="28"/>
          <w:rtl w:val="true"/>
          <w:lang w:bidi="fa-IR"/>
        </w:rPr>
        <w:t>بوله حکم سائر المضطرّین اذا انتهی تکرر الغَسل الی الضرر و الاضطرار،</w:t>
      </w:r>
    </w:p>
    <w:p>
      <w:pPr>
        <w:pStyle w:val="BookText"/>
        <w:rPr/>
      </w:pP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فرض المسألة فیما اذا تعذّر التطهیر لأحدهما، و کذلک عن غیرهما و لم تتعدّ نجاسته الی البدن، حیث یأتی البحث عن أنّه هل یجب الاتیان بالصّلاة فی کلّ منهما مع سعة الوقت، أو یأتیها عریاناً؟</w:t>
      </w:r>
    </w:p>
    <w:p>
      <w:pPr>
        <w:pStyle w:val="BookText"/>
        <w:rPr/>
      </w:pPr>
      <w:r>
        <w:rPr>
          <w:rFonts w:ascii="IRNazanin" w:hAnsi="IRNazanin" w:eastAsia="IRNazanin"/>
          <w:color w:val="111111"/>
          <w:sz w:val="28"/>
          <w:sz w:val="28"/>
          <w:szCs w:val="28"/>
          <w:rtl w:val="true"/>
          <w:lang w:bidi="fa-IR"/>
        </w:rPr>
        <w:t xml:space="preserve">اختار المصنّف الأوّل،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الأشهر، بل هو المشهور نقلاً و تحصیلاً، بل لا نعرف فیه خلافاً الّا من ابنی ادریس و سعید، و إن حکاه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من أصحابنا، فأوجبوا الصلاة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تشعر بعض العبارات بالاجماع أو استقراره علی عدمه، ثُم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لبقاء التکلیف باتیانها بثوبٍ طاهرٍ، مع اطلاق ادلّته، بل ادلة الصلاة جامعة للشرایط، حیث لا یتمّ حصول الامتثال الّا باتیانها کذلک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النصّ الصحیح علیه و هو الخبر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صفوان بن یحیی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أبی الحسن علیه السلام یسأله عن الرجل معه ثوبان فأصاب أحدهما بول و لم یدر أیّهما هو، و حضرت الصلاة، و خاف فوتها، و لیس عنده ماء،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فیهما جمیعاً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تام فی دلالته و سنده و علیه الفتوی،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لیس للخصم دلیلٌ یعتمد علیه و یرفع الید عمّا ذکرنا، سویٰ ما استدلّ به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 بأمورٍ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عند الشروع فی الصلاة من العلم بطهارة الثوب، و هو هنا غیر حاصلٍ حال الصلاة، و إن حصل له العلم بذلک بعد الصلاتین، لأنه یعلم بعدهما بوقوع الصلاة مع طهارة الثوب، إلّا أنه لیس بمفیدٍ و ما هو المفید هو العلم بطهارة الثوب مقارناً مع الصلاة، و هو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شرط الصلاة هو طهارة الثوب واقعاً و هی حاصلة، للعلم بطهارة أحد الثوبین الذین صلّی بهما، و إن‌ْ لم یعلم به تعینیاً، و لیس ذلک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فی کلّ عبادةٍ من الجزم بفعلها، و الصلاة مشروطة بطهارة الثوب، و حیث لا یعلم بها المکلّف حین الصلاة، فلا یحصل له الجزم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الجزم بالنیّة إن اعتبرناها کان فیما اذا تمکن منه و هو هنا غیر متمکن علی نحو التفصیل، و إنّ أمکن ذلک بالاجمال بأن یقصد الامتثال باتیان المأمور به مع ما یعتبر فیه إمّا فی ضمن الصلاة الأولی أو فی ضمن الثانیه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یتمکن من قصد الوجوب الذی هو الوجه فی الواجب، حیث إنّه لا یعلم الواجب منهما تفصیلاً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أیضاً مردود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دلیل لنا علی اعتبار قصد الوجه فی العبادة فیما اذا یتمکن منه، فضلاً عمّا لا یتمکن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الاتیان مع قصد الوجوب فی کلّ واحدةٍ منها ممّا لا بأس به لاتصافها بالوجوب معاً، إمّا بالوجوب النفسی إن صادف مع الواقع، أو المقدمی الغیری لتحصیل المقدمة العلمیة إن لم یصادف، و ذلک یکفی فی جواز قصد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بروایة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روی أن یترکهما و یُصلّی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مخدوش لأنه خبر واحد مرسل، و ابن ادریس ممّن لا یعمل بالخبر الواحد الصحیح، فضلاً عن المرسل، خصوصاً فیما اذا عارضه الخبر الصحیح المعتضد بفتوی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اعترافه بالاعتراض علی نفسه بکون قول المشهور أحوط، لحصول الیقین بالفراغ بوقوع الصلاة فی ثوبٍ طاهر، إلّا أنه استشکل و أجاب بما قد عرفت من الوجوه المستدلّ بها و عرفت عدم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قرّر الدلیل ـ و هو لزوم قصد الوجه ـ بتقریرٍ آخر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بأن یبدل الوجه فیه بالقربة، بأن یقال إنه لا یتمکن من نیة القربة فی شیءٍ من صلاتیه لعدم علمه بالمأمور به بها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کالجواب عن قصد الوجه من لزوم قصد القربة فیها إمّا لأجل نفسه أو لمقدمیته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الاشکال مشترک الورود مع مختار الخصم، إذ مع اتیان </w:t>
      </w:r>
    </w:p>
    <w:p>
      <w:pPr>
        <w:pStyle w:val="BookText"/>
        <w:rPr/>
      </w:pPr>
      <w:r>
        <w:rPr>
          <w:rFonts w:ascii="IRNazanin" w:hAnsi="IRNazanin" w:eastAsia="IRNazanin"/>
          <w:color w:val="111111"/>
          <w:sz w:val="28"/>
          <w:sz w:val="28"/>
          <w:szCs w:val="28"/>
          <w:rtl w:val="true"/>
          <w:lang w:bidi="fa-IR"/>
        </w:rPr>
        <w:t>الصلاة عاریاً لا یُعلم أنّها الصلاة المأمور بها، لاحتمال أن یکون مکلفاً بما ذکرنا، لأجل وجود نصٍّ صحیح علی ذلک، بل یکون اتیان الصلاة عاریاً حینئذٍ غیر مفرّغ للذمة قطعاً،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فرض لزوم قصد الامتثال باتیان الصلاة فی کلا الثوبین، فإنّه یوجب ترک امتثال النهی عن الصلاة فی الثوب النجس، إذ الشارع قد نهی عنها، و الحال أنّه إذا أتی کذلک یقطع بأنه فعل حراماً، و یتحقّق به المخالفة القطعیة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الحرمة العارضة إن کانت تشریعیة فلا یترتب فی المقام، لوضوح سقوط الحرمة التشریعیة فی مقام الاحتیاط دون الذاتیه، لعدم تصوّر منشأ الحرمة الذی هو التشریع معه، و إلّا لا نسدّ باب الاحتیاط فی کثیرٍ من المقامات، مع أنّه لو کان الاتیان کذلک احتیاطاً حراماً للزم الاشکال علی نفس الخصم، حیث أفتی فی الصلاة الی القبلة المجهولة بتکریر الصلاة الی أربعة جهات، مع أنّه أیضاً لا یمکن الجزم بکون الواقع هو المکلّف به أصالةً، و لعلّ الاتیان بصلاةٍ لم تکن فی الواقع ماموراً بها بما أنّها مأمور من احتمالاً یعدّ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فلیس الجواب إلّا بما عرفت أنّ الاتیان بالعمل للاحتیاط کما لا یعدّ تشریعاً محرّماً، هکذا یکون فی المقام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 الاتیان بالصلاة مع الثوب النجس حراماً ذاتاً، لکنه حرام فیما اذا علم بأنّ الثوب الذی یُصلّی فیه محرّمٌ بخصوصه، لا ما یعلم به بعد الفراغ عن الصلاتین، کما یعلم بحصول الامتثال باتیان ما هو </w:t>
      </w:r>
    </w:p>
    <w:p>
      <w:pPr>
        <w:pStyle w:val="BookText"/>
        <w:rPr/>
      </w:pPr>
      <w:r>
        <w:rPr>
          <w:rFonts w:ascii="IRNazanin" w:hAnsi="IRNazanin" w:eastAsia="IRNazanin"/>
          <w:color w:val="111111"/>
          <w:sz w:val="28"/>
          <w:sz w:val="28"/>
          <w:szCs w:val="28"/>
          <w:rtl w:val="true"/>
          <w:lang w:bidi="fa-IR"/>
        </w:rPr>
        <w:t>الواجب علیه فی البین،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حرمة صورة الاحتمال کالعلم، فحینئذٍ یدور أمره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الاتیان بهما الموجب للعلم بترک الواجب و المخالفة القطعیة، أو الاتیان بهما الموجب لارتکاب الحرام مع تحقّق الامتثال، و علیه فلا اشکال حینئذٍ فی أنّ وجوب الامتثال لمثل الصلاة التی لا تسقط بحالٍ أولی بالرعایة من ترکها لأجل ارتکاب الحرام المحتمل، إذ العقل لا یحرز استقلاله بالحکم بالترک هاهنا، مع ملاحظة اهمّیة الصلاة عند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إنّما یتم اذا لم یمکن له أداء الصلاة عریاناً، الموجب لحصول الواجب بدون ارتکاب أمرٍ حرام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حینئذٍ بین رفع الید عن الستر الشرعی الذی</w:t>
      </w:r>
    </w:p>
    <w:p>
      <w:pPr>
        <w:pStyle w:val="BookText"/>
        <w:rPr/>
      </w:pPr>
      <w:r>
        <w:rPr>
          <w:rFonts w:ascii="IRNazanin" w:hAnsi="IRNazanin" w:eastAsia="IRNazanin"/>
          <w:color w:val="111111"/>
          <w:sz w:val="28"/>
          <w:sz w:val="28"/>
          <w:szCs w:val="28"/>
          <w:rtl w:val="true"/>
          <w:lang w:bidi="fa-IR"/>
        </w:rPr>
        <w:t>هو شرط للصلاة، و بین الاتیان مع الثوب النجس الموجب لرفع الید عن المانع فی الصلاة، و الظاهر أنّ حفظ الشرط أولی و أهمّ من دفع المانع،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سلّمنا جواز الاتیان بالصلاة مع الثوبین للاحتیاط، و أجزناه فَلِم لم یأت بالصلاة عریاناً معهما حتّی یحصل القطع بفراغ الذمّه علی کلّ التقادیر؟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بالفراغ یحصل مع اتیانها فی الثوبین، لأنّه حینئذٍ یقطع بتحقق الامتثال بالصلاة مع الثوب الطاهر، فلم یبق علی ذمته تکلیف حتی یجب علیه اتیان صلاة ثالثة عریاناً، لاشتراکها مع الصلاتین فی جمیع ما ذکر من الاشکال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لذلک لم یتعرّض الخصم بلزوم </w:t>
      </w:r>
    </w:p>
    <w:p>
      <w:pPr>
        <w:pStyle w:val="BookText"/>
        <w:rPr/>
      </w:pPr>
      <w:r>
        <w:rPr>
          <w:rFonts w:ascii="IRNazanin" w:hAnsi="IRNazanin" w:eastAsia="IRNazanin"/>
          <w:color w:val="111111"/>
          <w:sz w:val="28"/>
          <w:sz w:val="28"/>
          <w:szCs w:val="28"/>
          <w:rtl w:val="true"/>
          <w:lang w:bidi="fa-IR"/>
        </w:rPr>
        <w:t>و فی الثیاب الکثیرة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 باتیانها ثلاثة؛ فثبت أنّ الأقوی ما علیه المشهور المنصور بالنصّ الصحیح،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الثیاب الکثیرة المشتبهة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أنّ الحکم المختار فیما اذا اشتبه ثوبٌ واحدٌ بین الثوبین هو الاتیان بالصلاة فی واحدٍ منهما، کذلک یکون الحکم فیما إذا تعدد المشتبه بین الثیاب، أو کان المشتبه واحداً بین ثیاب متعددة اذ لا فرق فی أصل الحکم بین تعدد المشتبه أو وحدته، کما لا فرق فی الذی یشتبه فیه أن یکون واحداً أو متعدداً، فمختارنا هو تکرار الصلاة الی أن یحصل له القطع بفراغ ذمته، و هو لا یحصل إلّا باتیان الصلاة زائدةً عن المشتبه و لو بواحدة حتّی یقطع بتحقق الصلاة فی الثوب الطاهر، و هذا لا خلاف فیه، و یقوم به الی أن یبلغ العدد المشتبه فیه الی غیر المحصور، و حینئذٍ هل یجب فیه أیضاً التکرار أم لا؟ فقد یظهر عن بعض اجراء هذا الحکم فی غیر المحصور اذا لم یشقّ التکرار فیه بقدرٍ لانتفاء المشتبه حینئذٍ التی هی المدار فی ارتفاع حکم المقدمة، و هو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مخدوشٌ، لظهور الأدلة فی طهارة أفراد المشتبه إذا کانت فی اطراف الشبهة غیر المحصورة، لأنّ أغلب ما فی أیدی الناس یعدّ من هذا القبیل، ففی مثل ذلک لا اشکال فی کفایة صلاةٍ واحدة فی أحد الاطراف، و لعلّه خارج عن مراد المصنّف فی قوله فی المقام، بل أراد </w:t>
      </w:r>
    </w:p>
    <w:p>
      <w:pPr>
        <w:pStyle w:val="BookText"/>
        <w:rPr/>
      </w:pPr>
      <w:r>
        <w:rPr>
          <w:rFonts w:ascii="Amiri" w:hAnsi="Amiri" w:eastAsia="Amiri" w:cs="Amiri"/>
          <w:color w:val="111111"/>
          <w:sz w:val="28"/>
          <w:sz w:val="28"/>
          <w:szCs w:val="28"/>
          <w:rtl w:val="true"/>
          <w:lang w:bidi="ar-SA"/>
        </w:rPr>
        <w:t>إلّا أن یتضیّق الوقت فیُصلّی عریاناً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صورة المحصورة، و إلّا لابدّ من تقیید کلامه بما إذا لم یکن من أطراف الشبهة غیر المحصورة، و أمّا فیما فمخیّر فی اتیان الصلاة فی واحد منها و یکتفی به، و لعلّه هذا هو مراد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بالتحرّی وجه للحرج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بأن یکون المراد من التحری هو التخییر کما یشهد له بعض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القول بتکرر الصلاة بقدر المکنة فیها أیضاً ضعیف، إذ لا دلیل علیه، و لأنّ المشتقه المعتبرة هی المطلقة الناشئه من الکثرة فی تکلیف المقدمة ترکاً أو فعلاً، لا المشقّه الناشئة و لو من غیرها مثل ما لو ضاق الوقت عن اتیانها أو غیر ذلک، حیث أنها ربما یترتب علیها حکمٌ آخر کما سیأتی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الوقت ضیّقاً لا یقدر علی تکریر الصلاة، أو یخاف من التخلّف عن الرفقة فی سفره، أو غیر ذلک من الأعذار المبیحة للمخطورات، فلابدّ له من الاتیان بصلاةٍ واحدةٍ بین الثوبین المُشتبهین، و هذا ثابتٌ، لکن السؤال عن أنّه هل یجوز له الاکتفاء باتیانها کذلک مع الثوب المحتمل نجاسته، أو لابدّ له أن یأتی الصلاة عریاناً حتّی یقطع بفقد النجاسة عن صلاته؟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بالأوّل، و هو الذی ذهب الیه جماعة کثیرة کالعلامة و الشهدین و المحقّق الثانی و الفاضل النهدی، و المقدس الأردبیلی،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الخراسانی فی ذخیرته، و البحرانی فی حدائقه، و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أصحاب التعلیق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عدّة علی القول الثانی، منهم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أنّه لو کانت الصلاة فی الثوب النجس المنحصر فیه واجباً و جائزاً مع العلم التفصیلی بنجاسته، ففی صورة العلم الاجمالی یکون الجواز بطریق أولی، لأنه مع العلم التفصیلی تکون الصلاة فیه مستلزماً للمخالفه القطعیّة لمانعیة النجاسة، و إن استلزم الموافقه القطعیة لشرطیة التستر، ففی صورة العلم الاجمالی بتحقّق احتمال مانعیّة النجاسة بتحقّق المانعیة الاحتمالیة یکون مع القطع بالموافقه القطعیة من جهة شرطیة التستر أولی بالرعایة و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بانحصار الثوب بالنجس و مع العلم التفصیلی بعدم جواز الصلاة فیه، و لزوم الصلاة عریاناً، یشکل الحکم بالجواز فی صورة العلم الاجمالی بنجاسة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استدلّوا للجواز فی هذه الصورة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وجوبها فیه الثابت قبل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أحد ثوبی المشتبه أولی من الصلاة عاریاً، لاحتمال مصادفة الصلاة مع الثوب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أرجحیّة و أسهلیّة فقدان وصف الساتر و هو النجاسة من فقدان أصل الساتر، لأن بفقد الساتر یفوت معه کثیرٌ من الواجبات دون فقد 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اغتفار النجاسة عند تعذّر ازالتها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اعتماداً علی هذه الأدلة الأربعة اختار هذه الجماعة هذا القول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اجیب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الوجوب الثابت قبل ضیق الوقت کان وجوباً مقدمیاً لتحصیل العلم بالفراغ باتیان الصلاة مع الثوب الطاهر منهما، و هذا الوجوب قد سقط هنا قطعاً بسقوط ذیه، لأنه یعلم أنه لا قدرة له الاتیان بالفرد الآخر لأجل ضیق الوقت أو غیره ممّا یعذر فیه علی الفرض، فیدور أمره فی المقام بین أن یأتی بالصلاة عاریاً حتّی یقطع بالتحرّز عن مانعیّة النجاسة، أو یأتی فی أحدهما حتّی یقطع بحفظ شرطیة التستر دون مانعیة النجاسة، بناءً علی سقوط المانعیة فی مثل المقام، فلا یبقی هنا وجهٌ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أولویة المخالفة الاحتمالیة فی المانعیة عن المخالفة القطعیة لشرطیة الستر، فهی علی اطلاقها ممنوعة، لأنه منوط باحراز أهمیّة حفظ شرطیة الستر علی مانعیة النجاسة المحتملة، إذ ربما یکون احتمال المانعیة أهمّ من حفظ شرطیة التستر قطعاً أو محتملاً، فعلی الأوّل یحکم بتقدّم القول الثانی، و علی الثانی ـ أی صورة احتمال الأهمیة فی کلٍّ منها ـ یوجب الحکم بالتخییر بین الصلاة عاریاً أو مع أحد الثوبین لا تعیّن خصوص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الاسهلیة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فقد الوصف الساتر و هو الطهارة و إن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أخفّ من فقد أصل الستر، إلّا أنّه منوط بملاحظة حال حکم انحصار الثوب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بالجواز فیه لزم منه تقدیم ملاحظه حال المانعیة لأنّه أولی من أصل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بالمنع فی الانحصار، و حکمنا بتقدیم الصلاة عاریاً، لزم منه أن یکون مراعاة الستر فی العلم الاجمالی أیضاً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مضافاً الی أن الاسهلیة و الأرجحیة تعدّان من الأمور الاعتباریة التی لم یقم علی اعتبارها شیءٌ من الأدلة الشرعیة، فلا تصلحان لاثبات حکم ینطبق علی القواعد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علی فرض تسلیم هذا الاحتمال، فإنّه یوجب الحکم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الصلاة عاریاً أو الصلاة مع أحدهما، کما یقولون بهذا التخییر فیما اذا انحصر الثوب بالثوب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الصلاة عاریاً إذ لم یُعرف القول بتعیّن الصلاة فی النجس إلّا عن بعض متأخّری المتأخرین، الذی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دعوی عدم قدح خلافه فی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التفاوت بین هذا المقام و بین الذی انحصر ثوبه بالنجس بکون النجاسة فی الثانی تعینیاً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عدم ثبوت اعتباره شرعاً، أی بأن یکون الیقین بالنجاسة دخیلاً فی الحکم، بل لعلّ الثابت خلافه من حیث الحاق المشتبه بالنجس فی أکثر الاحکام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دعوی الفرق بین ما نحن فیه بالتخییر دون هناک، لأنّه مع الیقین بالنجاسة لا یمکن القول بجواز الصلاة فیه، فلابدّ أن یصلّی عاریاً جزماً هناک، بخلاف المقام حیث لا یعلم نجاسة الساتر، و لا یحکم شرعاً فی المشتبه بالنجاسة حتی یقتضی الفساد، و علیه فلا باس هنا من القول بالتخییر إن لم نقل بتعیّن الصلاة عاریاً، لاحتمال أهمیته رعایة مانعیة النجاسة، و لذلک لا یبعد القول باتیان الصلاة عاریاً أوّلاً ثُم مع بقاء الوقت یأتی بالصلاة فی أحد الثوبین، و بذلک یکون قد جمع بینهما و تحصیل الاحتیاط فیه من القطع بالفراغ إن امکن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علی القول بعدم مانعیة النجاسة مع التعذّر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ففی صورة العلم الاجمالی یتعیّن الاتیان بالصلاة مع أحد الثوبین دون الآخر و دون التخییر،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أنّه یجب علی مکرّر الصلاة بالثوبین فی الصلوات المترتبه کالظهرین و العشائین من تحصیل القطع بالترتیب اللّازم فیهما، لوضوح أنّ الثوبین هنا یعدّان بمنزلة ثوبٍ واحد، فلو صلّی الظهر بأحدهما و صلّی العصر بالآخر، ثُمّ صلّی الظهر بالآخر و صلّی العصر بالأول لم</w:t>
      </w:r>
    </w:p>
    <w:p>
      <w:pPr>
        <w:pStyle w:val="BookText"/>
        <w:rPr/>
      </w:pPr>
      <w:r>
        <w:rPr>
          <w:rFonts w:ascii="IRNazanin" w:hAnsi="IRNazanin" w:eastAsia="IRNazanin"/>
          <w:color w:val="111111"/>
          <w:sz w:val="28"/>
          <w:sz w:val="28"/>
          <w:szCs w:val="28"/>
          <w:rtl w:val="true"/>
          <w:lang w:bidi="fa-IR"/>
        </w:rPr>
        <w:t>یحکم له بالصحة فی غیر الظهر، لاحتمال وقوع الظهر فی الثانی الطاهر، و علیه أداء العصر، و علیه فتحصیل الترتیب فی الفرض المزبور لا یکون الّا بأنّ یأتی العصر بما صلّاها 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المفسد هو العلم بعدم الترتیب لا الاحتمال، واضحة الفساد، لأنّ اللازم هو العلم بحصول الترتیب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یشکل الحکم بصحّة ما لو صلّی الفرضین بکلّ منها معاً، حیث حکم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صحتهما معاً، لحصول الترتیب علی کلّ حال، لأنّ الطاهر إن کان الأول فقد وقعا به مترتبین، و إن کان الثانی فکذلک، لأنّه لا یمکن تصوّر قصد القربة بالعصر، مع تنبّهه و عدم غفلته قبل العلم بإحراز شرط صحتها الذی وقوعها بعد الظهر الصحیح، لأنّ فی کلٍّ من الظهرین الذین یأتیانه یحتمل أن یکون الآخر هو الصحیح، ففی اتیان العصر بعد کلّ ظهرٍ لا یقطع بأنّه واقعٌ بعد ظهرٍ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فالأحوط و الأقوی حینئذٍ هو وجوب تکریر الظهر أوّلاً ثُم فعل العصر کذلک،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یجب أن یلقی الثوب النجس و یصلّی عریاناً إذا لم یکن معه هناک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عریاناً مع عدم الثوب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عن أنّه إذا لم یکن للمکلف إلّا ثوباً واحداً و هو نجس، و لم یمکنه تحصیل ثوبٍ آخر طاهر، فهل یجب علیه الصلاة فیه، أو یصلّی عریاناً أو مخیّرٌ بینهما، و إن کان الأفضل هو الاتیان؟ فیه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یُصلّی عریاناً، هذا کما علیه المصنّف، بل هو موافقٌ لکثیرٍ من الفقهاء فی کتبهم کالخلاف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الأکثر،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غیرها أنّه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الشهرة العظمیة،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 هو الحجّة، بل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الی ذلک، و استفادة المنع عن الصّلاة فی الثوب النجس من الأخبار الواردة فی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أخبار خاصة دالّة علی الحکم بلزوم اداء الصلاة عریاناً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أصابته جنابة و هو بالفلاة و لیس علیه إلّا ثوب واحد، و أصاب ثوبه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یطرح ثوبه و یجلس مجتمعاً فیصلّی و یؤمی إیماءاً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المنقول عن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یکون فی فلاةٍ من الأرض، و لیس علیه إلّا ثوبٌ واحد و أجنب فیه، و لیس عنده ماء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یصلّی عریاناً قاعداً یؤمی ایماءاً</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الآخر المنقول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یکون فی فلاةٍ من الأرض فأجنب و لیس علیه إلّا ثوب فاجنب فیه، و لیس یجد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یصلّی عریانا قائماً یؤمی ایماءاً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سماعة فهما و إن کانا مضمرین، الّا أنهما منجبرین بالشهرة أو الاجماع المُدّعی فی المقام، و قد حُمل الشهرة أو الاجماع علی تحقّق الاجزاء باتیان الصلاة عاریاً علی الوجوب،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الاتیان عاریاً یجزی قولاً واحداً، بل قد یدّعی الاجماع علی الاجزاء عن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یمکن المساعدة علیه، لتصریح بعضٍ کالمصنّف علی الوجوب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یلقی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الی أنّ القائل بالصلاة فی الثوب النجس ربما لا یرید الصلاة عاریّاً بل یحکم بالجمع بینهما أو التخییر کما ستأتی الاشارة الیه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من بالصلاة فی الثوب النجس و مع غیره، کما هو مختار الفاضلین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عن المحکی عن ابن الجُنید،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القول بأفضلیة الصلاة فی الثوب النجس، کما أفتی بالتعیین فی خصوص المقام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p>
    <w:p>
      <w:pPr>
        <w:pStyle w:val="BookText"/>
        <w:rPr/>
      </w:pPr>
      <w:r>
        <w:rPr>
          <w:rFonts w:ascii="IRNazanin" w:hAnsi="IRNazanin" w:eastAsia="IRNazanin"/>
          <w:color w:val="111111"/>
          <w:sz w:val="28"/>
          <w:sz w:val="28"/>
          <w:szCs w:val="28"/>
          <w:rtl w:val="true"/>
          <w:lang w:bidi="fa-IR"/>
        </w:rPr>
        <w:t>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جعل الجمع أحوط، مستدلین لذلک بوجودٍ أخبارٍ کثیرة بالغة الی حدّ الاستفاضه، مع صحّة سند بعضها، و علیه فلا باس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رجل أجنب فی ثوبه و لیس معه ثوب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 فإذا وجد الماء غسله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عن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الثوب الواحد فیه بولٌ لا یقدر علی 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الرحمن بن أبی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عبدالله علیه السلام عن الرجل یجنب فی ثوبه لیس معه غیره، و لا یقدر علی 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الاخر مثله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عریان و حضرت الصلاة فأصاب ثوباً نصفه دم أو کلّه دم، یصلّی فیه أو یصلّی عریاناً؟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ماءاً غسله، و إن لم یجد ماءاً صلّی فیه و لم یصلّ عریاناً</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هذه الأخبار علی تعیّن الصلاة فی الثوب النجس، خصوصاً مع ملاحظة النهی عن الصلاة عریاناً فی روایة علیّ بن جعفر، المؤیدة </w:t>
      </w:r>
    </w:p>
    <w:p>
      <w:pPr>
        <w:pStyle w:val="BookText"/>
        <w:rPr/>
      </w:pPr>
      <w:r>
        <w:rPr>
          <w:rFonts w:ascii="IRNazanin" w:hAnsi="IRNazanin" w:eastAsia="IRNazanin"/>
          <w:color w:val="111111"/>
          <w:sz w:val="28"/>
          <w:sz w:val="28"/>
          <w:szCs w:val="28"/>
          <w:rtl w:val="true"/>
          <w:lang w:bidi="fa-IR"/>
        </w:rPr>
        <w:t>بدوران الامر بین ترک القید و هو الستر الذی هو شرط، و بین ترک قید القید و هو وصف الطهارة عن الستر الذی یُسمّی وصفه بالمانعیة، و معلومٌ أنّ رفع الید عن الثانیة أهون من رفع الید عن الستر الذی هو شرط، فالمتعیّن هو اداء الصلاة فی الساتر المتنجّس، لکی یکون المتروک هو قید الساتر عن طهارته، لا ترک أصل الساتر و الصلاة عریاناً، خصوصاً مع ملاحظة کون الصلاة عاریاً مشتملة علی ترک القیام و الرکوع و السجود، بناءً علی وجوب الصلاة ـ حینما یکون المصلّی عاریاً ـ قاعداً و الایماء للرکوع و السجود، فیدور الأمر حینئذٍ بین ترک قیدٍ من قیود الشرط، أعنی طهارة الساتر التی لیست رکناً، و بین ترک الرکوع و السجود و القیام فی حالة تکبیرة الاحرام و القراءة، و القیام المتّصل بالرکوع، ممّا یعدّ من الأجزاء الرکنیة إذا لم یأمن من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متابعاً فی ذلک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ظهور رجحان هذه الأخبار القاضی بعدم التکافؤ مع الطائفة الأولی، حتّی یجمع بالتخییر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الاجماع لوجب القول بتعیین الصلاة 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الأقوی،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فکأنّه لم یثبت الاجماع لدیهما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حیث نقل هذه الأخبار غیر معقّبٍ علیها بما ینافیها من قولٍ أو روایةٍ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غایة ما یمکن أن یقال فی وجه هذا القول من التعیین أو التخییر من جهة الجمع بین الطائفتین، لاعتبار کلّ منهما من حیث السند و الدلالة، بل </w:t>
      </w:r>
    </w:p>
    <w:p>
      <w:pPr>
        <w:pStyle w:val="BookText"/>
        <w:rPr/>
      </w:pPr>
      <w:r>
        <w:rPr>
          <w:rFonts w:ascii="IRNazanin" w:hAnsi="IRNazanin" w:eastAsia="IRNazanin"/>
          <w:color w:val="111111"/>
          <w:sz w:val="28"/>
          <w:sz w:val="28"/>
          <w:szCs w:val="28"/>
          <w:rtl w:val="true"/>
          <w:lang w:bidi="fa-IR"/>
        </w:rPr>
        <w:t>و من حیث التأیید بفتاوی الفقهاء بل الشهرة فی کلٍّ منهما لو لم نقبل الاجماع لکثرة الاختلاف، و عدم امکان طرد شیءٍ من الطائفتین، و التردّد بین رفع الید عن أحد الأمرین اللّذین مع وجود دلالة الأخبار علی تأیید کلّ منهما أوجب ذهاب عدّة من الأصحاب الی القول بالجمع بینهما مع الامکان، بأن یأتی بالصّلاة فی الثوب النجس أولاً ثُم الصّلاة عاریاً، و بین القول بالتخییر فی العمل، و إن‌ْ کان الاحتیاط بالجمع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الشیخ ذهابه الی الصلاة عریاناً، بحمل الأخبار الدالة علی الصلاة فی الثوب النجس علی حال الضرورة بعدم امکان نزعه، لأجل برودة الهواء أو نحوه، و حمل الصلاة علی صلاة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بُعد الثانی، لوضوح أنّ صلاة الجنائز لیست صلاةً حتّی تُحمل الأخبار علیها، بخلاف الأوّل فهو لیس ببعیدٍ، و لعلّه کذلک غالباً من جهة الهواء، أو لأجل بعض أمورٍ لا یتناسب مع شأنه، حیث توجب عراه فی الصلاة وهناً و هتکاً و حرجاً 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حمل خبر علی بن جعفر علیه السلام المتضمّن للنهی عن الصلاة عریاناً علی الدّم الممنوع کدم السمک أیضاً بعیدٌ جدّاً، بخلاف ما لو حملناه علی حال الضرورة، حیث یمکن أن یکون نهیه لأجل افهام أنّ النهی الوارد هنا لأجل دفع توهّم الحظر، یعنی إذا کان المورد مورد الضرورة، جاز الصلاة مع الثوب و لا حاجة الی الاتیان بالصلاة عریاناً، بل یمکن أن یکون النهی حقیقیاً لأجل ما عرفت من أنّ الصلاة عاریاً تکون فاقدة لکثیر من الافعال و الأرکان، حیث لا وجه له مع جواز الصلاة مع الثوب النجس عند الاضطرار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قد یؤید ذلک خبر آخر للحلبی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الرجل یجنب فی الثوب أو یصیبه بول و لیس معه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 اذا اضطرّ الیه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فهذا الخبر یمکن أن یکون شاهد جمیع بین الطائفین، فیکون الحکم عند عدم الضرورة و الاضطرار هو الاتیان بالصلاة عاریاً، کما هو المرجّح خاصة مع ذهاب المتقدمین و الأعلام الیه و یکتفی به، و إن‌ْ کان الاحتیاط بالجمع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صورة الاضطرار علیه الاتیان بها فی الثوب النجس، و لا یجوز له الاتیان بالصلاة عاریاً الّا من باب الاحتیاط بعد الاتیان مع الثوب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الحلبی المشتمل علی حکم الاضطرار، یقصد الاضطرار من جهة فقد ثوبٍ آخر معه، لا الاضطرار لأجل الهواء و البرودة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لنا بحمل الاضطرار علی خصوص فقد الثوب مع وجود امکان ما یحمل علیه، و لو لأجل الجمع، و إن کان ظهوره فیما ذکره حتّی یکون الجواب مساعداً مع ما فی السئوال فی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معه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یخلو عن وجه قویّ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 کلّ حال، لو لم نقل لقیام شاهد جمعٍ بین الطائفتین، لکن أصل الجمع بما ذکرنا أمر مطلوب تحصیلاً للجمع بینهما، و حفظ العمل علیهما حتّی یحکم بأنّ الجمع مهما أمکن أولی من الطرح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فلازم ما ذکرنا هو ما اخترناه فی تعلیقتنا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الجزم باتیان الصلاة عاریاً و أنّه الأقوی، و إن کان الاحتیاط باتیان الآخر لا ینبغی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لم یمکنه صلّی فیه و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ظهر عدم حسن القول بالتخییر هنا من جهة القول بحمل الأمر، ـ الظاهر فی کلّ من الطرفین علی التعیین ـ علی التخییر، لأجل التعارض بینهما، لأنک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بُعد حمل أخبار الطائفه الثانیه علی الضرورة و حفظ أخبار الصلاة عریاناً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الجمع بالتخییر جمعٌ تبرعی لا شاهد علیه من الأخبار، بخلاف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أرید من التخییر التخییر فی الافتاء و فی الحکم الشرعی، و أمّا إن أرید من التخییر التخییر الأصولی، بأن یأخذ بأحد الدلیلین و الطائفتین من باب التسلیم، و هو منوط بعدم ثبوت مرجّحٍ لأحدهما و هو هنا ثابتٌ، لوجود المرجّح الخارجی و هو الشهرة من القدماء و غیرهم، بل و وعوی الاجماع علیه، کما عرفت دعواه من 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لتقدیم هذه الطائفة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ما عرفت من امکان الجمع برفع التعارض من البین بحمل الطائفه الثانیة علی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حکم هذه المسألة هو لزوم تقدیم الصلاة عاریاً إن امکن، و الاتیان بعدها مع الثوب النجس احتیاطاً، و الله العالم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المسالة السابقة من جواز الصلاة فی الثوب النجس و عدمه، </w:t>
      </w:r>
    </w:p>
    <w:p>
      <w:pPr>
        <w:pStyle w:val="BookText"/>
        <w:rPr/>
      </w:pPr>
      <w:r>
        <w:rPr>
          <w:rFonts w:ascii="IRNazanin" w:hAnsi="IRNazanin" w:eastAsia="IRNazanin"/>
          <w:color w:val="111111"/>
          <w:sz w:val="28"/>
          <w:sz w:val="28"/>
          <w:szCs w:val="28"/>
          <w:rtl w:val="true"/>
          <w:lang w:bidi="fa-IR"/>
        </w:rPr>
        <w:t>کان فیما اذا أمکن له نزعه، و أمّا اذا لم یمکنه إمّا لمشقة بردٍ أو نحوه ممّا لا تتحمل عادةً، صلّی فیه قولاً واحداً، لعدم سقوط الصلاة بحالٍ، و دلالة صحیح الحلبی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فیه اذا اضطرّ الیه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بناءً علی ما ذکرنا من تعمیم الاضطرار حتّی یشمل لما نحن فیه، و لم نقل باختصاصه بعدم وجود ثوبٍ آخر معه کما احتمله بعض، و الّا خرج الخبر عن الاستدلال للمقام، بل قد عرفت امکان حمل الأخبار السابقه فی الصلاة فی الثوب النجس</w:t>
      </w:r>
    </w:p>
    <w:p>
      <w:pPr>
        <w:pStyle w:val="BookText"/>
        <w:rPr/>
      </w:pPr>
      <w:r>
        <w:rPr>
          <w:rFonts w:ascii="IRNazanin" w:hAnsi="IRNazanin" w:eastAsia="IRNazanin"/>
          <w:color w:val="111111"/>
          <w:sz w:val="28"/>
          <w:sz w:val="28"/>
          <w:szCs w:val="28"/>
          <w:rtl w:val="true"/>
          <w:lang w:bidi="fa-IR"/>
        </w:rPr>
        <w:t>علی ذلک، مضافاً الی دلیل نفی الحرج، و هذا ممّا لا خلاف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لابد أن ینظر فیه، هو أنّه هل یجب علیه الاعادة بعد رفع الاضطرار فی الوقت، أو القضاء فی خارجه، أو لا یجب؟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بالاعادة وجوباً إذا تمکن من غسله، هذا کما نقل عن الشیخ فی جملة کتبه، و ابن الجنید،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جمعٍ معه أیضاً، 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نتحقّقه، بل لم نعرف أحداً غیرهما نسبه الی غیر الشیخ عدا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لفتواه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الأخذ باستصحاب بقاءا التکلیف الأوّل، و لموثق عمّار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الصادق علیه السلام عن رجلٍ لیس علیه إلّا ثوبٌ و لا تحلّ له الصلاة فیه، و لیس یجد ما یغسله،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یصلّی، فإذا أصاب ماءاً غسله و أعاد الصلاة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جماعةٍ أخری غیرهم من الحکم بعدم وجوب </w:t>
      </w:r>
    </w:p>
    <w:p>
      <w:pPr>
        <w:pStyle w:val="BookText"/>
        <w:rPr/>
      </w:pPr>
      <w:r>
        <w:rPr>
          <w:rFonts w:ascii="IRNazanin" w:hAnsi="IRNazanin" w:eastAsia="IRNazanin"/>
          <w:color w:val="111111"/>
          <w:sz w:val="28"/>
          <w:sz w:val="28"/>
          <w:szCs w:val="28"/>
          <w:rtl w:val="true"/>
          <w:lang w:bidi="fa-IR"/>
        </w:rPr>
        <w:t>الشمس إذ أجففت البول و غیره من النجاسات علی الأرض و البواری و الحُصُر، طهر موضعه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مطهریة الشمس</w:t>
      </w:r>
    </w:p>
    <w:p>
      <w:pPr>
        <w:pStyle w:val="BookText"/>
        <w:rPr/>
      </w:pPr>
      <w:r>
        <w:rPr>
          <w:rFonts w:ascii="IRNazanin" w:hAnsi="IRNazanin" w:eastAsia="IRNazanin"/>
          <w:color w:val="111111"/>
          <w:sz w:val="28"/>
          <w:sz w:val="28"/>
          <w:szCs w:val="28"/>
          <w:rtl w:val="true"/>
          <w:lang w:bidi="fa-IR"/>
        </w:rPr>
        <w:t>الاعاده، و هذا هو المشهور المعروف، لقاعده الإجزاء، لأنه قد عمل بما وظیفته و امتثل، فلا وجه للحکم بالاعادة، و أیضاً لظاهر الصحاح السابقه المتقدمة الواردة فی مقام الحاجة و البیان، و لکن برغم ذلک بعض هذه الأخبار تتضمّن الأمر بغَسل الثوب من دون تعرّضٍ لحکم اعادة الصلاة بعد زوال العُذر و الضرورة، مثل روایة الحلبی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فیه، فإذا وجد الماء غَسله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مع کون المقام مقام بیان هذا الحکم، و حیث إنّ الموثقه قد أعرض عنها المشهور صار موهوناً، فلا بأس بحمل الأمر فیه علی استحباب الاعادة، 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لا وهنه لأجل الاعراض، لکان قادراً علی تقیید تلک الاطلاقات لکونه موثقاً و حجّة، الّا أنه مع الاعراض یخرج عن المقاومة، و لکن مع ذلک لا بأس بالقول باستحباب الاحتیاط بالاعادة فی الوقت و القضاء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البحث عن مطهریّة الماء، و الحمد لله أولاً و آخرا، و یقع البحث عن مطهریّة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مطهریّة الشمس تشتمل علی فروع متعددة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الشمس من حیث مطهریتها، بأن یکون وجه التطهیر بالجفاف لا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ما طلعت علیه الشمس بولاً أو ما یشابهه من الماء النجس و نحوه ممّا لا بقاء له من حیث الجرمیّة کما ستعرف بحثه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کون الازالة تکون عن الأرض خاصّة، أو عنها و عمّا یکون مثلها من البواری و الحُصُر ممّا لا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الطهارة له بمثل ما یطهر الجسم بغسله بالماء، بحیث یجوز التیمم به و السجود علیه، و لا یتنجّس مالاقاه برطوبةٍ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الأربعة المذکورة فی تجفیف الشمس و تطهیرها ممّا یوافق علیه الأکثر نقلاً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تحصیلاً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بل عن الاستاذ الأکبر أنّها شهرة کادت تبلغ الاجماع،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غیر الراوندی،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فی أوّل کلامه، بل هو معقد اجماع مذهب الامامیة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الاجماع و الشهرة و هما حجّة، قامت أخبار عدیدة دالّة علی هذا الحکم، بعضها 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الصحیح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البول یکون علی السطح أو فی المکان الذی یُصلّی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بکر الحضرمی، عن أبی جعفر علیه السلام المنقول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أبابکر ما أشرقت علیه الشمس فقد طهر</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أشرقت علیه الشمس فهو طاهر</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المؤیّده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وقعت الشمس علیه من الأماکن التی أصابها شیءٌ من النجاسات مثل البول و غیره طهّرتها، و أمّا الثیاب فلا تطهر الّا بالغَسل</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عمرو بن عثمان، عن رجل، عن أبی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الله أن لا یعصی فی دار إلّا أضحاها الشمس حتّی تطهّرها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هذه هی الأخبار الدالة علی طهارة ما جففته الشمس من الأرض و غیرها ممّا لا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دلالة هذه الأخبار بایرادات لا بأس بذکرها و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هنا لم یقصد منها مضاها الشرعی، لعدم معلومیّة کونها مراداً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بامکان دعوی ثبوت الحقیقة الشرعیة فیها فی عصر النبی صلی الله علیه و آله فضلاً عن عصر الصادقین علیهما السلام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ثبوتها کذلک، و لکن لا ریب فی ارادته هنا إمّا لکونه مجازاً راجحاً فی نفسه، فیصار الیه لدی الاطلاق، أو یرجع الیه لأجل الشهرة و الاجماع القائمین علی ارادته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فتوهّم کون المراد غیر </w:t>
      </w:r>
    </w:p>
    <w:p>
      <w:pPr>
        <w:pStyle w:val="BookText"/>
        <w:rPr/>
      </w:pPr>
      <w:r>
        <w:rPr>
          <w:rFonts w:ascii="IRNazanin" w:hAnsi="IRNazanin" w:eastAsia="IRNazanin"/>
          <w:color w:val="111111"/>
          <w:sz w:val="28"/>
          <w:sz w:val="28"/>
          <w:szCs w:val="28"/>
          <w:rtl w:val="true"/>
          <w:lang w:bidi="fa-IR"/>
        </w:rPr>
        <w:t xml:space="preserve">الطهارة مردود کمردویة احتمال کون المراد من الطهارة العفو عن نجاستها، نحو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یابسٍ ذکیّ</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إذ ذلک مجازٌ لا یصار الیه إلّا بالقرینة، و هی هنا مفقودة بل هی قائمة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صحیحة زرارة نصّ فی السطح الذی هو من جملة الأبنیة، بل مطلق المکان الذی قد ورد فی الحدیث، الشامل للأرض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موردها خصوص البول، فلا یشمل ظاهرها غیره إلّا بالغاء الخصوصیة منه حتّی یشمل سائر النجاسات المشابهة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التمسک بهذا الخبر لطهارة الحُصُر و البواری أیضاً بدعوی أنّ المکان الذی یُصلّی فیه مطلق یشمل المکان المفروش و الخالی عن الفراش اطلاقاً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انصرافه الی الأرض المجرّدة عن الفراش غیر مسموعة، فلازمه جواز الحکم بالطهارة للفراش المتنجّس بالبول إذا کان ثوباً أو شیئاً متخذاً من الصوف أو الفطن أو اکتانٍ أو اشباهها، إلّا أنّ الاجماع و غیره قائمٌ علی أنّ مثل هذه الأمور من المنقول لا یطهّرها إلّا الماء، فبذلک یقیّد اطلاق الروایة بما إذا کان المکان الذی یُصلّی فیه مجرداً و خالیاً عن الفراش و نحوه، کما یؤیّد ذلک ما ورد فی ذیل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بأنّ الثیاب لا تطهّر الّا بالغسل بالماء</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شمول اطلاق المکان الذی یصلّی فیه للأرض المفروشه بالحُصُر و البواری و نحوها، ممّا لم یعلم عدم حصول طهارتها بالشمس، و هکذا جملة من الأماکن التی أصابها شیءٌ من النجاسات مثل البول و غیره، </w:t>
      </w:r>
    </w:p>
    <w:p>
      <w:pPr>
        <w:pStyle w:val="BookText"/>
        <w:rPr/>
      </w:pPr>
      <w:r>
        <w:rPr>
          <w:rFonts w:ascii="IRNazanin" w:hAnsi="IRNazanin" w:eastAsia="IRNazanin"/>
          <w:color w:val="111111"/>
          <w:sz w:val="28"/>
          <w:sz w:val="28"/>
          <w:szCs w:val="28"/>
          <w:rtl w:val="true"/>
          <w:lang w:bidi="fa-IR"/>
        </w:rPr>
        <w:t>الواقعه بعد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وقعت الشمس علیه طهّرتها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لشمول الحکم لجمیع النجاسات المشابهة للبول، و کذا شموله للحُصُر و البواری خصوصاً، مؤیدةً بفتوی الفقهاء من التصریح بالبواری و الحصر ککلام الماتن و نحوه، لا سیّما إذا قیّد اطلاق ما ورد من الاطلاقات بطهارة مثل البواری و الحُصُر إذا 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بن جعفر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البواری یصیبها البول، هل تصلح الصلاة علیها إذا جفّت من غیر أن تُغسل؟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الآخر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البواری یبلّ قصبها بماءٍ قذرأ یصلّی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فلا بأس</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هذا بما إذا کان الجفاف بالشمس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الباریة یبلّ قصبها بما قذر، هل تجوز الصلاة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جفّت فلا بأس بالصلاة علیها</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صحیح زرارة و حدید بن حکم الأزدی جمیعاً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السطح یصیبه البول أو یُبال علیه، یصلّی فی ذلک المکان؟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تصیبه الشمس و الریح و کان جافاً فلا بأس به، إلّا أن یکون یتخذ مبالاً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فانه مشتملٌ للشمس إلّا أنّه قد اعترض فیه بضمیمة الریح مع </w:t>
      </w:r>
    </w:p>
    <w:p>
      <w:pPr>
        <w:pStyle w:val="BookText"/>
        <w:rPr/>
      </w:pPr>
      <w:r>
        <w:rPr>
          <w:rFonts w:ascii="IRNazanin" w:hAnsi="IRNazanin" w:eastAsia="IRNazanin"/>
          <w:color w:val="111111"/>
          <w:sz w:val="28"/>
          <w:sz w:val="28"/>
          <w:szCs w:val="28"/>
          <w:rtl w:val="true"/>
          <w:lang w:bidi="fa-IR"/>
        </w:rPr>
        <w:t>الشمس، حیث یمکن أن یکون ما هو السبب الأصلی فی الاستناد هو الشمس، و لا یضرّ فی صدق الاستناد الیها ضمیمة الریح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تصیر هذه الأخبار مع ضمّ بعضها مع بعض مفیدة لما أفتی به الفقهاء الوارد فی المتن من البول و غیره من الماء القذر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ضمّ بعض هذه الأخبار مع الآخر یوجب حمل المشتمل علی نفی البأس ـ کما فی خبر علی بن جعفر، و خبر ابن أبی عُمیر أو عمّار، و خبر زرارة و حدید ـ علی الطهارة بواسطة صراحة ما ورد فی صحیح زرارة و أبی بکر الحضرمی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الصلاة فیه و طهارة الموضع، فیردّ به وجه القول الآخر فی المسالة من کون تجفیف الارض و نحوها بها موجباً للعفو عن النجاسة لا طهارته، و لازمه حینئذٍ سرایة النجاسة مع ما لاقاه من بالرطوبة، لا سیّما إذا کانت معتضدة، بفتوی الفقهاء و اجماعهم و عمل الاصحاب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حکم ما فی موثقة عمّار الساباطی، عن أبی عبدالله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 و أعلِم موضعه حتّی تغسله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الشمس هل تطهّر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الموضع قذراً من البول أو غیر ذلک فأصابته الشمس ثُمّ یبس الموضع فالصلاة علی الموضع جائزة، و إن‌ْ أصابته الشمس و لم یبس الموضع القذر و کان رطباً، فلا یجوز الصلاة حتّی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رجلک رطبةً و جبهتک رطبة أو غیر ذلک </w:t>
      </w:r>
    </w:p>
    <w:p>
      <w:pPr>
        <w:pStyle w:val="BookText"/>
        <w:rPr/>
      </w:pPr>
      <w:r>
        <w:rPr>
          <w:rFonts w:ascii="IRNazanin" w:hAnsi="IRNazanin" w:eastAsia="IRNazanin"/>
          <w:color w:val="111111"/>
          <w:sz w:val="28"/>
          <w:sz w:val="28"/>
          <w:szCs w:val="28"/>
          <w:rtl w:val="true"/>
          <w:lang w:bidi="fa-IR"/>
        </w:rPr>
        <w:t>منک ما یصیب ذلک الموضع القذر، فلا تصلّ علی ذلک الموضع حتّی یبس، و إن کان غیر الشمس أصابه حتّی یبس فإنّه لا یجوز ذلک</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بأن یکون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فالصلاة علی الموضع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الطهارة لا العفو، و کذلک فی نفی الجواز عمّا بعده، لما قد عرفت کون السؤال و الجواب فی سائر الأخبار من حیث الطهارة و النجاسة لا من حیث العفو من النجاسة و عدمه، هذا فضلاً عن وجود القرینة فی نفس الحدیث، و هی أنّ موضوع السؤال عن الطهارة و النجاسة دون العفو حیث أنّ سؤاله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الشمس هل تطهّر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 کون ذهن السائل مشغولاً من هذه الجهة لا من حیث العفو و عدمه، خصوصاً مع ضمّ الجملة التی قبلها الدالة علی عدم حصول الطهارة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 موضِعه حتّی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المهم هو حصول الطهارة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ذلک ما ورد فی الخبر من رطوبة الرِجل و الجبهة إذا أصاب الموضع القذر، و أنّه هل یوجب عدم جواز الصلاة لأجل صیرورته نجساً فی قبال الطهارة أم لا؟ کما یؤیّد ذلک أیضاً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غیر الشمس أصابه حتّی یبس فلا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عدم تحقق الطّهارة بذلک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أن الوارد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بالغین المعجمة مع النون، و أمّا علی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یقال بأنّ مع اصابة الرِجْل أو الجبهة الرطبة معه، فلا یجوز الصلاة فی ذلک المکان، و إن أصابته الشمس، إذ لا </w:t>
      </w:r>
    </w:p>
    <w:p>
      <w:pPr>
        <w:pStyle w:val="BookText"/>
        <w:rPr/>
      </w:pPr>
      <w:r>
        <w:rPr>
          <w:rFonts w:ascii="IRNazanin" w:hAnsi="IRNazanin" w:eastAsia="IRNazanin"/>
          <w:color w:val="111111"/>
          <w:sz w:val="28"/>
          <w:sz w:val="28"/>
          <w:szCs w:val="28"/>
          <w:rtl w:val="true"/>
          <w:lang w:bidi="fa-IR"/>
        </w:rPr>
        <w:t>عفو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أنّه غیر مناسب مع العبارة من حیث قواعد الأدب العربی، لأنّ عین الشمس کلمة مؤنثة فلابد أن یکون الفعل الراجع الیها مؤنثة أیضاً بأن یقول أصابته لا أصابه، فهذه قرینة أخری لاثبات صحّة أن الصحیح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هذا الضبط أحسن فی ایصال المطلب من الأخری،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المظنون صحته،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أوضح،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الأظهر کون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من النساخ خلافاً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للکاشانی حیث قالا بأنّ الصحیح الموجود فی النسخ الموثوق 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مع النون، مع أنّ الموجود فیما بحضرتنا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کالمحکی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کتب فروع الأصحاب هو الغین المعجمة مع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اشکالٌ آخر یرد علی الموثقة و جمیع الأخبار السابقه، و هو أنّه قد لا یکون المراد من جواز الصلاة علیه هو السجود حتّی یفهم منه الطهارة لأجل شرطیة الطهارة له، أو إذا قلنا بشموله للسجود أیضاً قلنا بعدم معلومیة لزوم الطهارة فی محلّ السجود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بجواز الصلاة علی الموضع علی النحو المطلق مع ترک الاستفصال عن کونه بالمباشرة و عدمه، و کونه مع تمام الصلاة أو عدمه، یوجب کون الحکم کذلک حتّی مع السجود علی ذلک الموضع الذی جففته الشمس، المستلزم کونه طاهراً، و شرطیة الطهارة </w:t>
      </w:r>
    </w:p>
    <w:p>
      <w:pPr>
        <w:pStyle w:val="BookText"/>
        <w:rPr/>
      </w:pPr>
      <w:r>
        <w:rPr>
          <w:rFonts w:ascii="IRNazanin" w:hAnsi="IRNazanin" w:eastAsia="IRNazanin"/>
          <w:color w:val="111111"/>
          <w:sz w:val="28"/>
          <w:sz w:val="28"/>
          <w:szCs w:val="28"/>
          <w:rtl w:val="true"/>
          <w:lang w:bidi="fa-IR"/>
        </w:rPr>
        <w:t>لموضع السجدة ممّا قد قبله الاصحاب، هذا مضافاً الی ما عرفت من دلالة الأخبار السابقه علی الطهارة، و قد عرفت کونه بالنصّ و الصراحة، فیما لو لم نتمسک بذلک الإشعار و الاطلاق، 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علیه أو 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موثقه عمار لیست إلّا لاجل السجدة لا غیرها، لأنه من الواضح أنّ اتیان الصلاة فی محلّ النجس الغیر المسری فی غیر موضع السجدة ممّا لا بأس به، فلا یحتاج الی السئوال عن حکمه، هذا بخلاف السجدة حیث إنه لابدّ فیه من الطهارة، و علیه فلا جرمٍ یکون الجواز و عدمه هو الحکم المذکور و المراد فی هذه الأخبار، فیکون هذا وجهاً آخر للاستدلال علی طهارة ما جفّفته الشمس</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لو قلنا بسقوط الموثّقة عن الاستدلال للطهارة فإنّه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تکفینا دلالة الأخبار السابقه علیها، المعتضدة بفتوی الأصحاب، بل و سهولة الشریعة و سماحتها و الأدلة الدالة علی نفی العُسر و الحرج اللازمین علی تقدیر عدم الطهارة بالاشراق، بل و بالسیرة الجاریّة عند الناس کافة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جمیع الأزمنة علی عدم ازالة النجاسة عن مثل الأرض بالماء، و علی الاکتفاء بالطهارة بالشمس، بل و بما قیل من عموم ما دلّ علی طهوریة الأرض، و من أنّ الشمس من شأنها الاسخان الملطّف للأجزاء الرطبة و المصعد لها، مع إحالة الأرض للأجزاء الباقیه الیسیرة، فتطهر حینئذٍ، خصوصاً لو قلنا إنّ الطهارة هی النظافة و النزاهة الحاصلتان بمجرد زوال القذارة عن المحلّ، الی غیر ذلک من التوجیهات التی تجعلنا فی غنی و کفایة عن غیرها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أجاأ فیما أفاد، و إن کان بعضها لا یخلو عن اشکالٍ و وهن بعد التأمّل فی کلّ واحدٍ واحدٍ منها، کما لا یخفی علی المتأمل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مطهریّة الشمس بعد ما ثبت قوة مختار الأصحاب بحصول الطهارة بالشمس، یظهر ضعف ما نقل عن الراوندی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من القول بعدم الطهارة، و إن عفی عنه بالنسبة الی السجود دون المباشرة بالرطوبة و نحوها، و إن تبعهم بعض متأخّری المتأخّرین،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ثبوت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استجوده بعد أن نقل عدم الطهارة و جواز الصلاة عنهما، لکن فی کلامه ما یقضی بالتردّد بل المیل الی الطهارة، بل هو فی مسألة تطهیر الأرض بالذَنوب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المختار، بل و کذا 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أو کالصریحة فی خلاف ما حُکی عنه من موافقة الراوندی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کلام الراوندی ظاهرٌ أو صریحٌ فی عدم تأثیر الشمس لافی طهارة و لا عفوٍ، فصار ذلک من متفردات الراوندی إذ لم یعرف فیه موافقاً صریحاً من کبراء الأصحاب حتّی ابن الجُنید، إذ المحکی عنه أنّه احتیاط فی تجنّب الأرض المجفّفة بالشمس، إلّا أن یکون ما یلاقیها من الأعضاء یابساً و هو فی خلافه أظهر منه فی وفاقه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متمسک ما ذهب الیه الراوندی و من تبعه هو الأصل المقتضی بقاء نجاسته، و هو غیر صالحٍ لمعارضة ما سمعت من الأدلة الاجتهادیة، مع أنّه لا ثمرة فی جریانه إلّا فی نجاسة ملاقیه بالملاقاة، </w:t>
      </w:r>
    </w:p>
    <w:p>
      <w:pPr>
        <w:pStyle w:val="BookText"/>
        <w:rPr/>
      </w:pPr>
      <w:r>
        <w:rPr>
          <w:rFonts w:ascii="IRNazanin" w:hAnsi="IRNazanin" w:eastAsia="IRNazanin"/>
          <w:color w:val="111111"/>
          <w:sz w:val="28"/>
          <w:sz w:val="28"/>
          <w:szCs w:val="28"/>
          <w:rtl w:val="true"/>
          <w:lang w:bidi="fa-IR"/>
        </w:rPr>
        <w:t>مع أنّه حسنٌ لو لم یکن معارضاً بأصالة بقاء طهارة الملاقی، و لا وجه لترجیح الاول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الجواب، لوضوح عدم انحصار الثمره فی ذلک فقط، بل یترتب علیه آثار کثیرة من عدم جواز السجود علیه، و التیمم به، و نجاسة الملاقی إذا کان مع الرطوبة، کما أنّه لو لا الجواب الأوّل من عدم المقاومة، لکان الأصل الجاری فی المتنجس سببیاً مقدماً علی أصالة طهارة الملاقی، لأنّ الشک فی طهارته مسببٌ عن الشک فی تنجیسه، فمع جریان الاستصحاب ببقاء النجاسة، یُحکم بسرایته للملاقی، و لا تصل النوبة الی التعارض و التساقط و الرجوع الی أصالة الطهارة فی الاشیاء الثابتة بین العلماء، و المستفادة من طائفة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عمّار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التی قد عرفت دلالتها علی خلاف الطهارة و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اسماعیل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الأرض و السطح یصیبه البول و ما أشبهه، هل تطهر الشّمس من غیر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یطهر من غیر ماء</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حیث ینفی التطهیر بالشمس من دون ماء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بأن المراد من الماء هو الرطوبة، أی کیف یطهر إذا کان رطباً ما لم تجففه الشمس</w:t>
      </w:r>
      <w:r>
        <w:rPr>
          <w:rFonts w:eastAsia="IRNazanin" w:cs="IRNazanin"/>
          <w:color w:val="111111"/>
          <w:sz w:val="28"/>
          <w:szCs w:val="28"/>
          <w:rtl w:val="true"/>
          <w:lang w:bidi="fa-IR"/>
        </w:rPr>
        <w:t xml:space="preserve">. </w:t>
      </w:r>
      <w:bookmarkStart w:id="93" w:name="pg13328_158973"/>
    </w:p>
    <w:p>
      <w:pPr>
        <w:pStyle w:val="BookText"/>
        <w:rPr/>
      </w:pPr>
      <w:bookmarkEnd w:id="93"/>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أشرقت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کونه جافاً، فلا یطهر إلا إذا رش علیه الماء مع عدم الرطوبة وقت الاشراق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حمله علی التقیة لأنّه قول جماعةٍ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هذه الأخبار لأجل تلک الأخبار الدالة علی حصول الطهارة و عمل الاصحاب بها، و الاعراض عن هذه الروایة الموجب لوهنها و لو مع صحة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کون الشمس من المطهّرات، فإنّه ممّا لا اشکال فی أنّها مطهرة للبول، لوقوع التصریح به فی الأخبار، بل و هکذا ما یشابهه ممّا لا یبقی له جرم مثل الماء المتنجّس، کما صرّح به فی المتن و غیره من ذکر النجاسات معه، بل الظاهر أنّه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أعرف فیه خلافاً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بعدم طهارة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حملها علی البول قیاسٌ، و لعلّه مع تصریحه بالتعمیم قبله کان مقصوده خروجها عن مثل البول لأجل بقاء جرمها، فلا یکون حینئذٍ مخالفاً للمشهور، کما أنّه 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لعلّ اقتصارهم علی البول کان علی نحو المثال، کما أنّ الأمر فیما ورد فی الروایة من البقاء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مسألة مطهریّة الشمس</w:t>
      </w:r>
    </w:p>
    <w:p>
      <w:pPr>
        <w:pStyle w:val="Heading2"/>
        <w:numPr>
          <w:ilvl w:val="1"/>
          <w:numId w:val="1"/>
        </w:numPr>
        <w:rPr/>
      </w:pPr>
      <w:bookmarkStart w:id="94" w:name="__RefHeading___Toc2575589_2322387425"/>
      <w:bookmarkStart w:id="95" w:name="_Toc31"/>
      <w:bookmarkEnd w:id="94"/>
      <w:r>
        <w:rPr>
          <w:rtl w:val="true"/>
        </w:rPr>
        <w:t>فروع مسألة مطهریّة الشمس</w:t>
      </w:r>
      <w:bookmarkEnd w:id="9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تجفیف الشمس شیئاً مع بقاء جِرمه کالدّم لا یوجب </w:t>
      </w:r>
    </w:p>
    <w:p>
      <w:pPr>
        <w:pStyle w:val="BookText"/>
        <w:rPr/>
      </w:pPr>
      <w:r>
        <w:rPr>
          <w:rFonts w:ascii="IRNazanin" w:hAnsi="IRNazanin" w:eastAsia="IRNazanin"/>
          <w:color w:val="111111"/>
          <w:sz w:val="28"/>
          <w:sz w:val="28"/>
          <w:szCs w:val="28"/>
          <w:rtl w:val="true"/>
          <w:lang w:bidi="fa-IR"/>
        </w:rPr>
        <w:t xml:space="preserve">الطهارة،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علی الظاهر،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اعتبار زوال الجِرم فی الطهارة، و الیه یرجع ما عن ابن الجنید من التصریح بعدم طهارة المجزرة و الکنیف حیث فیهما الجرم، کما هو مقتضی الأصل و ظهور الادلة فی غیره، کما یستفاد ذلک من لسان حدیث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أشرقت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الجِرم مانعٌ و حاجبٌ عن الاشراق قطعاً بل ضرورة، و الأمر کذلک، فلا تثمر یبوسة ما تحته بحرارة الشمس، کما لا تثمر مع غیره من الحواجب ذوات الظل کالسحاب، بل و کذا الاحتراق للقرص، لعدم صدق الاشراق معهما، کما عن الاستاذ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ما أشرقت علیه الشمس شیئاً واحداً، فلا تحصل الطهارة إذا کانا شیئین متنجسین منفصلین أحدهما عن الآخر کحصیرین أو حجرین إذا جمعا، فالتطهیر فی مثله لا یکون إلّا للعالی الذی أشرقت علیه الشمس دون الأسفل، و إن‌ْ حصل للأسفل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توهّم اختصاص الطهارة للظاهر فقط، حتّی فی الشیء الواحد کالأرض، فتکون الطهارة لظاهرها دون ما جفّ من الباطن، کما یتوهّم ذلک عن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لوضوح الفرق بینه و بین ما سبق، فالطهارة تکون حاصلة لها بطرفیها من الظاهر و الباطن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التزمنا بحصول الطهارة فی طرفی المتنجّس إذا کان شیئاً واحداً، فإنّه لابدّ أن تقیّد بما اذا تحقّق الجفاف لکلا طرفیه، بخلاف ما </w:t>
      </w:r>
    </w:p>
    <w:p>
      <w:pPr>
        <w:pStyle w:val="BookText"/>
        <w:rPr/>
      </w:pPr>
      <w:r>
        <w:rPr>
          <w:rFonts w:ascii="IRNazanin" w:hAnsi="IRNazanin" w:eastAsia="IRNazanin"/>
          <w:color w:val="111111"/>
          <w:sz w:val="28"/>
          <w:sz w:val="28"/>
          <w:szCs w:val="28"/>
          <w:rtl w:val="true"/>
          <w:lang w:bidi="fa-IR"/>
        </w:rPr>
        <w:t>و کذا کلّ ما لا یمکن نقله کالنباتات و الأبنیة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اختصّ الجفاف بالظاهر فقط، فإنه یطهّره دون غیره، کما صرّح بذلک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کما أنّ الأمر کذلک، أی لا تحصل الطهارة للباطن إذا جفّ بواسطة اشراق الشمس علی الظاهر الطاهر، و إن کان شیئاً واحداً، لعدم صدق الاشراق علی نفس المتنجس، کما عساه یلوح ذلک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المتبادر المنساق من الأدلة، خصوصاً خبر الحضرمی، حیث أطلق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لعموم الحکم بطهارة الشمس للأرض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طهارة المتنجس فی غیر المنقول کالنباتات و الأبنیة و نحوها ممّا لا خلاف فیه، الّا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علی عدم طهارة غیر البواری و الحُصُر بالشمس، مع أنه ضعیف غایته، لعموم خبر الحضرمی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أشرقت علیه الشمس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یشمل المنقول و غیر المنقول، غایة الأمر خرج المنقول فی غیر الحُصُر و البواری بواسطة الاجماع، فیبقی الباقی تحته، بل و هکذا صحیح زراره من التصریح علی طهارة السطح و المکان الذی یُصلّی فیه، و کذا صحیحه الآخر فی السطح، و هکذا موثّق عمّار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فدعوی الاجماع بکلا قسمیة علیه لا تخلو عن قوة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أصحاب التعلیق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هنا طهارة البواری و الحُصُر مع کونهما من المنقول، و </w:t>
      </w:r>
    </w:p>
    <w:p>
      <w:pPr>
        <w:pStyle w:val="BookText"/>
        <w:rPr/>
      </w:pPr>
      <w:r>
        <w:rPr>
          <w:rFonts w:ascii="IRNazanin" w:hAnsi="IRNazanin" w:eastAsia="IRNazanin"/>
          <w:color w:val="111111"/>
          <w:sz w:val="28"/>
          <w:sz w:val="28"/>
          <w:szCs w:val="28"/>
          <w:rtl w:val="true"/>
          <w:lang w:bidi="fa-IR"/>
        </w:rPr>
        <w:t xml:space="preserve">العجب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بطهارة الحُصر الحاقاً لها بالبواری، مع أنّ الأخبار خالیة عن عنوان الحُصُر، و تَرک الأرض التی قد دلّت الأخبار علی طهارتها، مع أنّ الحرّی کان عکس ذلک، بأن یذکر الأرض و البواری</w:t>
      </w:r>
    </w:p>
    <w:p>
      <w:pPr>
        <w:pStyle w:val="BookText"/>
        <w:rPr/>
      </w:pPr>
      <w:r>
        <w:rPr>
          <w:rFonts w:ascii="IRNazanin" w:hAnsi="IRNazanin" w:eastAsia="IRNazanin"/>
          <w:color w:val="111111"/>
          <w:sz w:val="28"/>
          <w:sz w:val="28"/>
          <w:szCs w:val="28"/>
          <w:rtl w:val="true"/>
          <w:lang w:bidi="fa-IR"/>
        </w:rPr>
        <w:t xml:space="preserve">دون الحُصُر کما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لا خلاف یعرف أیضاً فی طهارة الحُصُر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طهارتها مقصد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وجهها هو أنّ المراد من البواری الواردة فی صحیحی علی بن جعفر علیه السلام ما یشمل الحُصُر، کما یشهد له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أعرف فی اللغة فرقاً بین الحُصُر و الباریة،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الحصیر هو الباریة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برغم أنّ المتعارف فی عصرنا التفاوت بینهما، حیث أنّ الباریة بساط معمول من القصب، و أمّا الحصیر فمصنوع من غیره من النباتات، مع أنه یمکن أن یکون وجه الحاقها بها إن لم یکن بشمولها لها هو الغاء الخصوصیة عن البواری بمعونة فهم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کلّه یمکن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المشتملة علیها دالة علی طهارة البواری عند جفافها دون الشمس، إذ لم یذکر لفظها فی خبری علی بن جعفر علیه السلام ، فلابدّ</w:t>
      </w:r>
    </w:p>
    <w:p>
      <w:pPr>
        <w:pStyle w:val="BookText"/>
        <w:rPr/>
      </w:pPr>
      <w:r>
        <w:rPr>
          <w:rFonts w:ascii="IRNazanin" w:hAnsi="IRNazanin" w:eastAsia="IRNazanin"/>
          <w:color w:val="111111"/>
          <w:sz w:val="28"/>
          <w:sz w:val="28"/>
          <w:szCs w:val="28"/>
          <w:rtl w:val="true"/>
          <w:lang w:bidi="fa-IR"/>
        </w:rPr>
        <w:t>من تقییده بذلک، لأنّه من الواضح عدم حصول الطهارة بنفس الیّبوسة</w:t>
      </w:r>
    </w:p>
    <w:p>
      <w:pPr>
        <w:pStyle w:val="BookText"/>
        <w:rPr/>
      </w:pPr>
      <w:r>
        <w:rPr>
          <w:rFonts w:ascii="IRNazanin" w:hAnsi="IRNazanin" w:eastAsia="IRNazanin"/>
          <w:color w:val="111111"/>
          <w:sz w:val="28"/>
          <w:sz w:val="28"/>
          <w:szCs w:val="28"/>
          <w:rtl w:val="true"/>
          <w:lang w:bidi="fa-IR"/>
        </w:rPr>
        <w:t>دون الشمس</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بکونها منها مشکلٌ؛ اللّهم إلّا ان نسلّم فیهما ذلک اعتماداً علی الاجماع، و اثباته لا یخلو عن تأمّل، و لذلک قلنا فی تعلیقتنا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الاحتیاط فیهما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عدم تمامیة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الحاق کلّ ما عمل من نبات الأرض غیر القطن و الکتان بهما فی ذلک، لعدم دلیل معتبر علی التعدیة المذکورة، الموجبة لقطع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فبرغم أنه لا جابر له فیما نحن فیه، لضعف سنده بنفسه، أنّه یحتمل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أشرقت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لا ینقل عادة من الأشیاء کالابنیه و نحوها، فلا یشمل لعموم ما یعمل من النباتات، و لذلک نصّ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علی عدم طهارة غیر الحصیر و الباریة من المنقولات، بل هو ظاهر باقی الأصحاب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ظاهر الأصحاب هو العمل بخبر الحضرمی فی غیر الأرض ممّا لا ینقل اعتماداً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أشرقت علیه الشمس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بین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نصّوا علی طهارة النبات و الأبنیة کالمختلف، بل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مع ابدال النبات بالأشجار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الأبنیة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النباتات و شبهها،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الشهید ما لا یُنقل،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اتّصل بالأرض و لو ثمرةً و الأبنیة و مشابهها و لو خصّاً </w:t>
      </w:r>
      <w:r>
        <w:rPr>
          <w:rStyle w:val="FootnoteAnchor"/>
          <w:rtl w:val="true"/>
        </w:rPr>
        <w:footnoteReference w:id="203"/>
      </w:r>
      <w:r>
        <w:rPr>
          <w:rFonts w:ascii="IRNazanin" w:hAnsi="IRNazanin" w:eastAsia="IRNazanin"/>
          <w:color w:val="111111"/>
          <w:sz w:val="28"/>
          <w:sz w:val="28"/>
          <w:szCs w:val="28"/>
          <w:rtl w:val="true"/>
          <w:lang w:bidi="fa-IR"/>
        </w:rPr>
        <w:t>و وتداً، و کذا السفینة و الدّولاب و سهم الدالیة و الدیاسة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جاور الأرض إذا اتّصل بها کالطین الموضوع علیها تطینیاً أو علی السطح و کذا الجِصّ المُثبّت بازاء الحائط حکمه حکم البناء، و کذا المطیّن به و کذا القیر علی الحوض و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یلحق بالأبنیّة مشابهها و ما اتّصل بها ممّا لا</w:t>
      </w:r>
    </w:p>
    <w:p>
      <w:pPr>
        <w:pStyle w:val="BookText"/>
        <w:rPr/>
      </w:pPr>
      <w:r>
        <w:rPr>
          <w:rFonts w:ascii="IRNazanin" w:hAnsi="IRNazanin" w:eastAsia="IRNazanin"/>
          <w:color w:val="111111"/>
          <w:sz w:val="28"/>
          <w:sz w:val="28"/>
          <w:szCs w:val="28"/>
          <w:rtl w:val="true"/>
          <w:lang w:bidi="fa-IR"/>
        </w:rPr>
        <w:t>ینقل عادةً کالأخصاص و الأخشاب المستدخلة فی البناء و الأجنحة و الرواش، و الأبواب المغلقه و أغلاقها، و الرفوف المستمرة، و الأوتاد المستدخلة فی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غیر ذلک من کلمات الأصحاب، حیث یظهر منها العمل بخبر الحضرمی بعد احتمال کون مدرکهم غیر هذا الخبر، مع تأییده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الی ما عرفت کونه مقتضی سهولة الشریعة و سماحتها، و عدم ظهور الفرق بین الأرض و بین هذه الأمور، مضافاً الی السیرة المستمرة عند اکثر الأفراد إن لم یکن جمعیها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منه الأوانی المثبتة و العظیمة کما 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دلیل علی لزوم کون الشیء ثابتاً من أوّل الامر،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هکذا یدخل تحت العموم الفواکه مادامت علی أشجارها، کما عن ابن فهد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علیها،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حان قطافها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عن ظاهر نهایة الفاضل أو صریحها فلا تطهر،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الیه إذا هان القطع،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الاحتیاط 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أنّ حُسن الاحتیاط فیما ذکر ممّا لا بحث فیه، إلّا أنّ الملاک </w:t>
      </w:r>
    </w:p>
    <w:p>
      <w:pPr>
        <w:pStyle w:val="BookText"/>
        <w:rPr/>
      </w:pPr>
      <w:r>
        <w:rPr>
          <w:rFonts w:ascii="IRNazanin" w:hAnsi="IRNazanin" w:eastAsia="IRNazanin"/>
          <w:color w:val="111111"/>
          <w:sz w:val="28"/>
          <w:sz w:val="28"/>
          <w:szCs w:val="28"/>
          <w:rtl w:val="true"/>
          <w:lang w:bidi="fa-IR"/>
        </w:rPr>
        <w:t>فی حصول الطهارة هو صدق کونه ثابتاً و غیر منقولٍ بالفعل، فلا فرق فی طهارة ثمرة الفواکة بالشمس بین أن تکون قد حان قطافها أو لم تحن وقته، فمجرد حصول أوان قطافها مادامت باقیة علی الشجر و لم تنفصل، لا یوجب خروجها عن وصف غیر المنقول، فطهارتها تحصل بتجفیف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الفرق بین قول الفاضل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حصول تطهیر ثمرة الفواکه إذا حان قطافها، مع ما حُکی عن فخر الاسلام من دعوی عموم الحکم لما لا یُنقل، و إن عرض له النقل کالنباتات المنفصلة عن الخشب، و الآلات المتخذة من النباتات، و لعلّ کلامه هذا مبنیٌ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حال المتنجّس غیر منقولٍ و لو صار بعده منقولاً حال جفافه باشراق الشمس علیه، هذا بخلاف ما لو اعتبرنا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دخیلاً فی حال الجفاف أو حال التنجّس و الجفاف کلیهما، کما هو الأقوی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یبعد کفایة وجود هذا الوصف عند اشراق الشمس و حصول الطهارة بسببه، و لو کان حال التنجّس منقولاً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الحکم حیثُ کان مخالفاً لقاعدة التطهیر، فلابدّ فیه من الاقتصار علی موضع الیقین، و القدر المتیقن منه لیس إلّا فیما کان الوصف موجوداً فی کلا الحالین، أی حال التنجّس و حصول الجفاف بالاشراق، هذا مضافاً الی أنّه موافق لاستصحاب بقاء النجاسة بملاحظة الحال السابق فیما اذا کان حال التنجّس غیر متّصفٍ بوصفٍ غیر المنقول، حیث لا یحصل له الطهارة إلّا بالماء،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أقلّ من أنّ القول بالاحتیاط فیه قویّ، أی </w:t>
      </w:r>
      <w:bookmarkStart w:id="96" w:name="pg13328_158980"/>
    </w:p>
    <w:p>
      <w:pPr>
        <w:pStyle w:val="BookText"/>
        <w:rPr/>
      </w:pPr>
      <w:bookmarkEnd w:id="96"/>
      <w:r>
        <w:rPr>
          <w:rFonts w:ascii="IRNazanin" w:hAnsi="IRNazanin" w:eastAsia="IRNazanin"/>
          <w:color w:val="111111"/>
          <w:sz w:val="28"/>
          <w:sz w:val="28"/>
          <w:szCs w:val="28"/>
          <w:rtl w:val="true"/>
          <w:lang w:bidi="fa-IR"/>
        </w:rPr>
        <w:t xml:space="preserve">الاجتناب لا الاحتیاط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 لأنه أراد منه استصحاب حکم مطهریّة الشمس حال کونه متصلاً و متّصفاً بغیر المنقول الی زمان حال انفصاله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یخلو عن کلامٍ، لاحتمال تغییر موضوع الحکم فی القضیة المتیقنه و المشکوکة، مع أنّ اتّحادهما شرطٌ فی صحة الاستصحاب، و لذلک عدّ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القول ـ هذا القول قولاً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بُعدٍ ما 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من عموم الحکم للأرض خاصّة و إن‌ْ نُقلت کالحَجَر و نحوه، لصدق إسم الأرض علیه، و لفحوی طهارة توابع الأرض من الحصیّ و غیره، و لعلّه لذلک 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طهارة حَجر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من الواضح أنّ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إذ العرف لا یطلق علی الحَجر بعد انفصاله عنها أنه أرض، نعم لو وضع علی سطح الارض و نحوه یطلق علیه عنوان الارض و یشمله عموم الحکم، کما لا یبعد ذلک لو ألصق الی سطح الحائط بأن یصیر ثابتاً فیدخل فیه بهذا العنوان لا بما أنه أرض،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کیفیّة مطهریّة الشمس</w:t>
      </w:r>
    </w:p>
    <w:p>
      <w:pPr>
        <w:pStyle w:val="Heading2"/>
        <w:numPr>
          <w:ilvl w:val="1"/>
          <w:numId w:val="1"/>
        </w:numPr>
        <w:rPr/>
      </w:pPr>
      <w:bookmarkStart w:id="97" w:name="__RefHeading___Toc2575591_2322387425"/>
      <w:bookmarkStart w:id="98" w:name="_Toc32"/>
      <w:bookmarkEnd w:id="97"/>
      <w:r>
        <w:rPr>
          <w:rtl w:val="true"/>
        </w:rPr>
        <w:t>فروع کیفیّة مطهریّة الشمس</w:t>
      </w:r>
      <w:bookmarkEnd w:id="98"/>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اشراق الشمس یوجب طهارة ما أصابته إذا کان الجفاف مستنداً الیها مستقلّاً، و أمّا اذا لم یکن کذلک بأن کان الجفاف</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الی غیرها مستقلاً من دون شراکة الشمس فیه، مثل ما لو </w:t>
      </w:r>
    </w:p>
    <w:p>
      <w:pPr>
        <w:pStyle w:val="BookText"/>
        <w:rPr/>
      </w:pPr>
      <w:r>
        <w:rPr>
          <w:rFonts w:ascii="IRNazanin" w:hAnsi="IRNazanin" w:eastAsia="IRNazanin"/>
          <w:color w:val="111111"/>
          <w:sz w:val="28"/>
          <w:sz w:val="28"/>
          <w:szCs w:val="28"/>
          <w:rtl w:val="true"/>
          <w:lang w:bidi="fa-IR"/>
        </w:rPr>
        <w:t xml:space="preserve">کان الجفاف مستنداً الی الریح فقط، أو الی حرارة غیر الشمس، أو الی حرارتها من دون اشراقٍ، فلا اشکال فی عدم طهارته، لعدم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أشرقت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مستندٌ الیهما أی الی الشمس و غیره کالریح، ففی ایجاب ذلک الطهارة و عدمها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یکفی فی مطهریة الشمس استناد الجفاف الیها عرفاً، فلا یقدح مدخلیة الریح أو حرارة الهواء فیه علی وجهٍ لا ینافی الصدق، و فی صحیحة زرارة المتقدمة </w:t>
      </w:r>
      <w:r>
        <w:rPr>
          <w:rStyle w:val="FootnoteAnchor"/>
          <w:rtl w:val="true"/>
        </w:rPr>
        <w:footnoteReference w:id="204"/>
      </w:r>
      <w:r>
        <w:rPr>
          <w:rFonts w:ascii="IRNazanin" w:hAnsi="IRNazanin" w:eastAsia="IRNazanin"/>
          <w:color w:val="111111"/>
          <w:sz w:val="28"/>
          <w:sz w:val="28"/>
          <w:szCs w:val="28"/>
          <w:rtl w:val="true"/>
          <w:lang w:bidi="fa-IR"/>
        </w:rPr>
        <w:t>شهادة علیه، بل ظاهرها کفایة حصول الجفاف بالشمس و بالریح علی وجهٍ یستند التأثیر الیهما علی سبیل المشارکة، و هو غیر بعیدٍ، فإنّ مشارکة الریح غیر مانعةٍ عرفاً من استناد الأثر الی الشمس، إلّا أن تکون الریح شدیدة فی الغایة، بحث لا یطلق علیه عرفاً أنّه جفّ بالشمس، و لعلّها منصرفة عن مثل الفرض،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أجاد فیما أفاد، و إن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نقل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أفاده بعیدٌ، فإنّ الظاهر من استناد الأثر الی الشمس کونها مؤثّرة فیه عرفاً، بحیث یری الأثر أثرها بنظرهم، لا ما إذا استند الیها و الی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الریح یسیراً علی وجهٍ یستند التجفیف الی الشمس بنظر العرف، و إن کان للریح مدخلیة أیضاً، لا یضرّ بحصول الطهر، و ذلک لعدم خلّو الهواء عن الریح غالباً، بحیث لو اعتبر </w:t>
      </w:r>
    </w:p>
    <w:p>
      <w:pPr>
        <w:pStyle w:val="BookText"/>
        <w:rPr/>
      </w:pPr>
      <w:r>
        <w:rPr>
          <w:rFonts w:ascii="IRNazanin" w:hAnsi="IRNazanin" w:eastAsia="IRNazanin"/>
          <w:color w:val="111111"/>
          <w:sz w:val="28"/>
          <w:sz w:val="28"/>
          <w:szCs w:val="28"/>
          <w:rtl w:val="true"/>
          <w:lang w:bidi="fa-IR"/>
        </w:rPr>
        <w:t>الخلّو عن الیسیر منه لا ینتهی الأمر الی حصول الطهر بالشمس، و هو موجب للغویة جعله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الی هذا یحمل صحیح زرارة و حدید بن حکم الأزدی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رحمة الله لا یعود الی محصّل، لوضوح أنّ ما فی الروایة من ذکر الریح مع الشمس لیس إلّا لافهام أنّه دخیلٌ فی التجفیف بحسب الغالب، فلا یبعد أن یکون ذکره لدفع توهّم لزوم کون الشمس مجرّداً عن الریح دخیلاً فی الطهر، و أراد افهام عدم اضرار المشارکة إذا لم یبلغ الی حدٍّ یوجب کون الجفاف مستنداً الی الریح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فما ذکره المحقق الهمدانی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ورد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بالطهارة بهبوب الریح کالشمس ضعیفٌ، إن أراد غیر ما ذکرناه من الاستناد، و إلّا کان وجیهاً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مبدء التجفیف الی شیءٍ و غایته الی آخر، فالمدار علی الغایة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مع فرض بقاء رطوبة یصدق معها الجفاف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حصول الطهارة إذا کان الاشراق بلا واسطة، و أمّا إذا کان معها مثل ما لو کان الاشراق بالمرآت، فهل یکفی ذلک فیه أم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أیضاً اشراق لدی العرف، حیث یطلق ذلک سواءٌ کان بلا واسطة أو معها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تطهّر النارُ ما أحالته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ناحیة أنّ ظاهر الأدلة مثل خبر أبی بکر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أشرقت علیه الشمس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الاشراق بلا واسطة، و منصرفٌ عن مثل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مطهریة النار</w:t>
      </w:r>
    </w:p>
    <w:p>
      <w:pPr>
        <w:pStyle w:val="BookText"/>
        <w:rPr/>
      </w:pPr>
      <w:r>
        <w:rPr>
          <w:rFonts w:ascii="IRNazanin" w:hAnsi="IRNazanin" w:eastAsia="IRNazanin"/>
          <w:color w:val="111111"/>
          <w:sz w:val="28"/>
          <w:sz w:val="28"/>
          <w:szCs w:val="28"/>
          <w:rtl w:val="true"/>
          <w:lang w:bidi="fa-IR"/>
        </w:rPr>
        <w:t>و لو سلّمنا شمول عنوان الاشراق لمثل المورد، فلعلّ الأخیر هو الأوجه و الأقوی، خصوصاً مع ما عرفت من کون الحکم بالطهارة بها خلاف للقاعدة و الأصل، فیقتصر فیه علی موضع الیقین، و هو ما إذا لم یکن مع الواسطة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المدار فی حصول الطهارة هل هو الجفاف التام بالاشراق، أم یکفی الجفاف الذی لا یبقی معه رطوبة فی الملاقی؟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أنّه قد عبّر فی الأخبار بالجفاف ـ مثل خبری زرارة و صحیح علی بن جعفر علیه السلام ـ فهو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أنّ الیبوسة هو الأقوی و الأشدّ کما عبّر به فی بعض الأخبار، بل هو الموافق لمقتضی الاستصحاب، لأنه یحکم بالنجاسة الی أن یقطع بالطهارة، و هی لا تحصل إلّا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الأوجه هو الاوّل، و إن کان الثانی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أنّ المعتبر فی عدم الجفاف قبل اشراق الشمس هو أنّه یکفی و لو لم تکن فیه رطوبة تعلقت بالملاقی، أو لابدّ فیه من رطوبة کذائیه حتّی یصدق علیه عدم الجفاف؟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هو الأوجه کما أنه موافق لمقتضی الاستصحاب بل و الاحتیاط، کما لا یخفی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تطهیر النار ما أحالته رماداً أو دخاناً من الأعیان النجسة ذاتاً، هو </w:t>
      </w:r>
    </w:p>
    <w:p>
      <w:pPr>
        <w:pStyle w:val="BookText"/>
        <w:rPr/>
      </w:pPr>
      <w:r>
        <w:rPr>
          <w:rFonts w:ascii="IRNazanin" w:hAnsi="IRNazanin" w:eastAsia="IRNazanin"/>
          <w:color w:val="111111"/>
          <w:sz w:val="28"/>
          <w:sz w:val="28"/>
          <w:szCs w:val="28"/>
          <w:rtl w:val="true"/>
          <w:lang w:bidi="fa-IR"/>
        </w:rPr>
        <w:t xml:space="preserve">المشهور بین الاصحاب نقلاً و تحصیلاً، شهرةً کادت تکون اجماعاً، بل هی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الاجماع فی الرماد و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فی الرماد فقط، و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الدخان فقط،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مجمعون علی عدم الترقی عن رماد الأعیان النجسة،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یظهر من کلمات الفقهاء مع ضمّ بعضها الی بعض قیام الاجماع علی طهارة الرماد و الدخان، و هو الحجّة، مضافاً الی الأصل العقلی، من جهة أنّ العقل حاکمٌ علی أنّ حکم الاشیاء بحسب ذاتها من جهة الاستحالة و تغیر صورتها الفرعیة هو الطهارة، لأنّ النجاسة من الامور العارضه علیها، فلابدّ من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حکم الشرع أیضاً کذلک، کما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لهذین الأصلین من العقلی و الشرعی معارضٌ غیر الاستصحاب، بأن یقال کان الشیء نجساً قبل الاستحالة فالآن کما کان، لکنه مندفعٌ بعدم جریانه هنا، لأنّ من شرائط جریانه وحدة القضیة المتیقنة و المشکوکة بحسب الموضوع، و هنا لیس الأمر کذلک لتغیّر اسم الموضوع و حقیقته المعلّق علیه حکم النجاسة کصیرورة الکلب مِلْحاً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علیه الأصحاب من الاستدلال لتطهیر الاستحالة برواتین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حسن بن محبوب، المروی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الجِصّ یوقد علیه بالعذرة و عظام الموتی، ثُمّ یُجصّص به المسجد، أیسجد علیه؟ فکتب الیّ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و النار قد طهّراه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بأن یکون المراد من السئوال عن حکم رماد العذرة المختلط مع الجِصّ و کان نجساً لأنه بالایقاد ربما یوجب تنجیس الجِص عن طریق انتقال أجزاء عین النجاسة، خصوصاً بعد صبّ الماء علیه للبناء به، و أن یکون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النار، بمعنی الحقیقی من الطهارة لأجل حصول الاستحالة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ضمّ الماء معه فلم یکن له مدخلیة فی الطهارة حقیقةً، لأنّ الطهارة قد حصلت له قبل حبّ الماء علیه، فلا یمکن حصول الطهارة له ثانیاً حقیقةً، فلابدّ أن یراد بالطهارة فی الماء طهارة مجازیة، بأن یکون المقصود بأنّ الماء ینفذ الی تمام أجزاء العذرة، فلذلک أسند الطهارة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التقدیر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استعمالاً حقیقیاً بالنسبة الی النار، و مجازاً بالنسبة الی الماء، و لا بأس به إذا کانت القرنیة موجودة کما فی المقام، أو یراد من الطهارة بصورة عموم المجاز، أی مستعملة فی المعنی الجامع فی الطهارة الحقیقیّة للنار و المجازیة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إمکان ارادة المجازی خاصة، ـ الذی لا ینافی استفادة الحقیقی ـ ممّا علم جوازه من تجصیص المسجد به و السجود علیه من الجواب ضمناً لا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الاشتراک بهما فی حصول الطهارة، حتّی یوجب الفتوی علیه </w:t>
      </w:r>
    </w:p>
    <w:p>
      <w:pPr>
        <w:pStyle w:val="BookText"/>
        <w:rPr/>
      </w:pPr>
      <w:r>
        <w:rPr>
          <w:rFonts w:ascii="IRNazanin" w:hAnsi="IRNazanin" w:eastAsia="IRNazanin"/>
          <w:color w:val="111111"/>
          <w:sz w:val="28"/>
          <w:sz w:val="28"/>
          <w:szCs w:val="28"/>
          <w:rtl w:val="true"/>
          <w:lang w:bidi="fa-IR"/>
        </w:rPr>
        <w:t>بأن لا یحصل فی مثله إلّا إذا کانا معاً، ممّا لم یتفوّه به أحدٌ من الفقهاء،</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احتمال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الحقیقی، بأن یراد منه ماء المطر لا الماء القلیل بناءً علی القول بحصول الطهارة بالقلیل إذا لم یخرج غسالته، ممّا لا یمکن المساعدة معه،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بُعد حصول الطهارة بالنّار تحصیلها ثانیاً بالماء، لأنّه تحصیل للحاصل و هو محال، بلا فرق فیه بین أن یراد بالماء القلیل أو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کون الماء هو المطر بتصوّر أن لا یکون للمسجد سقفاً، مضافاً الی بُعد ذلک بنفسه، أنّه لا یمکن القول بحصول الطهارة الحقیقیة لاجزاء الاعیان النجسة فی داخل الجصّ فی مثل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أرید تطهیر الجِصّ من نجاسته بماء المطر بایقاد العذرة و عظام الموتی علیه بسبب ما فیهما من الدسومة و نحوها، و نفس تلک الاجزاء النجسة بإحالة النار لها رماداً، کان ذلک ممکناً، إذ علیه لا مانع من ارادة الطهارة الحقیقیة من کلّ منهما،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یخلو عن اشکال، مع التأمّل فیه، لوضوح أن الایقاد إذا کان هو المطهّر للأجزاء الدسمة حقیقةً، فلا وجه بعده لتطهیر المطر له، مع ما عرفت من عدم امکان تطهیره للأجزاء الداخلة فی الجِصّ فی حائط المسجد، کما لا یمکن تطهیره إن لم یطهّره الایقاد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فاستعمال الحقیقه فی الطهارة فی کلیهما لا یخلو عن تکلّف بل تعسّفٍ کما لا یخفی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یظهر أنّه لا فرق فی جهة مطهریة الماء بین کونه </w:t>
      </w:r>
      <w:bookmarkStart w:id="99" w:name="pg13328_158987"/>
    </w:p>
    <w:p>
      <w:pPr>
        <w:pStyle w:val="BookText"/>
        <w:rPr/>
      </w:pPr>
      <w:bookmarkEnd w:id="99"/>
      <w:r>
        <w:rPr>
          <w:rFonts w:ascii="IRNazanin" w:hAnsi="IRNazanin" w:eastAsia="IRNazanin"/>
          <w:color w:val="111111"/>
          <w:sz w:val="28"/>
          <w:sz w:val="28"/>
          <w:szCs w:val="28"/>
          <w:rtl w:val="true"/>
          <w:lang w:bidi="fa-IR"/>
        </w:rPr>
        <w:t>مطراً أو قلیلاً إن التزمنا فی تلک المسألة بأنّه برغم کونه یعدّ غسالته و غیر خارجة عن الشیء کان مطهراً، کما علیه بعض الفقهاء، بل جعل هذا الحدیث دلیلاً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یستفاد من هذا الحدیث کون النار مقدمة لحصول الطهارة بالماء بسبب تجفیفها له تجفیفاً یؤدی الی نفوذ الماء فیه، فبالتالی لا یکون الحدیث دالاً علی المطلوب لعدم صدق الطهارة علی الماء، و لا مستنداً له کما هو واضح</w:t>
      </w:r>
      <w:r>
        <w:rPr>
          <w:rFonts w:eastAsia="IRNazanin" w:cs="IRNazanin"/>
          <w:color w:val="111111"/>
          <w:sz w:val="28"/>
          <w:szCs w:val="28"/>
          <w:rtl w:val="true"/>
          <w:lang w:bidi="fa-IR"/>
        </w:rPr>
        <w:t>.</w:t>
      </w:r>
    </w:p>
    <w:p>
      <w:pPr>
        <w:pStyle w:val="Heading2"/>
        <w:numPr>
          <w:ilvl w:val="1"/>
          <w:numId w:val="1"/>
        </w:numPr>
        <w:rPr/>
      </w:pPr>
      <w:bookmarkStart w:id="100" w:name="__RefHeading___Toc2575593_2322387425"/>
      <w:bookmarkStart w:id="101" w:name="_Toc33"/>
      <w:bookmarkEnd w:id="100"/>
      <w:r>
        <w:rPr>
          <w:rtl w:val="true"/>
        </w:rPr>
        <w:t>المناقشة فی مطهریّة النار و الماء معاً</w:t>
      </w:r>
      <w:bookmarkEnd w:id="101"/>
    </w:p>
    <w:p>
      <w:pPr>
        <w:pStyle w:val="BookText"/>
        <w:rPr/>
      </w:pPr>
      <w:r>
        <w:rPr>
          <w:rFonts w:ascii="IRNazanin" w:hAnsi="IRNazanin" w:eastAsia="IRNazanin"/>
          <w:color w:val="111111"/>
          <w:sz w:val="28"/>
          <w:sz w:val="28"/>
          <w:szCs w:val="28"/>
          <w:rtl w:val="true"/>
          <w:lang w:bidi="fa-IR"/>
        </w:rPr>
        <w:t xml:space="preserve">ناقش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الحدیث علی مطهّریة النار و الماء بأمور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مدخلیه الماء الذی یمازجه و یحیل به فی التطهیر اجماعاً، و لعلّ هذا یرجع الی قیام الاجماع القطعی علی أنّ الماء إذا لم یکن مع النار و کان وصفه بما عرفت، لا یکون مطهّراً، ممّا یعنی عدم مطهریة القلیل، و عدم قبول هذا المبنی من أصله، أو لا أقلّ فی المقام من جهة کونه کذلک من الممازجة و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نجاسة الجِصّ بالدخان و نحوه حتّی یحتاج الی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لم یصیّره النار رماداً حتّی یطهر بها بعد فرض نجاسته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لکنّه کما تری، مبنیٌ علی ارجاع الضمیر الی الجِصّ نفسه، لا باعتبار ما خالصه من الأجزاء، کما هو </w:t>
      </w:r>
    </w:p>
    <w:p>
      <w:pPr>
        <w:pStyle w:val="BookText"/>
        <w:rPr/>
      </w:pPr>
      <w:r>
        <w:rPr>
          <w:rFonts w:ascii="IRNazanin" w:hAnsi="IRNazanin" w:eastAsia="IRNazanin"/>
          <w:color w:val="111111"/>
          <w:sz w:val="28"/>
          <w:sz w:val="28"/>
          <w:szCs w:val="28"/>
          <w:rtl w:val="true"/>
          <w:lang w:bidi="fa-IR"/>
        </w:rPr>
        <w:t>مبنی الاستدلال منا علی ما عرفت البحث فیه مفصلاً، بل قد عرفت أنّا فی غنیة عن هذا الخبر ممّا سمعت من الأصل و الاجماع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رحمة الله قد قبل ما أوردا علی الخبر إن‌ْ رجع الضمیر الی الجِصّ، و علیه فلابدّ فی الاستدلال به من اثبات کون مرجع الضمیر هو أجزاء العذرة و عظام الموتی لا الجصّ، مع أنه غیر معلومٍ، و لذلک نجد أنّ المحقّق الآملی قد أنکر دلالة هذا الحدیث للمطلوب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لأجل الاجمال فی دلالته،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الانصاف عدم دلالة شیء منهما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صحیحة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 دلالتها من الاجمال، و عدم تبیّن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الضمیر المفرد المتصل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الی الجِصّ، و لکن مع ذلک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الضمیر راجعة الیه من حیث نفسه، لا باعتبار ما خالطه من أجزاء ما یوقد علیه، و یکون السئوال عن الجِصّ المتنجّس، و الجواب طهّره بایراد الماء علیه، فتصیر الصحیحة دلیلاً علی طهارته بالماء القلیل بایصاله الیه و لو لم ینفصل عنه أصلاً، و یکون ذکر النار حینئذٍ لمکان کونها مقدمة لحصول الطهارة بالماء بسبب تجفیفها له تجفیفاً ینفذ فیه الماء، و علی هذا فلا تدلّ علی مطهّریة الاستحالة فی شیء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راجعة الیه باعتبار ما خالطه من أجزاء ما یوقد علیه و اختلاطها معه، فیکون سؤالاً عن رماد العذرة الذی اختلط مع الجِصّ الذی لو أبقی علی النجاسة لنجسّ الجِص عند وصول الماء الیه حین استعماله فی البناء، و یکون الجواب عن طهره بالنار، فتصیر دلیلاً علی </w:t>
      </w:r>
    </w:p>
    <w:p>
      <w:pPr>
        <w:pStyle w:val="BookText"/>
        <w:rPr/>
      </w:pPr>
      <w:r>
        <w:rPr>
          <w:rFonts w:ascii="IRNazanin" w:hAnsi="IRNazanin" w:eastAsia="IRNazanin"/>
          <w:color w:val="111111"/>
          <w:sz w:val="28"/>
          <w:sz w:val="28"/>
          <w:szCs w:val="28"/>
          <w:rtl w:val="true"/>
          <w:lang w:bidi="fa-IR"/>
        </w:rPr>
        <w:t>مطهریة الاستحالة، و یکون ذکر الماء حینئذٍ لمکان کونه موجباً لرفع القذارة الحاصلة من توهّم نجاسة الجِص، فیکون اسناد الطهارة الی النار حقیقیّاً و الی الماء مجازیاً علی نحو 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مرجّح لأحد الاحتمالین علی الآخر، فیصیر الخبر مجملاً لا یصح الاستدلال به، لا فی المقام و لا فی باب تطهیر ما لا ینفصل عنه الغُسالة بالماء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الاحتمال الثانی هو أرجح، لأنّه إذا رجع الضمیر الی الجِصّ باعتبار نفسه، یبقی السؤال عن إنّه کیف قد تنجّس الجِصّ حتّی یسأل عمّا یطهّره، لأنّ أجزاء العذره بنفسها إذا لم تکن مع الرطوبة و لا الدسومة لا توجب التنجیس، إلا أن یکون وجه السئوال بلّحاظ الماء الذی یخلط فیه، فإنّه إن تنجّس کان لاجل نجاسة أجزاء العذرة، فحینئذٍ یرجع الأمر الی أنّ الأجزاء بعد الایقاد هل تبقی علی نجاستها أم لا؟ فیکون الجواب حینئذٍ صحیحاً و مناسباً مع الجواب و هو أنّ النار و الماء قد 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یصیر الأولی هو ما فهمه الأصحاب من أنّ وجه السئوال و الجواب کان بلحاظ أجزاء العذرة و عظام الموتی، و أنهما قد طهرتا بواسطة النار، فتکون الروایة حینئذٍ دلیلاً علی مطهریة الاستحالة، و هکذا یصحّ جعل الحدیث من الأدلة فی المقام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فما ورد فی باب الأطعمة من هذا الکتاب من التردّد فی الدخان، أو هو و الرماد ضعیفٌ جداً، و إن اعترف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الموجود </w:t>
      </w:r>
    </w:p>
    <w:p>
      <w:pPr>
        <w:pStyle w:val="BookText"/>
        <w:rPr/>
      </w:pPr>
      <w:r>
        <w:rPr>
          <w:rFonts w:ascii="IRNazanin" w:hAnsi="IRNazanin" w:eastAsia="IRNazanin"/>
          <w:color w:val="111111"/>
          <w:sz w:val="28"/>
          <w:sz w:val="28"/>
          <w:szCs w:val="28"/>
          <w:rtl w:val="true"/>
          <w:lang w:bidi="fa-IR"/>
        </w:rPr>
        <w:t>فیه هنا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دخان الأعیان النجسة طاهرٌ عندنا، و کذا کلّ ما أحالته النار فصیّرته رماداً أو دخاناً أو فحماً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کون التردد راجع الی الأخیر، لاسیّما مع ذکره الاجماع أوّلاً علی طهارة الدخان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یحتمل أن یراد من الدخان البخار فلا خلاف حینئذٍ فی مسألتنا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هکذا لا یحصل خلاف فیما ذهب الیه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بنجاسة خصوص دخان الدهن النجس، معلّلاً ذلک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تصاعد بعض أجزاءه قبل احالة النار لها بواسطة السخونة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خروج هذا الفرض عن محلّ البحث، لأنه یجری فیما أحالته النار دون غیره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وجه الحکم الصادر عن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ذهابه الی طهارة الدخان مطلقاً للاستحالة کالرماد،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استصحب شیئاً من أجزاء النجاسة باعتبار الحرارة المقتضیة للصعود،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غیر مخالفٍ لما نحن بصدده، و إن‌ْ کان أصل هذه المسالة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نجاسة دخان الدهن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للنقض و الابرام، من جهة البحث أنّ الاستصباح بالدهن النجس هل یوجب تصاعد نفس الأجزاء من الدهن، أو أن المتصاعد بخارٌ و حکم البخار کحکم الدخان و الرماد ممّا أحالته النار، و ربما یمنع مانعٌ عن الأوّل، و لذلک یحکم بطهارته کما یظهر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یدّعی وجود السیرة نقلاً بل تحصیلاً التی أقوی </w:t>
      </w:r>
      <w:bookmarkStart w:id="102" w:name="pg13328_158991"/>
    </w:p>
    <w:p>
      <w:pPr>
        <w:pStyle w:val="BookText"/>
        <w:rPr/>
      </w:pPr>
      <w:bookmarkEnd w:id="102"/>
      <w:r>
        <w:rPr>
          <w:rFonts w:ascii="IRNazanin" w:hAnsi="IRNazanin" w:eastAsia="IRNazanin"/>
          <w:color w:val="111111"/>
          <w:sz w:val="28"/>
          <w:sz w:val="28"/>
          <w:szCs w:val="28"/>
          <w:rtl w:val="true"/>
          <w:lang w:bidi="fa-IR"/>
        </w:rPr>
        <w:t>من الاجماع فی بعض الأحوال علی عدم توقّی الناس عن دخان الأعیان النجسة، خصوصاً بعد اعتضادها بالاجماع و نحوه، فیستفاد منه العفو عن مثل هذه الأجزاء الیسیرة المتصاعدة مع الحرارة</w:t>
      </w:r>
      <w:r>
        <w:rPr>
          <w:rFonts w:eastAsia="IRNazanin" w:cs="IRNazanin"/>
          <w:color w:val="111111"/>
          <w:sz w:val="28"/>
          <w:szCs w:val="28"/>
          <w:rtl w:val="true"/>
          <w:lang w:bidi="fa-IR"/>
        </w:rPr>
        <w:t>.</w:t>
      </w:r>
    </w:p>
    <w:p>
      <w:pPr>
        <w:pStyle w:val="Heading2"/>
        <w:numPr>
          <w:ilvl w:val="1"/>
          <w:numId w:val="1"/>
        </w:numPr>
        <w:rPr/>
      </w:pPr>
      <w:bookmarkStart w:id="103" w:name="__RefHeading___Toc2575595_2322387425"/>
      <w:bookmarkStart w:id="104" w:name="_Toc34"/>
      <w:bookmarkEnd w:id="103"/>
      <w:r>
        <w:rPr>
          <w:rtl w:val="true"/>
        </w:rPr>
        <w:t>حکم الأجزاء المتصاعدة عند الاسخان</w:t>
      </w:r>
      <w:bookmarkEnd w:id="104"/>
    </w:p>
    <w:p>
      <w:pPr>
        <w:pStyle w:val="BookText"/>
        <w:rPr/>
      </w:pPr>
      <w:r>
        <w:rPr>
          <w:rFonts w:ascii="IRNazanin" w:hAnsi="IRNazanin" w:eastAsia="IRNazanin"/>
          <w:color w:val="111111"/>
          <w:sz w:val="28"/>
          <w:sz w:val="28"/>
          <w:szCs w:val="28"/>
          <w:rtl w:val="true"/>
          <w:lang w:bidi="fa-IR"/>
        </w:rPr>
        <w:t xml:space="preserve">و ممّا ذکرنا آنفاً یظهر ضعف ما قال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نجاسة أجزاء الدخان لأجل مصاحبتها مع أجزاء العین النجسة، لما قد عرفت من أنها تستحیل بواسطة النار، فتخرج عن صورتها النوعیته الی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ضعف کلامه أیضاً علی فرض تسلیم ما قاله من النجاسة، بأنّ النداوة الحاصلة من الأبخرة نجسة، الّا أن یعلم أنّه قد حصلت من الهواء، مثل القطرات الحاصلة فی الجهة الأعلی من الطرف الذی کان أسفله جمدٌ نجس لأجل البرودة فانّه طاهر، لأنّ المتّجه عکس ذلک، أی یجب الحکم بالطهارة لقاعدتها، إلّا أن یعلم أنّ القطرات کانت من أجزاء العین النجسة، فیحکم حینئذٍ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فالأوجه عندنا کما علیه الاصحاب هو الطهارة، إلّا أن یصدق علیه أنّه بول فیتجنب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عین النجس إذا تبدّل الی الرماد أو الدخان</w:t>
      </w:r>
    </w:p>
    <w:p>
      <w:pPr>
        <w:pStyle w:val="BookText"/>
        <w:rPr/>
      </w:pPr>
      <w:r>
        <w:rPr>
          <w:rFonts w:ascii="IRNazanin" w:hAnsi="IRNazanin" w:eastAsia="IRNazanin"/>
          <w:color w:val="111111"/>
          <w:sz w:val="28"/>
          <w:sz w:val="28"/>
          <w:szCs w:val="28"/>
          <w:rtl w:val="true"/>
          <w:lang w:bidi="fa-IR"/>
        </w:rPr>
        <w:t>أو البخار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الجسم المستحیل رماداً بالنّار</w:t>
      </w:r>
    </w:p>
    <w:p>
      <w:pPr>
        <w:pStyle w:val="Heading2"/>
        <w:numPr>
          <w:ilvl w:val="1"/>
          <w:numId w:val="1"/>
        </w:numPr>
        <w:rPr/>
      </w:pPr>
      <w:bookmarkStart w:id="105" w:name="__RefHeading___Toc2575597_2322387425"/>
      <w:bookmarkStart w:id="106" w:name="_Toc35"/>
      <w:bookmarkEnd w:id="105"/>
      <w:r>
        <w:rPr>
          <w:rtl w:val="true"/>
        </w:rPr>
        <w:t>حکم الجسم المستحیل رماداً بالنّار</w:t>
      </w:r>
      <w:bookmarkEnd w:id="10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أن نبحث عن حکم المتنجّس إذا صار بالنار رماداً کالخشب </w:t>
      </w:r>
    </w:p>
    <w:p>
      <w:pPr>
        <w:pStyle w:val="BookText"/>
        <w:rPr/>
      </w:pPr>
      <w:r>
        <w:rPr>
          <w:rFonts w:ascii="IRNazanin" w:hAnsi="IRNazanin" w:eastAsia="IRNazanin"/>
          <w:color w:val="111111"/>
          <w:sz w:val="28"/>
          <w:sz w:val="28"/>
          <w:szCs w:val="28"/>
          <w:rtl w:val="true"/>
          <w:lang w:bidi="fa-IR"/>
        </w:rPr>
        <w:t>المتنجّس، فهل یصیر طاهراً بالاستحالة أم لا؟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یطهر بالأولویّة من عین النجاسة، بل و لأولویة النار و أبلغیتها من الماء للازالة، بل یشمله اطلاق معقد صریح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اطلاق الفقها الاجماع علیه، و إن کان قد اقتصر بعضهم عن ذکر النجاسة فقط، بل هو المحکی عن الأکثر، و لکن بعد ملاحظه کلماتهم فی مثل طهارة الطین المستحیل خزفاً و آجراً، من جهة اشکالهم لحصول الاستحالة فیهما، یوجب اشراف الفقیه علی القطع بعدم الفرق فی حصول الطهارة بین النجس و المتنجس، بل ربما یلاحظ اطلاق کلامهم فی طهارة الکلب و نحوه بالملحیة الشامل حتی لصورة ما لو تنجّس الماء به ثُمّ صار هو معه ملحاً مؤیداً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 لأجل أنّ الحکم بالطهارة عند الاستحالة، إنّما هو لانتفاء الموضوع المعلّق علیه الحکم شرعاً و هو وصف النجاسة کالکلبیّة و نحوها، و لیس ذلک إلّا فی النجس ذاتاً دون المتنجّس، لظهور عدم تعلیق الحکم بالنجاسة منوطاً بکونه خشباً و نحوه، بل کان هذا الجسم متنجساً و بعده أیضاً باقٍ علیها، لأنّه یصدق بعد الاستحاله أنّه جسم لاقی نجساً و الآن کان کذلک، بل لو شک فیه کان مقتضی الاستصحاب هو النجاسة، و لأجل ذلک ذهب بعض الی عدم الطهارة فی المتنجس</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الأوّل هو الأقوی و الأوجه، لأنه إذا قلنا بأنّ الشارع </w:t>
      </w:r>
    </w:p>
    <w:p>
      <w:pPr>
        <w:pStyle w:val="BookText"/>
        <w:rPr/>
      </w:pPr>
      <w:r>
        <w:rPr>
          <w:rFonts w:ascii="IRNazanin" w:hAnsi="IRNazanin" w:eastAsia="IRNazanin"/>
          <w:color w:val="111111"/>
          <w:sz w:val="28"/>
          <w:sz w:val="28"/>
          <w:szCs w:val="28"/>
          <w:rtl w:val="true"/>
          <w:lang w:bidi="fa-IR"/>
        </w:rPr>
        <w:t>جعل الاستحالة من المطهّرات التعبدیة ـ فإنّه کما یشمله الاجماع و غیره ممّا تقدم، حتّی مثل خبر الجِصّ علی بعض الوجوه، بأن یکون الجِصّ عند ملاقاته مع النجاسة نجساً فبالاستحاله یطهر کما بیّناه سابقاً ـ فلا وجه حینئذٍ للرجوع الی الاستصحاب، لما قد عرفت من لزوم الوحدة فی الموضوع فی القضیتین فی الاستصحاب، و هو هنا مفقودٌ کما لا یخفی، مضافاً الی أنّه لوشک فی شمول أدلة الاستصحاب لمثله، یکفی ذلک فی عدم جریانه، فأدلة عموم الطهارة عند الشک فی طهارته یکفی للحکم بالطهارة هنا عند فرض عدم جریان الاستصحاب فیه، و هذا ممّا لا ینبغی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وقع فیه الخلاف و النقض و الابرام، بل کان السبب فی أن تصیر المسألة ذات أقوال هو المتنجس من الخشب أو الأرض إذا صار الأوّل فحماً و الثانی خزفاً أو آجراً أو جِصّاً أو 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تصیر هذه الأمور طاهرة بواسطة النار و الحرارة من جهة صدق الاستحالة فیطهر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 إن لم یصدق علیه الاستحالة حینها إلّا أنها طاهرة بالنار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الأمر کذلک، بل النجاسة ثابتة لها؟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هنا بالبحث عن حکم الفحم مستقلاً عن الآخرین، فنقول و 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جماعةٍ طهارته، و نُسب هذا الی أکثر المتأخّرین، بل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فیه، خلافاً لصریح الشیهد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کذا عن بعض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بعدم الطهارة،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کذا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غایته التوقف، فلابدّ حینئذٍ من ذکر أدلة القائلین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القائلین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یصدق علیه الاستحالة عرفاً بصیرورة الخشب فحماً، بل ربما یؤیّد ذلک ملاحظه تبدّل الاسم، حیث لا یقال لمثله إنّه خشبٌ، بل ربما قیل إنّه یحتمل اختلاف حقیقهما بحسب العقل، لاختلاف آثارهما الکاشف عن اختلاف حقیقهما المؤثّرة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أحسن دلیل تمسک به القائلون بالطهارة، و لکن مع ذلک دعوی القطع بالاستحالة غیر معلوم، و غایته الشک فی تحققها، فلا یمکن التمسک بعموم دلیل الاستحالة لاثبات طهارته، لأنّه حینئذٍ یصیر من قبیل التمسک بالعام فی الشبهة المصداقیة له، فالحکم بطهارته لأجل الاستحاله غیر معلوم، و مجرد تبدّل الاسم لا یوجب الصدق، لأنّه أعمّ من الاستحالة، أو ربما یکون الاسم متغیراً و مع ذلک لا یصدق علیه الاستحالة، و الشک فی الاستحالة یوجب الشک فی الطهارة، فمع ملاحظة النجاسة المعلومة السابقة و المشکوکة فی اللاحق، وجب الرجوع الی الاستصحاب فیحکم بالنجاسة، و هو الاقوی و الأوجه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الدالة علی مطهریة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الجِصّ الذی یوقد علیه بالعذرة و عظام الموتی، حیث کتب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و النار قد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أنّ النار بنفسها تعدّ من المطهرات، سواءٌ تحقّقت الاستحالة أم 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أبی عمیر الذی فیه الجواب عن السؤال عن الخبز </w:t>
      </w:r>
    </w:p>
    <w:p>
      <w:pPr>
        <w:pStyle w:val="BookText"/>
        <w:rPr/>
      </w:pPr>
      <w:r>
        <w:rPr>
          <w:rFonts w:ascii="IRNazanin" w:hAnsi="IRNazanin" w:eastAsia="IRNazanin"/>
          <w:color w:val="111111"/>
          <w:sz w:val="28"/>
          <w:sz w:val="28"/>
          <w:szCs w:val="28"/>
          <w:rtl w:val="true"/>
          <w:lang w:bidi="fa-IR"/>
        </w:rPr>
        <w:t>المعجون بالماء المتنجّس،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أکلت النار ما فیه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الزبیری الذی فیه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أصابته النار فلا بأس بأکله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حیث دلّت هذه الروایات علی أنّ نفس النار من المطهرات المستقلّة بلا نظر الی تحقّق الاستحاله،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عدم تمامیة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نسلّم اجمال الدلیل علی ما ذهب الیه المحقّق الآملی کما عرفت، فإنّ الاستدلال بها صحیح لو رجع الضمیر الی الجِصّ المتنجس بالعذرة و عظام الموتی، مع أنّه غیر معلوم، بل قد عرفت أنّ الظاهر رجوعه الی الأجزاء المتصاعدة بالرماد و الدخان، الذی قد عرفت صدق الاستحالة فیه، و الحال أنّ المقصود هو التمسک بهذه مع صرف النظر عن الاستحالة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مضافاً الی ضعف سندهما، لا یمکن التمسک بهما، لعدم انجبارهما بعمل الأصحاب حتّی یوجب الوثوق بهما، مع أنّ مضمونهما مخالفٌ لعمل الأصحاب، فیکون معرضاً عنها، و هو موجب للوهن لهما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تحصیل الاجماع علی عدم الاکتفاء فی تطهیر النار بالتجفیف و الیبوسة، فیکون حکم طهارة الفحم غیرُ ثابتٍ، و لأجل ذلک أفتی کثیر من الفقهاء علی نجاسته، أو لأ أقلّ من التردّد فیها و التوقف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مال الیه الآملی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للطهارة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غیر الفحم ممّا یُشک فی استحالته، باستصحاب طهارة الملاقی، و کذا بقاعدة الطهارة المستفادة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اجراء هذا الاستصحاب متوقف علی عدم جریان استصحاب النجاسة، لأنّه إن جری لا یبقی موردٌ للشک حتّی نرجع الی استصحاب طهارة الملاقی لاثبات طهارة الملاقی، مع أنّه لو سلّمنا جریان استصحاب طهارته، لکنه لا یستلزم طهارة الملاقی بالفتح، بل غایته اثبات طهارة الملاقی بالکسر، و لا منافاة بین القول بطهارة الملاقی بالکسر دون الملاقی بالفتح،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یظهر ممّا ذکرنا عدم صحّة الرجوع الی قاعدة الطهارة، لأنه فرع وجود الشک له، مع أنّه معدوم من جهة جریان استصحاب النجاسة، الموجب لصیرورة الحکم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یظهر من ذلک ثبوت النجاسة فی التراب و الطین الذی صار بالحرارة و النار خزفاً أو آجراً أو جِصاً أو نورة، لأنّ ما استدل به فی طهارته لیس ما هو المستدلّ به فی الفحم من الاجماع و الاستحاله، أو کون النار بنفسها مطهرةً أو بواسطة الشک فی الطهارة، بل المرجع حینئذٍ الی استصحابها أو قاعدتها أو بواسطة الاستصحاب الجاری فی الملاقی بالکسر، الذی تمسک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الجواب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جمیعه إلا الاجماع الذی هو غیر ثابت لما نری من کثرة الاختلاف فیه، خصوصاً مع ملاحظة أنّ مدّعیه هو الشیخ رحمة الله المعلوم من حاله </w:t>
      </w:r>
      <w:bookmarkStart w:id="107" w:name="pg13328_158997"/>
    </w:p>
    <w:p>
      <w:pPr>
        <w:pStyle w:val="BookText"/>
        <w:rPr/>
      </w:pPr>
      <w:bookmarkEnd w:id="107"/>
      <w:r>
        <w:rPr>
          <w:rFonts w:ascii="IRNazanin" w:hAnsi="IRNazanin" w:eastAsia="IRNazanin"/>
          <w:color w:val="111111"/>
          <w:sz w:val="28"/>
          <w:sz w:val="28"/>
          <w:szCs w:val="28"/>
          <w:rtl w:val="true"/>
          <w:lang w:bidi="fa-IR"/>
        </w:rPr>
        <w:t>من کون دعواه لأجل ردّ العامة، و لم یقصد من دعاویه الاجماع،</w:t>
      </w:r>
    </w:p>
    <w:p>
      <w:pPr>
        <w:pStyle w:val="BookText"/>
        <w:rPr/>
      </w:pPr>
      <w:r>
        <w:rPr>
          <w:rFonts w:ascii="IRNazanin" w:hAnsi="IRNazanin" w:eastAsia="IRNazanin"/>
          <w:color w:val="111111"/>
          <w:sz w:val="28"/>
          <w:sz w:val="28"/>
          <w:szCs w:val="28"/>
          <w:rtl w:val="true"/>
          <w:lang w:bidi="fa-IR"/>
        </w:rPr>
        <w:t>الاجماع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امکان دعوی الأولویة فی هذه الأمور بالنجاسة، لاحتمال وجود دعویٰ الاستحالة فی الفحم عند العرف دون غیره، و علیه فالأقوی عندنا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العین النجسة</w:t>
      </w:r>
    </w:p>
    <w:p>
      <w:pPr>
        <w:pStyle w:val="Heading2"/>
        <w:numPr>
          <w:ilvl w:val="1"/>
          <w:numId w:val="1"/>
        </w:numPr>
        <w:rPr/>
      </w:pPr>
      <w:bookmarkStart w:id="108" w:name="__RefHeading___Toc2575599_2322387425"/>
      <w:bookmarkStart w:id="109" w:name="_Toc36"/>
      <w:bookmarkEnd w:id="108"/>
      <w:r>
        <w:rPr>
          <w:rtl w:val="true"/>
        </w:rPr>
        <w:t>حکم تبدّل العجین المتنجّس خبزاً</w:t>
      </w:r>
      <w:bookmarkEnd w:id="109"/>
    </w:p>
    <w:p>
      <w:pPr>
        <w:pStyle w:val="BookText"/>
        <w:rPr/>
      </w:pPr>
      <w:r>
        <w:rPr>
          <w:rFonts w:ascii="IRNazanin" w:hAnsi="IRNazanin" w:eastAsia="IRNazanin"/>
          <w:color w:val="111111"/>
          <w:sz w:val="28"/>
          <w:sz w:val="28"/>
          <w:szCs w:val="28"/>
          <w:rtl w:val="true"/>
          <w:lang w:bidi="fa-IR"/>
        </w:rPr>
        <w:t xml:space="preserve">و من جمیع ما ذکرنا یظهر عدم طهر العجین المتنجّس ذاتاً و لا عرضاً بصیرورته خبزاً کما هو المشهور بین الأصحاب نقلاً و تحصیلاً علی ذلک، بل الاجماع قائم علیه کما اعترف به بعضهم، إذ لا خلاف فیه إلّا عن الشیخ فی نهایته، حیث لم یر بأساً بأکل الخبز المعجون بماء نجس، معلّلاً ذلک بأنّ النار قد طهره، و عن استبصاره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تمسّکاً بالأخبار الواردة فی العجین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أبی عمیر، عن بعض أصحابه، عمّن رواه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عجین عُجن و خُبز ثُم عُلم أنّ الماء کانت فیه 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أکلت النار ما فیه</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الزبیری،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 السلام عن البئر یقع فیها الفارة و غیرها من الدّواب فتموت، فیعجن من مائها أیؤکل ذلک الخبز؟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أصابته النار فلا بأس بأکله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العمل بهما لأجل إعراض المشهور عنهما، فضلاً عن ضعف سند الأخیر لجهالة الزبیری، مع ما فیهما من الاشکال فی الدلالة لعدم ظهور کون المیته من ذی النفس و لا الماء قلیلاً، کما لا ظهور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أکلته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مطهراً، إذ لعلّه أراد ازالة بیان زوال نظارتها بواسطتها، کما لا ظهور فی تحقّق النجاسة فی ماء البئر بوقوع الفأرة أو غیرها من سائر الدوّاب فیها ما لم یتغیر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یمکن مع وجود مثل هذه الاحتمالات الاستدلال بهما للطهارة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لم نقل بظهورهما فیما ذکرنا من المحتملات کما هو کذلک، نقول بجواز حملهما علی ما ذکر، من جهة الجمع بین هذه الأخبار، فضلاً عمّا سنذکره من النصوص الدّالة علی عدم جواز الأکل فیما ذکر، لما اشتهر بأنّ الجمع معهما أمکن اولی من الطرح، و علیه فلا بأس حینئذٍ بذکر النصوص المعارضة لهذه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أبی عمیر،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ما أحسبه إلّا حفص ابن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العجین یُعجن من الماء النجس،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ممّن یستحلّ أکل المیته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الآخر عن بعض أصحابه، لکن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و لا یباع</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یدلّان علی خلاف الحکم السابق من الحکم بالبیع لمن یستحلّ أکل المیته أو بالدفن، فلو کان أکل ذلک حلالاً لم یأمر بما سمعت،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نوقش فی الحدثین بضعف سندهما من جهة الارسال، لکنه 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ضائرٍ لانجباره بالشهرة العظیمة علی المنع، بل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وفاق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ارساله من جهة ابن أبی عُمیر مراسیله عند الأصحاب کمسانیده، لاجل ما قیل فی حقه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أجمعت العصابة علی تصحیح ما یصحّ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إلّا عن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المظنون عنده ـ کما ذکره ـ أنّه حفص بن البُختری الذی کان ثقةً، بل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التعدیل من الظنون الاجتهادیة، لکان هذا الحدیث صحیحاً، و أنّ المدار فی التصحیح علی الظنون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نوقش فی دلالتهما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لا یدلّان علی ما نحن فیه، لأعمیّة البیع و الدفن و الفساد من الطهارة فی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ظهور هذه الألفاظ فی المنع عن مثل الأکل و العلاج بهذه الأمور أمرٌ واضح لاخفاء فیه عرفاً، خصوصاً إن قلنا بارادة بیعه مخبوزاً علیهم لا عجیناً، کما هو المتعارف</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ترک العلاج بالأکل و الرجوع الی الأمر بالدفن و البیع ممّن یجیزه معلّلاً بأنّه ممّن یستحلّه کالصریح فی المطلوب، و إلّا لکان ذکر التعلیل لغواً إذا فرض جواز بیعه للمسلم، کما لا یخفی، و قد ورد ذلک فی خبر زکریا ابن آدم،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فخمرٌ أو نبیذٌ </w:t>
      </w:r>
    </w:p>
    <w:p>
      <w:pPr>
        <w:pStyle w:val="BookText"/>
        <w:rPr/>
      </w:pPr>
      <w:r>
        <w:rPr>
          <w:rFonts w:ascii="IRNazanin" w:hAnsi="IRNazanin" w:eastAsia="IRNazanin"/>
          <w:color w:val="111111"/>
          <w:sz w:val="28"/>
          <w:sz w:val="28"/>
          <w:szCs w:val="28"/>
          <w:rtl w:val="true"/>
          <w:lang w:bidi="fa-IR"/>
        </w:rPr>
        <w:t>قطر فی عجینٍ أو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أبیعه من الیهود و النصاری و أبیّن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فإنّهم یستحلّون شربه</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فإنّ هذا التعلیل یرشدنا الی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لذلک نلاحظ أنّ الشیخ ـ مع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الجواز ـ قد منع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حتی فی باب الأطعمة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منه أنّ حکمه فیها بالجواز کان للروایة لا الفتوی، لأنّه قال فی باب الأطعمة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نجس الماء بحصول شیءٍ من النجاسات فیه ثُمّ عُجن به و خُبز منه، لم یجز أکل ذلک الخبز، و قد رویت رخصة فی جواز أکله، و ذکر أنّ النار قد طهرته، و الأحوط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باختیار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 اختیار عدم الجواز بالاحتیاط الوجوبی، لأن ما تقدّم کان الفتوی بعدم الجواز، فتنزّل عنه بالاحتیاط فی عبارته هنا، الظاهر کونه محلّ الاشارة لا السابق المذکور أوّلاً بالجواز، و الله العالم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المتبع هو الدلیل الدّال علی النجاسة، کما هو مقتضی الاستصحاب، فیما إذا لم یبق من أجزاء الرطوبة شیئاً، فضلاً عمّا بقی فیه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الاستصحاب فیه، لکنه لو قیل بطهارته دون ما بقی فیه، لزم منه إحداث قولٍ ثالثٍ، ممّا لا یمکن الاصغاء الیه، لما قد عرفت من جریان الاستصحاب فیه، و الحکم بنجاسة مطلقاً کما لا یخفی</w:t>
      </w:r>
      <w:r>
        <w:rPr>
          <w:rFonts w:eastAsia="IRNazanin" w:cs="IRNazanin"/>
          <w:color w:val="111111"/>
          <w:sz w:val="28"/>
          <w:szCs w:val="28"/>
          <w:rtl w:val="true"/>
          <w:lang w:bidi="fa-IR"/>
        </w:rPr>
        <w:t xml:space="preserve">. </w:t>
      </w:r>
      <w:bookmarkStart w:id="110" w:name="pg13328_159001"/>
    </w:p>
    <w:p>
      <w:pPr>
        <w:pStyle w:val="BookText"/>
        <w:rPr/>
      </w:pPr>
      <w:bookmarkEnd w:id="110"/>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حکم ما لو قلنا بنجاسة الخبز و عدم جواز أکله، فهل یمکن تطهیره بالماء و لو کان کثیراً، أو لا یمکن؟</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بالثانی کما اعترف به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ظاهر منتهی الفاضل اختیاره، و لکن الأقوی عندنا هو طهارته وفاقاً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دقّ و وضع فی ماءٍ کثیر بحیث ینفذ الماء الی جمیع أجزائه، أو جفّف و وضع فی الماء الکثیر مدّةً حتی نفذ کذلک، وفاقاً 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السؤال عن الروایتین و السبب فی سوکتهما عن هذا العلاج، و لعلّه کان للمشقّة أو لعدم معهودیته فی التطهیر، أو لأجل سقوطه عن حیّز الانتفاع غالباً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النجس ممّن یستحلّ أکله</w:t>
      </w:r>
    </w:p>
    <w:p>
      <w:pPr>
        <w:pStyle w:val="Heading2"/>
        <w:numPr>
          <w:ilvl w:val="1"/>
          <w:numId w:val="1"/>
        </w:numPr>
        <w:rPr/>
      </w:pPr>
      <w:bookmarkStart w:id="111" w:name="__RefHeading___Toc2575601_2322387425"/>
      <w:bookmarkStart w:id="112" w:name="_Toc37"/>
      <w:bookmarkEnd w:id="111"/>
      <w:r>
        <w:rPr>
          <w:rtl w:val="true"/>
        </w:rPr>
        <w:t>حکم بیع النجس ممّن یستحلّ أکله</w:t>
      </w:r>
      <w:bookmarkEnd w:id="112"/>
    </w:p>
    <w:p>
      <w:pPr>
        <w:pStyle w:val="BookText"/>
        <w:rPr/>
      </w:pPr>
      <w:r>
        <w:rPr>
          <w:rFonts w:ascii="IRNazanin" w:hAnsi="IRNazanin" w:eastAsia="IRNazanin"/>
          <w:color w:val="111111"/>
          <w:sz w:val="28"/>
          <w:sz w:val="28"/>
          <w:szCs w:val="28"/>
          <w:rtl w:val="true"/>
          <w:lang w:bidi="fa-IR"/>
        </w:rPr>
        <w:t>بعد الوقوف علی الأحکام السابقة، یصل الدور الی البحث عن جواز بیع هذا النجس ممّن یستحلّ أکله، إذ فیه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بعدم الجواز،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لذلک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قابلیته للتطهیر فلا یجوز بیعه، لعدم جواز بیع ما لا یقبل التطهیر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ممنوع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قابلیته له إمّا بدقّه و وضعه فی الماء الکثیر، أو جعله یابساً ثُم وضعه فیه حتّی ینفذ الماء الی جوفه، بل قد یقال بامکان تطهیره بالماء القلیل کما و ذکر فی محلّه و إن لم نسلّمه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و لکنه لا یوجب المنع عنه، لامکان صرفه فیما لا یشترط فیه الطهارة کاطعام الدواب، بناءً علی ما هو التحقیق من جواز الانتفاع من النجس و المتنجس بما لا یشترط فیه الطهارة إلّا ما قام الدلیل علی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ورود دلیلٍ علی اشترط صحّة البیع بطهارة المبیع، مع وجود اطلاق أدلة البیع الدّال علی عدم الاشتراط، هذا مضافا الی أنّه لو شک فی ذلک لرجعنا الی استصحاب حال المبیع الثابت قبل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مکلّفون بالفروع کما هم مکلفون بالأصول، فیحرم علیهم الأکل کما یحرم بیعه علیهم لکونه إعانة علی الاثم فی أکلهم، هذا مضافاً الی أنّه لا یجوز بیعه للمسلم فکذلک یکون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الجواز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الأخبار الدالة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فلاشتراکتهم مع المسلمین فی جمیع الأحکام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مندفع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کون البیع منهم اعانة لهم علی الاثم الذی هو الأکل المحرّم، لاحتمال عدم أکلهم ایّاه بل صرفه فی غیر جهة الأکل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 منتهیاً الی الأکل، ولکن نمنع کونه مصداقاً للاعانة إذا بیع منهم حتّی تکون حراماً، لأنّ المحرّمة منها هی ما کانت مقدمة التی بها نعین علی الحرام، و هی العلّة التامة لصدور الحرام منه، أو ما کان هو الجزء الأخیر من العلّة بحیث لایحتاج الفاعل بعد تحقّق تلک المقدمة الی شیءٍ آخر غیر ارادة صدور الحرام منه، التی لا حالة منتظرة </w:t>
      </w:r>
    </w:p>
    <w:p>
      <w:pPr>
        <w:pStyle w:val="BookText"/>
        <w:rPr/>
      </w:pPr>
      <w:r>
        <w:rPr>
          <w:rFonts w:ascii="IRNazanin" w:hAnsi="IRNazanin" w:eastAsia="IRNazanin"/>
          <w:color w:val="111111"/>
          <w:sz w:val="28"/>
          <w:sz w:val="28"/>
          <w:szCs w:val="28"/>
          <w:rtl w:val="true"/>
          <w:lang w:bidi="fa-IR"/>
        </w:rPr>
        <w:t>لها إلّا تلک المقدمة، أو ما لم تتوسط ارادة الفاعل بینها و بین الفعل و لو لم تکن هی العلّة التامة و لا الجزء الأخیر منها، و من المعلوم أنّ إرادة الأکل دخیلة فی صدور الأکل منه بعد البیع، و أنّ بیعه لیس العلّة التامة للأکل و لا الجزء الأخیر منه، فلیس البیع منهم مصداقاً للاعانة المحرّمة، و علیه فیکون حال البیع هنا کحال بیع العنب ممّن یعلم أنه یعمله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عدم جواز بیعه للمسلم بعد فرض کونه مالاً قابلا للتطهیر، و له منافع معتدّة محلّلة یمکن صرفه فیها بما لا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سلّمنا ممنوعیة ذلک للمسلم بواسطه الأخبار، لکنّه ثابتٌ فیما إذا بیع منهم مع عدم اعلامهم بنحاسته، و أمّا مع الاعلام بذلک فممّا لا اشکال فی جواز بیعه لهم، کما ادّعی الاجماع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سلّمنا عدم جواز بیعه للمسلمین مطلقاً أی حتی مع الاعلام، و لکنه لا یعمّ غیرهم بدلیل الاشتراک معهم فی جمیع الأحکام إلّا ما خرج بالدلیل، لکون المورد ممّا ثبت خروجه بالدلیل، و هو الخبر المرسل الأوّل و خبر زکریّا بن آدم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متعارضان مع المرسل الآخر الذی أمر بالدفن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من حمله علی ما إذا لم یرد بیعه أو تطهیره أو الانتفاع به فی غیر ما یشترط فیه الطهارة، و ذلک لأنّا نقطع بجواز الأخیرین بناءً علی قابلیته للتطهیر و صحّة الانتفاع به فی اطعام الدوّاب و غیره، و علیه فلا یتعین الدفن حینئذٍ</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ما ورد من الاخبار الأخر الدّالة علی جواز بیع المتنجّس </w:t>
      </w:r>
    </w:p>
    <w:p>
      <w:pPr>
        <w:pStyle w:val="BookText"/>
        <w:rPr/>
      </w:pPr>
      <w:r>
        <w:rPr>
          <w:rFonts w:ascii="IRNazanin" w:hAnsi="IRNazanin" w:eastAsia="IRNazanin"/>
          <w:color w:val="111111"/>
          <w:sz w:val="28"/>
          <w:sz w:val="28"/>
          <w:szCs w:val="28"/>
          <w:rtl w:val="true"/>
          <w:lang w:bidi="fa-IR"/>
        </w:rPr>
        <w:t xml:space="preserve">کما ورد فی بیع الدهن المتنجس و لو من مسلمٍ کصحیح الحلبی أو حسنته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کانت له غنم و بقر و کان یُدرک الذکی فیها فیعزله و یعزل المیته، ثُمّ إنّ الذکی و المیته قد اختلطا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یبعه ممّن یستحلّ المیته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الاستحالة و حکمها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عدم تمامیة ما استدلّوا بأن المستحلّ إذا کان ذمّیاً معصوم المال، فلا یجوز أخذ ماله ببیعٍ فاسدٍ، و لأجل ذلک احتمل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بیعه من غیر أهل الذّمه، مصرّحاً بارادة الاستنقاذ منه لا البیع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 عرفت جواز بیعه من المسلم فضلاً عن الذمّی و غیره، بواسطة الأخبار الواردة فی جواز ذلک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فالأقوی هو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جواز البیع للمسلم و غیره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دعوی شرکه الکافر للمسلم فی ممنوعیة البیع ممنوعه، بعد مجیء الدلیل علی جواز بیعه لمن یستحلّ، و لعلّ وجه الأمر بالدفن فی خبر أبی البختری کان لعدم رغبة المسلم فیه غالباً، لصعوبة تطهیره، و قلّة الانتفاع به، فیکون الأمر فیه حینئذٍ للارشاد، و لذلک یلاحظ عدم ذکره فی صحیحه الآخر بل ذکر بیعه لمن یستحلّ، و الله العالم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خلال البحث أنّ الاستحالة تعدّ من المطهّرات، هی عند الفقهاء ـ کما فی حواشی الشهید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عبارة عن تغییر الاجزاء و انقلابها من حالٍ الی حال، کما عدّها سائر الأصحاب و غیر واحدٍ منهم من </w:t>
      </w:r>
    </w:p>
    <w:p>
      <w:pPr>
        <w:pStyle w:val="BookText"/>
        <w:rPr/>
      </w:pPr>
      <w:r>
        <w:rPr>
          <w:rFonts w:ascii="IRNazanin" w:hAnsi="IRNazanin" w:eastAsia="IRNazanin"/>
          <w:color w:val="111111"/>
          <w:sz w:val="28"/>
          <w:sz w:val="28"/>
          <w:szCs w:val="28"/>
          <w:rtl w:val="true"/>
          <w:lang w:bidi="fa-IR"/>
        </w:rPr>
        <w:t>المطهرات، ففی الحقیقة لیست النار بنفسها منها إلّا بلحاظ کونها من أفرادها، أی تعدّ من اسباب تحقّق الاستحاله کما تتحقّق من غیرها، لا أن‌ْ تکون بخصوصها من المطهرات حتّی یوجب إفرادها بالذکر کما قد یُوهم ذلک عبارة المصنف و بعض آخر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تطهّر النار ما أحالته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لمن هو من أهل الدقّة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للمدقق أنّ الاستحالة عنوان و مفهوم معلومٌ و ظاهر عند العرف، و لا یحتاج الی تعریف دقیق فلسفی حکمی، فیقال بأنّها مبنیّة علی انقلاب الطبایع حقیقه، و إن کان ربما یکون فی بعضها کذلک، إلّا أنّ تمام أدلتها لا توصل الی هذا المعنی، بل المدار فی تشخیص تحقق الاستحالة و عدمها هو العرف، و هو یکفی فی جعله موضوعاً للحکم، و إن لم یصدق و لم ینطبق علیه حقیقه الاستحالة، کما أنّ الامر کذلک فی سائر موضوعات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یظهر عدم الفرق فی تحقّق الاستحالة بین أفراد المحیل و المستحیل، من کونها ناراً أو غیرها، کما هو کذلک عند التحقیق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من جهة أنّه هو الطهارة فی کلّ شیء یُشک فیه من هذه الناحیة، إذا لم یعارضه أصل آخر معتبر، کما أنّ الأمر کذلک فی المقام، کما یظهر ذلک ممّا سیأتی فی یضاعیف کلامنا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أدلّة المحّال الیه المقتضی للحکم بالطهارة مع تحقّق الاستحالة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کونه مؤیداً بالاستقراء من الحکم بطهارته بواسطة و قیام الاجماع </w:t>
      </w:r>
    </w:p>
    <w:p>
      <w:pPr>
        <w:pStyle w:val="BookText"/>
        <w:rPr/>
      </w:pPr>
      <w:r>
        <w:rPr>
          <w:rFonts w:ascii="IRNazanin" w:hAnsi="IRNazanin" w:eastAsia="IRNazanin"/>
          <w:color w:val="111111"/>
          <w:sz w:val="28"/>
          <w:sz w:val="28"/>
          <w:szCs w:val="28"/>
          <w:rtl w:val="true"/>
          <w:lang w:bidi="fa-IR"/>
        </w:rPr>
        <w:t>بقسمیه علیه، بل و هکذا وجود السیرة المستمرة علیه، بل الضرورة فی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النصوص الکثیرة الواردة فی ذلک فی موارد مختلفه و أمور متنوّعة مثل رماد الأعیان النجسة و دخانها، بل و بخارها، و الخمر المنقلب بنفسه خلّاً، و کذا العصیر فی الجملة، و کالنطفة و العلقة المتکونین حیواناً، بل و العذرة و نحوها دوداً، و إن کان فی بعضٍ من الأمور المذکورة کلاماً کما سیذکر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الدم المستحیل قیحاً أو جزءاً لما لانفس سائله له، و الماء النجس الذی صار بولاً لحیوانٍ مأکول اللحم، أو عرقاً أو لعاباً أو جزءاً من الخضروات و الحبوب و الاشجار و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الغذاء النجس إذا صار لبناً أوروثاً لمأکول اللّحم، أو جزءاً له أو لطاهر العین، و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یتم الحکم الی ذلک فقط، بل یکون الحکم کذلک من خلال الاستقراء فی سائر الأحکام الشرعیة غیر الطهارة المعلّقه علی الموضوعات، فاستحالت أو استحیل الیها من عبادة کانت فی تلک الأحکام أو معاملة، و هذه هی المستفادة من القاعدة المعروفة علی ألسنة الفقهاء فی سائر أبواب الفقه من قولهم بأنّ انتفاء الحکم لا یکون الّا بانتفاء موضوعه، و ما نحن فیه أیضاً لیس خارجاً عن هذه القاعدة کما لا یخفی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الاستحالة هی الاعمّ من التغیّر فی الحقیقه أو فی الصورة، التی یذهب بذهابها مُسمّی الاسم، و إن‌ْ منعه بعض العلماء بدعوی تخلّفه فی کثیرٍ من الموارد، و کونه مقتضیاً لبطلان الاستصحاب المعلوم </w:t>
      </w:r>
    </w:p>
    <w:p>
      <w:pPr>
        <w:pStyle w:val="BookText"/>
        <w:rPr/>
      </w:pPr>
      <w:r>
        <w:rPr>
          <w:rFonts w:ascii="IRNazanin" w:hAnsi="IRNazanin" w:eastAsia="IRNazanin"/>
          <w:color w:val="111111"/>
          <w:sz w:val="28"/>
          <w:sz w:val="28"/>
          <w:szCs w:val="28"/>
          <w:rtl w:val="true"/>
          <w:lang w:bidi="fa-IR"/>
        </w:rPr>
        <w:t>عدم اشتراط حجیته ببقاء اسم المستصحب، لإطلاق ادلّته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بمعلومیّة تعلّق الأحکام بمسمیات الأسماء دون حقائقها، لأنّه معنی اللفظ دون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فالأصل یوجب انتفاء الحکم بانتفاء اسم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یعلم فی بعض الموارد تعلّق الحکم علی حقیقة ذلک الشیء، مثل الأعیان النجسة و أضرابها ممّا عُلم دوران الحکم فیه مدار الحقیقة و الطبیعة دون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 قبول بطلان الاستصحاب فی ما إذا تغیّر الاسم لیس من المنکرات، لأن بقاء الموضوع بالاسم یکون بملاک فهم العرف فی الاستصحاب، فإذا تغیّر ذلک بحسب فهمهم، أوجب ذلک التغیّر فی اسم المستصحب، فلا یجری الاستصحاب، و لعلّ ما شاع علی لسانهم من عدم جریان الاستصحاب مع تغیّر الموضوع شاهدٌ له، و تنزیله علی صورة تغییر الحقیقه و استحالتها ممنوع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قرّرناه طهارة الأعیان النجسة بالاستحالة، مثل أن یصیر الخنزیر و الکلب ملحاً، و العذرة تراباً إذا صدقت الاستحالة علی مثل هذه التغییرات،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ذکر الخلاف فیه إلّا عن أبی حنیفة خاصّة، وجود الاتفاق بیننا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ظهر ممّا ذکرنا ضعف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بذهابهم الی خلاف ما قلناه، و إن کان ظاهر کلام بعضهم فی موضع آخر رجوعهم عمّا سبق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علی عدم طهارة تراب العذرة مع أنّ ما حُکی عنه فی موضعٍ آخر أنّه لا بأس بالتیمم </w:t>
      </w:r>
    </w:p>
    <w:p>
      <w:pPr>
        <w:pStyle w:val="BookText"/>
        <w:rPr/>
      </w:pPr>
      <w:r>
        <w:rPr>
          <w:rFonts w:ascii="IRNazanin" w:hAnsi="IRNazanin" w:eastAsia="IRNazanin"/>
          <w:color w:val="111111"/>
          <w:sz w:val="28"/>
          <w:sz w:val="28"/>
          <w:szCs w:val="28"/>
          <w:rtl w:val="true"/>
          <w:lang w:bidi="fa-IR"/>
        </w:rPr>
        <w:t xml:space="preserve">بتراب القبر منبوشاً أو غیره، و إن أمکن تنزیل کلامه علی صیرورة العذرة کالتراب فی تفرقة الأجزاء، لا حصول الاستحالة، فیرتفع التنافی بین الکلامین، بل هو المتعیّن لعدم خلاف فی الطهارة مع الاستحالة حتّی من الفاضلین، حیث قد صرّحاً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بطهارة التراب المستحیل من الأعیان النجسّة، و إن ذکر التردّد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أنّ المدار فی الحکم بالطهارة هی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تحقّقت یحکم بالطهارة، و علیه فلا یبقی حینئذٍ لما فی حواشی الشهید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عن دعوی کون الاستحالة عند الأصولییّن عبارة عن تغییر الصورة النوعیة و هی بعد لم تتغیر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المفروض من الملح 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یطهر، لوضوح أنّ مبنی کلامه هو ملاحظه الصورة الجسمیة، مع أنّه غیر ملحوظٍ عند الأصولییّن، مع ملاحظة اعتبار وجه الطهارة و هو صدق الاستحالة، و هو حاصل فیحکم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ذکرنا عدم تمامیة ما عن فخر المحققین فیه من تخریجه تارة علی کون النجاسة ذاتیه، و أخری علی أنّ الباقی مستغنٍ عن المؤثر، فلازمه بقاء النجاسة علی الملح 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أنّ کون النجاسة ذاتیه لیس معناه إلّا حکم الشارع بذلک فی هذا العین، من غیر اعتبار عروض شیءٍ آخر علیه، و هو یزول بتحقّق الاستحالة التی حکم الشارع بمطهّریتها للنجس حتی فی العین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ما ذکره فی الدلیل الثانی من أنّ الباقی مستغنٍ عن المؤثّر هنا، غیر وجیهٍ، لأنّه من الواضح أنّ مثل هذا إنّما یکون فی العلل و الأسباب </w:t>
      </w:r>
    </w:p>
    <w:p>
      <w:pPr>
        <w:pStyle w:val="BookText"/>
        <w:rPr/>
      </w:pPr>
      <w:r>
        <w:rPr>
          <w:rFonts w:ascii="IRNazanin" w:hAnsi="IRNazanin" w:eastAsia="IRNazanin"/>
          <w:color w:val="111111"/>
          <w:sz w:val="28"/>
          <w:sz w:val="28"/>
          <w:szCs w:val="28"/>
          <w:rtl w:val="true"/>
          <w:lang w:bidi="fa-IR"/>
        </w:rPr>
        <w:t>التکوینیة لا فی مثل العلل الشرعیة التی هی معرّفات، و تکون أمرها بید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إنّما یتّجه ذلک فیما إذا أحرز البقاء و وقع الاشکال فی مؤثره، لا مع الاشکال فی أصل البقاء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 ذلک لزم منه کون الحکم بالطهارة متوقفاً علی القول باحتیاج الباقی فی بقائه الی مؤثر، 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التأمل و الدقه فیما ذکرنا یظهر عدم تمامیّة ما تفوّه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احتیاجه فی الابقاء لا یقتضی زواله باختلاف الزمان، و لا بتغیّر محلّه، و إلّا لکان الحکم الشرعی الثابت بدلیلٍ فی کلّ آنٍ یتجدّد زائلاً، أو بکلّ تغیّر یعرض لمحله و هو معلوم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فی الأصول أنّ استصحاب الحال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المقتضی للنجاسة هو تعلیق الشارع ایّاها علی الاسم و الصورة، وجب أن یعتبر بقائهما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المقتضی للنجاسة هنا ذلک، بل المقتضی لها نصّ الشارع علی نجاسة جسم العین، و لا یعتبر لبقاء الحکم إلّا بقاء ذلک الجسم، و لا دخل لاحتیاج الباقی و استغنائه فی بقاء الحکم و زواله مع بقاء ذلک الجسم، فإنّ ذلک محلّ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حکم الشارع بمطهریة الاستحاله، یوجب طهارة ما وقع فیه ذلک، و الرجوع فی اثبات البقاء للحکم الأوّلی بالاستصحاب أمر عجیبٌ، لأنّه من الواضح عدم تناول ما هو العمدة فی دلیل الاستصحاب من أخبار عدم نقض الیقین و السیرة لمثل ذلک، بل قد </w:t>
      </w:r>
    </w:p>
    <w:p>
      <w:pPr>
        <w:pStyle w:val="BookText"/>
        <w:rPr/>
      </w:pPr>
      <w:r>
        <w:rPr>
          <w:rFonts w:ascii="IRNazanin" w:hAnsi="IRNazanin" w:eastAsia="IRNazanin"/>
          <w:color w:val="111111"/>
          <w:sz w:val="28"/>
          <w:sz w:val="28"/>
          <w:szCs w:val="28"/>
          <w:rtl w:val="true"/>
          <w:lang w:bidi="fa-IR"/>
        </w:rPr>
        <w:t>یعدّ اجزائه فی بعض تغییرات الموضوع و استحالته من المنکرات المساویة لانکار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أمکن فیه بقاء الحکم و اجرائه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لا یمکن و لا یُعقل ذلک، نشاهد فی الأمثلة التی ذکرها صاحب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من صیرورة الماء المطلق المأمور بالوضوء منه مثلاً هواءً أو بخاراً أو نحوهما، لوضوح أنّ مثل الهواء و البخار غیر قابلان للتوضی بهما، فهما خارجان عن محلّ البحث موضوعاً، لأجل عدم قابلیة انتقال الحکم الیه، بخلاف مثل ملحیّة الکلب و نحوه، إذ الخصم أیضاً معترف و موافقٌ لعدم جریان الاستصحاب مع تغیّر موضوع الحکم و استحالته، لا أقلّ فی بعضٍ، إلّا أنّه یدّعی بأن موضوع حکم النجاسة لیس الکلب بعنوانه حتّی یوجب تغیّره عموم جریان الاستصحاب فیه، بل الموضوع هو هذا الجسم الذی لم یتغیّر و إن تغیّرت فیه عنوان الکلبیة ـ و إن کان أصل الدعوی ممنوعه لشهادة العرف علی خلافه ـ و إلّا فالموضوع الواحد للحکم لا ریب فی اختلافه من حیثیتین، و الشاهد علی ذلک أنّ الماء المطلق المأمور بالوضوء منه إذا صار مضافاً یعدم ذلک الحکم منه، و لا معنی للاستصحاب فیه بعد معدومیة الموضوع القابل و هو المائیة المطلقه، فلا یطهر مع فرض نجاسته بذلک، لأنّ موضوع حکم النجاسة فیه کونه جسماً رطباً لاقیٰ نجاسة و هو باقٍ فی حال اضافته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یتمّ هذا البیان فی خصوص هذا المقال بناءً علی القول بمطهریة الاستحالة للأعیان النجسة و المتنجّسة، حیث إنّه تقتضی طهارتها حتّی مع </w:t>
      </w:r>
    </w:p>
    <w:p>
      <w:pPr>
        <w:pStyle w:val="BookText"/>
        <w:rPr/>
      </w:pPr>
      <w:r>
        <w:rPr>
          <w:rFonts w:ascii="IRNazanin" w:hAnsi="IRNazanin" w:eastAsia="IRNazanin"/>
          <w:color w:val="111111"/>
          <w:sz w:val="28"/>
          <w:sz w:val="28"/>
          <w:szCs w:val="28"/>
          <w:rtl w:val="true"/>
          <w:lang w:bidi="fa-IR"/>
        </w:rPr>
        <w:t>الاضافة، إمّا مطلقاً فیما إذا کانت الاستحالة مانعه لجریان الاستصحاب فیه، و إمّا للقطع بذلک أو الظن به أو الشک فیه، لأنّ الشک فی شمول أدلته له یکون کالقطع بالعدم، کما إذا صار المضاف حیواناً و نحوه، و مطلقاً أی سواءٌ کان صیرورته بالاضافة بنفسه، أو بامتزاج شیءٍ منه به، أو یقال بالطهارة اذا کانت صیرورته کذلک بنفسه لامع الامتزاج، و إلّا لم یطهر و إن استحال ذلک الماء، لکن ما امتزج به من الماء المضاف المتنجّس بملاقاته لا استحالة بالنسبة الیه، فیبقی علی النجاسة، فینجس الماء المستحیل الیه، و لاجل ذلک نلاحظ أنّ بعضهم قیّد ما نحن فیه من طهارة التراب المستحیل من العذرة مثلاً بما إذا کانت یابسة لا رطبة، لتنجّس التراب برطوبتها، و لا استحالة بالنسبة الیه، و إن کان ذکر هذا القید غیر لازم، لأنّ بحثنا عمّا یستحیل فقط و هو التراب لا غیره، غایة الأمر یکون هذا من موارد امتزاج الطاهر مع النجس، و هو خارج عن البحث من هذه الحیثیة، و یعدّ نظیر الاستغناء عن تقیید الطهارة فی الکلب المستحیل الی الملح بما لم یصادف وقوع الکلب فی المملحة ملحاً رطباً الموجب لنجاسته، و کذا تقیید الطهارة فیه بما إذا کان الماء الواقع فیه الکلب المستحیل ملحاً قدر کرٍّ لا قلیلاً، و إلّا نجس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أصل المطلب غیر صحیح عندنا، لذهابنا الی القول بالطهارة فی المستحیل و لو کان من المتنجس فضلاً عن النجس، حیث یکون فی الفرض المزبور الکلب و الماء کلاهما طاهرین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لم نقل بالطهارة التبعیّة، بل التزمنا بأنّ وجه الطهارة فی </w:t>
      </w:r>
    </w:p>
    <w:p>
      <w:pPr>
        <w:pStyle w:val="BookText"/>
        <w:rPr/>
      </w:pPr>
      <w:r>
        <w:rPr>
          <w:rFonts w:ascii="IRNazanin" w:hAnsi="IRNazanin" w:eastAsia="IRNazanin"/>
          <w:color w:val="111111"/>
          <w:sz w:val="28"/>
          <w:sz w:val="28"/>
          <w:szCs w:val="28"/>
          <w:rtl w:val="true"/>
          <w:lang w:bidi="fa-IR"/>
        </w:rPr>
        <w:t>کلیهما هو الاستحالة، لأنّه من الواضح أنّه لو حصلت الاستحالة لنفس الأرض و الماء الواقع فیهما الکلب و العذرة و صارا ملحاً، فلا اشکال فی شمول دلیل مطهریة الاستحالة لمحلّ الکلب و العذرة کشموله لاصلهما، فلا نحتاج لاثبات طهارة محلّهما الی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فرض عدم تحقّق الاستحالة للمحلّ، فإنّه برغم ذلک یمکن القول بالطهارة أیضاً من باب التبعیّة، کما یقال بذلک فی أوانی الخمر و العصیر، لکن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بالفحوی بمعنی أنّه إذا التزمنا بالطهارة فی الانائین المذکورین ففی المقام یکون بطریق الأولویة، مع أنّ الاولویة غیر معلومة، بل یکون الأمر عکس ذلک، یعنی إنّ ورد الدلیل فیما نحن علی الطهارة التبعیّة یوجب تحقّق الطهارة فی انائهما بطریق أولی لکثرة الابتلاء به دون المقام، بل یمکن أن تکون هذه الکثرة هی الوجه فی الالحاق لأنه لو حکم بالنجاسة فربما ینجّر الی نقض الغرض، لوضوح أنّ العذرة التی تصیر تراباً بحسب النوع تکون رطبة عادة، کما هو الحال کذلک فی الکلب، و لو لأجل وقوع المطر علیه و تنجیس الأرض به نوعاً بطول المدّة، فلابدّ من القول بنجاسة ملحه و ترابها، و لا أقلّ فی السطح الملاصق بالأرض، مع أنّه لم یذکر هذا التفصیل فی کتب الأصحاب، بل اطلقوا الطهارة فی الملح و تراب الارض</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بتحقق ذلک، فأصالة الطهارة و قاعدتها تحکمان بالطهارة، أو یقال بأنّه و إن‌ْ أمکن تحقق النجاسة بالمطر و امثال ذلک، إلّا أنه یحتمل تحقّق الطهارة بالمطر النازل علیه بعد صیرورته ملحاً، </w:t>
      </w:r>
      <w:bookmarkStart w:id="113" w:name="pg13328_159013"/>
    </w:p>
    <w:p>
      <w:pPr>
        <w:pStyle w:val="BookText"/>
        <w:rPr/>
      </w:pPr>
      <w:bookmarkEnd w:id="113"/>
      <w:r>
        <w:rPr>
          <w:rFonts w:ascii="IRNazanin" w:hAnsi="IRNazanin" w:eastAsia="IRNazanin"/>
          <w:color w:val="111111"/>
          <w:sz w:val="28"/>
          <w:sz w:val="28"/>
          <w:szCs w:val="28"/>
          <w:rtl w:val="true"/>
          <w:lang w:bidi="fa-IR"/>
        </w:rPr>
        <w:t>أو یقال بتحقیق الطهارة بالتبعیة، و إن فرض نجاسة الأرض بهما کما عرفت، و هو غیر بعیدٍ، لما یشعر به اطلاق کلمات الأصحاب بطهارة الکلب التی صارت ملحاً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لأجل ذلک قال بعضهم بصورة الاطلاق بجواز التیمم بتراب القبر المستحیل لغلبة سیلان دم المیّت علیه، أو صیرورة نفس الدم تراباً بالاستحالة، حیث إنّه طاهر من ناحیة الاستحالة، فکذلک الأرض الملاصق للتبعیة، فحینئذٍ لا نحتاح الی تنزیله بغیر مورد السیلان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أنّ من جملة المطهّرات و لو بالتعبّد هو التبعیة کما فی أوانی الخمر و العصیر و محلّ غُسل المیّت و نحوها،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مطهریّة الانقلاب</w:t>
      </w:r>
    </w:p>
    <w:p>
      <w:pPr>
        <w:pStyle w:val="Heading2"/>
        <w:numPr>
          <w:ilvl w:val="1"/>
          <w:numId w:val="1"/>
        </w:numPr>
        <w:rPr/>
      </w:pPr>
      <w:bookmarkStart w:id="114" w:name="__RefHeading___Toc2575603_2322387425"/>
      <w:bookmarkStart w:id="115" w:name="_Toc38"/>
      <w:bookmarkEnd w:id="114"/>
      <w:r>
        <w:rPr>
          <w:rtl w:val="true"/>
        </w:rPr>
        <w:t>البحث عن مطهریّة الانقلاب</w:t>
      </w:r>
      <w:bookmarkEnd w:id="115"/>
    </w:p>
    <w:p>
      <w:pPr>
        <w:pStyle w:val="BookText"/>
        <w:rPr/>
      </w:pPr>
      <w:r>
        <w:rPr>
          <w:rFonts w:ascii="IRNazanin" w:hAnsi="IRNazanin" w:eastAsia="IRNazanin"/>
          <w:color w:val="111111"/>
          <w:sz w:val="28"/>
          <w:sz w:val="28"/>
          <w:szCs w:val="28"/>
          <w:rtl w:val="true"/>
          <w:lang w:bidi="fa-IR"/>
        </w:rPr>
        <w:t>و من جملة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 عُدّ الانقلاب کصیرورة الخمر خلّاً من جملة المطهرات، و قد وقع الخلاف بین الاعلام فی أنّ الانقلاب هل هو من الاستحالة، أو هو شیءٌ مستقلٌ فی مقابلها؟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السبب أنّه یظهر من کلمات بعض الاصحاب أنه قسمٌ مستقلٌ فی المطهریّة، و ذلک لقیام الدلیل علی مطهّریته مع قطع النظر عن دلیل مطهریة الاستحالة، بل قد تأمّل بعضهم فی کونه من الاستحالة، للتردید و الشک فی تحقق تغیّر فی الماهیة و انقلاب فی الطبیعة علی وجهٍ یعتبر فی الاستحالة، و إن اعترض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هذا الأخیر سخیف جدّاً، إذ لا شک عند العرف فی تغایر حقیقة الخلّ و الخمر، کما أنّهما </w:t>
      </w:r>
    </w:p>
    <w:p>
      <w:pPr>
        <w:pStyle w:val="BookText"/>
        <w:rPr/>
      </w:pPr>
      <w:r>
        <w:rPr>
          <w:rFonts w:ascii="IRNazanin" w:hAnsi="IRNazanin" w:eastAsia="IRNazanin"/>
          <w:color w:val="111111"/>
          <w:sz w:val="28"/>
          <w:sz w:val="28"/>
          <w:szCs w:val="28"/>
          <w:rtl w:val="true"/>
          <w:lang w:bidi="fa-IR"/>
        </w:rPr>
        <w:t>متغایران عقلاً، فالتأمّل فی کونه من صغریات الاستحالة ممّا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یعترض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من أفراد الاستحالة، فلِم ذُکر لمطهریته دلیلٌ مستقلٌ، فإنّ هذا یشعر کونه مغایراً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ربما یُشکل فی طهره بالانقلاب بدلیل مطهریة الاستحالة من جهة تنجس إناء الخمر بها قبل صیرورتها خلّاً، فإذا صارت خلاً یتنجس بملاقاته للاناء المتنجّس بالخمر، بناءً علی تنجّس المتنجس، و لو لم تکن عین النجاسة فیه موجودة،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مطهریة الاستحالة ـ أعنی کون الحکم دائراً فی البقاء مدار بقاء موضوعه ـ لا یدلّ علی طهر المستحیل الیه من نجاسته العارضة علیه بسبب الملاقاة مع المتنجس، و لذا قیّد غیر واحدٍ منهم طهر الکلب المستحیل الی الملح، بما إذا کان ماء المملحة طاهراً، لأنّه إذا کان هو أو الارض التی تقع فیها الکلب نجساً أو کان الماء قلیلاً لا یجری استحالته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مطهریة الاستحالة یدلّ علی الطهر بها عن النجاسة الثابته للمستحیل ذاتاً أو عرضاً، لا للنجاسة المکتسبة للمستحیل علیه بسبب ملاقاته للنجس من الماء أو الارض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وفاقاً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ذکروه من القید إنّما یتم لو لم نقل بطهارة المتنجس بالاستحالة، و إلّا لا حاجة فی الحکم بطهارة الماء الملاقی مع تبدّل الماء المتنجس بالکلب المستحیل ملحاً الی شیءٍ آخر غیر نفس الاستحالة، فانها کما تُطهّر عین النجاسة و هی الکلب </w:t>
      </w:r>
      <w:bookmarkStart w:id="116" w:name="pg13328_159015"/>
    </w:p>
    <w:p>
      <w:pPr>
        <w:pStyle w:val="BookText"/>
        <w:rPr/>
      </w:pPr>
      <w:bookmarkEnd w:id="116"/>
      <w:r>
        <w:rPr>
          <w:rFonts w:ascii="IRNazanin" w:hAnsi="IRNazanin" w:eastAsia="IRNazanin"/>
          <w:color w:val="111111"/>
          <w:sz w:val="28"/>
          <w:sz w:val="28"/>
          <w:szCs w:val="28"/>
          <w:rtl w:val="true"/>
          <w:lang w:bidi="fa-IR"/>
        </w:rPr>
        <w:t>و، کذلک تطهّر الماء المتنجس معه إذا صار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نقل ذلک فی المتنجس أو لم یصر الماء ملحاً بل کان باقیاً علی مائیته بعد صیرورة الکلب ملحاً، فحینئذٍ یصحّ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القسم الثانی منه خارج عن دائرة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دعوی القطع بکون الانقلاب من أفراد الاستحالة لا یخلو عن تأمّل، و إن کان لا یخلو عن وجهٍ کما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الذی تقتضیه القواعد طهارة الخمر و العصیر المستحیل بنفسه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فإنّه لا اشکال فی قیام الدلیل المستقلّ علی مطهریّة الانقلاب بصیرورة الخمر خلّا، حیث تصیر بعد النجاسة طاهراً، بل و هکذا أوانی الخمر بالتبعیة، و الّا لزم منه اللغویة مع نجاسة الاناء، لأنه مستلزمٌ لتنجّس الخلّ دائماً کما هو واضح و ممّا لا بحث فیه إذا کان الانقلاب بنفسه لا بعلاجٍ کما یستقلّ بذلک أخباره</w:t>
      </w:r>
      <w:r>
        <w:rPr>
          <w:rFonts w:eastAsia="IRNazanin" w:cs="IRNazanin"/>
          <w:color w:val="111111"/>
          <w:sz w:val="28"/>
          <w:szCs w:val="28"/>
          <w:rtl w:val="true"/>
          <w:lang w:bidi="fa-IR"/>
        </w:rPr>
        <w:t>.</w:t>
      </w:r>
    </w:p>
    <w:p>
      <w:pPr>
        <w:pStyle w:val="Heading2"/>
        <w:numPr>
          <w:ilvl w:val="1"/>
          <w:numId w:val="1"/>
        </w:numPr>
        <w:rPr/>
      </w:pPr>
      <w:bookmarkStart w:id="117" w:name="__RefHeading___Toc2575605_2322387425"/>
      <w:bookmarkStart w:id="118" w:name="_Toc39"/>
      <w:bookmarkEnd w:id="117"/>
      <w:r>
        <w:rPr>
          <w:rtl w:val="true"/>
        </w:rPr>
        <w:t>البحث عن مطهریّة الانقلاب المتحقق بالعلاج</w:t>
      </w:r>
      <w:bookmarkEnd w:id="118"/>
    </w:p>
    <w:p>
      <w:pPr>
        <w:pStyle w:val="BookText"/>
        <w:rPr/>
      </w:pPr>
      <w:r>
        <w:rPr>
          <w:rFonts w:ascii="IRNazanin" w:hAnsi="IRNazanin" w:eastAsia="IRNazanin"/>
          <w:color w:val="111111"/>
          <w:sz w:val="28"/>
          <w:sz w:val="28"/>
          <w:szCs w:val="28"/>
          <w:rtl w:val="true"/>
          <w:lang w:bidi="fa-IR"/>
        </w:rPr>
        <w:t>اختلف الأصحاب فی حکم ما لو کان تحقق الانقلاب لا بنفسه بل بعلاجٍ، و هو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بغیر الاجسام، و أخری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بالاجسام المستهلکه فیه قبل التخلیل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المنقلبة قبله خلاً أو معه بناءً علی طهارة المتنجس بالاستحالة الشاملة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بأجسامٍ بقیت بعد خلّیته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یأتی السؤال بعد القول بحصول الطهارة حتی بعلاجٍ، أنّه هل هو مختصّ بصورة ما إذا لم یکن مع الاجسام، أو یقال بها حتّی مع الاجسام؟ ثم علی ذلک هل یکون مطلقاً، سواءٌ کانت بما بقیت أو لا، أو یختصّ بالأخیر فقط؟ وجوه و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بعدم الطهارة مع العلاج مطلقاً کما عن الأردبیلی و الخراسانی،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هذا القول،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القیل، بل لعلّه لازم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باب الأطعمة من هذا الکتاب من عدم طهارة و حلیّة ما سقط من اناء الخمر فی خلّ، و إن تخلّل، هذا بناءً علی ما فهمه الآبی و أبی العباس من هذا الکلام، و ذلک لاتحاد مستند الجمیع من نجاسة ما یعالج به و عدم مطهرٍ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دون ما فهمه منها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مرادهم من هذه العبارة عدم العلم بتخلّل الخمر المختلطة مع الخلّ، ردّاً علی الشیخ فی نهایته القائل بحلیّة ذلک و طهارته إذا انقلب ما بقی فی الاناء خلاً، فیکون انقلابه علامة علی انقلاب ذلک المختلط، الذی هو القول الثانی فی المسالة، و قد التزم به الشیخ رحمة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الثالث فی المسألة هو الفرق بین ما یُعالج به من الأعیان الباقیه بعد التخلیل، و بین الخمر الواقع فی خلٍّ من الطهارة و الحلیة فی الأول دون الثانی زمان انقلب ذلک الخمر خلاً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قولاً رابعاً، و هو الفرق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کون الاجسام التی یُعالج بها عینها باقیة بعد خلّیته فینجس لنجاسته، بواسطة نجاسة تلک الاجسام، الموجب لاستصحاب النجاسة الذی لم یعارضه استحالة أو نحوها فیها، بل لا یجدی استحالتها خلاً بعد ذلک، لسبق نجاسة الخلّ المستحیلة من الخمر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غیر الباقیة فیطهر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جملة من الأخبار، هو اختصاص الطهارة بخصوص القول الأوّل، أی أن یکون الانقلاب بنفسه لا بعلاج، و هو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العیون عن الرضا، باسناده عن آبائه، عن علی علیهم السلام عن رسول الله صلی الله علیه و آله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الخَمر ما فسد، و لا تأکلوا ما أفسدتموه أنتم</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الخمر یُجعل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یجعل فیها ما یغلبها</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خبره الآخر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الخمر یُجعل فیها الخَلّ؟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جاء من قِبَل نفسه</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بمثل هذه الأخبار فی المسألة مشکل، لأجل ضعف سند بعضها أوّلاً، و إعراض الأصحاب عنها ثانیاً، لأن اتفاق الأصحاب ظاهراً إن لم یکن واقعاً ثابتٌ نقلاً و تحصیلاً علی عدم الفرق بین انقلابه بنفسه أو بعلاجٍ لا یبقی عینه، بل حتی مع بقاء عینه کما هو مقتضی اطلاق الفتاوی، </w:t>
      </w:r>
    </w:p>
    <w:p>
      <w:pPr>
        <w:pStyle w:val="BookText"/>
        <w:rPr/>
      </w:pPr>
      <w:r>
        <w:rPr>
          <w:rFonts w:ascii="IRNazanin" w:hAnsi="IRNazanin" w:eastAsia="IRNazanin"/>
          <w:color w:val="111111"/>
          <w:sz w:val="28"/>
          <w:sz w:val="28"/>
          <w:szCs w:val="28"/>
          <w:rtl w:val="true"/>
          <w:lang w:bidi="fa-IR"/>
        </w:rPr>
        <w:t xml:space="preserve">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عبارة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کظاهر کلام الطباطبائی بل صریحه فی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الخمر و العصیر إن تخلّلا</w:t>
      </w:r>
    </w:p>
    <w:p>
      <w:pPr>
        <w:pStyle w:val="BookText"/>
        <w:rPr/>
      </w:pPr>
      <w:r>
        <w:rPr>
          <w:rFonts w:ascii="Amiri" w:hAnsi="Amiri" w:eastAsia="Amiri" w:cs="Amiri"/>
          <w:color w:val="111111"/>
          <w:sz w:val="28"/>
          <w:sz w:val="28"/>
          <w:szCs w:val="28"/>
          <w:rtl w:val="true"/>
          <w:lang w:bidi="ar-SA"/>
        </w:rPr>
        <w:t>فباتفاقٍ طَهرا و حلّلا</w:t>
      </w:r>
    </w:p>
    <w:p>
      <w:pPr>
        <w:pStyle w:val="BookText"/>
        <w:rPr/>
      </w:pPr>
      <w:r>
        <w:rPr>
          <w:rFonts w:ascii="IRNazanin" w:hAnsi="IRNazanin" w:eastAsia="IRNazanin"/>
          <w:color w:val="111111"/>
          <w:sz w:val="28"/>
          <w:sz w:val="28"/>
          <w:szCs w:val="28"/>
          <w:rtl w:val="true"/>
          <w:lang w:bidi="fa-IR"/>
        </w:rPr>
        <w:t>بنفسه أو بعلاجٍ انقلب</w:t>
      </w:r>
    </w:p>
    <w:p>
      <w:pPr>
        <w:pStyle w:val="BookText"/>
        <w:rPr/>
      </w:pPr>
      <w:r>
        <w:rPr>
          <w:rFonts w:ascii="IRNazanin" w:hAnsi="IRNazanin" w:eastAsia="IRNazanin"/>
          <w:color w:val="111111"/>
          <w:sz w:val="28"/>
          <w:sz w:val="28"/>
          <w:szCs w:val="28"/>
          <w:rtl w:val="true"/>
          <w:lang w:bidi="fa-IR"/>
        </w:rPr>
        <w:t>إن بقی الغالب فیه أو ذهب</w:t>
      </w:r>
    </w:p>
    <w:p>
      <w:pPr>
        <w:pStyle w:val="BookText"/>
        <w:rPr/>
      </w:pPr>
      <w:r>
        <w:rPr>
          <w:rFonts w:ascii="IRNazanin" w:hAnsi="IRNazanin" w:eastAsia="IRNazanin"/>
          <w:color w:val="111111"/>
          <w:sz w:val="28"/>
          <w:sz w:val="28"/>
          <w:szCs w:val="28"/>
          <w:rtl w:val="true"/>
          <w:lang w:bidi="fa-IR"/>
        </w:rPr>
        <w:t>و کثرة النصوص مع صحّة سند بعضها علی الجواز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الخمر العتیقة تجعل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ولده عبید بن زرارة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یأخذ الخمر فیجعلها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باع عصیراً فحبسه السلطان حتّی صار خمراً فجعله صاحبه خلاً؟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 عن اسم الخمر فلا بأس به</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الاستدلال بهذه الثلاثه لا یکون الّا من جهة ترک الاستفصال، مع أنّه یمکن المناقشة فیها بأنّها لم تکن فی صدد بیان الاطلاق من هذه الحثیثیه، بل المقصود هو بیان حلّیة ما تصیر الخمر خلّاً، المنصرف عند الاطلاق الی صورة کونه بنفسه کما هو المتعارف لا بعلاج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الانقلاب بالعلاج أمراً متعارفاً غالبیّاً حتّی یستأنس الذهن به و یتبادر الیه، کان ترک الاستفصال حینئذٍ موجباً لجواز الاستدلال، و لکن اثباته لا یخلو عن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هذا الاشکال لا یجری فیما یدلّ علیه الخبر الصحیح المروی عن جمیل، عن محمد بن أبی عمیر، و علی بن حدید جمیعاً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لی علی الرجل الدّراهم فیعیطنی بها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ثُمّ أفسدها</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قال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یدلّ علی ما ذکروه لو أرید من الافساد جعله خلّاً بعلاجٍ، مع أنّه یمکن أن یکون المراد من الافساد نفس انقلاب الخمر خلاً بنفسه، بأن تحفظ عینها مدّةً مدیدة لتنقلب الی الخلّ بنفسها، لا جعلها کذلک بعلاجٍ، فحینئذٍ یخرج الحدیث عن موضع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الذی لا یجری فیه الاشکال فی الدلالة علی المقصود، هو صحیح عبد العزیز بن المهتدی،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یصیر خمراً فیُصبّ علیه الخلّ و شیءٌ یغیّره حتّی یصیر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بناءً علی عدم الفرق بین الخمر من العصیر و غیره کما هو کذلک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الخمر تُعالج بالملح و غیره لتحوّل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بمعالجتها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عالجتها و طینّت رأسها ثُم کشفت عنها فنظرت الیها قبل الوقت فوجدتها خمراً أیحلّ لی إمساکها؟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إنّما </w:t>
      </w:r>
    </w:p>
    <w:p>
      <w:pPr>
        <w:pStyle w:val="BookText"/>
        <w:rPr/>
      </w:pPr>
      <w:r>
        <w:rPr>
          <w:rFonts w:ascii="IRNazanin" w:hAnsi="IRNazanin" w:eastAsia="IRNazanin"/>
          <w:color w:val="111111"/>
          <w:sz w:val="28"/>
          <w:sz w:val="28"/>
          <w:szCs w:val="28"/>
          <w:rtl w:val="true"/>
          <w:lang w:bidi="fa-IR"/>
        </w:rPr>
        <w:t>ارادتک أن یتحوّل الخمر خَلّاً و لیس ارادتک الفساد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الخمر یُضع فیها الشیء حتی تحمض؟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الذی صنع فیها هو الغالب علی ما صنع فیها فلا بأس به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فانه یصحّ التمسک به لو حُمل علی صورة الانقلاب باعمال علاج فیه لا الامتزاج و الاستهلاک الذی احتمله الشیخ،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شاذٌ متروک، لأنّ الخمر نجس ینجّس ما حصل فیها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الخمر یکون أوّله خمراً ثم یصیر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سُکره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فحاله کحال خبر زرارة و ابنه، و قد عرفت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مجموعٍ ما تمسّکوا للاطلاق، فکان العمل علی ما علیه المشهور من الجواز مطلقاً، حتّی و لو کان حصول الانقلاب بعلاجٍ، سواءٌ کانت العین فیها باقیه أولا کما علیه الأکثر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فلازم ذلک هو حمل الأخبار الدّالة علی ترک العلاج علی کراهة ذلک، أو فرض کون ترک العلاج مستحباً، کما حمل الشیخ خبری أبی بصیر علی ذلک جمعاً بینهما و بین هذه الأخبار الکثیرة، و لا بأس به بعد البناء علی المسامحة فی السنن، بل و مقتضی تلک الأخبار ـ و لو بعضها ـ عدم الفرق بین الباقی من العین بما عولج بها بعد صیرورتها خلّاً، أو استهلک فیها قبل التخلّل، خصوصاً إذا لوحظ أنّه کثیراً ما یتخلّف من </w:t>
      </w:r>
      <w:bookmarkStart w:id="119" w:name="pg13328_159021"/>
    </w:p>
    <w:p>
      <w:pPr>
        <w:pStyle w:val="BookText"/>
        <w:rPr/>
      </w:pPr>
      <w:bookmarkEnd w:id="119"/>
      <w:r>
        <w:rPr>
          <w:rFonts w:ascii="IRNazanin" w:hAnsi="IRNazanin" w:eastAsia="IRNazanin"/>
          <w:color w:val="111111"/>
          <w:sz w:val="28"/>
          <w:sz w:val="28"/>
          <w:szCs w:val="28"/>
          <w:rtl w:val="true"/>
          <w:lang w:bidi="fa-IR"/>
        </w:rPr>
        <w:t>الملح و نحوه ـ کما خبر البزنطی ـ بعض الأجزاء الأرضیة بعد الانقلاب، فتطهر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ما عن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الطهارة بما اذا لم تبق العین، لأنّ نجاسة العین الباقیه مانعة من الطهارة، و لا دلیل علی طهارتها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ینبغی القبول منه، بل حتّی لو فرض کون المعالجة بما توجب بقاء عینه، فهو خلاف المتعارف الذی ینصرف عنه الاطلاق، فإنّه لا ینبغی الاشکال فیه أیضاً، لأنّ خروجه عن المتعارف لا یُخرجه عن الآلیة کی لا یُفهم طهارته بالتبع ممّا دلّ علی حلیّة الخَلّ المستحیل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ینبغی التشکیک فی طهارة جسمٍ خارجی طاهر من حجارةٍ و نحوها لو وقع فی الخمر و بقی فیها الی أن تخلّل، أو ألقی فیها بعض الأجسام الطاهرة الطیبة الریح لیطیب ریحها، لأن الأدلة الدالة علی حلیّة الخَلّ و طهارتها بعد ذهاب سکرها، لا تقصر عن شمول مثل هذه الاشیاء و الحکم بطارتها، و هذا واضحٌ لمن یتأمّل فی جمیع الأخبار، و یُخلی ذهنه عن شوب بعض الشبهات حتّی لا یتردد فی قبول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ما یعالج و یقع فی الخمر من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المایعات المضافة الی الخمر بعد الانقلاب</w:t>
      </w:r>
    </w:p>
    <w:p>
      <w:pPr>
        <w:pStyle w:val="Heading2"/>
        <w:numPr>
          <w:ilvl w:val="1"/>
          <w:numId w:val="1"/>
        </w:numPr>
        <w:rPr/>
      </w:pPr>
      <w:bookmarkStart w:id="120" w:name="__RefHeading___Toc2575607_2322387425"/>
      <w:bookmarkStart w:id="121" w:name="_Toc40"/>
      <w:bookmarkEnd w:id="120"/>
      <w:r>
        <w:rPr>
          <w:rtl w:val="true"/>
        </w:rPr>
        <w:t>حکم المایعات المضافة الی الخمر بعد الانقلاب</w:t>
      </w:r>
      <w:bookmarkEnd w:id="12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المضاف الی الخمر من المایعات التی تستهلک إذا وقعت فی ما یقع فیه، فهل یحکم بالطهارة بالتبع لأجل الاستحالة التی تحصل فی </w:t>
      </w:r>
    </w:p>
    <w:p>
      <w:pPr>
        <w:pStyle w:val="BookText"/>
        <w:rPr/>
      </w:pPr>
      <w:r>
        <w:rPr>
          <w:rFonts w:ascii="IRNazanin" w:hAnsi="IRNazanin" w:eastAsia="IRNazanin"/>
          <w:color w:val="111111"/>
          <w:sz w:val="28"/>
          <w:sz w:val="28"/>
          <w:szCs w:val="28"/>
          <w:rtl w:val="true"/>
          <w:lang w:bidi="fa-IR"/>
        </w:rPr>
        <w:t xml:space="preserve">الخمر، أو لا؟ فیه صور و خلاف نتعرّض لها قریباً لکن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الفرق بین الجوامد و المایعات بما لا یخلو عن تأمّل، لأنّه استدلّ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العرف لا یساعد علیه فی المایعات، حیث یرونها بمجرد الاتصال بالنجس لصیرورتها نجسةً کعین النجسة مستقلةً بالأثر، بخلاف الجامدات الملاقیة للنجس التی لا تتخطی النجاسة عن سطحها الملاصق للجسم، فلا یرون لها ما لم ینفصل أثراً خاصاً، بل یرون نجاستها تابعةً لنجاسة النجس الملاصق لها، و لا یتعقّلون بقائها بعد انقلاب ذلک النجس و صیرورته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مساعدة العرف علی التبعیة فی المائعات محلّ نظرٍ، فمقتضی الأصل بقاء نجاستها و مانعیتها من طهارة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إنّ ما ذکره من وجه الفرق بینهما لیس بواضحٍ، مع کون المایعات غالبی الوجود، کما أنّ عدم تخطّی النجاسة عن ظاهر سطح الجوامد الی بواطنها لا یکون سبباً و منشاءً للفرق، فلابدّ أن نلاحظ وجه التفاوت و الفرق بین الموردین، و لذلک لا بأس حینئذٍ بذکر الصور و الوجوه المتصوّرة بالقاء المایعات ـ کالخلّ و غیرها ـ فی الخمر أو عکسه کما لو وقعت مثلاً قطرة خمرٍ أو قطرات منها فی خلّ کثیر کحُبّ منه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فیه و أن تستهلک فیه بلا استحالة و لا انقلاب و لا مضیّ زمانٍ یستحیل مثلها فی ذلک الزمان، و لا وجود أمارةٍ دالّة علی استحالتها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الحکم هو عدم حصول الطهر للخمر المستهلک، و تنجس الخلّ الملاقی لها، و قد إدّعیٰ قیام الاجماع فی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فیه الخلاف عن أحدٍ إلّا عن أبی حنیفة، و وجهه واضح، إذ لم یثبت و لم یقم دلیلٌ علی طهارة الخمر بالاستهلاک، و إلّا یلزم أن یکون الحکم فی سائر النجاسات کالبول و الدّم ایضاً کذلک، بأن تطهر نتیجة الاستهلاک فی مایعٍ کالخلّ، و هو باطلٌ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ناحیة أخریٰ ما ورد من تنجس المایع بالملاقاة حیث أنّ الخَلّ إذا لاقی النجس تنجّس به، مضافاً الی أنّه لو شککنا فی تأثیر الخمر فی تنجسه بواسطة الاستهلاک، یکون المرجع حینئذٍ هو استصحاب حکمها الذی منه انفعال ملاقیها، و قد عرفت أنّه لو لا ذلک لسری الحکم الی سائر النجاسات، و لزم منه حینئذٍ تأسیس فقهٍ جدید، بل هو مخالفٌ لضرورة المذهب 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ادّعی هنا تناول لفظ الجعل و التحویل و القلب الوادرة فی النصوص لمثل المورد، بدعوی مساواة الاستهلاک مع الاستحالة فی تغییر الاسم، و أنّه کما لا یصدق علی الخمر المستحیل الی الخَلّ اسم الخمر، کذلک لا یصدق علی الخمر المستهلک اسم الخمر، فهما مشترکان فی تغیّر الاسم، هذا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 ما لا یخفی، ضرورة أنّ لفظة الجعل و أخواتها إنّما تصدق فیما إذا صار شیءٌ شیئاً آخر، فیقال إنّه جعله أو حوّله أو قلبه، و هذه العناوین و الألفاظ لا تنطبق علی حالة الاستهلاک 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دعوی المساواة بین الاستهلاک و الاستحالة و تغیّر الاسم و الاستدل به قیاسٌ باطلٌ فی مذهبنا، و لعلّه هو المنشأ لذهاب أبی حنیفة الی</w:t>
      </w:r>
    </w:p>
    <w:p>
      <w:pPr>
        <w:pStyle w:val="BookText"/>
        <w:rPr/>
      </w:pPr>
      <w:r>
        <w:rPr>
          <w:rFonts w:ascii="IRNazanin" w:hAnsi="IRNazanin" w:eastAsia="IRNazanin"/>
          <w:color w:val="111111"/>
          <w:sz w:val="28"/>
          <w:sz w:val="28"/>
          <w:szCs w:val="28"/>
          <w:rtl w:val="true"/>
          <w:lang w:bidi="fa-IR"/>
        </w:rPr>
        <w:t>طهارتها بالاستهلاک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ینقلب ما بقی من الخمر الواقعه فی الخلّ الی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هو عدم الطهر للخمر الواقع فیه، و نجاسة الخَلّ بها، و لکن المحکی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الطهارة و الحلیّة لما فی الخَلّ، لأجل انقلاب الباقی من الخمر فی خارج الخلّ، لدلالة ذلک الانقلاب علی حصول الانقلاب لما فی الخَلّ و استعداده لذلک، لوحدة مزاجهما، مع أنّ استعداد المُلقی فی الخَلّ ربما یکون أتمّ و أکمل للانقلاب، لأجل مجاورته معه الموجبة لسرعة تحوّلها الیه، لکن لم یحصل العلم بامتزاجه به، فإذا انقلب الأصل المأخوذ منه علمنا حصول انقلاب الملقی فی الخَلّ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روایة علی ما ذهب الیه الشیخ رحمة الله ، لکنه ردّها بدعوی أنّها شاذة و مخالفة مع أصول المذهب و الأدلة و مضادّة مع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أراد من الروایة ما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صبّ فی الخَلّ خمر لم یحلّ أکله حتّی یذهب علیه أیّام و بصیر خَلّاً ثم أکل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لأجل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شاذة موافقه لمذهب أبی حنیفة، فإن صحّ ورودها تُحمل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الأقوی ما علیه المشهور من عدم الطهارة و الحلیّة، لأنّه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أراد الشیخ بذلک التعبّد بهذه الروایة فی الحکم بالطهارة، فضعفه واضحٌ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 کونه للامام، لامکان أن یکون الکلام لمصنّف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یثبت کون هذه الروایة هو مستند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الأمرین المذکورین، فحجیّتها موقوفة علی عدم اعراض الأصحاب عنها، و الّا یشکل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موافقتها لمذهب العامة الموجبة لحملها علی التقیة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أراد الشیخ من تحقّق الانقلاب فی الخارج علامةً علی حصول العلم بالانقلاب فی الداخل،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منعٌ لأنّه لا یحصل بذلک العلم و القطع، و الظن و إن حصل لکنه لا یکفی فی ذلک، مع أنّه مبنیٌ علی القول بطهارة المستهلک کذلک مع انقلابه الی الخلّیّة، و فیه منعٌ لأنه بالملاقاة یصیر الخَلّ نجساً و لو حصل العلم بانقلابه، کما لا یخفی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علم حصول الانقلاب فی الخمر الواقع فی الخَلّ إمّا بواسطة انقلاب أصلها المأخوذ منها، أو لسببٍ آخر غیره، فهل تحصل الطهارة لما فی الخلّ أم لا؟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طهره به،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ظهور اتفاقهم علیه، حیث إنّهم علّقوا بحثهم علی تحصیل معلومیة الانقلاب بانقلاب ما بقی من الخمر و عدمه، و ربما استدلّوا لذلک باطلاق بعض الأخبار المطلقه التارکة للاستفصال بین کون المعالج أکثر من المعالج به أو مساویاً منه أو أقلّ، مع </w:t>
      </w:r>
    </w:p>
    <w:p>
      <w:pPr>
        <w:pStyle w:val="BookText"/>
        <w:rPr/>
      </w:pPr>
      <w:r>
        <w:rPr>
          <w:rFonts w:ascii="IRNazanin" w:hAnsi="IRNazanin" w:eastAsia="IRNazanin"/>
          <w:color w:val="111111"/>
          <w:sz w:val="28"/>
          <w:sz w:val="28"/>
          <w:szCs w:val="28"/>
          <w:rtl w:val="true"/>
          <w:lang w:bidi="fa-IR"/>
        </w:rPr>
        <w:t>الحکم بطهارة الخمر المنقلبة بعلاجٍ بأیّ کیفیة وقع العلاج، خصوصاً مثل صحیح ابن المهتدی حیث جعل الملاک هو حصول الاستحالة فی هذا الحکم، و بمساواته مع باقی الأجسام التی یُعالج بها الخمر الباقی أعیانها، لأنّ الوارد فی الحدیث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العصیر یصیر خمراً فیُصبّ علیه الخَلّ و شیءٌ یغیّره حتّی یصیر خَلّاً؟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یصبّ الخَلّ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کون الخلّ المصبوب فیه کثیر، بل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 یغیّره حتّی یصیر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تحقّق الانقلاب الذی هو الملاک فی الحکم بالطهر، و الی مساواة الخَلّ الملقی فیه الخمر فی کونه معالجاً باقیاً بعد الانقلاب، مع سائر الاجسام التی تُعالج بها الخمر إذا بقیت بأعیانها بعد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یستدلّ لهذا القول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فی حکم هذه الصورة أیضاً هو عدم طهر الخمر الواقع فی الخَلّ و بقاء نجاسته المکتسبة بملاقاته مع الخمر قبل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طهر الخمر المنقلب الی الخَلّ، فلأنّها لو سُلّم حصول العلم بانقلابها الی الخَلّ، و لم نشک فی صغری الانقلاب، یکون مستهلکاً فی الخَلّ المتنجس، فتکون نجساً بصیرورتها خَلّاً متنجساً بواسطة استهلاکها فیه، و الأخبار الدّالة علی مطهریة الاستحالة بالتخلیل لا تشمل مثل هذه الاستحالة التی قد یتنجّس قبل حصول الاستحالة و الانقلاب بواسطة الاستهلاک، حتّی یحکم علیه بطهره، إذ لا یصدق علیه اسم الخمر حتّی یصدق علیه </w:t>
      </w:r>
    </w:p>
    <w:p>
      <w:pPr>
        <w:pStyle w:val="BookText"/>
        <w:rPr/>
      </w:pPr>
      <w:r>
        <w:rPr>
          <w:rFonts w:ascii="Amiri" w:hAnsi="Amiri" w:eastAsia="Amiri" w:cs="Amiri"/>
          <w:color w:val="111111"/>
          <w:sz w:val="28"/>
          <w:sz w:val="28"/>
          <w:szCs w:val="28"/>
          <w:rtl w:val="true"/>
          <w:lang w:bidi="ar-SA"/>
        </w:rPr>
        <w:t>التحوّل أو الانقلاب أو 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الاکتفاء بالانقلاب التقدیری الفرضی، بمعنی أنّه لو لم یستهلک یصدق علیه الانقلاب، ممّا لا دلیل علیه، بل ظاهر الأدلة خلاف ذلک، أی الأدلة تفید أنّ الموجب للطهارة هو الانقلاب الفعلی دون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فرض قبول تحقّق الانقلاب، مع امکان المنع عن العلم به بعد الاستهلاک، و غلبة صفات الخَلّ علی صفاتها، و اندکاک صفاتها فی صفات الخَلّ حسب اقتضاء الاستهلاک، و لذلک نلاحظ أنّ الشیخ رحمة الله جعل انقلاب الأصل المأخوذ منه الباقی فی الخارج أمارةً و علامةً علی ذلک، و قد عرفت المنع عن حصول العلم بواسطته </w:t>
      </w:r>
      <w:r>
        <w:rPr>
          <w:rStyle w:val="FootnoteAnchor"/>
          <w:rtl w:val="true"/>
        </w:rPr>
        <w:footnoteReference w:id="230"/>
      </w:r>
      <w:r>
        <w:rPr>
          <w:rFonts w:ascii="IRNazanin" w:hAnsi="IRNazanin" w:eastAsia="IRNazanin"/>
          <w:color w:val="111111"/>
          <w:sz w:val="28"/>
          <w:sz w:val="28"/>
          <w:szCs w:val="28"/>
          <w:rtl w:val="true"/>
          <w:lang w:bidi="fa-IR"/>
        </w:rPr>
        <w:t>، غایة ما یمکن المساعدة معه هو حصول الظن به منه، لکن الاعتبار بمثل هذا الظن فی المسألة و الحکم بمقتضاه لا یخلو عن تأمّل، إذ لا دلیل علی اعتباره، هذا کلّه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ورد فی المقام خبران مرویان عن أبی بصیر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الخمر یصنع فیهما الشیء حتّی تحمض؟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صنع فیها هو الغالب علی ما صنع فیه فلا بأس</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الخمر یُجعل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یجعل فیها ما یغلبها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هما یدلّان علی اعتبار غلبة الخمر المعالج علی ما یُعالج به، بناءً علی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کما هو ضبطه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النسخة الموجودة منه عند المحقق الآملی، لا أن تکون بالقاف، و 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أکثر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و هو أظهر و أضبط فعلیه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المقام هو النجاسة فی الخمر المذکورة، و لو بعد العلم بانقلابها الی الخَلّ و تنجس الملاقی بها، بل قد نسب الی المشهور أیضاً اشتراط طهارة الخمر بالتخلیل أن تکون غالبة علی ما عولجت به من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الأقوی عدم طهارة الخمر لو تنجست بنجاسةٍ خارجیة، و إن لم تبق عینها، بناءً علی تضاعف النجاسة، إقتصاراً فیما خالف الأصل علی المتقین، لوضوح أنّ الانقلاب کان مطهراً للنجاسة الخمریة بذاتها لا بما یعارضها من الخارج، فلو أحیل الخمر بمتنجسٍ لم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نفرض فی الصورة الثالثة بأنّه قد لا توجب ملاقاة قطرةٍ من الخمر نجاسةً فی الخلّ، و هو فیما إذا فرض العلم بانقلاب الخمر خلّاً بمجرد وقوع القطرة فیها قبل الاستهلاک بحسب الزمان، بأن انقلبت فی آن الوقوع ثم استهلکت فی الآن الثانی فتطهر بالانقلاب، و یصیر الطاهر مستهلکاً فی الخلّ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هو مراد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الاستثناء فی المسألة الرابعة ذیل حکمه بعدم طهارة القطرة من الخمر الواقعه فی الخَلّ،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إذا </w:t>
      </w:r>
    </w:p>
    <w:p>
      <w:pPr>
        <w:pStyle w:val="BookText"/>
        <w:rPr/>
      </w:pPr>
      <w:r>
        <w:rPr>
          <w:rFonts w:ascii="IRNazanin" w:hAnsi="IRNazanin" w:eastAsia="IRNazanin"/>
          <w:color w:val="111111"/>
          <w:sz w:val="28"/>
          <w:sz w:val="28"/>
          <w:szCs w:val="28"/>
          <w:rtl w:val="true"/>
          <w:lang w:bidi="fa-IR"/>
        </w:rPr>
        <w:t>علم انقلابها خلاً بمجرد الوقوع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هذا یطابق مع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استثنی و استدرک فی ذیل المسألة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فی کشف الاستاذ أنّه إن استحال الی المحال أوّلاً ثُمّ رجع هو و المحال الی ما استحال منه طَهُر، و إن أحال و لم یستحل بقی علی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وجّهه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نوقش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قلنا باشتراط غلبة العلاج علیها، فلا تطهر بهذا الانقلاب، و إن‌ْ لم نقل باشتراطها فهی و إن تطهر بالانقلاب، لکنها تنجس بقاهریّة الخَلّ المتنجّس علیها و استهلاکها فیه، و لا دلیل علی تبعیه الخلّ فی طهره لها، لما عرفت من ظهور النصوص فی طُهر الخمر بالانقلاب فیما إذا بقی بعده، لا ما إذا هلک عرفاً و لم یبق منه شیءٌ یصدق علیه اسم الخمر أو المنقلب عنه، مع ما فی طهر الخلّ الکثیر کالحُبّ منه بتبعیّته لانقلاب قطرةٍ من الخمر التی وقعت فیه فاضمحلّت فی أجزائة، مِن البُعد و الغرابة ممّا لا یخفی، لعدم صدق التبعیّته عرفاً حینئذٍ، بل الأمر فی التبعیّة بالعکس، بمعنی صدقها علی القطره المضمّحلة فی الخلّ لا علی الخلّ المضمحلة فیه القطرة، و لعلّ هذا ظاهرٌ لا ینبغی الارتیاب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الاشکال واردٌ إن جعلنا الانقلاب و الاستهلاک فی زمان واحدٍ أو فی زمانین، مع تقدّم الاستهلاک علی الانقلاب، فإنّه حینئذٍ یکون التنجّس مقدماً فلا یمکن القول بحصول الطهر مع الانقلاب، و أمّا لو </w:t>
      </w:r>
      <w:bookmarkStart w:id="122" w:name="pg13328_159030"/>
    </w:p>
    <w:p>
      <w:pPr>
        <w:pStyle w:val="BookText"/>
        <w:rPr/>
      </w:pPr>
      <w:bookmarkEnd w:id="122"/>
      <w:r>
        <w:rPr>
          <w:rFonts w:ascii="IRNazanin" w:hAnsi="IRNazanin" w:eastAsia="IRNazanin"/>
          <w:color w:val="111111"/>
          <w:sz w:val="28"/>
          <w:sz w:val="28"/>
          <w:szCs w:val="28"/>
          <w:rtl w:val="true"/>
          <w:lang w:bidi="fa-IR"/>
        </w:rPr>
        <w:t>فرض عکس ذلک بأن کان الانقلاب مقدماً علی الاستهلاک، أو قلنا بأنّ وقوع الانقلاب فی آن الملاقات مع قطع النظر عن تحقّق الاستهلاک بعده رتبةً لا مانع منه، حتّی یکون الحکم هنا مثل حکم ماء الغُسالة بناءً علی نجاستها، حیث أنّها تُطهّر المحلّ بأوّل ملاقاتها للمحلّ لکنها تتنجّس، فکأنّها تفعل فی المحلّ فعلها و هو الطهارة و تنفعل بالمحل و تکتسب</w:t>
      </w:r>
    </w:p>
    <w:p>
      <w:pPr>
        <w:pStyle w:val="BookText"/>
        <w:rPr/>
      </w:pPr>
      <w:r>
        <w:rPr>
          <w:rFonts w:ascii="Amiri" w:hAnsi="Amiri" w:eastAsia="Amiri" w:cs="Amiri"/>
          <w:color w:val="111111"/>
          <w:sz w:val="28"/>
          <w:sz w:val="28"/>
          <w:szCs w:val="28"/>
          <w:rtl w:val="true"/>
          <w:lang w:bidi="ar-SA"/>
        </w:rPr>
        <w:t>منه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 من الرتبتین، أو فرض تقدم الانقلاب علی الاستهلاک أمرٌ دقیق عقلی لا یُتّبع فی الأحکام الشرعیة، إلّا إذا قام دلیلٌ تعبدی علیه، کما قیل بذلک فی ماء الغسالة، لأنّ العرف لا یفهم فی مثل المورد أن یکون فی البین تقدّمٌ للانقلاب علی الاستهلاک أو عکسه، لو لم نقل بأولویة قبول الثانی لدیهم المستلزم لنجاسة الخلّ بملاقاته مع الخمر النجس، و علیه فالحکم بالاستثناء فی هذا الفرض و قبول الطهارة فیه لا یخلو عن خفاءٍ، خصوصاً مع ملاحظة کون الحکم مخالفاً للأصل، الموجب للاقتصار علی موضع الیقین،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انقلاب بعض النجس دون الباقی</w:t>
      </w:r>
    </w:p>
    <w:p>
      <w:pPr>
        <w:pStyle w:val="Heading2"/>
        <w:numPr>
          <w:ilvl w:val="1"/>
          <w:numId w:val="1"/>
        </w:numPr>
        <w:rPr/>
      </w:pPr>
      <w:bookmarkStart w:id="123" w:name="__RefHeading___Toc2575609_2322387425"/>
      <w:bookmarkStart w:id="124" w:name="_Toc41"/>
      <w:bookmarkEnd w:id="123"/>
      <w:r>
        <w:rPr>
          <w:rtl w:val="true"/>
        </w:rPr>
        <w:t>حکم انقلاب بعض النجس دون الباقی</w:t>
      </w:r>
      <w:bookmarkEnd w:id="12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البحث عن فرعٍ و هو أنّه لو تخلّل بعض الخمر المجتمع دون جمیعه، لم یطهر الباقی المتصل به قطعاً، و هذا ممّا لا کلام فیه، لکن الذی ینبغی أن یلاحظ أنّه إذا کان بعضه خمراً و نجساً، هل ینجس الباقی مطلقا أو لا ینجس إلّا إذا کان الخمر فی العالی دون السافل و إلّا لا ینجس، أو </w:t>
      </w:r>
      <w:bookmarkStart w:id="125" w:name="pg13328_159031"/>
    </w:p>
    <w:p>
      <w:pPr>
        <w:pStyle w:val="BookText"/>
        <w:rPr/>
      </w:pPr>
      <w:bookmarkEnd w:id="125"/>
      <w:r>
        <w:rPr>
          <w:rFonts w:ascii="IRNazanin" w:hAnsi="IRNazanin" w:eastAsia="IRNazanin"/>
          <w:color w:val="111111"/>
          <w:sz w:val="28"/>
          <w:sz w:val="28"/>
          <w:szCs w:val="28"/>
          <w:rtl w:val="true"/>
          <w:lang w:bidi="fa-IR"/>
        </w:rPr>
        <w:t>إذا کان فی المسامت دون غیره؟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أقواهما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الأوّل، لعدم اندراج المسألة فیما دلّ علی عدم سرایة النجاسة من السافل الی العالی، فیبقی الحکم داخلاً تحت القاعدة من السرایة فی المایعات مطلقاً إذا لم یکن لها دفعٌ، و لازمه هو الأخذ باطلاق نجاسة ملاقی النجاسة،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الخمر إذا صارت خلّاً، حیث ثبت أنّ الانقلاب المذکور یعدّ من جملة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انقلاب العصیر العنبی</w:t>
      </w:r>
    </w:p>
    <w:p>
      <w:pPr>
        <w:pStyle w:val="Heading2"/>
        <w:numPr>
          <w:ilvl w:val="1"/>
          <w:numId w:val="1"/>
        </w:numPr>
        <w:rPr/>
      </w:pPr>
      <w:bookmarkStart w:id="126" w:name="__RefHeading___Toc2575611_2322387425"/>
      <w:bookmarkStart w:id="127" w:name="_Toc42"/>
      <w:bookmarkEnd w:id="126"/>
      <w:r>
        <w:rPr>
          <w:rtl w:val="true"/>
        </w:rPr>
        <w:t>فی انقلاب العصیر العنبی</w:t>
      </w:r>
      <w:bookmarkEnd w:id="127"/>
    </w:p>
    <w:p>
      <w:pPr>
        <w:pStyle w:val="BookText"/>
        <w:rPr/>
      </w:pPr>
      <w:r>
        <w:rPr>
          <w:rFonts w:ascii="IRNazanin" w:hAnsi="IRNazanin" w:eastAsia="IRNazanin"/>
          <w:color w:val="111111"/>
          <w:sz w:val="28"/>
          <w:sz w:val="28"/>
          <w:szCs w:val="28"/>
          <w:rtl w:val="true"/>
          <w:lang w:bidi="fa-IR"/>
        </w:rPr>
        <w:t>الثابت أن من جملة المطهرات انقلاب العصیر العنبی، و علیه فلابدّ من البحث عند فی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العصیر سواءٌ کان عنبیّاً أو تمرّیاً قد یصیر خمراً و قد لا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صار بالغلیان أو غیره خَمراً، فلا اشکال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من أفرادها حقیقةً، فلا اشکال فی نجاستها إذا قلنا بنجاسة الخمر لسکرها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من أفراد الخمر لا حقیقةً بل حکماً لاشتراک وجه العلّة فیه و هو السکریة، فإذا نجس بذلک فلا یحصل لها الطهارة الّا بصیرورته خَلّاً، فلا یؤثر ذهاب ثلثیه فی طهره للاجماع بقسمیه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لم ینقلب خمراً و قلنا بنجاسته بالغلیان أو غیره، فلا یطهر حینئذٍ إلّا بذهاب ثلثیه، ضرورة تبعیّة زوال نجاسته لزوال حرمته الثابت بالذهاب المذکور اجماعاً و سنةً مستفیضةً حدّ الاستفاضة إن لم تکن متواترة، کما </w:t>
      </w:r>
    </w:p>
    <w:p>
      <w:pPr>
        <w:pStyle w:val="BookText"/>
        <w:rPr/>
      </w:pPr>
      <w:r>
        <w:rPr>
          <w:rFonts w:ascii="IRNazanin" w:hAnsi="IRNazanin" w:eastAsia="IRNazanin"/>
          <w:color w:val="111111"/>
          <w:sz w:val="28"/>
          <w:sz w:val="28"/>
          <w:szCs w:val="28"/>
          <w:rtl w:val="true"/>
          <w:lang w:bidi="fa-IR"/>
        </w:rPr>
        <w:t>مضی بحثه فی مبحث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فمتی طهر العصیر بانقلابه خَلاً أو بذهاب ثلثیه، یتبعه إنائه و الآلات المصاحبة له و المزاول و نحوهما فی الطهارة، دون المنفصلة غیر المرتبطة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یستفاد طهارة هذه الأمور من فحوی الأدلة الوادرة فی العصیر من الطهارة،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مضافاً الی أنّه لو لا ذلک لزم منه الحرج و المشقّة، کما أنّ الأمر کذلک فی طهارة أوانی الخمر المنقلبة خَلّاً و آلات النزح و النازح، و جوانب البئر و أطرافها إن قلنا بنجاسة ماء البئر، لاتحاد الجمیع فی الملاک أو قیاس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یطهر بذلک أیضاً ظاهر ما دخل فیه و باطنه ابتداءً أو بعد الغلیان و الاشتداد، من ترابٍ و أخشابٍ و فواکه و غیرها، و وجه تمام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ما دلّ علی الحلیة، و ترک الاستفصال الملزمة للطهارة له و للآلات، و الّا تصیر منجّسة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لفحوی طهر الأجسام المطروحة فی الخمر، و حکم المقام أیضاً کذلک لعدم معقولیة الفرق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الطهارة بالتبعیة صدق الحضور حال تحقّق طهارة العصیر، فلا یشمل ما کان غائباً عنه فی وقت تطهیره إلّا بما لا ینافیها، و علیه فلا تطهر الآلات غیر المستعملة، بل و لا الآلات المستعملة و المتروکة حین تحقّق الانقلاب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طهارة شیخنا المرتضی بعد ما صرّح بطهارة الاناء، و إن کانت أجزاء العصیر عالقةً بأطرافه الفوقانیة،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تطهر أیضاً الآلات التی </w:t>
      </w:r>
      <w:bookmarkStart w:id="128" w:name="pg13328_159033"/>
    </w:p>
    <w:p>
      <w:pPr>
        <w:pStyle w:val="BookText"/>
        <w:rPr/>
      </w:pPr>
      <w:bookmarkEnd w:id="128"/>
      <w:r>
        <w:rPr>
          <w:rFonts w:ascii="IRNazanin" w:hAnsi="IRNazanin" w:eastAsia="IRNazanin"/>
          <w:color w:val="111111"/>
          <w:sz w:val="28"/>
          <w:sz w:val="28"/>
          <w:szCs w:val="28"/>
          <w:rtl w:val="true"/>
          <w:lang w:bidi="fa-IR"/>
        </w:rPr>
        <w:t>یزاولها و إن کان العصیر الغیر المثلث عالقاً بها، و کذا ثیاب العامل إذا لاقت شیئاً من العصیر قبل التثلیث، کلّ ذلک لفهمه من الاطلاقات، و ترک الامام علیه السلام لاستدراکها عند الحکم بطهارة نفس العصیر، مع عموم البلوی، و عدم تعرّض السائلین للسئوال الکاشف عن فهم ذلک من الاطلاقات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 أنّ الضابط فی التبعیّة الأمور التی تلاقی العصیر غالباً عند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من الاستکشاف من الاطلاق و ترک الاستفصال أمرٌ جیّد إن قلنا بالنجاسة بعد الغلیان، کما علیه عدّة من الفقهاء، و أمّا إن لم نقل بذلک، و جعلنا تلک الأخبار علامة و أمارةً علی طهارة العصیر، و أنّه لا ینجس ما یلاقیه حتّی یجب غسله، فلا تکون طهارة الآلات حینئذٍ تبعیّة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کلّ حال و تقدیر تکون الآلات طاهرة فیما تیقّن کونها کذلک، و أمّا لو شُک فی تبعیّتها لأجل بعض العوارض، فلا یحکم بالطهارة علی القول بنجاسة العصیر بالغلیان، فضلاً عمّا لو ظن بالعدم فی التبعیة، للاقتصار فیما خالف الأصل علی موضع الیقین</w:t>
      </w:r>
      <w:r>
        <w:rPr>
          <w:rFonts w:eastAsia="IRNazanin" w:cs="IRNazanin"/>
          <w:color w:val="111111"/>
          <w:sz w:val="28"/>
          <w:szCs w:val="28"/>
          <w:rtl w:val="true"/>
          <w:lang w:bidi="fa-IR"/>
        </w:rPr>
        <w:t>.</w:t>
      </w:r>
    </w:p>
    <w:p>
      <w:pPr>
        <w:pStyle w:val="Heading2"/>
        <w:numPr>
          <w:ilvl w:val="1"/>
          <w:numId w:val="1"/>
        </w:numPr>
        <w:rPr/>
      </w:pPr>
      <w:bookmarkStart w:id="129" w:name="__RefHeading___Toc2575613_2322387425"/>
      <w:bookmarkStart w:id="130" w:name="_Toc43"/>
      <w:bookmarkEnd w:id="129"/>
      <w:r>
        <w:rPr>
          <w:rtl w:val="true"/>
        </w:rPr>
        <w:t>فروع مسألة انقلاب العصیر العنبی</w:t>
      </w:r>
      <w:bookmarkEnd w:id="13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مطهریة الذهاب و محللیّته خلاف للأصل، فلابدّ من الاقتصار علی القدر المتیقن فی مطهریة ذهاب الثلثین و محلّلیته، و هو </w:t>
      </w:r>
    </w:p>
    <w:p>
      <w:pPr>
        <w:pStyle w:val="BookText"/>
        <w:rPr/>
      </w:pPr>
      <w:r>
        <w:rPr>
          <w:rFonts w:ascii="IRNazanin" w:hAnsi="IRNazanin" w:eastAsia="IRNazanin"/>
          <w:color w:val="111111"/>
          <w:sz w:val="28"/>
          <w:sz w:val="28"/>
          <w:szCs w:val="28"/>
          <w:rtl w:val="true"/>
          <w:lang w:bidi="fa-IR"/>
        </w:rPr>
        <w:t xml:space="preserve">صورة کون وقوع الغلیان مع فرض نجاسته بالنار لا بالشمس و الهواء و طول البقاء، و لا بالمرکب منها جمیعاً أو من الاوّلین معها، و إن خالفنا فی ذلک بعض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الحاق الشمس بالنار، و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الهواء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التحلیل هو الذهاب، و لا حاجة فیه من البحث عن کیفیّته الذهاب، و أنّه هل کان من جمیع الجوانب، أو من جانب دون جانبٍ آخر، لأن الملاک هو صدق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تحقّقه من جانبٍ دون آخر لابدّ أن ینتظر ذهابهما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هو صدق ذهاب الثلثین عرفاً، و هو قد یتشخّص بالوزن تارةً و بالکیل أخری، و بالمساحة ثالثةً، و قد یدّعی کون المتعارف فی تشخیص ذلک هو الأخیر، و الظاهر کفایته، لأنّه الغالب کما قد یختبر ذلک بالمسطرة و نحو ذلک لتعسّر الوزن و الکیل غالباً، و لکن التقدیر بالوزن یکون أخصّ مطلقاً من غیره، فلا شبهة فی کفایته، و فرض التخلّف فیه مجرّد فرض لا تحقق له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استفادة کفایته من لسان بعض الأخبار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عقبة بن خالد،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أخذ عشرة أرطال من عصیر العنب فصبّ علیه عشرین رطلاً ماء ثُم طبخهما حتّی ذهب منه عشرون رطلاً و بقی عشرة أرطال، أیصلح شرب تلک العشرة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طبخ علی الثلث فهو حلال</w:t>
      </w:r>
      <w:r>
        <w:rPr>
          <w:rFonts w:eastAsia="IRNazanin" w:cs="IRNazanin"/>
          <w:color w:val="111111"/>
          <w:sz w:val="28"/>
          <w:szCs w:val="28"/>
          <w:rtl w:val="true"/>
          <w:lang w:bidi="fa-IR"/>
        </w:rPr>
        <w:t xml:space="preserve">». </w:t>
      </w:r>
      <w:r>
        <w:rPr>
          <w:rStyle w:val="FootnoteAnchor"/>
          <w:rtl w:val="true"/>
        </w:rPr>
        <w:footnoteReference w:id="235"/>
      </w:r>
      <w:bookmarkStart w:id="131" w:name="pg13328_159035"/>
    </w:p>
    <w:p>
      <w:pPr>
        <w:pStyle w:val="BookText"/>
        <w:rPr/>
      </w:pPr>
      <w:bookmarkEnd w:id="13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أبی یعفور،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زاد الطلاء </w:t>
      </w:r>
      <w:r>
        <w:rPr>
          <w:rStyle w:val="FootnoteAnchor"/>
          <w:rtl w:val="true"/>
        </w:rPr>
        <w:footnoteReference w:id="236"/>
      </w:r>
      <w:r>
        <w:rPr>
          <w:rFonts w:ascii="IRNazanin" w:hAnsi="IRNazanin" w:eastAsia="IRNazanin"/>
          <w:color w:val="111111"/>
          <w:sz w:val="28"/>
          <w:sz w:val="28"/>
          <w:szCs w:val="28"/>
          <w:rtl w:val="true"/>
          <w:lang w:bidi="fa-IR"/>
        </w:rPr>
        <w:t xml:space="preserve">علی الثلث أوقیةً </w:t>
      </w:r>
      <w:r>
        <w:rPr>
          <w:rStyle w:val="FootnoteAnchor"/>
          <w:rtl w:val="true"/>
        </w:rPr>
        <w:footnoteReference w:id="237"/>
      </w:r>
      <w:r>
        <w:rPr>
          <w:rFonts w:ascii="IRNazanin" w:hAnsi="IRNazanin" w:eastAsia="IRNazanin"/>
          <w:color w:val="111111"/>
          <w:sz w:val="28"/>
          <w:sz w:val="28"/>
          <w:szCs w:val="28"/>
          <w:rtl w:val="true"/>
          <w:lang w:bidi="fa-IR"/>
        </w:rPr>
        <w:t>فهو حرام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فإنّ التقدیر بالأوقیة فی الزائد شهادةٌ علی أنّ العبرة فی المزید علیه هو الوزن کما لا یخفی، و ذکر الکیل لیس إلّا کونه أحد الطرق الدّالة علی الضبط، إلّا أنه أضبط من المساحة المبنیّة علی المسامحة و التقریب، فبهذه الحثیثیة یکون الکیل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ذکر الثلاثه لبیان التقدیر، و إن کان بعضها أضبط و أحوط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ذکرنا أنّ حلیّة العصیر و طهارته لا یکون إلّا بذهاب الثلثین أو الخلیّة إن کان خمراً، للأصل و اطلاق النصوص و الفتاوی، و علیه فما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طهارته و حلیّته بصیرورته دبساً و إن لم یذهب ثلثاه، حاکیاً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باصالة الطهارة و الحلیة و اطلاق دلیل طهارة الدبس و حلّه، لیس علی ما ینبغی لوجوب الخروج عمّا ذکروا بما عرفت من دلالة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لطهارته و حلیّته بدلیل الاستحالة، لوضوح أنّه لیس منها عرفاً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مطهریّة الانتقال</w:t>
      </w:r>
    </w:p>
    <w:p>
      <w:pPr>
        <w:pStyle w:val="Heading2"/>
        <w:numPr>
          <w:ilvl w:val="1"/>
          <w:numId w:val="1"/>
        </w:numPr>
        <w:rPr/>
      </w:pPr>
      <w:bookmarkStart w:id="132" w:name="__RefHeading___Toc2575615_2322387425"/>
      <w:bookmarkStart w:id="133" w:name="_Toc44"/>
      <w:bookmarkEnd w:id="132"/>
      <w:r>
        <w:rPr>
          <w:rtl w:val="true"/>
        </w:rPr>
        <w:t>البحث عن مطهریّة الانتقال</w:t>
      </w:r>
      <w:bookmarkEnd w:id="1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الفقهاء الی أن من أفراد المطهرات الانتقال، و هو کما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شیءٍ حُکم بنجاسته باعتبار اضافته الی محلّ خاصّ الی محلٍ آخر حکم الشارع بطهارته باضافته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عرّفه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حلول النجس فی محلٍّ آخر حکم الشارع بطهارته عند اضافته الی ذلک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الأوّل أحسن، لأنّ الانتقال وصف الموضوع فیتبع حکمه لا وصف الحکم أوّلاً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مثّل له بمثل انتقال دم ذی النفس المحکوم بالنجاسة الی غیر ذی النفس من القمّل و البقّ و نحوهما المحکوم بطهارته، و أنّه یکون من جملة ما یحصل به الطهارة، و هذا ممّا لا اشکال فیه فی الجملة، إلّا أنّ الکلام فی أنّه هل یعدّ بنفسه من المطهرات مستقلاً فی قبال الاستحالة و الانقلاب، أوأنه لیس منها بل کان وجه طهارته من باب تبدّل الموضوع عرفاً، فیتبدّل حکمه بالتبع لا من جملة المطهرات التی تبقی موضوعه مع تبدّل حکمه فی بعض الموارد؟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یظهر من بعض الأصحاب هو الأوّل،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الانتقال الذی عَدّه غیر واحدٍ من الأصحاب من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بنفسه قد صرّح فی أوّله بأنّه لیس منها، و إن کان قریباً الیها بل متحداً معها فی تقریر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المقام من تقریر صور المسألة و ملاحظة کیفیّتها، فنقول إنّ الانتقال یتصور بصور عدیدة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الانتقال موجباً لانقلاب الموضوع و </w:t>
      </w:r>
    </w:p>
    <w:p>
      <w:pPr>
        <w:pStyle w:val="BookText"/>
        <w:rPr/>
      </w:pPr>
      <w:r>
        <w:rPr>
          <w:rFonts w:ascii="IRNazanin" w:hAnsi="IRNazanin" w:eastAsia="IRNazanin"/>
          <w:color w:val="111111"/>
          <w:sz w:val="28"/>
          <w:sz w:val="28"/>
          <w:szCs w:val="28"/>
          <w:rtl w:val="true"/>
          <w:lang w:bidi="fa-IR"/>
        </w:rPr>
        <w:t>استحالته عرفاً بل عقلاً الی المنتقل الیه، کانتقال دم الانسان الی بدن حیوانٍ لا نفس له کالبقّ و القمّل و البراغیث و یصیر جزءاً من بدنه من لحمه و عظمه و دمه علی طریق التغدیة، کتغدیة الانسان حیث یصیر جزءاً من بدنه، و کانتقال ماء النجس أو البول الی النبات و الاشجار عن طریق عروقه و أصوله، و صیرورته جزءاً منهما، لا مجرد رسوبه فیهما و وروده فی باطنهما عن طریق الخُلل و الفُرج، فهذا القسم من الانتقال مطهرٌ قطعاً، لکنه لا یخفی أنه لیس شیئاً وراء الاستحالة التی قد عرفت حالها، فإنّ الأمثلة المذکورة من مصادیقها، فیکون حکمه حکمها، و علیه فعدّ هذه الأمور من الانتقال بنحو الاستقلال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الانتقال علی صورة لم یتحقّق فیه الاستحالة، مثل دم الانسان الذی یمصّه العلق و یبقی فی جوفه مخزوناً لکن ینقطع اضافته عن الانسان، و یضاف الی العلق و یقال إنّه دم العلق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یخلو من احتمالات، لأنه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أن یکون لکلّ واحدٍ من دلیلی دم الانسان و دم العلق عمومٌ یشمل هذا المورد، بأن‌ْ یدلّ نجاسة دم الانسان بعمومه علی نجاسة هذا الدم الذی صار فی جوف العلق و انقطع عن الاضافة الی الانسان، و یدلّ عموم دلیل طهارة دم العلق علی طهارة ما فی جوفه من دم الانسان و اضیف الی العلق و لو مع عدم صیرورته جزءاً من بدنه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لا یکون لکلّ منهما عمومٌ یشمل المورد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یکون لواحدٍ منهما عموم یشمله دون الآخر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الوجه الأوّل هو تعارضهما، و حیث تکون النسبة بینها عموماً من </w:t>
      </w:r>
    </w:p>
    <w:p>
      <w:pPr>
        <w:pStyle w:val="BookText"/>
        <w:rPr/>
      </w:pPr>
      <w:r>
        <w:rPr>
          <w:rFonts w:ascii="IRNazanin" w:hAnsi="IRNazanin" w:eastAsia="IRNazanin"/>
          <w:color w:val="111111"/>
          <w:sz w:val="28"/>
          <w:sz w:val="28"/>
          <w:szCs w:val="28"/>
          <w:rtl w:val="true"/>
          <w:lang w:bidi="fa-IR"/>
        </w:rPr>
        <w:t>وجه، فمع أظهریة أحدهما یؤخذ به، و الّا یحکم بالتساقط و الرجوع الی الأصول العملیة، کما هو لازم الاحتمال الثانی حیث لا عموم لشیءٍ منهما، فإذا فقد النصّ لابدّ من الرجوع الی الأصول العملیة، کما أنّ مقتضی الاحتمال الثالث و الرابع هو الرجوع الی العموم الموجود فی البین من النجاسة فی دلیل دم الانسان، أو الطهارة فی دلیل دم العلق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 و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الاثبات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عدم امکان اثبات عمومٍ لدلیل دم الانسان حتّی یشمل مثل هذا الدم الذی انقطعت اضافته عنه و وقع فی جوف العَلَق، لأنّ ما یدلّ علی نجاسة دمه منصرفٌ عن مثل هذا الدم الی الدم الذی لم ینقطع عن اضافته الیه عرفاً، کما أنّ دلیل طهارة دم العلق منصرفٌ عمّا لم یصر جزءاً من بدنه الی ما صار کذلک، فحکم هذا الدم فی بطن العَلَق یکون کحکم المأکول الذی دخل فی معدة الانسان و قبل أن یعدّ جزءاً من بدنه، أی قبل هضمه، و حینئذٍ إذا فقدنا العمومین، فلا محیص من الرجوع الی الأصول العملیة، و الجاری منها فی المقام هو استصحاب النجاسة الثابتة له قبل حلوله فی جوف العلق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یجری فیه مع أنّه تابعٌ لموضوعه، فإذا تبدّل الموضوع تبدّل حکمه أیضاً، لأنّ المفروض انقطاع اضافته من الانسان، فلابدّ من انقطاع حکمه و هو النجاسة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فی بقاء الموضوع فی القضیتین من المتیقنّة و المشکوکة و عدمه هو العرف، و لا اشکال أنّ هذا المشکوک عندهم هو </w:t>
      </w:r>
    </w:p>
    <w:p>
      <w:pPr>
        <w:pStyle w:val="BookText"/>
        <w:rPr/>
      </w:pPr>
      <w:r>
        <w:rPr>
          <w:rFonts w:ascii="IRNazanin" w:hAnsi="IRNazanin" w:eastAsia="IRNazanin"/>
          <w:color w:val="111111"/>
          <w:sz w:val="28"/>
          <w:sz w:val="28"/>
          <w:szCs w:val="28"/>
          <w:rtl w:val="true"/>
          <w:lang w:bidi="fa-IR"/>
        </w:rPr>
        <w:t>بعینه ذاک الذی حکم بنجاسته، و التغییر إنّما هو فی اضافته لا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أنکرنا کون الحاکم فی اتحاد الموضوع و عدمه هو العرف بل التزمنا بأنّ الحاکم هو العقل و هو حاکمٌ باتحاده، أو التزمنا بأنّ الحاکم هو العرف، لکن بما یستظهره من لسان الدلیل لابما یفهمه بحسب ارتکازه، فالمرجع حینئذٍ قاعدة الطهارة، فحکم بطهارة هذا المشکوک بمقتضی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حسب ما حقّقه المحقّق الآملی رحمة الله فی 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أضیف الیه أن العرف برغم أنّه یحکم ببقاء الموضوع و أنّه مع کونه فی جوف العلق هو دم انسان، دون الرجوع الی دلیل الاستصحاب، لکن نقول بأنّ لسان الدلیل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الانسان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الحکم بنجاسته، لأنّ الأحکام تابعة للموضوعات فی کلّ</w:t>
      </w:r>
    </w:p>
    <w:p>
      <w:pPr>
        <w:pStyle w:val="BookText"/>
        <w:rPr/>
      </w:pPr>
      <w:r>
        <w:rPr>
          <w:rFonts w:ascii="IRNazanin" w:hAnsi="IRNazanin" w:eastAsia="IRNazanin"/>
          <w:color w:val="111111"/>
          <w:sz w:val="28"/>
          <w:sz w:val="28"/>
          <w:szCs w:val="28"/>
          <w:rtl w:val="true"/>
          <w:lang w:bidi="fa-IR"/>
        </w:rPr>
        <w:t>دلیل یری العرف بأنّه ذلک الموضوع فیتبعه حکمه، فلا حاجة حینئذٍ الی الأخذ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دخالة الاضافة فی صدق الموضوع المفروض هنا قطعه عن الانسان، فمع عروض هذا الشک، یکون المرجع الی الاستصحاب و یقال بأنّ هذا الدم قبل انقطاعه عن الاضافه کان نجساً قطعاً و الآن نشک، فیحکم ببقائه علی ما کان،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أنّه لو حکمنا بنجاسته فی الحال کان هو القدر المتیقن إمّا لأجل أنّه هو بعینه فیشمله الدلیل، أو لا فیشمله الاستصحاب لأجل الشک، کما لا یخفی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تبقی اضافته الی الانسان مع حدوث اضافة أخریٰ منه الی العلق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الحق هو الحکم بنجاسته لا من جهة دلیل الاستصحاب، بل لاجل شمول عموم دلیل الدم له، مع عدم شمول عموم دلیل دم العلق، فهذه الصورة مشترکه مع الصورة الثانیة فی النجاسة، و لعلّ السبب فی ذلک أظهریة عموم دلیل دم الانسان مع اضافته علی الاضافة اللّاحقه للعلق، إن‌ْ فرض عمومٌ لدلیل دم العلق علی طهارته للمورد، و إلّا فالحکم مستندٌ الی عموم الدلیل بلا وجود معارضٍ، و مقتضاه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تبقی الاضافه للانسان من دون حدوث اضافة أخریٰ الی العلق إلّا بنحو اضافة المظروف الی الظرف، نظیر ما لو اجتمع الدّم فی القارورة، فإنّه لا اشکال فی صدق دم الانسان علیه و حکمه النجاسة، کما هو واضحٌ لدخوله تحت عموم دلیله بلا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الصور الأربع بمقتضی الدلیل فی کلّ صورةٍ من الصور، و قد عرفت من جمیع ما ذکرنا أنّ نفس الانتقال ما لم یحکم العرف بأنه من دم غیر ذی النفس، لا یوجب الحکم بالطهارة، فمع صیرورته من دمه و جزء بدنه، یدخل تحت قاعدة الاستحالة، و علیه فعدّ الانتقال من جملة المطهرات لا یخلو عن تسامح، و الله العالم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العلّة و وجه اهمال المضنّف ذکر الانتقال من جملة المطهرات، لأنّه لیس منها حقیقه، کما أنّه لم یذکر من جملتها الاستحالة عدا ما احالته النار، و لعلّ وجه ذکرها بالخصوص استشعار مطهریّة النار بنفسها کالشمس، أو استظهارها من بعض الأخبار، و إن قصرت عند بعضٍ ـ کالمحقق الهمدانی رحمة الله ـ عن اثبات ذلک</w:t>
      </w:r>
      <w:r>
        <w:rPr>
          <w:rFonts w:eastAsia="IRNazanin" w:cs="IRNazanin"/>
          <w:color w:val="111111"/>
          <w:sz w:val="28"/>
          <w:szCs w:val="28"/>
          <w:rtl w:val="true"/>
          <w:lang w:bidi="fa-IR"/>
        </w:rPr>
        <w:t xml:space="preserve">. </w:t>
      </w:r>
      <w:bookmarkStart w:id="134" w:name="pg13328_159041"/>
    </w:p>
    <w:p>
      <w:pPr>
        <w:pStyle w:val="Heading2"/>
        <w:numPr>
          <w:ilvl w:val="1"/>
          <w:numId w:val="1"/>
        </w:numPr>
        <w:rPr/>
      </w:pPr>
      <w:bookmarkStart w:id="135" w:name="__RefHeading___Toc2575617_2322387425"/>
      <w:bookmarkStart w:id="136" w:name="_Toc45"/>
      <w:bookmarkEnd w:id="134"/>
      <w:bookmarkEnd w:id="135"/>
      <w:r>
        <w:rPr>
          <w:rtl w:val="true"/>
        </w:rPr>
        <w:t>مطهریّة التشرّف الی الاسلام</w:t>
      </w:r>
      <w:bookmarkEnd w:id="136"/>
    </w:p>
    <w:p>
      <w:pPr>
        <w:pStyle w:val="BookText"/>
        <w:rPr/>
      </w:pPr>
      <w:r>
        <w:rPr>
          <w:rFonts w:ascii="IRNazanin" w:hAnsi="IRNazanin" w:eastAsia="IRNazanin"/>
          <w:color w:val="111111"/>
          <w:sz w:val="28"/>
          <w:sz w:val="28"/>
          <w:szCs w:val="28"/>
          <w:rtl w:val="true"/>
          <w:lang w:bidi="fa-IR"/>
        </w:rPr>
        <w:t xml:space="preserve">من جملة المطهّرات التی أهمل ذکرها المصنّف هو التشرّف الی الاسلام، و قد عدّه بعض الأصحاب منها، بخلاف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صرّح أنه لیس منها و إن کان قریباً الیها، بل متحداً معها فی تقریر الدلیل حیث أنّه غیر واحدٍ من الأصحاب عدوّه منها، بل لا أجد فیه ـ أی فی مطهریته ـ خلافٌ، بل حُکی الاجماع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بل هو من الضروریّات، فلابدّ أن یعلم بأنّ الاسلام یطهّر عن نجاسة الکفر بجمع اقسامه إلّا الارتداد الفطّری للرجل خاصّة دون المرأة بل و الخنثی المشکل و الممسوح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دعویان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الاسلام مطهّراً للکافر بجمیع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الی الاجماع المحکی عن العلّامة و الشهید الأوّل، بل قد یقال بأنّه من الضروریات، و لم یعرف فیه خلاف ـ وجود نصوص 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أبی الحسن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من مسلمٍ تنصّر؟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 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أسلم ثُمّ ارتدّ؟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و إلّا قتل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الشیخ باسناده عن احمد بن محمّد </w:t>
      </w:r>
      <w:r>
        <w:rPr>
          <w:rStyle w:val="FootnoteAnchor"/>
          <w:rtl w:val="true"/>
        </w:rPr>
        <w:footnoteReference w:id="239"/>
      </w:r>
      <w:r>
        <w:rPr>
          <w:rFonts w:ascii="IRNazanin" w:hAnsi="IRNazanin" w:eastAsia="IRNazanin"/>
          <w:color w:val="111111"/>
          <w:sz w:val="28"/>
          <w:sz w:val="28"/>
          <w:szCs w:val="28"/>
          <w:rtl w:val="true"/>
          <w:lang w:bidi="fa-IR"/>
        </w:rPr>
        <w:t>حیث یدلّ علی أنّ الکافر إذا أسلم یصیر طاهراً حتّی إذا ارتد ثُمّ رجع بعد الاستتابة، فإنه یطهر بذلک، فیشمل اطلاقه جمیع أقسام الکفر إلّا ما خرج بالدلیل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ابن محبوب، عن غیر واحدٍ من أصحابنا، عن أبی جعفر و أبی عبدالله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المرتدّ یُستتاب، فإن 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أیضاً باطلاقه یشمل جمیع المرتدین حتّی الفطری إلّا أن یخرج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مطهریّة التشرّف الی الاسلام</w:t>
      </w:r>
    </w:p>
    <w:p>
      <w:pPr>
        <w:pStyle w:val="BookText"/>
        <w:rPr/>
      </w:pPr>
      <w:r>
        <w:rPr>
          <w:rFonts w:ascii="IRNazanin" w:hAnsi="IRNazanin" w:eastAsia="IRNazanin"/>
          <w:color w:val="111111"/>
          <w:sz w:val="28"/>
          <w:sz w:val="28"/>
          <w:szCs w:val="28"/>
          <w:rtl w:val="true"/>
          <w:lang w:bidi="fa-IR"/>
        </w:rPr>
        <w:t>بل قد یقیّد بواسطة هذین الخبرین اطلاق بعض النصوص الدالة علی عدم قبول توبة المرتد مطلقاً، مثل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من الاسلام و کفر بما أنزل علی محمدٍ صلی الله علیه و آله فلا توبة له، و قد وجب قتله، و بانت منه امرأته، و یقسّم ما ترک علی ولده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بناءً علی شمول اطلاقه للمرتد بکلا قسمیه من الفطری و الملّی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منع اطلاقه و القول بأنّه مختص بالفطری، بدعوی أنّ الموصول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المسلم، فیصیر حینئذٍ مثل صحیحة علی بن جعفر مختصاً بالفطری، فلایشمل الملیّ حتّی یحتاج الی تقییده بذیل صحیحة علیّ بن جعفر علیه السلام فی عدم وجوب قتله قبل الاستتابة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لابدّ من تقیید اطلاق ما فی مرسل ابن محبوب من قبول توبة المرتد مطلقاً حتّی و لو کان فطریاً، بما جاء فی صدر صحیحة علی بن جعفر علیه السلام ، بأن یکون حکم قبول التوبه مختصاً بالملیّ و مَن یمکن قبول </w:t>
      </w:r>
      <w:bookmarkStart w:id="137" w:name="pg13328_159043"/>
    </w:p>
    <w:p>
      <w:pPr>
        <w:pStyle w:val="BookText"/>
        <w:rPr/>
      </w:pPr>
      <w:bookmarkEnd w:id="137"/>
      <w:r>
        <w:rPr>
          <w:rFonts w:ascii="IRNazanin" w:hAnsi="IRNazanin" w:eastAsia="IRNazanin"/>
          <w:color w:val="111111"/>
          <w:sz w:val="28"/>
          <w:sz w:val="28"/>
          <w:szCs w:val="28"/>
          <w:rtl w:val="true"/>
          <w:lang w:bidi="fa-IR"/>
        </w:rPr>
        <w:t>توبته من الفطری کالمرأة و من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الجمع بین هذه النصوص إفادة ما هو المطلوب من قبول توبة المرتد مطلقاً ـ إلّا الفطری ـ إذا کان رجلاً، و علیه فطهارة المرتد الملیّ مستفادة من هذه الأخبار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المرتدّ الفطری</w:t>
      </w:r>
    </w:p>
    <w:p>
      <w:pPr>
        <w:pStyle w:val="Heading2"/>
        <w:numPr>
          <w:ilvl w:val="1"/>
          <w:numId w:val="1"/>
        </w:numPr>
        <w:rPr/>
      </w:pPr>
      <w:bookmarkStart w:id="138" w:name="__RefHeading___Toc2575619_2322387425"/>
      <w:bookmarkStart w:id="139" w:name="_Toc46"/>
      <w:bookmarkEnd w:id="138"/>
      <w:r>
        <w:rPr>
          <w:rtl w:val="true"/>
        </w:rPr>
        <w:t>البحث عن حکم المرتدّ الفطری</w:t>
      </w:r>
      <w:bookmarkEnd w:id="139"/>
    </w:p>
    <w:p>
      <w:pPr>
        <w:pStyle w:val="BookText"/>
        <w:rPr/>
      </w:pPr>
      <w:r>
        <w:rPr>
          <w:rFonts w:ascii="IRNazanin" w:hAnsi="IRNazanin" w:eastAsia="IRNazanin"/>
          <w:color w:val="111111"/>
          <w:sz w:val="28"/>
          <w:sz w:val="28"/>
          <w:szCs w:val="28"/>
          <w:rtl w:val="true"/>
          <w:lang w:bidi="fa-IR"/>
        </w:rPr>
        <w:t>أمّا المرتدّ الفطری فالبحث فیه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المرتدّ الفطری، و هو هنا لیس مورد بحثه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بلغ البحث الیه فی مقامه نذکر ما هو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توبة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فی قبول اسلامه و عدمه علی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بعدم القبول مطلقاً، و هو المنسوب الی ظاهر المشهور، 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نقل الاجماع علی 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المواریث، کالمحکی فی باب الحدود منه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المؤید بالشهرة المحکیّة، بل معروفیة ذلک فی کلمات الأصحاب حتّی أرسلوه ارسال المسلّمات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بالقبول مطلقاً، أی ظاهراً و باطناً، و هو المنقول عن أبی علیّ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بالتفصیل بین قبوله باطناً لا ظاهراً، و هو مختار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بالتفصیل بین من أنکر الشهادتین أو احداها فلا تُقبل توبته، و بین من أنکر شیئاً من الضروریّات فتقبل، هذا ممّا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أیضاً تفصیلاً آخر و هو القول الخامس فی المسأله بأن تُقبل توبته لما یتعلّق بعمل بنفسه، بخلاف ما یتعلّق بالغیر، بأن لا یؤتمّ به، و لا یستنیب و نحوهما، فیعامل بالنسبة الی نفسه معاملة المسلم، فیبنی علی طهارة بدنه و صحّة وضوئه و غُسله، فیصلّی و یصوم، و بالنسبة الی الغیر یعدّ کافراً و نجس العین، إذ لا یظنّ بأحدٍ من القائلین بعدم القبول الالتزام بجواز ترکه للصلاة و الصوم و غیرهما من الأشیاء المشروطة بالطهارة التی تعذّرت فی حقّه بناءً علی کفره و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عندنا کما علیه المتأخّرین کالمحقّق الهندی و الآملی و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قبول توبته و اسلامه ظاهراً و باطناً، بلا شائبة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الذی یمکن 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المؤمن و المسلم علیه بعد ما آمن بالله و برسوله، و صدّق رسوله فی جمیع ما أنزله الله تعالی علیه، و اعترف و أقرّ و تدیّن به لغةً و عرفاً و شرعاً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الأوّلان فواضحٌ، و أمّا الاخیر و هو الشرع فلأنّه من الواضح أنّ ما حَدّده بعض الأخبار لتحقّق الایمان، لیس إلّا ما ذکرنا من الاقرار و الاعتراف بما عرفت، کما ورد ذکره و تفصیله فی باب کفر منکری الضروری من تحدید الایمان فی جملةٍ من الأخبار المعتبرة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مضافاً الی أنّ نفس التوبة بما هی توبةٌ، فلا ینبغی التأمّل فی قبولها، لأنّه مضافاً الی أنّ قبولها یعدّ أمراً عقلیّاً و یحکم به العقل کما یحکم بوجوبها أیضاً، و لیس مما یثبت قبولها أو عدمه بالدلیل السمعی ـ و إن یعدّ هذا البحث خارجاً عن حدود بحث الفقه لکن نشیر الیه اجمالاً ـ 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هو موجب لظلمة القلب، و خروجه عن استعداد لقاء رحمته تعالی، و التقرّب الیه، و التوبة توجب ازالة تلک الظلمة، و غسل القلب عمّا أحاط به من قبل المعاصی و الآثام من الدرن، و بعد التوبة لا یبقی علیه شیء من الدرن، و علیه فالأمر حینئذٍ یدور بین وجود التوبة و عدمها، لا أنّها بعد الوجود یدور أمرها بین القبول و الرد، فایجاب التوبة علیه من ناحیة الشرع مع ردّها و عدم قبولها عنه یعدّ أمراً لغواً و لا یصدر عن الحکیم، فإنّه سبحانه منزّه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تعالیٰ الله عن ذلک علوّاً کبیراً، و هذا واضح لاخفاء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لاخفاء فی ما یترتب علیه فی النشأة الآخرة من الخلاص عن العقاب، و البلوغ الی الثواب، لوضوح أنّه بعد ارتفاع درن المعصیة لا یبقی للعقاب منشأ أصلاً، مضافاً الی إفضاء أمره الی الربّ الرحیم الرؤف الذی هو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هنا ما قد یتوهّم مما ورد فی لسان بعض الأخبار فی حقّ المرتد الفطری من أنّه یُقتل و لا یُستاب، هو عدم قبول توبته و اسلامه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الاسلام و کفر بما أنزل علی محمّد صلی الله علیه و آله بعد اسلامه، </w:t>
      </w:r>
    </w:p>
    <w:p>
      <w:pPr>
        <w:pStyle w:val="BookText"/>
        <w:rPr/>
      </w:pPr>
      <w:r>
        <w:rPr>
          <w:rFonts w:ascii="IRNazanin" w:hAnsi="IRNazanin" w:eastAsia="IRNazanin"/>
          <w:color w:val="111111"/>
          <w:sz w:val="28"/>
          <w:sz w:val="28"/>
          <w:szCs w:val="28"/>
          <w:rtl w:val="true"/>
          <w:lang w:bidi="fa-IR"/>
        </w:rPr>
        <w:t>فلا توبة له، و قد وجب قتله، و بانت منه إمرأته، و یقسّم ما ترک علی ولده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مسلمٍ بین مسلمین ارتدّ عن الاسلام، و جَحَد محمداً نبوته و کذّبه، فإنّ دمه مباح لمن سمع ذلک منه، و امرأته بائنة منه یوم ارتدّ، و یقسّم ماله علی ورثته، و تعتد إمرأته عدّة المتوفی عنها زوجها، و علی الامام أن یقتله و لا یستتیبه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الحسین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بخط رجل الی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ولد علی الاسلام ثم کفر و أشرک و خرج من الاسلام، هل یستتاب أو یقتل و لا یُستاب؟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لکن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بهذه الروایات علی الظاهر عدم قبول توبته بالنسبة الی الآثار الشرعیة الدنیویة المسبّبة عن کفره، لا عدم قبولها فی الواقع بینه و بین الله تعالی بالنسبة الی ما یتعلّق بأمر الآخرة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عدم قبول توبته معناه أنّ ندامته علی کفره الصادر منه، غیر موجبة لمحوه و صیرورته کالعدم، و هو لا یقتضی عدم قبول اسلامه الذی یصدر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اسلامه اللاحق لا یوجبُ الجبّ عما سبق، کما هو الأمر کذلک فی غیر هذا المرتد، کما أنّ توبته و اظهار ندامته لا یکفیان فی صیرورته مسلماً، بل لابدّ فی تحقّق اسلامه اللاحق من اظهار الشهادتین بعد التوبة إن لم ینفّذ فی حقّه ما هو الواجب من القتل، لعدم مبسوطیّة الید، أو لوجود مانعٍ عن اجرائه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قبول توبته ممّا یترتب علیه من الآثار الشرعیة، من صحّة صلاته و صومه و حجّه ممّا یشترط فی صحتها الاسلام، و الطهارة، لأنّ المفروض أنه مکلف بالتکالیف، فإتیانه علی وجهه موجبٌ للاجزاء، لوضوح أنه محبوب لله سبحانه و مطلوبه، مضافاً الی تسالم الجمیع علی أنّ تکالیف الکفار بالفروع مثل تکلیفهم بالاصول، کما أنّه موجب للاجزاء لأجل تطابق المأتی به مع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باطلٌ بسبب فقدان شرطه، و هو عدم قبول اسلامه، فیکون نجساً، و الطهارة شرط فی صحة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الأمر کذلک، لزم منه رفع التکلیف عنه و سقوطه بواسطة امتناع متعلقه علی الفرض، حیث لا یقدر علی تحصیل شرطه حینئذٍ و هو الاسلام، و الحال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یصحّ علیه التکلیف و لو کان المتعلق ممتنعاً، لأن امتناعه بالاختیار فیدخل تحت ما اشتهر علی الألسن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المفروض هنا ایجاد المکلف بنفسه سببُ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 أهل العدل علی تخطئة مذهب أبی هاشم القائل بصحّة توجّه التکلیف الی الممتنع إذا کان امتناعه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یمکن أن یُسلّم من هذه القاعدة هو أن یکون الامتناع بالاختیار مصحّحاً لاستحقاق العقوبة علی مخالفته حیث إنّه جعل نفسه ممتنعاً بالاختیار، لصدق المخالفة علیه باختیاره، و إن یصیر بعده ممتنعاً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التکلیف حینئذٍ ـ أی بعد الامتناع ـ المتوجّه </w:t>
      </w:r>
    </w:p>
    <w:p>
      <w:pPr>
        <w:pStyle w:val="BookText"/>
        <w:rPr/>
      </w:pPr>
      <w:r>
        <w:rPr>
          <w:rFonts w:ascii="Amiri" w:hAnsi="Amiri" w:eastAsia="Amiri" w:cs="Amiri"/>
          <w:color w:val="111111"/>
          <w:sz w:val="28"/>
          <w:sz w:val="28"/>
          <w:szCs w:val="28"/>
          <w:rtl w:val="true"/>
          <w:lang w:bidi="ar-SA"/>
        </w:rPr>
        <w:t>الیه صوریاً، تسجیلیّاً لا یُراد به إلّا اثبات العقاب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الی أنا نقطع بارادة الله لتلک المتعلقات من کلّ أحدٍ حتّی عن مثل المرتدّ الفطری ـ إنّ التکلیف بالممتنع قبیحٌ عقلاً، فلا یصحّ و لا یصدر عن الحکیم، حتّی یصیر مصححاً لاستحقاق العقوبة حتّی یکون الغرض تسجیلها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هذا التکلیف أن یتعلّق بالأمر الاختیاری، مع علم المولی بعدم امتثاله حتّی یترتّب علیه العقاب، حتّی یکون غرض المولیٰ حینئذٍ تسجیل العقاب علیه، لکنه تکلیف صوری امتحانی لا حقیقی، و لذلک لو ندم العبد و عزم علی الامتثال، مع فرض خطاء المولی فی علمه بعدم امتثاله ـ طبعاً فی غیر الله عزّ و جلّ ـ عدّ المکلف ممتثلاً، کیف و لو لم یکن تکلیفاً حقیقیاً هنا لا یصیر منشأ لاستحقاق العقاب علی مخالفته، إذ التکلیف الصوری لیس تکلیفاً رأساً، فالحکم بصحّة ما یشترط فی صحته الاسلام بعد توبته ممّا لا ینبغی التردید فیه، برغم أنّ المنسوب الی المشهور هو العدم، و لکن التحقیق خلافه لما عرفت من صدق المؤمن علیه بعد التوبة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الذی لا ینبغی الارتیاب فی ترتّبه علیه هو الآثار الأربعة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القتل، و بینونة زوجته من حین ارتداده، و انتقال ترکته الی ورثته، و لزوم عدّة الوفاة علی زوجته حتّی بعد توبته، فلا توثر توبته فی رفع هذه الآثار، لأن المعروف بین الأصحاب من المتقدمین و المتأخّرین عدم سقوط شیء منها بالتوبة، خلافاً لابن الجنید فی قبول توبته حتّی بالنسبة الی هذه الآثار، لکنه محجوجٌ و مردود بالنصوص السابقة المصرّحة بخلاف مسلکه، و علیه </w:t>
      </w:r>
    </w:p>
    <w:p>
      <w:pPr>
        <w:pStyle w:val="BookText"/>
        <w:rPr/>
      </w:pPr>
      <w:r>
        <w:rPr>
          <w:rFonts w:ascii="IRNazanin" w:hAnsi="IRNazanin" w:eastAsia="IRNazanin"/>
          <w:color w:val="111111"/>
          <w:sz w:val="28"/>
          <w:sz w:val="28"/>
          <w:szCs w:val="28"/>
          <w:rtl w:val="true"/>
          <w:lang w:bidi="fa-IR"/>
        </w:rPr>
        <w:t>فلا شک فی ضعفه و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الاستدلال لقبول توبته و صحّة عباداته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فی روایة زرارة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فیمن کان مؤمناً فجحّ و عمل فی ایمانه ثُمّ أصابته فی ایمانه فتنة فکفر ثُم تاب و آمن؟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له کلّ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ایمانه و لا یبطل منه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إن المفروض فی السؤال هو الأعمّ من المرتدّ الفطری، و الجواب أیضاً تقریر له فی قبول توبته و صحّة عمله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الأدلة الدّالة علی محبوبیة الاسلام و التوبة من کلّ أحدٍ حتّی المرتد الفطری، الآبیة من التخصیص، المعتضدة ببعض المؤیّدات العقلیة و النقلیة التی قد عرفت بعضها ممّا سبق، بل محبوبیّة ذلک من الأمور الواضحة فإنّ من أکبر مقاصد أمیرالمؤمنین و الحسنین علیهم السلام فی حروبهم و غیرها استتابة المرتدین من الخوارج و النواصب و الغُلاة الذین اخرجوا بأفعالهم عن الاسلام، و انّهم علیهم السلام کانوا یقبلون توبة من رجع الی حضن الاسلام منهم، و کانوا یعاملون معه معاملة المسلم، و توهّم کون ذلک لبعض المصالح و المماشاة معهم ممّا لا یقبله الذوق السلیم بل فی غایة الضعف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یمکن تقیید ما دلّ علی عدم قبول توبة المرتدّ بالنسبة الی تلک الاعمال عدا الأربعة التی قد عرفت عدم سقوطها بالتوبة، و علی هذا القول لا فرق فی قبول توبته بین کونه مرتداً فطریاً لأجل انکاره الشهادتین أو </w:t>
      </w:r>
      <w:bookmarkStart w:id="140" w:name="pg13328_159050"/>
    </w:p>
    <w:p>
      <w:pPr>
        <w:pStyle w:val="BookText"/>
        <w:rPr/>
      </w:pPr>
      <w:bookmarkEnd w:id="140"/>
      <w:r>
        <w:rPr>
          <w:rFonts w:ascii="IRNazanin" w:hAnsi="IRNazanin" w:eastAsia="IRNazanin"/>
          <w:color w:val="111111"/>
          <w:sz w:val="28"/>
          <w:sz w:val="28"/>
          <w:szCs w:val="28"/>
          <w:rtl w:val="true"/>
          <w:lang w:bidi="fa-IR"/>
        </w:rPr>
        <w:t>احداهما، أو لأجل انکاره احدی الضروریات، کما لا فرق فی قبول توبته بین کونه لنفسه من الأعمال أو لغیره من ترتیب الآثار علی عمله، من جواز الاقتداء به، و جواز استنابته، لأنه یصیر بعد التوبة کسائر المسلمین فی ترتیب جمیع الآثار الاسلامیة علیه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توبة المرتد</w:t>
      </w:r>
    </w:p>
    <w:p>
      <w:pPr>
        <w:pStyle w:val="Heading2"/>
        <w:numPr>
          <w:ilvl w:val="1"/>
          <w:numId w:val="1"/>
        </w:numPr>
        <w:rPr/>
      </w:pPr>
      <w:bookmarkStart w:id="141" w:name="__RefHeading___Toc2575621_2322387425"/>
      <w:bookmarkStart w:id="142" w:name="_Toc47"/>
      <w:bookmarkEnd w:id="141"/>
      <w:r>
        <w:rPr>
          <w:rtl w:val="true"/>
        </w:rPr>
        <w:t>تنبیهات توبة المرتد</w:t>
      </w:r>
      <w:bookmarkEnd w:id="142"/>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أنّ المختار قبول توبته باطناً و ظاهراً، کما علیه الشهیدین و العلّامة الطباطبائی، 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یترتب علیه جمیع الآثار عدا الأربعة المذکورة و هی طهارته و التوارث و التزویج و تجهیزه و دفنه فی قبور المسلمین، لأنّه حینئذٍ یعدّ مسلماً و مؤمناً کسائر المسلمین، إذ وجوب قتله لا یوجب خروجه عن جماعتهم بمثل المسلم الجانی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یعید الیه أمواله التی خرجت بالارتداد إلّا بسببٍ جدیدٍ، کما لا ترجع الیه زوجته إلّا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اطلاق هو البینونه و یقتضی الحرمة الأبدیة، کما حُکی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مسموعة، لأنّ کونها مقتضیة لذلک من حیث الاطلاق الزمانی ممنوعٌ، إذ لیس فی الادلّة ما یدلّ علی ذلک، إذ لیس فیها ما یفهم منه کون البینونه فی کلّ زمانٍ أو فی جمیع الأزمان، بل الظاهر کون البینونة لامرأته کخروج ماله عن ملکه یختصّ بحال ارتداده، فکما أنّ خروج ماله عن ملکه لا ینافی مع تملّکه لما یکتسبه بسبب جدیدٍ، کذلک یکون حال </w:t>
      </w:r>
    </w:p>
    <w:p>
      <w:pPr>
        <w:pStyle w:val="BookText"/>
        <w:rPr/>
      </w:pPr>
      <w:r>
        <w:rPr>
          <w:rFonts w:ascii="IRNazanin" w:hAnsi="IRNazanin" w:eastAsia="IRNazanin"/>
          <w:color w:val="111111"/>
          <w:sz w:val="28"/>
          <w:sz w:val="28"/>
          <w:szCs w:val="28"/>
          <w:rtl w:val="true"/>
          <w:lang w:bidi="fa-IR"/>
        </w:rPr>
        <w:t xml:space="preserve">زوجته التی لا تناقی مع تزویجها بعقدٍ جدید، بل هو جائزٌ و لو کانت فی العدّة، کما قال الشهید الثانی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وجهاً، و لعلّ وجهه أنّ لزوم اعتداد المطلقة بالاضافة الی الغیر من الازواج لا بالاضافة الی نفسه، فلا بأس من اجراء عقدٍ جدید فی العدّة لنفسه بعد توبته، کما یملک ما اکتسبه بعد توبته، لو قلنا بعدم تملّکه له قبلها، لأنّه حینئذٍ یصیر مسلماً و داخلاً تحت العمومات الشاملة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یمکن أن یجری فیه البحث هو تملّکه فی حال ارتداده، حیث یجری 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یکتسبه فی حال کفره و بقائه علی ملکه و عدم انتقاله الی وارثه، و لعلّ هذا هو الموافق للتحقیق، لأنّ ظاهر الأدلة کون نفس احداث الارتداد یوجب ذلک لا بقائه، بمعنی أنّ الارتداد بنفسه یعدّ مانعاً عن تحقّق الملکیّة له مادام کونه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 لما یملکه لکن مع انتقاله الی وارثه، مثل انتقال ماله الیهم عند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الملاک فیه الوارث حین التملّک، أو حین الارتداد؟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تملّکه لما یکتسبه أصلاً، و هذا هو الأضعف بین الوجوه، اذ لا دلیل لنا علی عدم تملّکه بالاحتطاب أو قبول الهدایا و نحوهما، مع وجود عمومات دالة علی صحة التملّک بهذه الأسباب کما لا یخفی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بقی هنا عن أنّه علی القول بعدم قبول توبته، هل ینافی ذلک مع الاسلام أم لا؟ </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بالتنافی لأجل أنّ عدم قبول توبته موجبٌ لخلوده فی النّار، و هو منافٍ مع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موهون، لأنّ عدم القبول لا یستلزم الخلود، بل ربما عدم الدخول فیها فضلاً عن الخلود، بل علی تقدیر وقوع الاسلام غایته یکون ممّن یرجون أمر الله تعالیٰ فی حقّهم، فإمّا أن یُعذّب أو یعفو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قبول دخول النار، یمکن له الخروج بعده و دخول الجنّة علی حسب ما ورد فی الأخبار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آخر کلمته لا إله الّا الله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عوقب علی ذنبٍ لم یتب، أو تاب و لم تُقبل توبته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لو سُلّم الخلود و کونه لازماً له، فمع ذلک لا ینافی فرض صدق الاسلام علیه، لأنّه حینئذٍ یعدّ مثل المسلم القاتل متعمّداً للمسلم المؤمن،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مسلمٌ قطعاً و لم یخرج بقتله عن الاسلام و إن یکون مخلّداً فی النار فهکذا الأمر یکون فی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قد عرفت عدم المنافاة بین عدم القبول و بین الاسلام، لأنّ معنی عدم القبول لیس إلّا أن ندامته مع کفره لا توجبان محوه و صیرورته کالعدم، نظیر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یوجبُ عدم قبول اسلامه بعد ارتداده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اسلامه اللاحق لا یوجب الجبّ عمّا سبق من ارتداده، فیستحق العقوبة علی ارتداده مع اسلامه، فیخلّد فی النار لو صار بالارتداد مستحقاً للخلود بناءً علی استحقاقه ذلک من کفر مطلقاً، و لو مات علی الاسلام، لا </w:t>
      </w:r>
    </w:p>
    <w:p>
      <w:pPr>
        <w:pStyle w:val="BookText"/>
        <w:rPr/>
      </w:pPr>
      <w:r>
        <w:rPr>
          <w:rFonts w:ascii="IRNazanin" w:hAnsi="IRNazanin" w:eastAsia="IRNazanin"/>
          <w:color w:val="111111"/>
          <w:sz w:val="28"/>
          <w:sz w:val="28"/>
          <w:szCs w:val="28"/>
          <w:rtl w:val="true"/>
          <w:lang w:bidi="fa-IR"/>
        </w:rPr>
        <w:t>لخصوص من مات علی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أصل المبنی مخدوشٌ، لما ثبت من مدلول الحدیث بوجوب الجنّة لمن ماتَ و آخر کلامه کلمة التوحید، کما هو المساعد مع العقل و الاعتبار، خصوصاً بملاحظة الرأفة و الرحمة الواسعة لله عزّ و جلّ بالنسبة الی العباد، مع أنّ الله یفعل ما یشاء، و یحکم ما یرید، إذ ربما یعفو عن عباده أزید من ذلک، کما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کذلک قطعاً، و کما قال تعالیٰ إنّه یغفر الذنوب جمیعاً إلّا الشرک،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علی تقدیر قبول توبته، فهل یحتاج فی اسلامه الی تجدید الشهادتین، أو یکفی نفس توبته فی صیرورته مسلماً؟</w:t>
      </w:r>
    </w:p>
    <w:p>
      <w:pPr>
        <w:pStyle w:val="BookText"/>
        <w:rPr/>
      </w:pPr>
      <w:r>
        <w:rPr>
          <w:rFonts w:ascii="IRNazanin" w:hAnsi="IRNazanin" w:eastAsia="IRNazanin"/>
          <w:color w:val="111111"/>
          <w:sz w:val="28"/>
          <w:sz w:val="28"/>
          <w:szCs w:val="28"/>
          <w:rtl w:val="true"/>
          <w:lang w:bidi="fa-IR"/>
        </w:rPr>
        <w:t xml:space="preserve">اختار الشیخ الأعظم فی طهارته الثانی، لأنه لا یطلق علی النادم أنّه کافر، بل کان کافراً،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بالتفصیل بلزوم تجدید الشهادتین لمن أنکرهما أو احداهما، بخلاف من أنکر ضروریّاً من الضروریات، حیث یکفی فیه الندامة و التوبة، هذا کما عن المحقّق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الأوجه هو کلام الشیخ، و إن‌ْ کان الأحوط هو التفصیل، و أحوط منه هو الاوّل کما لا یخفی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فیه عن أنّه اذا قلنا بتطهیر الاسلام للکافر، فهل یوجب ذلک طهارة فضلاته بالتبع من عرفة أو بصاقة أو نخامته أو قیحه سوداً أو صفراء، أو لباسه و ثیابه، أم لا، أو لابدّ من التفصیل من القول </w:t>
      </w:r>
    </w:p>
    <w:p>
      <w:pPr>
        <w:pStyle w:val="BookText"/>
        <w:rPr/>
      </w:pPr>
      <w:r>
        <w:rPr>
          <w:rFonts w:ascii="IRNazanin" w:hAnsi="IRNazanin" w:eastAsia="IRNazanin"/>
          <w:color w:val="111111"/>
          <w:sz w:val="28"/>
          <w:sz w:val="28"/>
          <w:szCs w:val="28"/>
          <w:rtl w:val="true"/>
          <w:lang w:bidi="fa-IR"/>
        </w:rPr>
        <w:t>بالطهارة بالتبع فی فضلاته المتصلة کالشّعر و الظفر و العرق و البصاق و النخامة و القیح و نظائرها بما یضاف الی الشخص المسلم، فإذا قلنا بطهارة بدن المسلم یشمل جمیع ذلک قطعاً، بخلاف ما لو کانت منفصلة کالبسته و ثیابه، سواءٌ کانت خارجة عن بدنه أو کانت ملتصقة ببدنه، إذ لا دلیل منها لاثبات التبعیّة اقتصاراً فیما خالف الأصل علی القدر المیقین؟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الأخیر ممّا لا وجه له، فلا اشکال فی طهارة ما یعدّ من بدنه مطلقاً، سواءٌ کان ممّا تحلّه الحیاة کالجلد و اللّحم و نحوهما، أو ممّا لا تحلّه الحیاة کالشعر و الظفر و السنّ، و هذا ممّا لا خلاف فیه، کما ادّعی الاجماع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الضرورة،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لالحاقها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بصدق هذه الأمور بالمسلم، کما تصدق علی بدنه، و إن نوقش بأنّ الاضافة إنّما تنفع فی الطهارة إذا نشأت الاضافة من تکوّن تلک الأمور فی بدن المسلم، فمجرد اضافتها الیه غیر کافیة فی الحکم بطهرها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 ما ورد بأنّ الاسلام یجبُّ عمّا سبق، و إن أورد علیه بأن الجُبّ یختصّ بالآثار التی کانت مستندة الی السبب السابق علی الاسلام، و بقاء فضلاته مستندٌ الی استعداد تلک الفضلات للبقاء علی النجاسة الی أن یثبت الرافع، و حدیث الجبّ لا یکون رافعاً إذ لا یدلّ علی الرافعیة بسبب الاسلام بشیءٍ من الدلالات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السیرة المستمره القطعیة علی عدم أمر الکافر بعد اسلامه علی </w:t>
      </w:r>
    </w:p>
    <w:p>
      <w:pPr>
        <w:pStyle w:val="BookText"/>
        <w:rPr/>
      </w:pPr>
      <w:r>
        <w:rPr>
          <w:rFonts w:ascii="IRNazanin" w:hAnsi="IRNazanin" w:eastAsia="IRNazanin"/>
          <w:color w:val="111111"/>
          <w:sz w:val="28"/>
          <w:sz w:val="28"/>
          <w:szCs w:val="28"/>
          <w:rtl w:val="true"/>
          <w:lang w:bidi="fa-IR"/>
        </w:rPr>
        <w:t>تطهیرة بدنه من فضلاته، و عدم معهودیة الأمر به، مع عدم خلوّ بدن الانسان عن شیء منها غالباً، و برغم أنّه ممّا تکثر به البلوی، و مع ذلک لم یرد له ذکرٌ فیستفاد منه طهارتها، کما لا یخفی، و إلّا کان علیهم علیه السلام البیان حتّی لا یستلزم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یصحّ إذا کانت نجاسة بدنه نجاسة کفریة، و أمّا لو کان بدنه متنجساً بنجاسة خارجیة، و زالت عنه عینها، فهل یوجب الاسلام طهارة بدنه المتنجس بالنجاسة أم لا؟</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بالطهارة فیه حتّی فی ثیابه التی لاقاها حال الکفر مع الرطوبة، و لکن قد یمکن المنع عنه، لورود ما یدلّ علی الأمر بالغَسل و تطهیر الثیاب،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حکایة اسلام أسید بن خضیر من الأنصار عند مصعب بن عُمیر رسول رسول الله صلی الله علیه و آله ، قال اسید بعد استماعه شیئاً من القران من مصعب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تصنعون إذا دخلتم فی هذا الامر؟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نغتسل و نلبس ثوبین طاهرین و نشهد الشهادتین، و نصلّی رکعتین، فرمی بنفسه مع ثیابه فی البئر، و أتی بثوبین طاهرین و اغتسل و شهد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القطع بمعهودیّة عدم الأمر بتطهیر بدنه و ثیابه، مع ما فی التفسیر المذکور لا یخلو عن شیء، و لذا عبّر بطهارة فضلاته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 بالتبعیة بالنسبة الی فضلاته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اسناده الی القیل لا سیّما بعبارة قد یقال اشعارٌ بترضیّه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محلّه، هذا کلما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کذلک بالنسبة الی النجاسة الخارجیة و الثیاب، و هذه </w:t>
      </w:r>
      <w:bookmarkStart w:id="143" w:name="pg13328_159056"/>
    </w:p>
    <w:p>
      <w:pPr>
        <w:pStyle w:val="BookText"/>
        <w:rPr/>
      </w:pPr>
      <w:bookmarkEnd w:id="143"/>
      <w:r>
        <w:rPr>
          <w:rFonts w:ascii="IRNazanin" w:hAnsi="IRNazanin" w:eastAsia="IRNazanin"/>
          <w:color w:val="111111"/>
          <w:sz w:val="28"/>
          <w:sz w:val="28"/>
          <w:szCs w:val="28"/>
          <w:rtl w:val="true"/>
          <w:lang w:bidi="fa-IR"/>
        </w:rPr>
        <w:t>الروایة مؤیّدة إن کان الغسل و تحصیل الثیاب الطاهرة و أداء الشهادتین بعد اختیاره الاسلام قبل هذه الامور، و کان اداء الشهادتین تجدیداً لما سبق، و الّا لا ینفع الغُسل و أخذ الثیاب لمن کان کافراً و نجساً، حیث إنه موجب للتنجیس، و لعلّ ما قلناه یمکن استفادته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دخلتم فی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بالتبع فی الطهارة بالاسلام ولده، سواءٌ کان أباً أو امّاً الحاقاً للولد بأشرف الأبوین، بل و الی أحد الجدین القریبین کما نقله و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استاذه، کما أنّ فی کتاب استاذه أیضاً التصریح بالطهارة تبعاً للسابی المسلم، لکن قیّده بعدم وجود أحد الأبوین أو الأجداد، لأنّ الالحاق بهما مقدّمٌ علی السّابی، و البحث فی أطراف هذا الحکم له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فی کثیرٍ من الأشیاء التی ذکرها الشیخ الکبیر فی کتابه فی عداد المطهّرات حتّی أنهاها الی عشرین، و قد مضی البحث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النجاسة علی جسم الحیوان الذی قد مضی بحثه فی باب الأسئار و یقولون بأنّ زوال العین فی الحیوان یکون من المطهرات، هذا إن قبلنا بتنجّس بدن الحیوان مع ملاقاته بالنجاسة، و إلّا ربما یحتمل عدم تنجّس الحیوان بملاقاة عین النجس حتّی تکون الازالة مطهّرة له، و تحقیق البحث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مطهریّة الغیبة</w:t>
      </w:r>
    </w:p>
    <w:p>
      <w:pPr>
        <w:pStyle w:val="Heading2"/>
        <w:numPr>
          <w:ilvl w:val="1"/>
          <w:numId w:val="1"/>
        </w:numPr>
        <w:rPr/>
      </w:pPr>
      <w:bookmarkStart w:id="144" w:name="__RefHeading___Toc2575623_2322387425"/>
      <w:bookmarkStart w:id="145" w:name="_Toc48"/>
      <w:bookmarkEnd w:id="144"/>
      <w:r>
        <w:rPr>
          <w:rtl w:val="true"/>
        </w:rPr>
        <w:t>فی مطهریّة الغیبة</w:t>
      </w:r>
      <w:bookmarkEnd w:id="14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فی بدن الانسان بل و ثیابه و غیرهما، </w:t>
      </w:r>
    </w:p>
    <w:p>
      <w:pPr>
        <w:pStyle w:val="BookText"/>
        <w:rPr/>
      </w:pPr>
      <w:r>
        <w:rPr>
          <w:rFonts w:ascii="IRNazanin" w:hAnsi="IRNazanin" w:eastAsia="IRNazanin"/>
          <w:color w:val="111111"/>
          <w:sz w:val="28"/>
          <w:sz w:val="28"/>
          <w:szCs w:val="28"/>
          <w:rtl w:val="true"/>
          <w:lang w:bidi="fa-IR"/>
        </w:rPr>
        <w:t>کما عن بعضٍ، و البحث فیها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بعضهم الی أنّ الغیبة من المطهرات کما یظهر ممّا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و ذهب آخرون الی أنّها لیست من المطهرات قطعاً، و لکنها توجب الحکم بطهارة الانسان و ما یتعلّق به من الثیاب و نحوها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فاطلاق المطهریة علی الغیبة حینئذٍ یکون بالمسامحة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غیبة المسلم التی تعدّ مطهرة للبدن و ما یتعلّق بالانسان إنّما تکون إذا اجتمع شروط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عالماً بملاقاة مع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بکون ذلک الشیء نجساً أو متنجساً اجتهاداً او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لذلک الشیء فیما یشترط فیه الطهارة، حتّی یکون ذلک أمارة نوعیّة علی طهارته من باب حمل فعل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باشتراط الطهارة فی الاستعمال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تطهیره لهذا الشیء محتملاً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وجود هذه الخمسة یکون الحکم هو الطهارة، لوضوح أنّ تمام ذلک إنّما یکون بعد ما نعلم بأنّ الانسان لیس کالحیوان فی حصول الطهارة بمجرد زوال العین، بل لابدّ فی تطهیره من مطهرٍ، فحینئذٍ لا اشکال و لا کلام فی الحکم بالطهارة مع تحقّق الشروط الخمسة المذکورة، إنّما الکلام فی أنّ معاملة الطهارة معه، هل هی مختصٌّ بخصوص هذه الصورة، بحیث لو فقد واحد من الخمسة أو أزید فلا یُحکم بها، أم لیس الأمر </w:t>
      </w:r>
    </w:p>
    <w:p>
      <w:pPr>
        <w:pStyle w:val="BookText"/>
        <w:rPr/>
      </w:pPr>
      <w:r>
        <w:rPr>
          <w:rFonts w:ascii="IRNazanin" w:hAnsi="IRNazanin" w:eastAsia="IRNazanin"/>
          <w:color w:val="111111"/>
          <w:sz w:val="28"/>
          <w:sz w:val="28"/>
          <w:szCs w:val="28"/>
          <w:rtl w:val="true"/>
          <w:lang w:bidi="fa-IR"/>
        </w:rPr>
        <w:t>کذلک؟ فیقع البحث عنه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یکفی فی الحکم بالطهارة مجرد الاحتمال فی الطهارة، أو یعتبر حصول مطلق الظنّ لا مجرد الاحتمال، أو یعتبر الظن الخاص من شهادة حالٍ أو مقالٍ لذلک؟ وجوه و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القول الأخیر کما اختاره الشیخ الأکبر فی کتاب طهارته، لکونه القدر المتیقن من مورد الاجماع المحکی علی طهارته، و ادعاء اتفاق الأصحاب علیها، کما یشاهد ذلک عن الشهید الثانی قدس سره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ظهور حال المسلم من التنزّه عن النجاسة، بل قیام السیرة القطعیة العملیة علی ترتیب آثار الطهارة بحیث قد یعدّ السؤال عن تطهیره من المستنکرات، مضافاً الی وجود دلیل الحرج إذا لم نحکم بالطهارة، لوضوح استلزام التجنّب عمّا یحتمل النجاسة العُسَر و الحرج لصاحبه، مضافاً الی دلالة فحوی ما دلّ علی حجیّة إخبار ذی الید علی ذلک، حیث أنّ مجموع هذه الأمور ـ لو لم یکن کلّ واحدٍ واحدٍ منها ـ یکفی لاثبات المطلوب، و هذا ممّا لا اشکال فیه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البحث عنه هو فی اعتبار کلّ واحدٍ من الشروط الخمسة فی الحکم بالطهارة، فإن فی الشرط الأول و الثانی حیث أنّ مفادهما ـ هو علمه بالنجاسة ممّا یتعلق به ـ قد وقع فیه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و المحکی عن العلامة الطباطبائی و فقیه عصره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صریح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اعتباره، بل قال إنّه یکفی مجرد احتمال مصادفة الطهارة، و </w:t>
      </w:r>
    </w:p>
    <w:p>
      <w:pPr>
        <w:pStyle w:val="BookText"/>
        <w:rPr/>
      </w:pPr>
      <w:r>
        <w:rPr>
          <w:rFonts w:ascii="IRNazanin" w:hAnsi="IRNazanin" w:eastAsia="IRNazanin"/>
          <w:color w:val="111111"/>
          <w:sz w:val="28"/>
          <w:sz w:val="28"/>
          <w:szCs w:val="28"/>
          <w:rtl w:val="true"/>
          <w:lang w:bidi="fa-IR"/>
        </w:rPr>
        <w:t xml:space="preserve">أیّده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یخلو عن قوّة، إلّا أن المعروف بین من تعرّض لذلک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الاحتیاط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الأوجه عندنا هو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بالطهارة من دون اعتبار کونه عالماً بالنجاسة، بل یصحّ الحکم بها حتی مع کونه عالماً بعدم کونه عالماً بالنجاسة، أو کان الشخص من أهل التسامح فی مراعاتها، کلّ ذلک لأجل قیام السیرة العملیّة و الاجماع بین المسلمین من ترتیب آثار الطهارة علیه، أو لأجل و تحقّق العسر و الحرج لمن أراد التجنّب، کما نشاهد ذلک فی من یدخل مکة و المدینة و مشاهدة کثرة المخالفین، حیث نری تسامحهم فی مراعاة الطهارة و النجاسة، و مع ذلک نرتب علی معاملاتهم و ثیابهم بالطهارة، لا سیّما مع ملاحظة عدم وجود الماء العاصم فی عصر الأئمة علیهم السلام، و قد کانوا یعاشرون عامّة الناس فی الظاهر، بل حکموا بالطهارة و صحّة المعاملة الصادرة من عامة المسلمین باعتبار سوق المسلمین و اجتماعهم، و لکن مع ذلک کلّه الاحتیاط حَسنٌ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عموم اعتبار بقیّة الشروط، لأنّ مرجع الجمیع الی العلم بأنّه لا یستعمل ما هو نجسٌ، و هو مؤثرٌ بمجرد الاحتمال، فلا یلزم أن نلاحظ أنه یستعمل فیما یشترط فیه الطهارة أم لا، لما عرفت من أنّ السیرة العملیة تعدّ أوسع من جمیع ذلک، فدلیل ظهور الحال یقتضی الحکم بالطهارة فیما یحتاج فیه تحصیل الظاهر فی طهارته، سواءٌ حصل للناظر ملاحظة استعمال ذلک فیما یشترط فیه الطهارة أم لم یحصل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ذکرنا عدم لزوم حصول الظن الخاص، بل یکفی حصول وصف الظن بالطهارة الحاصل من حمل فعلم المسلم علی الصحة، المستلزم طهارة ما یتعلّق به فی المقام، فما عن الشیخ الأعظم من اعتبار حصول الظن الخاصّ فیه لأنّه القدر المتیقن فی المقام ممّا لا یمکن المماشاة معه، و إن‌ْ کان أوفق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الاسلام فی الحکم بالطهارة فیما یتعلّق به بعد غیبته، و ذلک لاختصاص أدلتها الّتی أقواها أصالة الصحة فی فعله، فلا تشمل غیر المسلم، کما أنّ السیرة أیضاً قائمة علی اختصاصهم بالمسلم و لا تجری فی غیره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الایمان بالمعنی الأخصّ فیه، حتّی لا یُحکم بطهارة غیر المؤمن عند غیبته إذا لم یعتقد بنجاسته مع احتمال طهارته؟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الأوجه عندنا هو الثانی، لما عرفت من السیرة العملیة علی ذلک، مضافاً الی أنه إذا لم نعتبر الشروط، خصوصاً الشرط الأول و الثانی، یظهر منه حکم عدم اعتبار الایمان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یشترط فی تحقّق الحکم فی المقام وجود التکلیف، فلا یحکم بالطهارة إذا کان لغیر مکلف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أصالة الصحة فی فعله، و عدم امکان الشهادة علی ما یصدر منه علی طهارته لعدم تعلّق التکلیف به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قیام السیرة علی عدم الاجتناب عمّا یتعلّق بغیر المکلف، و لو کانت السیرة من جهة لزوم العسر و الحرج فی الاجتناب فی اختلاط غیر المکلفین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 فالأوجه هو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القول باعتبار کونه ممیّزاً، و إن کان مقتضی قولنا بکفایة احتمال مصادفه التطهیر، هو عدم اعتبار لزوم التمییز، و لعلّه لاندراجه فی توابع ولایة المسلم بحیث یُعدّ الولد من توابعه و متعلقاته، فاستعماله دلیلٌ علی کفایة ذلک فی الحکم بالطهارة لأجل أصالة الصحة فی عمل ولیّه، فلا فرق فیه بین ما یترتّب علی طهارة ولیّه بعد غیبة المولّی علیه، و بین کونه عنده و یترتب الطهارة علیه، لأنّک قد عرفت قولنا بکفایة احتمال مصادفة التطهیر فی الحکم بذلک، و لو لم یحصل له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یختصّ هذا الحکم بخصوص بدن الانسان، بل الغیبة موجبة للحکم بالطهارة فی ثیابه و فراشه و أوانیه لوحدة الملاک مع ما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تأمّل بعضٌ فیه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الحکم بذلک بین کونه متلبساً بما یشترط فیه الطهارة أم لا، کما هو ظاهر عدد کثیر من الفقهاء مثل الشهیدین و أبی العباس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الصیمری، و الفاضل النراقی، و العلّامة الطباطبائی،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 الاجماع علیه، بل حکی العلامة الطباطبائی فی منظومته قیام السیرة فیه،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احکم علی الانسان بالطهارة</w:t>
      </w:r>
    </w:p>
    <w:p>
      <w:pPr>
        <w:pStyle w:val="BookText"/>
        <w:rPr/>
      </w:pPr>
      <w:r>
        <w:rPr>
          <w:rFonts w:ascii="IRNazanin" w:hAnsi="IRNazanin" w:eastAsia="IRNazanin"/>
          <w:color w:val="111111"/>
          <w:sz w:val="28"/>
          <w:sz w:val="28"/>
          <w:szCs w:val="28"/>
          <w:rtl w:val="true"/>
          <w:lang w:bidi="fa-IR"/>
        </w:rPr>
        <w:t>مع غیبةٍ تحتمل الطهارة</w:t>
      </w:r>
    </w:p>
    <w:p>
      <w:pPr>
        <w:pStyle w:val="BookText"/>
        <w:rPr/>
      </w:pPr>
      <w:r>
        <w:rPr>
          <w:rFonts w:ascii="IRNazanin" w:hAnsi="IRNazanin" w:eastAsia="IRNazanin"/>
          <w:color w:val="111111"/>
          <w:sz w:val="28"/>
          <w:sz w:val="28"/>
          <w:szCs w:val="28"/>
          <w:rtl w:val="true"/>
          <w:lang w:bidi="fa-IR"/>
        </w:rPr>
        <w:t>و هکذا ثیابه و ما معه</w:t>
      </w:r>
    </w:p>
    <w:p>
      <w:pPr>
        <w:pStyle w:val="BookText"/>
        <w:rPr/>
      </w:pPr>
      <w:r>
        <w:rPr>
          <w:rFonts w:ascii="Amiri" w:hAnsi="Amiri" w:eastAsia="Amiri" w:cs="Amiri"/>
          <w:color w:val="111111"/>
          <w:sz w:val="28"/>
          <w:sz w:val="28"/>
          <w:szCs w:val="28"/>
          <w:rtl w:val="true"/>
          <w:lang w:bidi="ar-SA"/>
        </w:rPr>
        <w:t>لسیرةٍ ماضیةٍ متّبعة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کذلک إذ الأصل المذکور جارٍ فی جمیع ما یتعلّق بالمسلم من </w:t>
      </w:r>
      <w:bookmarkStart w:id="146" w:name="pg13328_159062"/>
    </w:p>
    <w:p>
      <w:pPr>
        <w:pStyle w:val="BookText"/>
        <w:rPr/>
      </w:pPr>
      <w:bookmarkEnd w:id="146"/>
      <w:r>
        <w:rPr>
          <w:rFonts w:ascii="IRNazanin" w:hAnsi="IRNazanin" w:eastAsia="IRNazanin"/>
          <w:color w:val="111111"/>
          <w:sz w:val="28"/>
          <w:sz w:val="28"/>
          <w:szCs w:val="28"/>
          <w:rtl w:val="true"/>
          <w:lang w:bidi="fa-IR"/>
        </w:rPr>
        <w:t>دون اختصاص بشیء دون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یختصّ الحکم بخصوص الغیبة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البروجردی و غیرهما، أم یعمّ الظلمة و العَمی أو حبس البصر؟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الحکم بالطهارة حکمٌ مخالف للأصل، فیکتفی فیه بالقدر المتیقن، و احراز السیرة فی مثل ذلک مشکلٌ جداً و إن إدّعی الظهور فی السیرة إذا تبیّن لما یشترط فیه الطهارة، بلا فرق بین کونه بعد الغیبة أم بعد ما یحتمل ما بحکمها،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اثبات ذلک فی غایة الاشکال، فالأحوط هو عدم الالحاق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الحکم بالطهارة غیبة نفس الشخص عن ثیابه و أوانیه و نحوها، ما لم تکن الثیاب من توابع شخصٍ آخر مسلمٍ الموجب للحکم بطهارتها لأجله،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مطهریّة باطن الانسان</w:t>
      </w:r>
    </w:p>
    <w:p>
      <w:pPr>
        <w:pStyle w:val="Heading2"/>
        <w:numPr>
          <w:ilvl w:val="1"/>
          <w:numId w:val="1"/>
        </w:numPr>
        <w:rPr/>
      </w:pPr>
      <w:bookmarkStart w:id="147" w:name="__RefHeading___Toc2575625_2322387425"/>
      <w:bookmarkStart w:id="148" w:name="_Toc49"/>
      <w:bookmarkEnd w:id="147"/>
      <w:r>
        <w:rPr>
          <w:rtl w:val="true"/>
        </w:rPr>
        <w:t>مطهریّة ما فی باطن الانسان</w:t>
      </w:r>
      <w:bookmarkEnd w:id="148"/>
    </w:p>
    <w:p>
      <w:pPr>
        <w:pStyle w:val="BookText"/>
        <w:rPr/>
      </w:pPr>
      <w:r>
        <w:rPr>
          <w:rFonts w:ascii="IRNazanin" w:hAnsi="IRNazanin" w:eastAsia="IRNazanin"/>
          <w:color w:val="111111"/>
          <w:sz w:val="28"/>
          <w:sz w:val="28"/>
          <w:szCs w:val="28"/>
          <w:rtl w:val="true"/>
          <w:lang w:bidi="fa-IR"/>
        </w:rPr>
        <w:t>عدّ أصحابنا رحمهم الله باطن الانسان من جملة المطهّرات، و هذا حکم ثابت لا اشکال و لا کلام فی ذلک، کباطن الفم و الأنف و الأذن و العین و غیرها کظواهر الحیوان بعد زوال العین فی الثانی، إمّا بأن لا یتنجّس بالنجس و المتنجس، أو أنّها تطهر بزوال النجاسة عنها، و لازم طهارة الباطن أنّه إذا أکل الانسان طعاماً نجساً یکون فمه بعد بلعه طاهراً لا یحتاج الی التطهیر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الاجماع و الاتفاق بین الأصحاب علی </w:t>
      </w:r>
    </w:p>
    <w:p>
      <w:pPr>
        <w:pStyle w:val="BookText"/>
        <w:rPr/>
      </w:pPr>
      <w:r>
        <w:rPr>
          <w:rFonts w:ascii="IRNazanin" w:hAnsi="IRNazanin" w:eastAsia="IRNazanin"/>
          <w:color w:val="111111"/>
          <w:sz w:val="28"/>
          <w:sz w:val="28"/>
          <w:szCs w:val="28"/>
          <w:rtl w:val="true"/>
          <w:lang w:bidi="fa-IR"/>
        </w:rPr>
        <w:t xml:space="preserve">ذلک،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زوال عین النجاسة لیس مطهراً فی الحیوان، بل لا یتنجّس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فی النجسّیة کالبواطن المتفق بین الأصحاب علی طهارتها بمجرد زوال عین النجاسة، بل قیل إنّه یمکن أن یکون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النصوص المصرّحة بذلک الوادرة فی فم الانسان و</w:t>
      </w:r>
    </w:p>
    <w:p>
      <w:pPr>
        <w:pStyle w:val="BookText"/>
        <w:rPr/>
      </w:pPr>
      <w:r>
        <w:rPr>
          <w:rFonts w:ascii="IRNazanin" w:hAnsi="IRNazanin" w:eastAsia="IRNazanin"/>
          <w:color w:val="111111"/>
          <w:sz w:val="28"/>
          <w:sz w:val="28"/>
          <w:szCs w:val="28"/>
          <w:rtl w:val="true"/>
          <w:lang w:bidi="fa-IR"/>
        </w:rPr>
        <w:t>الأنف و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صفوان، عن اسحاق بن عمار، عن عبدالحمید بن أبی الدیلم،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یشرب الخمر فیبصق فأصاب ثوبی من بصاقه؟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موسی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الرجل یشرب الخمر، ثم یمجّه من فیه فیصیب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کما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ما یوافق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یحتمل أن یراد ممّا یصیب هو نفس الشراب إذا مجّه فی فمه، فحینئذٍ لابدّ من طرحه، لأنّ عین النجاسة إذا أصاب شیئاً یُنجّس إذا عُلم أنّه عینها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ابراهیم بن أبی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یستنجی و یغسل ما ظَهَر منه علی الشرج، و لا یدخل فیه الانملة</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عن أبی عبدالله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علیه أن یغسل ما ظهر منها یعنی المقعدة، و لیس علیه أن یغسل باطنها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فإن الظاهر من هذین الخبرین عدم نجاسة ما فی الباطن من العذرة لحاملها فی الصلاة الّتی یشترط فیها الطهارة من الخبث، فیفهم منهما أنّ العذرة ما لم تخرج لا تکون نجساً حتّی یتنجّس البدن فیحتاج الی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أبا عبدالله علیه السلام عن رجل یسیل من أنفه الدّم، هل علیه أن یغسل باطنه یعنی جوف الأنف؟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علیه أن یغسل ما ظهر منه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غیر ذلک ممّا یستفاد منه أنّه لم یتنجس الباطن بالنجاسات حتّی یتطهّر بالزوال، و إن کان ربما توهمه بعض العبارات من کون الزوال مطهراً لها، بل هو الظاهر من موثق عمّار من عدم حصول الحکم الّا فی الظاهر لا الباطن، کما هو مقتضی الأصل و العمومات، إذ لیس فی أدلة النجاسات عمومٌ یشمل نجاسة البواطن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یتحقّق اجماع علی متنجس البواطن لو لم نقل بالاجماع علی العدم، مضافاً الی الأصول و العمومات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فإنّه بعد نقل کلام استاذه المذکور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 الحیوان مشترکان فی سبب ذلک، ضرورة أنّه إن کان عین النجاسة موجوداً، فالمنجّس حینئذٍ للملاقی هو، لا ما کان علیه من البواطن و بدن الحیوان و إلّا کان طاهراً، فلم یظهر أثرٌ للحکم </w:t>
      </w:r>
    </w:p>
    <w:p>
      <w:pPr>
        <w:pStyle w:val="BookText"/>
        <w:rPr/>
      </w:pPr>
      <w:r>
        <w:rPr>
          <w:rFonts w:ascii="IRNazanin" w:hAnsi="IRNazanin" w:eastAsia="IRNazanin"/>
          <w:color w:val="111111"/>
          <w:sz w:val="28"/>
          <w:sz w:val="28"/>
          <w:szCs w:val="28"/>
          <w:rtl w:val="true"/>
          <w:lang w:bidi="fa-IR"/>
        </w:rPr>
        <w:t>حینئذٍ بتنجیسهما بالملاقاة، فابقائهما علی الطهارة، و عدم تأثیر عین النجاسة فیهما أولی من الحکم بنجاستهما و طهارتهما بالزوال، و قد تقدّم فی الأسئار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کلّ واحدٍ من النجس و ملاقیه بالنسبة الی الباطن و الخارج یتصور بأربعة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مختلفان بأن یکون النجس من الباطن و ملاقیه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باس ببیان أحکامها،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کلاهما من الباطن، سواءٌ کانت الملاقاة فی محلّ النجس کملاقاة المثانه للبول و العروق للدم، أو کانت الملاقاة فی غیر محلّه، کما إذا وصلت النجاسة من الجوف الی غیر المحلّ فیه کباطن الفم الملاقی للدم الواصل الیه من البطن، و داخل الاحلیل الواصل الیه البول من المثانه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الحکم فیها عدم تنجّس الملاقی لها، لانصراف الأدلة من النصّ و الاجماع عنها، بل قد یدّعی قیام الاجماع علی أنّه لا أثر لها مادامت فی الباطن، و لا فرق فی ذلک بین ما لم یکن الباطن ممّا یحس به کالبطن و الأمعاء، أو کان ممّا یحسّ به کباطن الفم و العین، فرطوبة الفم و العین اذا </w:t>
      </w:r>
    </w:p>
    <w:p>
      <w:pPr>
        <w:pStyle w:val="BookText"/>
        <w:rPr/>
      </w:pPr>
      <w:r>
        <w:rPr>
          <w:rFonts w:ascii="IRNazanin" w:hAnsi="IRNazanin" w:eastAsia="IRNazanin"/>
          <w:color w:val="111111"/>
          <w:sz w:val="28"/>
          <w:sz w:val="28"/>
          <w:szCs w:val="28"/>
          <w:rtl w:val="true"/>
          <w:lang w:bidi="fa-IR"/>
        </w:rPr>
        <w:t>لاقت مع النجاسة الموجودة فیهما من الباطن لا تتنجّس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النجاسة من الباطن و الملاقی لها من الظاهر، فإن کان الباطن بما لا یحسّ به، فالحکم أیضاً الطهارة کالأولی، کماء الحقنة الملاقی مع النجاسة فی الباطن، و کالابرة الملاقیة مع الدّم الخارج من أصول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الحکم فیه لا یخلو عن شوب الاشکال، من جهة امکان دعوی انصراف أدلة متنجّس ملاقی النجس عمّا یلاقیه فی الباطن، و إن کان الملاقی من الخارج، فیحکم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امکان منع هذه الدعوی لمکان الاحساس بالباطن، فیکون حکمه حکم الظاهر فلا طهارة، کما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النجاسة من الخارج، و الملاقی لها فی الباطن کبصاق شارب الخمر أو آکل النجاسة، و الحکم فیها أیضاً الطهارة، لما عرفت من دعوی قیام الاجماع بل الضرورة من الدین علی طهارته، کما ورد فی النصّ أیضاً بعد زوال عین النجاسة، غایة الأمر أنه هل لا تتنجّس أصلاً أو تتنجّس لکن تطهر بزوال عین النجاسة؟ فیه وجهان الأقویٰ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النجس و الملاقی وارداً علی الباطن من الخارج کبقایا الطعام المتخلّف فی الفم الملاقی مع الخمر فی الفم، و کالطعام الملاقی مع الخمر فی البطن و نحوهما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انفعاله بالملاقاة کما لو تلاقیا فی الخارج، لاطلاق الأدلة فی تنجّس ملاقی النجس، و عدم انصرافها عمّا کانت الملاقاة فی الباطن، أو فی مکانٍ دون مکان</w:t>
      </w:r>
      <w:r>
        <w:rPr>
          <w:rFonts w:eastAsia="IRNazanin" w:cs="IRNazanin"/>
          <w:color w:val="111111"/>
          <w:sz w:val="28"/>
          <w:szCs w:val="28"/>
          <w:rtl w:val="true"/>
          <w:lang w:bidi="fa-IR"/>
        </w:rPr>
        <w:t xml:space="preserve">. </w:t>
      </w:r>
      <w:bookmarkStart w:id="149" w:name="pg13328_159067"/>
    </w:p>
    <w:p>
      <w:pPr>
        <w:pStyle w:val="BookText"/>
        <w:rPr/>
      </w:pPr>
      <w:bookmarkEnd w:id="149"/>
      <w:r>
        <w:rPr>
          <w:rFonts w:ascii="IRNazanin" w:hAnsi="IRNazanin" w:eastAsia="IRNazanin"/>
          <w:color w:val="111111"/>
          <w:sz w:val="28"/>
          <w:sz w:val="28"/>
          <w:szCs w:val="28"/>
          <w:rtl w:val="true"/>
          <w:lang w:bidi="fa-IR"/>
        </w:rPr>
        <w:t>و الترابُ و باطن الخُفّ، و أسفل القدم و النعل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هذه الدّعوی لا یخلو عن تأمل إذا لم یکن فیما یلاقیه من النجس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مطهریّة التراب</w:t>
      </w:r>
    </w:p>
    <w:p>
      <w:pPr>
        <w:pStyle w:val="Heading2"/>
        <w:numPr>
          <w:ilvl w:val="1"/>
          <w:numId w:val="1"/>
        </w:numPr>
        <w:rPr/>
      </w:pPr>
      <w:bookmarkStart w:id="150" w:name="__RefHeading___Toc2575627_2322387425"/>
      <w:bookmarkStart w:id="151" w:name="_Toc50"/>
      <w:bookmarkEnd w:id="150"/>
      <w:r>
        <w:rPr>
          <w:rtl w:val="true"/>
        </w:rPr>
        <w:t>فی مطهریّة التراب</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المطهرات التراب، أی الأرض کما وقع التعبیر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المطهّر هی الأرض التی وقع التعبیر بها فی أکثر الفتاوی، و معقد الاجماع المحکی عن غیر واحدٍ، و لعلّ التعبیر بالتراب کما فی المتن 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لما ورد فی البنویّین العامیّین، المعبّر فیهما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أحدکم الأذی بخفیه فطهورهما التراب</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فی الآخر عنه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أحدکم بنعلیه الأذی، فإنّ التراب</w:t>
      </w:r>
    </w:p>
    <w:p>
      <w:pPr>
        <w:pStyle w:val="BookText"/>
        <w:rPr/>
      </w:pPr>
      <w:r>
        <w:rPr>
          <w:rFonts w:ascii="IRNazanin" w:hAnsi="IRNazanin" w:eastAsia="IRNazanin"/>
          <w:color w:val="111111"/>
          <w:sz w:val="28"/>
          <w:sz w:val="28"/>
          <w:szCs w:val="28"/>
          <w:rtl w:val="true"/>
          <w:lang w:bidi="fa-IR"/>
        </w:rPr>
        <w:t>له طهوره</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محمولٌ علی ارادة ما یشمل الأرض قطعاً، و کان وجه ذکره لکثرة ذلک فیما بین سایر قطع الأرض، فلا یراد الحصر به قطعاً، فمطهریّة الأرض فی الجملة اجماعی محصّلاً و نقلاً، کما فی النصوص کذلک، حیث تصل کثرتها الیّ حد الاستفاضة، و هذا فضلاً عن استمرار العمل به بلا خلافٍ فیه، إلّا ما عسیٰ توهمه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بادی النظر من المخالفة، حیث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أسفل الخفّ نجاسة فدلکه فی الأرض حتّی زالت تجوز الصلاة فیه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بیّنا فیما تقدّم أنّ ما لا تتمّ الصلاة فیه بانفراده جازت الصلاة فیه، و إن کانت فیه نجاسة، و الخف لا تتم الصلاة فیه بانفراد، و علیه اجماع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حیث قد یوهم کلامه أنّه یقول ببقاء النجاسة و العفو عنها فی الصلاة، و حیث إنه مخالف لظاهر أغلب النصوص و صریح الفتاوی، لم یرض جملة من المتأخّرین الذین تعرّضوا لنقل قوله و نسبته الیه، فأوّلوا کلامه الی ما لا ینافی المشهور، حتّی أنّ المحقّق البهبهانی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 ظهور کلامه فیما ذکر،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أنّ استدلاله فیه غفلة منه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بعد التأمّل فی کلامه أنّه أراد الاستدلال فی جواز الصلاة فیه من جهة کونه ممّا لا تجوز الصلاة فیه منفرداً، حتّی لو کان نجساً، فضلاً عمّا لا یکون کذلک، بأن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فیه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 لبیان المرتبه الأعلی علی الفرض، لا کونه کذلک حتّی یخالف المشهور،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فالمسألة ظاهراً ممّا لا خلاف فیه کما أشار الیه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256"/>
      </w:r>
      <w:bookmarkStart w:id="152" w:name="pg13328_159069"/>
    </w:p>
    <w:p>
      <w:pPr>
        <w:pStyle w:val="Heading2"/>
        <w:numPr>
          <w:ilvl w:val="1"/>
          <w:numId w:val="1"/>
        </w:numPr>
        <w:rPr/>
      </w:pPr>
      <w:bookmarkStart w:id="153" w:name="__RefHeading___Toc2575629_2322387425"/>
      <w:bookmarkStart w:id="154" w:name="_Toc51"/>
      <w:bookmarkEnd w:id="152"/>
      <w:bookmarkEnd w:id="153"/>
      <w:r>
        <w:rPr>
          <w:rtl w:val="true"/>
        </w:rPr>
        <w:t>البحث عن حیثیّات مطهریّة الأرض</w:t>
      </w:r>
      <w:bookmarkEnd w:id="154"/>
    </w:p>
    <w:p>
      <w:pPr>
        <w:pStyle w:val="BookText"/>
        <w:rPr/>
      </w:pPr>
      <w:r>
        <w:rPr>
          <w:rFonts w:ascii="IRNazanin" w:hAnsi="IRNazanin" w:eastAsia="IRNazanin"/>
          <w:color w:val="111111"/>
          <w:sz w:val="28"/>
          <w:sz w:val="28"/>
          <w:szCs w:val="28"/>
          <w:rtl w:val="true"/>
          <w:lang w:bidi="fa-IR"/>
        </w:rPr>
        <w:t>و البحث عن مطهریة الأرض یقع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حیثیّات مطهریّة الأرض</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مطهریتها منحصرة بخصوص المذکور فی المتن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الاقتصار علی النعل و القدم، و بعضٌ ذکر الخفّ بدل النعل، و عن ثالثٍ ذکر الخفّ و القدم و النعل کالمتن، و رابعٌ ذکر الخفّ و النعل، أو یطهّر کلّ ما ینتعل به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الاجماع علی المذکورات مع اضافة کلّ ما یتنعل به عادةً کالقبقاب و نحوه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الأقوی هو الأخیر، لأنّ الظاهر کون ذکر مثل ما فی المتن للتمثیل لاجل غلبتها، لا لخصوصیةٍ فیها فقط، و إن کان مقتضی الاحتیاط هو الاکتفاء بخصوص ما ورد فی النصوص دون غیره، و الوارد فی النصوص خصوص الخفّ و النعل کما فی النبوییّن، و روایة حفص بن أبی عیسی لخصوص الخفّ، و فی القدم کصحیحة الأحول و معلّی بن خُنیس و صحیح الحلبی و زرارة کما لا یخفی، بل مع ملاحظة التعلیل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اخترناه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الأخبار الواردة من العامّة و الخاصّة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النبوییّن العامّین، فلا نکرر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الأحول،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یطأ علی الموضع الذی لیس بنظیفٍ، ثُم یطأ بعده مکاناً نظیفاً؟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خمسة عشر ذراعاً أو نحو ذلک</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معلّی بن خُنیس،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الخنزیر یخرج من الماء فیمّر علی الطریق فیسیل منه الماء أمّر علیه حافیاً؟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ورائه شیء جاف؟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إنّ الأرض یطهّر بعضها بعضاً</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فی مکان بیننا و بین المسجد زقاق قذر، فدخلتُ علی أبی عبدالله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نزلتم؟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فی دار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بینکم و بین المسجد زقاقاً قذراً أو قلنا له إنّ بیننا و بین المسجد زقاقاً قذراً،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الأرض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السرقین الرّطب أطأ علیه فقال لا یضرّک مثله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بن أبی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وطئت علی عذرة بُحفّی و مسحته حتّی لم أرفیه شیئاً، ما تقول فی الصلاة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وطأ</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عذرةٍ فساخت رجله فیها، أینقض ذلک وضوئه، و هل یجب علیه </w:t>
      </w:r>
    </w:p>
    <w:p>
      <w:pPr>
        <w:pStyle w:val="BookText"/>
        <w:rPr/>
      </w:pPr>
      <w:r>
        <w:rPr>
          <w:rFonts w:ascii="IRNazanin" w:hAnsi="IRNazanin" w:eastAsia="IRNazanin"/>
          <w:color w:val="111111"/>
          <w:sz w:val="28"/>
          <w:sz w:val="28"/>
          <w:szCs w:val="28"/>
          <w:rtl w:val="true"/>
          <w:lang w:bidi="fa-IR"/>
        </w:rPr>
        <w:t>غسلها؟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یغسلها إلّا أن یقذرها، و لکنه یمسحها حتّی یذهب</w:t>
      </w:r>
    </w:p>
    <w:p>
      <w:pPr>
        <w:pStyle w:val="BookText"/>
        <w:rPr/>
      </w:pPr>
      <w:r>
        <w:rPr>
          <w:rFonts w:ascii="IRNazanin" w:hAnsi="IRNazanin" w:eastAsia="IRNazanin"/>
          <w:color w:val="111111"/>
          <w:sz w:val="28"/>
          <w:sz w:val="28"/>
          <w:szCs w:val="28"/>
          <w:rtl w:val="true"/>
          <w:lang w:bidi="fa-IR"/>
        </w:rPr>
        <w:t>أثرها و یصلّی</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محمد بن ادریس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احمد بن محمد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المفضّل بن عمر، عن محمّد الحلبی، عن أبی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طریقی الی المسجد فی زقاقٍ یُبال فیه، فربما مررت فیه و لیس علیّ حذاء فیلصق برجلی من نداوته؟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تمشی بعد ذلک فی أرضٍ یابسة؟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إنّ الأرض تطهر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فأطأ علی الروث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أنا و الله ربما وطئتُ علیه ثُم أصلّی و لا أغسله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أخری لزرارة،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الغائط بثلاثة أحجار أن یمسح العجان و لا یغسله، و یجوز أن یمسح رجلیه و لا یغسلهما</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غیر ذلک من ما یمکن استفادة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کیفیّته الاستدلال من هذه الاخبار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یشکل فی الاستدلال بها، لأجل احتمال کون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تطهرها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جواز الصلاة مع الخف و لو کان نجساً، لأنّه ممّا لا تتم فیه الصلاة، فلا یفهم منها کون الأرض مطهّرةً له، مع أنّ فی بعض </w:t>
      </w:r>
    </w:p>
    <w:p>
      <w:pPr>
        <w:pStyle w:val="BookText"/>
        <w:rPr/>
      </w:pPr>
      <w:r>
        <w:rPr>
          <w:rFonts w:ascii="IRNazanin" w:hAnsi="IRNazanin" w:eastAsia="IRNazanin"/>
          <w:color w:val="111111"/>
          <w:sz w:val="28"/>
          <w:sz w:val="28"/>
          <w:szCs w:val="28"/>
          <w:rtl w:val="true"/>
          <w:lang w:bidi="fa-IR"/>
        </w:rPr>
        <w:t>الأخبار من الضعف کالبنویّین العامین،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المقصود من ذکر الأرض فی الخِفّ و النعل لأجل بیان طهارتهما لا الصلاة معهما، و أنّ النجاسة فیهما معفوّة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ما ذکرنا من اطلاق نفی البأس سؤالاً و جواباً فی نفیه من حیث زوال النجاسة بذلک المسح، کما صرّح بذلک فی حدیث حفص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مسحته حتّی لم أر فیه شیئاً ممّا تقول فی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ضعفها بالانجبار بعمل الاصحاب و فتاواهم، مع ورود التصریح به فی خبر صحیح أیضاً کصحیح صفوان بن یحیی و 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الطهارة بالمشی و المسح علی الأرض، هل یکون مطلقاً و لو کان أثر النجاسة باقیاً علی الخفّ و النعل، أو مع ذهاب أثر النجاسة عنها؟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الأخیر، و إن کان لسان بعضها بصورة الاطلاق، لکن لابدّ أن یقید بما ورد فی صحیحة زرارة، حیث قال علیه السلام بعد السؤال عن وجوب غَسل القدم الواطیء علی العذرة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یغسلها إلّا أن یقذرها، و لکنه یمسحها حتّی یذهب أثرها و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جعل ذهاب أثرها غایةً لمسحها، ظاهر فی اعتباره فی طهره، کما أنّه هو موافق مع الاعتبار لو لا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تطهر بعضها بعضاً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البعض الآخر، النجس الملاقی للنعل و نحوه علی</w:t>
      </w:r>
    </w:p>
    <w:p>
      <w:pPr>
        <w:pStyle w:val="BookText"/>
        <w:rPr/>
      </w:pPr>
      <w:r>
        <w:rPr>
          <w:rFonts w:ascii="IRNazanin" w:hAnsi="IRNazanin" w:eastAsia="IRNazanin"/>
          <w:color w:val="111111"/>
          <w:sz w:val="28"/>
          <w:sz w:val="28"/>
          <w:szCs w:val="28"/>
          <w:rtl w:val="true"/>
          <w:lang w:bidi="fa-IR"/>
        </w:rPr>
        <w:t>معنی ازالة أثره عمّا لاقاه بالبعض النجس، کما یقال الماء مطهّر للبول و الدّم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یراد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لاصق بعضاً نجساً آخر منها ممّا کان علیها من القدم و نحوه،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بعض الأرض بعض المتنجسات کالنعل، بأن یقصد من البعض بعض المتنجسات لا کلّها، حیث لا یکون حینئذٍ للمطهّر بالفتح عمومٌ و لا اطلاق یتناول غیر مورد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الوجوه هو الاوّل و الثانی، باعتبار أنّه نوع کنایة عمّا یلصق بالنعل و الخفّ من تراب النجس و أشباهه، حیث قد أطلق الکلّ و هو الارض علی البعض من باب تسمیة البعض باسم الکلّ، و هو ما یلاصق القدم و الخفّ من التراب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الوجوه هو الاحتمال الاخیر، حیث ادّعی القطع بفساده،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القطع بفساده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لبُعد هذا المجاز بل استقباحه حتّی لو أرید الاضمار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فیتعیّن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هنا احتمالاً رابعاً نَفی عنه البعد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أن یکون المراد من بعض الثانی بعض الأرض حقیقهً، بمعنی أنّ بعض الارض یطهّر بعضها الآخر باذهاب النجاسة عنه أو تأثیره فی استحالته أو استهلاکه الموجب لارتفاع الموضوع، فیکون الاستدلال بهذه الجملة لطهارة الرجل و النعل مبنیّاً علی تنزیلهما منزلة الأرض بعلاقه المجاورة و المناسبة، المقتضیة للمشارکة فی الحکم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لکنه نوعُ مجازٍ لا یُصار الیه مع امکان الحقیقه بلا تنزیل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الخامس هو أن یراد من البعض الأول البعض الطاهر من الأرض، و البعض الثانی شیئاً مبهماً، 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تطهر بعض الاشیاء النجسة و منها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یناسب ـ مع کون الجملة بصورة التعلیل ـ لمورد السؤال هو کونه لحصول الطهارة للخفّ و النعل الذی قد أخذ السائل جوابه من هذه الجملة، فینطبق ذلک مع الاحتمالین الأولین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الأرض مطهرة للنجاسة الحاصلة للقدم و النعل مطلقاً، و لو لم تکن النجاسة حاصلة بالمشی علی الأرض النجسة بأن حصلت من الخارج، کما أدمی باطن قدمه بسبب اصابته السکین لا بسبب الأرض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یختصّ طهرها بما یحصل من المشی علی الأرض النجسة، سواءٌ کانت النجاسة من الأرض أم من غیرها بواسطة الأرض، کما اذا لاقت قدمه و تداً مطروحاً علی الأرض فأدمی باطنه، فإنّ النجاسة حاصلة من المشی علی الأرض لکنها لیست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یختصّ طهرها بخصوص ما یحصل من المشی من النجاسة التی فی الأرض المتنجسة بالبول، أو من مشی الخنزیر علیها؟</w:t>
      </w:r>
    </w:p>
    <w:p>
      <w:pPr>
        <w:pStyle w:val="BookText"/>
        <w:rPr/>
      </w:pPr>
      <w:r>
        <w:rPr>
          <w:rFonts w:ascii="IRNazanin" w:hAnsi="IRNazanin" w:eastAsia="IRNazanin"/>
          <w:color w:val="111111"/>
          <w:sz w:val="28"/>
          <w:sz w:val="28"/>
          <w:szCs w:val="28"/>
          <w:rtl w:val="true"/>
          <w:lang w:bidi="fa-IR"/>
        </w:rPr>
        <w:t>وجوهٌ 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الاخیر، حیث اختار من المحتملات السابقه کون المشی علی الأرض هو المطهّرة للقدم و النعل التی اکتسبت النجاسة من الارض المتنجسة، بل قد یؤید ذلک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القدر المتیمن من المحتملات بحسب ارتکاز العرف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یمکن استفادة ذلک من النصوص، مثل حدیث معلّی بن خُنیس من ذکر الخنزیر الذی یخرج من الماء فیمرّ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حیث إنّه صریح فی أن النجاسة أصابة رجله و نعله بواسطة المشی علی الأرض المتنجّسة، و لذلک سأله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ورائه شیءٌ جاف؟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یظهر ذلک ممّا ورد خبری الحلبی من مرور السائل علی القذرة و العذرة فی الزقاق، الموجب لنجاسة الخف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هو أنّه لا یمکن حدیث حفص،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وطأتُ عذرةً بخِفیّ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الجمود علی ظاهر اللفظ فی النصوص الوارد أن نتجاوز عن ذلک بواسطه التمسک بعموم التعلیل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یراد من التطهیر هو الاعم من کونه متنجسه بالارض بواسطة المشی علیها أو بغیرها، خصوصاً مع ملاحظة أن العرف لا یلاحظ هذه الخصوصیة فی الموارد، فلازمه حینئذٍ هو حصول الطهارة بالأرض مطلقاً، و إن‌ْ کان الاحتیاط فی الاقتصار بصورة المتیقن لا ینبغی ترکه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حصول الطهارة بین کون الزوال بالمشی علی الأرض، أو بالمسح علیها، لما تری من ذکر المسح فی صحیح الأحول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وطأتُ عذرةً بخفیّ و مسحته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روایه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یمسح رجلیه و لا یغسلهما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بالمسح هو مسح الرجل النجسة بالأرض لا مسح الرجل فی الوضوء حتّی یخرج عن مورد البحث،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الاحتمال الأوّل أقرب لوحدة السیاق مع ما قبله من مسح العجان بثلاثه أحجار فی الغائط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لا یکفی مجرد النجاسة، أولاً لما قد عرفت من ذکر المشی و المسح فی النصوص کحسنة الحلبی و صحیحة الأحول و زرارة، و بذلک نقیّد اطلاق التعلیل الوادر فی النصوص، لعدم وروده فی مقام بیان کیفیة التطهیر، و ثانیاً قابلیته للتقید لو سُلّم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عدم کفایة مسح التراب علی القدم و النعل المتنجسین فی تطهیرهما، بل لابدّ من مسحهما بالأرض، و إن کان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کیفیات المسح من جعل الحَجَر مثلاً آلةً للمسح و غیره، و حکی ذلک أیضاً عن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یخلو عن تأمّل لأنّ الظاهر من النصوص هو مسح الرجل أو النعل بالارض لا مسح الارض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قلنا بحصول الطهارة بالمشی یقع البحث عن أنّه هل یعتبر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التقدیر فیه بخمسة عَشَر ذراعاً کما ورد فی صحیح الأحول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 خمسة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ابن الجنید اشتراطه بذلک،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وطأ الانسان رجلیه أو ما هو وقاء لهما نجاسةً رطبةً، أو کان رجلاه رطبة و النجاسة یابسة أو رطبة فوطأ بعدها نحواً من خمس عشر أرضاً طاهرة یابسة، طهر ما ماسّ النجاسة من رجله و الوقاء لها، و غسلهما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لا یعتبر لاطلاق غیره من النصوص المتعدّدة و الفتاوی، و یقوّی الاطلاق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ابن الجنید المؤیّد بأن یکون المراد </w:t>
      </w:r>
    </w:p>
    <w:p>
      <w:pPr>
        <w:pStyle w:val="BookText"/>
        <w:rPr/>
      </w:pPr>
      <w:r>
        <w:rPr>
          <w:rFonts w:ascii="IRNazanin" w:hAnsi="IRNazanin" w:eastAsia="IRNazanin"/>
          <w:color w:val="111111"/>
          <w:sz w:val="28"/>
          <w:sz w:val="28"/>
          <w:szCs w:val="28"/>
          <w:rtl w:val="true"/>
          <w:lang w:bidi="fa-IR"/>
        </w:rPr>
        <w:t>من التقدیر بهذا المقدار، و أنّه طریق الی حصول ما یزول به أثر النجاسة عادة لا بالموضوعیة، و لأجّل ذلک لم یلتزم الفقهاء فی المورد الی التعبد بهذا المقدار، حیث لا خصوصیة فیه کما لا یخفی، و إن کان العمل بذلک أوفق بالاحتیاط، و الاحتیاط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حصول الطهارة بالمشی بأن یکون مع الخفّ أو بالنعل، حیث تحصل طهارة أسفله به بالاجماع الذی قد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من المتیقن، مع ملاحظة اطلاقات الأخبار و ذکر خصوص النعل فی النبوی و إن‌ْ کان عامیاً، معتضداً بعدم خلافٍ فیه، اذ اقتصار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الخفّ و القدم لا صراحة و لا ظهور فی الانحصار، و لذلک نلاحظ أنّ المصنف قد 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القدم مع النعل، خصوماً مع ملاحظة الفتاوی و إطباق الناس قدیماً و حدیثاً علی صلاة الحفاة و المتنعلین، و دخولهم المساجد من غیر غَسل الاقدام و النعال، مع غلبة الظن علی النجاسات، بل و مع القطع بها، خصوصاً مع ما هو المتعارف عند الاعراب من جعل الزقاق محلاً للتخلیة، لا أقلّ اطفالهم، کما یؤمی الی ذلک ما فی روایة الحلبی من وجود العذرة فی طریق المسجد فی الزقاق المؤدّی الیه، فلو کلّفوا بلزوم الغَسل فی جمیع ذلک ربما أوجب ذلک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فالأقوی جواز ذلک فی کلّ ما یتنقّل به، و لو کان کالقبقاب، کما مضی نقله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الاجماع</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الحاق رکبتی الأقطع و یدیه إذا کان مشیه علیهما أیضاً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مساواتهما مع القَدَم و النعل، و من الانصراف الی ما هو المتعارف، لأن أصل الحکم مخالفٌ للأصل، فیقتصر فیه علی موضع النصّ، و إن کان ملاحظة حال التعلیل ربما یقتضی الالحاق، کما اختاره بعض، کما یظهر ذلک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باستفادة طهارة خشبة الأقطع منه، بعد الغضّ عن دعوی مساواتها للنعل أو القدم، بل و کعب عصاة الأعمی و عکاز الرمح و نحو ذلک، إلّا أنّ الاحوط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الالحاق، لأن الغاء الخصوصیة الذی یساعد علیه العرف فیه مشکل غایة الاشکال، بل و هکذا الحاق مثل نعل الدّابة، و ما یُوقی به کالجورب، أو ما یوقی بکف الانسان لمن لا یقدر المشی علی رجلیه فقط و أمثال ذلک، و إن کان الالحاق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حکم الطهارة بباطن الخفّ و النعل و القدم و لا یشمل ظاهرها، أو یعمّ للظاهر و الباطن؟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بملاحظة الأصل فإنّ الحکم مخالف للاصل، فلابد من الاقتصار علی موضع النص، و هو مسوق الی ما هو المتعارف، و هو لیس إلّا باطنها، خصوصاً مع مطلوبیة التوقف و الاحتیاط فی مثل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فیکون الصحیح هو الاوّل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إن یقوّی الجواز إلّا أنه احتاط بعده ـ و المحقّق الآملی حیث قد تأمّل فیه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من جهة ملاحظة حال التعلیل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یدّعی ظهور صحیح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ساخت رجله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ظهور السوخ فیه یعنی انغماس حواشی القدم و النعل فی النجاسة، و </w:t>
      </w:r>
    </w:p>
    <w:p>
      <w:pPr>
        <w:pStyle w:val="BookText"/>
        <w:rPr/>
      </w:pPr>
      <w:r>
        <w:rPr>
          <w:rFonts w:ascii="IRNazanin" w:hAnsi="IRNazanin" w:eastAsia="IRNazanin"/>
          <w:color w:val="111111"/>
          <w:sz w:val="28"/>
          <w:sz w:val="28"/>
          <w:szCs w:val="28"/>
          <w:rtl w:val="true"/>
          <w:lang w:bidi="fa-IR"/>
        </w:rPr>
        <w:t xml:space="preserve">إن یحتمل أن المراد منه نحو اعوجاج فی رجله، و ذکر القدم و النعل کان للمثال، و لأجل ذلک حکم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بالطهارة فی الظاهر أیضاً مثل الباطن، و کلامه لا یخلو عن وجه، و إن‌ْ کان الاحتیاط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تطهیر النجاسات من باطن القدم و النعل و الخفّ، من صدق الأرض سواءٌ کان من جنس التراب أو الحَجَر أو الرّمل و الحصی، و قد مرّ بیان وجه ذکر التراب فی بعض النصوص، و أنّه لیس لأجل خصوصیةٍ فیه بل لأجل الغلبة فیه، أو لمناسبته مع الأرض، و إلّا فإنّ المعتبر فی المطهریة هو صدق الأرض، و علیه فالمشی علی الجبال التی تکون ارضها من الحجارة و الصخرة مطهرة أیضاً لصدقها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یشکک فی مثل المفروشة بالآجر أو الجِصّ أو النورة المطبوخین، من جهة الشک فی صدق الأرض بعد الطبخ، کما یُشکل علیه التیمم أیضاً، و استصحاب بقائه علی الأرضیة فاسد، لکون الشبهة مفهومیة و فی مثله لا یجری الاستصحاب،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أنّ العرف لا یحکم بخروج مثل هذه الأمور بالطبخ عن عنوان الأرض، فالمفروشة بالآجر کالمفروشة بالحَجَر یصدق علیه الأرض، و یصحّ الحکم بحصول الطهارة 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الذی لا یجری هذا القول فیه هو المفروش بالقیر أو لوح الخشب، کما لا یطهر المفروش بالحصر و البواری و الزرع و النبات، إلّا أن یکون النبات قلیلاً لا یمنع عن صدق المشی علی الأرض، فحینئذٍ یکون مطهرة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مطهریّة الأرض طهارتها أم لا؟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بعدم الاعتبار، کما مال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الی اطلاق الفتاوی، بل تمسکاً باطلاق الأخبار و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بالاعتبار و الیه ذهب جماعة مثل الاسکافی و أول الشهیدین و المحقّق الثانی، و علیه عامّة المتأخّرین من المحقّقین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أکثر أصحاب التعلیق لو لا کلّهم، و هو الأقوی لمناسبة المغروسة فی ذهن المتشرعة بأنّ المتنجس لا یطهر، و أنّ الطهارة السابقة فی المطهّر شرط، کما هو ـ أی سبق الطهارة ـ شرط ثابت فی ماء الغُسالة و حَجَر الاستنجاء و إن یصیر نجساً بعد الاستعمال، بل قد یستفاد من کلام المحقق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بکونه ممّا اتفق علیه الأصحاب، کما یؤیّده الاستقراء و التتبع فی موارد التطهیر بالماء، بل یمکن استفادة ذلک من صحیح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یطأ فی الموضع لیس بنظیفٍ ثُمّ یطأ بعده مکاناً نظیفا؟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اذا کان خمسة</w:t>
      </w:r>
    </w:p>
    <w:p>
      <w:pPr>
        <w:pStyle w:val="BookText"/>
        <w:rPr/>
      </w:pPr>
      <w:r>
        <w:rPr>
          <w:rFonts w:ascii="Amiri" w:hAnsi="Amiri" w:eastAsia="Amiri" w:cs="Amiri"/>
          <w:color w:val="111111"/>
          <w:sz w:val="28"/>
          <w:sz w:val="28"/>
          <w:szCs w:val="28"/>
          <w:rtl w:val="true"/>
          <w:lang w:bidi="ar-SA"/>
        </w:rPr>
        <w:t>عشر ذراعاً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یکون الضمیر المستتر فی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الی المکان النظیف المفروض فی السؤال، فلازم هذا التوجیه انحصار حصول الطهارة للأرض النظیف الطاهرة، فیقیّد بواسطة هذا الحدیث اطلاق سائر النصوص، بل قد یؤمی الی 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المعلّی </w:t>
      </w:r>
    </w:p>
    <w:p>
      <w:pPr>
        <w:pStyle w:val="BookText"/>
        <w:rPr/>
      </w:pPr>
      <w:r>
        <w:rPr>
          <w:rFonts w:ascii="IRNazanin" w:hAnsi="IRNazanin" w:eastAsia="IRNazanin"/>
          <w:color w:val="111111"/>
          <w:sz w:val="28"/>
          <w:sz w:val="28"/>
          <w:szCs w:val="28"/>
          <w:rtl w:val="true"/>
          <w:lang w:bidi="fa-IR"/>
        </w:rPr>
        <w:t>بأن تکون کنایة عن طهارتها عن الماء الذی یکون فی الخنزیر الخارج</w:t>
      </w:r>
    </w:p>
    <w:p>
      <w:pPr>
        <w:pStyle w:val="BookText"/>
        <w:rPr/>
      </w:pPr>
      <w:r>
        <w:rPr>
          <w:rFonts w:ascii="IRNazanin" w:hAnsi="IRNazanin" w:eastAsia="IRNazanin"/>
          <w:color w:val="111111"/>
          <w:sz w:val="28"/>
          <w:sz w:val="28"/>
          <w:szCs w:val="28"/>
          <w:rtl w:val="true"/>
          <w:lang w:bidi="fa-IR"/>
        </w:rPr>
        <w:t>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امکان الاستدلال لذلک بالخبر النبویّ المرویّ بعدة طرق فیها الصحیح و غیره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الأعم من الحدث و الخَبَث، فیدلّ علی شرطیة طهارة الأرض لرفع الخبث،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الصیغ المبالغة، و المراد منه الطاهر المطهر بالمطهریة الأعم من رفع الحدث و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الاستدلال بالنبویّ لاثبات الشرطیة فی المطهریة مشکلٌ جداً، و لو سلّمنا اطلاقه للأعم من الحَدث حتّی یشمل الخبث، مع امکان منع ذلک بقرینة وحدة السیاق مع المسجد، حیث تکون قرینة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 الحَدَث، مضافاً الی أنّه لا یکون مسوقاً لذلک، بل المقصود بیان أنّ أصل خلقة الأرض کانت کذلک من باب اللّطف و الرحمة علی العباد، من دون نظرٍ الی کونها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المناقشة فی صحیح الأحول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الطهارة، ممّا لا یساعده الارتکاز، خصوصاً مع ملاحظة مورد الحدیث فی کونه فی مقابل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کنایة عن النجاسة، فالنظیف یصیر معناه أنه کان طاهراً، و لذلک فالاستدلال به و بما عرفت من الاستقراء و المفروغیة فی ذهن المتشرعة، کافیان لاثبات شرطیة الطهارة للمطهریّة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الأرض المطهرة أن تکون یابسة أم لا؟ </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الاسکافی و الشهید الثانی و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خلافاً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الأصل فی بقاء النجاسة الّا ما یطمئن بزوالها، و هو لا یکون الّا بالیابسة، امکان استفادة ذلک بما جاء فی خبر الحلبی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تمشی بعد ذلک فی أرضٍ یابسة؟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المُعلّی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ورائه شیءٌ جافٌ؟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الجفاف و الیبوسة إما متقاربان أو تکون الثانیه أخصّ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نزید علیه فی الاستدلال و لو إشعاراً لو لا الظهور،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النبوی یتبادر منه فی الذهن ما هو الیابس منه، مضافاً الی تعارف المسح و الازالة فی الجفاف، کما یستعمل فی الاستنجاء و غیره، فبذلک یقیّد اطلاقات سائر النصوص لو لم نقل بانصرافها الی صورة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 علیه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ذکر الجفاف و الیبوسة فیهما علی وجهٍ یفید التقیید، لعدم کونه بصیغة احدی المفاهیم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یحتمل أن یکون الجفاف المعبّر فی روایة المُعلّی فی مقابل الرطوبة الواصلة الی القطعة الرطبة عند مرور الخنزیر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قصور سند الخبرین مع عدم الجابر عن اطلاق أکثر النصوص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المساعدة معه، لما قد أجیب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دعواه ناشئة عن الغفلة عن جهات الدلالة، فإن الخبرین أظهر فی التعلیق من القضیة الشرطیة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احتمالٌ لا یوجب رفع الید عن ظهور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هذین الجوابین صدرا عن المحقق الهمدانی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الانصاف عدم قوّة دلالة اللفظ المشتمل علی القیدین علی التقیید، لقوّة احتمال ارادة الخلوّ عن الرطوبة النجسة المقابلة لهما، لا الجفاف بقول مطلق و لو عن الرطوبة الطاهرة، إلّا أن الاحتیاط فی اشتراط جفافها لا ینبغی ترکه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لیس إلّا مجرد احتمال لا یطمئن به، بخلاف ظهور نفس اللفظ من لزوم تحقّق الجفاف بلا قید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قلنا بتباین معنی الجفاف عن الیبوسة، أوجب ذلک التشکیک بینهما، إلّا أنّه إذا حصلت الیبوسة فالجفاف حاصلٌ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تحصیل کثرة الفتوی لخصوص الیبوسة یکون أصعب، لأنّ الأکثر یکتفی فی ذلک بصورة الجفاف حتّی و لو کان مشتملاً علی النداوة فی الجملة دون الرطوبة المسریة، فیکون الجفاف هو ما یصدق علیه هذا العنوان عرفاً، لا الجفاف المقابل للرطوبة المتعدیة، کما علیه الشیخ الأکبر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البروجردی و غیرهما،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من المتأخّرین المحققین،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اختاروا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الأوّل هو الأحوط، لو لم یکن أقوی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الاشکال فی ضعف سند الخبرین غیر مسموع، لصحّة خبر الحلبی، و کذا خبر المُعلّی لکونه منقولاً عن ابن أبی عُمیر و جمیل بن درّاج عنه، و هو </w:t>
      </w:r>
    </w:p>
    <w:p>
      <w:pPr>
        <w:pStyle w:val="BookText"/>
        <w:rPr/>
      </w:pPr>
      <w:r>
        <w:rPr>
          <w:rFonts w:ascii="IRNazanin" w:hAnsi="IRNazanin" w:eastAsia="IRNazanin"/>
          <w:color w:val="111111"/>
          <w:sz w:val="28"/>
          <w:sz w:val="28"/>
          <w:szCs w:val="28"/>
          <w:rtl w:val="true"/>
          <w:lang w:bidi="fa-IR"/>
        </w:rPr>
        <w:t>ممّن أجمعت العصابة علی تصحیح ما یصحّ عنه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فالقول باعتبار الجفاف یکون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تنزیل کلام من لم یعتبر الجفاف علی ارادة الاکتفاء بالأرض الرطبة رطوبةً غیر متعدیة لا المتعدّیة، کما قد یؤیّد ذلک قول الفاضل من أنّ الأقرب عدم الطهارة لو وطأ وحلاً، بل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الثانی لا یخلو عن بُعدٍ، فیرجع النزاع الی امکان الجمع بین القولین بعدم اعتبار الیبوسة بالمعنیٰ ألاخصّ، فلا ینافی حینئذٍ اعتبار الجفاف بان لا تکون مع الرطوبة المسریة، و لکن المختار هو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لزوم تطهیر القدم و الخفّ علی نحو یوجب ازالة عین النجاسة، کما یعتبر ذلک فی التطهیر بالماء، کما لا اشکال أنّه لا یعتبر فی حصول الطهارة ذهاب الأثر من عین النجاسة، بمعنی الرائحة و اللّون، لوضوح أنّه لم یعتبر فی الماء الذی یکون اذهابه أهون من الأرض، فضلاً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وقع الخلاف فیه هو الأثر، بمعنی الأجزاء الصغار الباقیة بعد المشی و المسح، فهل یعتبر زواله أم لا؟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بالاعتبار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و المحقّق الآملی و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بالعدم،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لاستاذه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الی الأصل عند الشک، و هو استصحاب بقاء </w:t>
      </w:r>
    </w:p>
    <w:p>
      <w:pPr>
        <w:pStyle w:val="BookText"/>
        <w:rPr/>
      </w:pPr>
      <w:r>
        <w:rPr>
          <w:rFonts w:ascii="IRNazanin" w:hAnsi="IRNazanin" w:eastAsia="IRNazanin"/>
          <w:color w:val="111111"/>
          <w:sz w:val="28"/>
          <w:sz w:val="28"/>
          <w:szCs w:val="28"/>
          <w:rtl w:val="true"/>
          <w:lang w:bidi="fa-IR"/>
        </w:rPr>
        <w:t>النجاسة مع بقاء الأجزاء الصغار، و معروفیة توقّف تطهیر النجاسات علی ازالة أثرها ـ شمول عمومات وجوب ازالة النجاسة للأجزاء الدقیقة منها أیضاً، و خصوص دلالة صحیحة زرارة المتقدمة 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یغسلها إلّا أن یقذرها و لکنه یمسحها حتّی یذهب أثرها و یصلّی</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کذا صحیحة حفص بن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وطأتُ عذرة بخُفی و مسحته حتّی لم أر فیه شیئاً، ما تقول فی الصلاة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فإنّ نفی الرؤیة فیه عن شیءٍ من العذرة، یکشف عن عدم بقاء أثرها، و هی الأجزاء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یُستدلّ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الاعتبار، حیث تمسّک القائلون به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باقی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سهولة الشریعة و سماحتها، بل و لحکمة مشروعیة هذا الحکم من التخفیف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التکلیف بوجوب الازالة من العُسر و الحرج ما لا یخفی، بل یمکن دعوی تعذّره عادةً، بل یمکن دعوی ظهور سائر النصوص فی ذلک، بل یمکن تنزیل خبر الخصم علی ذلک أیضاً بأن یراد من الأثر الأجزاء التی لا یعتاد بقائها، و لا یصدق عرفاً ذهاب تمام العین مع وجودها لا الأثر بالمعنی السابق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استفادة ذلک من مساواة التطهیر هنا مع التطهیر فی </w:t>
      </w:r>
    </w:p>
    <w:p>
      <w:pPr>
        <w:pStyle w:val="BookText"/>
        <w:rPr/>
      </w:pPr>
      <w:r>
        <w:rPr>
          <w:rFonts w:ascii="IRNazanin" w:hAnsi="IRNazanin" w:eastAsia="IRNazanin"/>
          <w:color w:val="111111"/>
          <w:sz w:val="28"/>
          <w:sz w:val="28"/>
          <w:szCs w:val="28"/>
          <w:rtl w:val="true"/>
          <w:lang w:bidi="fa-IR"/>
        </w:rPr>
        <w:t>الاستنجاء بالأحجار، الذی رواه هذا الروای فی موردنا، و هو خبر زرارة، بقوله نقلاً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الغائط بثلاثة أحجار أن یمسح العِجان و لا یغسله، و یجوز أن یمسح رجلیه و لایغسلهما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فکما لا یعتبر زوال الأثر فی الاستجاء فکذلک هنا، بل یمکن أن یحصل للفقیه الماهر ـ بملاحظة ما تقدّم هناک ـ الظن إن‌ْ لم یکن القطع بمساواتهما فی ذلک، و أنّه به تفرّق بینه و بین التطهیر بالماء، بل بدونهما یمکن القطع إذا لوحظت السیرة، و تعذّر ازالة تلک الأجزاء أو تعسّرها، خصوصاً ما یکون فی الشقوق منها، کتعذّر العلم بذلک أو تعسّره بالحکم المذکور، سیّما مع ملاحظة عدم شیءٍ من هذه المدّاقة فی النصوص، بل ظاهر الاکتفاء بها بالخَمَسة عشر الوارد فی صحیح حفص و نحوه یُؤدی خلاف ما ذکروا، لوضوح أنّ الأثر لا یذهب بهذا المقدار من المشی و المسح، هذا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لم یکن کلّ واحدٍ من الأدلة المذکورة مستقلاً و برأسه دلیلاً مفیداً لذلک و تماماً إلّا أنّه بالمجموع مع ضمّ بعضها الی بعض یفید، خصوصاً بیان ما به الافتراق بین الماء و غیره بذلک، و خصوصاً ملاحظة مفاد صحیحة حفص بالاکتفاء بخمسة عشر من دون ذکر أنّه یذهب بذلک الأثر حتّی الصغار من الأجزاء، مع أنّ تحقّقه 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التشابه بین موردنا مع ما فی الاستنجاء فی حکم التطهیر بالمسح، و لو لم نُسلّم کون الروایة فیه لأجل احتمال کون حکم الذیل لبیان الوضوء بالمسح، و کون ذکر الجواز لأجل التقیة، خصوصاً مع </w:t>
      </w:r>
    </w:p>
    <w:p>
      <w:pPr>
        <w:pStyle w:val="BookText"/>
        <w:rPr/>
      </w:pPr>
      <w:r>
        <w:rPr>
          <w:rFonts w:ascii="IRNazanin" w:hAnsi="IRNazanin" w:eastAsia="IRNazanin"/>
          <w:color w:val="111111"/>
          <w:sz w:val="28"/>
          <w:sz w:val="28"/>
          <w:szCs w:val="28"/>
          <w:rtl w:val="true"/>
          <w:lang w:bidi="fa-IR"/>
        </w:rPr>
        <w:t>ملاحظة تعذّر ذلک أو تعثّره، مع وجود الشقاق فی الأقدام فی الحفاة فی عصر الأئمة علیهم السلام بین الاعراب، و عدم معهودیة لبسهم الخف إلّا بعضهم، بل وهکذا فی الخفّ من جهة وجود الخُلل و الفُرج و الشقوق فیه، فالحکم بعدم الاعتبار فی الأجزاء الصغار التی لا تتمیّز قویٌّ جداً، بخلاف ما لو کانت ممیزة، لأنّه یکون داخلاً حینئذٍ تحت عمومات وجوب الازالة عن عین النجاسة، و لا یطلق علیه أثرها، فلابدّ من ازالتها،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إنّما کان البحث فیما إذا کانت عین النجاسة موجودة فیما</w:t>
      </w:r>
    </w:p>
    <w:p>
      <w:pPr>
        <w:pStyle w:val="BookText"/>
        <w:rPr/>
      </w:pPr>
      <w:r>
        <w:rPr>
          <w:rFonts w:ascii="IRNazanin" w:hAnsi="IRNazanin" w:eastAsia="IRNazanin"/>
          <w:color w:val="111111"/>
          <w:sz w:val="28"/>
          <w:sz w:val="28"/>
          <w:szCs w:val="28"/>
          <w:rtl w:val="true"/>
          <w:lang w:bidi="fa-IR"/>
        </w:rPr>
        <w:t>یرید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لم یکن الأمر کذلک، بل کانت نجاسته نجاسة حُکمیة خاصّة، فهل یکفی فیه مجرد وقوع المماسة لحصول الطهارة أم لابدّ من المشی أو المسح؟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بالکفایة کما عن الطباطبائی فی منظومته،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الیه یرجع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التصریح بعدم اشتراط جرمیّة النجاسة و جفافها فی الطهارة، بل ظاهر نسبة الخلاف فی أکثرها الی بعض الجمهور خاصّة عدمه بیننا، بل الاجماع علیه عندنا، و لعلّه لاطلاق الأدلة و أولویتها من الغیبة و فحوی الاکتفاء به فی الاستنجاء، بل هی هی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لکن قد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جمعهما علیه بمنع الأولویة و ظهور الأدلة فی الغیبة التی تزال بالمسح و الدّلک و المشی و نحوها، و تتبعها الحکمیة لا إذا کانت هی لا غیر، و الأمر سهل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العبارات المنقوله عن المحقّق و العلامة و الشهید لا تدلّ علی کفایة المماسة، لوضوح أنّ عدم اشتراط الجرمیّة للنجاسة لا ینافی اعتبار تحقّق المسح و المشی فی حصول الطهارة، و علیه فلا دلیل لنا الکفایة المماسّة إلّا التمسک باطلاق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وجیهٍ، لأنّ هذا الاطلاق لیس وارداً لبیان کیفیّة التطهیر، بل هو فی صدد بیان أنّ الأرض تعدّ من المطهرات علی حسب ما ورد فی الدلیل لبیان کیفیته، مع أنّه لو سلّمنا اطلاقه حتّی لبیان الکیفیة، لکن یمکن تقییده بما فی خبری حفص و زرارة من التصریح بلزوم المسح، خصوصاً فی الأخیر الذی وقع ذلک فی کلام الامام دون الراوی، و علیه فالقول باکتفاء مجرد المماسة دون المسح و المشی لا یخلو عن تأمّلٍ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المطهر أن یکون أرضاً، و أن تکون الازالة بالمشی و المسح علیها، أو یکفی فی حصول الطهارة زوال عین النجاسة عن الخُفّ و القدم بکل قالعٍ و مزیل و لو بأخذ الحَجَر و مسحه به، أو أخذ التراب و مسحه بالقدم و الخف؟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بالثانی منقول عن ابن الجنید حیث قال بکفایة المسح بکلّ جسمٍ قالع،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احتماله مع الاشکال فیه،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به لا یخلو عن قوّةٍ، للاطلاق الموجود فی النصوص</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مقتضی الأصل، و ظاهر النبویّین، بل نفس ظهور التعلیل من ذکر الأرض المفهم أنّ صدق هذا العنوان لازم فی المطهریة، و هو لا یصدق </w:t>
      </w:r>
      <w:bookmarkStart w:id="155" w:name="pg13328_159089"/>
    </w:p>
    <w:p>
      <w:pPr>
        <w:pStyle w:val="BookText"/>
        <w:rPr/>
      </w:pPr>
      <w:bookmarkEnd w:id="155"/>
      <w:r>
        <w:rPr>
          <w:rFonts w:ascii="IRNazanin" w:hAnsi="IRNazanin" w:eastAsia="IRNazanin"/>
          <w:color w:val="111111"/>
          <w:sz w:val="28"/>
          <w:sz w:val="28"/>
          <w:szCs w:val="28"/>
          <w:rtl w:val="true"/>
          <w:lang w:bidi="fa-IR"/>
        </w:rPr>
        <w:t>و ماء الغیث لا ینجسُ فی حال وقوعه، و لا حال جریانه من میزابٍ و شبهه، إلّا أن تغیّره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للحَجَر المنفصل القالع، أو التراب الذی یمسح به باطن القدم، و إن کان فی الازالة ربما یکون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فالاطلاق الموجود فی النصوص یُحمل و ینصرف الی ما هو الغالب و المتعارف من آلیّة الأرض لنحو هذه الأمور، خصوصاً بعد انجباره بتطابق الفتاوی ظاهراً، بل لا خلاف فیه إلّا ممّن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هنا بما فی الاستنجاء حیث یکفی فی التطهیر فیه بذلک، لا یوجبُ القول به هنا، و إن کان یتوهّم ذلک ذکر الموردین فی صحیح زرارة، لإمکان کون التساوی فی أصل التطهیر لا فی جمیع الخصوصیات، مضافاً الی ما عرفت من احتمال کون الذیل من جهة حکم الوضوء لا التطهیر،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المطر</w:t>
      </w:r>
    </w:p>
    <w:p>
      <w:pPr>
        <w:pStyle w:val="Heading2"/>
        <w:numPr>
          <w:ilvl w:val="1"/>
          <w:numId w:val="1"/>
        </w:numPr>
        <w:rPr/>
      </w:pPr>
      <w:bookmarkStart w:id="156" w:name="__RefHeading___Toc2575631_2322387425"/>
      <w:bookmarkStart w:id="157" w:name="_Toc52"/>
      <w:bookmarkEnd w:id="156"/>
      <w:r>
        <w:rPr>
          <w:rtl w:val="true"/>
        </w:rPr>
        <w:t>فی ماء المطر</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حیث أهمل حکم ماء المطر عند البحث عن أحکام المیاه، مع أنّ له حکماً خاصاً باعتبار أنّ قطراته النازلة من السماء مع کونها میاه قلیلة منفصلة بعضها عن بعض، و متقوّمة بعضها مع بعض، یکون معتصمة بوضعها العنوانی کالماء الجاری المعتصم بمادّته بلا خلافٍ فیه فی الجملة، کما تشهد له النصوص الآتیه، و قد نبّه علیه فی المقام لأدنی مناسبة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ماء المطر من المطهّرات فی الجملة مسلّمٌ کتاباً و سنةً و اجماعاً، بل ضرورةً، أی عدم انفعاله فی الجملة ممّا علیه الاجماع و لا خلاف فیه، و لکن الخلاف وقع فی تفاصیله، و قد أنهاه بعضهم الی ثمانیة </w:t>
      </w:r>
    </w:p>
    <w:p>
      <w:pPr>
        <w:pStyle w:val="BookText"/>
        <w:rPr/>
      </w:pPr>
      <w:r>
        <w:rPr>
          <w:rFonts w:ascii="IRNazanin" w:hAnsi="IRNazanin" w:eastAsia="IRNazanin"/>
          <w:color w:val="111111"/>
          <w:sz w:val="28"/>
          <w:sz w:val="28"/>
          <w:szCs w:val="28"/>
          <w:rtl w:val="true"/>
          <w:lang w:bidi="fa-IR"/>
        </w:rPr>
        <w:t>أقوال، إلّا أنّ المسلّم و المحقّق فی المسألة هو ثلاثة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علیه المشهور و وافقه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الهمدانی و الآملی، و کثیرٌ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عاصمیّة ماء المطر حال النزول و تقاطره بقوّة، بحیث یصدق علیه اسم الغیث و المطر، سواءٌ کان فی الکثرة علی حدٍّ یجری بعد نزوله أم لا، و سواءٌ کان جریانه بالقوّة أی بمعنی أنّه لو لا المانع عن جریانه مثل رخاوة الأرض أو اختلاف سطحها علوّاً و دنوّاً لجری، أو کان جاریاً بالفعل، و سواءٌ کان المجتمع منه بقدر کرٍّ أو لم یکن بل کان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الثانی هو اعتبار کونه فی الکثرة علی حدٍّ یجری و لو بالقوة،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الأردبیلی من اعتبار ذلک حقیقةً أو حکماً، بل هو قریب جداً بالنسبة الی کلام الشیخ و ابن زُهرة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الثالث هو أن یکفی صدق مسمّی الجریان بالفعل، و لو بمجرّد الانتقال من مکانٍ الی مکانٍ آخر کالغَسْل فی أعضاء الوضوء و الغُسل، وهو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عنه البُعد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انضمام شرطیة الجریان من المیزاب خاصّة فهو قولٌ رابع، أو من المیزاب و نحوه و هو القول الخامس، أو مسمّی الجریان و إن‌ْ لم یکن من میزابٍ و نحوه، أو من ارادة الحکمی من الجریان، أی یعتبر بلوغ المطر حَدّاً یجری من المیزاب و نحوه، و إن لم یجر منهما و هو القول السادس، أو حدّ الجریان مطلق و إن‌ْ لم یجر أصلاً بناءً علی جعل المیزاب مثالاً للکثرة و هو القول السابع، أو کان المطر کالجاری البالغ کرّاً </w:t>
      </w:r>
    </w:p>
    <w:p>
      <w:pPr>
        <w:pStyle w:val="BookText"/>
        <w:rPr/>
      </w:pPr>
      <w:r>
        <w:rPr>
          <w:rFonts w:ascii="IRNazanin" w:hAnsi="IRNazanin" w:eastAsia="IRNazanin"/>
          <w:color w:val="111111"/>
          <w:sz w:val="28"/>
          <w:sz w:val="28"/>
          <w:szCs w:val="28"/>
          <w:rtl w:val="true"/>
          <w:lang w:bidi="fa-IR"/>
        </w:rPr>
        <w:t xml:space="preserve">کما حُکی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هذا قولاً ثامناً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فلنرجع الی أصل الاستدلال للقول المشهور، و 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و ظاهر الکتاب معتمداً علی الفتوی المعظم، بل عدم ثبوت المخالف الناصّ کما عرفت،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لاخلاف فی عدم انفعاله حال تقاطره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یشهد له استبعار القول بنجاسة المیاه الکثیرة المجتمعة من الأمطار الغزیرة فی الأرض المستویة، بل هو معلوم البطلان، و إن کان هو ممّا یلزم منه للقول باعتبار الجریان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لازم ظاهر کلام الشیخ من اعتبار المیزاب، نجاسة الفرض المذکور و إن‌ْ جری فی الأرض المنحدرة، بل و إن‌ْ صارت کالأنهار العظیمة، و بطلانه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موافقاً لسهولة الشریعة و سماحتها، بل عُسر الاحتراز عن ماء المطر و طینه المباشر للنجس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السیرة المستمرة المستقیمة علی ذلک، کما اعترف بها غیر واحد من الأساطین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النصوص المستفیضة لو لا المتواترة علی 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الکاهلی عن رجلٍ، عن أبی عبدالله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یسیل علیّ من ماء المطر أری فیه التغیّر و أری فیه آثار القذر، فتقطر القطرات علیّ و ینضح علیّ منه، و البیتُ یتوضّأ علی سطحه، فیکفّ علی </w:t>
      </w:r>
    </w:p>
    <w:p>
      <w:pPr>
        <w:pStyle w:val="BookText"/>
        <w:rPr/>
      </w:pPr>
      <w:r>
        <w:rPr>
          <w:rFonts w:ascii="IRNazanin" w:hAnsi="IRNazanin" w:eastAsia="IRNazanin"/>
          <w:color w:val="111111"/>
          <w:sz w:val="28"/>
          <w:sz w:val="28"/>
          <w:szCs w:val="28"/>
          <w:rtl w:val="true"/>
          <w:lang w:bidi="fa-IR"/>
        </w:rPr>
        <w:t>ثیابنا؟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بذا باسٌ لا تغسله، 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فإن الحکم بنفی البأس ممّا یکفّ </w:t>
      </w:r>
      <w:r>
        <w:rPr>
          <w:rStyle w:val="FootnoteAnchor"/>
          <w:rtl w:val="true"/>
        </w:rPr>
        <w:footnoteReference w:id="270"/>
      </w:r>
      <w:r>
        <w:rPr>
          <w:rFonts w:ascii="IRNazanin" w:hAnsi="IRNazanin" w:eastAsia="IRNazanin"/>
          <w:color w:val="111111"/>
          <w:sz w:val="28"/>
          <w:sz w:val="28"/>
          <w:szCs w:val="28"/>
          <w:rtl w:val="true"/>
          <w:lang w:bidi="fa-IR"/>
        </w:rPr>
        <w:t>، مع وجود القذر فیه، یدلّ علی الطهارة، هذا بالنسبة الی صدر الحدیث سؤالاً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منه للاستدلال ذیله المسوق مساق الکبری الکلیة للجواب بنفی الباس، بأنّ ما یراه المطر فقد طهر، و هو أقوی دلیل علی عموم ذلک لکلّ ما یسمّی عرفاً بالمطر و إن‌ْ لم یکن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فی الاعتصام، لأنّ المطهریّة أعم منه کما فی ماء الغُسالة بناءً علی نجاستها، حیث أنّها مع نجاستها یُطهّر بها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أنّه غیر مناسب مع فرض الوکوف و السؤال عن حُکمه لأجل ملاقاته مع النجس، بأنّه هل یتنجّس الثیاب به أم لا، فأجاب ذلک، الظاهر کونه علیه السلام فی مقام بیان عاصمیّة المطر الذی قد أصاب، و إلّا کان نجساً یوجب تنجّس الثوب و فیه بأس ـ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لو سلّمنا عدم عاصمیة نفس ماء المطر بهذه الملاقات، لکنه لو أوجب النجاسة لما یلاقیه، لکان موجباً لنقض الغرض، کما هو الحال کذلک فی ماء الغُسالة، و علیه فلابدّ مع ذلک الالتزام بعدم تنجّس الثوب بذلک، مع قبول عدم عاصمیّة أصل ماء المطر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واضح البطلان، خصوصاً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 المقصود فی السؤال لیس إلّا تخیّل التنجس، فأجاب عنه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مشتمل علی ما لم یقل به أحدٌ، لدلالته علی نفی البأس عما رأی فیه التغیّر و آثار القذر، و التغیّر ظاهرٌ فی کونه بأوصاف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ظهوره فی کون الوکوف عمّا هو المتغیّر من وصف النجس، لاحتمال کون المراد من القذر هو الوسخ الذی لا نجاسة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أن یکون ما وصل الثیاب من غیر الناحیة التی فیها التغیّر و آثار القذر، لو سلّمنا کون القذر بمعنی النجس، کما هو الظاهر من ظاهر اللفظ،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امکان الاستدلال بصدر الحدیث لأجل ذلک، لکنه لا یضرّ بما هو مقصودنا، و هو الاستدلال بذیل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الکبری الکلیة، و التفکیک فی التعبّد بالصدور لا یضرّ بالاستدلال، کما لا یضرّنا ارسال الحدیث بعد کونه منجبراً بعمل الاصحاب، و حصول الوثوق بالصدر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أنّه أحسن و أتم دلیل لما ادّعی هنا فی مطهریة المطر، کما لا یخفی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هشام بن سالم أنّه سال أبا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السطح یُبال علیه فتصیبه السماء، فیکفّ فیصیب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أصابه من الماء أکثر منه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ذیله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أصابه من الماء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بمنزلة التعلیل فی دلالته علی العموم و الاطلاق، بأنّه متی کان ماء المطر أکثر من القذر فهو طاهر عند وکوفه، سواءٌ کان الکثیر علی حدٍّ یجری بالفعل أو بالقوة أو لم یجر، و صدق علیه الکثرة، و إن کان فی مورد الخبر هو الوکوف من السقف الذی لا یتحقّق الوکوف المنجّس من طرفٍ الی طرف آخر منه إلّا مع جریانه غالباً، و لکن العبرة بعموم التعلیل و اطلاقه لا بخصوص المورد، لا مکان الغاء الخصوصیة عنه لیکون الحدیث ممّا یدلّ علی عدم انفعال ماء المطر إذا کان علیّ حدٍ أکثر من القذر مطلقاً و هو المطلوب، مع أنّ الأکثریة هنا کان بمعنی القهر و الغلبة دون المقداریة، إذ البول الجاف لا مقدار له، علی أنّ اکثریة الماء من البول لا تقتضی تحقق الجریان فیه، إذ ربما لم یجر و هو أکثر منه، و محتملٌ لرجوع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الثوب، أی إن القطرات الواصلة للثوب أکثر من البول الذی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الکنیف یکون خارجاً، فتمطر السماء فتقطر علیّ القطرة؟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لأنّ المراد من الخارج فی الکنیف هو ما إذا کان مکشوفاً غیر مسقفٍ، فبرغم ملاقاة المطر معه و التقاطر منه، قال علیه السلام لا بأس، و هذا یدلّ علی عدم انفعال ماء المطر بالملاقاة مع النجس، و صدق المطر یکون أعمّ من الجریان و عدمه، و کونه علی حدّ الکثرة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الحدیث فی الدلالة علی مذهب المشهور أظهر من بعض الروایات، لاطلاقه فی کونه علی حَدّ الجریان أم لا، و کذلک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واضح الدلالة، لأنّ التقاطر کما یمکن أن یکون بعد الوقوع علی الکنیف ثُم اصابة بالثوب، کذلک یحتمل أن یکون من السماء، فلا یمکن الاستدلال 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التقاطر من السماء لیس ممّا یتخیّل فیه النجاسة حتّی یحتاج الی السؤال و یجاب عنه، بل الذی للسؤال فیه وجه هو ملاقاته مع الکنیف، و وکوفه عنه الی الثوب، فجوابه فیه بأنّه لا بأس یکون دلیلاً للمطلوب،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بن جعفر علیه 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سأله عن الرجل یمرّ فی ماء المطر و قد صبّ فیه خمر فأصاب ثوبه، هل یصلّی فیه قبل أن یغسله؟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ثوبه و لا رجله و یصلّی فیه و لا بأس</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 لا یخلو تأمّل، لأنّ ظهور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فی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الماء مجتمعاً فی موضعٍ غیر خفی، خصوصاً مع ملاحظة ظرفیته لوقوع الخمر فیه، و برغم ذلک قد نفی علیه السلام ، فنفی البأس عنه یمکن أن یکون من جهة نزول المطر علیه و لو کان قلیلاً، حتّی یجوز الاستدلال به للمقصود، کما أنّه یمکن أن یکون لکثرة الماء أو بلوغه الی حدّ الکثیر و لو مع انقطاع المطر عنه، أوجب الحکم بالطهارة، فلا یکون مورداً </w:t>
      </w:r>
    </w:p>
    <w:p>
      <w:pPr>
        <w:pStyle w:val="BookText"/>
        <w:rPr/>
      </w:pPr>
      <w:r>
        <w:rPr>
          <w:rFonts w:ascii="IRNazanin" w:hAnsi="IRNazanin" w:eastAsia="IRNazanin"/>
          <w:color w:val="111111"/>
          <w:sz w:val="28"/>
          <w:sz w:val="28"/>
          <w:szCs w:val="28"/>
          <w:rtl w:val="true"/>
          <w:lang w:bidi="fa-IR"/>
        </w:rPr>
        <w:t>للاستدلال، و لا معیّن لأحدهما، و إن کان الأقرب هو الاوّل، فیصیر هذا الخبر دلیلاً علی عدم الانفعال لأجل نزوله و تقاطره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الاستدلال علی دعویٰ المشهور باطلاق بعض الأخبار الوادرة فی طین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ـ یعنی الصادق علیه السلام ـ عن طین المطر یصیبُ الثّوب فیه البول و العذرة و 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المطر لا ینجّس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بناءً علی أن یکون المراد هو اصابة الماء الموجود فی الطین، و لم یکن من عین النجاسة، لوضوح أنّه إذا کان ما أصاب نفس الدم أو العذرة علی الثوب، فإنّه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وضوحه یُفهم من الجواب بأنّ نفس الطین لا ینجّسه من جهة وجود الدم و العذرة سابقاً لکنه قد استهلک فعلاً بواسطه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سُلّم اطلاقه حتّی یشمل صورة کون الوکوف و المترشّح من عین النجاسة، فیقیّد بواسطة الأدلة الدالة علی مسلمیّة نجاسة عین النجاسة إذا کانت مع الترشح، فیحمل علی الصورة التی ذکرناها حتّی لا ینافی مع تلک الأدلة، جمعاً بین هذا الحدیث و بین تلک الادلة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محمد بن اسماعیل عن بعض أصحابنا، عن أبی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طین المطر أنّه لا بأس به أن یصیب الثوب ثلاثة أیام، إلّا أن یعلم أنّه قد نجّسه شیء بعد المطر، فإن أصابه بعد ثلاثه أیام فاغسله، و إن کان الطریق نظیفاً لم تغسله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حیث یدلّ علی المطلوب باطلاقه بأنّ طین المطر طاهر و لو کان فیه النجاسة، بقرنیة حال المقام من حیث السؤال عن أنّه لا یکون إلّا من جهة نجاسته، و لذلک حکموا باستحباب غسله بعد ثلاثه ایّام لشدّة احتمال حصول النجاسة للطین بعد قطع المطر، فیصیر الغَسل بعدها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عنوان الطین لا یشمل صورة التقاطر من المطر إذا کان قلیلاً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الثانی و الثالث فی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اعتبار الجریان فی مطهریّة المطر بالأعم من الفعلیة و القوة، و هو القول المنتسب الی المحقّق الاردبیلی قدس سره، أو اعتبار خصوص الفعلیة فی الجریان، و استدلّوا لهما بأحادیث ثلاثة منسوبة الی علیّ بن جعفر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صیححه عن أخیه موسی بن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البیت یُبال علی ظهره و یُغتسل من الجنابة، ثُم یصیبه المطر أیؤخذ من مائه فیتوضّأ به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فقال إذا جری فلا بأس به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 الآخر المروی عن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أخاه أیضاً عن المطر یجری فی المکان فیه العذرة، فیصیب الثوب أیصلّی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به المطر فلا بأس</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 أیضاً المروی عن کتابه، و 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أخاه علیه السلام عن الکنیف یکون فوق البیت، فیصیبه المطر، فیکفّ فیصیب الثوب أیصلّی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من ماء المطر فلا بأس</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فی الجمیع بما ورد فی هذه الأخبار من تقید حکم المطهریة و نفی البأس بصورة جریان ماء المطر، فیدلّ علی انتفاء الحکم مع انتفاء الجریان، فبذلک یقید اطلاق سائر الأخبار الوادرة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بأمورٍ متعددة، و إن أمکن المناقشة فی بعضها مثل الطعن فی سند الأولی و الأخیرة بعدم ثبوت تواتر کتابه، لکن لا أثر لذلک بعد تمسّک الأصحاب بأخبار علیّ بن جعفر علیه السلام و عملهم بها فی موارد عدیدة من الفقه، خصوصاً مع صحّة سند الأخیرة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للمناقشة فی ثبوت البأس بأنّه أعمٌّ من المنع، إذ لعلّ وجهه توقف النظافة، بل لو سُلّم ارادة المنع فهو أعمّ من النجاسة، إذ لعلّه لکونه بعد الانقطاع غُسالة غیر رافعه للحدث، بل ظاهر الصحیح المذکور إناطة بعض الأحکام بالجریان، و هو لا ینافی ثبوت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تجب الاشارة الی أن السؤال فی هذه الموارد عن کیفیّته النجاسة و الطهارة، کما یؤیّد ما فی الأسئلة عن البیت یُبال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یغتسل للجنابة، التی تکون غالباً ملوّثة بنجاسة المنی، فحمل نفی البأس و ما یقابله بالنظافة و عدمه دون النجاسة و الطهارة، لیس علی ما ینبغی، نظیر ضعف احتمال کون وجود البأس من حیث الغُسالة بعدم کونها رافعة للحدث، لا من حیث الخبثیّة و خارج عن سیاق الحدیث</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 یظهر ضعف الاشکال الذی نُقل عن بعضٍ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بالتمریض کما اعترف به نفس المورد، و هو أنّه لا یراد منه الشرط هنا قطعاً، ضرورة أنّه إذا لم یکن طاهراً لم یطهّره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أجاب عنه بأنّ الخصم لا یلتزم نجاسته لو باشر نجاسةً قبل أن یجری حتّی یرد علیه عدم معقولیة الطهارة بالجریان، بل حکی الاجماع علی عدم ذلک، بل لعلّه یقول إذا جری انکشف أنّه من الماء الذی لا یقبل النجاسات بالملاقاة، نظیر عدم انفعال القطرات الیسیرة ابتداءاً حیث تنکشف عدم قابلیتها للنجاسة إذا تواتر بعدها المطر و حبّ علیه بقوّة، لا أنّها تتنجّس ابتداء ثم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الردود المذکورة آنفاً علی الاشکالات، هنا مناقشات نجیب عنها،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من ماء المطر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هی شرطیة، و لکن شرطیتها تکون بصورة المحققه للموضوع، أی الشرط فیها مسوقٌ لبیان الموضوع،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مفهوم له، و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تُکْرِهُوا فَتَیاتِکُمْ عَلَی الْبِغاءِ إِنْ أَرَدْنَ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مفهوم لهذه الآیة، إذ لا یقال بأنهنّ إن لم یردن التحصّن فیجور للآباء حثهنّ علی البغاء، علی أنهنّ إن أردن ذلک فلا کراهة لهنّ حتّی یصدق المفهوم، و هکذا الحال فی المقام حیث أراد بیان کون الطهارة حاصلة مع الجریان، لکونه عاصماً، فیکون الحکم محققاً لموضوعه فلا مفهوم للخبر حینئذٍ، خصوصاً فی مثل الشرط فی الصحیحة الأولی من احتمال کون ذکر شرط الجریان لامکان أخذ الماء من المطر للوضوء، حیث لا یمکن بدونه، و إن کان هذا خارجٌ عن ما هو اللازم فی الجواب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أن یکون ذکر الشرط لأجل بیان أنّ حکم </w:t>
      </w:r>
    </w:p>
    <w:p>
      <w:pPr>
        <w:pStyle w:val="BookText"/>
        <w:rPr/>
      </w:pPr>
      <w:r>
        <w:rPr>
          <w:rFonts w:ascii="IRNazanin" w:hAnsi="IRNazanin" w:eastAsia="IRNazanin"/>
          <w:color w:val="111111"/>
          <w:sz w:val="28"/>
          <w:sz w:val="28"/>
          <w:szCs w:val="28"/>
          <w:rtl w:val="true"/>
          <w:lang w:bidi="fa-IR"/>
        </w:rPr>
        <w:t>مطهریّة الوکوف و الترشح ثابتٌ فی حال جریان المطر لا مع انقطاعه، حیث إنّه بعد القطع لا یحکم بالطهارة، خصوصاً فیها إذ لا یزول حکم نجاسةٍ کثیرة و متکررة مثل البول و غیره بمجرد وصول المطر الیها، و علیه فنتیجة ذلک أنّ ترشحاته محکومة بالطهارة، إذا کان المطر نازلاً علی نحوٍ سال و جری منه الماء علی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جمیع ذلک أنّ هذه الأخبار الثلاثه لا قدرة لها علی المقاومة و المعارضة مع ما استدلّوا به لقول المشهور، لأجل وجود الاحتمالات المذکورة، و قد اشتهر أنّه إذا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سلّمنا معارضتها مع ما سبق، أمکن دفعها بوجود مرجّح فی مقابلها و هو کثرة عدد الروایات الدّالة علی کون حکم ماء المطر حکم ماء الجاری طاهراً و مطهراً، خصوصاً مع ملاحظة التعلیل فی خبر الکاهلی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علّة تامة تعمّ جمیع الصور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نوقش فی شمولها لصورة القطرة و القطرات، بأنّه لا یصدق علیه ماء المطر حتّی یکون مطهراً،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 استخرج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بملاحظته مناسبة الحکم و الموضوع، و إلّا لیس فی التعلیل لفظ الماء، و لعلّ وجهه هو التشکیک فی صدق المطر علی القطرة و القطرتین، و هو غیر بعیدٍ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ما ذکرنا أنّ ماء المطر حکمه یکون کالجاری، و أنّه سواءٌ جری حقیقةً أو حکماً أو لم یجر، فالماء النجس اذا </w:t>
      </w:r>
    </w:p>
    <w:p>
      <w:pPr>
        <w:pStyle w:val="BookText"/>
        <w:rPr/>
      </w:pPr>
      <w:r>
        <w:rPr>
          <w:rFonts w:ascii="IRNazanin" w:hAnsi="IRNazanin" w:eastAsia="IRNazanin"/>
          <w:color w:val="111111"/>
          <w:sz w:val="28"/>
          <w:sz w:val="28"/>
          <w:szCs w:val="28"/>
          <w:rtl w:val="true"/>
          <w:lang w:bidi="fa-IR"/>
        </w:rPr>
        <w:t>وقع علیه المطر یطهر لاتصاله بالجاری، و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وقع البحث فیه هو أنّه هل یکفی فی طهارته مجرد وقوع قطرةٍ أو قطراتٍ علیه، و لو لم یمتزج، أو لابدّ فی طهارته من حصول الامتزاج؟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الی عدم اعتبار الامتزاج فی غیر المطر، ففی المطر أیضاً لا یقول، لأنّه یصیر بمنزلة الجاری و هو أولی بعدم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ذهب الی اعتباره فی غیره، فهل یعتبر ذلک هنا أیضاً أو لا؟ الظاهر عدم الاعتبار، لأنّه المستفاد من التعلیل الوادر فی خبر الکاهلی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 اطلاقه یدلّ علی تحقّق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استدلّ بقوله تعالیٰ فی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 بالآیة الواردة فی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بناءً علی أنّ دلالتها عامة تعمّ کیفیة التطهیر، و إلّا یشکل استفادة ذلک من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إذا قلنا بأنّه بمنزله الجاری، و حکمنا بحصول الطهارة بمجرد رؤیة الماء مع النجس ـ بحسب المستفاد من الحدیث ـ فلا یبقی وجه لاحتمال عدم صدق الرؤیة إلّا بعد استیعابه لتمام الماء المتعذر ذلک بالنسبة الی التقاطر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فالأقوی عدم الاعتبار، و إن کان الأحوط اعتباره إن‌ْ امکن، هذا کلّه إذا کان المطر علی نحوٍ یصدق علیه أنّه قد رأی المطر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اذا کانت الرؤیة بالقطر والقطرتین علی الماء النجس، فهل یکفی فی تطهیر الماء به أم لا؟</w:t>
      </w:r>
    </w:p>
    <w:p>
      <w:pPr>
        <w:pStyle w:val="BookText"/>
        <w:rPr/>
      </w:pPr>
      <w:r>
        <w:rPr>
          <w:rFonts w:ascii="IRNazanin" w:hAnsi="IRNazanin" w:eastAsia="IRNazanin"/>
          <w:color w:val="111111"/>
          <w:sz w:val="28"/>
          <w:sz w:val="28"/>
          <w:szCs w:val="28"/>
          <w:rtl w:val="true"/>
          <w:lang w:bidi="fa-IR"/>
        </w:rPr>
        <w:t xml:space="preserve">حَکی الشهید الثانی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معاصریه من السّادة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علیه أنّه السید حسن بن السید جعفر المعاصر للشهید الثانی،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الاکتفاء فی تطهیر الماء النجس بوقوع قطرةٍ واحدة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لیس ببعید، و إن‌ْ کان العمل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 علی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بل قد یمنع کونه علی خلافه أو یسلّم و یمنع حجیّة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رحمة الله یدلّ علی قبوله لمقالة السیّد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کفایة القطرة و القطرتین فی التطهیر إذا صدق علیهما المطر عرفاً، و هو کما إذا کان المطر الجاری أکثر من القطره و القطرات، لکن انفصل منه القطرة فی حال صدق المطر، و وقع فی الماء المتنجس، لأنّه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لأجل ذلک إن قبلنا أمکن الحکم بالطهارة، هذا التوجیه و إلّا یشکل حصول الطهارة بالقطرة الواحدة بلا تقاطر قویّ للمطر بعدها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بما حاصله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أجاد فی تقریره و جوابه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مقتضی طهارة الماء بمجرد الاتصال علی القول به، هو کون الجزء الملاقی للکثیر یطهر </w:t>
      </w:r>
    </w:p>
    <w:p>
      <w:pPr>
        <w:pStyle w:val="BookText"/>
        <w:rPr/>
      </w:pPr>
      <w:r>
        <w:rPr>
          <w:rFonts w:ascii="IRNazanin" w:hAnsi="IRNazanin" w:eastAsia="IRNazanin"/>
          <w:color w:val="111111"/>
          <w:sz w:val="28"/>
          <w:sz w:val="28"/>
          <w:szCs w:val="28"/>
          <w:rtl w:val="true"/>
          <w:lang w:bidi="fa-IR"/>
        </w:rPr>
        <w:t>بملاقاته له، و بعد الحکم بطهارته یتّصل بالجزء الثانی، و الجزء الثانی أیضاً متصلٌ بالکثیر و ملاقٍ له، فیطهر الجزء الثانی، و بعد الحکم بطهارته یتصل بالجزء الثالث و هو أیضاً ملاقٍ للکثیر فیطهر الجزء الثالث،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لا یجری فی القطرة الملاقیه للماء المتنجّس، إذ اقصی ما یقال فی القطرة الواقعه أنّها تطهّر ما یلاقیها، و لا ریب فی أنّ الجزء الثانی بعده لا یکون ملاقیاً للکثیر العاصم لتحقّق الانقطاع، لأنّ المفروض أنّه لیس إلّا قطرة واحدة اتصلت بالجزء الأول، فهی بعد الاتصال به فی حکم القلیل، فلیس للجزء الأوّل الذی طهر بها مقوّ حینئذٍ لیستعین به علی تطهیر مایلیه، بل هو علی القطرة المتصلة به الملاقیة له حین الانقطاع ماءٌ قلیل، فیعود الی الانفعال بملاقاته للنجس الذی هو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جوابه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صحّة ما ذکره کما تری مبنیّة علی کون ملاقاة الجزء الأول للکثیر فی آنٍ و الجزء الثانی فی آنٍ بعد الآن الاوّل، و الجزء الثالث فی آنٍ بعد الجزء الثانی، و هکذا إذ 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الثانی فی الآن الثانی ملاقٍ للکثیر فیطهر به فی الآن الثانی کطهر الجزء الأول به فی الآن الاوّل بخلاف المقام، إذ لیس فی الآن الثانی قطرة ثانیة ملاقیة للجزء الثانی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ممنوعٌ، بل الأجزاء المتلاصقة کلّها تطهر فی آنٍ واحد، و هو الآن الأوّل الذی طهر فیه الجزء الأول بملاقاته للقطرة، و مع فرض کون القطرة فی حکم الجاری فی حصول الطهر به، یحصل طهر جمیع الأجزاء بملاقاتها للجزء الأوّل بحسب الزمان، و إن کان بین طهرها ترتّب و تقدّم و تأخّر بالطبع أو بالعلّیة، فما ذکره لا یرد علی هذا القائل و إن‌ْ حکم ببطلان قوله</w:t>
      </w:r>
      <w:r>
        <w:rPr>
          <w:rFonts w:eastAsia="IRNazanin" w:cs="IRNazanin"/>
          <w:color w:val="111111"/>
          <w:sz w:val="28"/>
          <w:szCs w:val="28"/>
          <w:rtl w:val="true"/>
          <w:lang w:bidi="fa-IR"/>
        </w:rPr>
        <w:t xml:space="preserve">». </w:t>
      </w:r>
      <w:bookmarkStart w:id="158" w:name="pg13328_159104"/>
    </w:p>
    <w:p>
      <w:pPr>
        <w:pStyle w:val="Heading2"/>
        <w:numPr>
          <w:ilvl w:val="1"/>
          <w:numId w:val="1"/>
        </w:numPr>
        <w:rPr/>
      </w:pPr>
      <w:bookmarkStart w:id="159" w:name="__RefHeading___Toc2575633_2322387425"/>
      <w:bookmarkStart w:id="160" w:name="_Toc53"/>
      <w:bookmarkEnd w:id="158"/>
      <w:bookmarkEnd w:id="159"/>
      <w:r>
        <w:rPr>
          <w:rtl w:val="true"/>
        </w:rPr>
        <w:t>حکم صور تقاطر ماء المطر مع الواسطة</w:t>
      </w:r>
      <w:bookmarkEnd w:id="160"/>
    </w:p>
    <w:p>
      <w:pPr>
        <w:pStyle w:val="BookText"/>
        <w:rPr/>
      </w:pPr>
      <w:r>
        <w:rPr>
          <w:rFonts w:ascii="IRNazanin" w:hAnsi="IRNazanin" w:eastAsia="IRNazanin"/>
          <w:color w:val="111111"/>
          <w:sz w:val="28"/>
          <w:sz w:val="28"/>
          <w:szCs w:val="28"/>
          <w:rtl w:val="true"/>
          <w:lang w:bidi="fa-IR"/>
        </w:rPr>
        <w:t>ثبت ممّا مضی أنّ کون حکم المطر حال تقاطره من السماء کحکم الجاری، ممّا لا اشکال فیه، هذا فیما إذا تقاطر منه و صبّ علی النجس مباشرة دون أن یلاقی فی طریقه شیئاً أو جسماً من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 تقاطر ماء المطر مع الواسطة</w:t>
      </w:r>
    </w:p>
    <w:p>
      <w:pPr>
        <w:pStyle w:val="BookText"/>
        <w:rPr/>
      </w:pPr>
      <w:r>
        <w:rPr>
          <w:rFonts w:ascii="IRNazanin" w:hAnsi="IRNazanin" w:eastAsia="IRNazanin"/>
          <w:color w:val="111111"/>
          <w:sz w:val="28"/>
          <w:sz w:val="28"/>
          <w:szCs w:val="28"/>
          <w:rtl w:val="true"/>
          <w:lang w:bidi="fa-IR"/>
        </w:rPr>
        <w:t>إنّما الکلام و الاشکال یکون فیما إذا لاقی جسماً، فهل هو أیضاً یکون من الجاری أو یکون کالمتصل بالجاری، أو خارج حینئذٍ عن العاصمیّة، بل یدخل تحت ماء القلیل إن‌ْ کان أقلّ من الکرّ و إلّا له حکم الکرّ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صدق الانقطاع و الخروج عن تحت ماء المطر فیما إذا وقع فی مکان یصدق علیه اسم الانقطاع عن المطر عرفاً، کوقوعه فی خابیةٍ و تُرک فی بیتٍ مثلاً، و أما إذا لم یکن کذلک، بل کان متعرّضاً و متهیّأً لوقوع التقاطر علیه،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جریان حکم الجاری علیه بنفسه، کملاقاته حال النزول بورقٍ من الشجر، فإنّه بنفسه کالجاری، و طهارته کان لأجله لا لاتصاله بالجاری أی القطرات الواقعه، و إلّا فهو فی حکم المنقطع کما صرّح بالثانی العلامة الطباطبائی فی مصابیحه، بل ظاهره ارسال ذلک من المسلّمات، فإنّه بعد أن ذکر حکم ماء المطر بعد الانقطاع من النجاسة لو کان قلیلاً، و عدمها لو کان کرّاً، و استدلّ علیه بالاجماع و الأخبار،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بانقطاع المطر انقطاع تقاطره من السماء لا مطلقاً فلو انقطع کذلک ثُمّ تقاطر فی سقفٍ أو جدارٍ فبحکم الواقف، و کذا لو جری من جبلٍ أو أرضٍ منحدرةٍ بعد سکون المطر، و یحصل الانقطاع فی القطرات النازلة بملاقاتها لجسمٍ و لو قبل الاستقرار علی الارض، فلو لاقت </w:t>
      </w:r>
    </w:p>
    <w:p>
      <w:pPr>
        <w:pStyle w:val="BookText"/>
        <w:rPr/>
      </w:pPr>
      <w:r>
        <w:rPr>
          <w:rFonts w:ascii="IRNazanin" w:hAnsi="IRNazanin" w:eastAsia="IRNazanin"/>
          <w:color w:val="111111"/>
          <w:sz w:val="28"/>
          <w:sz w:val="28"/>
          <w:szCs w:val="28"/>
          <w:rtl w:val="true"/>
          <w:lang w:bidi="fa-IR"/>
        </w:rPr>
        <w:t>فی الجوّ شیئاً ثُمّ سقطت علی نجسٍ نجست بالملاقاة ما لم تتقوّ باتصالها بالنازل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صراحة کلامه علی مخالفة ما قرّرناه بکون هذه الحالة متصلة بما کان و أنّه کحکم الجاری، فتکون هذه إحدی الحالات المتصوّرة للمطر، الموجب لاختلاف حکمه، فربما یزید علی الحالة التی أشرنا الیها ـ بکونها هی مختار العلامة الطباطبائی ـ صو و حالات ستة أخری، فلا بأس بذکرها کما أشار الیها المحقّق الآملی فی 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 اجتماعه بعد النزول مع التقاطر من السماء، و وقوع القطرات علیه، و هذا هو مختارنا و مختار جملةٍ من المحققین، 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ماء المطر أعم من النازل من السماء و المجتمع منه بعد النزول، بشرط بقاء التقاطر علیه فعلاً،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اجتماعه أیضاً بعد نزوله مع نزول قطرةٍ أو قطراتٍ علیه بما لا یصدق المطر علی ما یقع فیه، مع صدقه علی ما ینزل من السماء بما یقع فیه و فیما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اجتماعه أیضاً بعد نزوله، و إن‌ْ انقطع عنه التقاطر لحظةً مع تقاطر السماء علی ما سواه، و کونه معرّضا و متهیأً لوقوع التقاطر علیه، بحیث لا یصدق علیه اسم الانقطاع عرفاً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الی أنّه أیضاً کالجاری، و استدلّ له باطلاق ما ورد من الأخبار فی حصول الطهر بماء المطر، کصحیح ابن سالم و مرسل الکاهلی المتقدمین، و لکن التمسک بهذین منوط علی صدق </w:t>
      </w:r>
    </w:p>
    <w:p>
      <w:pPr>
        <w:pStyle w:val="BookText"/>
        <w:rPr/>
      </w:pPr>
      <w:r>
        <w:rPr>
          <w:rFonts w:ascii="IRNazanin" w:hAnsi="IRNazanin" w:eastAsia="IRNazanin"/>
          <w:color w:val="111111"/>
          <w:sz w:val="28"/>
          <w:sz w:val="28"/>
          <w:szCs w:val="28"/>
          <w:rtl w:val="true"/>
          <w:lang w:bidi="fa-IR"/>
        </w:rPr>
        <w:t>المطر علیه، و صدقه بعد الانقطاع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اجتماعه بعد نزوله و انقطاع التقاطر عن السماء بالمرّة، فلا ینزل علیه و لا علی غیره، و لو کان هذا المجتمع معرضاً و متهیّأً لوقوع التقاطر علیه، لکنه لیس بتقاطرٍ حتّی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اجتماعه أیضاً بعد نزوله و بقاء التقاطر من السماء، لکن مع خروج المجتمع عن کونه معرّضاً و متهیأً لوقوع التقاطر علیه، کما إذا وضع فی ظرف من خابیة و نحوها، و ترک تحت سقفٍ من بیتٍ و نحوه بحیث لاتصل الیه القطرات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اجتماعه بعد نزوله عند انقطاع التقاطر عن السماء بالمرّة، و خروج ذاک المجتمع عن کونه معرّضاً لوقوع التقاطر علیه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فی الحالات الثلاث الأخیرة کحکم الماء المحقون، و لا یشمله حکم الجاری، و لم ینقل فی ذلک خلافٌ عن أحدٍ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أثبتنا مختارنا من عدم خروج التقاطر المتصادف فی الجوّ مع شیء من الاجسام عن حکم الجاری، یظهر صحّة حکم ما یستفاد من خبری المیزابین أیضاً من الطهارة و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محمّد بن مروان،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میزابین سالا أحدهما میزاب بولٍ و الآخر میزاب ماءٍ، فاختلطا ثُمّ أصابک ما کان به بأس</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هشام بن الحکم،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میزابین سالا أحدهما </w:t>
      </w:r>
      <w:bookmarkStart w:id="161" w:name="pg13328_159107"/>
    </w:p>
    <w:p>
      <w:pPr>
        <w:pStyle w:val="BookText"/>
        <w:rPr/>
      </w:pPr>
      <w:bookmarkEnd w:id="161"/>
      <w:r>
        <w:rPr>
          <w:rFonts w:ascii="IRNazanin" w:hAnsi="IRNazanin" w:eastAsia="IRNazanin"/>
          <w:color w:val="111111"/>
          <w:sz w:val="28"/>
          <w:sz w:val="28"/>
          <w:szCs w:val="28"/>
          <w:rtl w:val="true"/>
          <w:lang w:bidi="fa-IR"/>
        </w:rPr>
        <w:t>و الماء الذی یُغسل به النجاسة نجسٌ، سواءٌ کان فی الغَسلة الأولی أو الثانیة، و سواءٌ کان متلوّناً بالنجاسة أو لم یکن، و سواءٌ بقی علی المغسول عین النجاسة أو نقی، و کذا القول فی الاناء</w:t>
      </w:r>
    </w:p>
    <w:p>
      <w:pPr>
        <w:pStyle w:val="BookText"/>
        <w:rPr/>
      </w:pP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و الآخر ماء المطر، فاختلط فأصاب ثوب رجلٍ لم یضرّه ذلک</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فإنّ هذا الخبر یصیر مبیّناً لحدیث محمد بن مروان، لأنّ حمل میزاب الماء فیه علی الجاری من غیر المطر، و إن کان ممکناً لکنه بعیدٌ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یضرّ الخبر بالمختار لصدق الجاری علیه مع اختلاطه مع البول أیضاً، فیکون هذین الخبرین مؤیدین للمختار کما لا یخفی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کون حکم ماء المطر کحکم الجاری دون القلیل، یظهر حکم کیفیّة تطهیره، و أنّه یکون مثل تطهیر ماء الجاری من عدم</w:t>
      </w:r>
    </w:p>
    <w:p>
      <w:pPr>
        <w:pStyle w:val="BookText"/>
        <w:rPr/>
      </w:pPr>
      <w:r>
        <w:rPr>
          <w:rFonts w:ascii="IRNazanin" w:hAnsi="IRNazanin" w:eastAsia="IRNazanin"/>
          <w:color w:val="111111"/>
          <w:sz w:val="28"/>
          <w:sz w:val="28"/>
          <w:szCs w:val="28"/>
          <w:rtl w:val="true"/>
          <w:lang w:bidi="fa-IR"/>
        </w:rPr>
        <w:t>حاجته الی العصر أو التعدد أو نحوهما، لأن هذه شروط لطهارة الماء القلیل دون الغیث و الجاری، إذ لا نجاسة فی غسالته، و إن کان قلیلاً بخلاف الماء القلیل کما سیاتی،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الغُسالة</w:t>
      </w:r>
    </w:p>
    <w:p>
      <w:pPr>
        <w:pStyle w:val="Heading2"/>
        <w:numPr>
          <w:ilvl w:val="1"/>
          <w:numId w:val="1"/>
        </w:numPr>
        <w:rPr/>
      </w:pPr>
      <w:bookmarkStart w:id="162" w:name="__RefHeading___Toc2575635_2322387425"/>
      <w:bookmarkStart w:id="163" w:name="_Toc54"/>
      <w:bookmarkEnd w:id="162"/>
      <w:r>
        <w:rPr>
          <w:rtl w:val="true"/>
        </w:rPr>
        <w:t>حکم ماء الغُسالة</w:t>
      </w:r>
      <w:bookmarkEnd w:id="16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بل الأشهر بین المتأخّرین أنّ غُسالة ماء القلیل نجسٌ فی تمام الصور المذکورة فی المتن، بل و کذا غُسالة الاناء عند المصنّف لا عند الشیخ، لأنه حکم بطهارة الغسلتین فی اناء الولوغ، و فی الغَسلة الثانیة فی غیره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مختارنا فی مبحث الغُسالة الذی قد مضی فی محلّه </w:t>
      </w:r>
    </w:p>
    <w:p>
      <w:pPr>
        <w:pStyle w:val="BookText"/>
        <w:rPr/>
      </w:pPr>
      <w:r>
        <w:rPr>
          <w:rFonts w:ascii="IRNazanin" w:hAnsi="IRNazanin" w:eastAsia="IRNazanin"/>
          <w:color w:val="111111"/>
          <w:sz w:val="28"/>
          <w:sz w:val="28"/>
          <w:szCs w:val="28"/>
          <w:rtl w:val="true"/>
          <w:lang w:bidi="fa-IR"/>
        </w:rPr>
        <w:t>و قیل فی الذنوب اذا القی علی نجاسة علی الارض یطهر الارض مع بقاءه علی 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بصورة بسیطه هو النجاسة، بلا فرقٍ بین الغَسلة المزیلة لعین النجاسة و غیرها، و بلا فرق بین کون الغَسلة المطهرة واحدة أو غیر واحدة، و بلا فرقٍ فی کون الغسلة للأناء أو غیرها، بعد التسالم بین الأصحاب من انفعال ماء القلیل بمجرد ملاقاته مع النجس، و التسالم بینهم بحصول الطهارة للماء المتخلّف فی المحلّ بعد حصول طهارته، و قد مضی تفصیل الدلیل علی مختارنا فی محلّه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الأقوال فی حکم هذه المسألة کثیرة، بل انهاها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العشرة، و العمدة فیها قول القائلین بالطهارة مطلقاً أو النجاسة کذلک، و القول بالنجاسة فی الأولی دون الثانیة إن احتیج الی التعدّد کما هو مختار 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عندنا لما تقدّم سابقاً أنّ الأظهر طهارة ما له مدخلیّة فی نفس تطهیر المتنجّس من ماء الغُسالة من غیر فرقٍ بین الاناء و غیره، و الغَسلة الأخیرة و غیرها بناءً علی مدخلیتهما معاً فی الطهارة، و الّا اختصّ بالأخیرة کما قوّاه العلّامة الطباطبائی فیما حَضَرنی من نسخه منظومته،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ما یَعْقِبه طُهر المحلّ</w:t>
      </w:r>
    </w:p>
    <w:p>
      <w:pPr>
        <w:pStyle w:val="BookText"/>
        <w:rPr/>
      </w:pPr>
      <w:r>
        <w:rPr>
          <w:rFonts w:ascii="Amiri" w:hAnsi="Amiri" w:eastAsia="Amiri" w:cs="Amiri"/>
          <w:color w:val="111111"/>
          <w:sz w:val="28"/>
          <w:sz w:val="28"/>
          <w:szCs w:val="28"/>
          <w:rtl w:val="true"/>
          <w:lang w:bidi="ar-SA"/>
        </w:rPr>
        <w:t>عندی قوّیٌ و علی المنع العَمَل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أحد الأقوال فی المسالة الذی ذهب الیه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کصریح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خصوص تطهیر الأرض </w:t>
      </w:r>
    </w:p>
    <w:p>
      <w:pPr>
        <w:pStyle w:val="BookText"/>
        <w:rPr/>
      </w:pPr>
      <w:r>
        <w:rPr>
          <w:rFonts w:ascii="IRNazanin" w:hAnsi="IRNazanin" w:eastAsia="IRNazanin"/>
          <w:color w:val="111111"/>
          <w:sz w:val="28"/>
          <w:sz w:val="28"/>
          <w:szCs w:val="28"/>
          <w:rtl w:val="true"/>
          <w:lang w:bidi="fa-IR"/>
        </w:rPr>
        <w:t>النجسه بالبول بجمل ذلک فی الذّنوب و نحوه علی الماء القلیل الذی قد ورد فی روایةٍ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الذال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الدلو العظیم، و لا یقال له الذنوب إلّا إذا کان فیه الماء بالملائی أو دون الملائی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تمسکوا فی حکم المسألة بروایة مرسلة عامّیة نقلها أبو هریرة عن النبی صلی الله علیه و آله کما أشار الیه ابن ادریس، و الروایة التی نقلها العینی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هکذا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أعرابی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و محمّداً و لا ترحم معنا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أعجَزتَ واسعاً،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بال فی ناحیة المسجد، و کأنّهم عجّلوا الیه فنهاهم النبیّ صلی الله علیه و آله ، ثُم أمر بذنوبٍ من ماءٍ فأهریق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و یَسّروا و لا تُعسّروا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ناقلها أبو هریرة، و هو الذی أقرّ أبا حنیفة بکذبه و رَدّ روایاته، بل عن بعضهم أنّهم لا یقبلون روایاته فی معالم الحلال و الحرام، و إنّما یقبلونها فی مثل أخبار الجنة و النار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ضعف سندها لا تنهض حجّةً لاثبات حکمٍ مخالفٍ للقواعد، لکونها إخباراً عن قضیّة فی واقعه مجملة الوجه، فلعلّ المکان الذی أمر النبی صلی الله علیه و آله بصبّ الماء علیه ممّا ینحدر عنه غُسالته الی خارج المسجد، کما یؤمی الی ذلک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ناحیة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غالباً واقعة فی جهة مشرفة علی الزقاق، کما هو المتعارف فی زماننا، أو لعلّها </w:t>
      </w:r>
    </w:p>
    <w:p>
      <w:pPr>
        <w:pStyle w:val="BookText"/>
        <w:rPr/>
      </w:pPr>
      <w:r>
        <w:rPr>
          <w:rFonts w:ascii="IRNazanin" w:hAnsi="IRNazanin" w:eastAsia="IRNazanin"/>
          <w:color w:val="111111"/>
          <w:sz w:val="28"/>
          <w:sz w:val="28"/>
          <w:szCs w:val="28"/>
          <w:rtl w:val="true"/>
          <w:lang w:bidi="fa-IR"/>
        </w:rPr>
        <w:t xml:space="preserve">کانت مشرفة علی البالوعة و نحوها، أو کان رملاً یطهر ظاهره باجراء الماء علیه، و لم یکن الواجب إلّا طهارة ظاهر المسجد، و الّا یشکل ذلک إذ کان الأمر بالصَّبّ لتوفیر القلّة و استهلاک العین، لأنّ تجفّفها الشمس، و لعلّ منه بالاشعار ما فی صحیح ابن سنان </w:t>
      </w:r>
      <w:r>
        <w:rPr>
          <w:rStyle w:val="FootnoteAnchor"/>
          <w:rtl w:val="true"/>
        </w:rPr>
        <w:footnoteReference w:id="285"/>
      </w:r>
      <w:r>
        <w:rPr>
          <w:rFonts w:ascii="IRNazanin" w:hAnsi="IRNazanin" w:eastAsia="IRNazanin"/>
          <w:color w:val="111111"/>
          <w:sz w:val="28"/>
          <w:sz w:val="28"/>
          <w:szCs w:val="28"/>
          <w:rtl w:val="true"/>
          <w:lang w:bidi="fa-IR"/>
        </w:rPr>
        <w:t xml:space="preserve">، و خبر أبی بصیر </w:t>
      </w:r>
      <w:r>
        <w:rPr>
          <w:rStyle w:val="FootnoteAnchor"/>
          <w:rtl w:val="true"/>
        </w:rPr>
        <w:footnoteReference w:id="286"/>
      </w:r>
      <w:r>
        <w:rPr>
          <w:rFonts w:ascii="IRNazanin" w:hAnsi="IRNazanin" w:eastAsia="IRNazanin"/>
          <w:color w:val="111111"/>
          <w:sz w:val="28"/>
          <w:sz w:val="28"/>
          <w:szCs w:val="28"/>
          <w:rtl w:val="true"/>
          <w:lang w:bidi="fa-IR"/>
        </w:rPr>
        <w:t xml:space="preserve">بعد السؤال عن الصّادق علیه السلام عن الصلاة فی البیع و الکنائس و بیوت المجوس،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الظاهر منه من کون ذلک للتطهیر لا تعبداً، و لا لأجل ازالة النضرة أو دفع الوسواس بفعل ما ینبغی أن یترکه و غیر ذلک من المحتملات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لا یمکن رفع الید عن مقتضی القواعد المقرّرة الثابته بین الأصحاب بمثل هذه الروایة ذات الاحتمالات العدیدة، مع ثبوت الانجبار بعمل الأصحاب، لما ثبت من قیام الشهرة علی القول بنجاسة الغُسالة کما هو مختارنا، کما اعترف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أنّ المعروف بین القائلین بنجاسة الغُسالة و عدم قابلیته الأرض للطهارة بالقلیل 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bookmarkStart w:id="164" w:name="pg13328_159111"/>
    </w:p>
    <w:p>
      <w:pPr>
        <w:pStyle w:val="Heading2"/>
        <w:numPr>
          <w:ilvl w:val="1"/>
          <w:numId w:val="1"/>
        </w:numPr>
        <w:rPr/>
      </w:pPr>
      <w:bookmarkStart w:id="165" w:name="__RefHeading___Toc2575637_2322387425"/>
      <w:bookmarkStart w:id="166" w:name="_Toc55"/>
      <w:bookmarkEnd w:id="164"/>
      <w:bookmarkEnd w:id="165"/>
      <w:r>
        <w:rPr>
          <w:rtl w:val="true"/>
        </w:rPr>
        <w:t>القول فی الأوانی</w:t>
      </w:r>
      <w:bookmarkEnd w:id="166"/>
    </w:p>
    <w:p>
      <w:pPr>
        <w:pStyle w:val="BookText"/>
        <w:rPr/>
      </w:pPr>
      <w:r>
        <w:rPr>
          <w:rFonts w:ascii="Amiri" w:hAnsi="Amiri" w:eastAsia="Amiri" w:cs="Amiri"/>
          <w:color w:val="111111"/>
          <w:sz w:val="28"/>
          <w:sz w:val="28"/>
          <w:szCs w:val="28"/>
          <w:rtl w:val="true"/>
          <w:lang w:bidi="ar-SA"/>
        </w:rPr>
        <w:t>و لا یجوزُ الأکل و الشّرب من آنیةٍ من ذهب أو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العادة بین الفقهاء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التعرّض لما یتعلّق بالأوانی من حیث الحرمة و الکراهة ذیل هذا المبحث استطراداً، و نحن نقتضی تبعاً للمصنّف أثرهم، فنقول و 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الأکل و الشرب من آنیة الذّهب و الفضه اجماعی منّا، بل و عن کلّ من یُحفظ عنه العلم، عدا داود فحرّم الشرب خاصة </w:t>
      </w:r>
      <w:r>
        <w:rPr>
          <w:rStyle w:val="FootnoteAnchor"/>
          <w:rtl w:val="true"/>
        </w:rPr>
        <w:footnoteReference w:id="287"/>
      </w:r>
      <w:r>
        <w:rPr>
          <w:rFonts w:ascii="IRNazanin" w:hAnsi="IRNazanin" w:eastAsia="IRNazanin"/>
          <w:color w:val="111111"/>
          <w:sz w:val="28"/>
          <w:sz w:val="28"/>
          <w:szCs w:val="28"/>
          <w:rtl w:val="true"/>
          <w:lang w:bidi="fa-IR"/>
        </w:rPr>
        <w:t>دون الأکل، و الاجماع تحصیلاً و منقولاً مستفیضٌ لو لم یکن متواتراً کالنصوص به من الطرفین، من العامة و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النبویّة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تشربوا فی آنیة الذهب و الفضة و لا تأکلوا فی صحافها </w:t>
      </w:r>
      <w:r>
        <w:rPr>
          <w:rStyle w:val="FootnoteAnchor"/>
          <w:rtl w:val="true"/>
        </w:rPr>
        <w:footnoteReference w:id="288"/>
      </w:r>
      <w:r>
        <w:rPr>
          <w:rFonts w:ascii="IRNazanin" w:hAnsi="IRNazanin" w:eastAsia="IRNazanin"/>
          <w:color w:val="111111"/>
          <w:sz w:val="28"/>
          <w:sz w:val="28"/>
          <w:szCs w:val="28"/>
          <w:rtl w:val="true"/>
          <w:lang w:bidi="fa-IR"/>
        </w:rPr>
        <w:t>فإنّها لهم فی الدّنیا و لکم فی الآخرة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المرتضویة عن طریقهم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یَشرب فی آنیة الذهب و الفضه إنّما یجرّ جر </w:t>
      </w:r>
      <w:r>
        <w:rPr>
          <w:rStyle w:val="FootnoteAnchor"/>
          <w:rtl w:val="true"/>
        </w:rPr>
        <w:footnoteReference w:id="290"/>
      </w:r>
      <w:r>
        <w:rPr>
          <w:rFonts w:ascii="IRNazanin" w:hAnsi="IRNazanin" w:eastAsia="IRNazanin"/>
          <w:color w:val="111111"/>
          <w:sz w:val="28"/>
          <w:sz w:val="28"/>
          <w:szCs w:val="28"/>
          <w:rtl w:val="true"/>
          <w:lang w:bidi="fa-IR"/>
        </w:rPr>
        <w:t>فی بطنه نار جهنم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عن جماعةٍ من التصریح باتفاق المسلمین علی حرمة الأکل و الشرب فیها، لکن 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الأصحاب أنّهم نقلوا القول بعدم الحرمة عن جمعٍ من العامّة، و لذا احتَمل جَری بعض الأخبار الآتیه التی وقع فیها التعبیر بالکراهة مجری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أوانی الذهب والفضة</w:t>
      </w:r>
    </w:p>
    <w:p>
      <w:pPr>
        <w:pStyle w:val="BookText"/>
        <w:rPr/>
      </w:pPr>
      <w:r>
        <w:rPr>
          <w:rFonts w:ascii="IRNazanin" w:hAnsi="IRNazanin" w:eastAsia="IRNazanin"/>
          <w:color w:val="111111"/>
          <w:sz w:val="28"/>
          <w:sz w:val="28"/>
          <w:szCs w:val="28"/>
          <w:rtl w:val="true"/>
          <w:lang w:bidi="fa-IR"/>
        </w:rPr>
        <w:t>و أما لأخبار الواردة عن طریق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مستفیضة بل متواترة مع تعابیر مختلفة دالّة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فی آنیةٍ من فضة و لا فی آنیة مفضضّة</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بن سرحان،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فی آنیة الذهب و الفضة</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نهی عن آنیة الذهب و الفضة</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الصحیحة لما قیل إنّ الصدوق رحمة الله رواها عن أبان عنه الظاهر منه أنه ابن عثمان و طریقه الیه صحیح ـ للصدوق، و هی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فی آنیة ذهبٍ و لا فضة</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موسی بن بکر، عن أبی الحسن موسی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آنیة الذهب و الفضة متاع الذین لا یوقنون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مثله ما رواه الصدوق مرسلاً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الآخر عن الحسین بن زید، عن جعفر بن محمّد، عن آبائه علیهم السلام 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الشرب فی آنیة الذهب و الفضة</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صدقه، عن جعفر بن محمّد، عن أبیه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نهاهم عن سبعٍ منها الشُّرب فی آنیة الذهب و الفضة</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لأخبار بأسرها مشتملة علی النهی إمّا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بلفظ النهی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أو إفهام کونه منهیّاً عنه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متاع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ورد بلفظ الکراهة، أو لا ینبغی، و هو مثل الخبر الذی رواه محمد بن اسماعیل بن بزیع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آنیة الذهب و الفضة فکرهمهما،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بعض أصحابنا أنّه کان لأبی الحسن علیه السلام مرآة ملّبسة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إنّما کانت لها حلقة من فضّة و هی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حین عذر </w:t>
      </w:r>
      <w:r>
        <w:rPr>
          <w:rStyle w:val="FootnoteAnchor"/>
          <w:rtl w:val="true"/>
        </w:rPr>
        <w:footnoteReference w:id="300"/>
      </w:r>
      <w:r>
        <w:rPr>
          <w:rFonts w:ascii="Amiri" w:hAnsi="Amiri" w:eastAsia="Amiri" w:cs="Amiri"/>
          <w:color w:val="111111"/>
          <w:sz w:val="28"/>
          <w:sz w:val="28"/>
          <w:szCs w:val="28"/>
          <w:rtl w:val="true"/>
          <w:lang w:bidi="ar-SA"/>
        </w:rPr>
        <w:t xml:space="preserve">عَمِل له قضیبٌ ملّبس من فضّة من نحو ما یعمل للصبیان تکون </w:t>
      </w:r>
    </w:p>
    <w:p>
      <w:pPr>
        <w:pStyle w:val="BookText"/>
        <w:rPr/>
      </w:pPr>
      <w:r>
        <w:rPr>
          <w:rFonts w:ascii="IRNazanin" w:hAnsi="IRNazanin" w:eastAsia="IRNazanin"/>
          <w:color w:val="111111"/>
          <w:sz w:val="28"/>
          <w:sz w:val="28"/>
          <w:szCs w:val="28"/>
          <w:rtl w:val="true"/>
          <w:lang w:bidi="fa-IR"/>
        </w:rPr>
        <w:t>فضّته نحواً من عشرة دراهم، فأمر به أبوالحسن علیه السلام فکسِر</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برید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الشرب فی الفضة و فی القدح المفضّض، و کذلک أن یُدهن فی مدهن مفضّض و المشطة کذلک</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بن مهران،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الشرب فی آنیة الذهب و الفضة</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بن یعقوب،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عبدالله علیه السلام فی الحِجْر فاستسقی ماءً فأتی بقدحٍ من صِفْر، فقال رجلٌ إنّ عبّاد بن کثیر یکره الشُّرب فی الصِفر،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قال علیه السلام للرّجل ألا سألته أذهبٌ هو أم فضه</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الأخبار الواردة فی هذه المسألة، فطائفة منها مشتملة علی النهی بصیغته، أو بلفظٍ نصّ فی الحرمة فی الأکل و الشرب، و أمّا بالنسبة سائر الاستعمالات فبعضها تدلّ بالاطلاق مثل ما فی روایة موسی بن بکر و مرسل الصدوق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باطلاقه یشمل جمیع الاستعمالات، فلا اشکال فی دلالته علی المرجوحیّة القابلة للانطباق علی الحرمة و الکراهة، إلّا أنّ الأول هو أقرب، کما یستفاد ذلک من حدیث برید حیث قال بعد ذکر کراهة الشرب فی الفضّة و القدح المفضّض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أن یدهن فی مدهن مفضّض و المشطته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فدلالته علی </w:t>
      </w:r>
    </w:p>
    <w:p>
      <w:pPr>
        <w:pStyle w:val="BookText"/>
        <w:rPr/>
      </w:pPr>
      <w:r>
        <w:rPr>
          <w:rFonts w:ascii="IRNazanin" w:hAnsi="IRNazanin" w:eastAsia="IRNazanin"/>
          <w:color w:val="111111"/>
          <w:sz w:val="28"/>
          <w:sz w:val="28"/>
          <w:szCs w:val="28"/>
          <w:rtl w:val="true"/>
          <w:lang w:bidi="fa-IR"/>
        </w:rPr>
        <w:t xml:space="preserve">الحرمة موقوفة علی کون الکراهة فی العرف السابق من عصر الائمة علیهم السلام مستعملة فی الکراهة الاصطلاحیة، و هو غیر معلوم، و لاجل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الاجماع لکان القول بالکراهة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فی الکراهة لم یکن علی نحو یوجب صرف الأخبار الدالة علی حرمة الشرب فی الآنیة عنهما من الحرمة الی الکراهة المصطلحة، کما أنّه لیس فی الظهور فی الکراهة المصطلحة علی نحوٍ لا یمکن صرفها الی الحرمة، و علیه فاستعمال لفظ کره یکره فی الدلالة علی احداهما منوط بوجود قرینة مرشدة الی ذلک، و هی فی المقام تفید أنّ الحرمة أولی من الکراهة لکثرة الأخبار المصرّحة فی الحرمة خصوصاً فی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کان ظهورها فی الکراهة الاصطلاحیة أولی و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الوادرة فی روایة سماعة بن مهران فی خصوص الشرب، و لکنه غیر قادر علی المقاومة و المعارضة مع الأخبار الکثیره الدّالة علی الحرمة، خصوصاً فی الشرب المذکور فی بعض الأخبار بالخصوص، فإذا صار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الأخبار بمعنی الحرمة فی مثل الأکل و الشرب، فهکذا یکون فی سائر الاستعمالات مثل الدهن و المشطة و القضیب و غیرها لأجل وحدة السیاق، خصوصاً مع ملاحظة قیام الشهرة بین الأصحاب بالحرمة،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بل معقد 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الاستعمال، 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الحرمة فی الاستعمال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الأکل و 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بوجود الاجماع علیه، کما فی </w:t>
      </w:r>
    </w:p>
    <w:p>
      <w:pPr>
        <w:pStyle w:val="BookText"/>
        <w:rPr/>
      </w:pPr>
      <w:r>
        <w:rPr>
          <w:rFonts w:ascii="IRNazanin" w:hAnsi="IRNazanin" w:eastAsia="IRNazanin"/>
          <w:color w:val="111111"/>
          <w:sz w:val="28"/>
          <w:sz w:val="28"/>
          <w:szCs w:val="28"/>
          <w:rtl w:val="true"/>
          <w:lang w:bidi="fa-IR"/>
        </w:rPr>
        <w:t>و لا یجوز استعمالها فی غیر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و الشافعی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 المتّخذ من الذهب و الفضة فی أکلٍ و شربٍ و غیرها عند علمائنا أجمع، و به قال أبوحنیفة و مالک و أحمد و عامّة العلماء و الشافعی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یلاحظ أنّ المصنف یجزم بعدم الجواز فی سائر الاستعمال، و صرّح بذلک فی الجملة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کلمات بعضهم کالصدوق و المفید و سلّار و الشیخ من الاقتصار علی الأکل و الشرب دون غیرهما فممنوعٌ إن أرادوا الحصر فیهما، لأنّه بعیدٌ لامکان أن یکون وجه ذکرهما هو کثرة الابتلاء بهما فی ذلک الوقت فی الاستعمالات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یمکن التفصیل بین الأکل و الشرب فی الحرمة، حیث إنّه مورد اتفاق الفریقین، و بین غیر الأکل و الشرب کالخبر المروی عن الخنجر فیما یصدق علیه اسم الآنیة من المکحل و الغالیة، فربما یکون حراماً لشمول أدلة الآنیة لمثله، کالخبر المروی عن محمّد بن مسلم، و بین ما إذا لم یکن کذلک مثل قِراب السیف و الخنجر و السکین، فاثبات الحرمة لمثلها لا یخلو عن تأمّل، غایة الأمر هو الکراهة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یمکن حمل خبر علی بن جعفر فی الصحیح عن أخیه موسی بن جعفر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المرآة هل یصلح إمساکها إذا کان لها حلقة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یکره استعمال ما یشرب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الاقتناء بأن </w:t>
      </w:r>
      <w:bookmarkStart w:id="167" w:name="pg13328_159117"/>
    </w:p>
    <w:p>
      <w:pPr>
        <w:pStyle w:val="BookText"/>
        <w:rPr/>
      </w:pPr>
      <w:bookmarkEnd w:id="167"/>
      <w:r>
        <w:rPr>
          <w:rFonts w:ascii="IRNazanin" w:hAnsi="IRNazanin" w:eastAsia="IRNazanin"/>
          <w:color w:val="111111"/>
          <w:sz w:val="28"/>
          <w:sz w:val="28"/>
          <w:szCs w:val="28"/>
          <w:rtl w:val="true"/>
          <w:lang w:bidi="fa-IR"/>
        </w:rPr>
        <w:t>یکون ذلک جائزاً لکن مکروهاً لاجل اطلاق بعض الأخبار مثل ما جاء فی خبر ابن بزیع من کون قضیب ملبّس من فضّة قد أتی للعباس لختانه، فکسره أبو الحسن علیه السلام ، خصوصاً مع ملاحظة کلام الرضا علیه السلام من نفیه أن تکون مرآة أبی الحسن علیه السلام ملّبساً بالفضّة فضة و نظائر ذلک، حیث یفهمنا مرجوحیّة الاقتناء أیضاً فضلا عن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فی الآنیة</w:t>
      </w:r>
    </w:p>
    <w:p>
      <w:pPr>
        <w:pStyle w:val="Heading2"/>
        <w:numPr>
          <w:ilvl w:val="1"/>
          <w:numId w:val="1"/>
        </w:numPr>
        <w:rPr/>
      </w:pPr>
      <w:bookmarkStart w:id="168" w:name="__RefHeading___Toc2575639_2322387425"/>
      <w:bookmarkStart w:id="169" w:name="_Toc56"/>
      <w:bookmarkEnd w:id="168"/>
      <w:r>
        <w:rPr>
          <w:rtl w:val="true"/>
        </w:rPr>
        <w:t>البحث عن حکم ما فی الآنیة</w:t>
      </w:r>
      <w:bookmarkEnd w:id="169"/>
    </w:p>
    <w:p>
      <w:pPr>
        <w:pStyle w:val="BookText"/>
        <w:rPr/>
      </w:pPr>
      <w:r>
        <w:rPr>
          <w:rFonts w:ascii="IRNazanin" w:hAnsi="IRNazanin" w:eastAsia="IRNazanin"/>
          <w:color w:val="111111"/>
          <w:sz w:val="28"/>
          <w:sz w:val="28"/>
          <w:szCs w:val="28"/>
          <w:rtl w:val="true"/>
          <w:lang w:bidi="fa-IR"/>
        </w:rPr>
        <w:t>بعد ما ثبت حرمة الأکل و الشرب فی آنیة الذهب و الفضة، یقع الکلام عن أنها هل توجب حرمة نفس المأکول و المشروب أم لا؟ فیه وجهان بل قولان أو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و هو المحکی عن الشیخ البهائی قدس سره و وافقه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الی الأکثر،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لبعض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الثانی من التمسک بأصاله الحِلّ السالم عن المعارض، باعتبار أنّه لا دلیل علی حرمة نفس المأکول و المشروب، و الیه ذهب الشیخ المفید، بل هو اللائح عن کلام أبی الصلاح، و ربما یظنّ الایماء الیه فیما اشتهر من قول النبی صلی الله علیه و آله أو الولی علیه السلام من أنّ من شرب فی آنیة الفضة جُرجر فی النار یوم القیامه، و إن أوّله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محمول علی أنه سببُ فی دخول النار لامتناع ارادة الحقیقه، مع أنّ ظاهر الجملة کون نفس المأکول حراماً، نظیر قوله تعالی الوارد فی أکل مال الیتیم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یَأْکُلُونَ فِی بُطُونِهِمْ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کونه سبباً لأکل النار، و صحّة تحقّق ذلک معقولة مع </w:t>
      </w:r>
    </w:p>
    <w:p>
      <w:pPr>
        <w:pStyle w:val="BookText"/>
        <w:rPr/>
      </w:pPr>
      <w:r>
        <w:rPr>
          <w:rFonts w:ascii="IRNazanin" w:hAnsi="IRNazanin" w:eastAsia="IRNazanin"/>
          <w:color w:val="111111"/>
          <w:sz w:val="28"/>
          <w:sz w:val="28"/>
          <w:szCs w:val="28"/>
          <w:rtl w:val="true"/>
          <w:lang w:bidi="fa-IR"/>
        </w:rPr>
        <w:t>الالتزام بتجسّم الاعمال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لو لم یکن هو القول الثانی ما ذهب الیه العلّامة الطباطبائی من حرمة نفس المأخوذ بحکم الحاکم الجائر حیث ورد فیه أنّه سحتٌ،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سابقه و إلّا کان رابعاً، هو ما ذهب الیه المحقق الآملی رحمة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الانصاف أنّ موضوع المسألة غیر محرز، و التحقیق أن یقال بحرمة ما فی الآنیة مادام أنّه فیها، و عارضٌ علیه هذا العنوان الثانوی، أعنی کونه فی آنیة الذهب أو الفضة، فمادام کونه فیهما یکون الأکل محرّماً و تکون حرمته بهذا العنوان ذاتیة له، أی عارضة له بلا واسطة فی العروض، و إنّه بما هو هو لا یکون محرماً و إن عرض علیه بما هو هو تکون حرمته عرضیة، أی ممّا له واسطة فی العروض، بمعنی أنّه بعروض عنوان کونه فی الآنیة یصیر ممّا یحرم أکله أو شربه، و لا منافاة بین حلیّة شیء بعنوانه الأولی و عروض الحرمة علیه بعنوانٍ طارٍ علیه، و جمیع ما یحرم بالعناوین الثانویة لیس إلّا من هذا القبیل، و بذلک یندفع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ذلک ـ أی تعنونه بعنوان کونه فی الآنیة ـ لا یقتضی الذاتیه التی یُراد بها کون الأکل منهیاً عنه لنفسه کالمیتة و لحم</w:t>
      </w:r>
    </w:p>
    <w:p>
      <w:pPr>
        <w:pStyle w:val="BookText"/>
        <w:rPr/>
      </w:pP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هو ما ذهب الیه الشیخ البهائی رحمة الله ، و وافقه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أکثر أصحاب التعلیق إن لم یکن کلّهم، بأنّ ما </w:t>
      </w:r>
      <w:bookmarkStart w:id="170" w:name="pg13328_159119"/>
    </w:p>
    <w:p>
      <w:pPr>
        <w:pStyle w:val="BookText"/>
        <w:rPr/>
      </w:pPr>
      <w:bookmarkEnd w:id="170"/>
      <w:r>
        <w:rPr>
          <w:rFonts w:ascii="IRNazanin" w:hAnsi="IRNazanin" w:eastAsia="IRNazanin"/>
          <w:color w:val="111111"/>
          <w:sz w:val="28"/>
          <w:sz w:val="28"/>
          <w:szCs w:val="28"/>
          <w:rtl w:val="true"/>
          <w:lang w:bidi="fa-IR"/>
        </w:rPr>
        <w:t>یکون فی الآنیة هو بنفسه عنوان ثانوی بلحاظ عروض هذا العارض، برغم أنّ حکمه بالحرمة من ناحیة الشرع متصفٌ بهذا العنوان، إلّا أنه لا یجعله کحرمة لحم المیتة و لحم الخنزیر حیث تکون حرمتهما ذاتیة بلا عروض عارضٍ، فمجرد کون موضوع الحکم واردٌ فی لسان الشرع لا یجعله ذاتیاً، و إلّا لکان حکم المغصوب المحرّم أیضاً ذاتیاً لا عرضیاً، مع أنه لیس کذلک، لوجود الفرق بین الموردین، فحکم الأول من جهة أنّ العرضی حکمه مادامی، أی مادام العنوان عارض یکون الحکم ثابتاً، بخلاف الذاتی حیث أنه دائمی، و من المعلوم أنّ حکم حرمة الأکل و الشرب فی الآنیة من القسم الأوّل لا الثانی، برغم أنّ أصل الجعل فی کلیهما منسوبٌ الی الشارع، لکنه لا یوجب صیرورته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فما أورد علیه المحقّق الآملی لا یمکن أن یکون رداً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 مراده کمراده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باب الأکل و الشرب من الآنیتین</w:t>
      </w:r>
    </w:p>
    <w:p>
      <w:pPr>
        <w:pStyle w:val="Heading2"/>
        <w:numPr>
          <w:ilvl w:val="1"/>
          <w:numId w:val="1"/>
        </w:numPr>
        <w:rPr/>
      </w:pPr>
      <w:bookmarkStart w:id="171" w:name="__RefHeading___Toc2575641_2322387425"/>
      <w:bookmarkStart w:id="172" w:name="_Toc57"/>
      <w:bookmarkEnd w:id="171"/>
      <w:r>
        <w:rPr>
          <w:rtl w:val="true"/>
        </w:rPr>
        <w:t>فروع باب الأکل و الشرب من الآنیتین</w:t>
      </w:r>
      <w:bookmarkEnd w:id="172"/>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بواسطة الأکل من آنیة الذهب و الفضة فی صوم شهر رمضان، هل یجب علیه کفارة واحدة لأجل أصل الصوم، أم علیه کفارة الجمع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کفارة الصوم و کفارة أکل الحرام مثل ما هو ثابتٌ فیما لو أکل لحم المیتة فی صوم شهر رمضان حیث أنّه تجب علیه کفارة الجمع؟</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یعدّ احدی الثمرات المترتبة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کفارة واحدة أو متعددة علی القول الآخر، و هنا ثمرات أخریٰ لا بأس </w:t>
      </w:r>
    </w:p>
    <w:p>
      <w:pPr>
        <w:pStyle w:val="BookText"/>
        <w:rPr/>
      </w:pPr>
      <w:r>
        <w:rPr>
          <w:rFonts w:ascii="IRNazanin" w:hAnsi="IRNazanin" w:eastAsia="IRNazanin"/>
          <w:color w:val="111111"/>
          <w:sz w:val="28"/>
          <w:sz w:val="28"/>
          <w:szCs w:val="28"/>
          <w:rtl w:val="true"/>
          <w:lang w:bidi="fa-IR"/>
        </w:rPr>
        <w:t>بذکرها فلفقهائنا تحقیقات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نقضاً علی من اختار الحرمة الذاتیه، بأنّه یلزم من ذلک بقاء الماکول و المشروب علی حرمته، حتّی و لو نقل من الآنیة الی آنیةٍ أخری من غیر النقدین، و هو لیس إلّا لاجل کون حرمته ذاتیة، مع أنه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النقض غیر وارد حتی و إن قبلنا هذا القول، لوضوح أنّه لم یقصد من قال بحرمته الذاتیة إلّا بما وجّهه المحقق الآملی إن قبلنا کلامه، و اعتبرناه تفسیراً جدیداً فی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هذا النقض لو أرادوا من الحرمة الذاتیة کحرمة لحم الخنزیر، و هذا هو الأقرب بمرادهم، لأنّهم ارادوا النقض بحسب مصطلحهم لا بما قال به الآملی رحمة الله من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إن جعلنا الأکل و الشرب عبارة عن البلع و المضغ و الازدراد، و أمّا إن جعلنا ملاک الحرمة فیهما هو خصوص الأخذ و التناول حتّی فی مثل الأکل و الشرب تنزیلاً للنهی عنهما علی ارادة الاستعمال، ضرورة عدم الفرق بینهما و بین غیرهما من انواع الاستعمال، فلا وجه حینئذٍ لتصور الحرمة فی نفس المأکول و المشروب، بل هذا هو ظاهر الاصحاب،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أن یقال إنّ وجه الحرمة علی ذلک یکون بواسطة أحد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استعمال لآنیة الذهب و الفضة الذی یصدق علیه الأخذ و التناول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أکلٌ و شربٌ من الآنیة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الفارق بینهما یظهر فی موردین أو أزید،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الاستعمال بنفسه حرامٌ و لو لم یصدق علیه الأکل و الشرب، یلزم منه أن یکون نفس الأخذ من ما فی الاناء حراماً، و لو لم ینطبق علیه عنوان الأکل و الشرب، کما لو أخذ للمضمضة و الاستنشاق، هذا بخلاف ما لو قلنا بأنّ المحرّم هو الأکل و الشرب منهما، أو الاستعمال، فیلزم منه أنه لو أخذ بقصد الأکل و الشرب لکنه لم یأکل و لم یشرب لسبب من الأسباب، لم یرتکب حراماً، نظیر ما لو أخذ للمضمضة و غیرها، هذا أحد وجهی الفرق بین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فیما لو أخذ بقصد الأکل و الشرب، لکن قد یتفق له الأکل و قد لا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 ارتکب الحرام قطعاً، لاجل انطباق کلّ واحدٍ من العنوانین علیه من الاستعمال و الأکل أو الشرب، هذا بخلاف الثانی فإنّه یکون مرتکباً للحرام علی القول بالحرمة فی مطلق الاستعمال إن صدق علیه ذلک، کما لو مضغ أو استنشق،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نفس المأکول أو المشروب فلا یکون حراماً بنفسه، و لو قلنا بحرمة مطلق الاستعمال،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الثمرات بین القولین هو وجوب القیء علیه بناءً علی القول بالحرمة الذاتیه، بخلاف الآخر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رتّب علی مختاره من عدم حرمة المأکول و 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علیه قیئه و إن تمکن منه،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اخراجه من فیه، بل و لا القاءه من یده بعد التوبة و الندم علی اشکالٍ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الاستفراغ و القیء لو کان المأکول أو المشروب </w:t>
      </w:r>
    </w:p>
    <w:p>
      <w:pPr>
        <w:pStyle w:val="BookText"/>
        <w:rPr/>
      </w:pPr>
      <w:r>
        <w:rPr>
          <w:rFonts w:ascii="IRNazanin" w:hAnsi="IRNazanin" w:eastAsia="IRNazanin"/>
          <w:color w:val="111111"/>
          <w:sz w:val="28"/>
          <w:sz w:val="28"/>
          <w:szCs w:val="28"/>
          <w:rtl w:val="true"/>
          <w:lang w:bidi="fa-IR"/>
        </w:rPr>
        <w:t xml:space="preserve">حراماً، بخلاف الآخر لأنّ الأخذ من الآنیة حرامٌ لکنه لا یوجب وجوب الاستفراغ لعدم حرمة نفس المأکول کما هو الحال فی المیتة و لحم الخنزیر، و الذی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الثانی و حکم بأنّه لا یجب استفراغه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هنا هو عدم الوجوب، لأن الاحکام تابعة لموضوعاتها، فما لم یثبت الموضوع و لم ینقّح لم یثبت حکمه، و هنا بعد استقرار الطعام أو الماء فی البطن لا یصدق علیه أنّه فی آنیة الذهب و الفضة حتّی یکون حراماً، بل کان قبل ذلک مستقراً، لکنه خرج منهما و استقرار فی البطن و حینئذٍ یکون قد خرج عن موضوعه الأوّل، و داخلٌ تحت موضوعٍ آخر و هو الاستقرار فی البطن، فلا معنی حینئذٍ لوجوب الاستفراغ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الأمر کما ذکر، لزم أن لا یکون الاستفراغ واجباً فیما أخذ عن طریق القمار و أکل، مع أنّ المرویّ من الامام علیه السلام خلاف ذلک، فقد جاء فی الخبر المروی عن الکاظم علیه السلام الذی رواه عبدالحمید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أبوالحسن علیه السلام غلاماً یشتری له بیضاً فأخذ الغلام بیضةً أو بیضتین فقامر بها، فلما أتی به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من القمار،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بطشتٍ فتقیّاً فقاءه</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الملاک فی حرمة التناول هو ملاحظة مفسدة صیرورته جزءاً للبدن، الموجب لترتب الآثار النفسانیة السیئة، فإذا أمکن حینئذٍ من اخراجه حتی لا یصیر جزءاً للبدن کان ذلک واجباً، فکما یحرم ادخاله </w:t>
      </w:r>
    </w:p>
    <w:p>
      <w:pPr>
        <w:pStyle w:val="BookText"/>
        <w:rPr/>
      </w:pPr>
      <w:r>
        <w:rPr>
          <w:rFonts w:ascii="IRNazanin" w:hAnsi="IRNazanin" w:eastAsia="IRNazanin"/>
          <w:color w:val="111111"/>
          <w:sz w:val="28"/>
          <w:sz w:val="28"/>
          <w:szCs w:val="28"/>
          <w:rtl w:val="true"/>
          <w:lang w:bidi="fa-IR"/>
        </w:rPr>
        <w:t>کذلک یحرم ابقائه، و هذا ممّا یساعده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عدم الوجوب، لأنّ الخبر لا یدلّ علی أنّ حکم المأکول مثل حکم المأخوذ بالقمار، بل المذکور فیه هو مقامرة الغلام بالبیص الذی اشتراه بأمره علیه السلام فأخبره المولی بأنّ فیه من القمار، و هو لا یفید أنّ المقبوض هو الذی أخذ بالقمار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ذلک، فلا دلالة فی فعله علیه السلام علی الوجوب، و لعلّ قیئه مع عدم حرمة تناوله علیه کان لمنافاة ابقائه مع قول مولاه بأنّ فیه من القمار بملاحظة مقام امامته لا من جهة حرمة أکله و لا وجوب قیئه علی تقدیر حرمة أکله، اذ کثیراً ما لا ینبغی صدور بعض ماینافی المروّة عن الأعاظم، فضلاً عن الامام علیه السلام ، بمعنی أنّ نفس قول المولی بأنّ فیه من القمار أوجب الاستفراغ علیه، لا لأجل حرمة المأکول، بل لأجل دفع التوهم بأن لا یقال إنّه علیه السلام لم یرتّب الأثر علی کلامه، مع أنّه سمع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فاستفادة وجوب الاخراج و الاستفراغ مع عدم معلومیة الداعی مشکلٌ جداً، خصوصاً مع ملاحظة اشتمال الحدیث بما یفید جهل الامام حین الأکل بذلک الذی ینافی مع علم الامام کما لا یخفی، فلعلّ ذلک یوجب کون ما ذکر أقرب المحامل له حتّی لا یوجب ما ینافی علم الامام إذا قلنا بحرمة أکله، بأن یکون اجتناب الامام فی المقام مثل الاجتناب عمّا فیه من القمار، فیصیر عمله علیه السلام دلیلاً علی محبوبیة الاجتناب عمّا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إذا أکل و شرب ممّا فی آنیة الذهب و الفضه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ندم و ناب بعد الأخذ من الآنیة، و کان فی یده أو بعد </w:t>
      </w:r>
    </w:p>
    <w:p>
      <w:pPr>
        <w:pStyle w:val="BookText"/>
        <w:rPr/>
      </w:pPr>
      <w:r>
        <w:rPr>
          <w:rFonts w:ascii="IRNazanin" w:hAnsi="IRNazanin" w:eastAsia="IRNazanin"/>
          <w:color w:val="111111"/>
          <w:sz w:val="28"/>
          <w:sz w:val="28"/>
          <w:szCs w:val="28"/>
          <w:rtl w:val="true"/>
          <w:lang w:bidi="fa-IR"/>
        </w:rPr>
        <w:t>وضعه فی فمه قبل بلعه و شربه، ففی وجوب القائه عن یده أو عن ما فی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کاشف الغطاء هو الوجوب، لأنّ شخص هذا الفعل وقع محرماً، و لا ینقلب عمّا هو علیه بالتوبة، فیجب القائه، و لعلّ</w:t>
      </w:r>
    </w:p>
    <w:p>
      <w:pPr>
        <w:pStyle w:val="BookText"/>
        <w:rPr/>
      </w:pPr>
      <w:r>
        <w:rPr>
          <w:rFonts w:ascii="IRNazanin" w:hAnsi="IRNazanin" w:eastAsia="IRNazanin"/>
          <w:color w:val="111111"/>
          <w:sz w:val="28"/>
          <w:sz w:val="28"/>
          <w:szCs w:val="28"/>
          <w:rtl w:val="true"/>
          <w:lang w:bidi="fa-IR"/>
        </w:rPr>
        <w:t>هذا هو الأوجه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یضع و یرجع و ذلک بجعله فی آنیة آخری غیر آنیة النقدین ثم یأکل منه، لأنّ التوبة توثر فی حکم العمل، و المفروض أنّ هذا الأخذ و الرفع و الوضع فی الفم أو الید کان مصداقاً لما أخذ من الآنیة المحرّمة، و یصدق علیه الاستعمال الذی فرض کونه حراماً بنفسه لو لا الأکل، فلا یزول هذا إلّا بهدم ذلک بوضع الطعام فی آنیة آخری و الأخذ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 بأنّ الحرام هو الاستعمال المتعقب بالأکل لا مطلقاً، لأنّ حرمته کان لأجل الاکل و الشرب، فإذا تاب و ندم و لم یأکل، فلا حرام، لعدم مقدمیته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خارج عن الفرض، لأنّ المفروض اثبات جواز أکله و عدم وجوب الالقاء، و علیه فاثبات الجواز مشکل إلّا بما قرّرناه من تغییر الاستعمال و ارجاعه الی آنیة آخری و الأخذ منها لیصیر الأکل حینئذٍ جائزاً لتبدیل موضوع الحکم،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ظهر أنّ العدول عن التوبة و الندامة و عدم رجوعه لا أثر لما هو الحرام، لأنّ الملاک فی الحرمة و عدمها علی ما ذکرنا هو هدم الفعل و عدمه کما لا یخفی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فی ما لو أکل أو شرب من الآنیة للافطار فی صوم شهر رمضان، حیث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المأکول و المشروب بنفسه حراماً، وجب علیه کفّارة الجمع، لأنه أفطر بشیءٍ حرام</w:t>
      </w:r>
      <w:r>
        <w:rPr>
          <w:rFonts w:eastAsia="IRNazanin" w:cs="IRNazanin"/>
          <w:color w:val="111111"/>
          <w:sz w:val="28"/>
          <w:szCs w:val="28"/>
          <w:rtl w:val="true"/>
          <w:lang w:bidi="fa-IR"/>
        </w:rPr>
        <w:t xml:space="preserve">. </w:t>
      </w:r>
      <w:bookmarkStart w:id="173" w:name="pg13328_159125"/>
    </w:p>
    <w:p>
      <w:pPr>
        <w:pStyle w:val="BookText"/>
        <w:rPr/>
      </w:pPr>
      <w:bookmarkEnd w:id="173"/>
      <w:r>
        <w:rPr>
          <w:rFonts w:ascii="IRNazanin" w:hAnsi="IRNazanin" w:eastAsia="IRNazanin"/>
          <w:color w:val="111111"/>
          <w:sz w:val="28"/>
          <w:sz w:val="28"/>
          <w:szCs w:val="28"/>
          <w:rtl w:val="true"/>
          <w:lang w:bidi="fa-IR"/>
        </w:rPr>
        <w:t>بخلاف ما لو کان المأکول و المشروب لیس حراماً بنفسه بل کان مثل الأکل من الآنیة المغصوبة، حیث أصل المظروف حلال و مباحٌ، لکن الأکل منها محرّم، حیث لا توجب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المقام من هذا القسم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آنیة الذهب و الفضة بالنسبته الی الأکل و الشرب، و بیان احکامهما فیما یحرم أو 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الوضوء و الغُسل من الآنیتین</w:t>
      </w:r>
    </w:p>
    <w:p>
      <w:pPr>
        <w:pStyle w:val="Heading2"/>
        <w:numPr>
          <w:ilvl w:val="1"/>
          <w:numId w:val="1"/>
        </w:numPr>
        <w:rPr/>
      </w:pPr>
      <w:bookmarkStart w:id="174" w:name="__RefHeading___Toc2575643_2322387425"/>
      <w:bookmarkStart w:id="175" w:name="_Toc58"/>
      <w:bookmarkEnd w:id="174"/>
      <w:r>
        <w:rPr>
          <w:rtl w:val="true"/>
        </w:rPr>
        <w:t>حکم الوضوء و الغُسل من الآنیتین</w:t>
      </w:r>
      <w:bookmarkEnd w:id="175"/>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حکم التوضی و الاغتسال من الآنیة المذکورة، فی أنّه هل یوجب البطلان أم لا؟</w:t>
      </w:r>
    </w:p>
    <w:p>
      <w:pPr>
        <w:pStyle w:val="BookText"/>
        <w:rPr/>
      </w:pPr>
      <w:r>
        <w:rPr>
          <w:rFonts w:ascii="IRNazanin" w:hAnsi="IRNazanin" w:eastAsia="IRNazanin"/>
          <w:color w:val="111111"/>
          <w:sz w:val="28"/>
          <w:sz w:val="28"/>
          <w:szCs w:val="28"/>
          <w:rtl w:val="true"/>
          <w:lang w:bidi="fa-IR"/>
        </w:rPr>
        <w:t xml:space="preserve">و 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صحتهما الی ظاهر الأصحاب فی صورة التمکن من ماءٍ آخر، حیث قال فی ضمن بیان عدم حرمة نفس المأکول و المشروب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یؤمی الیه حکمهم بصحة الطهارة من الآنیة مع التمکن من ماءٍ غیره کالاناء المغصوب من غیر خلافٍ یعرف فیه بینهم، بل ظاهر معتبر المصنّف حیث نسب الخلاف فیه لبعض الحنابلة، الاجماع علیه، معلّلین ذلک بأنّ المحرّم الانتزاع، و هو أمر خارج عن الطهارة کما لو جعلت مصبّ الماء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هذه المسالة موقوف علی بیان صورها و حکم کلّ صورة منها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انحصر الماء للوضوء و الغُسل باحدی الآنیتین، و </w:t>
      </w:r>
    </w:p>
    <w:p>
      <w:pPr>
        <w:pStyle w:val="BookText"/>
        <w:rPr/>
      </w:pPr>
      <w:r>
        <w:rPr>
          <w:rFonts w:ascii="IRNazanin" w:hAnsi="IRNazanin" w:eastAsia="IRNazanin"/>
          <w:color w:val="111111"/>
          <w:sz w:val="28"/>
          <w:sz w:val="28"/>
          <w:szCs w:val="28"/>
          <w:rtl w:val="true"/>
          <w:lang w:bidi="fa-IR"/>
        </w:rPr>
        <w:t>أمکن تفریغه فی آنیة أخری، فلا اشکال حینئذٍ فی وجوب التفریغ، لأنّ التفریغ حینئذٍ من مقدمات الوضوء و الغُسل، و حیث أنّ وجوبهما مطلق بالنسبة الی وجود الماء، فیجب تحصیله عند امکانه بأیّ نوع ممکن و منه التفریغ فی المقام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التفریغ واجب و لو لم یکن مقدمة لاحدی الطهارتین، إذا کان قرار الماء فیها بفعله، و ذلک لأنّ ابقاء ما فیه علی حاله بنفسه یعدّ استعمالاً یجب التخلّص منه بالتفریغ، کما علیه المحقّق الآملی فی 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تعذّر التفریغ مع انحصار الماء فی إحدی الانیتین، فلا وجوب حینئذٍ لتحصیل الطهارة المائیة، بل وجب التیمم حینئذٍ لصیرورة المکلف حینئذٍ من مصادیق فاقد الماء، لعدم وجدانه لغیر هذا الماء تکویناً، و منعه عن استعمال هذا الماء تشریعاً، فیکون استعماله حراماً، و المنع الشرعی یکون کالمنع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أتی بالوضوء أو الغُسل فی صورة الانحصار، مع عدم امکان التفریغ، و هو أیضاً علی اقسام ثلاثه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بالاغتراف من الآنیة شیئاً فشیئاً، فالمحکیّ عن المشهور هو صحة الطهارة، خلافاً لمتأخّری المتأخّرین من القول بالبطلان، معلّلاً بأن الاغتراف من الآنیة نوع استعمال متحدٍ مع الطهارة عرفاً، و إن کان خارجاً عن المحرّم بالدقه العقلیة، خلافاً للمشهور حیث یقولون بأنّ الاغتراف لیس من أفعال الطهارة، بل هو من مقدماته، و لذلک لم یرد النهی لها </w:t>
      </w:r>
    </w:p>
    <w:p>
      <w:pPr>
        <w:pStyle w:val="BookText"/>
        <w:rPr/>
      </w:pPr>
      <w:r>
        <w:rPr>
          <w:rFonts w:ascii="IRNazanin" w:hAnsi="IRNazanin" w:eastAsia="IRNazanin"/>
          <w:color w:val="111111"/>
          <w:sz w:val="28"/>
          <w:sz w:val="28"/>
          <w:szCs w:val="28"/>
          <w:rtl w:val="true"/>
          <w:lang w:bidi="fa-IR"/>
        </w:rPr>
        <w:t>بالخصوص، بخلاف الأکل و الشرب حیث إنّهما یکون الاغتراف لهما داخلاً فی لسان الدلیل، حیث قیل الأکل من الآنیة و الشرب منها حرامٌ، و الأکل و الشرب لا یتحقّق إلّا بعد المضغ و البلع، فیکون ذلک حراماً من اوّل التناول الی أن یتحقق مصداق العنوانین، غایة الأمر کان حرمة التناول من الاناء لمکان کونه استعمالاً له، و داخلاً تحت النهی و حرمة الوضع فی الفم و مضغه و بلعه لکونهما أکلاً، و حیث أنّ الاستعمال حرام و لو لم یکن أکلاً أو شرباً، و الأکل و الشرب محرّمان و لو لم یکونا استعمالا، فیکون الجمیع من أول التناول الی آخر البلغ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الوضوء، حیث کون الاغتراف استعمالاً و حراماً کسابقه فی الأکل مسلّمٌ، و الّا کون الوضوء و الغُسل منهیّاً عنهما فلا، فلذلک لا منافاة بین کون الاغتراف موجباً لتحقّق الحرام لأجل الاستعمال، و بین عدم کون الوضوء باطلاً و حراماً، لأنه خارج عنه، و لم یرد دلیل علیه حتّی یقتضی الحرمة، و إنّما المحرّم هو الاستعمال، و هو یتحقّق بالأخذ و الاغتراف و هو لیس من افعال الوضوء، نعم لوصبّ الماء من الاناء علی اعضاء الوضوء فهو استعمالٌ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ذهب بعض المحققین مثل الآملی رحمة الله الی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کون الاغتراف المحرّم مقدمة للواجب، و حیث أنّه منحصر فیه فیسقط أمر الوضوء، فیجب علیه التیمم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باب المزاحم بین الحرام فی الاغتراف و الواجب، لکونه مقدمة له، فعند التزاحم یقدّم ما لیس له بدلٌ و هو الحرام أی الاغتراف علی ماله بدلٌ و هو الوضوء، إذ بدله هو التیمم</w:t>
      </w:r>
      <w:r>
        <w:rPr>
          <w:rFonts w:eastAsia="IRNazanin" w:cs="IRNazanin"/>
          <w:color w:val="111111"/>
          <w:sz w:val="28"/>
          <w:szCs w:val="28"/>
          <w:rtl w:val="true"/>
          <w:lang w:bidi="fa-IR"/>
        </w:rPr>
        <w:t xml:space="preserve">. </w:t>
      </w:r>
      <w:bookmarkStart w:id="176" w:name="pg13328_159128"/>
    </w:p>
    <w:p>
      <w:pPr>
        <w:pStyle w:val="BookText"/>
        <w:rPr/>
      </w:pPr>
      <w:bookmarkEnd w:id="176"/>
      <w:r>
        <w:rPr>
          <w:rFonts w:ascii="IRNazanin" w:hAnsi="IRNazanin" w:eastAsia="IRNazanin"/>
          <w:color w:val="111111"/>
          <w:sz w:val="28"/>
          <w:sz w:val="28"/>
          <w:szCs w:val="28"/>
          <w:rtl w:val="true"/>
          <w:lang w:bidi="fa-IR"/>
        </w:rPr>
        <w:t>و علیه فالأمر هنا یکون ساقطا إمّا لسقوط ملاکه، و إمّا لتعذّر امتثاله مع بقاء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حرمة الاغتراف حکمٌ تکلیفی نفسی لکونه استعمالاً، و أمّا وجوبه للوضوء تکلیفٌ غیری، فالاغتراف مجمع للحکمین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استعمال فهو حرام و یعاقب علیه، و بما أنّه مقدمة للواجب یثاب إن قلنا بالثواب للمقدمات، و علیه فلا منافاة بینهما إن قلنا بجواز اجتماع الأمر و النهی، و عدم اتحاد متعلق الأمر و النهی، بل حتّی علی صورة الاتحاد لیس إلّا جمعاً بین النفسی و الغیری، فإن قلنا بالجواز فی النفسیین ففی الاختلاف یکون الجواز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فالأولی عندنا هو الصحة و ان کان الاحتیاط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بصورة الصبّ علی المحلّ لا بنحو الارتماس فی الاناء، فالظاهر عدم الارتیاب فی البطلان حینئذٍ لاتحاد الاستعمال المحرّم مع ما هو فعلٌ من الافعال فی الطهارة، و هو أمر قربی، فیوجب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بصحة الوضوء فی صورة الارتماس ضعیفٌ للغایة،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معنی الآنیة و الوعاء</w:t>
      </w:r>
    </w:p>
    <w:p>
      <w:pPr>
        <w:pStyle w:val="Heading2"/>
        <w:numPr>
          <w:ilvl w:val="1"/>
          <w:numId w:val="1"/>
        </w:numPr>
        <w:rPr/>
      </w:pPr>
      <w:bookmarkStart w:id="177" w:name="__RefHeading___Toc2575645_2322387425"/>
      <w:bookmarkStart w:id="178" w:name="_Toc59"/>
      <w:bookmarkEnd w:id="177"/>
      <w:r>
        <w:rPr>
          <w:rtl w:val="true"/>
        </w:rPr>
        <w:t>البحث عن معنی الآنیة و الوعاء</w:t>
      </w:r>
      <w:bookmarkEnd w:id="178"/>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مفهوم الآنیة و الوعاء و الظرف، هل هما متغایران و متفاوتان أم لا؟ و البحث حول معنی هذه الالفاظ یحتاج الی بیان أمور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تغایر مفهوم الآنیه مع مفهوم الظرف و الوعاء </w:t>
      </w:r>
    </w:p>
    <w:p>
      <w:pPr>
        <w:pStyle w:val="BookText"/>
        <w:rPr/>
      </w:pPr>
      <w:r>
        <w:rPr>
          <w:rFonts w:ascii="IRNazanin" w:hAnsi="IRNazanin" w:eastAsia="IRNazanin"/>
          <w:color w:val="111111"/>
          <w:sz w:val="28"/>
          <w:sz w:val="28"/>
          <w:szCs w:val="28"/>
          <w:rtl w:val="true"/>
          <w:lang w:bidi="fa-IR"/>
        </w:rPr>
        <w:t>عرفاً، لما نشاهد من صدق احدهما فی موردٍ دون آخر، کما هو الحال فی ألفاظٍ مثل الخرج و الکیس و القربة و الجوالق و المفرش و الصندوق، و غیر ذلک ما هو معدّ لذلک و یطلق علیه الوعاء و الظرف، و لا یُطلق علیه الآنیة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الوقوف علی هذه الحقیقة، یبقی السؤال عن النسبة بین المعنیین المتغایرین هل هما متباینان أو أنّ النسبة هو الأعم و الأخصّ المطلق، بأن تکون الآنیة أخصّ من الآخر؟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المشهور هو الثانی، خلافاً للمحقّق الهمدانی حیث مال الی الأوّل، و قال فی توجیه مختاره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الغالب أنّه یُطلق علی الوعاء بالاضافه الی ما یُوضع فیه،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السّمن، و أوعیة الماء و غیر ذلک،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السَّمن و مقرّه و مکانه، و لا یُسمّی باسم الوعاء، إذا لوحظ الظرف فی حدّ ذاته شیئاً مستقلاً کما یُسمّی باسم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و إن هو مقرون بالصحّة فی الجملة، إلّا أنّه لا یوجب صدق نسبة التباین علیه، لما ورد فی کلامه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صحّة اطلاقه علیه و لو نادراً، فینطبق و یطابق مع ما علیه المشهور، و علیه فأخذ الاضافة فی المفهوم لیس علی ما ینبغی، فالأولی و الأحسن ما علیه المشهور من أنّ الوعاء هو الأعمّ من الآنیة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ملاحظة حال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کلّ منهما بالنظر الی تفسیر أهل اللّغة، هل هما متساویان أو متغایران؟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تغایرهما بأحد الوجهین المذکورین عند العرف مع </w:t>
      </w:r>
    </w:p>
    <w:p>
      <w:pPr>
        <w:pStyle w:val="BookText"/>
        <w:rPr/>
      </w:pPr>
      <w:r>
        <w:rPr>
          <w:rFonts w:ascii="IRNazanin" w:hAnsi="IRNazanin" w:eastAsia="IRNazanin"/>
          <w:color w:val="111111"/>
          <w:sz w:val="28"/>
          <w:sz w:val="28"/>
          <w:szCs w:val="28"/>
          <w:rtl w:val="true"/>
          <w:lang w:bidi="fa-IR"/>
        </w:rPr>
        <w:t xml:space="preserve">ضمیمة اصالة عدم النقل، یکشف کونهما کذلک عند أهل اللّغة أیضاً، إلّا أنّه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ترادفهما، إذ قال عن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الأناء و الآنیة کالوعاء و الأوعیة لفظاً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الآنیة ما یوضع فیه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الآنیة هو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الاناء الوعاء جمع آنیة و جمع الجمع أوان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جملةٍ من اللغویین ایکال معناها الی الشهرة و قالوا بأنّه معروف أو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المشهور و المعروف هو تفسیرها بالوعاء، و کیف کان لم نشاهد من اللّغوی تفسیرها بالمعنی الأخصّ و هو الاناء، نعم لم نشاهد أیضاً اتفاقهم علی ترادفهما معنیً، و علیه فلا وجه حینئذٍ لحمل من صرّح بأنّه وعاء علی کونه تفسیراً بالأعم، فیکون المورد من ما اختلف فیه العرف و اللّغة فی المفهوم، فیکون المتّبع حینئذٍ هو المعنی المتبادر عند العرف، لکون الألفاظ بمالها من المدالیل محوّلة علی العرف بحسب موضوعات الأحکام لا بمالها من المعانی اللّغویة و لو کانت مهجورة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المضمون و المختار فی هذین الامرین، فما یصاغ من أحد النقدین ـ الذهب و الفضّة ـ یتصوّر علی أنحاء عدیدة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یصدق علیه الاناء لغةً و عرفاً، و هو کما فی الظروف المتعارفة، فلا اشکال فی حکمهما من الحرمة و البطلان، و لو کان فی المورد بحثٌ فهو عن تشخیص موضوعهما، کما فی مثل کوز القلیان حیث وقع الخلاف فیه من أنّه مصداق الاناء و لیکون حراماً کما عن بعضٍ مثل </w:t>
      </w:r>
    </w:p>
    <w:p>
      <w:pPr>
        <w:pStyle w:val="BookText"/>
        <w:rPr/>
      </w:pPr>
      <w:r>
        <w:rPr>
          <w:rFonts w:ascii="IRNazanin" w:hAnsi="IRNazanin" w:eastAsia="IRNazanin"/>
          <w:color w:val="111111"/>
          <w:sz w:val="28"/>
          <w:sz w:val="28"/>
          <w:szCs w:val="28"/>
          <w:rtl w:val="true"/>
          <w:lang w:bidi="fa-IR"/>
        </w:rPr>
        <w:t xml:space="preserve">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أخرجه من موضوع الاناء، فلا یکون حراماً؟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یصدق علیه الاناء لغةً و عرفاً، و هذا الصنف ممّا لا اشکال فی عدم حرمته، کمیل المکحلة، و حلقه الخاتم، و علبة الساعة التی هی وعاءٌ فی داخلها الآت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یصدق علیه الظرف و الاناء لغةً لا عرفاً، مع العلم بسلب اسم الاناء عنه عرفاً، فلا اشکال فی خروج هذا الصنف عن حکمه، لما ثبت أنّ الملاک فی موارد اختلاف اللّغة و العرف هو حکم العرف، و لعلّ رأس الغلیان ـ و ما یسمّی بالفارسیة بادگیر ـ من هذا القبیل، لا مجموع ما یسمی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ما یوضع علی رأس الشطب ممّا یشبه بالنعلبکی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و هو ما یصدق علیه الاناء عرفاً دون اللغة، بل یسلب عنه الاسم بالنظر الی اللغة، فلا اشکال فی دخوله تحت حکمه، إلّا أنه غیر موجود فی الخارج، خصوصاً اذا قلنا أنّ النسبة بین العرف و اللغة هو الاعمّ و الأخصّ و کان الثانی للعرف، لوضوح أنّ صدق الأخصّ لا ینفک عن صدق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 علی القول بالتباین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یصدق علیه عنوان الاناء لغةً، و لکن یشک فی صدقه علیه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الشک فی ترادفهما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بعدم نقلها عن معناها، لکن الشک فی أصل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الشک فی نقلها عن معناها اللّغوی، مع القطع بترادفهما لغة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جهة الشک فی ترادفهما لغةً، و بقائها علی معناها اللّغوی علی تقدیر الترادف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المورد فی البحث هو ما یصدق علیه الظرف و الوعاء، و یشک فی صدق الاناء علیه عرفاً، حیث وقع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کلامه الی تطبیق حکم الاناء علیه عرفاً، و استدل لذلک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یقدّم فیه العرف علی اللّغة إنّما یکون فیما اذا تعارضا، بأن یصدق علیه الظرف و الوعاء لغةً و لا یصدق علیه الاناء عرفاً، و أمّا مع الشک فی صدق الاناء علیه عرفاً، فللشّک فی معناه العرفی و عدم تنقیحه عندنا لقلّة الاستعمال أو لسببٍ آخر، فلا مانع عن أخذ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لوضوح أنّه مع الشک فی صدق الاناء و الانطباق علیه و لو من جهة الشک فی مفهوم الآنیة لاجمال مفهومهما، یکون داخلاً فی مسألة الشک فی حرمة الشیء لاجمال النصّ، و الحکم فیه حینئذٍ هو البراءة، إذ لا فرق فی الحکم بالبراءة بین العلم بسلب الاسم عنه أو الشک فی صدق الآنیة علیه، غایة الأمر الفرق بین الصورتین هو کون الحکم بالحلیة واقعیاً فی الأوّل لو کان فی الواقع کذلک، و فی الثانی ظاهریّاً لکونه مقتضی حکم الأصل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له بأنّه إذا لم یعلم المعنی العرفی للآنیة، و احتمل أن یکون معناه مثل المعنی اللّغوی، أو أنه نُقل عنه الی معنی آخر، و علم بکونها فی اللّغة بمعنی الوعاء، و شک فی نقلها منه الی معنی آخر فی زمان صدور تلک الأخبار، فتحمل علی معناها اللّغوی، اعتماداً علی أصالة عدم نقلها عن معناها اللّغوی الی زمان صدور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ما ذکره من دلالة أصالة عدم النقل عن معناه اللّغوی الی زمان صدور الاخبار، و إن یثبت الحکم علیه، لکن بشرط العلم بترادف المعنی اللغوی مع المعنی العرفی، و إلّا فإنّ الشک فی ذلک یوجب الشک فی تحقّق حکمه، و الشک فیه مساوق لأصل البراءة و الحلّیة، فاثبات الحرمة فی مثل المشکوک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یقع البحث فیه هو فی تشخیص مصادیقه و صغریاته، و إن‌ْ کان الاحتیاط فیما یقرب فی الذهن صدق الآنیة و الاستعمال علیه، کالمکحلة و ظرف الغالیة و الدّواة و العنبر و المعجون و التریاک ممّا لا یترک، کما علیه عدة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اعتبر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موضوع الآنیة و تحقّقه قیوداً أربعة ممّا لا تخلو عن اشکال،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ظرفاً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مظروفه معرّضاً للرفع و الوضع لا مثل فصّ الخاتم بالنسبة الی حلقته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موضوعاً علی صورة متاع البیت و بذلک أخرج مثل القلیان و رأسه و الصندوق و السفط و القوطی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أسفل یمسک ما یوضع فیه، و حواشی کذلک، فاخرج به مثل القنادیل و المشبّکات و المخرمات و الطّبق</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مثل الصندوق و السَّفط و القلیان و علبة التریاق و نظائرها تعدّ من قبیل استعمال أمتعة البیت، إذ لیس متاع البیت مختصّاً بما یُستعمل فی خصوص الأکل و الشرب أو الطبخ أو الغسل</w:t>
      </w:r>
      <w:r>
        <w:rPr>
          <w:rFonts w:eastAsia="IRNazanin" w:cs="IRNazanin"/>
          <w:color w:val="111111"/>
          <w:sz w:val="28"/>
          <w:szCs w:val="28"/>
          <w:rtl w:val="true"/>
          <w:lang w:bidi="fa-IR"/>
        </w:rPr>
        <w:t xml:space="preserve">. </w:t>
      </w:r>
      <w:bookmarkStart w:id="179" w:name="pg13328_159134"/>
    </w:p>
    <w:p>
      <w:pPr>
        <w:pStyle w:val="BookText"/>
        <w:rPr/>
      </w:pPr>
      <w:bookmarkEnd w:id="179"/>
      <w:r>
        <w:rPr>
          <w:rFonts w:ascii="IRNazanin" w:hAnsi="IRNazanin" w:eastAsia="IRNazanin"/>
          <w:color w:val="111111"/>
          <w:sz w:val="28"/>
          <w:sz w:val="28"/>
          <w:szCs w:val="28"/>
          <w:rtl w:val="true"/>
          <w:lang w:bidi="fa-IR"/>
        </w:rPr>
        <w:t xml:space="preserve">و کذا یرد علیه بما أضاف من لزوم أن تکون للظرف حواشی ممّا یمسک بها ما یوضع فیه، لظهور صدق الآنیة علی مجموع ما یستعمل فی الطعام و الأکل و الشرب مثل السفرة و الطّبق و المَجمع، کما یحرم مثل الکفکیر و المصفاة و العینیّة الکبیرة التی بمنزلة السّفرة، کما اعترف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للعلامة الطباطبائی فی منظومة، بل بشهادة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تصدق الآنیة عرفاً علی مثل فصّ الخاتم و عکوز الرمح و نحوهما من المصلق الملازم لصوقاً یصیر الجمیع بسببه کأنّه شیءٌ واحد، و لا یصدق علیه الظرف و المظروف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 مصادیق الآنیة</w:t>
      </w:r>
    </w:p>
    <w:p>
      <w:pPr>
        <w:pStyle w:val="Heading2"/>
        <w:numPr>
          <w:ilvl w:val="1"/>
          <w:numId w:val="1"/>
        </w:numPr>
        <w:rPr/>
      </w:pPr>
      <w:bookmarkStart w:id="180" w:name="__RefHeading___Toc2575647_2322387425"/>
      <w:bookmarkStart w:id="181" w:name="_Toc60"/>
      <w:bookmarkEnd w:id="180"/>
      <w:r>
        <w:rPr>
          <w:rtl w:val="true"/>
        </w:rPr>
        <w:t>حکم بعض مصادیق الآنیة</w:t>
      </w:r>
      <w:bookmarkEnd w:id="181"/>
    </w:p>
    <w:p>
      <w:pPr>
        <w:pStyle w:val="BookText"/>
        <w:rPr/>
      </w:pPr>
      <w:r>
        <w:rPr>
          <w:rFonts w:ascii="IRNazanin" w:hAnsi="IRNazanin" w:eastAsia="IRNazanin"/>
          <w:color w:val="111111"/>
          <w:sz w:val="28"/>
          <w:sz w:val="28"/>
          <w:szCs w:val="28"/>
          <w:rtl w:val="true"/>
          <w:lang w:bidi="fa-IR"/>
        </w:rPr>
        <w:t>بعد الوقوف علی الحکم العام فی المسالة نصرف عنان الکلام الی بیان حکم بعض المصادیق الموجودة بأیدینا، فهل یجری حکم الحرمة علیه أم لا؟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بیتاً للتعویذة إذا کان من الفضّة، فهل یحرم أم لا؟</w:t>
      </w:r>
    </w:p>
    <w:p>
      <w:pPr>
        <w:pStyle w:val="BookText"/>
        <w:rPr/>
      </w:pPr>
      <w:r>
        <w:rPr>
          <w:rFonts w:ascii="IRNazanin" w:hAnsi="IRNazanin" w:eastAsia="IRNazanin"/>
          <w:color w:val="111111"/>
          <w:sz w:val="28"/>
          <w:sz w:val="28"/>
          <w:szCs w:val="28"/>
          <w:rtl w:val="true"/>
          <w:lang w:bidi="fa-IR"/>
        </w:rPr>
        <w:t>و الظاهر أنّه لا اشکال فی جوازه و حلیته، و لم نشاهد عن أحدٍ خلافه،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انّه لا یصدق علیه الآنیة عرفاً حتّی یدخل فی حکمه بموضوعه، لو لا الدلیل علی خلافه، کما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خروجه عن حکم المسألة تخصیصاً لأجل قیام الدلیل علیه، و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روایة منصور بن حازم فی الصحیح،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التعویذ یُعلّق علی الحائض؟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جلدٍ أو فضّة او قصبة حدیدٍ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حرز الجواد علیه السلام و هی عبارة عمّا نقله السید ابن طاوس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الداعی و غُنیة الواعی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السعید علی بن محمد بن علی بن الحسین بن عبدالصّمد التمیمی نقلاً عن الصدوق عن أبیه، عن علیّ بن ابراهیم بن هاشم،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أبونصر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بن علی بن موسی جعفر، عمّة أبی محمد الحسن بن علی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محمد بن علی الرضا علیهما السلام أتیتُ زوجته أمّ عیسی بنت المأمون فعزّیتها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حکایة طویلة و فی آخرها عن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أبوجعفر علیه السلام بعث الیّ فدعانی، فلما سرتُ الیه و جلستُ بین یدیه دعا برقِ ظبیّ من أرض تهامة، ثُمّ کتب بخطّه هذا العقد،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احمل هذا الی أمیرالمؤمنین فقل له حتّی یُصاغ له قصبة من فضّة منقوش علیها ما أذکره بعد، فإذا أراد شَدّه علی عضده فلیشدّه علی عضده الأیمن،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هاتین الروایتین الدالتین علی الجواز فی الفضّة یقتضی استثناءها عن الحکم، لو لم نُسلّم خروجها تخصّصاً، و إلّا لا نحتاج الی بیان ذلک، کما لا نحتاج بناء علی خروجها موضوعاً الی بیان جواز التعدّی عنها الی غیرها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بصدق الآنیة علی مثل علبة التعویذ، یقع البحث فی أنّه هل یجوز التعدّی عن الفضّة الی الذهب أم 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خلاف، إذ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الطباطبائی </w:t>
      </w:r>
      <w:bookmarkStart w:id="182" w:name="pg13328_159136"/>
    </w:p>
    <w:p>
      <w:pPr>
        <w:pStyle w:val="BookText"/>
        <w:rPr/>
      </w:pPr>
      <w:bookmarkEnd w:id="182"/>
      <w:r>
        <w:rPr>
          <w:rFonts w:ascii="IRNazanin" w:hAnsi="IRNazanin" w:eastAsia="IRNazanin"/>
          <w:color w:val="111111"/>
          <w:sz w:val="28"/>
          <w:sz w:val="28"/>
          <w:szCs w:val="28"/>
          <w:rtl w:val="true"/>
          <w:lang w:bidi="fa-IR"/>
        </w:rPr>
        <w:t xml:space="preserve">عدم الجواز، 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أصحاب التعلیق من القول بالجواز من دون ذکر 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لأجل دعوی خروجه موضوعاً عنها کما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دعوی اتّحاد الحکم بین الذهب و الفضّة جوازاً و منعاً، و أنّه إذا ثبت الجواز فی الفضّة ففی الذهب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عند الشک فی صدق الآنیة یکون تقتضی الأصل الاباحة و البراءة، فیکون الجواز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فی التعدی عن علبة التعویذ الی ما یکون مثلها من الرقیة من جهة الغاء الخصوصیة عن خصوص هذا القید، و لکن مع ذلک کلّه الاحتیاط ممّا لا ینبغی ترکه،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حُلّی النساء</w:t>
      </w:r>
    </w:p>
    <w:p>
      <w:pPr>
        <w:pStyle w:val="Heading2"/>
        <w:numPr>
          <w:ilvl w:val="1"/>
          <w:numId w:val="1"/>
        </w:numPr>
        <w:rPr/>
      </w:pPr>
      <w:bookmarkStart w:id="183" w:name="__RefHeading___Toc2575649_2322387425"/>
      <w:bookmarkStart w:id="184" w:name="_Toc61"/>
      <w:bookmarkEnd w:id="183"/>
      <w:r>
        <w:rPr>
          <w:rtl w:val="true"/>
        </w:rPr>
        <w:t>حکم حُلّی النساء</w:t>
      </w:r>
      <w:bookmarkEnd w:id="184"/>
    </w:p>
    <w:p>
      <w:pPr>
        <w:pStyle w:val="BookText"/>
        <w:rPr/>
      </w:pPr>
      <w:r>
        <w:rPr>
          <w:rFonts w:ascii="IRNazanin" w:hAnsi="IRNazanin" w:eastAsia="IRNazanin"/>
          <w:color w:val="111111"/>
          <w:sz w:val="28"/>
          <w:sz w:val="28"/>
          <w:szCs w:val="28"/>
          <w:rtl w:val="true"/>
          <w:lang w:bidi="fa-IR"/>
        </w:rPr>
        <w:t xml:space="preserve">الظاهر أنّه لا یعدّ من الآنیة ما هو حُلّی المرأة المجوّف، مثل الخلخال و نحوه، لصحّة سلب الاسم عنه، فلا یشمله الدلیل حتی یقال إنّه لا فرق مع صدق الاسم فی الحرمة بین الرجال و النساء لاطلاق الأدلة، بل علیه الاجماع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یصدق ذلک فی القنادیل لشهادة العرف علیه، خلافاً للعلامة فی ظاهر المنظومة، حیث عدّها من أفراد الآنیة، لکن استثناها للسیرة المستمرة فی جعلها شعاراً للمشاهد و المساجد من فضة و عسجدٍ بناءً علی مساواة التزیّین و نحوه مع الاستعمال فی الحرمة، أو أنّه منه أیضاً موضوعاً و لیس بخارج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ذکرنا آنفاً أنّها خارجة موضوعاً لا حکماً، و الّا لیس</w:t>
      </w:r>
    </w:p>
    <w:p>
      <w:pPr>
        <w:pStyle w:val="BookText"/>
        <w:rPr/>
      </w:pPr>
      <w:r>
        <w:rPr>
          <w:rFonts w:ascii="IRNazanin" w:hAnsi="IRNazanin" w:eastAsia="IRNazanin"/>
          <w:color w:val="111111"/>
          <w:sz w:val="28"/>
          <w:sz w:val="28"/>
          <w:szCs w:val="28"/>
          <w:rtl w:val="true"/>
          <w:lang w:bidi="fa-IR"/>
        </w:rPr>
        <w:t>لنا دلیل بالخصوص علی الاستثناء، و کون السیرة کذلک لا یوجب الاستثناء لأنّها حادثة، و استغناء تعظیم الشعائر عمّا حرمة الله لامکان تحصیلها فی المحلّلات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یمکن أن یقال بحرمة ما یصدق علیه الآنیة إذا کانت مصنوعة من أحد النقدین کالمبخرة و نحوها، و لو کان فی المسجد أو المشاهد المشرّفة، هذا بخلاف ما لو قلنا بخروجه عنها موضوعاً، فیجوز کما نصّ علیه الفاضلان و غیرهما،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وفاقهم علیه للأصل و العمومات، و خصوص ما ورد من الطریقین فی حَلَق درع النبیّ صلی الله علیه و آله ذات الفصول و کانت من فضة، و کذا قبضة سیف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یحیی بن أبی العلا،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رسول الله صلی الله علیه و آله ذات الفضول لها حلقتان من وَرِق فی مقدّمها و حلقتان من ورق فی مؤخّرها،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لبسها علیٌّ یوم الجمل</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ذی الفقار سیف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جبرئیل من السماء، و کانت حلقته فضّة</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روایة أحمد بن عبدالله عن أبی الحسن علیه السلام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قیس،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النبی صلی الله علیه و آله فی صُحف ابراهیم الماحی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عمامة تُسمّی السحاب، و کان له درعٌ یُسمّی ذات الفضول، لها ثلاث حلقات فضّة، حلقة بین یدیها و حلقتان خلفها، الحدیث</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مثله حدیث السکونی، عن الصادق علیه السلام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حلقه فضّة المرأة، و هو الخبر الذی رواه علیّ بن جعفر عن أخیه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هل یصلح امساکها إذا کان لها حلقه فضه؟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یکره استعمال ما یشرب به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مثله خبره الآخر مع اختلاف یسیر لا یوثر فی المقصود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حاتم بن اسماعیل،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حلیة سیف رسول الله صلی الله علیه و آله کانت فضّة کلّها قائمة</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الورّاق،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علی أبی عبدالله علیه السلام کتاباً فیه قران مختم معشر بالذهب، و کتب فی آخره سورة بالذهب، فأریته إیّاه فلم یعب فیه شیئاً إلّا کتابة القران بالذّهب،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یُکتب القران إلّا بالسواد کما کتب أوّل مرّة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مسمع،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بُرِة ناقة رسول الله صلی الله علیه و آله من فضّة</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البُرة بالضم و خفّة الراء، الحلقة التی توضع فی أنف البعیر، و هی الخزّامة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المشتملة علی الأمور المذکورة فیها لیست من الآنیه عرفاً حتّی یشملها الدلیل الدّال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الأخبار ما یستشعر منها المنع فیما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خبر فضیل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السریر فیه الذهب أیصلح إمساکه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ذهباً فلا، و إن کان ماء الذهب فلا بأس</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صحیح علی بن جعفر عن أخیه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السّرج و اللّجام فیه الفضة أیرکب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مموّهاً لا یقدر علی نزعه فلا بأس، و إلّا فلا یرکب به</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الخبر الصحیح المروی عن ابن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آنیة الذهب و الفضّة فکرهما،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بعضُ أصحابنا أنّه کان لأبی الحسن علیه السلام مرآة ملبّسة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الحمدلله إنّما کانت لها حلقة من فضّه و هی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حین عذر عَمل له قضیبٌ ملبّسٌ من فضّة من نحو ما یعمله للصبیان تکون </w:t>
      </w:r>
    </w:p>
    <w:p>
      <w:pPr>
        <w:pStyle w:val="BookText"/>
        <w:rPr/>
      </w:pPr>
      <w:r>
        <w:rPr>
          <w:rFonts w:ascii="IRNazanin" w:hAnsi="IRNazanin" w:eastAsia="IRNazanin"/>
          <w:color w:val="111111"/>
          <w:sz w:val="28"/>
          <w:sz w:val="28"/>
          <w:szCs w:val="28"/>
          <w:rtl w:val="true"/>
          <w:lang w:bidi="fa-IR"/>
        </w:rPr>
        <w:t>فضّة نحواً من عشرة دراهم، فأمر به أبوالحسن علیه السلام فکسر</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فإنّه من انکاره و الأمر بکسره یُفهم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أبی المقدام،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عبدالله علیه السلام قد أُتی بقدحٍ من ماء فیه ضبّته من فضة فرأیته ینزعها بأسنانه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بُرید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الشّرب فی الفضة و فی القدح المفضّض و کذلک أن یدهن فی مدهن مفضضٍ و المشطة کذلک</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یخطر بالبال من مضمون هذه الأخبار المتفاوتة بمقتضی الجمع بینها، هو الکراهة و شدّتها إن‌ْ کانت الفضّة أو الذهب مستعملةً لمثل الشرب و التدهین و نحوهما الشامل لمثل المشط، بل لمثل السریر الذی یُستعمل للجلوس و نحوه عادةً، حیث إنّه یستفاد من التعلیل الوادر فی بعض الأخبار بأنّ التنریّین فی مثل هذه الأمور أبیح للمؤمن فی الآخرة لا الدنیا، و لذلک ورد فی بعض الأخبار أنّ من یستعمل هذه الأدوات لا یعدّ من الموقتین بالآخرة، لأنّ الله تبارک و تعالی جعل هذه الادوات لآخرتنا، فاستعمالها فی مثل الآنیة المصنوعة من النقدین فی الأکل و الشرب حرام، و فی غیرهما ممّا لا یصدق علیه الآنیة مکروه، بل فی بعضها أشدّ کراهة لقربه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الأکل أو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استعماله فی غیر هذه المذکورات مثل حلیة السیف و قبضته أو بُرة الناقه أو الحلق المعلّقة علی المرأة أو قبضة السیف و نظائرها جائزٌ و لا کراهة فیها، و 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کیف کان، فالظاهر من الفقهاء بل صراحه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اتفاقهم علی عدم تحریم ما کان فی غیر الآنیه من الأمور المذکورة، إلّا ما حُکی عن العلّامة من حرمة المموّه من الذهب إذا انفصل منه شیءٌ مع العرض مع النار، بل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الفضّة أیضاً، موافقاً له فیها،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التفصیل آتٍ فی المفضّض و المذهّب لترادفهما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قلنا فی الجملة، و إن استضعفه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لا یخلو کلامه عن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یمکن أن یقال فی حقّ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تحریم زخرفة الحیطان و السقوف بهما، حاکین ذلک عن الحلّی و خلافه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 لعدم دلیل صریح قاطع علیه، بل غایته استشعار الکراهة الشدیدة عن مضامین التعلیلات و مدالیل الأخبار الدّالة علی أنّ التنریّین بهما مضمون للمؤمن فی الآخره دون الدنیا، الشامل بعمومها للحیطان و سقوف البیوت المتعلقة بالاشخاص و الأفراد لا مثل المشاهد المشرفه و الأماکن المقدسة، لعدم اختصاصها بشخصٍ حتّی یُحتسب زینة له، و یحکم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و قامت السیرة المستمرة علی ذلک عند الفقهاء و العلماء، و لم یسمع منهم النهی و المنع عن ذلک، بل لو لم نقل تأییدهم لذلک لأجل کونه ربما من شعائر الدین و إرغام انف المعاندین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یُجاب عن توهّم کونه من قبیل تضیّیع المال، و کونه إسرافاً، لوضوح أنّ مثل هذا التلذّذ فی المساکن، خصوصاً فی الأماکن العامة یعدّ </w:t>
      </w:r>
    </w:p>
    <w:p>
      <w:pPr>
        <w:pStyle w:val="BookText"/>
        <w:rPr/>
      </w:pPr>
      <w:r>
        <w:rPr>
          <w:rFonts w:ascii="Amiri" w:hAnsi="Amiri" w:eastAsia="Amiri" w:cs="Amiri"/>
          <w:color w:val="111111"/>
          <w:sz w:val="28"/>
          <w:sz w:val="28"/>
          <w:szCs w:val="28"/>
          <w:rtl w:val="true"/>
          <w:lang w:bidi="ar-SA"/>
        </w:rPr>
        <w:t>و یکره استعمال المُفضّض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أعظم الاغراض التی خُلق المال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فاثبات الحرمة یکون فی غایة الاشکال، خصوصاً علی ما عرفت من و جریان أصل البراءة و الاباحة فی المشکوک المقتضی للحلّیته،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المصنّف مطلقٌ من جهة کون ما یُستعمل هو الاناء لیکون المراد من الکراهة هو ارادة الأکل و الشرب، لا مطلق استعمال المفضّض حتّی یشمل مثل المدّهن و المشطة و المرآة و غیرها، و لاجل ذلک أضاف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الاناء،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مطلق استعماله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کلامه جیّد، کما یساعده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الشهرة العظیمة من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أجد فیه خلافاً إلّا ما یُحکی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سوّی بینه و بین أوانی الذهب و الفضة فی الکراهة، التی صرّح غیر واحدٍ من الأصحاب بارادته الحرمة منها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لا یخلو عن 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ارادة الحرمة هنا کما هو کذلک فی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ارادة معنی الکراهة المصطلحة فی الموردین، فهو فی غایة الاستبعاد کاستبعاد الاحتمال الأول فی الجملة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ارادة معنی الجامع الشامل للحرمة فی المعطوف علیه و الکراهة هنا، نظیر استعمال الأمر فی الجامع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للواجب و </w:t>
      </w:r>
    </w:p>
    <w:p>
      <w:pPr>
        <w:pStyle w:val="BookText"/>
        <w:rPr/>
      </w:pPr>
      <w:r>
        <w:rPr>
          <w:rFonts w:ascii="IRNazanin" w:hAnsi="IRNazanin" w:eastAsia="IRNazanin"/>
          <w:color w:val="111111"/>
          <w:sz w:val="28"/>
          <w:sz w:val="28"/>
          <w:szCs w:val="28"/>
          <w:rtl w:val="true"/>
          <w:lang w:bidi="fa-IR"/>
        </w:rPr>
        <w:t>الندب، و أی کما یستعمل فی طلب الغُسل و رجحانه، و کذلک هنا یستعمل فی طلب الترک و رجحانه، مع المنع من الفعل فی الحرام و عدم المنع فی الکراهة، فیصیر الاستعمال فی عموم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ارادة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ارادة الاستعمال فی معنی الحقیقیه و المجاز بمعونة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لو أرید من الکراهة هنا الحرمة، فإنّه لا اشکال فی ضعضه، مضافاً الی کونه مخالفاً للأصل لدی الشک فی حرمته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أخبار مستفیضة دالة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یشرب الرجل فی القدح المفضّض، و اعزل فمک عن موضع الفضة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أبا عبدالله علیه السلام عن الشرب فی القدح فیه خبّة من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أن تکره الفضّة فتنزعها</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لأنّ ذا الضُّبة یعدّ من المفضض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کباقی أنواع الملّبس، بل و منه المنبت، بل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 المموّه، و لا یخلو من نظرٍ فی بعض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برید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الشرب فی الفضّة و فی القدح المفضّض و کذلک أن یدهن فی مدّهن مفضّض و المشطة کذلک</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الصدوق عن ثعلبة مثله،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یجد بُدّاً من الشرب فی </w:t>
      </w:r>
    </w:p>
    <w:p>
      <w:pPr>
        <w:pStyle w:val="BookText"/>
        <w:rPr/>
      </w:pPr>
      <w:r>
        <w:rPr>
          <w:rFonts w:ascii="Amiri" w:hAnsi="Amiri" w:eastAsia="Amiri" w:cs="Amiri"/>
          <w:color w:val="111111"/>
          <w:sz w:val="28"/>
          <w:sz w:val="28"/>
          <w:szCs w:val="28"/>
          <w:rtl w:val="true"/>
          <w:lang w:bidi="ar-SA"/>
        </w:rPr>
        <w:t>القدح المُفضّض عَدَل بفمه عن موضع الفضة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بأن یراد من الکراهة هو المصطلح منها، و لا بأس بها، إلّا أنه یعارض مع ما یدلّ علی حرمة الشرب من آنیة الفضّة، فیخصّیص بواسطة تلک الأخبار، أو یجعل و یراد من الکراهة مطلق رجحان الترک حتّی یراد من الشرب فی الفضة المنع من الفعل فیحرم، و فی غیرها مع الاذن فی الفعل فیصیر مکروهاً، و هذا لا ینافی مع ما نقله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من الشراب فی القدح المفضّض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فراراً عن عمل المکروه أیضاً، لما قد عرفت من صراحة الأخبار الصحیحة علی الکراهة المصطلحة فی القدح المُفضّض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تطبیق ذلک فی صحیح الحلبی عن الصادق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فی آنیةٍ من فضة و لا فی آنیةٍ مفضّضة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بأن یراد من النهی عنوانا جامعاً حتّی یصدق و ینطبق فی کلّ مورد ما یناسبه و لو بمعونة قرنیة خارجیه من جهة الجمع بین الأخبار، و لم نقل بلزوم الوحدة فی متعلق لا فی المعطوف و المعطوف علیه فی الحرمة و الکراهة، و الوجوب و الندب إذا تکرّر مقتضایاتها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امکان القول باستینافها بواسطة اختلاف متعلقها من الحرمة و الکراهة بواسطة القرنیة المعینة، و الله العالم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موسی بن جعفر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المرآة هل یصلح إمساکها إذا کان لها حلقة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یکره استعمال ما یشرب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السّرج و اللّجام فیه الفضّه </w:t>
      </w:r>
    </w:p>
    <w:p>
      <w:pPr>
        <w:pStyle w:val="BookText"/>
        <w:rPr/>
      </w:pPr>
      <w:r>
        <w:rPr>
          <w:rFonts w:ascii="IRNazanin" w:hAnsi="IRNazanin" w:eastAsia="IRNazanin"/>
          <w:color w:val="111111"/>
          <w:sz w:val="28"/>
          <w:sz w:val="28"/>
          <w:szCs w:val="28"/>
          <w:rtl w:val="true"/>
          <w:lang w:bidi="fa-IR"/>
        </w:rPr>
        <w:t>أیرکب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مموّها لا یقدر علی نزعه فلا بأس، و إلّا فلا یرکب به</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رواه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جدّه علیّ بن جعفر، عن أخیه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المرآة هل</w:t>
      </w:r>
    </w:p>
    <w:p>
      <w:pPr>
        <w:pStyle w:val="BookText"/>
        <w:rPr/>
      </w:pPr>
      <w:r>
        <w:rPr>
          <w:rFonts w:ascii="IRNazanin" w:hAnsi="IRNazanin" w:eastAsia="IRNazanin"/>
          <w:color w:val="111111"/>
          <w:sz w:val="28"/>
          <w:sz w:val="28"/>
          <w:szCs w:val="28"/>
          <w:rtl w:val="true"/>
          <w:lang w:bidi="fa-IR"/>
        </w:rPr>
        <w:t>یصلح العمل بها إذا کان لها حلقة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کره ما یشرب</w:t>
      </w:r>
    </w:p>
    <w:p>
      <w:pPr>
        <w:pStyle w:val="BookText"/>
        <w:rPr/>
      </w:pPr>
      <w:r>
        <w:rPr>
          <w:rFonts w:ascii="IRNazanin" w:hAnsi="IRNazanin" w:eastAsia="IRNazanin"/>
          <w:color w:val="111111"/>
          <w:sz w:val="28"/>
          <w:sz w:val="28"/>
          <w:szCs w:val="28"/>
          <w:rtl w:val="true"/>
          <w:lang w:bidi="fa-IR"/>
        </w:rPr>
        <w:t>فیه استعماله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 و جوابه بنعم یدلّان علی الجواز، و هو یصیر شاهداً علی کون حکم السّرج و اللّجام أیضاً کذلک، فیکون النهی عن الرکوب نهیاً تنزیهیاً، لأنّه من الواضح أنّه لو کان المموّه من الفضة فی السّرج و اللّجام حراماً، لم یکن یوجب عدم قدرة نزعه حلّیته، لامکان ترکه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فبمناسبة الحکم و الموضوع یفهم کونه بلحاظ حکم المکروه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امکان أن یقال بمقاله المحقّق الهمدانی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الأوانی و الآلات التی لها حلقة فضّة غیر مندرجة فی موضوع المفضّض، و أنّ اطلاقه منصرفٌ عنها، و علی تقدیر الاندراج و عدم الانصراف فهی خارجة من الحکم، کما تدلّ علیه صحیحتا ابن بزیع و علیّ بن جعفر الدّالتان علی نفی البأس عن المرآة التی لها حلقة فضّة، و أنّه کان لموسی بن جعفر علیهما السلام مرآة کذلک، و ما روی من أنّه کان للنبیّ صلی الله علیه و آله قصعة فیها حلقه من فضّة و لدرعه حَلقٌ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قویاً اختصاص الکراهة بما إذا کانت الأوانی و الآلات ملبّسة بها، أو مشتملة علی مقدار </w:t>
      </w:r>
    </w:p>
    <w:p>
      <w:pPr>
        <w:pStyle w:val="BookText"/>
        <w:rPr/>
      </w:pPr>
      <w:r>
        <w:rPr>
          <w:rFonts w:ascii="IRNazanin" w:hAnsi="IRNazanin" w:eastAsia="IRNazanin"/>
          <w:color w:val="111111"/>
          <w:sz w:val="28"/>
          <w:sz w:val="28"/>
          <w:szCs w:val="28"/>
          <w:rtl w:val="true"/>
          <w:lang w:bidi="fa-IR"/>
        </w:rPr>
        <w:t xml:space="preserve">معتدٍّ به منها،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بنفی البأس عن الیسیر من الفضّة کالحلقه للسیف و القصعة أو کالضبة و السلسلة التی تتشعب بها الاناء</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آنیة الذهب و الفضّة فکرهما،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بعض أصحابنا أنّه کان لأبی الحسن علیه السلام مرآة ملبّسة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الحمدلله، إنّما کانت لها حلقة من فضّة، و هی عندی، الحدیث</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فإنّه یدلّ علی جواز امساک المرآة المذکورة و استعمالها،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أجاأ فیما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أن یعترض علی ما قلنا بأنّه لو کان الأمر کذلک، فَلِم نزع الصادق علیه السلام ضبّة الفضة من الاناء بأسنانه، و أمر أبی الحسن علیه السلام بکسر القضیب الملبّس فضةً، و أیضاً نفی الرضا علیه السلام عن أن یکون لأبی الحسن علیه السلام مرآة ملبسة فضّة، حامداً لله بعد ما سُئل عن ذلک؟</w:t>
      </w:r>
    </w:p>
    <w:p>
      <w:pPr>
        <w:pStyle w:val="BookText"/>
        <w:rPr/>
      </w:pPr>
      <w:r>
        <w:rPr>
          <w:rFonts w:ascii="IRNazanin" w:hAnsi="IRNazanin" w:eastAsia="IRNazanin"/>
          <w:color w:val="111111"/>
          <w:sz w:val="28"/>
          <w:sz w:val="28"/>
          <w:szCs w:val="28"/>
          <w:rtl w:val="true"/>
          <w:lang w:bidi="fa-IR"/>
        </w:rPr>
        <w:t>قلنا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دلالة علی الحرمة فی أمثال ذلک حتّی یحتاج الی دعوی ترجیح الأدلة السابقه و صرفها بها للکراهة، و إن کانت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حکایة فعل فی بعضها لم یُعرف وجه ذلک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 فعلهم علیهم السلام کان لأجل افهام أن الحُسن فی نزعه و الاجتناب عنه، و لو لأجل الاحتراز عمّا هو مکروه، خصوصاً مع ما عرفت </w:t>
      </w:r>
    </w:p>
    <w:p>
      <w:pPr>
        <w:pStyle w:val="BookText"/>
        <w:rPr/>
      </w:pPr>
      <w:r>
        <w:rPr>
          <w:rFonts w:ascii="IRNazanin" w:hAnsi="IRNazanin" w:eastAsia="IRNazanin"/>
          <w:color w:val="111111"/>
          <w:sz w:val="28"/>
          <w:sz w:val="28"/>
          <w:szCs w:val="28"/>
          <w:rtl w:val="true"/>
          <w:lang w:bidi="fa-IR"/>
        </w:rPr>
        <w:t>و قیل یجبُ اجتناب موضع الفضّة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الأخبار من أنّ التزیّن بمثل هذه الزینة مختصٌّ بالآخرة، و جمیع هذا حیث یوصلنا الی حُسن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حسن، لکن لا یناسب مع ما فی بعض الأخبار من أنّ قصعة النبی صلی الله علیه و آله و درعه کان مشتملاً علی حلقٍ من فضّة، أو امساک الأمام المرآة الکذائیه عنده، لأنهم علیهم السلام شأنهم أجلّ و أعلی من أن یفعلوا ما هو المکروه، فلا جرم یقال فی مثله بما عرفت من خروج مثل هذه الأمور عن المفضّض موضوعاً، فلا کراهة فیه، 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عموم الکراهة لاستعمال المفضّض من القدح و غیره فیما لم یخرج عن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ذکر المصنف هذا بلفظ قیل مشعرٌ بمیله الی خلافه، و مخبر بتمریضه، کما یؤیّد ذلک تصریحه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باستحبابه، و تبعه الطباطبائی فی منظومته، و استحسنه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قبالهم کثیرٌ من الأصحاب حیث حکموا بالوجوب،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أجده فیه بین القدماء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 لصراحة صحیح عبدالله بن سنان فی الأمر بالعزل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یشرب الرجل فی القدح المفضّض، و اعزل فمک عن موضع الفضة</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خبر برید بحسب نقل الصدوق عن ثعلبة بزیادة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w:t>
      </w:r>
      <w:bookmarkStart w:id="185" w:name="pg13328_159148"/>
    </w:p>
    <w:p>
      <w:pPr>
        <w:pStyle w:val="BookText"/>
        <w:rPr/>
      </w:pPr>
      <w:bookmarkEnd w:id="185"/>
      <w:r>
        <w:rPr>
          <w:rFonts w:ascii="Amiri" w:hAnsi="Amiri" w:eastAsia="Amiri" w:cs="Amiri"/>
          <w:color w:val="111111"/>
          <w:sz w:val="28"/>
          <w:sz w:val="28"/>
          <w:szCs w:val="28"/>
          <w:rtl w:val="true"/>
          <w:lang w:bidi="ar-SA"/>
        </w:rPr>
        <w:t>یجد بُدّاً من الشرب فی القَدَح المفضّض عَدَل بفمه عن موضع الفضة</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معتضداً بما عرفت و سالماً عمّا یصلح للمعارضیة، إلّا ما یوهم کون الأصل مقتضیاً للجواز، فهو مندفع بأنّه المرجع لو لا دلیل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الاستفصال فی صحیح معاویة بن وهب فی قوله عند السؤال عن الشرب فی القدح فیه ضبّةٌ من فضة؟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الّا أن تکره الفضة فتنزعها</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إذ من الواضح أنّه دالٌ علی الاجتناب من رأسه، لا فی خصوص موضع، أم لانه یحکم بالنزع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حکم الاناء المذّهب</w:t>
      </w:r>
    </w:p>
    <w:p>
      <w:pPr>
        <w:pStyle w:val="BookText"/>
        <w:rPr/>
      </w:pPr>
      <w:r>
        <w:rPr>
          <w:rFonts w:ascii="IRNazanin" w:hAnsi="IRNazanin" w:eastAsia="IRNazanin"/>
          <w:color w:val="111111"/>
          <w:sz w:val="28"/>
          <w:sz w:val="28"/>
          <w:szCs w:val="28"/>
          <w:rtl w:val="true"/>
          <w:lang w:bidi="fa-IR"/>
        </w:rPr>
        <w:t>و علیه، فالحکم بوجوب الاجتناب کما علیه المشهور قویّ جدّاً</w:t>
      </w:r>
      <w:r>
        <w:rPr>
          <w:rFonts w:eastAsia="IRNazanin" w:cs="IRNazanin"/>
          <w:color w:val="111111"/>
          <w:sz w:val="28"/>
          <w:szCs w:val="28"/>
          <w:rtl w:val="true"/>
          <w:lang w:bidi="fa-IR"/>
        </w:rPr>
        <w:t>.</w:t>
      </w:r>
    </w:p>
    <w:p>
      <w:pPr>
        <w:pStyle w:val="Heading2"/>
        <w:numPr>
          <w:ilvl w:val="1"/>
          <w:numId w:val="1"/>
        </w:numPr>
        <w:rPr/>
      </w:pPr>
      <w:bookmarkStart w:id="186" w:name="__RefHeading___Toc2575651_2322387425"/>
      <w:bookmarkStart w:id="187" w:name="_Toc62"/>
      <w:bookmarkEnd w:id="186"/>
      <w:r>
        <w:rPr>
          <w:rtl w:val="true"/>
        </w:rPr>
        <w:t>البحث عن حکم الاناء المذّهب</w:t>
      </w:r>
      <w:bookmarkEnd w:id="187"/>
    </w:p>
    <w:p>
      <w:pPr>
        <w:pStyle w:val="BookText"/>
        <w:rPr/>
      </w:pPr>
      <w:r>
        <w:rPr>
          <w:rFonts w:ascii="IRNazanin" w:hAnsi="IRNazanin" w:eastAsia="IRNazanin"/>
          <w:color w:val="111111"/>
          <w:sz w:val="28"/>
          <w:sz w:val="28"/>
          <w:szCs w:val="28"/>
          <w:rtl w:val="true"/>
          <w:lang w:bidi="fa-IR"/>
        </w:rPr>
        <w:t xml:space="preserve">بعد وضوح الحکم فی الاناء المفضّض، یقع السؤال عن أنّه هل یلحق بالاناء المفضّض الاناء المذّهب فی جمیع ما تقدّم من الاحکام، مع خلوّ النصوص و أکثر و الفتاوی عن ذکره، کما اعترف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خلاف بین المتأخّرین، فإنّ أکثرهم قائلون بالالحاق، مستدلین بأنّ الأصل یکفی فی الحکم بجواز الاتخاذ، حیث لم یرد فیه نهیٌ بالخصوص، کما یؤید بکونه مکروهاً دلیل التسامح فی الأدلة، و حسن الاحتیاط، خصوصاً مع احتمال الاستغناء عن ذکره بالخصوص مع ذکر قرینه المفضّض لأنهما توأمان غالباً فی الأخبار الناهیة عن استعمال الآنیة فی الذهب و الفضة، بل هو المنساق الی الذهن عند ذکره، بل لعلّه أولی </w:t>
      </w:r>
    </w:p>
    <w:p>
      <w:pPr>
        <w:pStyle w:val="BookText"/>
        <w:rPr/>
      </w:pPr>
      <w:r>
        <w:rPr>
          <w:rFonts w:ascii="IRNazanin" w:hAnsi="IRNazanin" w:eastAsia="IRNazanin"/>
          <w:color w:val="111111"/>
          <w:sz w:val="28"/>
          <w:sz w:val="28"/>
          <w:szCs w:val="28"/>
          <w:rtl w:val="true"/>
          <w:lang w:bidi="fa-IR"/>
        </w:rPr>
        <w:t>بالحکم من الفضة لشدّة التنزّین بالذهب و الرغبة الیه، المستفاد منعهما من الأخبار الدّالة علی أنهما من فعل اللذین لا یوقنون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الأدلة جیّدة جداً إلّا أنّه قد خالف فیها المحقق الهمدانی رحمة الله بالتشکیک فیها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علیک أنّ الجزم بذلک فی غیر محلّه، إذ لم یعلم أنّ مناط المنع لدی الشارع مجرد علوّ درجة النقدین فی أعین الناس حتّی تتّجه دعوی أنّ الذهب لا یتنزّل عن درجة الفضة، و لذا لا نقول بحرمة الأوانی المتّخذة من الجواهرات التی هی أعلی درجة منهما، فلعلّ المفسدة المقتضیة للمنع من الفضة لدی الشارع أقوی منها فی الذهب، فقیاس المذهّب علی المفضّض لاشتراک آنیة الذهب و الفضة فی الحکم، قیاسٌ مستنبط العلّة لا نعوّل علیه فی الشرعیات، و لا علی الأولویة الظنیة التی هی أیضاً من مصادیق القیاس المنهیّ عنه، فالتسویة بینهما و إن‌ْ کانت أحوط و أقرب الی الاعتبار، لکنّ الاقتصار علی مورد النصّ و الفتوی فی الاحکام التعبدیة أشبه بالقواعد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المقام مقام المسامحة فی دلیل الکراهة، بعد وضوح المستند، خصوصاً مع الالتزام بوجوب عزل الفم الذی لا یتسامح فی دلیله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کلامه، لما قد عرفت أنّ وجه الالحاق لیس کون الذهب أعلی درجةً من قرینه حتّی یُجاب بما ذکره، بل مناط الالحاق شدّة رغبة الناس الی الذهب للتنزین به، الذی قد نهی الشارع عنه، و خصّه بالمؤمنین فی الآخرة، کما عرفت لسان الأخبار الدالة علیه، و علیه فلا یعدّ </w:t>
      </w:r>
    </w:p>
    <w:p>
      <w:pPr>
        <w:pStyle w:val="BookText"/>
        <w:rPr/>
      </w:pPr>
      <w:r>
        <w:rPr>
          <w:rFonts w:ascii="IRNazanin" w:hAnsi="IRNazanin" w:eastAsia="IRNazanin"/>
          <w:color w:val="111111"/>
          <w:sz w:val="28"/>
          <w:sz w:val="28"/>
          <w:szCs w:val="28"/>
          <w:rtl w:val="true"/>
          <w:lang w:bidi="fa-IR"/>
        </w:rPr>
        <w:t>هذا من القیاس المحرّم، بل هو حکمٌ من باب الأولویة العقلائیة و العقلیة، و هو حکم مقبولٌ لدی الفقهاء فی کثیر من موارد الفقه،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صحّة الحاق آنیة الذهب بالمفضّض، یظهر حکم وجوب عزل موضع الذهب بخلاف أصل استعماله، فإنّه مکروه کالمفضّض، لکن خالف فی ذلک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احتمل المنع لأصل الاستعمال فی ذی الضبة الذهبیّة، و استدل بقوله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محرّمان علی ذکور أمتی</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فی خبر السریر الوارد فی حدیث فضل بن یسار،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السریر فیه الذهب أیصلح امساکه فی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ذهباً فلا، و إن کان ماء الذهب فلا بأس</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حدیث محمد بن الوراق،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علی أبی عبدالله علیه السلام کتاباً فیه قراناً مختم معشر بالذهب، و کتب فی آخره سورة بالذهب فأریته ایّاه، فلم یعب فیه شیئاً إلا کتابة القران بالذهب،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یکتب القران إلّا بالسّواد کما کتب أوّل مرّة</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نوعُ ایماءٍ و اشعار الی المنع</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ممّا ورد فی ما روی عن النبیّ صلی الله علیه و آله هو التلبس بهما، أی من الذهب و الحریر لا مطلق استعمالها، و أنّه مختصّ بالرجال لا مطلق، و علیه فالحکم بالحرمة مطلقاً لا یخلو عن تأمّل</w:t>
      </w:r>
      <w:r>
        <w:rPr>
          <w:rFonts w:eastAsia="IRNazanin" w:cs="IRNazanin"/>
          <w:color w:val="111111"/>
          <w:sz w:val="28"/>
          <w:szCs w:val="28"/>
          <w:rtl w:val="true"/>
          <w:lang w:bidi="fa-IR"/>
        </w:rPr>
        <w:t xml:space="preserve">. </w:t>
      </w:r>
      <w:bookmarkStart w:id="188" w:name="pg13328_159151"/>
    </w:p>
    <w:p>
      <w:pPr>
        <w:pStyle w:val="Heading2"/>
        <w:numPr>
          <w:ilvl w:val="1"/>
          <w:numId w:val="1"/>
        </w:numPr>
        <w:rPr/>
      </w:pPr>
      <w:bookmarkStart w:id="189" w:name="__RefHeading___Toc2575653_2322387425"/>
      <w:bookmarkStart w:id="190" w:name="_Toc63"/>
      <w:bookmarkEnd w:id="188"/>
      <w:bookmarkEnd w:id="189"/>
      <w:r>
        <w:rPr>
          <w:rtl w:val="true"/>
        </w:rPr>
        <w:t>بحث حول أقسام الآنیة المفضّضة</w:t>
      </w:r>
      <w:bookmarkEnd w:id="190"/>
    </w:p>
    <w:p>
      <w:pPr>
        <w:pStyle w:val="BookText"/>
        <w:rPr/>
      </w:pPr>
      <w:r>
        <w:rPr>
          <w:rFonts w:ascii="IRNazanin" w:hAnsi="IRNazanin" w:eastAsia="IRNazanin"/>
          <w:color w:val="111111"/>
          <w:sz w:val="28"/>
          <w:sz w:val="28"/>
          <w:szCs w:val="28"/>
          <w:rtl w:val="true"/>
          <w:lang w:bidi="fa-IR"/>
        </w:rPr>
        <w:t xml:space="preserve">قال المحدّث المجلسی رحمة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المفضّض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التی تکون بعضها فضّه و بعضها نحاساً أو غیره، متمیّزاً کلٌّ منهما عن الآخر، کما تستعمل ظروفٌ أصلها من الخزف أو ما یشبهه و فمها من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أقسام الآنیة المفضّضة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جمیعه مموّهاً بالفضة، و 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طُلی بماء الفضة، و إذا عرض علی النار لا ینفصل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لُبّس بالسبائک و شبهها بحیث إذا عرض علی النار انفصلت الفضة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علیه حلقه أو قطعه من سلسلة من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یخلط الفضه بغیرها و یصنع منهما الآنیة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نقش بالفضة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أخبار المفضّض شمولها للأول و الثالث، و أمّا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فی القسم الأول منه الجواز و فی الثانی المنع، لصدق الآنیة علی اللباس، بل یمکن ادّعاء صدق آنیة الفضة علی الجمیع عرفاً، و للأخبار السابقة، و إن وردت فی غیر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القول بالجواز فیه لأصل الاباحة و عدم صراحة الأخبار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فلا یبعد اعتبار صدق الاسم، فإنّ صدق آنیة الفضّة علیه منع، و الّا فلا، فکأنّه لا اعتبار للغلبة مع عدم صدق الاسم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 فلا یبعد القول بالتفصیل فیه کالثانی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حصل </w:t>
      </w:r>
    </w:p>
    <w:p>
      <w:pPr>
        <w:pStyle w:val="BookText"/>
        <w:rPr/>
      </w:pPr>
      <w:r>
        <w:rPr>
          <w:rFonts w:ascii="IRNazanin" w:hAnsi="IRNazanin" w:eastAsia="IRNazanin"/>
          <w:color w:val="111111"/>
          <w:sz w:val="28"/>
          <w:sz w:val="28"/>
          <w:szCs w:val="28"/>
          <w:rtl w:val="true"/>
          <w:lang w:bidi="fa-IR"/>
        </w:rPr>
        <w:t>و فی جواز اتخاذها لغیر الاستعمال تردّد، و الأظهر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 بالعرض علی النار شیءٌ، کان فی حکم المفضّض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سابقاً وفاقاً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اندراج ما فیه حلقة من فضّة أو قطعة من سلسلة کحلقة السیف أو الممتزج مع استهلاک أحد الخلیطین بالآخر من المفضّض،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عن جواز اقتناء أوانی الذهب و الفضه لأجل الادّخار و نحوه و عدمه؟</w:t>
      </w:r>
    </w:p>
    <w:p>
      <w:pPr>
        <w:pStyle w:val="BookText"/>
        <w:rPr/>
      </w:pPr>
      <w:r>
        <w:rPr>
          <w:rFonts w:ascii="IRNazanin" w:hAnsi="IRNazanin" w:eastAsia="IRNazanin"/>
          <w:color w:val="111111"/>
          <w:sz w:val="28"/>
          <w:sz w:val="28"/>
          <w:szCs w:val="28"/>
          <w:rtl w:val="true"/>
          <w:lang w:bidi="fa-IR"/>
        </w:rPr>
        <w:t>فیه تردد، لأنّه من جهة ملاحظة الأصل عند الشک فی حرمته الحکم هو البراءة، لو لم نستظهر من الأدلة الحرمة، لأنّ ظهور الادلة و النصوص أنّ متعلق الحرمة هو الاستعمال و لو بصورة المطلق، و أمّا کون اتخاذهما و لو لغیر الاستعمال حراماً أیضاً فهو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ملاحظة مفاد الأدلة بعضها مع بعض ربما یدلّ علی الحرمة، و إن لم یکن کذلک فی کلّ واحدٍ بعینه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التعلیل الوارد فی النبوی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الدنیا و لکم فی الآخرة</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موسی بن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آنیة الذهب و الفضّة متاع الذین لا یوقنون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المطلق من دون ذکر متعلقه فی صحیحة محمد بن مسلم، عن أبی جعفر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آنیة الذهب و الفضّه</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حیث یُشعر عن کراهة وجودهما، لأنّه أقرب المجازات بعد تعذّر الحقیقیة، لأنّه من الواضح أنّ الاتخاذ و الاقتناء یعدّان أعماً من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النهی فی الحقیقة یرجع الی النفی و الکراهة عن الوجود و تحقّق الطبیعة فی الخارج، بل لعلّ الفحص فی النصوص یوصلنا الی أنّ مراد الشارع من النهی هو نفی وجود ذلک فی الخارج، و لا یتوجه مثل هذا النهی إلّا للشیء المستعدّ للاستعمال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تحریم الاستعمال مطلقاً یستلزم تحریم أخذهما علی هیئة الاستعمال کالطنبور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أنّ الطنبور وجوده مبغوضٌ سواءٌ استعمل فی المقصود أم لا، هکذا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أنّه یناسب مع کون عدمه مطلوباً و وجوده خلاف ذلک، خصوصاً مع ملاحظة ما قیل من مناسبة کون الحکمة فی التحریم هو ترتّب مثل الخیلاء و التکبّر و کسر قلوب الفقراء و الاسراف الی غیر ذلک، و إن کان اثبات الحکم فی مثل هذه الاستحسانات مشکلٌ جدّاً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فالأوجه و الأقوی عندنا لاثبات الحرمة ـ ما عرفت من الأخبار المعتضدة بفتوی المشهور فی ذلک نقلاً و تحصیلاً، بل لا أجد فیه خلافاً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و استحسنه بعض متأخّری المتأخّرین، بل قد یظهر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أنّه لا خلاف فی المسألة عندنا، و أن المخالف مخصوص بالشافعی أو </w:t>
      </w:r>
      <w:bookmarkStart w:id="191" w:name="pg13328_159154"/>
    </w:p>
    <w:p>
      <w:pPr>
        <w:pStyle w:val="BookText"/>
        <w:rPr/>
      </w:pPr>
      <w:bookmarkEnd w:id="191"/>
      <w:r>
        <w:rPr>
          <w:rFonts w:ascii="IRNazanin" w:hAnsi="IRNazanin" w:eastAsia="IRNazanin"/>
          <w:color w:val="111111"/>
          <w:sz w:val="28"/>
          <w:sz w:val="28"/>
          <w:szCs w:val="28"/>
          <w:rtl w:val="true"/>
          <w:lang w:bidi="fa-IR"/>
        </w:rPr>
        <w:t>أحد قولیه، و به یکفی فی رفع الید عن الأصل و ابطال دعوی عدم ظهور الأدلة فی غیر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و من غیرها من کتب الأصحاب، أنّ من جملة حکم ما نحن فیه هو اتخاذها للتزیین و نحوه، و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قد یمنع اندراج ذلک فی نحو الاستعمال الذی قد عرفت معلومیة منعه، إذ هو أعمّ من استعمالها فی الظرف بها، کما</w:t>
      </w:r>
    </w:p>
    <w:p>
      <w:pPr>
        <w:pStyle w:val="BookText"/>
        <w:rPr/>
      </w:pPr>
      <w:r>
        <w:rPr>
          <w:rFonts w:ascii="IRNazanin" w:hAnsi="IRNazanin" w:eastAsia="IRNazanin"/>
          <w:color w:val="111111"/>
          <w:sz w:val="28"/>
          <w:sz w:val="28"/>
          <w:szCs w:val="28"/>
          <w:rtl w:val="true"/>
          <w:lang w:bidi="fa-IR"/>
        </w:rPr>
        <w:t>یشهد لذلک استثناء بعضهم، أو شبهه اتخاذها للمشاهد و المساجد من حرمة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یخلو کلامه عن خفاء، لأنّه إذا قلنا إنّه یستظهر من الأخبار الکراهة فی أصل وجود الأوانی، فلا معنی حینئذٍ الی القول بأن التنزیّین بهما خارج عن حرمة الاستعمال، و لعلّ استثناء الاصحاب کان للتنزیین فیها فی أصل الذهب و الفضة لا بالأوانی، و هو أمر آخر غیر ما نحن بصدده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حرمة الأوانی المفضّضه</w:t>
      </w:r>
    </w:p>
    <w:p>
      <w:pPr>
        <w:pStyle w:val="Heading2"/>
        <w:numPr>
          <w:ilvl w:val="1"/>
          <w:numId w:val="1"/>
        </w:numPr>
        <w:rPr/>
      </w:pPr>
      <w:bookmarkStart w:id="192" w:name="__RefHeading___Toc2575655_2322387425"/>
      <w:bookmarkStart w:id="193" w:name="_Toc64"/>
      <w:bookmarkEnd w:id="192"/>
      <w:r>
        <w:rPr>
          <w:rtl w:val="true"/>
        </w:rPr>
        <w:t>الآثار المترتبة علی حرمة الأوانی المفضّضه</w:t>
      </w:r>
      <w:bookmarkEnd w:id="193"/>
    </w:p>
    <w:p>
      <w:pPr>
        <w:pStyle w:val="BookText"/>
        <w:rPr/>
      </w:pPr>
      <w:r>
        <w:rPr>
          <w:rFonts w:ascii="IRNazanin" w:hAnsi="IRNazanin" w:eastAsia="IRNazanin"/>
          <w:color w:val="111111"/>
          <w:sz w:val="28"/>
          <w:sz w:val="28"/>
          <w:szCs w:val="28"/>
          <w:rtl w:val="true"/>
          <w:lang w:bidi="fa-IR"/>
        </w:rPr>
        <w:t>بقی هنا حکم ما لو التزمنا بحرمة الأوانی استعمالا و اقتناءً و غیرها، أنّه هل یجب کسرها و اعدامها کحرمة باقی الآلات المحرّمة هیئةً المملوکة أم لا؟</w:t>
      </w:r>
    </w:p>
    <w:p>
      <w:pPr>
        <w:pStyle w:val="BookText"/>
        <w:rPr/>
      </w:pPr>
      <w:r>
        <w:rPr>
          <w:rFonts w:ascii="IRNazanin" w:hAnsi="IRNazanin" w:eastAsia="IRNazanin"/>
          <w:color w:val="111111"/>
          <w:sz w:val="28"/>
          <w:sz w:val="28"/>
          <w:szCs w:val="28"/>
          <w:rtl w:val="true"/>
          <w:lang w:bidi="fa-IR"/>
        </w:rPr>
        <w:t>الظاهر أنّه کذلک لصاحبها، لحرمة اقتنائهما، و أمّا وجوب کسرهما لغیر صاحبها فلا یخلو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یعلم أنّ اقتنائهما محرّم علی صاحبهما، کما إذا علم ذلک اجتهاداً</w:t>
      </w:r>
    </w:p>
    <w:p>
      <w:pPr>
        <w:pStyle w:val="BookText"/>
        <w:rPr/>
      </w:pPr>
      <w:r>
        <w:rPr>
          <w:rFonts w:ascii="IRNazanin" w:hAnsi="IRNazanin" w:eastAsia="IRNazanin"/>
          <w:color w:val="111111"/>
          <w:sz w:val="28"/>
          <w:sz w:val="28"/>
          <w:szCs w:val="28"/>
          <w:rtl w:val="true"/>
          <w:lang w:bidi="fa-IR"/>
        </w:rPr>
        <w:t>أو تقلیداً لصاحبهما، و کانت الأوانی من المعلومة حرمتها، و إذا لم یکن کسرهما موجباً لتلف مادتهما، وجب نهی صاحبهما عن استعمالهما و اقتنائهما من باب وجوب النهی عن المنکر، بشرط وجود شرائطه، بل قیل و لو توقّف علی کسرها یجوز له الکسر، فیما إذا علم بعدم أداء کسرها الی تلف 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مقبول عندنا لغیر الحاکم، إذ من الواضح أنّ الواجب المکلف لیس إلّا النهی عن المنکر، و هو لا یتم إلّا من خلال التذکر دون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ذلک للحاکم من جهة ولایته فی مثل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الحکم کذلک فیما لم یعلم أنّ کسرها یوجب تلف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أجزنا کسرهما لیس علیه ضمانُ الارش لسقوط مالیة هیئتهما شرعاً، نعم لو تلفت المادة ضمن قیمتها، و لا منافاة بین وجوب الکسر و ضمان القیمة فی تلف المادة کالأکل فی المخمصة، حیث یجوز ذلک لکنه ضامنٌ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علم أنّ کسرها یوجب تلف المادة، ففی وجوب کسرها عند من یوجب ذلک هنا اشکالٌ من جهة استلزامه الضرر، هذا إذا علم بحرمة اقتنائهما لصاحبهما، و إلّا مع الشک فیه أو العلم بالجواز، أو مع احتمال الخلاف بین المجتهدین، أو احتمال کون الموضوع مشکوکاً فی کونه ممّا یحرم، فلا یجوز کسرهما قطعاً، لوضوح أنّ حکم جواز الکسر یعارض مع دلیل حرمة التصرف فی مال الغیر بلا رضاه، ففی هذه الموارد یکون دلیل حرمة التصرف مقدماً علی حکم جواز الکسر أو وجوبه، کما لا یخفی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یمکن استظهار أحکام صورٍ کثیرة یتّضح کلّها ممّا ذکرنا، فعلیک بالتأمّل و الدّقة</w:t>
      </w:r>
      <w:r>
        <w:rPr>
          <w:rFonts w:eastAsia="IRNazanin" w:cs="IRNazanin"/>
          <w:color w:val="111111"/>
          <w:sz w:val="28"/>
          <w:szCs w:val="28"/>
          <w:rtl w:val="true"/>
          <w:lang w:bidi="fa-IR"/>
        </w:rPr>
        <w:t xml:space="preserve">. </w:t>
      </w:r>
      <w:bookmarkStart w:id="194" w:name="pg13328_159156"/>
    </w:p>
    <w:p>
      <w:pPr>
        <w:pStyle w:val="BookText"/>
        <w:rPr/>
      </w:pPr>
      <w:bookmarkEnd w:id="194"/>
      <w:r>
        <w:rPr>
          <w:rFonts w:ascii="IRNazanin" w:hAnsi="IRNazanin" w:eastAsia="IRNazanin"/>
          <w:color w:val="111111"/>
          <w:sz w:val="28"/>
          <w:sz w:val="28"/>
          <w:szCs w:val="28"/>
          <w:rtl w:val="true"/>
          <w:lang w:bidi="fa-IR"/>
        </w:rPr>
        <w:t>و لا یحرم استعمال غیر الذهب و الفضّة من أنواع المعادن و الجواهر، و لو تضاعف أثمانها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أوانی المشرکین طاهرة ما لم یُعلم نجاستها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علیه، للأصل المعتضد بالسیرة، و لا یعارضها القیاس المعلوم بطلانه عندنا، مع امکان ابداء الفرق بعدم ادراک عموم الناس بنفاسة الجواهر، و بأنّها لقلّتها لا یمکن اتّخاذ الآنیه منها إلّا نادراً، فلا یفضی اباحتها الی اتخاذها و استعمالها بخلاف الأوانی من النقدین،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ذکره منهما مناسبات بعد وضوح عدم وجود دلیلٍ علی عدم الجواز، لأنا تابعون فی الحکم فی کلّ موضوع للدلیل الوارد من الشارع، و لا نتمسّک فی ذلک بالاستحسانات المذکوره، فما عن أحد قولی</w:t>
      </w:r>
    </w:p>
    <w:p>
      <w:pPr>
        <w:pStyle w:val="BookText"/>
        <w:rPr/>
      </w:pPr>
      <w:r>
        <w:rPr>
          <w:rFonts w:ascii="IRNazanin" w:hAnsi="IRNazanin" w:eastAsia="IRNazanin"/>
          <w:color w:val="111111"/>
          <w:sz w:val="28"/>
          <w:sz w:val="28"/>
          <w:szCs w:val="28"/>
          <w:rtl w:val="true"/>
          <w:lang w:bidi="fa-IR"/>
        </w:rPr>
        <w:t>الشافعی من تحریم المتخذ من الجواهر الثمینه کالیاقوت و نحوه لأولیّتها بکسر القلوب و الخُیلاء و السَّرف، ممّا لا یمکن المساعدة معه، إذ هی ممّا لا أصل له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أوانی المشرکین</w:t>
      </w:r>
    </w:p>
    <w:p>
      <w:pPr>
        <w:pStyle w:val="Heading2"/>
        <w:numPr>
          <w:ilvl w:val="1"/>
          <w:numId w:val="1"/>
        </w:numPr>
        <w:rPr/>
      </w:pPr>
      <w:bookmarkStart w:id="195" w:name="__RefHeading___Toc2575657_2322387425"/>
      <w:bookmarkStart w:id="196" w:name="_Toc65"/>
      <w:bookmarkEnd w:id="195"/>
      <w:r>
        <w:rPr>
          <w:rtl w:val="true"/>
        </w:rPr>
        <w:t>حکم أوانی المشرکین</w:t>
      </w:r>
      <w:bookmarkEnd w:id="1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طهارة أوانی المشرکین، من أهل الکتاب کانوا أولا، بل و غیر الأوانی مثل الثیاب و نحوها ممّا فی أیدیهم ـ عدا اللّحم و الجلد ـ ممّا قام علیها الاجماع، و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فیه إلّا ما توهّمه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حیث حکی عنه عدم </w:t>
      </w:r>
    </w:p>
    <w:p>
      <w:pPr>
        <w:pStyle w:val="BookText"/>
        <w:rPr/>
      </w:pPr>
      <w:r>
        <w:rPr>
          <w:rFonts w:ascii="IRNazanin" w:hAnsi="IRNazanin" w:eastAsia="IRNazanin"/>
          <w:color w:val="111111"/>
          <w:sz w:val="28"/>
          <w:sz w:val="28"/>
          <w:szCs w:val="28"/>
          <w:rtl w:val="true"/>
          <w:lang w:bidi="fa-IR"/>
        </w:rPr>
        <w:t>جواز 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فی حکایة کلامه من الاشکال، حیث لا یکون مرتبطاً بالمقام 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ادّعی الاجماع فی المقام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أنّه مقتضی الأصل من الطهارة، و العمومات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المقام ورود أخبار معتبرة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طهارة الثوب المعار للذّمی کما فی صحیح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أبی أبا عبدالله علیه السلام و أنا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أعیر الذّمی ثوبی و أنا أعلم أنّه یشرب الخمر و یأکل لحم الخنزیر، فیردّه علیّ فاغسله قبل أن أصلّی فیه؟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و لا تغسله من أجل ذلک، فإنّک أعرته ایّاه و هو طاهر، و لم تستیقن أنّه نجسّه، فلا 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الثیاب السابریة یعملها المجوس و هم أخباث، و هم یشربون الخمر و نسائهم علی تلک الحال، ألبسها و لا أغسلها و أصلّی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الحدیث</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جمیلة،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ثوب المجوسی ألبسه و أصلّی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یشربون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نشتری الثیاب السابریه فنلبسها و لا نغسلها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الخراسانی،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 و القصّار یکون یهودیاً أو نصرانیاً و أنت تعلم أنه یبول و لا یتوضّأ، ما تقول فی علمه؟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و إن‌ْ کان مشتملاً بغیر ما نحن فیه، لکنه یشمله من ما أجاب بعدم البأس فی عملهم، مع العلم بأنّهم لا یتطهّرون و لا یجتنبون عن النجاسة البولیة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فالمسألة واضحه من حیث الحکم بالطهارة، و لا خلاف فیه من ناحیة هذه الأدلة، فبذلک نرفع الید عمّا یدلّ علی النهی عن استعمال أوانیهم و ثیابهم، و الأکل منها، أو تنزیلها علی ما یوجب العلم بمباشرتهم لها و تنجیسها، فحینئذٍ یجب الاجتناب عنها، و لذا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ما لم یعلم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علم بالنجاسة بالمباشرة أو بغیرها، حکم بها و إن‌ْ احتمل حصول الطهارة بعده و لو بالظن، لو لم یکن معتبراً شرعاً، لأنّ الأصل و هو الاستصحاب یحکم بالنجاسة، فلا یزول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لغیبةٍ حکم لغیرهم معها بالطهارة، کما أنّه لم نحکم بالنجاسة بالظن إذا لم یکن ناشئاً عن أمارةٍ شرعیة کالبیّنة و خبر العدل، بل قد یقال حتی و لو أخبر العدل بل البیّنة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کلا الموردین بحثٌ قد مضی فی محلّه أنّه ضعیفٌ کوضوح ضعف القول بالاکتفاء بمطلق الظنّ، فلاحظ و تأمّل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استعمال شیءٍ من الجلود من ذوی الأنفس السائلة مورد قبول الفقهاء، و علیه الفتوی، حتّی قیل إنّ الحکم هکذا حتّی لو جُعل وقوداً للحمام أو بوّاً </w:t>
      </w:r>
      <w:r>
        <w:rPr>
          <w:rStyle w:val="FootnoteAnchor"/>
          <w:rtl w:val="true"/>
        </w:rPr>
        <w:footnoteReference w:id="346"/>
      </w:r>
      <w:r>
        <w:rPr>
          <w:rFonts w:ascii="IRNazanin" w:hAnsi="IRNazanin" w:eastAsia="IRNazanin"/>
          <w:color w:val="111111"/>
          <w:sz w:val="28"/>
          <w:sz w:val="28"/>
          <w:szCs w:val="28"/>
          <w:rtl w:val="true"/>
          <w:lang w:bidi="fa-IR"/>
        </w:rPr>
        <w:t>، أو طعام کلبٍ، أو وصلة لقتل بعض الحیوانات المؤذیة و نحو ذلک، هذا بلحاظ کون حکم الحرمة بلحاظ صدق الاستعمال علیه بنحو الاطلاق، فلازمه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نقل بذلک، بل قیل بما یناسب استعماله فی شؤون المعیشة لا کلّ ما کان کذلک و لو لطعام الکلب أو ما یجعل للخدعة و أمثال ذلک، فحینئذٍ یضیق دائرته، و لیس ذلک ببعید من باب ملاحظة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بالمنع عن الحرمة فی الجمیع،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تکون من قبیل الانتفاع لا الاستعمال حتّی یحرم،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منعٌ و بعد التسلیم یحرم مع قصده کالاستعمال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یعلم أنّ استعمال الجلود یحرم إذا لم تکن ذکیة بتذکیّة شرعیه، و إلّا یکون استعمالها حلالاً، لأنّه من الواضح أنّ الجلود من ذی النفس السائلة إذا لم تذکی تصیر میّته، لما فیها من الحیاة فی حال حیاة الحیوان، بلا فرق فی حرمة الاستعمال مع عدم التذکیة بین کون عدمها لأجل عدم قابلیتها للتذکیة کجلد الکلب و الخنزیر، أو کان قابلاً لها و لم تقع، لما قد تقدّم فی مبحث النجاسات حرمة استعمال المیته فی الرطب و الیابس، و نجاستها فی الصلاة و غیرها، من غیر فرق بین المدبوغ و غیره، و </w:t>
      </w:r>
    </w:p>
    <w:p>
      <w:pPr>
        <w:pStyle w:val="BookText"/>
        <w:rPr/>
      </w:pPr>
      <w:r>
        <w:rPr>
          <w:rFonts w:ascii="IRNazanin" w:hAnsi="IRNazanin" w:eastAsia="IRNazanin"/>
          <w:color w:val="111111"/>
          <w:sz w:val="28"/>
          <w:sz w:val="28"/>
          <w:szCs w:val="28"/>
          <w:rtl w:val="true"/>
          <w:lang w:bidi="fa-IR"/>
        </w:rPr>
        <w:t xml:space="preserve">إن ذهب الی طهارتها بالدبغ بعض الفقهاء، کما هو المحکی عن الصدوق و ابن الجنید، و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مال الیه بعض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مضی بحثه فی محلّه بأنّه ضعیفٌ عندنا، لأنّ الدباغة لا توجب الطهارة، بل غایتها جواز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یتفرّع علی لزوم التذکیة الشرعیة فی جواز الاستعمال و توقفة علیه انّه لابدّ فی تحصیل جواز الاستعمال من ثبوت التذکیة، و لو ببعض الأمارات الشرعیة کالبیّنة أو خبر العدل و لو واحداً إن قلنا بالکفایة، أو حصول العلّم بالرؤیة و الشیاع و أمثال ذلک ممّا اعتبرها الشارع حجّةً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بشرطیته ثبوت التذکیة للحلیة و جواز الاستعمال،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الجهل بالتذکیة یکون نجساً و میتةً، فلا یجوز و لا یحلّ، بل و هکذا لو شک فی التذکیة، فضلاً عن العلم بالعدم، أو الظن به، فإنّه لا یجوز فی جمیع هذه الصور، لأنّ الشک فی الشرط یوجب الشک فی المشروط، و الشک فیه مساوٍ بعدم حصول الجزم بالامتثال و الفراغ، سواءٌ فی العبادات أو فی غیرها، کما فی ما نحن فیه من جواز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مقتضی الأصل عند الشک فی تحقّق الشرط هو عدم تحققه، و المراد من الاصل هو الاستصحاب، و حجیّته ثابتة عند الجمیع</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الأصل معارض مع أصالة عدم تحقّق الموت حتف الأنف المعتضد و المرجّح بأصالة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الموت بعد خروج الروح عن الحیوان مسلّم لا شک فیه، و الحکم بما یترتّب علیه أمر محقّق لا یحتاج الی مؤنة زائدة، فلا ینفی الموت بأصالة العدم، هذا بخلاف ما هو حال قرینه من المذکی حیث إنّه یحتاج فی اثباته الی سببٍ زائد من تذکیةٍ أو قتلٍ و نحوهما، فحینئذٍ یصحّ أن یقال إنّه مع الشک فی تحقّقه یکون الأصل هو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أصالة الطهارة هنا، فهو غیر نافع لأنّها من الآثار المترتبة علیه، و یکون فی مرحلة الحکم، و الأصل الجاری فی الموضوع و هو عدم التذکیة یکون مقدّماً علی أصالة الطهارة، لأنّ الأصل الجاری فی السبب یزیل الشک عن المسبب، فلا یبقی مع جریان أصالة عدم التذکیة فیها شک فی نجاستها و کونها میته حتّی نرجع الی أصالة الطهارة فیها، بل نحکم بالنجاسة و أنّه میتةٌ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أنّ هذا الأصل فی بعض الموارد له معارض، و هو أصالة بقاء الشغل فی الذمة، إذا کان العمل مثل العبادة و نحوها، إذ الشک فی تحقق الشرط یرجع الی الشک فی تحقّق الفراغ، و استصحاب بقاء الشغل یقتضی تحصیل الیقین بالبراءة، و هو لا یحصل إلا مع العلم بالتذکیة أو العلمی بها،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لیس علی ما ینبغی، لأنّه لو لا ضعف أصالة الطهارة بواسطة ما عرفت من کونها مسبّباً، و فرضنا جواز جریانها فی المورد مثلاً، لکان ذلک مستلزماً لرفع الشک عن الفراغ قطعاً، لأنّ الشک هنا من قبیل الشک فی المسبب و السبب، لوضوح أنّ الشک فی الفراغ لیس إلّا لأجل الشک فی تحقّق التذکیة و الطهارة، و عدمه فإذا فرضنا شمول دلیل أصالة </w:t>
      </w:r>
    </w:p>
    <w:p>
      <w:pPr>
        <w:pStyle w:val="BookText"/>
        <w:rPr/>
      </w:pPr>
      <w:r>
        <w:rPr>
          <w:rFonts w:ascii="IRNazanin" w:hAnsi="IRNazanin" w:eastAsia="IRNazanin"/>
          <w:color w:val="111111"/>
          <w:sz w:val="28"/>
          <w:sz w:val="28"/>
          <w:szCs w:val="28"/>
          <w:rtl w:val="true"/>
          <w:lang w:bidi="fa-IR"/>
        </w:rPr>
        <w:t>الطهارة و الحلیة للمورد، و حُکم بطهارة الجلود، فإنّه یوجب القطع بالفراغ بواسطة قیام الحجة علیه، فیزول الشک من أصله، فلا یبقی له شیءٌ حتّی یعارض مع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فالعمدة فی الاشکال هو الذی قرّر قبل ذلک،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بمعارضة أصالة عدم التذکیة مع أصل عدم تحقّق الموت حنف الأنف، فقد عرفت الجواب الأوّل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عنه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أصالة العدم فی کلّ واحدٍ من العِدلین یکون متفاوتاً، لوضوح أنّ مقتضی أصالة عدم التذکیة هو ترتّب حکم النجاسة و المیتة بلا واسطة، لأنّه بواسطة أصالة العدم فی التذکیة نحکم بأنّه میتة و خارج عن مصداق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بخلاف الأصل الجاری فی عدم الموت حتف الأنف، حیث إنه لا یوجب الحکم بتحقّق التذکیة للجلد إلّا بالأصل المثبت و مع الواسطة، و هو ضمیمة الأصل مع العلم الاجمالی بوجود أحدهما، فإذا نفی أحدهما بالأصل و هو عدم الموت، علمنا بتحقّق الآخر و هو التذکیة، و هذا حکم ثابتٌ علیه بالواسطة، و هو المسمّی بالأصل المثبت، و لیس بحجّة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الی القواعد و أصول المذهب الجاری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جمیع ما ذکرنا، وردت أخبار مستفیضة کثیرة فی المورد کما ستأتی الاشارة الیها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ترتیب الآثار و الأحکام علی أصالة عدم التذکیة حیث قد عرفت من أنّ مقتضاه هو الحرمة و 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المتّجه أیضاً هو الحرمة و النجاسة لو اعتمدنا علی قاعدة المقتضی و المانع، لأنّ مقتضی جعل الشارع التذکیة شرطاً للحلیّة و الطهارة و تسمیته الذبح الخاص تذکیةً، کون موت ذی النفس بنفسه مقتضیاً لحرمته و نجاسته، و التذکیة مانعة منهما، فمتی أحرز المقتضی بالموت، و شُک فی تحقّق المانع و هو التذکیة، فالأصل عدم تحققها، و ثبوت المقتضی، ممّا یوجب الحکم بالحرمة و النجاسة،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لسان الأخبار هو لزوم إحراز شرطیة التذکیة بالعلم أو ببعض الأمارات الشرعیة کید المسلم و سوق المسلمین و أمثال ذلک،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زرارة، عن أبی عبدالله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ممّا یؤکل لحمه فالصلاة فی وبره و بوله و شعره و روثه و ألبانه و کلّ شیء منه جائزٌ إذا علمت أنّه ذکی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أنه علّق جواز الصلاة فی أجزاء ما یؤکل لحمه بل کلّ انتفاع به علی العلم بکونه ذکی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الحلبی،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تکره الصلاة فی الفراء إلّا ما صنع فی أرض الحجاز، أو ما علمت منه ذکاة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قد استثنی ما عُلم تذکیته فی أیّ أرضٍ کان، و لو أخذ من ید المشرکین، أو ما کان من صنع بلد المسلمین، و لو أخذةً من ید المشرکین، </w:t>
      </w:r>
    </w:p>
    <w:p>
      <w:pPr>
        <w:pStyle w:val="BookText"/>
        <w:rPr/>
      </w:pPr>
      <w:r>
        <w:rPr>
          <w:rFonts w:ascii="IRNazanin" w:hAnsi="IRNazanin" w:eastAsia="IRNazanin"/>
          <w:color w:val="111111"/>
          <w:sz w:val="28"/>
          <w:sz w:val="28"/>
          <w:szCs w:val="28"/>
          <w:rtl w:val="true"/>
          <w:lang w:bidi="fa-IR"/>
        </w:rPr>
        <w:t>لأجل قیام أمارة علی التذکیة و هو کونه فی سوق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یؤید ذلک روایة اسماعیل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 السلام عن جلود الفراء یشتریها الرجل فی سوق من أسواق الجبل، أیسأل عن ذکاته إذا کان البایع مسلماً غیر عارف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مسلماً 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أنتم أن تسألوا عنه إذا رأیتم المشرکین یبیعون ذلک، و إذا رأیتم یصلّون فیه فلا تسألوا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 ایجاب السؤال قد علّق علی الأخذ من المشرکین، من دون تفصیل بین کون الأخذ منهم فی بلد الاسلام و سوق المسلمین أو غیره، فلابدّ من تقیید اطلاقه بما قد عرفت من تجویز ذلک للآخذ منهم إذا کان فی بلد المسلمین و سوقهم، کما فی روایة الحلبی، بل و فی غیر هذه الروایة مثل ما ورد فی صحیح البزنطی عن الرضا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الخفاف یأتی السوق فیشتری الخفّ لا یُدری أذکی هو أم لا، ما تقول فی الصلاة فیه، و هو لا یدری أیصلّی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أشتری الخفّ من السوق و یصنع لی، و أصلّی فیه، و لیس علکیم المسأله</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تدل علی أنّ نفس کون السوق من أسواق المسلمین یکفی بترتیب آثار الطهارة و الحلّیة علی الجلود، و لا حاجة الی السؤال و العلم بذلک، و اطلاق ذلک یشمل حتّی لو أخذه من ید الکافر و المشرک، فضلاً عن أخذه من ید المسلم الذی یعلم سبق ید الکافر علیه، کما لا فرق فی </w:t>
      </w:r>
    </w:p>
    <w:p>
      <w:pPr>
        <w:pStyle w:val="BookText"/>
        <w:rPr/>
      </w:pPr>
      <w:r>
        <w:rPr>
          <w:rFonts w:ascii="IRNazanin" w:hAnsi="IRNazanin" w:eastAsia="IRNazanin"/>
          <w:color w:val="111111"/>
          <w:sz w:val="28"/>
          <w:sz w:val="28"/>
          <w:szCs w:val="28"/>
          <w:rtl w:val="true"/>
          <w:lang w:bidi="fa-IR"/>
        </w:rPr>
        <w:t>حلیّته و طهارته بین کون المسلم الذی یؤخذ منه مخالفٌ ممّن یستحلّ ذبائح أهل الکتاب أو لا یری حلیّة الجلد بالدباغ أم لا، کلّ ذلک لأجل ورود أخبار متواترة علیه، فضلاً عن قیام السیرة المستمرة المستقیمة، بل و حکایة الاجماع و اطلاق الأخبار إن لم نقل ظاهرها، کما هو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مقتضی سهولة الشریعة و سماحتها و عدم العسر و الحرج فیها و المساواة، بل لعلّ لهذا السبب حکی الاجماع من حلّ ذبائح العامة مع عدم رعایة ما یلزم عندنا فی الذبح من الشروط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 یظهر عدم قوة ما توقف فیه الفاضل من طهارة الموجود فی ید المستحلّ للمیته بالدبغ،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بالنجاسة، لما قد عرفت أنّه مخالفٌ لما یستفاد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باستثناء ما تکون الأمارة دالّة علی کونه ممّا هو کذلک، فهو حینئذٍ أمر آخر غیر ما نحن بصدده، کما لا یخفی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ظهر حکم الطهارة لما یؤخذ من ید غیر المعلوم اسلامه اذا کان السوق سوق المسلمین، و البلاد بلادهم، و کانت الغلبة للمسلمین، کما یدلّ علیه حدیث مصحّحة اسحاق بن عمّار، عن العبد الصالح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 الفراء الیمانی و فیما صنع فی أرض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حیث یؤیّد کون الأصل هو الحکم بالطهارة حتی یتّضح خلافه، و أنّ الامارات المذکورة من الغلبة و السوق توجب </w:t>
      </w:r>
    </w:p>
    <w:p>
      <w:pPr>
        <w:pStyle w:val="BookText"/>
        <w:rPr/>
      </w:pPr>
      <w:r>
        <w:rPr>
          <w:rFonts w:ascii="IRNazanin" w:hAnsi="IRNazanin" w:eastAsia="IRNazanin"/>
          <w:color w:val="111111"/>
          <w:sz w:val="28"/>
          <w:sz w:val="28"/>
          <w:szCs w:val="28"/>
          <w:rtl w:val="true"/>
          <w:lang w:bidi="fa-IR"/>
        </w:rPr>
        <w:t>الحکم بوجود الحلیّة و الطهارة و ترتّب آثار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فی جریان أحکام الاسلام علی مثله ممّن وجد فی أرض المسلمین من وجوب ردّ السلام و وجوب تغسیله و تکفینه و دفنه حتی یعلم أنّه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بطهارة المطروح فی بلاد المسلمین و أرضهم، و إن لم یکن علیه یدٌ، لکن إذا کان علیه آثار الاستعمال بأیّ نحو کان، و الحال أنّ هذا الحکم غیر جارٍ فی حقّ جلد المیته، و العلّة فی الحکم بالطهارة هو تقدیم حکم الظاهر علی الأصل فی تلک الموارد، کما هو مستفاد أیضاً من خبر اسحاق بن عمّار و علیه الفتوی،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للنراقی، بل فی الأخیر نسبته الی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الطبقه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یؤیده خبر السکونی،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أمیرالمؤمنین علیه السلام سُئل عن سُفرةٍ وجدت فی الطریق مطروحة، کثیرٌ لحمها و خبزها و جُبُنّها و بیضها و فیها سکینٌ، 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 لیس له بقاء، فإذا جاء طالبها غرموا له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لا یُدری سفرة مُسلمٍ أو سفرة 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کون ذلک لظهوره فی کونه فی بلاد الاسلام، بقرنیة کون السائل و المسئول عنه فی بلد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یکون الحکم کذلک مطلقاً کما یؤمی الیه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قد یرشد الیه فی الجملة ما فی صحیح حفص بن البُختری الکلبی،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ساق الهَدْی فعطب فی موضعٍ لا یقدر علی من یتصدّق به علیه، و لا من یُعلمه أنّه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ینحرهُ و یکتب کتاباً یضعه علیه لیعلم من مرّ به أنّه صدقة</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حیث یستفاد من هذا الخبر امکان الاعتماد علی القرائن غیر الید، و أنّه یحکم بما له من الآثار من الحلیة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فی المطروح أثر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مطروحاً من اللّحم و الجلد و لا أثر من الاستعمال علیه، أو کان فی ید کافرٍ لم یُعلم سبق ید مسلمٍ علیه، أو فی أرضهم و سوقهم و بلادهم، فهو میتةٌ لا یجوز استعماله، لما عرفت من حکومة أصالة عدم التذکیة، و ظاهر بعض المعتبرة السابقه، و لعلّه مشیرٌ الی روایة اسحاق بن عمّار حیث قیّد بما إذا کان فی أرض الاسلام، و کان الغالب فیه هو المسلمین، فلازم مفهومه هو البأس فیه لو لم یکن فیه شیئاً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ضعف کلام من قال بطهارة الجلد المطروح حتّی یُعلم أنّه میتة، کما حُکی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بدلالة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الخفاف التی تُباع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صلّ فیها حتّی تعلم أنّه میته بعینه</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الکلینی عن احمد بن اسماعیل، عن الفضل بن شاذان، عن </w:t>
      </w:r>
    </w:p>
    <w:p>
      <w:pPr>
        <w:pStyle w:val="BookText"/>
        <w:rPr/>
      </w:pPr>
      <w:r>
        <w:rPr>
          <w:rFonts w:ascii="IRNazanin" w:hAnsi="IRNazanin" w:eastAsia="IRNazanin"/>
          <w:color w:val="111111"/>
          <w:sz w:val="28"/>
          <w:sz w:val="28"/>
          <w:szCs w:val="28"/>
          <w:rtl w:val="true"/>
          <w:lang w:bidi="fa-IR"/>
        </w:rPr>
        <w:t>صفوان بن یحیی، عن ابن مسکان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غیره أیضاً مثل خبر علی 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سأل أبا عبدالله علیه السلام و أنا عنده عن الرجل یتقلّد السیف و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دواب منه ما یکون ذکیّا و منه ما یکون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تمسکاً بقاعدة الطهارة بعد تعارض الأدلة و التساقط و الرجوع الیها إذ هو حینئذٍ کالدم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المراد من الخبرین و ما شابهما ما کان له أثرٌ من الاستعمال أو القرائن الدّالة علی کونه فی بلاد الاسلام و أرضهم و سوقهم، إذا کان الغالب فی ذلک البلد هم المسلمون، الموجب لکونه من أفراد المذکی، و هو کذلک الی أن یعلم الخلاف و کونه میتة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اطلاقهما حتّی یشمل ما لو لم یکن فیه أثر الاستعمال و العلامات المذکوره، لکن لابدّ من تقییدها بما قد عرفت فی روایة اسحاق بن عمّار و حملها علیه جمعاً بین المطلق و المقید، حیث کان القید بمنزلة التعلیل عن سبب کونه حلالاً، فأجاب لأنّه کان فی أرض الاسلام، أو کان الغالب فیه هم المسلمون کما علیه الفتوی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التمسک بقاعدة الطهارة هنا غیر مفیدٍ، لأنّه مسبّبٌ بالنظر الی أصالة عدم التذکیة، لما عرفت أنّ الشک فی الطهارة مسببٌ عن الشک فی کونه مذکی أم لا، فإذا حکم الأصل بعدم التذکیة ترتّب علیه أثرها و هو </w:t>
      </w:r>
    </w:p>
    <w:p>
      <w:pPr>
        <w:pStyle w:val="BookText"/>
        <w:rPr/>
      </w:pPr>
      <w:r>
        <w:rPr>
          <w:rFonts w:ascii="IRNazanin" w:hAnsi="IRNazanin" w:eastAsia="IRNazanin"/>
          <w:color w:val="111111"/>
          <w:sz w:val="28"/>
          <w:sz w:val="28"/>
          <w:szCs w:val="28"/>
          <w:rtl w:val="true"/>
          <w:lang w:bidi="fa-IR"/>
        </w:rPr>
        <w:t>النجاسة، فلا یبقی حینئذٍ له شک حتّی یرجع الی قاعدة الطهارة کما لا یخفی، و هذا هو الفارق بین المقام و بین الدّم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هنا إنّ مقتضی تسلیم کون المقام من باب تعارض الأدلة من الأصول و غیرها، عدم الحکم بالطهارة مثلاً، لعدم ثبوت شرطها، لا لثبوت العدم باستصحابٍ و نحوه، و هو کافٍ قطعاً، نعم لا ینجس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أنّ قاعدة الطهارة تکفی فی تحققها عدم العلم بالنجاسة مع عدم الحصر إن قلنا به أیضاً، بل أکثر موارد قاعدة الطهارة من هذا القبیل، إلّا أن یفرّق باشتراطها هنا بالتذکیة بخلافها فی غیره، فإنّ النجاسة بالحقیقه هی المشروطة لا الطهارة، فتأمّل جیداً فانه لعلّک مع ملاحظة ما ذکرنا تستفید الجمع بین الفتاوی کالنصوص، فتخرج المسألة عن الخلاف حینئذٍ و الله أعلم، و یأتی إن شاء الله مزید تحقیقٍ فی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المسألة یوصلنا الی عدم تمامیّة ما قیل، لوضوح أنّه لو لا الاشکال الذی عرفته هنا فی قاعدة الطهارة، کان مقتضی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من تعلم أنّه قذرٌ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بطهارة المشکوک، فإذا حکمنا بطهارته فإنّه مع استعماله فیما یشترط فیه الطهارة، کان مقتضی ذلک هو احراز الشرط بالحجّة، نظیر من استصحب الطهارة السابقه المتیقنة لصلاته، فإنّه واجدٌ للشرط و محرزٌ له، فلا یبقی له حینئذٍ شک فی حصول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عرفت الاشکال هنا فی أصل تحقّق القاعدة، لأنّ موردها لا یکون إلّا فی المشکوک، فإذا زال الشک عنها بواسطة جریان أصالة عدم </w:t>
      </w:r>
      <w:bookmarkStart w:id="197" w:name="pg13328_159170"/>
    </w:p>
    <w:p>
      <w:pPr>
        <w:pStyle w:val="BookText"/>
        <w:rPr/>
      </w:pPr>
      <w:bookmarkEnd w:id="197"/>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اجتناب جلد ما لا یؤکل لحمه حتّی یدبغ بعد ذکاته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التذکیة، فلا شک باقٍ حینئذٍ حتّی ترجع الیه القاعدة،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 حکم هذا الفرع هو النجاسة و عدم الحلیّة إذا لم یکن للمطروح أثر الاستعمال، و قرائن دالّة علی کونه مذکی و إلّا یکون محکوماً بالطهارة، و لعلّ ما ذکرنا هو مقبولٌ عند أکثر الفقهاء، کما یستفاد ذلک من الرجوع الی کتبهم و فتاویهم، بل هو مقتضی الجمع بین النصوص،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جلد مالا یؤکل لحمه</w:t>
      </w:r>
    </w:p>
    <w:p>
      <w:pPr>
        <w:pStyle w:val="Heading2"/>
        <w:numPr>
          <w:ilvl w:val="1"/>
          <w:numId w:val="1"/>
        </w:numPr>
        <w:rPr/>
      </w:pPr>
      <w:bookmarkStart w:id="198" w:name="__RefHeading___Toc2575659_2322387425"/>
      <w:bookmarkStart w:id="199" w:name="_Toc66"/>
      <w:bookmarkEnd w:id="198"/>
      <w:r>
        <w:rPr>
          <w:rtl w:val="true"/>
        </w:rPr>
        <w:t>حکم دباغة الجلد</w:t>
      </w:r>
      <w:bookmarkEnd w:id="19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کلام المصنف هنا هو أنّ الدباغه من موجبات جواز الاستعمال بلا کراهة، بعد ما کان المذکی ممّا لا یؤکل لحمه من ذی النفس السائلة کالسّباع، لأنها ممّا تذکی، للاجماع المحکی عن الفاضلین و الشهید و دلالة بعض الأخبار علی ذلک لا علی الطهارة، و فی المقابل منع بعض الفقهاء عن الاستعمال و حرمته الی أن تدبغ، و هو کما نقل و 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المرتضی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الظاهر من الأدلة أن ما یقبل التذکیة یجوز استعمال جلده و لو قبل الدباغة، و إن کانت الدباغة مرجّحاً فی ترکه قبلها، و لعلّ وجه کلام الشیخ و من تبعه بالمنع قبل الدباغة، هو الرجوع الی أصالة الاحتیاط فی الشبهة التحریمیّة الذی دل العقل و النقل الی رجحانه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الخروج عن أصالة عدم التذکیة و الحکم بأنّه مذکی، و یجوز استعماله وجود أخبار دالّة علیه، و إن کان الاستحباب هو الاجتناب قبل الدباغه من جهة احتمال وجود اصالة الاحتیاط و الخروج عن مخالفة الشیخ 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النصوص الدّالة علی الجواز إذا کان الحیوان مُذکی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جلود السباع ینتفع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 و سمّیت فانتفع بجلده، و أمّا المیته فلا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الآخر مرسلاً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لحوم السّباع و جلودها؟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لحوم السباع فمن الطیر و الدوّاب فانا نکرهه، و أمّا الجلود فارکبوا علیها و لا تلبسوا منها شیئاً تصلّون فیه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مثله الخبرین الرابع و السادس من هذا الباب، فبواسطة هذه الأخبار و اجماع الفاضلین نرفع الید عن أصالة عدم التذکیة بناء علی کونها أمراً شرعیاً، کما یؤید ذلک ما نشاهد اختلاف افرادها من ذکاة السمک والجراد و غیرهما، بل ما کان تذکیته الذبح الذی قد اعتبره الشارع فیه عن التسمیة و الاستقبال و نحوهما، و بذلک یخرج عن ارادة المعنی اللغوی الذی یوجب کون المتعلق خارجاً عن التذکیة نتیجة انتفاء بعض تلک الأمور، و یندرج تحت عنوان المیته لا المذکی النجس</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یقال بعدم الاحتیاج الی أزید ممّا ثبت اعتباره فی المأکول من ذی النفس، و أنّه یکفی متی ثبت کون الحیوان ممّا یقبل التذکیة حتّی </w:t>
      </w:r>
    </w:p>
    <w:p>
      <w:pPr>
        <w:pStyle w:val="BookText"/>
        <w:rPr/>
      </w:pPr>
      <w:r>
        <w:rPr>
          <w:rFonts w:ascii="IRNazanin" w:hAnsi="IRNazanin" w:eastAsia="IRNazanin"/>
          <w:color w:val="111111"/>
          <w:sz w:val="28"/>
          <w:sz w:val="28"/>
          <w:szCs w:val="28"/>
          <w:rtl w:val="true"/>
          <w:lang w:bidi="fa-IR"/>
        </w:rPr>
        <w:t>یدلّ دلیل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إن قلنا إنّ التذکیة من المعانی اللغویّة لکنها من الاسباب الشرعیة التی یرتب علیها الشارع أحکاماً عدیدة، فمع الشک فی بعض أفرادها من حیث السببیّة، یکون المرجع یرجع الی الأصل و هو العدم، اللّهم إلّا أن یمنع الشک، و یدّعی ترتّب الأحکام علی مُسمّی التذکیة، فیکون الأصل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ذلک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التذکیة هو الذبح، لکن الشرع و العرف یأ بیان ذلک، اذ الذبح عندهما أعمّ من التذکیة کما هو دأب أهل اللغه من التفسیر بالأعم، اللّهم إلا أن یریدوا الذّبح الشرعی المخصوص، لکنه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و هن رأیین آخرین فی معنی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التذکیة عبارة عن الموت بغیر حتف الأنف، حتّی أنّه لو قدّ الحیوان نصفین علی عکس القبلة و مع عدم التسمیة کان مذکی، إلّا أن یقوم اجماع و نحوه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الموت مانع، و مع الموت بغیر حتف الأنف یُشک فی دخوله تحت اسمه لیتبعه الحکم، لما عرفت أنّ ما ذهب الیه الفقهاء و یدلّ علیه الدلیل غیر ما قالوا، و لذا وصفهما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w:t>
      </w:r>
    </w:p>
    <w:p>
      <w:pPr>
        <w:pStyle w:val="BookText"/>
        <w:rPr/>
      </w:pPr>
      <w:r>
        <w:rPr>
          <w:rFonts w:ascii="IRNazanin" w:hAnsi="IRNazanin" w:eastAsia="IRNazanin"/>
          <w:color w:val="111111"/>
          <w:sz w:val="28"/>
          <w:sz w:val="28"/>
          <w:szCs w:val="28"/>
          <w:rtl w:val="true"/>
          <w:lang w:bidi="fa-IR"/>
        </w:rPr>
        <w:t>من الخرافات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الاحتمال السابق من أنّ التذکیة لیست شرعیة لا یحتاج فی معناها و لا محلّها الی الشرع، بل المحتاج الیه نفس الحکم المترتّب علی </w:t>
      </w:r>
    </w:p>
    <w:p>
      <w:pPr>
        <w:pStyle w:val="BookText"/>
        <w:rPr/>
      </w:pPr>
      <w:r>
        <w:rPr>
          <w:rFonts w:ascii="IRNazanin" w:hAnsi="IRNazanin" w:eastAsia="IRNazanin"/>
          <w:color w:val="111111"/>
          <w:sz w:val="28"/>
          <w:sz w:val="28"/>
          <w:szCs w:val="28"/>
          <w:rtl w:val="true"/>
          <w:lang w:bidi="fa-IR"/>
        </w:rPr>
        <w:t>ذلک، فإذا قال مثلاً المذکی طاهرٌ لم یحتج بعد الی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فاسد جداً، لأنّ أصل مقابلة الموت بالتذکیة من الشرع، و الّا فالموت یقابله الحیاة لا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امکان المنع عن وجود دلیل لکل مذکی بحیث یجری علیه الاحکام و إن بعد، و ما تری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بالنسبة الی ما یؤکل لحمه قطعاً، کما یدلّ علیه ملاحظة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أجاد فیما أفاد، أنّ الأقوی هو التمسک بأصالة عدم التذکیة فی کلّ حیوانٍ شُک فی قابلیته و عدمه، و علیه فالمسوخ و الحشرات باقیة علی مقتضاها حینئذٍ لعدم الدلیل، فالقول بها فیها کالقول بعدمها فی السباع لا یُصغی الیها، کما یأتی مزید تحقیق فی ذلک فی محلّه فی باب الصید و الذباحة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کلام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ذکرناه و قبلناه عدم تمامیّة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خلاف بین الأصحاب فیما أعلم أنّ ما عدا الکلب و الخنزیر و الانسان من الحیوانات الطاهرة، تقع علیها الذکاة، لما قد عرفت خلافه فیما بینّاه،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البحث عمّا ورد فی المتن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القول باستحباب الاجتناب قبل الدبغ،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بالکراهة قبل الدبغ، فهل هنا دلیلٌ علی ذلک یمکن أن یستدل به؟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أقف علی ما یقتضی شیئاً منها عدا الخبر الذی ستسمعه و التفصّی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شبهة القول بوجوب الاجتناب قبل الدبغ، المحکی عن الشیخ و المرتضی بل الشیخین،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الأکثر، بل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المشهور، بل هو مختاره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کان ذلک منهم لتوقف الطهارة علیه، کما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التعبّد المحض، کما یفهم من غیرهما، و إن کان علی أی التقدیرین فی غایة الضعف، إذ هو مع أنّه منافٍ للأصل و اطلاق أدلة الطهارة السابقه، لم نعثر علی ما یدلّ علیه أیضاً، سوی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روی فی بعض الکتب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دباغة الجلد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مع قصوره عن اثبات المطلوب من وجوه، لأنّه لم یتعیّن ما المراد من الجلد کونه من مأکول اللّحم أو غیره، و ممّا یقبل الذکیة أو غیره، و من أنّه قاصر من حیث السند، لکونه مرسلاً و لم یبیّن الکتب التی نقل عنها ذلک، یحتمل کون المراد من الطهارة فیه بالدّبغ هو ازالة القذارات المعلّقة و نحوها بالدبغ لا الطهارة المصطلحة، هذا مع أنّه لا ینطبق علی القول بتعبّدیة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عدم تمامیّة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جواز التصرف فی هذه الأشیاء یحتاج الی دلالة شرعیة، و إنّما أجزنا ما أجزنا بدلالة اجماع الفرقه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دلالة الدلیل علیه، و أیضاً لا یتم ما قاله بعد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 جواز استعمالها بعد دباغها، و لا دلیل قبل 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الدباغة تجوز و تتحقّق بالأشیاء الطاهرة،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 </w:t>
      </w:r>
      <w:r>
        <w:rPr>
          <w:rStyle w:val="FootnoteAnchor"/>
          <w:rtl w:val="true"/>
        </w:rPr>
        <w:footnoteReference w:id="355"/>
      </w:r>
      <w:r>
        <w:rPr>
          <w:rFonts w:ascii="Amiri" w:hAnsi="Amiri" w:eastAsia="Amiri" w:cs="Amiri"/>
          <w:color w:val="111111"/>
          <w:sz w:val="28"/>
          <w:sz w:val="28"/>
          <w:szCs w:val="28"/>
          <w:rtl w:val="true"/>
          <w:lang w:bidi="ar-SA"/>
        </w:rPr>
        <w:t xml:space="preserve">و القَرَظ </w:t>
      </w:r>
      <w:r>
        <w:rPr>
          <w:rStyle w:val="FootnoteAnchor"/>
          <w:rtl w:val="true"/>
        </w:rPr>
        <w:footnoteReference w:id="356"/>
      </w:r>
      <w:r>
        <w:rPr>
          <w:rFonts w:ascii="Amiri" w:hAnsi="Amiri" w:eastAsia="Amiri" w:cs="Amiri"/>
          <w:color w:val="111111"/>
          <w:sz w:val="28"/>
          <w:sz w:val="28"/>
          <w:szCs w:val="28"/>
          <w:rtl w:val="true"/>
          <w:lang w:bidi="ar-SA"/>
        </w:rPr>
        <w:t xml:space="preserve">و العَفَص </w:t>
      </w:r>
      <w:r>
        <w:rPr>
          <w:rStyle w:val="FootnoteAnchor"/>
          <w:rtl w:val="true"/>
        </w:rPr>
        <w:footnoteReference w:id="357"/>
      </w:r>
      <w:r>
        <w:rPr>
          <w:rFonts w:ascii="IRNazanin" w:hAnsi="IRNazanin" w:eastAsia="IRNazanin"/>
          <w:color w:val="111111"/>
          <w:sz w:val="28"/>
          <w:sz w:val="28"/>
          <w:szCs w:val="28"/>
          <w:rtl w:val="true"/>
          <w:lang w:bidi="fa-IR"/>
        </w:rPr>
        <w:t xml:space="preserve">و قشور الرّمان و غیرها ممّا یندرج فی ذلک، </w:t>
      </w:r>
    </w:p>
    <w:p>
      <w:pPr>
        <w:pStyle w:val="BookText"/>
        <w:rPr/>
      </w:pPr>
      <w:r>
        <w:rPr>
          <w:rFonts w:ascii="IRNazanin" w:hAnsi="IRNazanin" w:eastAsia="IRNazanin"/>
          <w:color w:val="111111"/>
          <w:sz w:val="28"/>
          <w:sz w:val="28"/>
          <w:szCs w:val="28"/>
          <w:rtl w:val="true"/>
          <w:lang w:bidi="fa-IR"/>
        </w:rPr>
        <w:t xml:space="preserve">فیصدق به الامتثال بالاستحباب أو الکراهة أو بوجوب أو الحرمة علی اختلاف تعبیر القوم فی ذلک، و أمّا الدبغ بالأشیاء النجسة فلا یجوز،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الأوّل من نقل الاجماع علیه، و هو إن تمّ فهو الحجة، و إلّا کان للنظر فیه مجالٌ کالنظر فی عدم جواز مطلق الاستعمال و الانتفاع بالنجس،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لو خالف و دبغ بالنجس، فالظاهر جواز استعماله عندنا بعد الغَسل، أی لیس الوجوب ثابتٌ بنحو الحکم الوضعی و بنحو الشرطیة، هذا مضافاً للأصل الجاری عند الشک فی الجواز و عدمه، فمقتضی البراءة الشرعیة من رفع ما لا یُعلم و البراءة العقلیة من قبح العقاب بلا بیان، هو الجواز بعد الغَسل، إلّا أن یرد دلیلٌ علی المنع و هو مفقود، کما أنّ مقتضی عموم العمومات أیضاً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هنا روایة تدلّ علی المنع، و هو خبر أبی یزید القسمی عن أبی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سأله عن جلود الدارش </w:t>
      </w:r>
      <w:r>
        <w:rPr>
          <w:rStyle w:val="FootnoteAnchor"/>
          <w:rtl w:val="true"/>
        </w:rPr>
        <w:footnoteReference w:id="358"/>
      </w:r>
      <w:r>
        <w:rPr>
          <w:rFonts w:ascii="IRNazanin" w:hAnsi="IRNazanin" w:eastAsia="IRNazanin"/>
          <w:color w:val="111111"/>
          <w:sz w:val="28"/>
          <w:sz w:val="28"/>
          <w:szCs w:val="28"/>
          <w:rtl w:val="true"/>
          <w:lang w:bidi="fa-IR"/>
        </w:rPr>
        <w:t>التی یتخذ منها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 فإنّها تُدبغ بخُرء الکلاب</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لکنه قاصرٌ عمّا نرید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مضمونه أخصّ من المدّعی، لأنّه نهی عن الصلاة فیه لا الاستعمال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الکراهة، أو ارادة حال قبل الغَسل و نحو ذلک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السند، حیث لم یوثّق الرجال أبا یزید القسمی الذی نقله السیّاری عنه،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الکنی بالأب</w:t>
      </w:r>
      <w:r>
        <w:rPr>
          <w:rFonts w:eastAsia="IRNazanin" w:cs="IRNazanin"/>
          <w:color w:val="111111"/>
          <w:sz w:val="28"/>
          <w:szCs w:val="28"/>
          <w:rtl w:val="true"/>
          <w:lang w:bidi="fa-IR"/>
        </w:rPr>
        <w:t xml:space="preserve">. </w:t>
      </w:r>
      <w:bookmarkStart w:id="200" w:name="pg13328_159176"/>
    </w:p>
    <w:p>
      <w:pPr>
        <w:pStyle w:val="BookText"/>
        <w:rPr/>
      </w:pPr>
      <w:bookmarkEnd w:id="200"/>
      <w:r>
        <w:rPr>
          <w:rFonts w:ascii="IRNazanin" w:hAnsi="IRNazanin" w:eastAsia="IRNazanin"/>
          <w:color w:val="111111"/>
          <w:sz w:val="28"/>
          <w:sz w:val="28"/>
          <w:szCs w:val="28"/>
          <w:rtl w:val="true"/>
          <w:lang w:bidi="fa-IR"/>
        </w:rPr>
        <w:t>و یستعمل من اوانی الخمر ما کان مقیّراً او مدهونا بعد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بوجوب الدبغ، فهل یکتفی به لو دبغ مع النجس أم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صدق الدبغ علیه و العمل به، و إن لم یکن مع الطهارة غایته وجوب غَسله لما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احتمال کون الدبغ المجوّز هو مع الطهارة، و أمّا مع النجس فیشک فی تحقّقه،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الاطلاق فی أصل الدلیل لو لا حدیث أبی یزید یقتضی عدم شرطیة الطهارة فیما یُدبغ به، و قد احتمل بأنّ المحرّم لا یکون سبباً لحکم شرعی، لکنه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یتم القول بأنّ الطهارة شرط فی المطهّر لا فی التعبّد، فعلی فرض کونه تعبّدیاً لا وجه للقول بعدم الکفایة، و من ناحیة وجود روایة ابی یزید یدل علیه، فیعتبر کون الدبغ مع 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طریق الاحتیاط هنا واضحٌ، خصوصاً مع ملاحظة الروایة و لو کان مرسلاً،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استعمال بعض الأواین</w:t>
      </w:r>
    </w:p>
    <w:p>
      <w:pPr>
        <w:pStyle w:val="Heading2"/>
        <w:numPr>
          <w:ilvl w:val="1"/>
          <w:numId w:val="1"/>
        </w:numPr>
        <w:rPr/>
      </w:pPr>
      <w:bookmarkStart w:id="201" w:name="__RefHeading___Toc2575661_2322387425"/>
      <w:bookmarkStart w:id="202" w:name="_Toc67"/>
      <w:bookmarkEnd w:id="201"/>
      <w:r>
        <w:rPr>
          <w:rtl w:val="true"/>
        </w:rPr>
        <w:t>حکم استعمال بعض الأواین</w:t>
      </w:r>
      <w:bookmarkEnd w:id="20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اشکال فی جواز استعمال أوانی الخمر بعد الغَسل، إذا کان صلباً ممّا لا یرسب فیه الخمر، کما لو کان من نحاسٍ أو رصاصٍ أو زجاج و نحوها، أو کان الاناء مقیّراً بالقیر أو مدهونا بالزجاج المُسمّی فی العرف بالکاشی الذی سمّاه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استعمالها اذا کان رخواً لا یمنع نفوذ الخمر فیه، کما أشار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یکره ما کان خشباً أو قرعاً أو خزفاً غیر مدهون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الجواز فی الأوّل لأجل ادّعاء الاجماع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منضّماً الی العمومات، فیتم لنا الحجّة، بل لعلّه مستغنٍ عن مثل نقل الاجماع لضروریّته و بداهته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ینبغی أن یطالب بالدلیل علیه هو الثانی، مع أنّ القول بالکراهة موافق للمشهور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تحصیلاً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فی 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المقتضی من الغَسل المترتّب علیه الطهارة موجودٌ لازالته العین کغیره من النجاسات، و کذا ارتفاع المانع الذی لیس هو الّا نفوذ الاجزاء الخمریة فی الباطن لیتنجّس بها أیضاً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بأسرع من الماء نفوذاً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أسرعیة الماء ثابتة قبل حیلولة الاجزاء الخمریه، و أمّا بعدها فهی مانعة له عن النفوذ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الی صحّة أصل الدعوی، أنّه حینئذٍ خروج عن محلّ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الخمریة غالباً تستهلک متی دخلت فی المسام، خصوصاً إذا جفّ الاناء و الأجزاء و حینئذٍ لیست مانعة عن حصول الطهارة الظاهرة الذی یراد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یتنجّس ما فیه حینئذٍ لو خرجت تلک الأجزاء الی الخارج، و هو لم یلاحظ فیما ذکر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کلّه ممّا یستدلّ به، منضماً الی اطلاق ما دلّ علی حصول الطهارة </w:t>
      </w:r>
    </w:p>
    <w:p>
      <w:pPr>
        <w:pStyle w:val="BookText"/>
        <w:rPr/>
      </w:pPr>
      <w:r>
        <w:rPr>
          <w:rFonts w:ascii="IRNazanin" w:hAnsi="IRNazanin" w:eastAsia="IRNazanin"/>
          <w:color w:val="111111"/>
          <w:sz w:val="28"/>
          <w:sz w:val="28"/>
          <w:szCs w:val="28"/>
          <w:rtl w:val="true"/>
          <w:lang w:bidi="fa-IR"/>
        </w:rPr>
        <w:t>بالغَسل و ترک الاستفصال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 الذی رواه عمّار بن موسی،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 فیه الخمر، هل یصلح أن یکون فیه خلّ أو ماء أو کافح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زیتون؟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الابریق و غیره یکون فیه خمرٌ أیصلح أن یکون فیه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قدح أو اناءٍ یُشرب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أن یصبّ فیه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یدلکه بیده و یغسله ثلاث مرات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موثقه الآخر و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الاناء یُشرب فیه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سبع مرّات، و کذلک الکلب</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حفص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آخذ الرکوة فیقال إنّه إذا جُعل فیها الخمر و غُسلت ثُمّ جعلت فیها البُختج </w:t>
      </w:r>
      <w:r>
        <w:rPr>
          <w:rStyle w:val="FootnoteAnchor"/>
          <w:rtl w:val="true"/>
        </w:rPr>
        <w:footnoteReference w:id="362"/>
      </w:r>
      <w:r>
        <w:rPr>
          <w:rFonts w:ascii="IRNazanin" w:hAnsi="IRNazanin" w:eastAsia="IRNazanin"/>
          <w:color w:val="111111"/>
          <w:sz w:val="28"/>
          <w:sz w:val="28"/>
          <w:szCs w:val="28"/>
          <w:rtl w:val="true"/>
          <w:lang w:bidi="fa-IR"/>
        </w:rPr>
        <w:t xml:space="preserve">کان أطیب له فنأخذ الرکوة فنجعل فیها الخمر فنخضخضه </w:t>
      </w:r>
      <w:r>
        <w:rPr>
          <w:rStyle w:val="FootnoteAnchor"/>
          <w:rtl w:val="true"/>
        </w:rPr>
        <w:footnoteReference w:id="363"/>
      </w:r>
      <w:r>
        <w:rPr>
          <w:rFonts w:ascii="IRNazanin" w:hAnsi="IRNazanin" w:eastAsia="IRNazanin"/>
          <w:color w:val="111111"/>
          <w:sz w:val="28"/>
          <w:sz w:val="28"/>
          <w:szCs w:val="28"/>
          <w:rtl w:val="true"/>
          <w:lang w:bidi="fa-IR"/>
        </w:rPr>
        <w:t>ثم نصّبه فنجعل فیها البُختج؟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خبره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 یکون فیه الخمر ثُمّ </w:t>
      </w:r>
    </w:p>
    <w:p>
      <w:pPr>
        <w:pStyle w:val="BookText"/>
        <w:rPr/>
      </w:pPr>
      <w:r>
        <w:rPr>
          <w:rFonts w:ascii="Amiri" w:hAnsi="Amiri" w:eastAsia="Amiri" w:cs="Amiri"/>
          <w:color w:val="111111"/>
          <w:sz w:val="28"/>
          <w:sz w:val="28"/>
          <w:szCs w:val="28"/>
          <w:rtl w:val="true"/>
          <w:lang w:bidi="ar-SA"/>
        </w:rPr>
        <w:t>یجفّف یجعل فیه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هذا بناءً علی أنّ المراد هو غسله بعد التجفیف بثلاث مرّات وجوباً و بالسبع استحبابا،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لولا ذلک لکانت الروایة ممّا تدلّ علی طهارة الخمر أو حصول طهارته بالتجفیف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الأخبار الدّالة بالخصوص علی جواز استعمال الاناء الذی کان فیه خمراً بعد تغسیله لأجل حبّ الخلّ و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حکی عن نهایة الشیخ و ابنی الجنید و البرّاج، المنع عن استعماله، لما فی الخمر من الحدّة و النفوذ، و لدلالة بعض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عن أحدهما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الظروف؟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 آله عن الدّباء </w:t>
      </w:r>
      <w:r>
        <w:rPr>
          <w:rStyle w:val="FootnoteAnchor"/>
          <w:rtl w:val="true"/>
        </w:rPr>
        <w:footnoteReference w:id="366"/>
      </w:r>
      <w:r>
        <w:rPr>
          <w:rFonts w:ascii="Amiri" w:hAnsi="Amiri" w:eastAsia="Amiri" w:cs="Amiri"/>
          <w:color w:val="111111"/>
          <w:sz w:val="28"/>
          <w:sz w:val="28"/>
          <w:szCs w:val="28"/>
          <w:rtl w:val="true"/>
          <w:lang w:bidi="ar-SA"/>
        </w:rPr>
        <w:t xml:space="preserve">و المزفّت </w:t>
      </w:r>
      <w:r>
        <w:rPr>
          <w:rStyle w:val="FootnoteAnchor"/>
          <w:rtl w:val="true"/>
        </w:rPr>
        <w:footnoteReference w:id="367"/>
      </w:r>
      <w:r>
        <w:rPr>
          <w:rFonts w:ascii="IRNazanin" w:hAnsi="IRNazanin" w:eastAsia="IRNazanin"/>
          <w:color w:val="111111"/>
          <w:sz w:val="28"/>
          <w:sz w:val="28"/>
          <w:szCs w:val="28"/>
          <w:rtl w:val="true"/>
          <w:lang w:bidi="fa-IR"/>
        </w:rPr>
        <w:t xml:space="preserve">و زدتم انتم الحنتم یعنی الغضار </w:t>
      </w:r>
      <w:r>
        <w:rPr>
          <w:rStyle w:val="FootnoteAnchor"/>
          <w:rtl w:val="true"/>
        </w:rPr>
        <w:footnoteReference w:id="368"/>
      </w:r>
      <w:r>
        <w:rPr>
          <w:rFonts w:ascii="Amiri" w:hAnsi="Amiri" w:eastAsia="Amiri" w:cs="Amiri"/>
          <w:color w:val="111111"/>
          <w:sz w:val="28"/>
          <w:sz w:val="28"/>
          <w:szCs w:val="28"/>
          <w:rtl w:val="true"/>
          <w:lang w:bidi="ar-SA"/>
        </w:rPr>
        <w:t xml:space="preserve">و المزفّت یعنی الزفت الذی یکون فی الزِّقِ </w:t>
      </w:r>
      <w:r>
        <w:rPr>
          <w:rStyle w:val="FootnoteAnchor"/>
          <w:rtl w:val="true"/>
        </w:rPr>
        <w:footnoteReference w:id="369"/>
      </w:r>
      <w:r>
        <w:rPr>
          <w:rFonts w:ascii="IRNazanin" w:hAnsi="IRNazanin" w:eastAsia="IRNazanin"/>
          <w:color w:val="111111"/>
          <w:sz w:val="28"/>
          <w:sz w:val="28"/>
          <w:szCs w:val="28"/>
          <w:rtl w:val="true"/>
          <w:lang w:bidi="fa-IR"/>
        </w:rPr>
        <w:t>و یصبّ فی الخوابی، لیکون أجود للخمر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الجرار الخضر و المرصاص؟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أبی الربیع الشامی،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کلّ مسکرٍ، فکلّ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فالظروف التی یصنع فیها </w:t>
      </w:r>
    </w:p>
    <w:p>
      <w:pPr>
        <w:pStyle w:val="BookText"/>
        <w:rPr/>
      </w:pPr>
      <w:r>
        <w:rPr>
          <w:rFonts w:ascii="IRNazanin" w:hAnsi="IRNazanin" w:eastAsia="IRNazanin"/>
          <w:color w:val="111111"/>
          <w:sz w:val="28"/>
          <w:sz w:val="28"/>
          <w:szCs w:val="28"/>
          <w:rtl w:val="true"/>
          <w:lang w:bidi="fa-IR"/>
        </w:rPr>
        <w:t>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عن الدّباء و المزفّت و الحنتم و النقیر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 القرع، و المزفّت الدّنان، و الحنتم جِرارٌ خُضر، و النقیر خشب کان أهل الجاهلیة ینقرونها حتّی یصیر لها أجواف فینبذون فیها</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جرّاح المدائنی،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منع ممّا یسکر من الشراب کلّه و منع النقیر و نبیذ الدّبا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أسکر کثیره فقلیله حرام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حیث یستفاد من هذه الأخبار المنع عن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رفع الید عن الأخبار المجوّزة بواسطة هذه الاخبار، بعد منع کون الخمر هو أشدّ من الماء فی النفوذ، لما قد عرفت من أن الاستدلال بأنّ الماء أشدّ لا تصلح لاثبات الکراهة، فضلاً عن الحرمة فی الاستعمال بعد الغَسل، لأنّ بعض الأخبار مضافاً الی أنّه من حیث السند ضعیفٌ هناک مناقشة فی متنه و قاصرٌ عن تقیید سائر الأخبار، هذا فضلاً عن أنّها ظاهرة فی ارادة النهی عن الانباذ فیها مخافة الاختمار، باعتبار ما فیها من الدهن أو بقایا النبیذ السابق المتغیر، لا المنع عن</w:t>
      </w:r>
    </w:p>
    <w:p>
      <w:pPr>
        <w:pStyle w:val="BookText"/>
        <w:rPr/>
      </w:pPr>
      <w:r>
        <w:rPr>
          <w:rFonts w:ascii="IRNazanin" w:hAnsi="IRNazanin" w:eastAsia="IRNazanin"/>
          <w:color w:val="111111"/>
          <w:sz w:val="28"/>
          <w:sz w:val="28"/>
          <w:szCs w:val="28"/>
          <w:rtl w:val="true"/>
          <w:lang w:bidi="fa-IR"/>
        </w:rPr>
        <w:t>مطلق الاستعمال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یشهد لذلک النهی عن المزفّت أی المطلی بالزفت، و هو القیر، و عن الحنتم و هی کما قیل الجرار الخضر المدهونه بما عرفت أنّه لا اشکال فی قابلیته للتطهیر و جواز استعماله، فجمع هذه الأمور شواهد علی أنّه اراد </w:t>
      </w:r>
    </w:p>
    <w:p>
      <w:pPr>
        <w:pStyle w:val="BookText"/>
        <w:rPr/>
      </w:pPr>
      <w:r>
        <w:rPr>
          <w:rFonts w:ascii="IRNazanin" w:hAnsi="IRNazanin" w:eastAsia="IRNazanin"/>
          <w:color w:val="111111"/>
          <w:sz w:val="28"/>
          <w:sz w:val="28"/>
          <w:szCs w:val="28"/>
          <w:rtl w:val="true"/>
          <w:lang w:bidi="fa-IR"/>
        </w:rPr>
        <w:t>و یُغسل الاناء من ولوغ الکلب ثلاثاً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المنع عن خصوصیة الانتباذ خوفاً من الاختمار و لو للاناء الذی لا یمنع من قبول التطهیر، بل قد تؤثر الرائحة و نحوها، و لکن مع ذلک کلّه لا بأس بالقول بالکراهة تخلّصاً عن شبهة الخلاف، بل و الاحتمال فی الأخبار، و استظهاراً فی الاحتیاط و نحو ذلک ممّا یکتفی به فیها للتسامح،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الأقوال فی غَسل الاناء بعد ولوغ الکلب ثلاثه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بالثلاث و هو المشهور، بل ادّعی علیه الاجماع ممّا عدا الاسکافی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 بعد امکان دعوی الأصل فی نفی الزائد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بذلک ردّ القول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ابن الجنید من وجوب السبع مستدلاً بما سنذکره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الثالث و 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تبعاً لاستاذه المقدس الأردبیلی رحمة الله من کفایة الغَسل مرّة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علیه الاجماع و الأصل هو صحیح أبو العباس الفضل البقباق، عن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الکلب؟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تتوضأ بفضله و احبب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فإنّه و إن کان مشتملاً بالغَسل بالماء مرّة، لکنه علی حسب نقل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زادا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أفتوا بذلک کما جاء فی المتن، بل هو المحکی عن غیر واحدٍ من الکتب کالخلاف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المؤیّد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رسالة الصدوق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الوارد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ولغ الکلب فی الماء أو شرب منه أهریق الماء و غُسل الاناء ثلاث مرّات مرّة بالتراب و مرّتین بالماء ثُم یجفّف</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حکم ولوغ الکلب</w:t>
      </w:r>
    </w:p>
    <w:p>
      <w:pPr>
        <w:pStyle w:val="BookText"/>
        <w:rPr/>
      </w:pPr>
      <w:r>
        <w:rPr>
          <w:rFonts w:ascii="IRNazanin" w:hAnsi="IRNazanin" w:eastAsia="IRNazanin"/>
          <w:color w:val="111111"/>
          <w:sz w:val="28"/>
          <w:sz w:val="28"/>
          <w:szCs w:val="28"/>
          <w:rtl w:val="true"/>
          <w:lang w:bidi="fa-IR"/>
        </w:rPr>
        <w:t xml:space="preserve">بل و کذلک یؤیّد بما رواه عن العامة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ولغ الکلب فی اناء أحدکم فلیغسله ثلاث مرأت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لعلّ وجه عدم ذکر المرتین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الناقلین بعده، هو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عثروا علیه فیما عندهم من الأصول، و خصوصاً بالنسبة للمحقق اذ هو غالباً یروی عن أصولٍ لیس عندنا منها إلّا اسمائها، بل یؤیده ایضاً وجود ذلک فی لسان قدماء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لا یبقی هنا اشکال فی ترجیح هذا القول علی القولین الآخرین، إذ لیس لهما مدرک قویّ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 ابن الجنید فإنّه لیس لکلامه دلیلٌ 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العامی المروی عن النبی صلی الله علیه و آله ، و هو الحدیث السابق، إلّا أنه زاد بعد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خمساً أو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کلامه بالأصل، و هو استصحاب بقاء نجاسته الی أن یغسله سبع مرّات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 عمّار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الاناء الذی یشرب فیه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سبع مرات، و کذلک الکلب</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یناسب مع قوله لأنّه حکم بالسبع جزماً لا تخییراً بینه و بین الخمس و الثلاث 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هذا الأمر من طرقناه و الخبر المذکور ضعیف و لم یکن له جابراً من الشهرة او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الحمل علی الاستحباب لأنّه لا معنی للقول بالوجوب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مطرود باعراض الأصحاب عنه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انقطاع الأصل بواسطة الأخبار السابقة المعتضدة بعمل الاصحاب کما لا یخفی، و بذلک نرفع الید عن موثقة عمّار فی حقّ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فإنّ وجه القول الثانی من وجوب الغَسل مرّة لیس إلّا دعوی أنّ الروایة الصحیحة </w:t>
      </w:r>
      <w:r>
        <w:rPr>
          <w:rStyle w:val="FootnoteAnchor"/>
          <w:rtl w:val="true"/>
        </w:rPr>
        <w:footnoteReference w:id="377"/>
      </w:r>
      <w:r>
        <w:rPr>
          <w:rFonts w:ascii="IRNazanin" w:hAnsi="IRNazanin" w:eastAsia="IRNazanin"/>
          <w:color w:val="111111"/>
          <w:sz w:val="28"/>
          <w:sz w:val="28"/>
          <w:szCs w:val="28"/>
          <w:rtl w:val="true"/>
          <w:lang w:bidi="fa-IR"/>
        </w:rPr>
        <w:t xml:space="preserve">لم تکن مشتمله الّا علی مرّة واحدة، و لذلک قال </w:t>
      </w:r>
      <w:bookmarkStart w:id="203" w:name="pg13328_159184"/>
    </w:p>
    <w:p>
      <w:pPr>
        <w:pStyle w:val="BookText"/>
        <w:rPr/>
      </w:pPr>
      <w:bookmarkEnd w:id="203"/>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الاجماع علی الثلاث لأمکن القول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الی أنّه لو شک بعد الغسل الأول، أنّه هل یجب بعده غیره فالأصل هو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عرفت جوابه ممّا سبق من التأیید بأمورٍ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اذا دار الأمر بین زیادة و نقیصة، کان الأصل الجاری فی عدم النقیصة أضعف من عدم الزیادة، لکثرة وقوع الخطأ فی النقیصة دون الزیادة، و هو یؤیّد المرّة أیضاً و بذلک نقیّد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 أنّ الدلیل الوارد هو مع الزیادة بالمرتین دون المرّة، فمقتضی استصحاب بقاء النجاسة هو الزیادة أیضاً کما أنّ الزیادة لأشدّ حاجةً الی المؤنة بالنسبة الی النقیصة، فلا یمکن أن یتوهّم فی حق المحقّق و العلامة من کون الروایة خصوص المرّة، و لکنهما أضافا مرتین من عند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یفتِ أحدٌ بالاکتفاء بالمرّة، بل لعلّ ذلک مخالفٌ لشعار الشیعة، و لما یظهر من الأخبار من شدّة نجاسته الکلب، بل هی أشدّ من البول الذی وجب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فالالتزام بما علیه المشهور هو الاصحّ، و هو الاکتفاء بالثلاث، و حمل أخبار الزائد عنها من الخمس و السبع علی الاستحباب، و بذلک یحتمل التوفیق بالجمع 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تتعلق بحکم الولوغ</w:t>
      </w:r>
    </w:p>
    <w:p>
      <w:pPr>
        <w:pStyle w:val="Heading2"/>
        <w:numPr>
          <w:ilvl w:val="1"/>
          <w:numId w:val="1"/>
        </w:numPr>
        <w:rPr/>
      </w:pPr>
      <w:bookmarkStart w:id="204" w:name="__RefHeading___Toc2575663_2322387425"/>
      <w:bookmarkStart w:id="205" w:name="_Toc68"/>
      <w:bookmarkEnd w:id="204"/>
      <w:r>
        <w:rPr>
          <w:rtl w:val="true"/>
        </w:rPr>
        <w:t>فروع تتعلق بحکم الولوغ</w:t>
      </w:r>
      <w:bookmarkEnd w:id="20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المتن کغیره قصر الحکم علی الولوغ الذی هو </w:t>
      </w:r>
    </w:p>
    <w:p>
      <w:pPr>
        <w:pStyle w:val="BookText"/>
        <w:rPr/>
      </w:pPr>
      <w:r>
        <w:rPr>
          <w:rFonts w:ascii="IRNazanin" w:hAnsi="IRNazanin" w:eastAsia="IRNazanin"/>
          <w:color w:val="111111"/>
          <w:sz w:val="28"/>
          <w:sz w:val="28"/>
          <w:szCs w:val="28"/>
          <w:rtl w:val="true"/>
          <w:lang w:bidi="fa-IR"/>
        </w:rPr>
        <w:t xml:space="preserve">عبارة عن الشُّرب بل هو المشهور بین الاصحاب نقلاً و تحصیلاً، شهرة کادت تبلغ الاجماع، و تفسیر الولوغ بالشرب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بطرف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فسره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لسانه فی الاناء و 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یتعدّ الحکم عنه الی غیره من مباشرة باقی اعضائه من یده و رجله غیر اللّطع، و هو مسّ اللسان و مسحه لجدار الظرف، حیث إنّه إمّا مساوٍ للولوغ، أو أنّه أولی منه لو لم یصدق علیه 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عنه حتی المباشرة بلسانه، بما لا یسمّی ولوغاً حتی اللّطع، تمسکاً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فی وجهٍ، و لعلّ المراد منه هو أصالة البراءة عن وجوب الغسل بأزید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باطلاق الأمر بالغَسل فی نجاسة الکلب، المفهوم من النصوص بعد الغاء الخصوصیة فیما تضمنته النصوص السالمین ـ أی من الأصل و الاطلاق ـ عن المعارض فی غیر الولوغ،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استدلاله بالأصل بأنّه یقتضی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بأنّه لا اشکال فی حصول النجاسة بذلک، فیشک فی رفعها بالمرّة، فاستصحاب بقائها یحکم بالنجاسة الی أن نقطع بالزوال، و هو یقتضی فی الولوغ تکرّر الغسل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یخلو عن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الشک فی البقاء بعد الغَسل لمرّة واحدة لیس إلّا من جهة شمول دلیل الولوغ، فإن قلنا بعدم صدقه أو شُک فی صدقه، فلا یترتّب علیه حکمه قطعیاً، اذ مادام لم یثبت موضوع الحکم لا </w:t>
      </w:r>
    </w:p>
    <w:p>
      <w:pPr>
        <w:pStyle w:val="BookText"/>
        <w:rPr/>
      </w:pPr>
      <w:r>
        <w:rPr>
          <w:rFonts w:ascii="IRNazanin" w:hAnsi="IRNazanin" w:eastAsia="IRNazanin"/>
          <w:color w:val="111111"/>
          <w:sz w:val="28"/>
          <w:sz w:val="28"/>
          <w:szCs w:val="28"/>
          <w:rtl w:val="true"/>
          <w:lang w:bidi="fa-IR"/>
        </w:rPr>
        <w:t>یترتب علیه الحکم جزماً، فبعد الشک یکون المرجع الی أصل البراءة، و هو لیس إلّا کفایة المرّة کما فی سائر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یتمسک بالدلیل الذی یثبت حکم الولوغ فیه أیضاً، کما أشار الیه بعد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بعده بأعمیّته صحیح البقباق الذی هو مستند الحکم من الولوغ، لأنّه قد أخذ فیه عنوان الفضل، و هو أعمّ من الولوغ، خصوصاً إن أخذنا فیه طرف اللّسان أو ادخاله و تحریکه فیه، لوضوح أنّ الفضل یصدق علی بقیّته الملطوع و المأکول و نحوهما دون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و إن کان کذلک من أعمیّة الفضل عنه، لکن المراد منه هنا ـ باعتبار ظهوره فی بقیّة الماء المشروب بطریق الولوغ کما هو أغلب أحوال شرب الکلب إن لم یکن جمعیه ـ هو الولوغ</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القول بالتعمیم من الولوغ الی الوقوع فضلاً عن اللّطع، معللاً ذلک بالمنع عن ظهور صحیح بقباق فی شرطیة تحقّق الولوغ فی لزوم تطهیره لثلاث مرّات، بل المراد هو مطلق السؤر الذی هو بمعنی المباشرة عندنا من الفضل، بل أیّده بالأصل ـ أصالة بقاء النجاسة ـ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الولوغ مع الشرب، و غلبة اتحاد الحکم فی اجزاء الحیوان،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یدّعی أولویة غیر الفم منه فی هذا الحکم، باعتبار أنّ فمه أنظف منها، و کذا کانت نکهته کما قیل أطیب من غیره من الحیوانات لکثرة لهثه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ساوی بینهما المفید و النراقی کما عن الصدوقین، بل قد یظهر من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الیه بین الولوغ فی ذلک و بین مباشرة باقی اعضاء الکلب، و صرّح بأنّه لا یخلو من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التأمّل الجید فی صحیح بقباق و ظهور سیاقه یوصلنا الی کون سیاقه فی ارادة بیان نجاسة الکلب، من غیر مدخلیة لشیءٍ آخر فیه، و لا أقلّ من الشک، و الأصل بقاء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مخالفٌ لما ذهب الیه المشهور من اختصاص الحکم بالولوغ و ما بحکمه من اللّطع، لأنّه المنصوص فی العامیین المخبرین بعمل المشهور و الأصحاب، و إن کان مفاد الصحیح هو الأعم بلفظ الفضل، إلّا أنّ مباشرته الماء غالباً یکون بالولوغ، فتسریة الحکم منه الی مطلق الوقوع لمطلق الاعضاء لا یخلو عن تأمّل، و إن کان الاحتیاط یقتضی ما ذکروه، لأجل الاعتماد علی ما قال به قدماء الاصحاب کالصدوقین و المفید و غیرهم، بل لعلّ الجمود بالخبر الصحیح و الأخذ بظاهر اللفظ، یستلزم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لا یمکن الجزم به، بل غایته الاحتیاط و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کون اللّطع مثل الولوغ، بل هو هو بعبارة أخری، لأنّ الحیوان إذا لم یجد فی الاناء ماءً أو شیئاً فیبقی علی الجدار أثر لزوجة فمه و لابدّ من تطهیره، و علیه فاخراج مثل اللّطع عن حکم الولوغ مشکلٌ جداً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قد نقل عن الأردبیلی قدس سره المنع عن التعدّی الی مباشرة لسانه أیضاً بما لا یُسمّی ولوغاً حتی اللّطع، لکنه لا یخلو عن اشکال، لوضوح أنّه لا یفقد شیئاً ممّا یتضمّنة الولوغ من الأمور المناسبة للتنجیس أو التعفیر، و لذلک تلاحظ قبول الحاقه به ممّن لا یقبل ذلک فی باقی الأعضاء،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هل یلحق بالولوغ لو ألقی لعابه فی الاناء من دون ولوغ أم لا؟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الحاقه، کما علیه بعض الفقهاء المتأخّرین کالعلامة البروجردی من الاحتیاط الوجوبی، و لا یبعد قبول الحاقه لشدّة المناسبة مع الولوغ و اللّطع، و إن کان المنقول عن المشهور خلافه لأجل فقد الدلیل، و لکن لا یبعد أن یکون وجه الالحاق هو قطع مدخلیة اللّعاب فی الولوغ و اللّطع من غیر اعتبار فی السبب، نعم لا یلحق به باقی الأعضاء کما علیه المشهور إلّا بما عرفت من وجه الالحاق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یلحق بالولوغ باقی فضلاته کعرقه و سائر رطوباته، کما علیه المشهور، خلافاً للفاضل فی نهایته مدعیاً الأولویّة، لأنّ فمه یعدّ أنظف من باقی اعضائه و فضلاته، فإذا کان الحکم فیه ذلک، ففی غیره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الأولویّة ممنوعة مع ما عرفت من فقد الدلیل، نعم الحکم بالاحتیاط هنا واضحٌ لأجل ما عرفت فی باقی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القطع بعدم الفرق فی حکم الولوغ بین الماء و غیره من سائر المایعات، لصدق الولوغ فیها کالماء، و لا خصوصیّته فی الماء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حکم مقطوع اللّسان إذا شرب کرعاً، لجریان حکم الولوغ فیه حیث إنّه یحرّک الماء فی فمه عند تنفسه، فیکون حینئذٍ کالولوغ أو هو من مصادیقه، فیجری فیه حکمه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امکان استفادة ذلک فی المباشرة بالفم أو الشرب کرعاً ممّا ورد فی الصحیح من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یشمل المباشرة بجمیع </w:t>
      </w:r>
    </w:p>
    <w:p>
      <w:pPr>
        <w:pStyle w:val="BookText"/>
        <w:rPr/>
      </w:pPr>
      <w:r>
        <w:rPr>
          <w:rFonts w:ascii="IRNazanin" w:hAnsi="IRNazanin" w:eastAsia="IRNazanin"/>
          <w:color w:val="111111"/>
          <w:sz w:val="28"/>
          <w:sz w:val="28"/>
          <w:szCs w:val="28"/>
          <w:rtl w:val="true"/>
          <w:lang w:bidi="fa-IR"/>
        </w:rPr>
        <w:t>هذه الافراد، و یدخله فیما یلزم فی تطهیره ما یلزم فی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یلحق بالولوغ ما یتنجّس بماء الولوغ من الأوانی أم لا؟ فیه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بالالحاق کما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و المحقّق الثانی، و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یقوی فی النظر الحاق ما تنجّس بماء الولوغ من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بظهور صحیح البقباق الذی هو مستند الحکم هنا فی لزوم التعفیر فی نجاسة الاناء بفضلة الکلب، الصادق علی اراقه ذلک الماء مثلاً من الأناء الاول فی الاناء الثانی بأنّه فضلة کلب،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آخر هو عدم اللّحوق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 الحکم علی موضع النص، خصوصاً فیما یکون حکمه مخالفاً للأصل، لأنّ التعفیر لا یکون إلّا فی موارد مخصوصة دون سائر النجاسات، فیکتفی علی مورد النص</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نزید فی تأیید هذا الکلام، و ردّاً علی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الصحیح لم یرد معناها الحقیقی الواسع، بل هی مقیدة بالاجماع و دلالة دلیل آخر من الرضوی و الروایة العامیّة المعتضدة بالشهرة علی خصوص الولوغ، فلابدّ فی تسریة الحکم من الاناء الواقع فیه الولوغ الی غیره من صدق الفضل بالولوغ لا مطلقاً، و العرف لا یساعد مع الاناء الثانی و بعده أنّه فضلٌ حاصل فیه من الولوغ، کما یظهر ذلک إذا لوحظ مع الاناءات المتعاقبه المتعددة، و علیه فالقول الثانی هو الأوجه، و إن کان طریق الاحتیاط موافقاً مع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ذلک الماء الجسد و الثوب و نحوهما ممّا لا یصدق علیه عنوان الاناء، هل یلحق بالاناء بلزوم التعفیر أم لا؟</w:t>
      </w:r>
    </w:p>
    <w:p>
      <w:pPr>
        <w:pStyle w:val="BookText"/>
        <w:rPr/>
      </w:pPr>
      <w:r>
        <w:rPr>
          <w:rFonts w:ascii="IRNazanin" w:hAnsi="IRNazanin" w:eastAsia="IRNazanin"/>
          <w:color w:val="111111"/>
          <w:sz w:val="28"/>
          <w:sz w:val="28"/>
          <w:szCs w:val="28"/>
          <w:rtl w:val="true"/>
          <w:lang w:bidi="fa-IR"/>
        </w:rPr>
        <w:t xml:space="preserve">الظاهر عدم الالحاق، و الدّلیل علیه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لأجل عدم تحقّق وقوع الولوغ فی الاناء، مع أنّ ظاهر النص و الفتوی دوران الحکم مدار الاناء، هذا بخلاف ما نحن علیه من الدلیل حیث یضاف الی الدلیل الذی ذُکر و هو عدم صدق الولوغ باصابة الماء الی الجسد و الثوب، و إن صدق علیه الفضل بصورة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ممّا ذکرنا آنفاً حکم مسألة أخری، و هو ما لو ولغ الحیوان الماء من کفّ الانسان أو من علی ثوبه و نحوه فإنّه لا تعفیر و إن یلزم کونه فی اناءٍ أیضاً، إذ لا یصدق علیه الاناء، لکن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یخلو من نظر و تأمّل من حیث ظهور الصحیح السابق فی کون الاناء فیه مثالاً لغیره، لا أنّه یراد منه التخصیص و التعیین قطعاً، و إلّا لم یؤدّ بهذا النوع من العبارة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أرید منه مطلق الفضل من الماء، و لم یرد صدق خصوص ولوغ الاناء، أوجب ذلک لزوم التعفیر فی کلّ ما یصیبه الماء المزبور، و لو لم یکن مورده إناءً، بل حتّی و لو لم یصدق لما اصابه ولوغاً، و الالتزام بمثل هذا العموم مشکلٌ جدّاً، بل ربما یکون مخالفاً للشهرة لو لم نقل الاجماع، و إن کان ذلک مقتضی الاحتیاط، و لذلک استقرب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هذا الماء بالولوغ، و علّله بوجود الرطوبة اللّعابیة، و لکن ردّه جملة من تأخّر عنه حتّی مثل المحقّق، و هو </w:t>
      </w:r>
    </w:p>
    <w:p>
      <w:pPr>
        <w:pStyle w:val="BookText"/>
        <w:rPr/>
      </w:pPr>
      <w:r>
        <w:rPr>
          <w:rFonts w:ascii="IRNazanin" w:hAnsi="IRNazanin" w:eastAsia="IRNazanin"/>
          <w:color w:val="111111"/>
          <w:sz w:val="28"/>
          <w:sz w:val="28"/>
          <w:szCs w:val="28"/>
          <w:rtl w:val="true"/>
          <w:lang w:bidi="fa-IR"/>
        </w:rPr>
        <w:t>الأوجه فی عدم لزوم تعدّد الغَسل فضلاً عن التعفیر،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بنجاسة ماء الغُسالة، هل هو کماء الولوغ من لزوم التعدد فی الغسل و التعفیر أم لا؟ فیه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بلزومهما کما عن المحقّق الثانی، حیث أوجب التعفیر من ملاقاة ماء الغُسالة مع فرض صحة وقوعها قبل التعفیر، تمسکاً بانتقال حکم نجاسته الی ملاقیها، مؤیداً ذلک بالاستصحاب و نحوه، فإذا أوجب التعفیر، فلا یبعد عنده القول بلزوم التعدد فی الغسل لعموم تعلیله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لجماعة أخریٰ 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النجاسة بالفضل للأوّل دون الثانی، و لذلک لم یجب فیه التعفیر و إن قلنا بوقوع الغَسل قبله فاتفق الاصابة حینئذٍ من ذلک الغَسل المتقدم، فتکون هذه النجاسة فی ماء الغسالة حینئذٍ کسائر النجاسات حتّی لو قلنا بأنّ ماء الغسالة حکمه حکم المُحلّ قبلها، لأنّه یمکن تخصیصه بما إذا لم یکن لخصوص النجاسة مدخلیة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کان ماء الغسالة من حیث الحکم کالولوغ، فإنّه واضحٌ فی عدم صدقه بالنسبة الی ماء الغُسالة، فلا یجری فیه حکمه، کما أشار الیه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عن الغُسالة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قلنا بتأخیر التعفیر عن الغَسل کما لو وقع فی الوسط أو فی الاخیر، و إلّا لو قلنا بتقدیم التعفیر علی الغَسل، فلا اشکال فی عدم تصوّر تقدیم الغُسالة حتّی یجب التعفیر فیه کالمحلّ، بل غایته فی الالحاق هو لزوم العدد فی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الأوجه عندنا هو الأخیر لعدم صدق الولوغ بمثل ماء الغسالة، بلا فرق بین صوره و أقسامه، فلا یلزم فیه التعفیر و لا العدد، لأنّه حینئذٍ متنجس، و یکفی فیه حکم سائر النجاسات، و لا مجال للرجوع الی الاستصحاب، لأنّ الشک هنا یرجع الی الشک فی أصل صدق حکم الموضوع فیه، و الأحکام تابعة لاثبات موضوعاتها، فالشک فی أصل موضوعه یوجب الشک فی أصل الثبوت، فکیف یستصحب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واضحٌ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النجاسة ثابت و غیره من التعفیر و العدد مشکوک، فالأصل یقتضی عدمه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یتفاوت فی حکم الولوغ بین کونه للکلب الواحد لمرّة واحدة أو لمرّات عدیدة، و بین کونه للکلب الواحد أو المتعدد أم لا؟</w:t>
      </w:r>
    </w:p>
    <w:p>
      <w:pPr>
        <w:pStyle w:val="BookText"/>
        <w:rPr/>
      </w:pPr>
      <w:r>
        <w:rPr>
          <w:rFonts w:ascii="IRNazanin" w:hAnsi="IRNazanin" w:eastAsia="IRNazanin"/>
          <w:color w:val="111111"/>
          <w:sz w:val="28"/>
          <w:sz w:val="28"/>
          <w:szCs w:val="28"/>
          <w:rtl w:val="true"/>
          <w:lang w:bidi="fa-IR"/>
        </w:rPr>
        <w:t>الظاهر عدم الفرق فی الحکم فی الموردین بلا خلاف و لا اشکال، و ذکر فی وجهه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تفوّه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وجهه أنّ الفقهاء جمیعاً لم یفرقوا بین الواحد و المتعدد إلّا من شذّ من العامة فأوجب لکلّ واحدٍ العدد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النصّ خال من التعرّض للفرق بین الواحد و الأکثر، و الکلب جنسٌ یقع علی القلیل و الکثیر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من النصّ صحیح الفضل البقباق،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 السلام عن فضل الهرّة و الشّاة و البقرة و الابل و الحمار و الخیل و البغال و الوحش و </w:t>
      </w:r>
    </w:p>
    <w:p>
      <w:pPr>
        <w:pStyle w:val="BookText"/>
        <w:rPr/>
      </w:pPr>
      <w:r>
        <w:rPr>
          <w:rFonts w:ascii="IRNazanin" w:hAnsi="IRNazanin" w:eastAsia="IRNazanin"/>
          <w:color w:val="111111"/>
          <w:sz w:val="28"/>
          <w:sz w:val="28"/>
          <w:szCs w:val="28"/>
          <w:rtl w:val="true"/>
          <w:lang w:bidi="fa-IR"/>
        </w:rPr>
        <w:t>السّباع، فلم أترک شیئاً الّا 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حتّی انتهیت الی الکلب،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یتوضّأ بفضله، الحدیث</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الی ذلک أشار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لظهور الجنسیة التی لا یتفاوت فیها القلیل و الکثیر کباقی النجاسات بالنسبة الی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 کلام الأصحاب بعد ذکر وجه الأول حیث زادوا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الولوغ من الواحد أیضاً، و احتجّ علیه الفاضلان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النجاسة واحدة فقلیلها ککثیرها، لأنّها لا تتضمن زیادة عن حکم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جیّد، فالحکم فیه واضحٌ لا یحتاج الی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اشکال مثل السابق علیه أنّه یجب الاستیناف لو فرض وقوع الولوغ فی الاثناء، لعدم تصویر التداخل فیما مضی، و لا فائدة بل لا وجه للاتمام ثم الاعادة، لوضوح أنّه بالتکرار یجب تعلق الحکم به، فإذا أتی بما هو للثانی أوجب تکمیل الاوّل بالعدد أیضاً، بخلاف ما لو أتی بما هو اکمال للعدد فی الاوّل، حیث إنّه لا یحسب للثانی إلّا بعض العدد، فیبقی نجساً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کان کذلک فی النجاسات الأخر إذا عرضت له فی الاثناء</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جملة من المتأخّرین و متأخریهم ما صرّح به الصدوقان و المفید من الحکم بالتجفیف، و لعلّهم استندوا فی ذلک بما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وقع فیه کلبٌ أو شرب منه أهریق </w:t>
      </w:r>
    </w:p>
    <w:p>
      <w:pPr>
        <w:pStyle w:val="BookText"/>
        <w:rPr/>
      </w:pPr>
      <w:r>
        <w:rPr>
          <w:rFonts w:ascii="IRNazanin" w:hAnsi="IRNazanin" w:eastAsia="IRNazanin"/>
          <w:color w:val="111111"/>
          <w:sz w:val="28"/>
          <w:sz w:val="28"/>
          <w:szCs w:val="28"/>
          <w:rtl w:val="true"/>
          <w:lang w:bidi="fa-IR"/>
        </w:rPr>
        <w:t>الماء، و غُسل الاناء ثلاث مرّات؛ مرّة بالتراب، و مرتین بالماء، ثُم یجفف</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 قد نقل الصدوق عن أبیه عین هذه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منفی بالأصل و لا نصّ فیه إلّا مثل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اعتمد علیه و مع عدم عمل الاصحاب به الّا ما عرفت من المتقدمین، خصوصاً مع عدم وجود ذلک فی صحیح البقباق، و الالتزام بتقیید اطلاقه بواسطة هذا الحدیث مشکلٌ جداً، و إن کان العمل بالاحتیاط فیه حسن،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بالکلب ولوغ الخنزیر من لزوم التعفیر أو لا یلحق؟ فیه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الالحاق، و تمسّک لذلک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الخنزیر یُسمّی کلباً فی اللغة، فتتناوله الأخبار الوادرة فی ولوغ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الاناء یُغسل ثلاث مرأت من سائر النجاسات و الخنزیر</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کلامه رحمة الله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هو عدمه کما عن الشیخ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لا یثبت کلا الدلیلین لمثل هذا الحکم،</w:t>
      </w:r>
    </w:p>
    <w:p>
      <w:pPr>
        <w:pStyle w:val="BookText"/>
        <w:rPr/>
      </w:pPr>
      <w:r>
        <w:rPr>
          <w:rFonts w:ascii="IRNazanin" w:hAnsi="IRNazanin" w:eastAsia="IRNazanin"/>
          <w:color w:val="111111"/>
          <w:sz w:val="28"/>
          <w:sz w:val="28"/>
          <w:szCs w:val="28"/>
          <w:rtl w:val="true"/>
          <w:lang w:bidi="fa-IR"/>
        </w:rPr>
        <w:t>أولاهنّ بالتراب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أنّ العرف لا یسمیه کلباً أوّلاً، و لو سُلّم ففی العرف لا ینصرف الاطلاق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ضعف الاستدلال له بأنّ سائر النجاسات یغسل منها الاناء ثلاث مرات، و الخنزیر نجسٌ بلا خلاف فیه، إذ البحث فی مساواته للولوغ فی الحکم بالتراب و نحوه لا العدد، و إلّا فقد یقوی فی النظر وجوب سبع مرات فی ولوغ الخنزیر ضعف عدد الکلب و زیادة علی ولوغه، کما علیه فتوی کثیر من الفقهاء علی وجوب الغسل سبع مرات،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کتب متأخّری المتأخّرین، مستدلین علی ذلک بصحیح علیّ بن جعفر، عن أخیه موسی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خنزیرٍ شرب من اناءٍ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حیث یدل علی وجوب الغسل، و علیه فلا وجه للقول بالاستحباب کما حمله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وجود معارض لها، و لعلّ وجه حمله هو عدم وجود قائل بالوجوب فی المتقدمین قبل المحقّق رحمة الله ، و لکنه غیر ضارّ بما هو المختار من الوجوب، لظهور الأمر علی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ثبت أنّ رأی المصنف هو وجوب غَسل الاناء من ولوغ الکلب ثلاثاً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کون الغسلة الأولی بالتراب من بین الثلاث، هو المشهور بین الفقهاء نقلاً و تحصیلاً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لعلّه أراد من الأصل استصحاب بقاء النجاسة لما وقع التعفیر فی غیر الأولی، لأنه ورد فی الحدیث فی الأولی ثم الروایة الصحیحة المرویّة عن أبی العباس الفضل، عن أبی عبدالله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اجماع الغنیة، و إن کان الوارد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الاطلاق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ولغ الکلب فی الماء أو شرب منه اهریق الماء و غُسل الاناء ثلاث مرّات مرّة فی التراب و مرتین بالماء، ثم یجفف</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لکنه غیر ضائرٍ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 القول فیه بالأخذ بصورة الترتیب المذکور فی العبارة، فیصیر حینئذٍ کالصحیحة، أو یحمل علیه بواسطة روایة البقباق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مقاومته للمعارضة لما فی حجیّته من الاشکال لو وقع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یضرّ اطلاق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 حمله علی الترتیب المذکور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فیصیر هذا القول هو المختار، و أوجه و أقوی، ممّا ذهب الیه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کون الوسطی کذلک، إذ لم یثبت علی دعواه مستند کما اعترف به غیر واحدٍ سوی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نسبته الی الروایة، لکنها کما تری مرسلة بأضعف وجهی الارسال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اراد أنه ارسال فی الارسال، حیث اسند فتوی المفید الی الروایة مرسلاً، کما أنّ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کان بالارسال، مضافاً </w:t>
      </w:r>
      <w:bookmarkStart w:id="206" w:name="pg13328_159197"/>
    </w:p>
    <w:p>
      <w:pPr>
        <w:pStyle w:val="BookText"/>
        <w:rPr/>
      </w:pPr>
      <w:bookmarkEnd w:id="206"/>
      <w:r>
        <w:rPr>
          <w:rFonts w:ascii="IRNazanin" w:hAnsi="IRNazanin" w:eastAsia="IRNazanin"/>
          <w:color w:val="111111"/>
          <w:sz w:val="28"/>
          <w:sz w:val="28"/>
          <w:szCs w:val="28"/>
          <w:rtl w:val="true"/>
          <w:lang w:bidi="fa-IR"/>
        </w:rPr>
        <w:t>الی أنّه قاصرٌ عن المعارض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بالارسال، و ثانیاً باعراض الاصحاب عنه، و ثالثاً باعتضاد القول الأوّل بالشهرة و الاجماع، و رابعاً مخالفته مع استصحاب النجاسة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تتعلق بحکم الغَسل من الولوغ</w:t>
      </w:r>
    </w:p>
    <w:p>
      <w:pPr>
        <w:pStyle w:val="Heading2"/>
        <w:numPr>
          <w:ilvl w:val="1"/>
          <w:numId w:val="1"/>
        </w:numPr>
        <w:rPr/>
      </w:pPr>
      <w:bookmarkStart w:id="207" w:name="__RefHeading___Toc2575665_2322387425"/>
      <w:bookmarkStart w:id="208" w:name="_Toc69"/>
      <w:bookmarkEnd w:id="207"/>
      <w:r>
        <w:rPr>
          <w:rtl w:val="true"/>
        </w:rPr>
        <w:t>فروع تتعلق بحکم الغَسل من الولوغ</w:t>
      </w:r>
      <w:bookmarkEnd w:id="208"/>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کون الغسلة الأولی بالتراب واجبة، فهل یجب مزج التراب بالماء أم لا؟ فیه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وجوبه کما هو مختار ابن ادریس و الراوندی، و قوّاه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 لحقیقه الغَسل، حیث لا یتحقّق الّا مع المایع أو الذی یعدّ أقرب المجازات الیه، و إن حصل التجوّز بالتراب،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نسب ذلک الی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 فی قبال احتمال ایجاب الجمع بین الصورتین کما سیأتی فی القول الرابع،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استضعفه المحقق الشیخ علی، و قال إنّه خیال ضعیف، فإنّ الغسل حقیقةً هو اجراء الماء فالمجاز لازم علی تقدیر ذلک، مع أنّ الأمر ورد بلزوم غسله بالتراب، و الممزوج لیس تراباً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بأنّه لا ریب فی انتفاء الحقیقه علی کلا التقدیرین، و الخبر مطلق فلا ترجیح، و هو یرجع فی الحقیقه الی الأول إذ من الواضح أنّ حقیقه الغَسل لا تحقّق بالممتزج لأنّه یکون بالمایع الجاری علی الشیء، و إن أرید من الغسل و لو بصورة المجاز، فهو یمکن التزامه فی التراب وحده </w:t>
      </w:r>
    </w:p>
    <w:p>
      <w:pPr>
        <w:pStyle w:val="BookText"/>
        <w:rPr/>
      </w:pPr>
      <w:r>
        <w:rPr>
          <w:rFonts w:ascii="IRNazanin" w:hAnsi="IRNazanin" w:eastAsia="IRNazanin"/>
          <w:color w:val="111111"/>
          <w:sz w:val="28"/>
          <w:sz w:val="28"/>
          <w:szCs w:val="28"/>
          <w:rtl w:val="true"/>
          <w:lang w:bidi="fa-IR"/>
        </w:rPr>
        <w:t>من دون تصرّف فی حقیقة الغسل، فیدور الأمر حینئذٍ بارتکاب أحد المجازین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خصوص الغَسل و حفظ التراب فی حقیقته، أو بالعکس، فلا مرجّح لأحدهما علی الآخر، و الخبر مطلق فیدلّ بظاهره علی الاکتفاء بأقلّ ما یتحقّق معه الاسم، فیحتاج اثبات الزائد علیه الی دلیلٍ،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بلزوم الممزوج یوجب ارتکاب المجازین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حیث لا تکون حقیقةً إلّا فی المایع لا فی مثل الممزوج، إلّا أن یراد منه مثل ما یراد فی السّدر فی الماء للمیّت، و الحال أنّه غیر 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التراب، حیث لا یصدق حقیقهً إذا امتزج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ذهب الیه المشهور من حفظ التراب فی حقیقةً لأصالة الحقیقة، أو ارتکاب المجاز فی خصوص الغَسل، فلا یلزم حینئذٍ إلّا مجازاً واحداً، و هو أولی من ارتکاب المجازین، فیصیر هذا قولاً ثانیاً فی المسالة کما صار الیه المشهور، 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الثالث هو القول بالتخیّیر، و هو ما عرفته من کلام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اطلاق الخبر، و جواز العمل بکلّ من التقدیرین، و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الشهید الثانی، لکنه اعتبر المزج بما لا یخرج به عن اسم التراب، و قوّاه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بحصول الغرض بهما، و هو ازالة ما لصق بالاناء من اللّعاب، فیحصل الامتثال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الرابع هو الجمع بین الصورتین باتیانهما معاً، و هو الذی مال الیه </w:t>
      </w:r>
    </w:p>
    <w:p>
      <w:pPr>
        <w:pStyle w:val="BookText"/>
        <w:rPr/>
      </w:pPr>
      <w:r>
        <w:rPr>
          <w:rFonts w:ascii="IRNazanin" w:hAnsi="IRNazanin" w:eastAsia="IRNazanin"/>
          <w:color w:val="111111"/>
          <w:sz w:val="28"/>
          <w:sz w:val="28"/>
          <w:szCs w:val="28"/>
          <w:rtl w:val="true"/>
          <w:lang w:bidi="fa-IR"/>
        </w:rPr>
        <w:t xml:space="preserve">الاستاذ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السید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توجیهه بأنّه أحوط، لتوقف یقین الطهارة من تلک النجاسة الیقینیّة علیه، و هو طریق النجاة، و إن کان الأقوی هو القول الثانی للمشهور، ترجیحاً لحفظ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حقیقته، لامکان أن یکون وجه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هو کونه من باب الغلبة و التغلیب، حیث إنه ذکر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قرنیة علی المجاز، و مرجّح لهذا الاحتمال علی الآخر، فیردّ به قول الشهید الأوّل فی ذلک، کما لا یخفی علی المتأمّل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بیّناه ظهر أنّه لا حاجة الی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تثبیت أحد الوجهین من الاستعانة بقواعد النحو، بجعل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للاستعانة أو للمصاحبة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یؤیّد قول المشهور، لأنه یصیر بمنزلة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للظرف موضوعیة و تعلّق خاص یعیّن التجوّز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بارادة الدلک منه بنوعٍ من العلاقة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یکون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 بثیاب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فالظرف علی هذا التقریر حالٌ من الغَسل المدلول علیه بالأمر، و هو حینئذٍ مستقر لکون متعلقه أمراً عاماً واجب الحذف، و هو الکون و الاستقرار، فعلیه لا حاجة الی التجوّز فی الغَسل، بل یبقی علی حقیقته، إلّا أنّه یحتاج الکلام الی تقدیرٍ متعلق الجار، و یصیر حاصل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اغسله حال کون الغَسل کائناً بمصاحبة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عرفت أنّ وجه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 مجازاً إنّما هو من باب التغلیب و کون التراب علی باقیاً، علی حقیقته فیثبت </w:t>
      </w:r>
    </w:p>
    <w:p>
      <w:pPr>
        <w:pStyle w:val="BookText"/>
        <w:rPr/>
      </w:pPr>
      <w:r>
        <w:rPr>
          <w:rFonts w:ascii="IRNazanin" w:hAnsi="IRNazanin" w:eastAsia="IRNazanin"/>
          <w:color w:val="111111"/>
          <w:sz w:val="28"/>
          <w:sz w:val="28"/>
          <w:szCs w:val="28"/>
          <w:rtl w:val="true"/>
          <w:lang w:bidi="fa-IR"/>
        </w:rPr>
        <w:t>بذلک قول المشهور،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مختارنا عدم اعتبار المزج فی التراب، و علی القول به فهل یعتبر کون الماء مطلقاً، أو یجوز و یُجزی و لو کان مضافاً؟ فیه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بالاعتبار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قلنا بمزج التراب بالماء فهل یجزی لو صار مضافاً؟،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بعدمه، کما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الاشکال فی غیر محلّه، و مخالف لظاهر کلمات الأصحاب، إذ لم أعرف أحداً اعتبر بقاء الماء علی اطلاقه من القائلین بالمزج، بل صریح بعضهم کما عرفت اشتراط عدم خروج التراب عن اسمه بالمزج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بالتفصیل، و 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ذلک مبنیّ علی کون وجوب التعفیر أمراً تعبّدیاً، فلابدّ من رعایة ظاهر النقل من اطلاق کلمة الماء، و علی کونه استظهاراً فی القلع فیجزی غیر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الأوجه هو الثانی منها، لوضوح أنّه یکفی فیه صدق الغَسل و التطهیر و لو بالماء المضاف،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هل یعتبر أن یکون المزج بالماء، أو یکفی و لو کان بغیر الماء من سائر المضافات مثل ماء الورد و الخلّ، و کلّ ما یصدق معه الغَسل من المایعات؟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الاعتبار إلّا دعوی کون الماء هو المتبادر بالحقیقه، أو المنصرف الیه لدی الاطلاق، فاثبات الاعتبار بمثل ذلک مع فرض کون </w:t>
      </w:r>
    </w:p>
    <w:p>
      <w:pPr>
        <w:pStyle w:val="BookText"/>
        <w:rPr/>
      </w:pPr>
      <w:r>
        <w:rPr>
          <w:rFonts w:ascii="IRNazanin" w:hAnsi="IRNazanin" w:eastAsia="IRNazanin"/>
          <w:color w:val="111111"/>
          <w:sz w:val="28"/>
          <w:sz w:val="28"/>
          <w:szCs w:val="28"/>
          <w:rtl w:val="true"/>
          <w:lang w:bidi="fa-IR"/>
        </w:rPr>
        <w:t>الغَسل بسائر المایعات أیضاً یعدّغسلاً حقیقةً لا یخلو عن اشکال، إلّا أن الاحتیاط یحکم بالاعتبار، و الّا مع عدم ذکر المتعلّق فی الغَسل کان احتمال مطلق المایعات وجیهاً،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یجب الاقتصار علی التراب أم یمکن أن یقوم مقامه ما یکون مثله کالأشنان و نحوه؟</w:t>
      </w:r>
    </w:p>
    <w:p>
      <w:pPr>
        <w:pStyle w:val="BookText"/>
        <w:rPr/>
      </w:pPr>
      <w:r>
        <w:rPr>
          <w:rFonts w:ascii="IRNazanin" w:hAnsi="IRNazanin" w:eastAsia="IRNazanin"/>
          <w:color w:val="111111"/>
          <w:sz w:val="28"/>
          <w:sz w:val="28"/>
          <w:szCs w:val="28"/>
          <w:rtl w:val="true"/>
          <w:lang w:bidi="fa-IR"/>
        </w:rPr>
        <w:t xml:space="preserve">نقل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الجنید أنّه یجزی فی الغسلة الأولی التراب و ما یقوم مقامه، فإنّه یدلّ علی عدم تحتّم التراب عنده، خلافاً لجمهور الأصحاب الذین علی خلافه وقوفاً فیه علی النصّ و الفتوی، و إن حکی عنه المصنّف ذلک حال عدم التمکن من التراب، کما سیأتی التعرّض له فی الفرع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التراب، فهل یکون ذلک مطلقاً، أی سواءٌ تمکن منه أم لم یتمکن، أم أنّ الاعتبار لخصوص صورة التمکن، و الّا یجوز مع غیره أیضاً؟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بالأوّل و هو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للأصل أی استصحاب بقاء نجاسته بعد الغَسل به، و مساواته مع حال التمکن فی علّة المنع، و عدم امکان تنقیح المناط بعد طهوریة التراب دون غیره، علی أنّه لو جاز فی</w:t>
      </w:r>
    </w:p>
    <w:p>
      <w:pPr>
        <w:pStyle w:val="BookText"/>
        <w:rPr/>
      </w:pPr>
      <w:r>
        <w:rPr>
          <w:rFonts w:ascii="IRNazanin" w:hAnsi="IRNazanin" w:eastAsia="IRNazanin"/>
          <w:color w:val="111111"/>
          <w:sz w:val="28"/>
          <w:sz w:val="28"/>
          <w:szCs w:val="28"/>
          <w:rtl w:val="true"/>
          <w:lang w:bidi="fa-IR"/>
        </w:rPr>
        <w:t>حال الاضطرار، لزم جوازه فی حال الاختیار، لعدم وجود دلیل یخصّ بصورة الاضطرار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بالثانی، و هو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الإجزاء، لحصول الغرض من ارادة قلع النجاسة و </w:t>
      </w:r>
    </w:p>
    <w:p>
      <w:pPr>
        <w:pStyle w:val="BookText"/>
        <w:rPr/>
      </w:pPr>
      <w:r>
        <w:rPr>
          <w:rFonts w:ascii="IRNazanin" w:hAnsi="IRNazanin" w:eastAsia="IRNazanin"/>
          <w:color w:val="111111"/>
          <w:sz w:val="28"/>
          <w:sz w:val="28"/>
          <w:szCs w:val="28"/>
          <w:rtl w:val="true"/>
          <w:lang w:bidi="fa-IR"/>
        </w:rPr>
        <w:t>الأجزاء اللّعابیة، بل ربما کان بعضه أقویٰ فی الازالة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الأوجه هو الاوّل لامکان أن یکون فی التراب خصوصیّة للازالة ممّا لیس فی غیره، فاثبات کون ذکر التراب لأجل القلع و نحوه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اذا لم یتمکن من التراب، فإنّ النجاسة تضلّ باقیه حتّی یتمکن من التراب کما هو الأمر کذلک إذا فرض عدم التمکن من ما یقوم مقامه لو أجزناه مع عدم التراب، و هو موافق لظاهر أو صریح أکثر من قدّمناه أو جمیعهم لعین ما مرّ من الدلیل، کما أنّ الأمر کذلک فی الماء أیضاً، لأنّه مع الماء بمنزلة واحدة فی الدلیل، و هو صحیح البقباق، و لا یضرّنا انه یوجب التعطیل مع ملاحظة أنّه یعدّ أمراً نادراً، بأن لا یتمکن من التراب أو لا یتمکن من تحصیل الماء العاصم فیما یحتاج الیه بلا تعفیر، أو معه کندرة مشقّة الاستغناء عن خصوص الاناء، مع أنّه حرج شخصی لا نوعی، هذا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لقواعد 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بل و قوّاه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 جمعٍ من الأصحاب بأنّه اذا لم یتمکن من التراب یجتزی بالماء خاصّة، بل قد یظهر من الشیخ التخییر عند عدم التراب بین الاقتصار علی الماء و استعمال ما یشبه بالتراب، بل هو المنقول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یعزی الی الشیخ بإجزاء الماء وحده عند عدم التراب و شبهه کما ذهب الیه العلّامه فی جملةٍ من کتبه، و کذا الشهید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الأوجه عندنا و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التزمنا بالقول الثانی و أنّه لا یسقط التطهیر بواسطة انتفاء التراب و شبهه، بل لابدّ من التطهیر بالماء، فهل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یکتفی بالماء مرّتین بأن یقال إنّ التراب قد سقط لأجل التعذّر، فلابدّ من العمل بما بعده من الغَسل بالماء مرّتین لفقد الدلیل الدّال علی البدل کما هو مختار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w:t>
      </w:r>
    </w:p>
    <w:p>
      <w:pPr>
        <w:pStyle w:val="BookText"/>
        <w:rPr/>
      </w:pPr>
      <w:r>
        <w:rPr>
          <w:rFonts w:ascii="IRNazanin" w:hAnsi="IRNazanin" w:eastAsia="IRNazanin"/>
          <w:color w:val="111111"/>
          <w:sz w:val="28"/>
          <w:sz w:val="28"/>
          <w:szCs w:val="28"/>
          <w:rtl w:val="true"/>
          <w:lang w:bidi="fa-IR"/>
        </w:rPr>
        <w:t xml:space="preserve">أو لابدّ من الاتیان بالثلاث واحدة منهنّ بدل التراب تحصیلاً للیقین بالطهارة و تحقیقاً للتثلیث و اقامة للماءً مقام التراب لکونه أقوی فی الازالة، و لعدم سقوط المیسور بالمعسور بناءً علی اعتبار المزج؟ الذی قال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ریب فی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علی القول باعتبار المزج اعتماداً علی دلالة قاعدة المیسور، حیث إنّه إذا تعذّر أحد جزئی المطلوب و هو التراب، فإنّ ذلک لا یوجب سقوط وجوب الجزء الآخر و هو الماء، فلا مجال حینئذٍ للقول بأنّ الامر بالمرکب إذا انتفی أحد جزئیة، یوجب انتفاء المشروط بانتفاء شرطه و هو المرکب، لأنّه مربوط بما اذا کان مرتبطاً معاً فی الدلیل دون ما یکون غیر ذلک، و علیه فالأحوط لو لم یکن أقوی هو وجوب الثلاث،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بین الأصحاب فیما لو تعذّر التعفیر لأجل خوف الفساد باستعمال التراب، فهل الواجب حینئذٍ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التراب من لزوم الغَسل بالماء مرّتین أو ثلاث مرأت علی القولین فی البدلیة، و هو 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بالاجتزاء بالماء و لم یتعرّض للعدد، بخلافه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رجّح المرّتین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أنّ الاناء باقٍ علی النجاسة؟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قول الأکثر، و به صرّح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مشایخ عصره،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 لصاحبها، و هو الأقوی عندنا، لأنّه یکون حینئذٍ مثل حکم فاقد الماء فقط، أو فاقده و التراب معاً، حیث إنّه یبقی علی النجاسة، لما قد عرفت بأنّ الدلیل قائمٌ علی اختصاص تطهیره بهما، و مع فقدهما لیس لنا دلیلٌ یدلّ علی البدلیة، فیبقی علی أصالة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من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شمول أدلّة التطهیر لبعض الاناء الذی لا یمکن تطهیره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ضیق فمه بحیث لو أرید تعفیره لانتهی الی کسره، إلّا أن یقال بکفایة القاء التراب فیه و تحریکها علی وجهٍ یستوعبها، أو بالقاء التراب الممتزج مع الماء حتّی یصیر کالطین و ادخاله فیه و تحریکه بشدّة حتّی یستوعب و نلتزم بکفایته فی التطهیر، و لم نقل بلزوم الدلک، فیجب ذلک ثم لیغسّله بالماءحیث إنّه لم یقم دلیلٌ علی لزوم الدلک، إلّا أن یستظهر ذلک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الکلام، لامکان شموله لمثل ما قلنا فی القسمین فی ادخال التراب فیه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کان عدم امکانه لأجل نفاسة الاناء، حیث یفسد مع ملاقاته للتراب، </w:t>
      </w:r>
    </w:p>
    <w:p>
      <w:pPr>
        <w:pStyle w:val="BookText"/>
        <w:rPr/>
      </w:pPr>
      <w:r>
        <w:rPr>
          <w:rFonts w:ascii="IRNazanin" w:hAnsi="IRNazanin" w:eastAsia="IRNazanin"/>
          <w:color w:val="111111"/>
          <w:sz w:val="28"/>
          <w:sz w:val="28"/>
          <w:szCs w:val="28"/>
          <w:rtl w:val="true"/>
          <w:lang w:bidi="fa-IR"/>
        </w:rPr>
        <w:t>بأن یُدّعی أنّ ظهور النصّ و الفتوی فی الاناء الذی یمکن تعفیره، فلا یشمل ما لا یمکن کذلک بالذّات لا بالعارض، فیندرج مثل هذا القسم من الاناء تحت حکم الأوانی المتنجسة بغیر الولوغ، کما اعترف بذلک الاستاذ فی کشفه، و احتمله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بذلک جزماً لا یخلو عن تأمّل، و إن کان أصل الدعوی لا یخلو عن وجاهة، و طریق الاحتیاط فیه واضح، و هو الاجتناب عنه، و هو الأوجه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حکم القربة و المطهرة المتعذّر تعفیرها بالتراب علی وجه الدلک، لو قلنا باعتباره فی الغَسل بالتراب، إن قلنا بشمول عموم حکم الولوغ لغیر الأوانی من کونه منصرفاً عنه الدلیل لو قلنا به، و إلّا یبقی علی النجاسة، أو یتطهّر بالتراب و لو بغیر دلک، بأن یلقی فیه التراب و یحرّکه بشدّه ثم یغسل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الأحوط بقائه علی النجاسة کسائر الأوانی المتنجسه بالولوغ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شمول أدلة الأوانی لمثل الحوض لولوغ فیه الکلب بأن یجب فیه التعفیر مشکلٌ، لعدم صدق الاناء عرفاً علی مثله، و إلّا دخل تحت حکم الأوانی المتنجسة بالولوغ فی توقف طهارتها علی التعفیر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یشترط فی التعفیر طهارة التراب أم لا؟</w:t>
      </w:r>
    </w:p>
    <w:p>
      <w:pPr>
        <w:pStyle w:val="BookText"/>
        <w:rPr/>
      </w:pPr>
      <w:r>
        <w:rPr>
          <w:rFonts w:ascii="Amiri" w:hAnsi="Amiri" w:eastAsia="Amiri" w:cs="Amiri"/>
          <w:color w:val="111111"/>
          <w:sz w:val="28"/>
          <w:sz w:val="28"/>
          <w:szCs w:val="28"/>
          <w:rtl w:val="true"/>
          <w:lang w:bidi="ar-SA"/>
        </w:rPr>
        <w:t>فیه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احتمل عدمها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بکفایة النجس و إجزائه، و وجّه ذلک بأنّ الغرض من التراب الاستعانة علی القلع بشیء آخر و شبهه بازالة بالنجس، بل قد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بلا فرق بین أن</w:t>
      </w:r>
    </w:p>
    <w:p>
      <w:pPr>
        <w:pStyle w:val="BookText"/>
        <w:rPr/>
      </w:pPr>
      <w:r>
        <w:rPr>
          <w:rFonts w:ascii="IRNazanin" w:hAnsi="IRNazanin" w:eastAsia="IRNazanin"/>
          <w:color w:val="111111"/>
          <w:sz w:val="28"/>
          <w:sz w:val="28"/>
          <w:szCs w:val="28"/>
          <w:rtl w:val="true"/>
          <w:lang w:bidi="fa-IR"/>
        </w:rPr>
        <w:t xml:space="preserve">یکون التراب له دخلٌ فی نفس التطهیر کالماء، أو لم یکن، بل کان من قبیل الشرائط الخارجیة لتاثیر الماء فی الطهارة، نظیر شرطیة الاستعلاء فی التطهیر بالماء القلیل، مع أنّه لم یثبت قاعدة اشتراط طهارة المطهر، و إن ثبت فاطلاق النص و فتوی القدماء من جهة شرطیة الطهارة حیث لم یُذکر فیها ذلک یقیّد اطلاق شرطیة طهارة المطهر فی المقام، فیصّح التعفیر حتّی مع التراب النجس و یجزیه، بل هو ظاهر کلام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أحد القولین فی المسالة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الآخر هو الاشتراط، کما علیه الأکثر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عند الشک فی حصول الطهاره مع نجاسة التراب، فالاستصحاب یحکم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لتبادر الطهارة من الاطلاق المذکور فی النصّ، نظیر تبادر الطهارة فی الماء حیث لا عموم و لا اطلاق للنصّ فی مثل الطهارة، لأنّ الاطلاق هنا مسوقٌ لأمرٍ آخر و لیس بصدد بیان کفایة مطلق التراب من حیث الطهارة و النجاسة، و معلومٌ أنّ من شرائط أخذ الاطلاق کون المتکلم فی صدد بیان ذلک، نظیر عدم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الکلب المُعلّم علی طهارة موضع فمه و عضّه، بل الآیة فی مقام بیان أصل الحلیّة، خصوصاً مع ملاحظة الأمر بالغَسل به المنصرف الی الطاهر، و إن‌ْ لم یرد من الغَسل حقیقته، بل قد یمکن دعوی مدخلیة طهارته فی التطهیر إذا صار فی ردیف الماء فی الغسل، لا سیّما مع ملاحظة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الاناء فی الروایة</w:t>
      </w:r>
    </w:p>
    <w:p>
      <w:pPr>
        <w:pStyle w:val="BookText"/>
        <w:rPr/>
      </w:pPr>
      <w:r>
        <w:rPr>
          <w:rFonts w:ascii="IRNazanin" w:hAnsi="IRNazanin" w:eastAsia="IRNazanin"/>
          <w:color w:val="111111"/>
          <w:sz w:val="28"/>
          <w:sz w:val="28"/>
          <w:szCs w:val="28"/>
          <w:rtl w:val="true"/>
          <w:lang w:bidi="fa-IR"/>
        </w:rPr>
        <w:t xml:space="preserve">النبویّة بقوله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 إناء أحدکم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کما أنه نمنع عموم ثبوت شرطیّة الطهارة فی المطهّر أو تقیّد اطلاقها بالمقام، لما تری شرطیة الطهارة فی نظائرها مثل حجر الاستنجاء و طهارة الأرض التی توجب طهارة الخُفّ و نحوه، مع امکان الاستدلال لشرطیّة الطهارة بالحدیث المشهور المروی عن أبی أمامة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الأعمّ من الحَدَث، فیشمل الخَبث لا خصوص الحَدَث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فالأقوی عندنا کما علیه الأکثر، هو اختصاص الطهارة بالتراب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یسقط التعفیر فی الغَسل بالماء الکثیر و الجاری و المطر أم لا؟ فیه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بعدم السقوط،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الحدائق إنّه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الآخر هو الحکم بالسقوط و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محتمله، و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صریح کشف الاستاذ و صریح نهایه الفاضل، اقتصاراً فیما خالف الأصل، و الاجتزاء بمطلق الغَسل المستفاد من </w:t>
      </w:r>
    </w:p>
    <w:p>
      <w:pPr>
        <w:pStyle w:val="BookText"/>
        <w:rPr/>
      </w:pPr>
      <w:r>
        <w:rPr>
          <w:rFonts w:ascii="IRNazanin" w:hAnsi="IRNazanin" w:eastAsia="IRNazanin"/>
          <w:color w:val="111111"/>
          <w:sz w:val="28"/>
          <w:sz w:val="28"/>
          <w:szCs w:val="28"/>
          <w:rtl w:val="true"/>
          <w:lang w:bidi="fa-IR"/>
        </w:rPr>
        <w:t xml:space="preserve">اطلاق الأدلة، و أصالة البراءة فی وجهٍ علی المتقین المتعارف فی ذلک الزمان، علی 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الحقّ هو القول الأوّل، لاطلاق النصّ الشامل حتّی للاناء الملاقی مع ماء الکثیر بجمیع أقسامه، و لا یعارضه عموم مرسلة الکاهلی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 و عموم ما ورد قول أبی جعفر مرسلاً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الی غدیر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یصیب شیئاً إلّا طهّره</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فإن النسبة بین المقام و بین هذین الخبرین و إن کانت هو العموم من وجه، إلّا أن موردهما إنّما یکون فیما کان شأنه التطهیر بالماء لا مطلقاً حتّی ما یحتاج فی تطهیره الی التعفیر کما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النصّ الوارد فی التعفیر لسان الحکومة علی تلک العمومات، و مقدّم علیها، فلا یلاحظ بینهما النسبة المذکورة حتّی یوجب التعارض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من ذلک یظهر أنّه لا مورد هنا للتمسک بأصالة البراءة بعد قیام دلیلٍ یدلّ علیه باطلاقه، کما لا وجه للتمسک بالقدر المتیقن و المتعارف فی ذلک الزمان من التطهیر بالماء القلیل، لأجل الاطلاق المذکور الشامل لمطلق المیاه، من دون تفصیل بین القلیل و الکثیر، کما أشار الیه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فعدم سقوط التعفیر هو الأقوی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یظهر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سقوط التعفیر، </w:t>
      </w:r>
    </w:p>
    <w:p>
      <w:pPr>
        <w:pStyle w:val="BookText"/>
        <w:rPr/>
      </w:pPr>
      <w:r>
        <w:rPr>
          <w:rFonts w:ascii="IRNazanin" w:hAnsi="IRNazanin" w:eastAsia="IRNazanin"/>
          <w:color w:val="111111"/>
          <w:sz w:val="28"/>
          <w:sz w:val="28"/>
          <w:szCs w:val="28"/>
          <w:rtl w:val="true"/>
          <w:lang w:bidi="fa-IR"/>
        </w:rPr>
        <w:t>من أنّه حال وقوع الاناء فی الکرّ لا یمکن القول بنجاسته حینئذٍ لزوال عین النجاسة اذ التقدیر ذلک، و الحکم زال بملاقاة الاناء للکرّ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المساعدة معه، لأنّه بالمصادرة أشبه، لأنّ الدعوی إنّه لا یزول النجاسة بملاقاة عین النجاسة بالماء الکثیر إلّا بعد التعفیر دون قبله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یسقط العدد من المرّتین أو الثلاث ـ علی حسب اختلاف القولین فی الغَسل بالماء الراکد من الکثیر ـ أم لا؟ فیه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بعدم السقوط، و هو الظاهر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الآملی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مستدلاً له بأنّه لازم القول بعدم سقوط التعدّد فی غسل الثوب بالماء الکثیر من البول، مضافاً الی الأصل و هو استصحاب بقاء النجاسة الی أن یتعدّد، و اطلاق دلیل التعدّد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معاقد الاجماعات و غیرها السالمة عن المعارضة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بالسقوط کما علیه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الشهیدین و المحقّق الثانی و غیرهم، فتجزی المرّة فیه، و فی کلّ الأوانی بناءً علی اعتبار التعدد فیها للأصل، و لعله أراد منه البرائة عن الزائد علی المرّة، مضافاً الی ظهور أدلة التعدد فی الغسل بالقلیل، کما یشهد لذلک ملاحظة زمان صدور هذه الروایة التی کان فی عصرٍ لم یکن الماء فیه کثیراً من الکرّ و غیره، فینصرف اطلاق الدلیل فی التثلیث الی خصوص الماء القلیل دون الکثیر باقسامه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هذه المجموعة لم تخلو عن وجاهة، و لکن مع ذلک مع ملاحظة اطلاق الدلیل فی کلا الموردین من التعفیر و العدد، یوجب التردّد </w:t>
      </w:r>
    </w:p>
    <w:p>
      <w:pPr>
        <w:pStyle w:val="BookText"/>
        <w:rPr/>
      </w:pPr>
      <w:r>
        <w:rPr>
          <w:rFonts w:ascii="Amiri" w:hAnsi="Amiri" w:eastAsia="Amiri" w:cs="Amiri"/>
          <w:color w:val="111111"/>
          <w:sz w:val="28"/>
          <w:sz w:val="28"/>
          <w:szCs w:val="28"/>
          <w:rtl w:val="true"/>
          <w:lang w:bidi="ar-SA"/>
        </w:rPr>
        <w:t>و من الخمر و الجُرَزْ ثلاثاً بالماء، و السّبع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للفقیه و لذلک حکمنا بالاحتیاط الوجوبی فی الاتیان بالتعدد، و عدم ترکه، کما علیه بعض الفقهاء، بل قد یؤید هنا برفع الید عمّا یدلّ علیه صحیح البقباق و الرضوی بالاطلاق علی مثل الکثیر بأقسامه، و تقیّده بعموم الخبرین، و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شیء یراه المطر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الخبر المشیر الی ماء الغدیر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یصیب شیئاً إلّا 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تخصیص هذین العمومین باطلاق صحیح البقباق و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اشکال فی تقدیم الأخذ بالعموم و التقیید فی الاطلاق، لأنّه یکون بالوضع و الثانی بمقدمات الحکمة، فمع وجود بیان و عموم لا یبقی لجری المقدمات فیه موردٌ، فلازم ذلک هو القول بکفایة المرّة، خصوصاً فی مثل الجاری و المطر، حیث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سقوط العدد فی الماء الکثیر دون الجاری، فکأنّه أراد التفصیل بأنّ للماء الجاری جریٌ متعدد فیصدق عرفاً علیه حصول العدد، بخلاف الماء الکثیر فی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ما ذکره مشاهدة سقوط العدد فی الثوب المتنجّس بالبول إذا لاقی مع الماء الجاری دون غیره من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تطهیر أوانی الخمر و غیرها</w:t>
      </w:r>
    </w:p>
    <w:p>
      <w:pPr>
        <w:pStyle w:val="BookText"/>
        <w:rPr/>
      </w:pPr>
      <w:r>
        <w:rPr>
          <w:rFonts w:ascii="IRNazanin" w:hAnsi="IRNazanin" w:eastAsia="IRNazanin"/>
          <w:color w:val="111111"/>
          <w:sz w:val="28"/>
          <w:sz w:val="28"/>
          <w:szCs w:val="28"/>
          <w:rtl w:val="true"/>
          <w:lang w:bidi="fa-IR"/>
        </w:rPr>
        <w:t>و هذا و إن‌ْ لم یکن خالیاً عن المناقشة، إلّا أنّه مع ما عرفت یمکن تأیید ذلک من ملاحظة تقدیم العموم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یخلو الاحتیاط عن حُسن، لأجل احتمال حکومة دلیل العدد علی مثل هذین الخبرین، و الله العالم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یجب غَسل الاناء من نجاسة الخمر و موت الجُرَزْ بالماء ثلاث 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الجُرَزْ کما ضبطه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بضمّ الجیم و فتح الرّاء کعُمر و رُطب، و هو الذکر من الفأر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الأنباری و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الأثیریة وصف الذکر فیها بالکبیر، بل لعلّه یرجع الیه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ضربٌ من الفأر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ابن 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ضربٌ منها أعظم من الیربوع أکدر، فی ذنبه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الفرق بین الجُرَز و الفأر کفرق ما بین الجاموس و البقر و النجاتی و العراب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الضخم من الفیران یکون فی الفلوات، و لا یألف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منه خلاف ذلک و أنّه نوع آخر من الفأر فیه الذکر و الأنثی، لکنه لا صراحة فیه، بل یمکن أن یرجع الی ذلک عند التأمّل، و لعله الموافق لعرفنا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شکر الله مساعیه الجمیله، فقد أتعب نفسه الشریف فی تحقّیق ذلک، و قد أتی بتفصیل حسن جیّد فی ضبطه و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الموضوع، یصل الدور الی بیان حکم الخمر و الجُرَزْ من جهة تطهیر ما بهما یتنجّس، حیث قد وقع الخلاف بین الأعلام فی کیفیة تطهیر أوانیهما الی أقوال المتعددة، فلا بأس بذکرها، فنقول یقع البحث هنا علی موردین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الأوانی التی لاقت مع الخمر أو وقعت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یحصل طهارتها بالغسل مرّة واحدة کسائر النجاسات، أم لابدّ فیها الغَسل ثلاث مرآت، أو السبع، أو یکفی الأوّل، و یُحمل الثانی و الثالث علی </w:t>
      </w:r>
    </w:p>
    <w:p>
      <w:pPr>
        <w:pStyle w:val="BookText"/>
        <w:rPr/>
      </w:pPr>
      <w:r>
        <w:rPr>
          <w:rFonts w:ascii="IRNazanin" w:hAnsi="IRNazanin" w:eastAsia="IRNazanin"/>
          <w:color w:val="111111"/>
          <w:sz w:val="28"/>
          <w:sz w:val="28"/>
          <w:szCs w:val="28"/>
          <w:rtl w:val="true"/>
          <w:lang w:bidi="fa-IR"/>
        </w:rPr>
        <w:t>أفضل الأفراد، أو یکفی الثانی دون الاوّل وجوباً، و یحمل الثالث علی الندب و الأفضل؟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بکفایة المرّة، و هو مختار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فی أکثر کتبه، و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جماعة من المتأخّرین، غایة الفرق بین قول الشهید و قول الفاضلین أنّ الأوّل یقول بالمرّة بصورة الاطلاق فی الاجتزاء، بخلاف قولهما حیث قیداه بکونه بعد ازالة العین، و اختار هذا القول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لاثبات مدّعاهم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البراءة عن وجوب الزائد عن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باطلاقات الأدلة الدالة علی التطهیر فی سائر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بموثقه عمّار بن موسی،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الدّن </w:t>
      </w:r>
      <w:r>
        <w:rPr>
          <w:rStyle w:val="FootnoteAnchor"/>
          <w:rtl w:val="true"/>
        </w:rPr>
        <w:footnoteReference w:id="389"/>
      </w:r>
      <w:r>
        <w:rPr>
          <w:rFonts w:ascii="IRNazanin" w:hAnsi="IRNazanin" w:eastAsia="IRNazanin"/>
          <w:color w:val="111111"/>
          <w:sz w:val="28"/>
          <w:sz w:val="28"/>
          <w:szCs w:val="28"/>
          <w:rtl w:val="true"/>
          <w:lang w:bidi="fa-IR"/>
        </w:rPr>
        <w:t xml:space="preserve">یکون فیه الخَمر، هل یصلح أن یکون فیه خَلّ أو ماء أو کافح </w:t>
      </w:r>
      <w:r>
        <w:rPr>
          <w:rStyle w:val="FootnoteAnchor"/>
          <w:rtl w:val="true"/>
        </w:rPr>
        <w:footnoteReference w:id="390"/>
      </w:r>
      <w:r>
        <w:rPr>
          <w:rFonts w:ascii="IRNazanin" w:hAnsi="IRNazanin" w:eastAsia="IRNazanin"/>
          <w:color w:val="111111"/>
          <w:sz w:val="28"/>
          <w:sz w:val="28"/>
          <w:szCs w:val="28"/>
          <w:rtl w:val="true"/>
          <w:lang w:bidi="fa-IR"/>
        </w:rPr>
        <w:t>أو زیتون؟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الابریق و غیره یکون فیه خمر أیصلح أن یکون فیه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 الحدیث</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لحصول الغرّص بالمرّة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لفحوی الأجتزاء بالمرّة فیما هو أغلظ نجاسةً مثل دم الکلب و الکافر و دم الحیض</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دلیل القائل بکفایة المرّة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ما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أنّ المورد یعدّ من موارد استصحاب بقاء النجاسة بعد غَسل المرّة، إلّا أن یثبت بدلیل متقن علی کفایة المرّة فی خصوص الخمر، أو هی مع الجُرز، و مع جریان الاستصحاب لا یبقی موردٌ لاجراء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فبأنّها یفسد بواسطة ما سیأتی من الأخبار باختصاص الثلاث أو السبع فی تطهیر الأوانی المتنجسة بالخمر، 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اطلاق فیها، لامکان أن یکون مشیراً الی ما هو المعتبر فیه، و لا یکون فی صدد بیان کفایة المرّة أو أزید فی ذلک، بل یُطلب ذلک من دلیل آخر، و هو لیس إلّا ما سیأتی من الأخبار الدالة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الجواب عن کونه محصلاً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نمنع ذلک بعد ما عرفت من أنّ وجوب الغَسل یعدّ أمراً تعبّدیاً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یظهر من ذلک جواب الفحوی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عرفت کون الوجوب تعبّدیاً، لا معنی للمقایسة بین المورد و بین غیره ممّا هو أغلظ، لأنا تابعون فی ذلک علی حدّ دلالة الدلیل، و لا نعتقد بالقیاس و الاستحسان کما لا یخفی، و علیه فالحکم بالمرّة مشکلٌ جداً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بلزوم التثلیث إمّا مع القول فی غیره من النجاسات، فیندرج فیها الخمر أیضاً، أو فی خصوص الخمر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لموثقه عمّار الساباطی،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الکوز و الاناء یکون قذراً کیف یُغسل، و 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ثلاث مرّات، یصبّ فیه الماء فیحرّک فیه ثم یفرغ منه، ثُم یصبّ فیه ماء آخر فیحرّک فیه </w:t>
      </w:r>
    </w:p>
    <w:p>
      <w:pPr>
        <w:pStyle w:val="BookText"/>
        <w:rPr/>
      </w:pPr>
      <w:r>
        <w:rPr>
          <w:rFonts w:ascii="IRNazanin" w:hAnsi="IRNazanin" w:eastAsia="IRNazanin"/>
          <w:color w:val="111111"/>
          <w:sz w:val="28"/>
          <w:sz w:val="28"/>
          <w:szCs w:val="28"/>
          <w:rtl w:val="true"/>
          <w:lang w:bidi="fa-IR"/>
        </w:rPr>
        <w:t>ثم یفرغ ذلک الماء، ثم یُصبّ فیه ماء آخر فیحرک فیه ثم یفرغ منه، و قد طهر، الحدیث</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فانّ اطلاقه یشمل جمیع النجاسات، إلّا أن نرفع الید فی غیره من النجاسات بواسطة قیام الدلیل علی کفایة المرّة، فیحمل الثلاث فی النجاسات غیر الخمر علی الندب، مع أنّه مشکل فی الماء القلیل، حیث إنّه لا یبعد لزوم التثلیث فی الماء القلیل، و التحقیق عن ذلک أزید ممّا ذکرنا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قیام الدلیل علی لزوم التثلیث فی خصوص الخمر، و هو لدلالة موثقه عمار بن موسی،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قدحٍ أو اناء یشرب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ثلاث مرأت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أیجزیه أن یصبّ فیه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یدلکه بیده و یغسله ثلاث مرّات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فإنّ دلالة الحدیث علی وجوب التثلیث تامّة، لو لا ملاحظة الأدلة الدالة علی وجوب السّبع 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لایجابه غَسله ثلاثاً فی کلّ نجاسةٍ، حاکیاً فیه الاجماع علی حصول الطهارة بها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السبع فی تطهیرها، و نُسب ذلک الی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الی أنّه القدر المتیقن فی حصول الطهارة، و الشک فی الناقص عنها ـ موثقه عمّار،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الاناء الذی یُشرب فیه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سبع مرّات، و کذلک الکلب</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روایة موثّقه أخری له أیضاً بالسّبع فی الخمر و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دلالة هذه الموثقه علی لزوم السبع بالمنطوق، و دلالة الروایة الموثقه الدالة علی التثلیث بعدم لزوم السبع بالمفهوم، لأنّه یدلّ علی عدم لزوم الزائد عن الثلاث، فیقدّم المنطوق علی المفهوم بحسب القاعدة، لأنّ دلالة المنطوق علی المطلوب أظهر کما لا یخفی، و قد وافق هذا القول عدد کثیر من الفقهاء، مثل ما حکی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مال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فی کلّ مسکرٍ، کطهارة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السبع فی کلّ مسکرٍ،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من اقتصاره فی الخمر، لکن فی الجمل کالسرائر، و لأجل ذلک نسب هذا الی المشهور، و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بالشهرة و عمل الأصحاب ینجبر ضعف سند الحدیث، لو کان ضعیفاً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الروایة الدالة علی لزوم السّبع مقتصرٌ فیها علی النبیذ دون الخمر، و </w:t>
      </w:r>
    </w:p>
    <w:p>
      <w:pPr>
        <w:pStyle w:val="BookText"/>
        <w:rPr/>
      </w:pPr>
      <w:r>
        <w:rPr>
          <w:rFonts w:ascii="IRNazanin" w:hAnsi="IRNazanin" w:eastAsia="IRNazanin"/>
          <w:color w:val="111111"/>
          <w:sz w:val="28"/>
          <w:sz w:val="28"/>
          <w:szCs w:val="28"/>
          <w:rtl w:val="true"/>
          <w:lang w:bidi="fa-IR"/>
        </w:rPr>
        <w:t>هو أخصّ من الخمر لأنّ اسم الخمر مختص بما یؤخذ من عصیر، العنب و لکن الاصحاب فهموا من النبیذ ما یشمل الخمر، فیرتفع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غایة ما استدلّ به للقول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الحرّی للتصدیق هو الحکم بلزوم التثلیث وجوباً، و السّبع استحباباً بمقتضی الجمع بین الأخبار، لأنّ الراوی فی کلّ من الوجوه الثلاثه هو عمّار بن موسی، غایة الأمر الروایة الأولی للوجه الأوّل مطلق و لم یذکر فیه العدد، و قابلٌ للجمع مع أحد الوجهین الآخرین، فیدور الأمر فی الجمع ملاحظة الجزئین المشتملین علی الثلاث و السبع، بین أن یطرح أحدهما و یؤخذ بالآخر أو بالجمیع بینهما بالتّصرف فی الهیئة، فمع ملاحظة القاعدة المشهوره بین الفقهاء من أنّ الجمع مهما أمکن أولی من الطرح، فإنّ مقتضاها هنا هو الحکم باللزوم و الوجوب فی الثلاث، و الاستحباب فی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یؤیده عطف الکلب فیه المجمع علی استحباب السبع فیه، کما علیه جماعة من الفقهاء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أصحاب التعلیق علیها، و المحقق الآملی و غیرهم، و هذا هو المختار عندنا، هذا کله فی المورد الأوّل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ملاقاة الاناء مع الجُرذ المیّت، فهل یکفی فی تطهیره الغسل مرّةً أو بالثلاث أو بالسبع؟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الأکثر علی الوجوب فی التثلیث و السبع بالندب، إذ المرّة لم یذهب الیها إلّا بعض الجماعة بالصّراحة، بخلاف السبع حیث أنّ الروایة فیه تکون بلا معارض، فقد روی عمّار بن موسی الساباطی، عن أبی عبدالله علیه السلام فی </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الاناء الذی تصیب فیه الجُرذ میّتاً سبع مرّات</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فإنّ هذه الروایة تدلّ علی لزوم السبع لو لاقی الاناء جرذاً میّتاً، مع أنّ فی کلام بعضهم من وجوب السبع بموت الجرذ فی الاناء، الظاهر فی الاختصاص بالنجاسة الحاصلة بموت الجرذ فیه، خلاف ما ورد فی متن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حیث أنّ ما فی الروایة أمر صریح فی وجوب الغسل سبعاً، و عدم وجود معارض فی خصوص الجرذ، فلابدّ من العمل بها، و لا یصغی الی الوجوه التی ذکروها لحمل السبع علی الاستحباب و الثلاث علی الوجوب من جهة ملاحظة کفایة الثلاث لما أشدّ نجاسةً منها مثل دم الکلب و الخنزیر و الناصب و الحیض و أبوال الثلاثه و خُرئهم، خصوصاً مع ملاحظة تعدّی بعض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الجُرذ الی مطلق الفأرة، بل لعدم تحقّق شهرة بسیطة علی ذلک، بل قد یدّعی تحققها خصوصاً بین المتأخّرین و متأخّریهم علی خلاف ذلک، بل قد یدّعی حکایة الاجماع عن الشیخ علی الاکتفاء بالثلاث فی الاناء کسائر النجاسات، و لاجل هذه الامور ذهب جماعة منهم المصنف علی أنّ الواجب هو الثلاث، و الأفضل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کلام المصنف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عرفت مختارنا و هو وجوب السبع و عدم الاکتفاء بالثلاث،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أصحاب التعلیق، و الله العالم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حکم التطهیر فی مثل الخمر و الجُرذ إذا لاقیا الاناء، و أمّا حکم التطهیر فی سائر النجاسات من البول و غیره فقد تعرّض له لمصنف رحمة الله فی الجملة القادمة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غیر ذلک مرّة واحدة، و الثلاث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بین الأعلام فی العدد الذی به یطهر سائر النجاسات من المرّة الواحدة بشرط ازالة العین معها، أو المرّة بعد ازالة العین قبلها، أو المرّتین فی کلّ نجاسةٍ؟ وجوه و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الأوّل الی المصنّف هنا باطلاق کلامه بکفایة المرّة من دون اشارة قبلها بازالة العین، و کذلک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الی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مختلف العلّامة،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نقل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الأوّل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الطباطبائی فی منظومته، و الاستاذ فی کشفه، بل هو خیرة الحلّی و عن سلّار،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الصحیح من الأقوال و المذهب، و الذی علیه الاتفاق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مختار المحقق هنا أیضاً، 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المراد من التطهیر بها هو غیر الغسله المزیلة، فیکون الاطلاق هنا منصرفاً الی غیر المزیلة، فیحصل الاتفاق من القولین، و هو المختار فی غیر البول لورود النصّ فیه بالخصوص علی التعدد، و إلّا فهو ملحقٌ بسائر النجاسات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هو المنسوب الی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المرّتان فی کلّ نجاسة، و الدلیل علی الأوّل لا یکون إلّا لاجماع المدّعی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لاه لکانت الشهرة متحققه، فبعد حصول الشهرة لو لا الاجماع، ینضّم الیه الاطلاقات الوادرة فی الأمر بالغسل فی النجس، مثل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حیث إنّ أقلّ ما یمتثل هو حصول الغَسل، وهو لا یکون إلّا بالمرّة، مضافاً الی المرسل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روی یَغسل ـ ای الاناء ـ من سائر النجاسات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یرشد الی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أرسل عن عمّار، عن الصادق علیه السلام روایة الاکتفاء بالمرّة</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الاشکال بأنّها مرسلة واضحه القصور عن اثبات ذلک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منجبرٌ بالشهرة، مضافاً الی التأیید بأصل البراءة عن وجوب الزائد عن المرّة لو لا القول بالاستصحاب هنا، بأن یقال إنّ استصحاب بقاء النجاسة بعد المرّة یکون فرع اثبات احتمال بقاء التکلیف بالتطهیر بعد المرّة فی نوع الجنس، و أصل البراءة قبله یثبت عدمه، و یحکم بعدم وجود تکلیف بالزائد عن المرّة، فرتبة البراءة مقدمة علی الاستصحاب علی هذا البیان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تمامیّة ما ذکرنا فی الاستدلال، یظهر عدم وجود دلیلٍ علی اثبات المرّتین فی غیر البول من سائر النجاسات، لولا حمله علی أنّ المراد من المرّتین هی مرّة للازالة و أخری للنقاء، کما ورد ذلک فی روایة تتحدث عن تعلیل وجه الغسلتین بعد الغاء الخصوصیة عن الجسد و الثوب، و إلّا یرجع کلّ الأقوال الی قولٍ واحد، و هو لزوم الغسلة المزیلة لعین النجاسة أوّلاً ثم الأخری للتطهیر بالمرّة، و هو غیر بعیدٍ بأن یکون الأمر کذلک، إلّا ما ثبت فیه التعدد بغیر ما ذکرنا، و هو کما فی البول إن‌ْ لم </w:t>
      </w:r>
    </w:p>
    <w:p>
      <w:pPr>
        <w:pStyle w:val="BookText"/>
        <w:rPr/>
      </w:pPr>
      <w:r>
        <w:rPr>
          <w:rFonts w:ascii="IRNazanin" w:hAnsi="IRNazanin" w:eastAsia="IRNazanin"/>
          <w:color w:val="111111"/>
          <w:sz w:val="28"/>
          <w:sz w:val="28"/>
          <w:szCs w:val="28"/>
          <w:rtl w:val="true"/>
          <w:lang w:bidi="fa-IR"/>
        </w:rPr>
        <w:t>نقل بمثله فیه أیضاً، لأنّ ازالة العین فی مثل البول لا یکون الّا بنفس الغسل لأنّه أیضاً ماءٌ کما اشار الیه فی بعض الروایات، فیرجع التعدد فیه أیضاً الی ما قلنا بکون المرّة الأولی للازالة و النقاء، و الثانیة للتطهیر، فیکون الأمر فی الجمیع واحداً، إلّا أنّه خلاف لما یظهر من الأخبار فی البول من لزوم المرّتین فیه للتطهیر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بینّاه ضعف کلام الشهید من وجوب المرّتین مطلقاً، أی فی النجس و المتنجّس، لعدم وجود دلیل علی مدّعاه بعد ما عرفت أنّ مقتضی أصل البراءة نفی الزائد عن المرّة، إلّا دعوی اجراء حکم البول فی غیره من جهة الغاء الخصوصیة، و دعوی مساواته مع غیر البول، کما یلقی الخصوصیة عن الجسد و الثوب بالنظر الی ما فی بعض الأخبار من تعلیل الغَسلتین بأنّ إحدها للازالة و الأخری للنقاء،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تضعیفه،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دعوی الاجماع المرکب علی خلافه، بل لا یحتاج فساده الی إطنابٍ بعد الاحاطه بما تقدّم سابقاً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ذکرنا یظهر عدم تمامیّة التفصیل الذی حُکی عن ابن حمزة، حیث أوجب المرّة فی مباشرة الحیوانات النجسة بغیر الولوغ و هی الکلب و الخنزیر و الکافر و الثعلب و الأرنب و الفارة و الوزغة، و الثلاث فی غیرها و غیر الخمر، و موت الفأرة و ولوغ الکلب، لعدم وجود دلیلٍ معتبر یحکم بذلک، کما لا یخفی علی المتّتبع الماهر، فصار هذا رابع الأقوال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فأیضاً یظهر ممّا ذکرنا عدم تمامیّة القول الخامس المنقول عن الشیخ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ایجاب الثلاث فی باقی النجاسات فیما عدا الولوغ، بل و هو مختار ابن الجنید فی مختصره علی ما نُقل عنه، بل و اختاره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المحقق الشیخ علی، و استدلّوا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احتجّ به الشیخ بأنّه طریقة الاحتیاط، فإنّه مع الغسل ثلاثاً یحصل العلم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بموثقه عمّار الساباطی، عن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الکوز أو الاناء یکون قذراً کیف یُغسل، و 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ثلاث مرّات یُصبّ فیه الماء فیحرّک فیه ثم یفرغ منه ذلک الماء ثُمّ یصبّ فیه ماء آخر فیحرّک فیه ثُم یفرغ منه ذلک الماء ثُم یصبّ فیه ماء آخر فیحرّک فیه ثُمّ یفرغ منه و قد طهر، الحدیث</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علی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حسنٌ جداً، لکنه لیس بدلیل شرعی یثبت ایجاب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خبر واحد فی ذلک، و سنده غیر قوی خصوصاً مع عدم جابرٍ له من الشهرة، لأنّ الأکثر أفتوا بکفایة المرّة، و حملوا الروایة علی الاستحباب، کما یشهد لذلک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واحدة و الثلاث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مختارنا أیضاً و مختار کثیرٍ من الفقهاء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التعلیق أکثرهم لو لا کلّهم، و الله العالم بحقائق الامور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ثبت من خلال متن الروایة أنّ تطهیر الکوز أو الاناء بالماء القلیل إذ المتنجّس یجب أو یستحب التثلیث بصبّ الماء فیه، و تحریکه ثُم افراغه منه، فإنّه یترتب علیه فروعٌ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الموثق ایجاب الافراغ حین التطهّر، و به صرّح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فیه إنّه لم یحتسب غَسلة عرفاً حتّی یفرغ منه، راداً بذلک علی ما حکاه عن بعض الجمهور من الفرق بین ما یسع قُلّتین و غیره، ففی الأول لو طرح فیه و خضخض احتبت غَسلة ثانیة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دعوی العلامة بعدم صدق الغَسل عرفاً إلّا بالافراغ لا یخلو عن نظر، لأنّه یصدق عرفاً بدونه أیضاً لو لا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فالأولی اتیان الدلیل لاثباته بوجود الروایة، بل یزید فی اشکاله لو أرید اثبات تطهیر غیر مقر الماء من الطرف الأعلی منه، فیدّعی توقف طهارته علی الافراغ، لوضوح أنّه بعد تحرّک الماء و ملاقاته مع موضع النجس یصدق علیه عرفاً الغَسل و یطهر، و یعدّ الافراغ حینئذٍ لتحصیل ما أمر به من التعدد بتکرار الصبّ فیه و تحریکه فیه، و جریان الامر بالافراغ أمر طبیعی جری مجری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تحصیل تطهیر محلّ مقرّ الماء لو أرید به قبل الافراغ، بأن یمیل الاناء الی الیمین و الیسار لیستقرّ الماء فی غیر محلّه المعتاد بناءً علی عدم نجاسة المغسول بماء الغُسالة إن قلنا بنجاستها قبل انفصالها منه، و لذا لا ینجس ما یمرّ علیه من الماء حال الافراغ، و إلّا یمکن التطهیر من دون التثلیث</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ربما یمکن القول بحصول التثلیث لجمیع الاناء من غیر فصلٍ بالافراغ، ثُمّ یفرغ من الجمیع دفعةً، إلّا أنّ فی ذلک اشکال، لأنّ التطهیر بهذه الصورة إذا کان امراً شرعیّاً تعبّدیاً، فلابدّ من الاقتصار علی مقدار ما هو المرویّ، و هو لیس إلّا بالافراغ وجوباً لمن قال بالوجوب، و استحباباً لمن قال بالندب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علیه، فبناءً علی ما ذکرنا یکون الحکم بالافراغ أرقی من الاحتیاط الذی قال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الأحوط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الافراغ بین میل الاناء لاهراقه مثلاً، و بین افراغه بآلةٍ لا تعود الیه ثانیاً إلّا طاهرة، سواءٌ فی ذلک المثبت و غیره، و ما یشقّ قلعه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کلامه جیّد إذا کان المقصود من الافراغ هو اخراج الماء عنه و صَبّ ماءٍ آخر فیه، بلا فرق فیه بین کون الاخراج بواسطة الاهراق بالمیل أو بوسیلة آخری من الآلة، أو بایجاد محلّ خروجٍ فی نفسٍ مقرّ الماء بثقبٍ فیه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کلامه جیّد بناءً علی کون ماء الغسالة مطلقاً ـ أی الأولی کانت أو الثانیة ـ کالمحلّ قبلها دون القول بکونها مطلقاً کالمحلّ بعدها، بل و کذا دون القول بکون الغسالة الأخیرة منها کذلک، کما لابدّ من ذلک فی المثبت أو ما یشقّ قلعه إذا أرید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یتحقّق التطهیر بالافراغ بصبّ الماء فیه و تحریکه و اهراقه، کذلک یحصل التطهیر بأن یملأ الاناء من الماء ثم یفرغه ثلاث مرّات،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التعلیق، و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یظهر من ظاهر الموثق السابق عدم الاکتفاء فی التطهیر بملء الاناء ثم افراغه، و إن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تصریح جماعةٍ من الاصحاب، فتأمّل فإنّه لا یخلو عن اشکال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فی وجه کفایة صورة ملء الاناء و استفادته من </w:t>
      </w:r>
    </w:p>
    <w:p>
      <w:pPr>
        <w:pStyle w:val="BookText"/>
        <w:rPr/>
      </w:pPr>
      <w:r>
        <w:rPr>
          <w:rFonts w:ascii="IRNazanin" w:hAnsi="IRNazanin" w:eastAsia="IRNazanin"/>
          <w:color w:val="111111"/>
          <w:sz w:val="28"/>
          <w:sz w:val="28"/>
          <w:szCs w:val="28"/>
          <w:rtl w:val="true"/>
          <w:lang w:bidi="fa-IR"/>
        </w:rPr>
        <w:t xml:space="preserve">الموثق ـ کما 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بأنّ المتفاهم من التحریک المذکور فیها بحسب نظر العرف، هو ایصال الماء الی الجزء المتنجّس من الاناء، و وصوله الیه الحاصل بملء الاناء من الماء و افراغه منه، و لعلّ ذکر الطریقه فی الخبر لا لموضوعیته فیه بالخصوص، بل لکونه أصرف لاجل قلّة استعمال الماء من ملء الاناء و افراغه مع عزّة الماء فی بلد السائل، المستحسن فیه رعایة الاقتصار، مع أنّ تلک الطریقه لا تتیسر فی الأوانی الکبیرة المثبتّة فی الأرض کما لا یخفی، فالأوجه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صورة ملء الاناء و افراغه ثلاثاً، بل قد یؤیّد ذلک أنّ القول ببقاء الاناء الکبیرة المثبتة علی النجاسة و عدم امکان تطهیرها بعیدٌ فی الغایة، و إن لم یکن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بقاعدة العسر و الحرج فی تطهیر الأوانی الکبیرة المثبّتة أو الشاقه قلعها بغیر ما ذکرناه ضعیفٌ فی الغایة، لوضوح أنّ القاعدتین قاصرتان عن اثبات حکم شرعی، لأنهما إنّما وردت لرفع الحکم الثابت لموضوعه بدلیلٍ دالٍ علی اثباته بواسطة طریان العسر و الحرج،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الافراغ کما یحصل بواسطة الاهراق بالمیل، کذلک قد یحصل بواسطة الآلة، فهل یشترط فی هذه الصورة طهارة الآلة إذا أراد التخلیة بها فی المرحلة الأولی، و کذا فی الثانیة أم لا؟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الاشتراط لاطلاق الموثّق، و بعدم تنجّس المغسول بماء غسالته، و إلّا لکان مقتضاه النجاسة لو فرض التقاطر من تلک الآلة، و من </w:t>
      </w:r>
    </w:p>
    <w:p>
      <w:pPr>
        <w:pStyle w:val="BookText"/>
        <w:rPr/>
      </w:pPr>
      <w:r>
        <w:rPr>
          <w:rFonts w:ascii="IRNazanin" w:hAnsi="IRNazanin" w:eastAsia="IRNazanin"/>
          <w:color w:val="111111"/>
          <w:sz w:val="28"/>
          <w:sz w:val="28"/>
          <w:szCs w:val="28"/>
          <w:rtl w:val="true"/>
          <w:lang w:bidi="fa-IR"/>
        </w:rPr>
        <w:t>هنا قال سلطان العلماء فی حاشیته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ارادته العود فی المرّة الثانیة من الغسلتین، لئلا یختلطة المتنجس بالغسالة الأولی بالثانیة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اطلاق الموثقه غیر قابل للأخذ، لأنّه لم یکن مسوقاً لبیان هذا الحکم، بل الذی ساق علیه الاطلاق کان لجهة بیان التطهیر بالافراغ، و من شرایط الاخذ به کون المتکلم فی صدد بیان ذلک، کما قیل بذلک فی ردّ من تمسک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لطهارة محلّ فم الکلب و عضّه بأنّه لیس إلّا بصدد بیان حکم الحلیّة لا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عدم تنجّس المغسول بماء غسالته مطلقاً، بل ینبغی القطع بالنجاسة مع الانفصال عنه قضاءً للقواعد، و من ذلک مسألة التقاطر إذ هی لیس من المعلوم حکمها باجماعٍ و نحوه حتّی یصلح الاستشهاد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قبول ذلک، فلا فرق حینئذٍ فی عود الآلة بین کونه للغسلتین أو الغَسلة الواحدة، کما حکاه فی الحاشیة المذکورة عن ظاهر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حکم ما لو لم یتجدّد التطهیر للآلة، و فرض مباشرة الآلة حال العود بخصوص الماء دون الاناء من تحقّق النجاسة إن قلنا بنجاسة الغُسالة بعد الانفصال، حیث إنّه یوجب حصول النجاسة للماء و الاناء</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القول بنجاسته حتّی مع عدم القول بطهارة الغُسالة قبل الانفصال، لأنّ ما ثبت العفو و حکم بالطهارة کان لنجاسة خصوص ماء الغُسالة نفسها قبل أن تنفصل دون ما لو أصابتها نجاسة خارجیة، و إن </w:t>
      </w:r>
    </w:p>
    <w:p>
      <w:pPr>
        <w:pStyle w:val="BookText"/>
        <w:rPr/>
      </w:pPr>
      <w:r>
        <w:rPr>
          <w:rFonts w:ascii="IRNazanin" w:hAnsi="IRNazanin" w:eastAsia="IRNazanin"/>
          <w:color w:val="111111"/>
          <w:sz w:val="28"/>
          <w:sz w:val="28"/>
          <w:szCs w:val="28"/>
          <w:rtl w:val="true"/>
          <w:lang w:bidi="fa-IR"/>
        </w:rPr>
        <w:t>کانت النجاسة حاصلة بمباشرة هذه الغُسالة، فضلاً عمّا إذا کانت نجاسة خارجیة غیر مربوطة بالغسالة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منع حصول الطهارة بالآلةً، لأجل هذا الاشکال من تنجیس الماء بواسطة حصول النجاسة للآلة بواسطه ملاقاته معها، و لم یثبت العفو لمثل هذه النجاسة للآلة و الغساله، و لذلک 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بعضهم تقیید جواز التفریغ بالآلة بکون الاناء مثبتاً یشقّ قلعه، بعد أن حکی عن جمعٍ من الاصحاب الاطلاق، و لعلّ وجهه ما عرفت، و لکن لابد أن یثبت العفو عنه بالنسبة للمثبت للعسر و الحرج، و لزوم التعطیل و نحوهما، و إن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وجه له معلّلاً ذلک بأنّه لا فرق فی التفریغ بین الآلة و غیرها مع الشرط المذکور، و إن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التفاوت کان لأجل ما عرفت من حصول التنجس بالآلة دون غیرها،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استدرک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المتجه فی الردّ علیه منع ثبوت العفو حینئذٍ فیما یشقّ قلعه لمنع العُسر، بل و التعطیل أوجدواه علی أنّهما لا یثبتان شرعیة فی التطهیر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التطهیر فی الاناء بالماء القلیل بالکیفیّة المخصوصه من التفریغ بعد التحریک، الموجب لتنجّس الماء، یکون خلاف القاعدة و الاصل، فلو قبل ذلک فلا یبعد بسبب اطلاق لفظ الاناء الشامل للمثبتات، مع ملاحظه عدم امکان التخلیة فیها إلّا بالآلة، فبالملازمة یفهم تحقّق التطهیر بها بشرط أن لا تکون نجساً فی حال العود ثانیاً کما کان کذلک فی المرحلة الأولی، أی بأن یکون طاهراً فی حال </w:t>
      </w:r>
    </w:p>
    <w:p>
      <w:pPr>
        <w:pStyle w:val="BookText"/>
        <w:rPr/>
      </w:pPr>
      <w:r>
        <w:rPr>
          <w:rFonts w:ascii="IRNazanin" w:hAnsi="IRNazanin" w:eastAsia="IRNazanin"/>
          <w:color w:val="111111"/>
          <w:sz w:val="28"/>
          <w:sz w:val="28"/>
          <w:szCs w:val="28"/>
          <w:rtl w:val="true"/>
          <w:lang w:bidi="fa-IR"/>
        </w:rPr>
        <w:t>التخلیّة، لأنّ النجاسة المعفّوة مختصّة بحال المباشر مع هذا الماء، الموجب لتنجّسه، و طهارته بطهارة الانفصال بعد المرحلة الثالثة، و إن‌ْ کان طریق الاحتیاط هو الاجتناب عن مثل هذه الأوانی الکبیرة بعد تنجّسها،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یدور البحث فیه عن أنّه هل یجب و یشترط فی التطهیر کون الافراغ بعد التحریک قبل استقرار الماء، أو یجوز الافراغ و لو فی زمان متأخّر عن التحریک و نحوه ممّا یصدق به الغَسل؟</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الموثق عدم الاشتراط بعد کون الغسل عرفاً صادقاً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لأنّ الموثق واردٌ علی ما هو المتعارف بین الناس من کون التفریغ بعد التحریک من دون التراخی، و حیث کان أصل الحکم مخالفاً للقاعدة و الأصل، فالأولی الاقتصار علی القدر المتیقن منه و هو اتیانه بما هو المتعارف بین الناس، و هذا هو الأوجه و الأحوط، کما أنّ الأحوط و الأولی الفوریّة فی التحریک و الخضخضة بعد الوضع، لأنّه القدر المتیقن منه، لکن لابدّ أن نلاحظ أنّ المراد من الفوریة هو هی الصورة المتعارفة منها کما لا یخفی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بالأوانی فی جمیع أحکام التطهیر الحیاض و نحوها مما یشابها فی الصورة و الانتفاع و لا یصدق علیه اسمها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لکن ظاهر الأصحاب هو الثانی و هو الأظهر بعد فرض عدم صدق الاناء علی مثل هذه الأمور، لما قد عرفت من لزوم الاقتصار فیما خالف القاعدة و الأصل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مباحث کتاب الطهارة شرحاً و تعلیقاً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رحمة الله ، و کان شروع البحث بدایة السنة الدراسیة فی الحوزة العلمیة بقم ـ صانها الله عن الحدثان ـ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الموافقة لسنة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قمریّه، و استمر أیام الاسبوع دون انقطاع و کنت ألقی الدروس علی الطلاب الی أن بلغنا مبحث الدماء الثلاثة فوقعت الحرب الظالمة و العدوان الأثیم من النظام البعثی علی الجمهوریة الاسلامیة، فتعطّلت الدروس لفترةٍ، و انشغلنا بالقاء دروس أخریٰ الی أن حانت الفرصة فعدنا الی البحث عنها ثانیة و أکملناها بعد سنوات عدیدة و لله الحمد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اننی أشکر الله سبحانه و تعالی إذ الیه دون سواه یعود الفضل فی أن وفقت للدرس و التدریس و تربیة الطلّاب و کتابة الدروس، و أملی منه سبحانه أن یدیم علیّ فضله و نعمه و یوفّقنی لاکمال الدورة الفقهیّة، لکی تبقی مناراً یستفید منه الطلاب الأعزّاء، و ذخراً لی فی یوم البقاء و الخلود، و أهدی ثوابها الی روح والدی السید سجّاد بن قاسم الحسینی العلوی الأسترابادی، سیّد المجتهدین، و قدوة المروّجین لأحکام الدین، الذی کان حلیف المحراب فی المسجد الجامع بمدینة جرجان خلال نصف قرن، علّم الناس أحکامهم و أرشدهم الی الصلاح و الفلاح، و الحبّ و الولاء لمحمدٍ و آله صلوات الله و سلامه علیهم أجمعین، حشره الله تعالی و ایّای معهم فی مستقرّ من رحمته، إنّه سمیع مُجیب، و آخر دعوانا أن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ذی الحجّة الحرام سنة ألف و اربعماءة و اثنین و ثلاثین هجریّة 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البحث عن موارد وجوب تعدّد الغَسل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حکم العصر بعد الغَسل بالکثیر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کفایة الجفاف بدل العصر بعد الغَسل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فروع کیفیّة طهارة المتنجّسات عدا الأقمشة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اشتراط ورود الماء القلیل علی المتنجس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تنبیهات باب غَسل ثوب الصَّبی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مساواة الصبی مع الصبیّة فی الغَسل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الفرق بین الصبّ والرّش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اشتراط انفصال غسالة الصّب وعدمه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حکم بول الصّبی المتغذّی باللّبن النجس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طرق مثبتان النجاسة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الأخبار الدالّة علی طهارة الثوب المشتبه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حکم الظنّ بالنجاسة المتحقّق من السبب الشرعی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البحث عن اعتبار البیّنة فی الموضوعات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حدود قبول البیّنة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البحث عن تعارض البینتین علی النجاسة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حجیّة قول ذی الید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حدود دلالة قاعدة إخبار ذی الید </w:t>
      </w:r>
      <w:r>
        <w:rPr>
          <w:rFonts w:eastAsia="IRNazanin" w:cs="IRNazanin"/>
          <w:color w:val="111111"/>
          <w:sz w:val="28"/>
          <w:szCs w:val="28"/>
          <w:lang w:bidi="fa-IR"/>
        </w:rPr>
        <w:t>88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عن المراد من ذی الید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عموم دلالة إخبار ذی الید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المناقشة مع حکم بعض الأخباریین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فروع تطهیر الثوب بالماء القلیل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اشتراط الازالة بالتطهیر وعدمه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شرط زوال العین فی التطهیر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حکم ملاقی نجس العین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فروع مدخلیة الوقت فی الاعادة و عدمها</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من تذکر النجاسة فی اثناء الصلاة</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فروع نجاسة ثوب المرضعة</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فروع مسألة مطهریّة الشمس</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فروع کیفیّة مطهریّة الشمس</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المناقشة فی مطهریّة النار و الماء معاً</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حکم الأجزاء المتصاعدة عند الاسخان</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حکم الجسم المستحیل رماداً بالنّار</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حکم تبدّل العجین المتنجّس خبزاً</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حکم بیع النجس ممّن یستحلّ أکله</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البحث عن مطهریّة الانقلاب</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البحث عن مطهریّة الانقلاب المتحقق بالعلاج</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 الخمر و العصیر إن تخلّلا</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فباتفاقٍ طَهرا و حلّلا</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بنفسه أو بعلاجٍ انقلب</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إن بقی الغالب فیه أو ذهب</w:t>
      </w:r>
      <w:r>
        <w:rPr>
          <w:rFonts w:eastAsia="IRNazanin" w:cs="IRNazanin"/>
          <w:color w:val="111111"/>
          <w:sz w:val="28"/>
          <w:szCs w:val="28"/>
          <w:lang w:bidi="fa-IR"/>
        </w:rPr>
        <w:t>285</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المایعات المضافة الی الخمر بعد الانقلاب</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انقلاب بعض النجس دون الباقی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فی انقلاب العصیر العنبی</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فروع مسألة انقلاب العصیر العنبی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البحث عن مطهریّة الانتقال</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مطهریّة التشرّف الی الاسلام</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البحث عن حکم المرتدّ الفطری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تنبیهات توبة المرتد</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 مطهریّة الغیبة</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احکم علی الانسان بالطهارة</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مع غیبةٍ تحتمل الطهارة</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هکذا ثیابه و ما معه</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لسیرةٍ ماضیةٍ متّبعة</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مطهریّة ما فی باطن الانسان</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فی مطهریّة التراب</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البحث عن حیثیّات مطهریّة الأرض</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فی ماء المطر</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حکم صور تقاطر ماء المطر مع الواسطة</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حکم ماء الغُسالة</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و طُهر ما یَعْقِبه طُهر المحلّ</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عندی قوّیٌ و علی المنع العَمَل</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القول فی الأوانی</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البحث عن حکم ما فی الآنیة</w:t>
      </w:r>
      <w:r>
        <w:rPr>
          <w:rFonts w:eastAsia="IRNazanin" w:cs="IRNazanin"/>
          <w:color w:val="111111"/>
          <w:sz w:val="28"/>
          <w:szCs w:val="28"/>
          <w:lang w:bidi="fa-IR"/>
        </w:rPr>
        <w:t>384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باب الأکل و الشرب من الآنیتین</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الوضوء و الغُسل من الآنیتین</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البحث عن معنی الآنیة و الوعاء</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حکم بعض مصادیق الآنیة</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حکم حُلّی النساء</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البحث عن حکم الاناء المذّهب</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بحث حول أقسام الآنیة المفضّضة</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الآثار المترتبة علی حرمة الأوانی المفضّضه</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حکم أوانی المشرکین</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حکم دباغة الجلد</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حکم استعمال بعض الأواین</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فروع تتعلق بحکم الولوغ</w:t>
      </w:r>
      <w:r>
        <w:rPr>
          <w:rFonts w:eastAsia="IRNazanin" w:cs="IRNazanin"/>
          <w:color w:val="111111"/>
          <w:sz w:val="28"/>
          <w:szCs w:val="28"/>
          <w:lang w:bidi="fa-IR"/>
        </w:rPr>
        <w:t>451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تتعلق بحکم الغَسل من الولوغ</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بالمیم الأوّل والراء المهملة والعین بعد الراء والزاء المعجمة بعدها، الزغب الذی تحت شعر العنز اللّین من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المستدرک،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تیسر الوصول،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لبابة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البراءة،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البعید والاماء،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والاقامة،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وذیله فیه أیضا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 أبواب النجاسات،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 أبواب النجاسات،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 أبواب النجاسات،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النجاسة، الحدیث</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القصب و الشجر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لعلّ الاستهلاک و الحموضة العارضة من الخَلّ تمنعان عن ذلک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 للشیخ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طبخ من عصیر العنب حتی ذهب ثلثاه،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الاَوقیه زنة سبعة مثاقیل وزنة اربعین 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کنز العمال کما فی قبله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الحاشیة علی مدارک الاحکام، 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کوف الماء من السقف أو غیره علی الثیاب، هو تقاطر القطرات، و المعبّر عنه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البخاری للعینی، ج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القصاع، و مفردها الصحفة کالقصعة الکبیرة، منبسطة تشبع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الجرجوة صوت وقوع الماء فی الجوف أو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للهروی، 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لکن رواه عن النبی صلی الله علیه و آله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الحدائق، ج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 بالعین المهملة ثم الذال المعجمة بمعنی الاختتان،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عذر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یحتسب به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 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الملابس،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من کتاب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أبواب الطهارة عن الخبث، باب التطهیر من مسّ الحیوانات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 عبارة عن جلد ولد الناقة یُحشی فیه تبناً أو غیره فیقرب من أمّه فتخدع و تعطف علیه فتدرّ لبنها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ملح معدنی قابض لونه أبیض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یدبغ به، الواحدة قرظة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 شجرة من شجر البلّوط، نُتُوء یکون علی شجرة البُلّوط، واحدته عفصة،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معروف قاله الجوهری، کأنّه فارسی معرّب دشش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تحرّک الماء فی الاناء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 بالفارسیة یقال له شیرة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یؤخذ من قشر الیقطین کصورة الاناء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 المطلی بالقیر و الزفت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الجرّة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یحمل فیه الخمر، و قد یقال بالفارسیة خیگ المنجد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مالک علی صحیح مسلم المطبوعة بهامش الصحیح، ج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 البقباق المذکور سابقاً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الخمرة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کافح، بفتح المیم و قد یکسر هو الذی یؤتدم به معرّب کامه، و کامه نان خورشی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113665</Words>
  <Characters>475467</Characters>
  <CharactersWithSpaces>586061</CharactersWithSpaces>
  <Paragraphs>3927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2026-08-24T06:26:12Z</dcterms:created>
  <dc:creator>ghaemiyeh.com</dc:creator>
  <dc:description/>
  <dc:language>en-US</dc:language>
  <cp:lastModifiedBy/>
  <dcterms:modified xsi:type="dcterms:W3CDTF">2026-08-24T09:56:25Z</dcterms:modified>
  <cp:revision>1</cp:revision>
  <dc:subject/>
  <dc:title>المناظر الناظره فی احکام العتره الطاهره کتاب الطهاره جلد 10</dc:title>
</cp:coreProperties>
</file>

<file path=docProps/custom.xml><?xml version="1.0" encoding="utf-8"?>
<Properties xmlns="http://schemas.openxmlformats.org/officeDocument/2006/custom-properties" xmlns:vt="http://schemas.openxmlformats.org/officeDocument/2006/docPropsVTypes"/>
</file>