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63.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پرتوی از نور گزیده تفسیر نور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09884_2322387425">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309886_2322387425">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309888_2322387425">
            <w:r>
              <w:rPr>
                <w:webHidden/>
                <w:rStyle w:val="IndexLink"/>
              </w:rPr>
              <w:t>1</w:t>
            </w:r>
            <w:r>
              <w:rPr>
                <w:rStyle w:val="IndexLink"/>
                <w:rtl w:val="true"/>
              </w:rPr>
              <w:t xml:space="preserve">- </w:t>
            </w:r>
            <w:r>
              <w:rPr>
                <w:rStyle w:val="IndexLink"/>
                <w:rtl w:val="true"/>
              </w:rPr>
              <w:t>اسرار سوره توبه</w:t>
            </w:r>
            <w:r>
              <w:rPr>
                <w:rStyle w:val="IndexLink"/>
                <w:rtl w:val="true"/>
              </w:rPr>
              <w:tab/>
            </w:r>
            <w:r>
              <w:rPr>
                <w:rStyle w:val="IndexLink"/>
              </w:rPr>
              <w:t>7</w:t>
            </w:r>
          </w:hyperlink>
        </w:p>
        <w:p>
          <w:pPr>
            <w:pStyle w:val="Contents2"/>
            <w:tabs>
              <w:tab w:val="clear" w:pos="8743"/>
              <w:tab w:val="right" w:pos="9026" w:leader="dot"/>
            </w:tabs>
            <w:rPr/>
          </w:pPr>
          <w:hyperlink w:anchor="__RefHeading___Toc2309890_2322387425">
            <w:r>
              <w:rPr>
                <w:webHidden/>
                <w:rStyle w:val="IndexLink"/>
              </w:rPr>
              <w:t>2</w:t>
            </w:r>
            <w:r>
              <w:rPr>
                <w:rStyle w:val="IndexLink"/>
                <w:rtl w:val="true"/>
              </w:rPr>
              <w:t xml:space="preserve">- </w:t>
            </w:r>
            <w:r>
              <w:rPr>
                <w:rStyle w:val="IndexLink"/>
                <w:rtl w:val="true"/>
              </w:rPr>
              <w:t>ماجرای اعلان آیات سوره توبه</w:t>
            </w:r>
            <w:r>
              <w:rPr>
                <w:rStyle w:val="IndexLink"/>
                <w:rtl w:val="true"/>
              </w:rPr>
              <w:tab/>
            </w:r>
            <w:r>
              <w:rPr>
                <w:rStyle w:val="IndexLink"/>
              </w:rPr>
              <w:t>8</w:t>
            </w:r>
          </w:hyperlink>
        </w:p>
        <w:p>
          <w:pPr>
            <w:pStyle w:val="Contents2"/>
            <w:tabs>
              <w:tab w:val="clear" w:pos="8743"/>
              <w:tab w:val="right" w:pos="9026" w:leader="dot"/>
            </w:tabs>
            <w:rPr/>
          </w:pPr>
          <w:hyperlink w:anchor="__RefHeading___Toc2309892_2322387425">
            <w:r>
              <w:rPr>
                <w:webHidden/>
                <w:rStyle w:val="IndexLink"/>
              </w:rPr>
              <w:t>3</w:t>
            </w:r>
            <w:r>
              <w:rPr>
                <w:rStyle w:val="IndexLink"/>
                <w:rtl w:val="true"/>
              </w:rPr>
              <w:t xml:space="preserve">- </w:t>
            </w:r>
            <w:r>
              <w:rPr>
                <w:rStyle w:val="IndexLink"/>
                <w:rtl w:val="true"/>
              </w:rPr>
              <w:t>اهمیّت مسجد</w:t>
            </w:r>
            <w:r>
              <w:rPr>
                <w:rStyle w:val="IndexLink"/>
                <w:rtl w:val="true"/>
              </w:rPr>
              <w:tab/>
            </w:r>
            <w:r>
              <w:rPr>
                <w:rStyle w:val="IndexLink"/>
              </w:rPr>
              <w:t>10</w:t>
            </w:r>
          </w:hyperlink>
        </w:p>
        <w:p>
          <w:pPr>
            <w:pStyle w:val="Contents2"/>
            <w:tabs>
              <w:tab w:val="clear" w:pos="8743"/>
              <w:tab w:val="right" w:pos="9026" w:leader="dot"/>
            </w:tabs>
            <w:rPr/>
          </w:pPr>
          <w:hyperlink w:anchor="__RefHeading___Toc2309894_2322387425">
            <w:r>
              <w:rPr>
                <w:webHidden/>
                <w:rStyle w:val="IndexLink"/>
              </w:rPr>
              <w:t>4</w:t>
            </w:r>
            <w:r>
              <w:rPr>
                <w:rStyle w:val="IndexLink"/>
                <w:rtl w:val="true"/>
              </w:rPr>
              <w:t xml:space="preserve">- </w:t>
            </w:r>
            <w:r>
              <w:rPr>
                <w:rStyle w:val="IndexLink"/>
                <w:rtl w:val="true"/>
              </w:rPr>
              <w:t>مالیات اقلیّت‌های مذهبی در جامعه اسلامی</w:t>
            </w:r>
            <w:r>
              <w:rPr>
                <w:rStyle w:val="IndexLink"/>
                <w:rtl w:val="true"/>
              </w:rPr>
              <w:tab/>
            </w:r>
            <w:r>
              <w:rPr>
                <w:rStyle w:val="IndexLink"/>
              </w:rPr>
              <w:t>12</w:t>
            </w:r>
          </w:hyperlink>
        </w:p>
        <w:p>
          <w:pPr>
            <w:pStyle w:val="Contents2"/>
            <w:tabs>
              <w:tab w:val="clear" w:pos="8743"/>
              <w:tab w:val="right" w:pos="9026" w:leader="dot"/>
            </w:tabs>
            <w:rPr/>
          </w:pPr>
          <w:hyperlink w:anchor="__RefHeading___Toc2309896_2322387425">
            <w:r>
              <w:rPr>
                <w:webHidden/>
                <w:rStyle w:val="IndexLink"/>
              </w:rPr>
              <w:t>5</w:t>
            </w:r>
            <w:r>
              <w:rPr>
                <w:rStyle w:val="IndexLink"/>
                <w:rtl w:val="true"/>
              </w:rPr>
              <w:t xml:space="preserve">- </w:t>
            </w:r>
            <w:r>
              <w:rPr>
                <w:rStyle w:val="IndexLink"/>
                <w:rtl w:val="true"/>
              </w:rPr>
              <w:t>معیار و محدوده دوستی‌ها</w:t>
            </w:r>
            <w:r>
              <w:rPr>
                <w:rStyle w:val="IndexLink"/>
                <w:rtl w:val="true"/>
              </w:rPr>
              <w:tab/>
            </w:r>
            <w:r>
              <w:rPr>
                <w:rStyle w:val="IndexLink"/>
              </w:rPr>
              <w:t>14</w:t>
            </w:r>
          </w:hyperlink>
        </w:p>
        <w:p>
          <w:pPr>
            <w:pStyle w:val="Contents2"/>
            <w:tabs>
              <w:tab w:val="clear" w:pos="8743"/>
              <w:tab w:val="right" w:pos="9026" w:leader="dot"/>
            </w:tabs>
            <w:rPr/>
          </w:pPr>
          <w:hyperlink w:anchor="__RefHeading___Toc2309898_2322387425">
            <w:r>
              <w:rPr>
                <w:webHidden/>
                <w:rStyle w:val="IndexLink"/>
              </w:rPr>
              <w:t>6</w:t>
            </w:r>
            <w:r>
              <w:rPr>
                <w:rStyle w:val="IndexLink"/>
                <w:rtl w:val="true"/>
              </w:rPr>
              <w:t xml:space="preserve">- </w:t>
            </w:r>
            <w:r>
              <w:rPr>
                <w:rStyle w:val="IndexLink"/>
                <w:rtl w:val="true"/>
              </w:rPr>
              <w:t>زراندوزی و زکات</w:t>
            </w:r>
            <w:r>
              <w:rPr>
                <w:rStyle w:val="IndexLink"/>
                <w:rtl w:val="true"/>
              </w:rPr>
              <w:tab/>
            </w:r>
            <w:r>
              <w:rPr>
                <w:rStyle w:val="IndexLink"/>
              </w:rPr>
              <w:t>16</w:t>
            </w:r>
          </w:hyperlink>
        </w:p>
        <w:p>
          <w:pPr>
            <w:pStyle w:val="Contents2"/>
            <w:tabs>
              <w:tab w:val="clear" w:pos="8743"/>
              <w:tab w:val="right" w:pos="9026" w:leader="dot"/>
            </w:tabs>
            <w:rPr/>
          </w:pPr>
          <w:hyperlink w:anchor="__RefHeading___Toc2309900_2322387425">
            <w:r>
              <w:rPr>
                <w:webHidden/>
                <w:rStyle w:val="IndexLink"/>
              </w:rPr>
              <w:t>7</w:t>
            </w:r>
            <w:r>
              <w:rPr>
                <w:rStyle w:val="IndexLink"/>
                <w:rtl w:val="true"/>
              </w:rPr>
              <w:t xml:space="preserve">- </w:t>
            </w:r>
            <w:r>
              <w:rPr>
                <w:rStyle w:val="IndexLink"/>
                <w:rtl w:val="true"/>
              </w:rPr>
              <w:t>ابوذر و آیه‌ی کنز</w:t>
            </w:r>
            <w:r>
              <w:rPr>
                <w:rStyle w:val="IndexLink"/>
                <w:rtl w:val="true"/>
              </w:rPr>
              <w:tab/>
            </w:r>
            <w:r>
              <w:rPr>
                <w:rStyle w:val="IndexLink"/>
              </w:rPr>
              <w:t>17</w:t>
            </w:r>
          </w:hyperlink>
        </w:p>
        <w:p>
          <w:pPr>
            <w:pStyle w:val="Contents2"/>
            <w:tabs>
              <w:tab w:val="clear" w:pos="8743"/>
              <w:tab w:val="right" w:pos="9026" w:leader="dot"/>
            </w:tabs>
            <w:rPr/>
          </w:pPr>
          <w:hyperlink w:anchor="__RefHeading___Toc2309902_2322387425">
            <w:r>
              <w:rPr>
                <w:webHidden/>
                <w:rStyle w:val="IndexLink"/>
              </w:rPr>
              <w:t>8</w:t>
            </w:r>
            <w:r>
              <w:rPr>
                <w:rStyle w:val="IndexLink"/>
                <w:rtl w:val="true"/>
              </w:rPr>
              <w:t xml:space="preserve">- </w:t>
            </w:r>
            <w:r>
              <w:rPr>
                <w:rStyle w:val="IndexLink"/>
                <w:rtl w:val="true"/>
              </w:rPr>
              <w:t>زراندوزان در قیامت ولی این رفتار ننگ‌آلود با یار صدیق و پرهیزکار پیامبر که زبان صریح و اعتراض دلسوزانه‌اش تنها با انگیزه‌ی عمل به وظیفه در برابر انحرافات بود، هیچ توجیه و تأویلی نمی‌پذیرد</w:t>
            </w:r>
            <w:r>
              <w:rPr>
                <w:rStyle w:val="IndexLink"/>
                <w:rtl w:val="true"/>
              </w:rPr>
              <w:t>.</w:t>
              <w:tab/>
            </w:r>
            <w:r>
              <w:rPr>
                <w:rStyle w:val="IndexLink"/>
              </w:rPr>
              <w:t>19</w:t>
            </w:r>
          </w:hyperlink>
        </w:p>
        <w:p>
          <w:pPr>
            <w:pStyle w:val="Contents2"/>
            <w:tabs>
              <w:tab w:val="clear" w:pos="8743"/>
              <w:tab w:val="right" w:pos="9026" w:leader="dot"/>
            </w:tabs>
            <w:rPr/>
          </w:pPr>
          <w:hyperlink w:anchor="__RefHeading___Toc2309904_2322387425">
            <w:r>
              <w:rPr>
                <w:webHidden/>
                <w:rStyle w:val="IndexLink"/>
              </w:rPr>
              <w:t>9</w:t>
            </w:r>
            <w:r>
              <w:rPr>
                <w:rStyle w:val="IndexLink"/>
                <w:rtl w:val="true"/>
              </w:rPr>
              <w:t xml:space="preserve">- </w:t>
            </w:r>
            <w:r>
              <w:rPr>
                <w:rStyle w:val="IndexLink"/>
                <w:rtl w:val="true"/>
              </w:rPr>
              <w:t>هجرت پیامبر</w:t>
            </w:r>
            <w:r>
              <w:rPr>
                <w:rStyle w:val="IndexLink"/>
                <w:rtl w:val="true"/>
              </w:rPr>
              <w:tab/>
            </w:r>
            <w:r>
              <w:rPr>
                <w:rStyle w:val="IndexLink"/>
              </w:rPr>
              <w:t>20</w:t>
            </w:r>
          </w:hyperlink>
        </w:p>
        <w:p>
          <w:pPr>
            <w:pStyle w:val="Contents2"/>
            <w:tabs>
              <w:tab w:val="clear" w:pos="8743"/>
              <w:tab w:val="right" w:pos="9026" w:leader="dot"/>
            </w:tabs>
            <w:rPr/>
          </w:pPr>
          <w:hyperlink w:anchor="__RefHeading___Toc2309906_2322387425">
            <w:r>
              <w:rPr>
                <w:webHidden/>
                <w:rStyle w:val="IndexLink"/>
              </w:rPr>
              <w:t>10</w:t>
            </w:r>
            <w:r>
              <w:rPr>
                <w:rStyle w:val="IndexLink"/>
                <w:rtl w:val="true"/>
              </w:rPr>
              <w:t xml:space="preserve">- </w:t>
            </w:r>
            <w:r>
              <w:rPr>
                <w:rStyle w:val="IndexLink"/>
                <w:rtl w:val="true"/>
              </w:rPr>
              <w:t>برخورد منافقان با انفاق کنندگان</w:t>
            </w:r>
            <w:r>
              <w:rPr>
                <w:rStyle w:val="IndexLink"/>
                <w:rtl w:val="true"/>
              </w:rPr>
              <w:tab/>
            </w:r>
            <w:r>
              <w:rPr>
                <w:rStyle w:val="IndexLink"/>
              </w:rPr>
              <w:t>28</w:t>
            </w:r>
          </w:hyperlink>
        </w:p>
        <w:p>
          <w:pPr>
            <w:pStyle w:val="Contents2"/>
            <w:tabs>
              <w:tab w:val="clear" w:pos="8743"/>
              <w:tab w:val="right" w:pos="9026" w:leader="dot"/>
            </w:tabs>
            <w:rPr/>
          </w:pPr>
          <w:hyperlink w:anchor="__RefHeading___Toc2309908_2322387425">
            <w:r>
              <w:rPr>
                <w:webHidden/>
                <w:rStyle w:val="IndexLink"/>
              </w:rPr>
              <w:t>11</w:t>
            </w:r>
            <w:r>
              <w:rPr>
                <w:rStyle w:val="IndexLink"/>
                <w:rtl w:val="true"/>
              </w:rPr>
              <w:t xml:space="preserve">- </w:t>
            </w:r>
            <w:r>
              <w:rPr>
                <w:rStyle w:val="IndexLink"/>
                <w:rtl w:val="true"/>
              </w:rPr>
              <w:t>استغفار ابراهیم برای پدر و عمو</w:t>
            </w:r>
            <w:r>
              <w:rPr>
                <w:rStyle w:val="IndexLink"/>
                <w:rtl w:val="true"/>
              </w:rPr>
              <w:tab/>
            </w:r>
            <w:r>
              <w:rPr>
                <w:rStyle w:val="IndexLink"/>
              </w:rPr>
              <w:t>30</w:t>
            </w:r>
          </w:hyperlink>
        </w:p>
        <w:p>
          <w:pPr>
            <w:pStyle w:val="Contents2"/>
            <w:tabs>
              <w:tab w:val="clear" w:pos="8743"/>
              <w:tab w:val="right" w:pos="9026" w:leader="dot"/>
            </w:tabs>
            <w:rPr/>
          </w:pPr>
          <w:hyperlink w:anchor="__RefHeading___Toc2309910_2322387425">
            <w:r>
              <w:rPr>
                <w:webHidden/>
                <w:rStyle w:val="IndexLink"/>
              </w:rPr>
              <w:t>12</w:t>
            </w:r>
            <w:r>
              <w:rPr>
                <w:rStyle w:val="IndexLink"/>
                <w:rtl w:val="true"/>
              </w:rPr>
              <w:t xml:space="preserve">- </w:t>
            </w:r>
            <w:r>
              <w:rPr>
                <w:rStyle w:val="IndexLink"/>
                <w:rtl w:val="true"/>
              </w:rPr>
              <w:t>سیمای جنگ تبوک</w:t>
            </w:r>
            <w:r>
              <w:rPr>
                <w:rStyle w:val="IndexLink"/>
                <w:rtl w:val="true"/>
              </w:rPr>
              <w:tab/>
            </w:r>
            <w:r>
              <w:rPr>
                <w:rStyle w:val="IndexLink"/>
              </w:rPr>
              <w:t>31</w:t>
            </w:r>
          </w:hyperlink>
        </w:p>
        <w:p>
          <w:pPr>
            <w:pStyle w:val="Contents2"/>
            <w:tabs>
              <w:tab w:val="clear" w:pos="8743"/>
              <w:tab w:val="right" w:pos="9026" w:leader="dot"/>
            </w:tabs>
            <w:rPr/>
          </w:pPr>
          <w:hyperlink w:anchor="__RefHeading___Toc2309912_2322387425">
            <w:r>
              <w:rPr>
                <w:webHidden/>
                <w:rStyle w:val="IndexLink"/>
              </w:rPr>
              <w:t>13</w:t>
            </w:r>
            <w:r>
              <w:rPr>
                <w:rStyle w:val="IndexLink"/>
                <w:rtl w:val="true"/>
              </w:rPr>
              <w:t xml:space="preserve">- </w:t>
            </w:r>
            <w:r>
              <w:rPr>
                <w:rStyle w:val="IndexLink"/>
                <w:rtl w:val="true"/>
              </w:rPr>
              <w:t>راستگویان و همنشینی با آنان</w:t>
            </w:r>
            <w:r>
              <w:rPr>
                <w:rStyle w:val="IndexLink"/>
                <w:rtl w:val="true"/>
              </w:rPr>
              <w:tab/>
            </w:r>
            <w:r>
              <w:rPr>
                <w:rStyle w:val="IndexLink"/>
              </w:rPr>
              <w:t>32</w:t>
            </w:r>
          </w:hyperlink>
        </w:p>
        <w:p>
          <w:pPr>
            <w:pStyle w:val="Contents2"/>
            <w:tabs>
              <w:tab w:val="clear" w:pos="8743"/>
              <w:tab w:val="right" w:pos="9026" w:leader="dot"/>
            </w:tabs>
            <w:rPr/>
          </w:pPr>
          <w:hyperlink w:anchor="__RefHeading___Toc2309914_2322387425">
            <w:r>
              <w:rPr>
                <w:webHidden/>
                <w:rStyle w:val="IndexLink"/>
              </w:rPr>
              <w:t>14</w:t>
            </w:r>
            <w:r>
              <w:rPr>
                <w:rStyle w:val="IndexLink"/>
                <w:rtl w:val="true"/>
              </w:rPr>
              <w:t xml:space="preserve">- </w:t>
            </w:r>
            <w:r>
              <w:rPr>
                <w:rStyle w:val="IndexLink"/>
                <w:rtl w:val="true"/>
              </w:rPr>
              <w:t>ضرورت تفقه در دین و تربیت مبلغ دینی</w:t>
            </w:r>
            <w:r>
              <w:rPr>
                <w:rStyle w:val="IndexLink"/>
                <w:rtl w:val="true"/>
              </w:rPr>
              <w:tab/>
            </w:r>
            <w:r>
              <w:rPr>
                <w:rStyle w:val="IndexLink"/>
              </w:rPr>
              <w:t>33</w:t>
            </w:r>
          </w:hyperlink>
        </w:p>
        <w:p>
          <w:pPr>
            <w:pStyle w:val="Contents2"/>
            <w:tabs>
              <w:tab w:val="clear" w:pos="8743"/>
              <w:tab w:val="right" w:pos="9026" w:leader="dot"/>
            </w:tabs>
            <w:rPr/>
          </w:pPr>
          <w:hyperlink w:anchor="__RefHeading___Toc2309916_2322387425">
            <w:r>
              <w:rPr>
                <w:webHidden/>
                <w:rStyle w:val="IndexLink"/>
              </w:rPr>
              <w:t>15</w:t>
            </w:r>
            <w:r>
              <w:rPr>
                <w:rStyle w:val="IndexLink"/>
                <w:rtl w:val="true"/>
              </w:rPr>
              <w:t xml:space="preserve">- </w:t>
            </w:r>
            <w:r>
              <w:rPr>
                <w:rStyle w:val="IndexLink"/>
                <w:rtl w:val="true"/>
              </w:rPr>
              <w:t>خالقیّت و ربوبیّت خداوند</w:t>
            </w:r>
            <w:r>
              <w:rPr>
                <w:rStyle w:val="IndexLink"/>
                <w:rtl w:val="true"/>
              </w:rPr>
              <w:tab/>
            </w:r>
            <w:r>
              <w:rPr>
                <w:rStyle w:val="IndexLink"/>
              </w:rPr>
              <w:t>35</w:t>
            </w:r>
          </w:hyperlink>
        </w:p>
        <w:p>
          <w:pPr>
            <w:pStyle w:val="Contents2"/>
            <w:tabs>
              <w:tab w:val="clear" w:pos="8743"/>
              <w:tab w:val="right" w:pos="9026" w:leader="dot"/>
            </w:tabs>
            <w:rPr/>
          </w:pPr>
          <w:hyperlink w:anchor="__RefHeading___Toc2309918_2322387425">
            <w:r>
              <w:rPr>
                <w:webHidden/>
                <w:rStyle w:val="IndexLink"/>
              </w:rPr>
              <w:t>16</w:t>
            </w:r>
            <w:r>
              <w:rPr>
                <w:rStyle w:val="IndexLink"/>
                <w:rtl w:val="true"/>
              </w:rPr>
              <w:t xml:space="preserve">- </w:t>
            </w:r>
            <w:r>
              <w:rPr>
                <w:rStyle w:val="IndexLink"/>
                <w:rtl w:val="true"/>
              </w:rPr>
              <w:t>هدایت مستمر الهی</w:t>
            </w:r>
            <w:r>
              <w:rPr>
                <w:rStyle w:val="IndexLink"/>
                <w:rtl w:val="true"/>
              </w:rPr>
              <w:tab/>
            </w:r>
            <w:r>
              <w:rPr>
                <w:rStyle w:val="IndexLink"/>
              </w:rPr>
              <w:t>36</w:t>
            </w:r>
          </w:hyperlink>
        </w:p>
        <w:p>
          <w:pPr>
            <w:pStyle w:val="Contents2"/>
            <w:tabs>
              <w:tab w:val="clear" w:pos="8743"/>
              <w:tab w:val="right" w:pos="9026" w:leader="dot"/>
            </w:tabs>
            <w:rPr/>
          </w:pPr>
          <w:hyperlink w:anchor="__RefHeading___Toc2309920_2322387425">
            <w:r>
              <w:rPr>
                <w:webHidden/>
                <w:rStyle w:val="IndexLink"/>
              </w:rPr>
              <w:t>17</w:t>
            </w:r>
            <w:r>
              <w:rPr>
                <w:rStyle w:val="IndexLink"/>
                <w:rtl w:val="true"/>
              </w:rPr>
              <w:t xml:space="preserve">- </w:t>
            </w:r>
            <w:r>
              <w:rPr>
                <w:rStyle w:val="IndexLink"/>
                <w:rtl w:val="true"/>
              </w:rPr>
              <w:t>خصوصیات بهشتیان، سلام و حمد الهی</w:t>
            </w:r>
            <w:r>
              <w:rPr>
                <w:rStyle w:val="IndexLink"/>
                <w:rtl w:val="true"/>
              </w:rPr>
              <w:tab/>
            </w:r>
            <w:r>
              <w:rPr>
                <w:rStyle w:val="IndexLink"/>
              </w:rPr>
              <w:t>37</w:t>
            </w:r>
          </w:hyperlink>
        </w:p>
        <w:p>
          <w:pPr>
            <w:pStyle w:val="Contents2"/>
            <w:tabs>
              <w:tab w:val="clear" w:pos="8743"/>
              <w:tab w:val="right" w:pos="9026" w:leader="dot"/>
            </w:tabs>
            <w:rPr/>
          </w:pPr>
          <w:hyperlink w:anchor="__RefHeading___Toc2309922_2322387425">
            <w:r>
              <w:rPr>
                <w:webHidden/>
                <w:rStyle w:val="IndexLink"/>
              </w:rPr>
              <w:t>18</w:t>
            </w:r>
            <w:r>
              <w:rPr>
                <w:rStyle w:val="IndexLink"/>
                <w:rtl w:val="true"/>
              </w:rPr>
              <w:t xml:space="preserve">- </w:t>
            </w:r>
            <w:r>
              <w:rPr>
                <w:rStyle w:val="IndexLink"/>
                <w:rtl w:val="true"/>
              </w:rPr>
              <w:t>پاداش‌های چند برابر</w:t>
            </w:r>
            <w:r>
              <w:rPr>
                <w:rStyle w:val="IndexLink"/>
                <w:rtl w:val="true"/>
              </w:rPr>
              <w:tab/>
            </w:r>
            <w:r>
              <w:rPr>
                <w:rStyle w:val="IndexLink"/>
              </w:rPr>
              <w:t>39</w:t>
            </w:r>
          </w:hyperlink>
        </w:p>
        <w:p>
          <w:pPr>
            <w:pStyle w:val="Contents2"/>
            <w:tabs>
              <w:tab w:val="clear" w:pos="8743"/>
              <w:tab w:val="right" w:pos="9026" w:leader="dot"/>
            </w:tabs>
            <w:rPr/>
          </w:pPr>
          <w:hyperlink w:anchor="__RefHeading___Toc2309924_2322387425">
            <w:r>
              <w:rPr>
                <w:webHidden/>
                <w:rStyle w:val="IndexLink"/>
              </w:rPr>
              <w:t>19</w:t>
            </w:r>
            <w:r>
              <w:rPr>
                <w:rStyle w:val="IndexLink"/>
                <w:rtl w:val="true"/>
              </w:rPr>
              <w:t xml:space="preserve">- </w:t>
            </w:r>
            <w:r>
              <w:rPr>
                <w:rStyle w:val="IndexLink"/>
                <w:rtl w:val="true"/>
              </w:rPr>
              <w:t>امتیازات قرآن</w:t>
            </w:r>
            <w:r>
              <w:rPr>
                <w:rStyle w:val="IndexLink"/>
                <w:rtl w:val="true"/>
              </w:rPr>
              <w:tab/>
            </w:r>
            <w:r>
              <w:rPr>
                <w:rStyle w:val="IndexLink"/>
              </w:rPr>
              <w:t>40</w:t>
            </w:r>
          </w:hyperlink>
        </w:p>
        <w:p>
          <w:pPr>
            <w:pStyle w:val="Contents2"/>
            <w:tabs>
              <w:tab w:val="clear" w:pos="8743"/>
              <w:tab w:val="right" w:pos="9026" w:leader="dot"/>
            </w:tabs>
            <w:rPr/>
          </w:pPr>
          <w:hyperlink w:anchor="__RefHeading___Toc2309926_2322387425">
            <w:r>
              <w:rPr>
                <w:webHidden/>
                <w:rStyle w:val="IndexLink"/>
              </w:rPr>
              <w:t>20</w:t>
            </w:r>
            <w:r>
              <w:rPr>
                <w:rStyle w:val="IndexLink"/>
                <w:rtl w:val="true"/>
              </w:rPr>
              <w:t xml:space="preserve">- </w:t>
            </w:r>
            <w:r>
              <w:rPr>
                <w:rStyle w:val="IndexLink"/>
                <w:rtl w:val="true"/>
              </w:rPr>
              <w:t>هماهنگی قرآن و حدیث</w:t>
            </w:r>
            <w:r>
              <w:rPr>
                <w:rStyle w:val="IndexLink"/>
                <w:rtl w:val="true"/>
              </w:rPr>
              <w:tab/>
            </w:r>
            <w:r>
              <w:rPr>
                <w:rStyle w:val="IndexLink"/>
              </w:rPr>
              <w:t>42</w:t>
            </w:r>
          </w:hyperlink>
        </w:p>
        <w:p>
          <w:pPr>
            <w:pStyle w:val="Contents2"/>
            <w:tabs>
              <w:tab w:val="clear" w:pos="8743"/>
              <w:tab w:val="right" w:pos="9026" w:leader="dot"/>
            </w:tabs>
            <w:rPr/>
          </w:pPr>
          <w:hyperlink w:anchor="__RefHeading___Toc2309928_2322387425">
            <w:r>
              <w:rPr>
                <w:webHidden/>
                <w:rStyle w:val="IndexLink"/>
              </w:rPr>
              <w:t>21</w:t>
            </w:r>
            <w:r>
              <w:rPr>
                <w:rStyle w:val="IndexLink"/>
                <w:rtl w:val="true"/>
              </w:rPr>
              <w:t xml:space="preserve">- </w:t>
            </w:r>
            <w:r>
              <w:rPr>
                <w:rStyle w:val="IndexLink"/>
                <w:rtl w:val="true"/>
              </w:rPr>
              <w:t>هر امّتی پیامبری دارد</w:t>
            </w:r>
            <w:r>
              <w:rPr>
                <w:rStyle w:val="IndexLink"/>
                <w:rtl w:val="true"/>
              </w:rPr>
              <w:tab/>
            </w:r>
            <w:r>
              <w:rPr>
                <w:rStyle w:val="IndexLink"/>
              </w:rPr>
              <w:t>43</w:t>
            </w:r>
          </w:hyperlink>
        </w:p>
        <w:p>
          <w:pPr>
            <w:pStyle w:val="Contents2"/>
            <w:tabs>
              <w:tab w:val="clear" w:pos="8743"/>
              <w:tab w:val="right" w:pos="9026" w:leader="dot"/>
            </w:tabs>
            <w:rPr/>
          </w:pPr>
          <w:hyperlink w:anchor="__RefHeading___Toc2309930_2322387425">
            <w:r>
              <w:rPr>
                <w:webHidden/>
                <w:rStyle w:val="IndexLink"/>
              </w:rPr>
              <w:t>22</w:t>
            </w:r>
            <w:r>
              <w:rPr>
                <w:rStyle w:val="IndexLink"/>
                <w:rtl w:val="true"/>
              </w:rPr>
              <w:t xml:space="preserve">- </w:t>
            </w:r>
            <w:r>
              <w:rPr>
                <w:rStyle w:val="IndexLink"/>
                <w:rtl w:val="true"/>
              </w:rPr>
              <w:t>ویژگی‌های اولیای خدا</w:t>
            </w:r>
            <w:r>
              <w:rPr>
                <w:rStyle w:val="IndexLink"/>
                <w:rtl w:val="true"/>
              </w:rPr>
              <w:tab/>
            </w:r>
            <w:r>
              <w:rPr>
                <w:rStyle w:val="IndexLink"/>
              </w:rPr>
              <w:t>44</w:t>
            </w:r>
          </w:hyperlink>
        </w:p>
        <w:p>
          <w:pPr>
            <w:pStyle w:val="Contents2"/>
            <w:tabs>
              <w:tab w:val="clear" w:pos="8743"/>
              <w:tab w:val="right" w:pos="9026" w:leader="dot"/>
            </w:tabs>
            <w:rPr/>
          </w:pPr>
          <w:hyperlink w:anchor="__RefHeading___Toc2309932_2322387425">
            <w:r>
              <w:rPr>
                <w:webHidden/>
                <w:rStyle w:val="IndexLink"/>
              </w:rPr>
              <w:t>23</w:t>
            </w:r>
            <w:r>
              <w:rPr>
                <w:rStyle w:val="IndexLink"/>
                <w:rtl w:val="true"/>
              </w:rPr>
              <w:t xml:space="preserve">- </w:t>
            </w:r>
            <w:r>
              <w:rPr>
                <w:rStyle w:val="IndexLink"/>
                <w:rtl w:val="true"/>
              </w:rPr>
              <w:t>نمونه‌هایی از رستگاری دنیوی اولیای خدا</w:t>
            </w:r>
            <w:r>
              <w:rPr>
                <w:rStyle w:val="IndexLink"/>
                <w:rtl w:val="true"/>
              </w:rPr>
              <w:tab/>
            </w:r>
            <w:r>
              <w:rPr>
                <w:rStyle w:val="IndexLink"/>
              </w:rPr>
              <w:t>45</w:t>
            </w:r>
          </w:hyperlink>
        </w:p>
        <w:p>
          <w:pPr>
            <w:pStyle w:val="Contents2"/>
            <w:tabs>
              <w:tab w:val="clear" w:pos="8743"/>
              <w:tab w:val="right" w:pos="9026" w:leader="dot"/>
            </w:tabs>
            <w:rPr/>
          </w:pPr>
          <w:hyperlink w:anchor="__RefHeading___Toc2309934_2322387425">
            <w:r>
              <w:rPr>
                <w:webHidden/>
                <w:rStyle w:val="IndexLink"/>
              </w:rPr>
              <w:t>24</w:t>
            </w:r>
            <w:r>
              <w:rPr>
                <w:rStyle w:val="IndexLink"/>
                <w:rtl w:val="true"/>
              </w:rPr>
              <w:t xml:space="preserve">- </w:t>
            </w:r>
            <w:r>
              <w:rPr>
                <w:rStyle w:val="IndexLink"/>
                <w:rtl w:val="true"/>
              </w:rPr>
              <w:t>قبله و مهندسی شهرسازی</w:t>
            </w:r>
            <w:r>
              <w:rPr>
                <w:rStyle w:val="IndexLink"/>
                <w:rtl w:val="true"/>
              </w:rPr>
              <w:tab/>
            </w:r>
            <w:r>
              <w:rPr>
                <w:rStyle w:val="IndexLink"/>
              </w:rPr>
              <w:t>46</w:t>
            </w:r>
          </w:hyperlink>
        </w:p>
        <w:p>
          <w:pPr>
            <w:pStyle w:val="Contents2"/>
            <w:tabs>
              <w:tab w:val="clear" w:pos="8743"/>
              <w:tab w:val="right" w:pos="9026" w:leader="dot"/>
            </w:tabs>
            <w:rPr/>
          </w:pPr>
          <w:hyperlink w:anchor="__RefHeading___Toc2309936_2322387425">
            <w:r>
              <w:rPr>
                <w:webHidden/>
                <w:rStyle w:val="IndexLink"/>
              </w:rPr>
              <w:t>25</w:t>
            </w:r>
            <w:r>
              <w:rPr>
                <w:rStyle w:val="IndexLink"/>
                <w:rtl w:val="true"/>
              </w:rPr>
              <w:t xml:space="preserve">- </w:t>
            </w:r>
            <w:r>
              <w:rPr>
                <w:rStyle w:val="IndexLink"/>
                <w:rtl w:val="true"/>
              </w:rPr>
              <w:t>توبه‌ی نجات‌بخش قوم یونس</w:t>
            </w:r>
            <w:r>
              <w:rPr>
                <w:rStyle w:val="IndexLink"/>
                <w:rtl w:val="true"/>
              </w:rPr>
              <w:tab/>
            </w:r>
            <w:r>
              <w:rPr>
                <w:rStyle w:val="IndexLink"/>
              </w:rPr>
              <w:t>49</w:t>
            </w:r>
          </w:hyperlink>
        </w:p>
        <w:p>
          <w:pPr>
            <w:pStyle w:val="Contents2"/>
            <w:tabs>
              <w:tab w:val="clear" w:pos="8743"/>
              <w:tab w:val="right" w:pos="9026" w:leader="dot"/>
            </w:tabs>
            <w:rPr/>
          </w:pPr>
          <w:hyperlink w:anchor="__RefHeading___Toc2309938_2322387425">
            <w:r>
              <w:rPr>
                <w:webHidden/>
                <w:rStyle w:val="IndexLink"/>
              </w:rPr>
              <w:t>26</w:t>
            </w:r>
            <w:r>
              <w:rPr>
                <w:rStyle w:val="IndexLink"/>
                <w:rtl w:val="true"/>
              </w:rPr>
              <w:t xml:space="preserve">- </w:t>
            </w:r>
            <w:r>
              <w:rPr>
                <w:rStyle w:val="IndexLink"/>
                <w:rtl w:val="true"/>
              </w:rPr>
              <w:t>اعجاز قرآن</w:t>
            </w:r>
            <w:r>
              <w:rPr>
                <w:rStyle w:val="IndexLink"/>
                <w:rtl w:val="true"/>
              </w:rPr>
              <w:tab/>
            </w:r>
            <w:r>
              <w:rPr>
                <w:rStyle w:val="IndexLink"/>
              </w:rPr>
              <w:t>50</w:t>
            </w:r>
          </w:hyperlink>
        </w:p>
        <w:p>
          <w:pPr>
            <w:pStyle w:val="Contents2"/>
            <w:tabs>
              <w:tab w:val="clear" w:pos="8743"/>
              <w:tab w:val="right" w:pos="9026" w:leader="dot"/>
            </w:tabs>
            <w:rPr/>
          </w:pPr>
          <w:hyperlink w:anchor="__RefHeading___Toc2309940_2322387425">
            <w:r>
              <w:rPr>
                <w:webHidden/>
                <w:rStyle w:val="IndexLink"/>
              </w:rPr>
              <w:t>27</w:t>
            </w:r>
            <w:r>
              <w:rPr>
                <w:rStyle w:val="IndexLink"/>
                <w:rtl w:val="true"/>
              </w:rPr>
              <w:t xml:space="preserve">- </w:t>
            </w:r>
            <w:r>
              <w:rPr>
                <w:rStyle w:val="IndexLink"/>
                <w:rtl w:val="true"/>
              </w:rPr>
              <w:t>اهل بیت، کشتی نجات</w:t>
            </w:r>
            <w:r>
              <w:rPr>
                <w:rStyle w:val="IndexLink"/>
                <w:rtl w:val="true"/>
              </w:rPr>
              <w:tab/>
            </w:r>
            <w:r>
              <w:rPr>
                <w:rStyle w:val="IndexLink"/>
              </w:rPr>
              <w:t>54</w:t>
            </w:r>
          </w:hyperlink>
        </w:p>
        <w:p>
          <w:pPr>
            <w:pStyle w:val="Contents2"/>
            <w:tabs>
              <w:tab w:val="clear" w:pos="8743"/>
              <w:tab w:val="right" w:pos="9026" w:leader="dot"/>
            </w:tabs>
            <w:rPr/>
          </w:pPr>
          <w:hyperlink w:anchor="__RefHeading___Toc2309942_2322387425">
            <w:r>
              <w:rPr>
                <w:webHidden/>
                <w:rStyle w:val="IndexLink"/>
              </w:rPr>
              <w:t>28</w:t>
            </w:r>
            <w:r>
              <w:rPr>
                <w:rStyle w:val="IndexLink"/>
                <w:rtl w:val="true"/>
              </w:rPr>
              <w:t xml:space="preserve">- </w:t>
            </w:r>
            <w:r>
              <w:rPr>
                <w:rStyle w:val="IndexLink"/>
                <w:rtl w:val="true"/>
              </w:rPr>
              <w:t>رسالت حضرت شعیب</w:t>
            </w:r>
            <w:r>
              <w:rPr>
                <w:rStyle w:val="IndexLink"/>
                <w:rtl w:val="true"/>
              </w:rPr>
              <w:tab/>
            </w:r>
            <w:r>
              <w:rPr>
                <w:rStyle w:val="IndexLink"/>
              </w:rPr>
              <w:t>58</w:t>
            </w:r>
          </w:hyperlink>
        </w:p>
        <w:p>
          <w:pPr>
            <w:pStyle w:val="Contents2"/>
            <w:tabs>
              <w:tab w:val="clear" w:pos="8743"/>
              <w:tab w:val="right" w:pos="9026" w:leader="dot"/>
            </w:tabs>
            <w:rPr/>
          </w:pPr>
          <w:hyperlink w:anchor="__RefHeading___Toc2309944_2322387425">
            <w:r>
              <w:rPr>
                <w:webHidden/>
                <w:rStyle w:val="IndexLink"/>
              </w:rPr>
              <w:t>29</w:t>
            </w:r>
            <w:r>
              <w:rPr>
                <w:rStyle w:val="IndexLink"/>
                <w:rtl w:val="true"/>
              </w:rPr>
              <w:t xml:space="preserve">- </w:t>
            </w:r>
            <w:r>
              <w:rPr>
                <w:rStyle w:val="IndexLink"/>
                <w:rtl w:val="true"/>
              </w:rPr>
              <w:t>امیدبخش‌ترین آیه قرآن</w:t>
            </w:r>
            <w:r>
              <w:rPr>
                <w:rStyle w:val="IndexLink"/>
                <w:rtl w:val="true"/>
              </w:rPr>
              <w:tab/>
            </w:r>
            <w:r>
              <w:rPr>
                <w:rStyle w:val="IndexLink"/>
              </w:rPr>
              <w:t>59</w:t>
            </w:r>
          </w:hyperlink>
        </w:p>
        <w:p>
          <w:pPr>
            <w:pStyle w:val="Contents2"/>
            <w:tabs>
              <w:tab w:val="clear" w:pos="8743"/>
              <w:tab w:val="right" w:pos="9026" w:leader="dot"/>
            </w:tabs>
            <w:rPr/>
          </w:pPr>
          <w:hyperlink w:anchor="__RefHeading___Toc2309946_2322387425">
            <w:r>
              <w:rPr>
                <w:webHidden/>
                <w:rStyle w:val="IndexLink"/>
              </w:rPr>
              <w:t>30</w:t>
            </w:r>
            <w:r>
              <w:rPr>
                <w:rStyle w:val="IndexLink"/>
                <w:rtl w:val="true"/>
              </w:rPr>
              <w:t xml:space="preserve">- </w:t>
            </w:r>
            <w:r>
              <w:rPr>
                <w:rStyle w:val="IndexLink"/>
                <w:rtl w:val="true"/>
              </w:rPr>
              <w:t>همراهی خدا و رسول</w:t>
            </w:r>
            <w:r>
              <w:rPr>
                <w:rStyle w:val="IndexLink"/>
                <w:rtl w:val="true"/>
              </w:rPr>
              <w:tab/>
            </w:r>
            <w:r>
              <w:rPr>
                <w:rStyle w:val="IndexLink"/>
              </w:rPr>
              <w:t>61</w:t>
            </w:r>
          </w:hyperlink>
        </w:p>
        <w:p>
          <w:pPr>
            <w:pStyle w:val="Contents2"/>
            <w:tabs>
              <w:tab w:val="clear" w:pos="8743"/>
              <w:tab w:val="right" w:pos="9026" w:leader="dot"/>
            </w:tabs>
            <w:rPr/>
          </w:pPr>
          <w:hyperlink w:anchor="__RefHeading___Toc2309948_2322387425">
            <w:r>
              <w:rPr>
                <w:webHidden/>
                <w:rStyle w:val="IndexLink"/>
              </w:rPr>
              <w:t>31</w:t>
            </w:r>
            <w:r>
              <w:rPr>
                <w:rStyle w:val="IndexLink"/>
                <w:rtl w:val="true"/>
              </w:rPr>
              <w:t xml:space="preserve">- </w:t>
            </w:r>
            <w:r>
              <w:rPr>
                <w:rStyle w:val="IndexLink"/>
                <w:rtl w:val="true"/>
              </w:rPr>
              <w:t>پناهندگی دشمن برای تحقیق و شناخت</w:t>
            </w:r>
            <w:r>
              <w:rPr>
                <w:rStyle w:val="IndexLink"/>
                <w:rtl w:val="true"/>
              </w:rPr>
              <w:tab/>
            </w:r>
            <w:r>
              <w:rPr>
                <w:rStyle w:val="IndexLink"/>
              </w:rPr>
              <w:t>61</w:t>
            </w:r>
          </w:hyperlink>
        </w:p>
        <w:p>
          <w:pPr>
            <w:pStyle w:val="Contents2"/>
            <w:tabs>
              <w:tab w:val="clear" w:pos="8743"/>
              <w:tab w:val="right" w:pos="9026" w:leader="dot"/>
            </w:tabs>
            <w:rPr/>
          </w:pPr>
          <w:hyperlink w:anchor="__RefHeading___Toc2309950_2322387425">
            <w:r>
              <w:rPr>
                <w:webHidden/>
                <w:rStyle w:val="IndexLink"/>
              </w:rPr>
              <w:t>32</w:t>
            </w:r>
            <w:r>
              <w:rPr>
                <w:rStyle w:val="IndexLink"/>
                <w:rtl w:val="true"/>
              </w:rPr>
              <w:t xml:space="preserve">- </w:t>
            </w:r>
            <w:r>
              <w:rPr>
                <w:rStyle w:val="IndexLink"/>
                <w:rtl w:val="true"/>
              </w:rPr>
              <w:t>معیار برادری</w:t>
            </w:r>
            <w:r>
              <w:rPr>
                <w:rStyle w:val="IndexLink"/>
                <w:rtl w:val="true"/>
              </w:rPr>
              <w:tab/>
            </w:r>
            <w:r>
              <w:rPr>
                <w:rStyle w:val="IndexLink"/>
              </w:rPr>
              <w:t>62</w:t>
            </w:r>
          </w:hyperlink>
        </w:p>
        <w:p>
          <w:pPr>
            <w:pStyle w:val="Contents2"/>
            <w:tabs>
              <w:tab w:val="clear" w:pos="8743"/>
              <w:tab w:val="right" w:pos="9026" w:leader="dot"/>
            </w:tabs>
            <w:rPr/>
          </w:pPr>
          <w:hyperlink w:anchor="__RefHeading___Toc2309952_2322387425">
            <w:r>
              <w:rPr>
                <w:webHidden/>
                <w:rStyle w:val="IndexLink"/>
              </w:rPr>
              <w:t>33</w:t>
            </w:r>
            <w:r>
              <w:rPr>
                <w:rStyle w:val="IndexLink"/>
                <w:rtl w:val="true"/>
              </w:rPr>
              <w:t xml:space="preserve">- </w:t>
            </w:r>
            <w:r>
              <w:rPr>
                <w:rStyle w:val="IndexLink"/>
                <w:rtl w:val="true"/>
              </w:rPr>
              <w:t>روش برخورد با دشمن توطئه‌گر</w:t>
            </w:r>
            <w:r>
              <w:rPr>
                <w:rStyle w:val="IndexLink"/>
                <w:rtl w:val="true"/>
              </w:rPr>
              <w:tab/>
            </w:r>
            <w:r>
              <w:rPr>
                <w:rStyle w:val="IndexLink"/>
              </w:rPr>
              <w:t>63</w:t>
            </w:r>
          </w:hyperlink>
        </w:p>
        <w:p>
          <w:pPr>
            <w:pStyle w:val="Contents2"/>
            <w:tabs>
              <w:tab w:val="clear" w:pos="8743"/>
              <w:tab w:val="right" w:pos="9026" w:leader="dot"/>
            </w:tabs>
            <w:rPr/>
          </w:pPr>
          <w:hyperlink w:anchor="__RefHeading___Toc2309954_2322387425">
            <w:r>
              <w:rPr>
                <w:webHidden/>
                <w:rStyle w:val="IndexLink"/>
              </w:rPr>
              <w:t>34</w:t>
            </w:r>
            <w:r>
              <w:rPr>
                <w:rStyle w:val="IndexLink"/>
                <w:rtl w:val="true"/>
              </w:rPr>
              <w:t xml:space="preserve">- </w:t>
            </w:r>
            <w:r>
              <w:rPr>
                <w:rStyle w:val="IndexLink"/>
                <w:rtl w:val="true"/>
              </w:rPr>
              <w:t>شرایط تولیت مسجد</w:t>
            </w:r>
            <w:r>
              <w:rPr>
                <w:rStyle w:val="IndexLink"/>
                <w:rtl w:val="true"/>
              </w:rPr>
              <w:tab/>
            </w:r>
            <w:r>
              <w:rPr>
                <w:rStyle w:val="IndexLink"/>
              </w:rPr>
              <w:t>65</w:t>
            </w:r>
          </w:hyperlink>
        </w:p>
        <w:p>
          <w:pPr>
            <w:pStyle w:val="Contents2"/>
            <w:tabs>
              <w:tab w:val="clear" w:pos="8743"/>
              <w:tab w:val="right" w:pos="9026" w:leader="dot"/>
            </w:tabs>
            <w:rPr/>
          </w:pPr>
          <w:hyperlink w:anchor="__RefHeading___Toc2309956_2322387425">
            <w:r>
              <w:rPr>
                <w:webHidden/>
                <w:rStyle w:val="IndexLink"/>
              </w:rPr>
              <w:t>35</w:t>
            </w:r>
            <w:r>
              <w:rPr>
                <w:rStyle w:val="IndexLink"/>
                <w:rtl w:val="true"/>
              </w:rPr>
              <w:t xml:space="preserve">- </w:t>
            </w:r>
            <w:r>
              <w:rPr>
                <w:rStyle w:val="IndexLink"/>
                <w:rtl w:val="true"/>
              </w:rPr>
              <w:t>امتیازات خمس و زکات</w:t>
            </w:r>
            <w:r>
              <w:rPr>
                <w:rStyle w:val="IndexLink"/>
                <w:rtl w:val="true"/>
              </w:rPr>
              <w:tab/>
            </w:r>
            <w:r>
              <w:rPr>
                <w:rStyle w:val="IndexLink"/>
              </w:rPr>
              <w:t>66</w:t>
            </w:r>
          </w:hyperlink>
        </w:p>
        <w:p>
          <w:pPr>
            <w:pStyle w:val="Contents2"/>
            <w:tabs>
              <w:tab w:val="clear" w:pos="8743"/>
              <w:tab w:val="right" w:pos="9026" w:leader="dot"/>
            </w:tabs>
            <w:rPr/>
          </w:pPr>
          <w:hyperlink w:anchor="__RefHeading___Toc2309958_2322387425">
            <w:r>
              <w:rPr>
                <w:webHidden/>
                <w:rStyle w:val="IndexLink"/>
              </w:rPr>
              <w:t>36</w:t>
            </w:r>
            <w:r>
              <w:rPr>
                <w:rStyle w:val="IndexLink"/>
                <w:rtl w:val="true"/>
              </w:rPr>
              <w:t xml:space="preserve">- </w:t>
            </w:r>
            <w:r>
              <w:rPr>
                <w:rStyle w:val="IndexLink"/>
                <w:rtl w:val="true"/>
              </w:rPr>
              <w:t>مراحل سیر و سلوک</w:t>
            </w:r>
            <w:r>
              <w:rPr>
                <w:rStyle w:val="IndexLink"/>
                <w:rtl w:val="true"/>
              </w:rPr>
              <w:tab/>
            </w:r>
            <w:r>
              <w:rPr>
                <w:rStyle w:val="IndexLink"/>
              </w:rPr>
              <w:t>67</w:t>
            </w:r>
          </w:hyperlink>
        </w:p>
        <w:p>
          <w:pPr>
            <w:pStyle w:val="Contents2"/>
            <w:tabs>
              <w:tab w:val="clear" w:pos="8743"/>
              <w:tab w:val="right" w:pos="9026" w:leader="dot"/>
            </w:tabs>
            <w:rPr/>
          </w:pPr>
          <w:hyperlink w:anchor="__RefHeading___Toc2309960_2322387425">
            <w:r>
              <w:rPr>
                <w:webHidden/>
                <w:rStyle w:val="IndexLink"/>
              </w:rPr>
              <w:t>37</w:t>
            </w:r>
            <w:r>
              <w:rPr>
                <w:rStyle w:val="IndexLink"/>
                <w:rtl w:val="true"/>
              </w:rPr>
              <w:t xml:space="preserve">- </w:t>
            </w:r>
            <w:r>
              <w:rPr>
                <w:rStyle w:val="IndexLink"/>
                <w:rtl w:val="true"/>
              </w:rPr>
              <w:t>تعابیر قرآن در باره زکات</w:t>
            </w:r>
            <w:r>
              <w:rPr>
                <w:rStyle w:val="IndexLink"/>
                <w:rtl w:val="true"/>
              </w:rPr>
              <w:tab/>
            </w:r>
            <w:r>
              <w:rPr>
                <w:rStyle w:val="IndexLink"/>
              </w:rPr>
              <w:t>67</w:t>
            </w:r>
          </w:hyperlink>
        </w:p>
        <w:p>
          <w:pPr>
            <w:pStyle w:val="Contents2"/>
            <w:tabs>
              <w:tab w:val="clear" w:pos="8743"/>
              <w:tab w:val="right" w:pos="9026" w:leader="dot"/>
            </w:tabs>
            <w:rPr/>
          </w:pPr>
          <w:hyperlink w:anchor="__RefHeading___Toc2309962_2322387425">
            <w:r>
              <w:rPr>
                <w:webHidden/>
                <w:rStyle w:val="IndexLink"/>
              </w:rPr>
              <w:t>38</w:t>
            </w:r>
            <w:r>
              <w:rPr>
                <w:rStyle w:val="IndexLink"/>
                <w:rtl w:val="true"/>
              </w:rPr>
              <w:t xml:space="preserve">- </w:t>
            </w:r>
            <w:r>
              <w:rPr>
                <w:rStyle w:val="IndexLink"/>
                <w:rtl w:val="true"/>
              </w:rPr>
              <w:t>اذیت و آزار پیامبر</w:t>
            </w:r>
            <w:r>
              <w:rPr>
                <w:rStyle w:val="IndexLink"/>
                <w:rtl w:val="true"/>
              </w:rPr>
              <w:tab/>
            </w:r>
            <w:r>
              <w:rPr>
                <w:rStyle w:val="IndexLink"/>
              </w:rPr>
              <w:t>68</w:t>
            </w:r>
          </w:hyperlink>
        </w:p>
        <w:p>
          <w:pPr>
            <w:pStyle w:val="Contents2"/>
            <w:tabs>
              <w:tab w:val="clear" w:pos="8743"/>
              <w:tab w:val="right" w:pos="9026" w:leader="dot"/>
            </w:tabs>
            <w:rPr/>
          </w:pPr>
          <w:hyperlink w:anchor="__RefHeading___Toc2309964_2322387425">
            <w:r>
              <w:rPr>
                <w:webHidden/>
                <w:rStyle w:val="IndexLink"/>
              </w:rPr>
              <w:t>39</w:t>
            </w:r>
            <w:r>
              <w:rPr>
                <w:rStyle w:val="IndexLink"/>
                <w:rtl w:val="true"/>
              </w:rPr>
              <w:t xml:space="preserve">- </w:t>
            </w:r>
            <w:r>
              <w:rPr>
                <w:rStyle w:val="IndexLink"/>
                <w:rtl w:val="true"/>
              </w:rPr>
              <w:t>منافقانی که بخشوده می‌شوند</w:t>
            </w:r>
            <w:r>
              <w:rPr>
                <w:rStyle w:val="IndexLink"/>
                <w:rtl w:val="true"/>
              </w:rPr>
              <w:tab/>
            </w:r>
            <w:r>
              <w:rPr>
                <w:rStyle w:val="IndexLink"/>
              </w:rPr>
              <w:t>69</w:t>
            </w:r>
          </w:hyperlink>
        </w:p>
        <w:p>
          <w:pPr>
            <w:pStyle w:val="Contents2"/>
            <w:tabs>
              <w:tab w:val="clear" w:pos="8743"/>
              <w:tab w:val="right" w:pos="9026" w:leader="dot"/>
            </w:tabs>
            <w:rPr/>
          </w:pPr>
          <w:hyperlink w:anchor="__RefHeading___Toc2309966_2322387425">
            <w:r>
              <w:rPr>
                <w:webHidden/>
                <w:rStyle w:val="IndexLink"/>
              </w:rPr>
              <w:t>40</w:t>
            </w:r>
            <w:r>
              <w:rPr>
                <w:rStyle w:val="IndexLink"/>
                <w:rtl w:val="true"/>
              </w:rPr>
              <w:t xml:space="preserve">- </w:t>
            </w:r>
            <w:r>
              <w:rPr>
                <w:rStyle w:val="IndexLink"/>
                <w:rtl w:val="true"/>
              </w:rPr>
              <w:t>خودفراموشی</w:t>
            </w:r>
            <w:r>
              <w:rPr>
                <w:rStyle w:val="IndexLink"/>
                <w:rtl w:val="true"/>
              </w:rPr>
              <w:tab/>
            </w:r>
            <w:r>
              <w:rPr>
                <w:rStyle w:val="IndexLink"/>
              </w:rPr>
              <w:t>70</w:t>
            </w:r>
          </w:hyperlink>
        </w:p>
        <w:p>
          <w:pPr>
            <w:pStyle w:val="Contents2"/>
            <w:tabs>
              <w:tab w:val="clear" w:pos="8743"/>
              <w:tab w:val="right" w:pos="9026" w:leader="dot"/>
            </w:tabs>
            <w:rPr/>
          </w:pPr>
          <w:hyperlink w:anchor="__RefHeading___Toc2309968_2322387425">
            <w:r>
              <w:rPr>
                <w:webHidden/>
                <w:rStyle w:val="IndexLink"/>
              </w:rPr>
              <w:t>41</w:t>
            </w:r>
            <w:r>
              <w:rPr>
                <w:rStyle w:val="IndexLink"/>
                <w:rtl w:val="true"/>
              </w:rPr>
              <w:t xml:space="preserve">- </w:t>
            </w:r>
            <w:r>
              <w:rPr>
                <w:rStyle w:val="IndexLink"/>
                <w:rtl w:val="true"/>
              </w:rPr>
              <w:t>مقایسه اهل ایمان با اهل نفاق</w:t>
            </w:r>
            <w:r>
              <w:rPr>
                <w:rStyle w:val="IndexLink"/>
                <w:rtl w:val="true"/>
              </w:rPr>
              <w:tab/>
            </w:r>
            <w:r>
              <w:rPr>
                <w:rStyle w:val="IndexLink"/>
              </w:rPr>
              <w:t>71</w:t>
            </w:r>
          </w:hyperlink>
        </w:p>
        <w:p>
          <w:pPr>
            <w:pStyle w:val="Contents2"/>
            <w:tabs>
              <w:tab w:val="clear" w:pos="8743"/>
              <w:tab w:val="right" w:pos="9026" w:leader="dot"/>
            </w:tabs>
            <w:rPr/>
          </w:pPr>
          <w:hyperlink w:anchor="__RefHeading___Toc2309970_2322387425">
            <w:r>
              <w:rPr>
                <w:webHidden/>
                <w:rStyle w:val="IndexLink"/>
              </w:rPr>
              <w:t>42</w:t>
            </w:r>
            <w:r>
              <w:rPr>
                <w:rStyle w:val="IndexLink"/>
                <w:rtl w:val="true"/>
              </w:rPr>
              <w:t xml:space="preserve">- </w:t>
            </w:r>
            <w:r>
              <w:rPr>
                <w:rStyle w:val="IndexLink"/>
                <w:rtl w:val="true"/>
              </w:rPr>
              <w:t>آفت زیاده‌خواهی</w:t>
            </w:r>
            <w:r>
              <w:rPr>
                <w:rStyle w:val="IndexLink"/>
                <w:rtl w:val="true"/>
              </w:rPr>
              <w:tab/>
            </w:r>
            <w:r>
              <w:rPr>
                <w:rStyle w:val="IndexLink"/>
              </w:rPr>
              <w:t>72</w:t>
            </w:r>
          </w:hyperlink>
        </w:p>
        <w:p>
          <w:pPr>
            <w:pStyle w:val="Contents2"/>
            <w:tabs>
              <w:tab w:val="clear" w:pos="8743"/>
              <w:tab w:val="right" w:pos="9026" w:leader="dot"/>
            </w:tabs>
            <w:rPr/>
          </w:pPr>
          <w:hyperlink w:anchor="__RefHeading___Toc2309972_2322387425">
            <w:r>
              <w:rPr>
                <w:webHidden/>
                <w:rStyle w:val="IndexLink"/>
              </w:rPr>
              <w:t>43</w:t>
            </w:r>
            <w:r>
              <w:rPr>
                <w:rStyle w:val="IndexLink"/>
                <w:rtl w:val="true"/>
              </w:rPr>
              <w:t xml:space="preserve">- </w:t>
            </w:r>
            <w:r>
              <w:rPr>
                <w:rStyle w:val="IndexLink"/>
                <w:rtl w:val="true"/>
              </w:rPr>
              <w:t>سقوط تا کجا</w:t>
            </w:r>
            <w:r>
              <w:rPr>
                <w:rStyle w:val="IndexLink"/>
                <w:rtl w:val="true"/>
              </w:rPr>
              <w:t>!</w:t>
              <w:tab/>
            </w:r>
            <w:r>
              <w:rPr>
                <w:rStyle w:val="IndexLink"/>
              </w:rPr>
              <w:t>73</w:t>
            </w:r>
          </w:hyperlink>
        </w:p>
        <w:p>
          <w:pPr>
            <w:pStyle w:val="Contents2"/>
            <w:tabs>
              <w:tab w:val="clear" w:pos="8743"/>
              <w:tab w:val="right" w:pos="9026" w:leader="dot"/>
            </w:tabs>
            <w:rPr/>
          </w:pPr>
          <w:hyperlink w:anchor="__RefHeading___Toc2309974_2322387425">
            <w:r>
              <w:rPr>
                <w:webHidden/>
                <w:rStyle w:val="IndexLink"/>
              </w:rPr>
              <w:t>44</w:t>
            </w:r>
            <w:r>
              <w:rPr>
                <w:rStyle w:val="IndexLink"/>
                <w:rtl w:val="true"/>
              </w:rPr>
              <w:t xml:space="preserve">- </w:t>
            </w:r>
            <w:r>
              <w:rPr>
                <w:rStyle w:val="IndexLink"/>
                <w:rtl w:val="true"/>
              </w:rPr>
              <w:t>پیامبر و منافقان</w:t>
            </w:r>
            <w:r>
              <w:rPr>
                <w:rStyle w:val="IndexLink"/>
                <w:rtl w:val="true"/>
              </w:rPr>
              <w:tab/>
            </w:r>
            <w:r>
              <w:rPr>
                <w:rStyle w:val="IndexLink"/>
              </w:rPr>
              <w:t>74</w:t>
            </w:r>
          </w:hyperlink>
        </w:p>
        <w:p>
          <w:pPr>
            <w:pStyle w:val="Contents2"/>
            <w:tabs>
              <w:tab w:val="clear" w:pos="8743"/>
              <w:tab w:val="right" w:pos="9026" w:leader="dot"/>
            </w:tabs>
            <w:rPr/>
          </w:pPr>
          <w:hyperlink w:anchor="__RefHeading___Toc2309976_2322387425">
            <w:r>
              <w:rPr>
                <w:webHidden/>
                <w:rStyle w:val="IndexLink"/>
              </w:rPr>
              <w:t>45</w:t>
            </w:r>
            <w:r>
              <w:rPr>
                <w:rStyle w:val="IndexLink"/>
                <w:rtl w:val="true"/>
              </w:rPr>
              <w:t xml:space="preserve">- </w:t>
            </w:r>
            <w:r>
              <w:rPr>
                <w:rStyle w:val="IndexLink"/>
                <w:rtl w:val="true"/>
              </w:rPr>
              <w:t>تکلیف به اندازه توان</w:t>
            </w:r>
            <w:r>
              <w:rPr>
                <w:rStyle w:val="IndexLink"/>
                <w:rtl w:val="true"/>
              </w:rPr>
              <w:tab/>
            </w:r>
            <w:r>
              <w:rPr>
                <w:rStyle w:val="IndexLink"/>
              </w:rPr>
              <w:t>75</w:t>
            </w:r>
          </w:hyperlink>
        </w:p>
        <w:p>
          <w:pPr>
            <w:pStyle w:val="Contents2"/>
            <w:tabs>
              <w:tab w:val="clear" w:pos="8743"/>
              <w:tab w:val="right" w:pos="9026" w:leader="dot"/>
            </w:tabs>
            <w:rPr/>
          </w:pPr>
          <w:hyperlink w:anchor="__RefHeading___Toc2309978_2322387425">
            <w:r>
              <w:rPr>
                <w:webHidden/>
                <w:rStyle w:val="IndexLink"/>
              </w:rPr>
              <w:t>46</w:t>
            </w:r>
            <w:r>
              <w:rPr>
                <w:rStyle w:val="IndexLink"/>
                <w:rtl w:val="true"/>
              </w:rPr>
              <w:t xml:space="preserve">- </w:t>
            </w:r>
            <w:r>
              <w:rPr>
                <w:rStyle w:val="IndexLink"/>
                <w:rtl w:val="true"/>
              </w:rPr>
              <w:t>گروه‌های مسلمان صدر اسلام</w:t>
            </w:r>
            <w:r>
              <w:rPr>
                <w:rStyle w:val="IndexLink"/>
                <w:rtl w:val="true"/>
              </w:rPr>
              <w:tab/>
            </w:r>
            <w:r>
              <w:rPr>
                <w:rStyle w:val="IndexLink"/>
              </w:rPr>
              <w:t>76</w:t>
            </w:r>
          </w:hyperlink>
        </w:p>
        <w:p>
          <w:pPr>
            <w:pStyle w:val="Contents2"/>
            <w:tabs>
              <w:tab w:val="clear" w:pos="8743"/>
              <w:tab w:val="right" w:pos="9026" w:leader="dot"/>
            </w:tabs>
            <w:rPr/>
          </w:pPr>
          <w:hyperlink w:anchor="__RefHeading___Toc2309980_2322387425">
            <w:r>
              <w:rPr>
                <w:webHidden/>
                <w:rStyle w:val="IndexLink"/>
              </w:rPr>
              <w:t>47</w:t>
            </w:r>
            <w:r>
              <w:rPr>
                <w:rStyle w:val="IndexLink"/>
                <w:rtl w:val="true"/>
              </w:rPr>
              <w:t xml:space="preserve">- </w:t>
            </w:r>
            <w:r>
              <w:rPr>
                <w:rStyle w:val="IndexLink"/>
                <w:rtl w:val="true"/>
              </w:rPr>
              <w:t>پرداخت زکات، دریافت دعای پیامبر</w:t>
            </w:r>
            <w:r>
              <w:rPr>
                <w:rStyle w:val="IndexLink"/>
                <w:rtl w:val="true"/>
              </w:rPr>
              <w:tab/>
            </w:r>
            <w:r>
              <w:rPr>
                <w:rStyle w:val="IndexLink"/>
              </w:rPr>
              <w:t>77</w:t>
            </w:r>
          </w:hyperlink>
        </w:p>
        <w:p>
          <w:pPr>
            <w:pStyle w:val="Contents2"/>
            <w:tabs>
              <w:tab w:val="clear" w:pos="8743"/>
              <w:tab w:val="right" w:pos="9026" w:leader="dot"/>
            </w:tabs>
            <w:rPr/>
          </w:pPr>
          <w:hyperlink w:anchor="__RefHeading___Toc2309982_2322387425">
            <w:r>
              <w:rPr>
                <w:webHidden/>
                <w:rStyle w:val="IndexLink"/>
              </w:rPr>
              <w:t>48</w:t>
            </w:r>
            <w:r>
              <w:rPr>
                <w:rStyle w:val="IndexLink"/>
                <w:rtl w:val="true"/>
              </w:rPr>
              <w:t xml:space="preserve">- </w:t>
            </w:r>
            <w:r>
              <w:rPr>
                <w:rStyle w:val="IndexLink"/>
                <w:rtl w:val="true"/>
              </w:rPr>
              <w:t>ناظران اعمال ما</w:t>
            </w:r>
            <w:r>
              <w:rPr>
                <w:rStyle w:val="IndexLink"/>
                <w:rtl w:val="true"/>
              </w:rPr>
              <w:tab/>
            </w:r>
            <w:r>
              <w:rPr>
                <w:rStyle w:val="IndexLink"/>
              </w:rPr>
              <w:t>79</w:t>
            </w:r>
          </w:hyperlink>
        </w:p>
        <w:p>
          <w:pPr>
            <w:pStyle w:val="Contents2"/>
            <w:tabs>
              <w:tab w:val="clear" w:pos="8743"/>
              <w:tab w:val="right" w:pos="9026" w:leader="dot"/>
            </w:tabs>
            <w:rPr/>
          </w:pPr>
          <w:hyperlink w:anchor="__RefHeading___Toc2309984_2322387425">
            <w:r>
              <w:rPr>
                <w:webHidden/>
                <w:rStyle w:val="IndexLink"/>
              </w:rPr>
              <w:t>49</w:t>
            </w:r>
            <w:r>
              <w:rPr>
                <w:rStyle w:val="IndexLink"/>
                <w:rtl w:val="true"/>
              </w:rPr>
              <w:t xml:space="preserve">- </w:t>
            </w:r>
            <w:r>
              <w:rPr>
                <w:rStyle w:val="IndexLink"/>
                <w:rtl w:val="true"/>
              </w:rPr>
              <w:t>تقوا معیار ارزش</w:t>
            </w:r>
            <w:r>
              <w:rPr>
                <w:rStyle w:val="IndexLink"/>
                <w:rtl w:val="true"/>
              </w:rPr>
              <w:tab/>
            </w:r>
            <w:r>
              <w:rPr>
                <w:rStyle w:val="IndexLink"/>
              </w:rPr>
              <w:t>81</w:t>
            </w:r>
          </w:hyperlink>
        </w:p>
        <w:p>
          <w:pPr>
            <w:pStyle w:val="Contents2"/>
            <w:tabs>
              <w:tab w:val="clear" w:pos="8743"/>
              <w:tab w:val="right" w:pos="9026" w:leader="dot"/>
            </w:tabs>
            <w:rPr/>
          </w:pPr>
          <w:hyperlink w:anchor="__RefHeading___Toc2309986_2322387425">
            <w:r>
              <w:rPr>
                <w:webHidden/>
                <w:rStyle w:val="IndexLink"/>
              </w:rPr>
              <w:t>50</w:t>
            </w:r>
            <w:r>
              <w:rPr>
                <w:rStyle w:val="IndexLink"/>
                <w:rtl w:val="true"/>
              </w:rPr>
              <w:t xml:space="preserve">- </w:t>
            </w:r>
            <w:r>
              <w:rPr>
                <w:rStyle w:val="IndexLink"/>
                <w:rtl w:val="true"/>
              </w:rPr>
              <w:t>اوصاف مؤمنان مجاهد</w:t>
            </w:r>
            <w:r>
              <w:rPr>
                <w:rStyle w:val="IndexLink"/>
                <w:rtl w:val="true"/>
              </w:rPr>
              <w:tab/>
            </w:r>
            <w:r>
              <w:rPr>
                <w:rStyle w:val="IndexLink"/>
              </w:rPr>
              <w:t>83</w:t>
            </w:r>
          </w:hyperlink>
        </w:p>
        <w:p>
          <w:pPr>
            <w:pStyle w:val="Contents2"/>
            <w:tabs>
              <w:tab w:val="clear" w:pos="8743"/>
              <w:tab w:val="right" w:pos="9026" w:leader="dot"/>
            </w:tabs>
            <w:rPr/>
          </w:pPr>
          <w:hyperlink w:anchor="__RefHeading___Toc2309988_2322387425">
            <w:r>
              <w:rPr>
                <w:webHidden/>
                <w:rStyle w:val="IndexLink"/>
              </w:rPr>
              <w:t>51</w:t>
            </w:r>
            <w:r>
              <w:rPr>
                <w:rStyle w:val="IndexLink"/>
                <w:rtl w:val="true"/>
              </w:rPr>
              <w:t xml:space="preserve">- </w:t>
            </w:r>
            <w:r>
              <w:rPr>
                <w:rStyle w:val="IndexLink"/>
                <w:rtl w:val="true"/>
              </w:rPr>
              <w:t>نقش منافقان در جنگ تبوک</w:t>
            </w:r>
            <w:r>
              <w:rPr>
                <w:rStyle w:val="IndexLink"/>
                <w:rtl w:val="true"/>
              </w:rPr>
              <w:tab/>
            </w:r>
            <w:r>
              <w:rPr>
                <w:rStyle w:val="IndexLink"/>
              </w:rPr>
              <w:t>84</w:t>
            </w:r>
          </w:hyperlink>
        </w:p>
        <w:p>
          <w:pPr>
            <w:pStyle w:val="Contents2"/>
            <w:tabs>
              <w:tab w:val="clear" w:pos="8743"/>
              <w:tab w:val="right" w:pos="9026" w:leader="dot"/>
            </w:tabs>
            <w:rPr/>
          </w:pPr>
          <w:hyperlink w:anchor="__RefHeading___Toc2309990_2322387425">
            <w:r>
              <w:rPr>
                <w:webHidden/>
                <w:rStyle w:val="IndexLink"/>
              </w:rPr>
              <w:t>52</w:t>
            </w:r>
            <w:r>
              <w:rPr>
                <w:rStyle w:val="IndexLink"/>
                <w:rtl w:val="true"/>
              </w:rPr>
              <w:t xml:space="preserve">- </w:t>
            </w:r>
            <w:r>
              <w:rPr>
                <w:rStyle w:val="IndexLink"/>
                <w:rtl w:val="true"/>
              </w:rPr>
              <w:t>اصول جنگ</w:t>
            </w:r>
            <w:r>
              <w:rPr>
                <w:rStyle w:val="IndexLink"/>
                <w:rtl w:val="true"/>
              </w:rPr>
              <w:tab/>
            </w:r>
            <w:r>
              <w:rPr>
                <w:rStyle w:val="IndexLink"/>
              </w:rPr>
              <w:t>85</w:t>
            </w:r>
          </w:hyperlink>
        </w:p>
        <w:p>
          <w:pPr>
            <w:pStyle w:val="Contents2"/>
            <w:tabs>
              <w:tab w:val="clear" w:pos="8743"/>
              <w:tab w:val="right" w:pos="9026" w:leader="dot"/>
            </w:tabs>
            <w:rPr/>
          </w:pPr>
          <w:hyperlink w:anchor="__RefHeading___Toc2309992_2322387425">
            <w:r>
              <w:rPr>
                <w:webHidden/>
                <w:rStyle w:val="IndexLink"/>
              </w:rPr>
              <w:t>53</w:t>
            </w:r>
            <w:r>
              <w:rPr>
                <w:rStyle w:val="IndexLink"/>
                <w:rtl w:val="true"/>
              </w:rPr>
              <w:t xml:space="preserve">- </w:t>
            </w:r>
            <w:r>
              <w:rPr>
                <w:rStyle w:val="IndexLink"/>
                <w:rtl w:val="true"/>
              </w:rPr>
              <w:t>رسول رحمت</w:t>
            </w:r>
            <w:r>
              <w:rPr>
                <w:rStyle w:val="IndexLink"/>
                <w:rtl w:val="true"/>
              </w:rPr>
              <w:tab/>
            </w:r>
            <w:r>
              <w:rPr>
                <w:rStyle w:val="IndexLink"/>
              </w:rPr>
              <w:t>86</w:t>
            </w:r>
          </w:hyperlink>
        </w:p>
        <w:p>
          <w:pPr>
            <w:pStyle w:val="Contents2"/>
            <w:tabs>
              <w:tab w:val="clear" w:pos="8743"/>
              <w:tab w:val="right" w:pos="9026" w:leader="dot"/>
            </w:tabs>
            <w:rPr/>
          </w:pPr>
          <w:hyperlink w:anchor="__RefHeading___Toc2309994_2322387425">
            <w:r>
              <w:rPr>
                <w:webHidden/>
                <w:rStyle w:val="IndexLink"/>
              </w:rPr>
              <w:t>54</w:t>
            </w:r>
            <w:r>
              <w:rPr>
                <w:rStyle w:val="IndexLink"/>
                <w:rtl w:val="true"/>
              </w:rPr>
              <w:t xml:space="preserve">- </w:t>
            </w:r>
            <w:r>
              <w:rPr>
                <w:rStyle w:val="IndexLink"/>
                <w:rtl w:val="true"/>
              </w:rPr>
              <w:t>تعجب کفار در مورد اصول عقاید</w:t>
            </w:r>
            <w:r>
              <w:rPr>
                <w:rStyle w:val="IndexLink"/>
                <w:rtl w:val="true"/>
              </w:rPr>
              <w:tab/>
            </w:r>
            <w:r>
              <w:rPr>
                <w:rStyle w:val="IndexLink"/>
              </w:rPr>
              <w:t>87</w:t>
            </w:r>
          </w:hyperlink>
        </w:p>
        <w:p>
          <w:pPr>
            <w:pStyle w:val="Contents2"/>
            <w:tabs>
              <w:tab w:val="clear" w:pos="8743"/>
              <w:tab w:val="right" w:pos="9026" w:leader="dot"/>
            </w:tabs>
            <w:rPr/>
          </w:pPr>
          <w:hyperlink w:anchor="__RefHeading___Toc2309996_2322387425">
            <w:r>
              <w:rPr>
                <w:webHidden/>
                <w:rStyle w:val="IndexLink"/>
              </w:rPr>
              <w:t>55</w:t>
            </w:r>
            <w:r>
              <w:rPr>
                <w:rStyle w:val="IndexLink"/>
                <w:rtl w:val="true"/>
              </w:rPr>
              <w:t xml:space="preserve">- </w:t>
            </w:r>
            <w:r>
              <w:rPr>
                <w:rStyle w:val="IndexLink"/>
                <w:rtl w:val="true"/>
              </w:rPr>
              <w:t>موارد اختلاف شب و روز</w:t>
            </w:r>
            <w:r>
              <w:rPr>
                <w:rStyle w:val="IndexLink"/>
                <w:rtl w:val="true"/>
              </w:rPr>
              <w:tab/>
            </w:r>
            <w:r>
              <w:rPr>
                <w:rStyle w:val="IndexLink"/>
              </w:rPr>
              <w:t>88</w:t>
            </w:r>
          </w:hyperlink>
        </w:p>
        <w:p>
          <w:pPr>
            <w:pStyle w:val="Contents2"/>
            <w:tabs>
              <w:tab w:val="clear" w:pos="8743"/>
              <w:tab w:val="right" w:pos="9026" w:leader="dot"/>
            </w:tabs>
            <w:rPr/>
          </w:pPr>
          <w:hyperlink w:anchor="__RefHeading___Toc2309998_2322387425">
            <w:r>
              <w:rPr>
                <w:webHidden/>
                <w:rStyle w:val="IndexLink"/>
              </w:rPr>
              <w:t>56</w:t>
            </w:r>
            <w:r>
              <w:rPr>
                <w:rStyle w:val="IndexLink"/>
                <w:rtl w:val="true"/>
              </w:rPr>
              <w:t xml:space="preserve">- </w:t>
            </w:r>
            <w:r>
              <w:rPr>
                <w:rStyle w:val="IndexLink"/>
                <w:rtl w:val="true"/>
              </w:rPr>
              <w:t>شعار بهشتیان</w:t>
            </w:r>
            <w:r>
              <w:rPr>
                <w:rStyle w:val="IndexLink"/>
                <w:rtl w:val="true"/>
              </w:rPr>
              <w:tab/>
            </w:r>
            <w:r>
              <w:rPr>
                <w:rStyle w:val="IndexLink"/>
              </w:rPr>
              <w:t>89</w:t>
            </w:r>
          </w:hyperlink>
        </w:p>
        <w:p>
          <w:pPr>
            <w:pStyle w:val="Contents2"/>
            <w:tabs>
              <w:tab w:val="clear" w:pos="8743"/>
              <w:tab w:val="right" w:pos="9026" w:leader="dot"/>
            </w:tabs>
            <w:rPr/>
          </w:pPr>
          <w:hyperlink w:anchor="__RefHeading___Toc2310000_2322387425">
            <w:r>
              <w:rPr>
                <w:webHidden/>
                <w:rStyle w:val="IndexLink"/>
              </w:rPr>
              <w:t>57</w:t>
            </w:r>
            <w:r>
              <w:rPr>
                <w:rStyle w:val="IndexLink"/>
                <w:rtl w:val="true"/>
              </w:rPr>
              <w:t xml:space="preserve">- </w:t>
            </w:r>
            <w:r>
              <w:rPr>
                <w:rStyle w:val="IndexLink"/>
                <w:rtl w:val="true"/>
              </w:rPr>
              <w:t>بهشت، دارالسلام</w:t>
            </w:r>
            <w:r>
              <w:rPr>
                <w:rStyle w:val="IndexLink"/>
                <w:rtl w:val="true"/>
              </w:rPr>
              <w:tab/>
            </w:r>
            <w:r>
              <w:rPr>
                <w:rStyle w:val="IndexLink"/>
              </w:rPr>
              <w:t>90</w:t>
            </w:r>
          </w:hyperlink>
        </w:p>
        <w:p>
          <w:pPr>
            <w:pStyle w:val="Contents2"/>
            <w:tabs>
              <w:tab w:val="clear" w:pos="8743"/>
              <w:tab w:val="right" w:pos="9026" w:leader="dot"/>
            </w:tabs>
            <w:rPr/>
          </w:pPr>
          <w:hyperlink w:anchor="__RefHeading___Toc2310002_2322387425">
            <w:r>
              <w:rPr>
                <w:webHidden/>
                <w:rStyle w:val="IndexLink"/>
              </w:rPr>
              <w:t>58</w:t>
            </w:r>
            <w:r>
              <w:rPr>
                <w:rStyle w:val="IndexLink"/>
                <w:rtl w:val="true"/>
              </w:rPr>
              <w:t xml:space="preserve">- </w:t>
            </w:r>
            <w:r>
              <w:rPr>
                <w:rStyle w:val="IndexLink"/>
                <w:rtl w:val="true"/>
              </w:rPr>
              <w:t>انواع هدایت</w:t>
            </w:r>
            <w:r>
              <w:rPr>
                <w:rStyle w:val="IndexLink"/>
                <w:rtl w:val="true"/>
              </w:rPr>
              <w:tab/>
            </w:r>
            <w:r>
              <w:rPr>
                <w:rStyle w:val="IndexLink"/>
              </w:rPr>
              <w:t>91</w:t>
            </w:r>
          </w:hyperlink>
        </w:p>
        <w:p>
          <w:pPr>
            <w:pStyle w:val="Contents2"/>
            <w:tabs>
              <w:tab w:val="clear" w:pos="8743"/>
              <w:tab w:val="right" w:pos="9026" w:leader="dot"/>
            </w:tabs>
            <w:rPr/>
          </w:pPr>
          <w:hyperlink w:anchor="__RefHeading___Toc2310004_2322387425">
            <w:r>
              <w:rPr>
                <w:webHidden/>
                <w:rStyle w:val="IndexLink"/>
              </w:rPr>
              <w:t>59</w:t>
            </w:r>
            <w:r>
              <w:rPr>
                <w:rStyle w:val="IndexLink"/>
                <w:rtl w:val="true"/>
              </w:rPr>
              <w:t xml:space="preserve">- </w:t>
            </w:r>
            <w:r>
              <w:rPr>
                <w:rStyle w:val="IndexLink"/>
                <w:rtl w:val="true"/>
              </w:rPr>
              <w:t>دو درس بزرگ</w:t>
            </w:r>
            <w:r>
              <w:rPr>
                <w:rStyle w:val="IndexLink"/>
                <w:rtl w:val="true"/>
              </w:rPr>
              <w:tab/>
            </w:r>
            <w:r>
              <w:rPr>
                <w:rStyle w:val="IndexLink"/>
              </w:rPr>
              <w:t>91</w:t>
            </w:r>
          </w:hyperlink>
        </w:p>
        <w:p>
          <w:pPr>
            <w:pStyle w:val="Contents2"/>
            <w:tabs>
              <w:tab w:val="clear" w:pos="8743"/>
              <w:tab w:val="right" w:pos="9026" w:leader="dot"/>
            </w:tabs>
            <w:rPr/>
          </w:pPr>
          <w:hyperlink w:anchor="__RefHeading___Toc2310006_2322387425">
            <w:r>
              <w:rPr>
                <w:webHidden/>
                <w:rStyle w:val="IndexLink"/>
              </w:rPr>
              <w:t>60</w:t>
            </w:r>
            <w:r>
              <w:rPr>
                <w:rStyle w:val="IndexLink"/>
                <w:rtl w:val="true"/>
              </w:rPr>
              <w:t xml:space="preserve">- </w:t>
            </w:r>
            <w:r>
              <w:rPr>
                <w:rStyle w:val="IndexLink"/>
                <w:rtl w:val="true"/>
              </w:rPr>
              <w:t>کوتاهی دنیا نسبت به آخرت</w:t>
            </w:r>
            <w:r>
              <w:rPr>
                <w:rStyle w:val="IndexLink"/>
                <w:rtl w:val="true"/>
              </w:rPr>
              <w:tab/>
            </w:r>
            <w:r>
              <w:rPr>
                <w:rStyle w:val="IndexLink"/>
              </w:rPr>
              <w:t>92</w:t>
            </w:r>
          </w:hyperlink>
        </w:p>
        <w:p>
          <w:pPr>
            <w:pStyle w:val="Contents2"/>
            <w:tabs>
              <w:tab w:val="clear" w:pos="8743"/>
              <w:tab w:val="right" w:pos="9026" w:leader="dot"/>
            </w:tabs>
            <w:rPr/>
          </w:pPr>
          <w:hyperlink w:anchor="__RefHeading___Toc2310008_2322387425">
            <w:r>
              <w:rPr>
                <w:webHidden/>
                <w:rStyle w:val="IndexLink"/>
              </w:rPr>
              <w:t>61</w:t>
            </w:r>
            <w:r>
              <w:rPr>
                <w:rStyle w:val="IndexLink"/>
                <w:rtl w:val="true"/>
              </w:rPr>
              <w:t xml:space="preserve">- </w:t>
            </w:r>
            <w:r>
              <w:rPr>
                <w:rStyle w:val="IndexLink"/>
                <w:rtl w:val="true"/>
              </w:rPr>
              <w:t>مراحل تربیت و تکامل</w:t>
            </w:r>
            <w:r>
              <w:rPr>
                <w:rStyle w:val="IndexLink"/>
                <w:rtl w:val="true"/>
              </w:rPr>
              <w:tab/>
            </w:r>
            <w:r>
              <w:rPr>
                <w:rStyle w:val="IndexLink"/>
              </w:rPr>
              <w:t>93</w:t>
            </w:r>
          </w:hyperlink>
        </w:p>
        <w:p>
          <w:pPr>
            <w:pStyle w:val="Contents2"/>
            <w:tabs>
              <w:tab w:val="clear" w:pos="8743"/>
              <w:tab w:val="right" w:pos="9026" w:leader="dot"/>
            </w:tabs>
            <w:rPr/>
          </w:pPr>
          <w:hyperlink w:anchor="__RefHeading___Toc2310010_2322387425">
            <w:r>
              <w:rPr>
                <w:webHidden/>
                <w:rStyle w:val="IndexLink"/>
              </w:rPr>
              <w:t>62</w:t>
            </w:r>
            <w:r>
              <w:rPr>
                <w:rStyle w:val="IndexLink"/>
                <w:rtl w:val="true"/>
              </w:rPr>
              <w:t xml:space="preserve">- </w:t>
            </w:r>
            <w:r>
              <w:rPr>
                <w:rStyle w:val="IndexLink"/>
                <w:rtl w:val="true"/>
              </w:rPr>
              <w:t>اتهامات کفار به پیامبر</w:t>
            </w:r>
            <w:r>
              <w:rPr>
                <w:rStyle w:val="IndexLink"/>
                <w:rtl w:val="true"/>
              </w:rPr>
              <w:tab/>
            </w:r>
            <w:r>
              <w:rPr>
                <w:rStyle w:val="IndexLink"/>
              </w:rPr>
              <w:t>94</w:t>
            </w:r>
          </w:hyperlink>
        </w:p>
        <w:p>
          <w:pPr>
            <w:pStyle w:val="Contents2"/>
            <w:tabs>
              <w:tab w:val="clear" w:pos="8743"/>
              <w:tab w:val="right" w:pos="9026" w:leader="dot"/>
            </w:tabs>
            <w:rPr/>
          </w:pPr>
          <w:hyperlink w:anchor="__RefHeading___Toc2310012_2322387425">
            <w:r>
              <w:rPr>
                <w:webHidden/>
                <w:rStyle w:val="IndexLink"/>
              </w:rPr>
              <w:t>63</w:t>
            </w:r>
            <w:r>
              <w:rPr>
                <w:rStyle w:val="IndexLink"/>
                <w:rtl w:val="true"/>
              </w:rPr>
              <w:t xml:space="preserve">- </w:t>
            </w:r>
            <w:r>
              <w:rPr>
                <w:rStyle w:val="IndexLink"/>
                <w:rtl w:val="true"/>
              </w:rPr>
              <w:t>هدف از خلقت</w:t>
            </w:r>
            <w:r>
              <w:rPr>
                <w:rStyle w:val="IndexLink"/>
                <w:rtl w:val="true"/>
              </w:rPr>
              <w:tab/>
            </w:r>
            <w:r>
              <w:rPr>
                <w:rStyle w:val="IndexLink"/>
              </w:rPr>
              <w:t>95</w:t>
            </w:r>
          </w:hyperlink>
        </w:p>
        <w:p>
          <w:pPr>
            <w:pStyle w:val="Contents2"/>
            <w:tabs>
              <w:tab w:val="clear" w:pos="8743"/>
              <w:tab w:val="right" w:pos="9026" w:leader="dot"/>
            </w:tabs>
            <w:rPr/>
          </w:pPr>
          <w:hyperlink w:anchor="__RefHeading___Toc2310014_2322387425">
            <w:r>
              <w:rPr>
                <w:webHidden/>
                <w:rStyle w:val="IndexLink"/>
              </w:rPr>
              <w:t>64</w:t>
            </w:r>
            <w:r>
              <w:rPr>
                <w:rStyle w:val="IndexLink"/>
                <w:rtl w:val="true"/>
              </w:rPr>
              <w:t xml:space="preserve">- </w:t>
            </w:r>
            <w:r>
              <w:rPr>
                <w:rStyle w:val="IndexLink"/>
                <w:rtl w:val="true"/>
              </w:rPr>
              <w:t>پیروان پیامبر و ائمه</w:t>
            </w:r>
            <w:r>
              <w:rPr>
                <w:rStyle w:val="IndexLink"/>
                <w:rtl w:val="true"/>
              </w:rPr>
              <w:tab/>
            </w:r>
            <w:r>
              <w:rPr>
                <w:rStyle w:val="IndexLink"/>
              </w:rPr>
              <w:t>96</w:t>
            </w:r>
          </w:hyperlink>
        </w:p>
        <w:p>
          <w:pPr>
            <w:pStyle w:val="Contents2"/>
            <w:tabs>
              <w:tab w:val="clear" w:pos="8743"/>
              <w:tab w:val="right" w:pos="9026" w:leader="dot"/>
            </w:tabs>
            <w:rPr/>
          </w:pPr>
          <w:hyperlink w:anchor="__RefHeading___Toc2310016_2322387425">
            <w:r>
              <w:rPr>
                <w:webHidden/>
                <w:rStyle w:val="IndexLink"/>
              </w:rPr>
              <w:t>65</w:t>
            </w:r>
            <w:r>
              <w:rPr>
                <w:rStyle w:val="IndexLink"/>
                <w:rtl w:val="true"/>
              </w:rPr>
              <w:t xml:space="preserve">- </w:t>
            </w:r>
            <w:r>
              <w:rPr>
                <w:rStyle w:val="IndexLink"/>
                <w:rtl w:val="true"/>
              </w:rPr>
              <w:t>توصیه‌ای به آمران و ناهیان</w:t>
            </w:r>
            <w:r>
              <w:rPr>
                <w:rStyle w:val="IndexLink"/>
                <w:rtl w:val="true"/>
              </w:rPr>
              <w:tab/>
            </w:r>
            <w:r>
              <w:rPr>
                <w:rStyle w:val="IndexLink"/>
              </w:rPr>
              <w:t>98</w:t>
            </w:r>
          </w:hyperlink>
        </w:p>
        <w:p>
          <w:pPr>
            <w:pStyle w:val="Contents2"/>
            <w:tabs>
              <w:tab w:val="clear" w:pos="8743"/>
              <w:tab w:val="right" w:pos="9026" w:leader="dot"/>
            </w:tabs>
            <w:rPr/>
          </w:pPr>
          <w:hyperlink w:anchor="__RefHeading___Toc2310018_2322387425">
            <w:r>
              <w:rPr>
                <w:webHidden/>
                <w:rStyle w:val="IndexLink"/>
              </w:rPr>
              <w:t>66</w:t>
            </w:r>
            <w:r>
              <w:rPr>
                <w:rStyle w:val="IndexLink"/>
                <w:rtl w:val="true"/>
              </w:rPr>
              <w:t xml:space="preserve">- </w:t>
            </w:r>
            <w:r>
              <w:rPr>
                <w:rStyle w:val="IndexLink"/>
                <w:rtl w:val="true"/>
              </w:rPr>
              <w:t>تأثیر داستان‌های قرآن</w:t>
            </w:r>
            <w:r>
              <w:rPr>
                <w:rStyle w:val="IndexLink"/>
                <w:rtl w:val="true"/>
              </w:rPr>
              <w:tab/>
            </w:r>
            <w:r>
              <w:rPr>
                <w:rStyle w:val="IndexLink"/>
              </w:rPr>
              <w:t>99</w:t>
            </w:r>
          </w:hyperlink>
        </w:p>
        <w:p>
          <w:pPr>
            <w:pStyle w:val="Contents2"/>
            <w:tabs>
              <w:tab w:val="clear" w:pos="8743"/>
              <w:tab w:val="right" w:pos="9026" w:leader="dot"/>
            </w:tabs>
            <w:rPr/>
          </w:pPr>
          <w:hyperlink w:anchor="__RefHeading___Toc2310020_2322387425">
            <w:r>
              <w:rPr>
                <w:webHidden/>
                <w:rStyle w:val="IndexLink"/>
              </w:rPr>
              <w:t>67</w:t>
            </w:r>
            <w:r>
              <w:rPr>
                <w:rStyle w:val="IndexLink"/>
                <w:rtl w:val="true"/>
              </w:rPr>
              <w:t xml:space="preserve">- </w:t>
            </w:r>
            <w:r>
              <w:rPr>
                <w:rStyle w:val="IndexLink"/>
                <w:rtl w:val="true"/>
              </w:rPr>
              <w:t>نماز و امر به معروف</w:t>
            </w:r>
            <w:r>
              <w:rPr>
                <w:rStyle w:val="IndexLink"/>
                <w:rtl w:val="true"/>
              </w:rPr>
              <w:tab/>
            </w:r>
            <w:r>
              <w:rPr>
                <w:rStyle w:val="IndexLink"/>
              </w:rPr>
              <w:t>100</w:t>
            </w:r>
          </w:hyperlink>
        </w:p>
        <w:p>
          <w:pPr>
            <w:pStyle w:val="Contents2"/>
            <w:tabs>
              <w:tab w:val="clear" w:pos="8743"/>
              <w:tab w:val="right" w:pos="9026" w:leader="dot"/>
            </w:tabs>
            <w:rPr/>
          </w:pPr>
          <w:hyperlink w:anchor="__RefHeading___Toc2310022_2322387425">
            <w:r>
              <w:rPr>
                <w:webHidden/>
                <w:rStyle w:val="IndexLink"/>
              </w:rPr>
              <w:t>68</w:t>
            </w:r>
            <w:r>
              <w:rPr>
                <w:rStyle w:val="IndexLink"/>
                <w:rtl w:val="true"/>
              </w:rPr>
              <w:t xml:space="preserve">- </w:t>
            </w:r>
            <w:r>
              <w:rPr>
                <w:rStyle w:val="IndexLink"/>
                <w:rtl w:val="true"/>
              </w:rPr>
              <w:t>فلسفه‌ی آفرینش</w:t>
            </w:r>
            <w:r>
              <w:rPr>
                <w:rStyle w:val="IndexLink"/>
                <w:rtl w:val="true"/>
              </w:rPr>
              <w:tab/>
            </w:r>
            <w:r>
              <w:rPr>
                <w:rStyle w:val="IndexLink"/>
              </w:rPr>
              <w:t>101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295_131427"/>
      <w:bookmarkStart w:id="1" w:name="pg13295_131427"/>
      <w:bookmarkEnd w:id="1"/>
    </w:p>
    <w:p>
      <w:pPr>
        <w:pStyle w:val="Heading2"/>
        <w:numPr>
          <w:ilvl w:val="1"/>
          <w:numId w:val="1"/>
        </w:numPr>
        <w:rPr/>
      </w:pPr>
      <w:bookmarkStart w:id="2" w:name="pg13295_131427"/>
      <w:bookmarkStart w:id="3" w:name="__RefHeading___Toc2309884_232238742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قرائتی، محسن،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گزیده تفسیر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قرائتی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فرهنگی درسهائی از قرآن،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۷۲۰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5652</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Mohsen Gharaati. Radiance of light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حاضر قبلا به صورت جلدهای مجزا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قرائتی، محسن، </w:t>
      </w:r>
      <w:r>
        <w:rPr>
          <w:rFonts w:ascii="IRNazanin" w:hAnsi="IRNazanin" w:eastAsia="IRNazanin"/>
          <w:color w:val="111111"/>
          <w:sz w:val="28"/>
          <w:sz w:val="28"/>
          <w:szCs w:val="28"/>
          <w:lang w:bidi="fa-IR"/>
        </w:rPr>
        <w:t>۱۳۲۴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فرهنگی درسهائی از قرآن</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۱۸۳۸۳۴۹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09886_2322387425"/>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7" w:name="pg13295_131437"/>
    </w:p>
    <w:p>
      <w:pPr>
        <w:pStyle w:val="Heading2"/>
        <w:numPr>
          <w:ilvl w:val="1"/>
          <w:numId w:val="1"/>
        </w:numPr>
        <w:rPr/>
      </w:pPr>
      <w:bookmarkStart w:id="8" w:name="__RefHeading___Toc2309888_2322387425"/>
      <w:bookmarkStart w:id="9" w:name="_Toc3"/>
      <w:bookmarkEnd w:id="7"/>
      <w:bookmarkEnd w:id="8"/>
      <w:r>
        <w:rPr/>
        <w:t>1</w:t>
      </w:r>
      <w:r>
        <w:rPr>
          <w:rtl w:val="true"/>
        </w:rPr>
        <w:t xml:space="preserve">- </w:t>
      </w:r>
      <w:r>
        <w:rPr>
          <w:rtl w:val="true"/>
        </w:rPr>
        <w:t>اسرار سوره توبه</w:t>
      </w:r>
      <w:bookmarkEnd w:id="9"/>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اسرار سوره توبه</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بَرَآءَةٌ مِّنَ اللَّهِ وَرَسُولِهِ إِلَی الَّذِینَ عَاهَدتُّم مِّنَ الْمُشْرِکِینَ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 اعلام جدائی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بیزاری و برائتی است از سوی خدا و پیامبرش، نسبت به مشرکانی که با آنان پیمان بسته‌اید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از این که برای این سوره در روایات،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می‌فهمیم که جزء سوره‌ی انفال نیست، بلکه سوره‌ای مستقلّ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که سوره، به دلیل محتوای قهرآمیزش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شده است، می‌فهمیم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سوره، متعلّق به همان سوره و جزء آن است، نه آنکه به عنوان تشریفات 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اوّل هر سوره بیاید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اعلام برائت، به خاطر پیمان‌شکنی کفّار بود که در آیه‌ی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 و گرنه قانون کلّی، مراعات پیمان‌هاست و تا طرفِ مقابل به پیمان وفادار باشد، باید آن را نگهداشت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آیه‌ی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الّذینَ عاهَدتُم من المشرکِینَ ثمّ لَم‌ینقُصوکم شیئاً ولم یُظاهروا علیکم اَحداً فاتّموا الیهم عهدهم الی مدّتهم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میثاقتان با مشرکانی که پیمان نشکسته و توطئه‌ای</w:t>
      </w:r>
      <w:bookmarkStart w:id="10" w:name="pg13295_131438"/>
    </w:p>
    <w:p>
      <w:pPr>
        <w:pStyle w:val="BookText"/>
        <w:rPr/>
      </w:pPr>
      <w:bookmarkEnd w:id="10"/>
      <w:r>
        <w:rPr>
          <w:rFonts w:ascii="IRNazanin" w:hAnsi="IRNazanin" w:eastAsia="IRNazanin"/>
          <w:color w:val="111111"/>
          <w:sz w:val="28"/>
          <w:sz w:val="28"/>
          <w:szCs w:val="28"/>
          <w:rtl w:val="true"/>
          <w:lang w:bidi="fa-IR"/>
        </w:rPr>
        <w:t>نکرده‌اند، تا آخرِ</w:t>
      </w:r>
    </w:p>
    <w:p>
      <w:pPr>
        <w:pStyle w:val="BookText"/>
        <w:rPr/>
      </w:pPr>
      <w:r>
        <w:rPr>
          <w:rFonts w:ascii="IRNazanin" w:hAnsi="IRNazanin" w:eastAsia="IRNazanin"/>
          <w:color w:val="111111"/>
          <w:sz w:val="28"/>
          <w:sz w:val="28"/>
          <w:szCs w:val="28"/>
          <w:rtl w:val="true"/>
          <w:lang w:bidi="fa-IR"/>
        </w:rPr>
        <w:t>مدّت وفادار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مسلمانان به دلیل ضعف، تن به آن قرارداد دادند، وگرنه خواسته‌ی مسلمانان، قلع و قمع هر چه سریعتر شرک است</w:t>
      </w:r>
      <w:r>
        <w:rPr>
          <w:rFonts w:eastAsia="IRNazanin" w:cs="IRNazanin"/>
          <w:color w:val="111111"/>
          <w:sz w:val="28"/>
          <w:szCs w:val="28"/>
          <w:rtl w:val="true"/>
          <w:lang w:bidi="fa-IR"/>
        </w:rPr>
        <w:t>.</w:t>
      </w:r>
    </w:p>
    <w:p>
      <w:pPr>
        <w:pStyle w:val="Heading2"/>
        <w:numPr>
          <w:ilvl w:val="1"/>
          <w:numId w:val="1"/>
        </w:numPr>
        <w:rPr/>
      </w:pPr>
      <w:bookmarkStart w:id="11" w:name="__RefHeading___Toc2309890_2322387425"/>
      <w:bookmarkStart w:id="12" w:name="_Toc4"/>
      <w:bookmarkEnd w:id="11"/>
      <w:r>
        <w:rPr/>
        <w:t>2</w:t>
      </w:r>
      <w:r>
        <w:rPr>
          <w:rtl w:val="true"/>
        </w:rPr>
        <w:t xml:space="preserve">- </w:t>
      </w:r>
      <w:r>
        <w:rPr>
          <w:rtl w:val="true"/>
        </w:rPr>
        <w:t>ماجرای اعلان آیات سوره توبه</w:t>
      </w:r>
      <w:bookmarkEnd w:id="12"/>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ماجرای اعلان آیات سوره توبه</w:t>
      </w:r>
    </w:p>
    <w:p>
      <w:pPr>
        <w:pStyle w:val="BookText"/>
        <w:rPr/>
      </w:pPr>
      <w:r>
        <w:rPr>
          <w:rFonts w:ascii="IRNazanin" w:hAnsi="IRNazanin" w:eastAsia="IRNazanin"/>
          <w:color w:val="111111"/>
          <w:sz w:val="28"/>
          <w:sz w:val="28"/>
          <w:szCs w:val="28"/>
          <w:rtl w:val="true"/>
          <w:lang w:bidi="fa-IR"/>
        </w:rPr>
        <w:t>در سال هشتم هجری مکّه فتح شد، امّا مشرکان همچنان برای انجام مراسم عبادی خود که آمیخته با خرافات و انحرافات بود، به مکّه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عاداتشان این بود؛ لباسی را که با آن طواف می‌کردند، صدقه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 که می‌خواست طواف‌های بیشتری انجام دهد، چون  دیگر لباسی نداشت، به اجبار کفّار برهنه طواف کرد و مردم به او نگاه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وضع برای پیامبر و مسلمانان که در اوج قدرت بودند، غیر قابل تحمّل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منتظر فرمان خدا بود تا آنکه این سوره در مدینه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به ابوبکر مأموریت داد تا آیاتی از آن را بر مردم مکّه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انتخاب ابوبکر به دلیل آن بود که او پیرمرد بود و کسی نسبت به او حساسیّت نداشت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وقتی او به نزدیک مکّه رسید، جبرئیل از سوی خدا پیام آورد که تلاوت آیات را باید کسی انجام دهد که از خاندان پیامبر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علی‌علیه السلام را مأمور این کار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هستم و او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در وسط راه آیات را از ابوبکر گرفت و به مکّه رفت و بر مشرکان قرائت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ماجرای تلاوت آیات این سوره توسّط علی‌علیه السلام، در کتب اهل سنّت نیز آمده و از اصحاب، کسانی همچون ابوبکر و علی‌علیه السلام، ابن عباس، انس‌بن مالک، جابربن عبداللَّه انصاری آن را روایت کرده‌اند و در مدارک بسیاری نقل شده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اهل سنّت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کرده‌اند که آن را امری عادّی جلوه دهند تا امتیازی برای حضرت علی‌علیه السلام به حساب نیاید و تحویل مأموریت تلاوت را به علی‌علیه السلام، برای تألیف دلِ او دانسته‌اند، نه امتیازی برای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برای به دست آوردن دل کسی، کاری بی‌خطر به او محوّل می‌کنند، نه تلاوت آیاتِ برائت از مشرکین، آن هم در منطقه‌ی شرک و توسّط کسی که بسیاری از مشرکان را در جنگ‌ها کشته است</w:t>
      </w:r>
    </w:p>
    <w:p>
      <w:pPr>
        <w:pStyle w:val="BookText"/>
        <w:rPr/>
      </w:pPr>
      <w:r>
        <w:rPr>
          <w:rFonts w:ascii="IRNazanin" w:hAnsi="IRNazanin" w:eastAsia="IRNazanin"/>
          <w:color w:val="111111"/>
          <w:sz w:val="28"/>
          <w:sz w:val="28"/>
          <w:szCs w:val="28"/>
          <w:rtl w:val="true"/>
          <w:lang w:bidi="fa-IR"/>
        </w:rPr>
        <w:t>و عدّه‌ای کینه‌ی او را در دل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خداوند به حضرت موسی‌علیه السلام فرمان داد که نزد فرعون رفته او را به توحید دعوت کند،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یک نفر از آنان را کشته‌ام، می‌ترسم مرا به قصاص بکشند، برادرم را به همراه من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علی‌علیه السلام که تعداد زیادی از سران شرک را کشته بود، به تنهایی رفت و آیاتِ برائت را در نهایت آرامش خواند، آن هم در جای حسّاسی چون منی و کنار جمره‌ی عقبه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فخررازی در تفسیر کبیر و آلوسی در تفسیر درّالمنثور</w:t>
      </w:r>
      <w:r>
        <w:rPr>
          <w:rFonts w:eastAsia="IRNazanin" w:cs="IRNazanin"/>
          <w:color w:val="111111"/>
          <w:sz w:val="28"/>
          <w:szCs w:val="28"/>
          <w:rtl w:val="true"/>
          <w:lang w:bidi="fa-IR"/>
        </w:rPr>
        <w:t>.</w:t>
      </w:r>
      <w:bookmarkStart w:id="13" w:name="pg13295_131440"/>
    </w:p>
    <w:p>
      <w:pPr>
        <w:pStyle w:val="Heading2"/>
        <w:numPr>
          <w:ilvl w:val="1"/>
          <w:numId w:val="1"/>
        </w:numPr>
        <w:rPr/>
      </w:pPr>
      <w:bookmarkStart w:id="14" w:name="__RefHeading___Toc2309892_2322387425"/>
      <w:bookmarkStart w:id="15" w:name="_Toc5"/>
      <w:bookmarkEnd w:id="13"/>
      <w:bookmarkEnd w:id="14"/>
      <w:r>
        <w:rPr/>
        <w:t>3</w:t>
      </w:r>
      <w:r>
        <w:rPr>
          <w:rtl w:val="true"/>
        </w:rPr>
        <w:t xml:space="preserve">- </w:t>
      </w:r>
      <w:r>
        <w:rPr>
          <w:rtl w:val="true"/>
        </w:rPr>
        <w:t>اهمیّت مسجد</w:t>
      </w:r>
      <w:bookmarkEnd w:id="15"/>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اهمیّت مسجد</w:t>
      </w:r>
    </w:p>
    <w:p>
      <w:pPr>
        <w:pStyle w:val="BookText"/>
        <w:rPr/>
      </w:pPr>
      <w:r>
        <w:rPr>
          <w:rFonts w:ascii="Amiri" w:hAnsi="Amiri" w:eastAsia="Amiri" w:cs="Amiri"/>
          <w:color w:val="111111"/>
          <w:sz w:val="28"/>
          <w:sz w:val="28"/>
          <w:szCs w:val="28"/>
          <w:rtl w:val="true"/>
          <w:lang w:bidi="ar-SA"/>
        </w:rPr>
        <w:t xml:space="preserve">إِنَّمَا یَعْمُرُ مَسَاجِدَ اللَّهِ مَنْ آمَنَ بِاللَّهِ وَالْیَوْمِ الْأَخِرِ وأَقَامَ الصَّلاةَ وَ آتَی الزَّکَاةَ وَلَمْ یَخْشَ إِلَّا اللَّهَ فَعَسَی أُوْلَئِکَ أَن یَکُونُواْ مِنَ الْمُهْتَدِینَ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مساجد خدا را تنها کسانی باید آباد کنند که به خدا و روز قیامت ایمان دارند و نماز را به پا داشته و زکات می‌پردازند و جز از خدا نمی‌ترسند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که‌آنان از ره‌یافتگان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مسجد، پایگاه مهّم عبادی و اجتماعی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 متولّیان آن باید صالح و پاک باشند و هم برنامه‌هایش سازنده و تربیت کننده، هم بودجه‌اش مشروع و حلال باشد و هم مسجدیان اهل تقوا و خدایی و مورد تکریم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اگر سازندگان مساجد، جبّاران و سلاطین باشند و پیشنمازان، افراد بی‌سواد و ترسو و خادمان نیز وارفتگان بی‌حال، طبعاً مساجد از هدف اصلی خود که آبادی معنوی است، دور 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گفته‌ی مرحوم فیض کاشانی در تفسیر صافی، تعمیر مسجد شامل مرمّت، نظافت و فرش کردن، روشنایی، تدریس و تبلیغ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رأیتم الرّجُلَ یعتاد المسجدَ فاشهَدُوا له بالأیمان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دیدید کسی به مسجد رفت و آمد می‌کند، به ایمان او گواهی دهید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احادیث برای کسانی که به مسجد رفت و آمد می‌کنند،</w:t>
      </w:r>
    </w:p>
    <w:p>
      <w:pPr>
        <w:pStyle w:val="BookText"/>
        <w:rPr/>
      </w:pPr>
      <w:r>
        <w:rPr>
          <w:rFonts w:ascii="IRNazanin" w:hAnsi="IRNazanin" w:eastAsia="IRNazanin"/>
          <w:color w:val="111111"/>
          <w:sz w:val="28"/>
          <w:sz w:val="28"/>
          <w:szCs w:val="28"/>
          <w:rtl w:val="true"/>
          <w:lang w:bidi="fa-IR"/>
        </w:rPr>
        <w:t>بهره‌های فراوان ذکر شده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کردن دوست و برادر دینی، آگاهی‌های مفید، ارشاد و دوری از گناه، برخورداری از نعمت و رحمت الهی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ایمان از عمل جدا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از زکات جدا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 الصلوة و آتی الزکوة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 از انقلاب جدا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مساجد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یخش</w:t>
      </w:r>
      <w:r>
        <w:rPr>
          <w:rFonts w:eastAsia="IRNazanin" w:cs="IRNazanin"/>
          <w:color w:val="111111"/>
          <w:sz w:val="28"/>
          <w:szCs w:val="28"/>
          <w:rtl w:val="true"/>
          <w:lang w:bidi="fa-IR"/>
        </w:rPr>
        <w:t>»</w:t>
      </w:r>
      <w:bookmarkStart w:id="16" w:name="pg13295_131442"/>
    </w:p>
    <w:p>
      <w:pPr>
        <w:pStyle w:val="BookText"/>
        <w:rPr/>
      </w:pPr>
      <w:bookmarkEnd w:id="16"/>
      <w:r>
        <w:rPr>
          <w:rFonts w:ascii="IRNazanin" w:hAnsi="IRNazanin" w:eastAsia="IRNazanin"/>
          <w:color w:val="111111"/>
          <w:sz w:val="28"/>
          <w:sz w:val="28"/>
          <w:szCs w:val="28"/>
          <w:rtl w:val="true"/>
          <w:lang w:bidi="fa-IR"/>
        </w:rPr>
        <w:t>جنگ و درگیری پس از نماز صبح بود و مسلمانان که از حمله‌ی قبایل هوازن غافلگیر شده بودند، اغلب پا به فرار گذاشتند و نظام سپاه اسلام در هم ریخت، ولی با مقاومت سرسختانه‌ی گروهی، سرانجام فراریان به فراخوانی پیامبرصلی الله علیه وآله بازگشتند و مجدّداً حمله آغاز شد و با کشته شدنِ صد نفر از مشرکان و تسلیم شدن بقیّه و به دست آمدن غنایم بسیار، جنگ حُنین با یاری خداوند به سود مسلمانان خاتمه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درباره‌ی تعداد اسرا و میزان غنایم و کیفیّتِ تقسیم آنها و مسائلی که پیش آمد و نتایج این نبرد، حرف‌های گفتنی بسیار است که باید به کتب تاریخ و مغازی مراجعه کرد</w:t>
      </w:r>
      <w:r>
        <w:rPr>
          <w:rFonts w:eastAsia="IRNazanin" w:cs="IRNazanin"/>
          <w:color w:val="111111"/>
          <w:sz w:val="28"/>
          <w:szCs w:val="28"/>
          <w:rtl w:val="true"/>
          <w:lang w:bidi="fa-IR"/>
        </w:rPr>
        <w:t>.</w:t>
      </w:r>
    </w:p>
    <w:p>
      <w:pPr>
        <w:pStyle w:val="Heading2"/>
        <w:numPr>
          <w:ilvl w:val="1"/>
          <w:numId w:val="1"/>
        </w:numPr>
        <w:rPr/>
      </w:pPr>
      <w:bookmarkStart w:id="17" w:name="__RefHeading___Toc2309894_2322387425"/>
      <w:bookmarkStart w:id="18" w:name="_Toc6"/>
      <w:bookmarkEnd w:id="17"/>
      <w:r>
        <w:rPr/>
        <w:t>4</w:t>
      </w:r>
      <w:r>
        <w:rPr>
          <w:rtl w:val="true"/>
        </w:rPr>
        <w:t xml:space="preserve">- </w:t>
      </w:r>
      <w:r>
        <w:rPr>
          <w:rtl w:val="true"/>
        </w:rPr>
        <w:t>مالیات اقلیّت‌های مذهبی در جامعه اسلامی</w:t>
      </w:r>
      <w:bookmarkEnd w:id="18"/>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مالیات اقلیّت‌های مذهبی در جامعه اسلامی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قَتِلُواْ الَّذِینَ لَا یُؤْمِنُونَ بِاللَّهِ وَلَا بِالْیَوْمِ الْأَخِرِ وَلَایُحَرِّمُونَ مَا حَرَّمَ اللَّهُ وَرَسُولُهُ وَلَا یَدِینُونَ دِینَ الْحَقِّ مِنَ الَّذِینَ أُوتُواْ الْکِتَبَ حَتَّی یُعْطُواْ الْجِزْیَةَ عَن یَدٍ وَهُمْ صَغِرُونَ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کسانی از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نصاری، مجوس، صابئین،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خدا و روز قیامت ایمان نمی‌آورند و آنچه را خدا و رسولش حرام کرده‌اند، حرام نمی‌شمرند و به دین حقّ گردن نمی‌نهند بجنگید، تا با خواری و ذلّت، به دست‌خود جزیه بپردازند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مسلمانان با پرداخت خمس و زکات، به دولت اسلامی کمک می‌کنند و از مزایای امنیّت و خدمات بهره‌مند می‌شوند، اهل کتاب نیز با پرداخت مبلغی به نام جِزیه، بودجه‌ای را که صرف آنها می‌شود، تا حدّی تأمین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 جزیه را نیز رهبر مسلمین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به اندازه‌ای باشد که پرداخت آن برای اهل کتاب سنگین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 صاغرون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 جزیه کم باشد، در پرداخت تفاوتی در روحیّه‌ی آنان حاصل نشده و احساس حقارت نمی‌کنند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با اینکه اهل کتاب، به خدا و قیامت ایمان دارند، ولی در آیه آنان را نسبت به خدا و قیامت بی‌ایمان معرّفی کرده است، زیرا قرآن، کسانی را که به بخشی از معارف ایمان دارند و بخشی را منکرند، کافر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یقولون نؤمن ببعضٍ و نکفر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اولئک هم الکافرون حقّا</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به علاوه اگر ایمان به مبدأ و معاد آمیخته به خرافات باشد، به منزله‌ی کفر است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گرفتن مالیات سرانه از اهل کتاب، الزامی است وباید از موضع قدرت و به صورت نقدی باشد وآنان نیز با تواضع وتسلیم بپردازند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یدٍ، صاغرون</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
      </w:r>
      <w:bookmarkStart w:id="19" w:name="pg13295_131444"/>
    </w:p>
    <w:p>
      <w:pPr>
        <w:pStyle w:val="Heading2"/>
        <w:numPr>
          <w:ilvl w:val="1"/>
          <w:numId w:val="1"/>
        </w:numPr>
        <w:rPr/>
      </w:pPr>
      <w:bookmarkStart w:id="20" w:name="__RefHeading___Toc2309896_2322387425"/>
      <w:bookmarkStart w:id="21" w:name="_Toc7"/>
      <w:bookmarkEnd w:id="19"/>
      <w:bookmarkEnd w:id="20"/>
      <w:r>
        <w:rPr/>
        <w:t>5</w:t>
      </w:r>
      <w:r>
        <w:rPr>
          <w:rtl w:val="true"/>
        </w:rPr>
        <w:t xml:space="preserve">- </w:t>
      </w:r>
      <w:r>
        <w:rPr>
          <w:rtl w:val="true"/>
        </w:rPr>
        <w:t>معیار و محدوده دوستی‌ها</w:t>
      </w:r>
      <w:bookmarkEnd w:id="21"/>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معیار و محدوده دوستی‌ها</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اِتَّخَذُواْ أَحْبَارَهُمْ وَرُهْبَانَهُمْ أَرْبَاباً مِّن دُونِ اللَّهِ وَ الْمَسِیحَ ابْنَ مَرْیَمَ وَمَآ أُمِرُواْ إِلَّا لِیَعْبُدُواْ إِلَهاً وَاحِداً لَّآ إِلَهَ إِلَّا هُوَ سُبْحَانَهُ عَمَّا یُشْرِکُونَ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راهبانِ خود و مسیح فرزند مریم را به جای خداوند به خدائی گرفتند، در حالی که دستور نداشتند جز خدای یکتا را که معبودی جز او نیست بپرستند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هر چه برای او شریک می‌پندارند، منزّه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دانشمند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تارکِ دنیا و دِیرنشین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همه‌ی قداستشان بنده‌ی خدایند، نه معبود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برای علمای خود، نماز و روزه انجام نمی‌دادند، بلکه علمای آنان حرام‌هایی را حلال و حلال‌هایی را حرام کرده بودند و مردم از آنان پیروی می‌کردند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بی‌قید و شرط از دیگران، نوعی پرستش آنان است و 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اطاعَ رجلاً فی معصیة اللَّهِ فقد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راه معصیت خدا، از دیگری پیروی کند، او را پرستش نموده است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عشق‌ها، دوستی‌ها و اطاعت‌ها باید حدّ و مرز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نظام، قطب، مراد، مرشد، اطاعت تشکیلاتی و حزبی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سرچشمه‌اش وحی و امر خدا نباشد، همچنین</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غلوّ و زیاده‌روی درباره‌ی انبیا، پرستش انبیا و یا آنان را فرزند خدا دانستن، شرک است</w:t>
      </w:r>
      <w:r>
        <w:rPr>
          <w:rFonts w:eastAsia="IRNazanin" w:cs="IRNazanin"/>
          <w:color w:val="111111"/>
          <w:sz w:val="28"/>
          <w:szCs w:val="28"/>
          <w:rtl w:val="true"/>
          <w:lang w:bidi="fa-IR"/>
        </w:rPr>
        <w:t>.</w:t>
      </w:r>
      <w:bookmarkStart w:id="22" w:name="pg13295_131446"/>
    </w:p>
    <w:p>
      <w:pPr>
        <w:pStyle w:val="BookText"/>
        <w:rPr/>
      </w:pPr>
      <w:bookmarkEnd w:id="22"/>
      <w:r>
        <w:rPr>
          <w:rFonts w:ascii="IRNazanin" w:hAnsi="IRNazanin" w:eastAsia="IRNazanin"/>
          <w:color w:val="111111"/>
          <w:sz w:val="28"/>
          <w:sz w:val="28"/>
          <w:szCs w:val="28"/>
          <w:rtl w:val="true"/>
          <w:lang w:bidi="fa-IR"/>
        </w:rPr>
        <w:t>امام باقرعلیه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خواهد آمد که هیچ کس باقی نخواهد ماند، مگر اینکه به رسالت حضرت محمّدصلی الله علیه وآله اقرار خواهد کرد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در مورد حاکمیّت دین در سراسر گیتی، احادیث بسیاری است؛ از جمله از حضرت علی‌علیه السلام روایت شده است که در زمان ظهور امام زمان‌علیه السلام، هیچ خانه‌ای و هیچ قریه‌ای نخواهد بود، مگر آنکه اسلام وارد آن خواهد شد، چه بخواهند، چه نخواهند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صدای اذان هر صبح و شام در هر قریه‌ای شنیده خواهد شد</w:t>
      </w:r>
      <w:r>
        <w:rPr>
          <w:rFonts w:eastAsia="IRNazanin" w:cs="IRNazanin"/>
          <w:color w:val="111111"/>
          <w:sz w:val="28"/>
          <w:szCs w:val="28"/>
          <w:rtl w:val="true"/>
          <w:lang w:bidi="fa-IR"/>
        </w:rPr>
        <w:t>.</w:t>
      </w:r>
      <w:r>
        <w:rPr>
          <w:rStyle w:val="FootnoteAnchor"/>
          <w:rtl w:val="true"/>
        </w:rPr>
        <w:footnoteReference w:id="6"/>
      </w:r>
    </w:p>
    <w:p>
      <w:pPr>
        <w:pStyle w:val="Heading2"/>
        <w:numPr>
          <w:ilvl w:val="1"/>
          <w:numId w:val="1"/>
        </w:numPr>
        <w:rPr/>
      </w:pPr>
      <w:bookmarkStart w:id="23" w:name="__RefHeading___Toc2309898_2322387425"/>
      <w:bookmarkStart w:id="24" w:name="_Toc8"/>
      <w:bookmarkEnd w:id="23"/>
      <w:r>
        <w:rPr/>
        <w:t>6</w:t>
      </w:r>
      <w:r>
        <w:rPr>
          <w:rtl w:val="true"/>
        </w:rPr>
        <w:t xml:space="preserve">- </w:t>
      </w:r>
      <w:r>
        <w:rPr>
          <w:rtl w:val="true"/>
        </w:rPr>
        <w:t>زراندوزی و زکات</w:t>
      </w:r>
      <w:bookmarkEnd w:id="24"/>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زراندوزی و زکات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یَآ أَیُّهَا الَّذِینَ ءَامَنُواْ إِنَّ کَثِیراً مِّنَ الْأَحْبَارِ وَالرُّهْبَانِ لَیَأْکُلُونَ أَمْوَالَ النَّاسِ بِالْبَاطِلِ وَ یَصُدُّونَ عَن سَبِیلِ اللَّهِ وَ الَّذِینَ یَکْنِزُونَ الذَّهَبَ وَ الْفِضَّةَ وَلَا یُنفِقُونَهَا فِی سَبِیلِ اللَّهِ فَبَشِّرْهُم بِعَذابٍ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دانشمندان و راهبان،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سوء استفاده از موقعیّت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مردم را به ناحق می‌خورند و آنان را از راه خدا باز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طلا و نقره می‌اندوزند و آن را در راه خدا انفاق نمی‌کنند، پس آنان را به عذابی دردناک، بشارت 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زکات در روایات</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مقدار مال، زکات واجب می‌شود؟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ظاهر یا باطن؟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ابتدا نصابی را برای زکات ظاهر بیان نموده و آنگاه</w:t>
      </w:r>
      <w:bookmarkStart w:id="25" w:name="pg13295_131447"/>
    </w:p>
    <w:p>
      <w:pPr>
        <w:pStyle w:val="BookText"/>
        <w:rPr/>
      </w:pPr>
      <w:bookmarkEnd w:id="25"/>
      <w:r>
        <w:rPr>
          <w:rFonts w:ascii="IRNazanin" w:hAnsi="IRNazanin" w:eastAsia="IRNazanin"/>
          <w:color w:val="111111"/>
          <w:sz w:val="28"/>
          <w:sz w:val="28"/>
          <w:szCs w:val="28"/>
          <w:rtl w:val="true"/>
          <w:lang w:bidi="fa-IR"/>
        </w:rPr>
        <w:t>در بیان زکات باطن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فلاتستأثر علی أخیک بما هو احوج الیه منک</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آنچه را برادر دینی‌ات به آن نیازمندتر از توست، او را انتخاب و ترجیح دهی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دیگر، آن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اعطاکم اللَّه هذه الفضول من الأموال لتوجّهوها حیث وجّهها اللَّه تعالی و لم تُعطِّلوها لتکنِزوها</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خداوند این مال‌های اضافی را به شما عطا کرد تا در مسیر رضای او خرج کنید، نه آنکه احتکار و گنج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 امام زمان‌علیه السلام چون ظهور کند، گنج‌ها را حرام می‌کند و همه را به مصرف مبارزات خود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فرض علی اغنیاء المسلمین فی أموالهم القدرَ الّذی یَسَعُ فقرائهم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اللَّه یحاسبهم حساباً شدیداً و یعذّبهم عذابا ألیما</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خداوند، در مال مسلمانانِ ثروتمند، به مقداری زکات واجب کرده که کفاف فقرا را بدهد، 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آنان را اگر به وظیفه‌ی خود عمل نکنند، حسابرسی شدید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مالی که زکات آن پرداخت نشود کنز است، گرچه پنهان نباشد، یا غیرطلا و نقره باشد</w:t>
      </w:r>
      <w:r>
        <w:rPr>
          <w:rFonts w:eastAsia="IRNazanin" w:cs="IRNazanin"/>
          <w:color w:val="111111"/>
          <w:sz w:val="28"/>
          <w:szCs w:val="28"/>
          <w:rtl w:val="true"/>
          <w:lang w:bidi="fa-IR"/>
        </w:rPr>
        <w:t>.</w:t>
      </w:r>
      <w:r>
        <w:rPr>
          <w:rStyle w:val="FootnoteAnchor"/>
          <w:rtl w:val="true"/>
        </w:rPr>
        <w:footnoteReference w:id="10"/>
      </w:r>
    </w:p>
    <w:p>
      <w:pPr>
        <w:pStyle w:val="Heading2"/>
        <w:numPr>
          <w:ilvl w:val="1"/>
          <w:numId w:val="1"/>
        </w:numPr>
        <w:rPr/>
      </w:pPr>
      <w:bookmarkStart w:id="26" w:name="__RefHeading___Toc2309900_2322387425"/>
      <w:bookmarkStart w:id="27" w:name="_Toc9"/>
      <w:bookmarkEnd w:id="26"/>
      <w:r>
        <w:rPr/>
        <w:t>7</w:t>
      </w:r>
      <w:r>
        <w:rPr>
          <w:rtl w:val="true"/>
        </w:rPr>
        <w:t xml:space="preserve">- </w:t>
      </w:r>
      <w:r>
        <w:rPr>
          <w:rtl w:val="true"/>
        </w:rPr>
        <w:t>ابوذر و آیه‌ی کنز</w:t>
      </w:r>
      <w:bookmarkEnd w:id="27"/>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ابوذر و آیه‌ی کنز</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ابوذر غفاری، صحابی بزرگوار پیامبر، در اعتراض به زراندوزی‌های معاویه و عثمان و عمّال حکومت و حیف و میل اموال عمومی، صبح و شام این آیه را با صدای بلند در</w:t>
      </w:r>
    </w:p>
    <w:p>
      <w:pPr>
        <w:pStyle w:val="BookText"/>
        <w:rPr/>
      </w:pPr>
      <w:r>
        <w:rPr>
          <w:rFonts w:ascii="IRNazanin" w:hAnsi="IRNazanin" w:eastAsia="IRNazanin"/>
          <w:color w:val="111111"/>
          <w:sz w:val="28"/>
          <w:sz w:val="28"/>
          <w:szCs w:val="28"/>
          <w:rtl w:val="true"/>
          <w:lang w:bidi="fa-IR"/>
        </w:rPr>
        <w:t>برابر معاویه و سپس در مقابل عثمان می‌خواند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مخصوص مانعان زکات نیست و هر نوع زراندوزی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شریف المیزان آمده است که از برخوردهای ابوذر با عثمان و معاویه و کعب الأحبار، بر می‌آید که ثروت‌اندوزی در جامعه‌ی فقیر حرام است، گرچه از راه حلال باشد و زکاتش پرداخت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برخی آن را به اجتهاد شخصی ابوذر نسبت می‌دادند، ولی خودش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قلتُ لهم الاّ ما سَمعتُ من نبیّهم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گفته‌ام از پیامبر 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صراحت و صداقت ابوذر هم مورد تأیید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فرازهای برجسته‌ی زندگی ابوذر، همین امر به معروف و نهی از منکر او نسبت به حکّام، در زمینه‌ی ریخت‌وپاش‌های اقتصادی است و نزاعش با عثمان بر سر مال و مقام نبود، بلکه اعتراض به یک منکر اجتماعی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عثمان، این صحابی پارسا و انقلابی را به شام تبعید کرد، از شام هم به بدترین وضعی به مدینه آوردند، 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شد و در تبعیدگاه، مظلومانه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نیز از فرازهای ناپسند وننگین حکومت عثمان بود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دیگران برای تبرئه‌ی عثمان، کوشیده‌اند تا به ابوذر تهمت سوسیالیست بودن و فکر اشتراکی داشتن و مخالفت با مالکیّت خصوصی بزنند، امّا علامه امینی‌قدس سره در الغدیر، بحث</w:t>
      </w:r>
      <w:bookmarkStart w:id="28" w:name="pg13295_131449"/>
    </w:p>
    <w:p>
      <w:pPr>
        <w:pStyle w:val="BookText"/>
        <w:rPr/>
      </w:pPr>
      <w:bookmarkEnd w:id="28"/>
      <w:r>
        <w:rPr>
          <w:rFonts w:ascii="IRNazanin" w:hAnsi="IRNazanin" w:eastAsia="IRNazanin"/>
          <w:color w:val="111111"/>
          <w:sz w:val="28"/>
          <w:sz w:val="28"/>
          <w:szCs w:val="28"/>
          <w:rtl w:val="true"/>
          <w:lang w:bidi="fa-IR"/>
        </w:rPr>
        <w:t>مبسوطی در ردّ این اتهام دارد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تبعیدهای مکرّر ابوذر به خاطر مناقشات او با حکومت و فریادهای اعتراض آمیزش بر ضدّ روش مالی عثمان و زراندوزی معاویه و توجیه‌گری‌های کعب‌الأحبار، در کتب تاریخی شیعه و اهل‌سنّت آمده است،</w:t>
      </w:r>
      <w:r>
        <w:rPr>
          <w:rStyle w:val="FootnoteAnchor"/>
          <w:rtl w:val="true"/>
        </w:rPr>
        <w:footnoteReference w:id="12"/>
      </w:r>
      <w:r>
        <w:rPr>
          <w:rFonts w:ascii="IRNazanin" w:hAnsi="IRNazanin" w:eastAsia="IRNazanin"/>
          <w:color w:val="111111"/>
          <w:sz w:val="28"/>
          <w:sz w:val="28"/>
          <w:szCs w:val="28"/>
          <w:rtl w:val="true"/>
          <w:lang w:bidi="fa-IR"/>
        </w:rPr>
        <w:t xml:space="preserve">هر چند برخی خواسته‌اند به نوعی توجیه کنند و این مناقشات را به حساب آزادی بیان و عقیده در دوره‌ی عثمان بگذارند، یا آنکه تبعید آن صحابی بزرگوار را به عنوان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شرّ مهم‌تر از کسب منفعت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بدانند و حضورش را در مدینه و شام، شرّ تلقّی کنند و تبعیدش را رعایتِ مصلحت به شمار آورند،</w:t>
      </w:r>
      <w:r>
        <w:rPr>
          <w:rStyle w:val="FootnoteAnchor"/>
          <w:rtl w:val="true"/>
        </w:rPr>
        <w:footnoteReference w:id="13"/>
      </w:r>
    </w:p>
    <w:p>
      <w:pPr>
        <w:pStyle w:val="Heading2"/>
        <w:numPr>
          <w:ilvl w:val="1"/>
          <w:numId w:val="1"/>
        </w:numPr>
        <w:rPr/>
      </w:pPr>
      <w:bookmarkStart w:id="29" w:name="__RefHeading___Toc2309902_2322387425"/>
      <w:bookmarkStart w:id="30" w:name="_Toc10"/>
      <w:bookmarkEnd w:id="29"/>
      <w:r>
        <w:rPr/>
        <w:t>8</w:t>
      </w:r>
      <w:r>
        <w:rPr>
          <w:rtl w:val="true"/>
        </w:rPr>
        <w:t xml:space="preserve">- </w:t>
      </w:r>
      <w:r>
        <w:rPr>
          <w:rtl w:val="true"/>
        </w:rPr>
        <w:t>زراندوزان در قیامت ولی این رفتار ننگ‌آلود با یار صدیق و پرهیزکار پیامبر که زبان صریح و اعتراض دلسوزانه‌اش تنها با انگیزه‌ی عمل به وظیفه در برابر انحرافات بود، هیچ توجیه و تأویلی نمی‌پذیرد</w:t>
      </w:r>
      <w:r>
        <w:rPr>
          <w:rtl w:val="true"/>
        </w:rPr>
        <w:t>.</w:t>
      </w:r>
      <w:bookmarkEnd w:id="30"/>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زراندوزان در قیامت</w:t>
      </w:r>
    </w:p>
    <w:p>
      <w:pPr>
        <w:pStyle w:val="BookText"/>
        <w:rPr/>
      </w:pPr>
      <w:r>
        <w:rPr>
          <w:rFonts w:ascii="Amiri" w:hAnsi="Amiri" w:eastAsia="Amiri" w:cs="Amiri"/>
          <w:color w:val="111111"/>
          <w:sz w:val="28"/>
          <w:sz w:val="28"/>
          <w:szCs w:val="28"/>
          <w:rtl w:val="true"/>
          <w:lang w:bidi="ar-SA"/>
        </w:rPr>
        <w:t xml:space="preserve">یَوْمَ یُحْمَی عَلَیْهَا فِی نَارِ جَهَنَّمَ فَتُکْوَی بِهَا جِبَاهُهُمْ وَ جُنُوبُهُمْ وَ ظُهُورُهُمْ هَذاَ مَا کَنَزْتُمْ لِأَنْفُسِکُمْ فَذُوقُواْ مَا کُنْتُمْ تَکْنِزُونَ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که آن طلاها و نقره‌ها، در آتش دوزخ گداخته می‌شود و با آنها پیشانی‌ها و پهلوها و پشت‌های آنان را داغ می‌نهند،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عذاب به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آنچه برای خود اندوختید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محرومان ندادید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پس‌مزه‌ی آنچه را که می‌اندوختید بچشید</w:t>
      </w:r>
      <w:r>
        <w:rPr>
          <w:rFonts w:eastAsia="IRNazanin" w:cs="IRNazanin"/>
          <w:color w:val="111111"/>
          <w:sz w:val="28"/>
          <w:szCs w:val="28"/>
          <w:rtl w:val="true"/>
          <w:lang w:bidi="fa-IR"/>
        </w:rPr>
        <w:t>!</w:t>
      </w:r>
      <w:bookmarkStart w:id="31" w:name="pg13295_131450"/>
    </w:p>
    <w:p>
      <w:pPr>
        <w:pStyle w:val="BookText"/>
        <w:rPr/>
      </w:pPr>
      <w:bookmarkEnd w:id="31"/>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چسباندن چیز داغ به اعضای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این سه موضع از بدن برای داغ نهادن، یا برای آن است که گرما از این سه نقطه زودتر به درون بدن سرایت می‌کند،</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این است که ثروتمندان با چهره به فقیران عبوس می‌کنند، با پهلو بی‌اعتنایی و با کمر، پشت به آنان می‌کنند، یا اینکه مراد از صورت، جلوی بدن است و مراد از کمر، عقب بدن و مقصود از پهلو، دو طرف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کنایه از گداختن همه‌ی بدن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صادق‌علیه السلام، با استناد به این آیه، ترک زکات را از گناهان کبیره دانسته‌اند</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ابوذر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کنار کعبه دوبار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الأخسرون و ربّ الکعبة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خدای کعبه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زیانکارترین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منظورتان چه کسانی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زراندوزان</w:t>
      </w:r>
      <w:r>
        <w:rPr>
          <w:rFonts w:eastAsia="IRNazanin" w:cs="IRNazanin"/>
          <w:color w:val="111111"/>
          <w:sz w:val="28"/>
          <w:szCs w:val="28"/>
          <w:rtl w:val="true"/>
          <w:lang w:bidi="fa-IR"/>
        </w:rPr>
        <w:t>.</w:t>
      </w:r>
      <w:r>
        <w:rPr>
          <w:rStyle w:val="FootnoteAnchor"/>
          <w:rtl w:val="true"/>
        </w:rPr>
        <w:footnoteReference w:id="14"/>
      </w:r>
    </w:p>
    <w:p>
      <w:pPr>
        <w:pStyle w:val="Heading2"/>
        <w:numPr>
          <w:ilvl w:val="1"/>
          <w:numId w:val="1"/>
        </w:numPr>
        <w:rPr/>
      </w:pPr>
      <w:bookmarkStart w:id="32" w:name="__RefHeading___Toc2309904_2322387425"/>
      <w:bookmarkStart w:id="33" w:name="_Toc11"/>
      <w:bookmarkEnd w:id="32"/>
      <w:r>
        <w:rPr/>
        <w:t>9</w:t>
      </w:r>
      <w:r>
        <w:rPr>
          <w:rtl w:val="true"/>
        </w:rPr>
        <w:t xml:space="preserve">- </w:t>
      </w:r>
      <w:r>
        <w:rPr>
          <w:rtl w:val="true"/>
        </w:rPr>
        <w:t>هجرت پیامبر</w:t>
      </w:r>
      <w:bookmarkEnd w:id="33"/>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هجرت پیامبر</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تَنْصُرُوهُ فَقَدْ نَصَرَهُ اللَّهُ إِذْ أَخْرَجَهُ الَّذِینَ کَفَرُواْ ثَانِیَ اثْنَیْنِ إِذْ هُمَا فِی الْغَارِ إِذْ یَقُولُ لِصَاحِبِهِ لَا تَحْزَنْ إِنَّ اللَّهَ مَعَنَا فَأَنزَلَ اللَّهُ سَکِینَتَهُ عَلَیْهِ وَأَیَّدَهُ بِجُنُودٍ لَّمْ تَرَوْهَا وَ جَعَلَ کَلِمَةَ الَّذِینَ کَفَرُواْ السُّفْلَی وَ کَلِمَةُ اللَّهِ هِیَ الْعُلْیَا وَ اللَّهُ عَزِیزٌ</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پیامبر را یاری نکنید، همانا خدا آن زمان که کافران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کردند یاری کرد، در حالی که او نفر دوّم از دو تن بود، زمانی که آن دو در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مدار که خدا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آرامش خویش را بر او نازل کرد واو را با سپاهیانی که آنها را ندیدید یاری کرد و سخن و طرح کافران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قصد کشتن پیامبر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نصرت پیامبرش،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خداوند توانا وحکیم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آیه، اشاره به توطئه‌ی خطرناک مشرکین برای کشتن پیامبرصلی الله علیه وآله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المبیت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قبیله‌ای شخصی آماده شد و تصمیم گرفتند شبانه پیامبر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علی‌بن ابی‌طالب‌علیهما السلام را به جای خود خواباند و شبانه همراه ابوبکر به سوی غار ثور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در تعقیب پیامبرصلی الله علیه وآله تا در غار آمدند، ولی با دیدن تار عنکبوت بر غار، منصرف شدند و برگشتند و</w:t>
      </w:r>
    </w:p>
    <w:p>
      <w:pPr>
        <w:pStyle w:val="BookText"/>
        <w:rPr/>
      </w:pPr>
      <w:r>
        <w:rPr>
          <w:rFonts w:ascii="IRNazanin" w:hAnsi="IRNazanin" w:eastAsia="IRNazanin"/>
          <w:color w:val="111111"/>
          <w:sz w:val="28"/>
          <w:sz w:val="28"/>
          <w:szCs w:val="28"/>
          <w:rtl w:val="true"/>
          <w:lang w:bidi="fa-IR"/>
        </w:rPr>
        <w:t>پیامبرصلی الله علیه وآله پس از سه روز به مدینه عزیمت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مدّت، غلام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عامربن فهره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غذا می‌برد و علی‌علیه السلام مقدّمات سفر به مدینه را فراهم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روز، سه شتر آماده شد و پیامبرصلی الله علیه وآله، ابوبکر و راهنما، عازم مدینه شدند</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خدا اراده فرماید، اشرف المخلوق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اوهن البیوت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 عنکبوت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هما فی الغار</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همراهی ابوبکر، برای دفاع از جان پیامبرصلی الله علیه وآله بود؟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پیرمرد در برابر بسیج عمومی مشرکان، چه دفاعی می‌توانست بکند؟</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به ابوبکر، نشان لیاقت او برای جانشینی پیامبرصلی الله علیه وآله نیست؟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کلمه‌ی صاحب، مفهوم لایق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دو نفر با دو فکر و سلیقه و روش متفاوت، مصاحب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کهف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له صاحبه وهو یحاوره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میان آن دو نفر تفاوت بسیار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از میان همه‌ی اصحاب، تنها ابوبکر با پیامبر بود، آیا این بالاترین ارزش برای او نیست؟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علی‌علیه السلام هم در بستر پیامبر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آن شب به خاطر وظیفه، همراه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دو وظیفه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ابوبکر بر جان خودش بود یا بر جان پیامبرصلی الله علیه وآله؟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جان پیامبر نیز ترسیده، وظیفه‌ی هر مسلمان است که در موقع خطر، نگران حال رهبر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کساء که فضیلت دارند، پنج نفر بودند و اصحاب غار دو نفر، آیا این خصوصی‌تر و مهم‌تر نیست؟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پیامبرصلی الله علیه وآله برای اصحاب کساء که اهل‌بیت او بودند و در تشهّد هر نماز بر مسلمانان واجب است بر آنان صلوات بفرستند، هر شب و روز و همیشه و همه جا، حساب این دو صحنه را جدا می‌کند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پیامبر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خدا با ابوبکر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دیگر، خدا را با متّقین و محسنین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نیز از متّقین و محسنین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انسان در مدار احسان و تقوا باشد، خدا با اوست، ولی اگر از مدار خارج شد، مشمول لطف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مسیر حرکت‌ها، موضعگیری‌ها، عکس العمل در برابر غدیر خم و بیعت به کجا انجامید؟</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نازل کرد، آیا این امتیاز نیست؟</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پنج ضمیر است که همه به پیامبر بر می‌گردد، چگونه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ابوبکر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کنید، او پیروانی خواهد داشت که چنان عبادت کنند که شما عبادت‌های خویش را نسبت به آنها ناچیز خواهید 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عبادت‌های خشک و بی‌ولایت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همه عبادت از دین خارج می‌شوند، همچون خروج تیر از 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آن شخص در جنگ نهروان به دست علی‌علیه السلام به هلاکت رسید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کینه و دشمنی و طعن و قضاوت به ناحقِ بعضی مردم، به خاطر از دست دادن منافع مادّی و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ریشه‌ی بعضی تحلیل‌های نادرست، انگیزه‌های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دو سوّم مردم این گونه می‌باشند</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اندک بودن پول زکات، مردم خودشان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تشکیل حکومت اسلامی در مدینه، مسأله‌ی گرفتن زکات از مردم و واریز کردن آن به بیت‌المال و تمرکز آن توسّط حاکم اسلامی مطرح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من أموالهم صدقة</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زکات مخصوص اسلام نیست، بلکه در ادیان پیشین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عیسی‌علیه السلام در گهواره به سخن آمد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أوصانی بالصلاةِ والزّکاة</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موسی‌علیه السلام خطاب به بنی‌اسرائیل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اقیموا الصلاة واتُوا الزّکاة</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درباره‌ی عموم پیامبران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وجعلناهم أئمّةً یهدون بامرنا و أوحینا الیهم فعلَ الخیراتِ واقامَ الصلاة وایتاء الزکاة</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چهار تعبیر برای زکات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مال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وآتی المال علی حبّه ذوی القربی</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خذ من أموالهم صدقة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یقیموا الصّلاة وینفقوا</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یقیمون الصلاة ویؤتون الزکاة</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معمولاً زکات همراه با نماز آمده است و طبق روایات، شرط قبولی نماز، پرداخت 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پیوند رابطه‌ی با خدا ورابطه‌ی با مردم 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هیچ یک از واجبات دین، این‌گونه مقارن با نماز نیامده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گرفتن زکات بر سادات حرام است، گروهی از بنی هاشم</w:t>
      </w:r>
    </w:p>
    <w:p>
      <w:pPr>
        <w:pStyle w:val="BookText"/>
        <w:rPr/>
      </w:pPr>
      <w:r>
        <w:rPr>
          <w:rFonts w:ascii="IRNazanin" w:hAnsi="IRNazanin" w:eastAsia="IRNazanin"/>
          <w:color w:val="111111"/>
          <w:sz w:val="28"/>
          <w:sz w:val="28"/>
          <w:szCs w:val="28"/>
          <w:rtl w:val="true"/>
          <w:lang w:bidi="fa-IR"/>
        </w:rPr>
        <w:t>از پیامبرصلی الله علیه وآله تقاضا کردند تا مسئول جمع‌آوری زکات چهارپایان باشند و بدین وسیله سهمی به عنوان کارگزاران زکات نصیبشان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بر من و شما حرام است</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دهنده و گیرنده‌ی زکات هر دو سیّد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زکات، به معنای تمایل اسلام به وجود قشرِ فقیرِ زکات گیرنده و ثروتمندِ زکات دهنده نیست، بلکه راه حلّی برای یک واقعیّت خارجی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اغنیا هم گاهی با پدیده‌هایی چون سرقت، آتش‌سوزی، تصادف، جنگ و اسارت مواجه می‌شوند و در نظام اسلامی باید بودجه‌ای برای تأمین اجتماعی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مال اغنیا به مقدار حلّ مشکل نیازمندان حقّی قرار داده است و اگر می‌دانست که برایشان کافی نیست، آن را می‌افزود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حقوق فقرا را به آنان می‌پرداختند، همه زندگی خوبی داشتند و اگر اغنیا زکات می‌دادند، فقیری در کار نبود</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عقیده‌ی بعضی در مورد جلوگیری از افزایش درآمد افراد و محدود ساختن آن، اسلام عقیده دارد که باید به انسان آزادی نسبی داد تا با تلاش، ابتکار و بهره‌گیری از طبیعت رشد کند، ولی مالیات هم بپردازد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شرط مصرف زکاتِ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نیست، بلکه در هر جا که کمک به حاکمیّت خطّ اسلام کند، می‌توان خرج کرد</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نجات جامعه از شرّ افراد شرور، می‌توان از زکات استفاده کرد و این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بر گردن کسی، دیه ثابت شد و توان پرداخت نداشت،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والغارمین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می‌توان از زکات به او کمک کرد</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الرّقاب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شامل مصرف زکات برای آزادسازی زندانیان یا تأمین مخارج آنان هم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زکات در موارد هشتگانه، لازم نیست یکسان باشد؛ بلکه زیر نظر حاکم اسلامی و به مقدار نیاز و ضرورت تقسیم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زکات، عامل تعدیل ثروت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زکات، تشکّر عملی از داده‌های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زکات، فاصله‌ی طبقاتی را کاسته، کینه‌ی میان فقرا و ثروتمندان را می‌زداید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زکات، روح سخاوت و رحمت را در انسان زنده ساخته، از دنیا طلبی و وابستگی مادّی می‌کاهد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زکات، پشتوانه‌ی تأمین اجتماعی محرومان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 به ورشکسته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مجدّد کن، به مسافر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ماندن در راه نترس، به کارمند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تو محفوظ است، به بردگان وعده‌ی آزادی می‌دهد، بازار خدمات الهی را رونق می‌بخشد و دل‌های دیگران را به اسلام جذب می‌کند</w:t>
      </w:r>
      <w:r>
        <w:rPr>
          <w:rFonts w:eastAsia="IRNazanin" w:cs="IRNazanin"/>
          <w:color w:val="111111"/>
          <w:sz w:val="28"/>
          <w:szCs w:val="28"/>
          <w:rtl w:val="true"/>
          <w:lang w:bidi="fa-IR"/>
        </w:rPr>
        <w:t>.</w:t>
      </w:r>
      <w:bookmarkStart w:id="34" w:name="pg13295_131458"/>
    </w:p>
    <w:p>
      <w:pPr>
        <w:pStyle w:val="BookText"/>
        <w:rPr/>
      </w:pPr>
      <w:bookmarkEnd w:id="34"/>
      <w:r>
        <w:rPr>
          <w:rFonts w:ascii="IRNazanin" w:hAnsi="IRNazanin" w:eastAsia="IRNazanin"/>
          <w:color w:val="111111"/>
          <w:sz w:val="28"/>
          <w:sz w:val="28"/>
          <w:szCs w:val="28"/>
          <w:rtl w:val="true"/>
          <w:lang w:bidi="fa-IR"/>
        </w:rPr>
        <w:t>غفلت از یاد خدا، بهره‌کشی از مردم، سنگدلی، طغیان و عیّاشی، ثمره‌ی تکاثر و ثروت‌اندوزی است و زکات، داروی این بیماری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زکات، علاوه بر محرومیت زدایی، گرایش به اسلام را می‌افزاید و یا لااقل موجب ترک همکاری افراد با دشمنان اسلام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روایات آمده است که گاهی افرادی که ایمان ضعیفی دارند، با کمک‌های مالی و نزدیک شدن به اسلام، ایمانشان استوار می‌شود</w:t>
      </w:r>
      <w:r>
        <w:rPr>
          <w:rFonts w:eastAsia="IRNazanin" w:cs="IRNazanin"/>
          <w:color w:val="111111"/>
          <w:sz w:val="28"/>
          <w:szCs w:val="28"/>
          <w:rtl w:val="true"/>
          <w:lang w:bidi="fa-IR"/>
        </w:rPr>
        <w:t>.</w:t>
      </w:r>
      <w:r>
        <w:rPr>
          <w:rStyle w:val="FootnoteAnchor"/>
          <w:rtl w:val="true"/>
        </w:rPr>
        <w:footnoteReference w:id="15"/>
      </w:r>
    </w:p>
    <w:p>
      <w:pPr>
        <w:pStyle w:val="Heading2"/>
        <w:numPr>
          <w:ilvl w:val="1"/>
          <w:numId w:val="1"/>
        </w:numPr>
        <w:rPr/>
      </w:pPr>
      <w:bookmarkStart w:id="35" w:name="__RefHeading___Toc2309906_2322387425"/>
      <w:bookmarkStart w:id="36" w:name="_Toc12"/>
      <w:bookmarkEnd w:id="35"/>
      <w:r>
        <w:rPr/>
        <w:t>10</w:t>
      </w:r>
      <w:r>
        <w:rPr>
          <w:rtl w:val="true"/>
        </w:rPr>
        <w:t xml:space="preserve">- </w:t>
      </w:r>
      <w:r>
        <w:rPr>
          <w:rtl w:val="true"/>
        </w:rPr>
        <w:t>برخورد منافقان با انفاق کنندگان</w:t>
      </w:r>
      <w:bookmarkEnd w:id="36"/>
    </w:p>
    <w:p>
      <w:pPr>
        <w:pStyle w:val="BookText"/>
        <w:rPr/>
      </w:pPr>
      <w:r>
        <w:rPr>
          <w:rFonts w:ascii="IRNazanin" w:hAnsi="IRNazanin" w:eastAsia="IRNazanin"/>
          <w:color w:val="111111"/>
          <w:sz w:val="28"/>
          <w:sz w:val="28"/>
          <w:szCs w:val="28"/>
          <w:rtl w:val="true"/>
          <w:lang w:bidi="fa-IR"/>
        </w:rPr>
        <w:t>زکات که نموداری از نظام اسلامی است زمینه‌ساز عدالت اجتماعی، فقرزدایی، تأمین کارمندان، محبوبیت بین‌المللی، آزادی بردگان وافراد در بند، به حرکت درآوردن نیروها، حفظ آیین و کیان مسلمانان و گسترش خدمات عمومی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برخورد منافقان با انفاق کنندگان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یَلْمِزُونَ الْمُطَّوِّعِینَ مِنَ الْمُؤْمِنِینَ فِی الصَّدَقَاتِ وَالَّذِینَ لَایَجِدُونَ إِلَّا جُهْدَهُمْ فَیَسْخَرُونَ مِنْهُمْ سَخِرَ اللَّهُ مِنْهُمْ وَلَهُمْ عَذَابٌ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منافقان بر مؤمنانی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علاوه‌بر صدقات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داوطلبانه صدقات مستحب نیز می‌دهند و همچنین بر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تهیدستی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جز به اندازه توانشان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انفاق وپشتیبانی از 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نمی‌یابند، عیب می‌گیرند و آنان را مسخره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آنان را به ریشخند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کیفر تمسخرشان را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آنان عذابی دردناک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یَلمِزون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طعنه زدن است، درباره‌ی مؤمنان توانگر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مؤمنان تهیدست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از مردم تقاضای کمک به جبهه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توانگران کمک‌های شایانی کردند و ناتوانان کمک اندک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کمک توانگران را ریایی دانسته و مورد عیب‌جویی و طعن قرار می‌دادند و کمک بی‌بضاعت‌ها را مسخره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ابوعقیل انصاری با اضافه‌کاری،</w:t>
      </w:r>
    </w:p>
    <w:p>
      <w:pPr>
        <w:pStyle w:val="BookText"/>
        <w:rPr/>
      </w:pPr>
      <w:r>
        <w:rPr>
          <w:rFonts w:ascii="IRNazanin" w:hAnsi="IRNazanin" w:eastAsia="IRNazanin"/>
          <w:color w:val="111111"/>
          <w:sz w:val="28"/>
          <w:sz w:val="28"/>
          <w:szCs w:val="28"/>
          <w:rtl w:val="true"/>
          <w:lang w:bidi="fa-IR"/>
        </w:rPr>
        <w:t>مقداری خرما برای کمک به جبهه نزد پیامبر آورد، منافقان او را نیز مسخره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 و ثروت داشتن، شرط انفاق نیست، باید اخلاص، ایمان و سخاوت داشته باشیم، اما در دید منافقان مقدار مال مهّم است، نه انگیزه‌ها و خصلت‌ها، لذا انفاقِ اندک را بر فقیرانِ مؤمن، خُرده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تضعیف روحیّه‌ی کمک کنندگان به جبهه، حرام و کاری منافقانه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می‌خواهند با تبلیغات واستهزا، مردم را نسبت به جهاد دلسرد و بی‌انگیزه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آیه‌ی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منافقون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الذین یقولون لاتُنفقوا علی مَن عند رسول اللَّه حتّی ینفضّوا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اطرافیان پیامبر کمک مالی نکنید تا پراکنده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رضاعلیه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مسخره کردن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 اللّه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است که خداوند کیفر استهزای آنان را می‌دهد</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319</w:t>
      </w:r>
      <w:r>
        <w:rPr>
          <w:rFonts w:eastAsia="IRNazanin" w:cs="IRNazanin"/>
          <w:color w:val="111111"/>
          <w:sz w:val="28"/>
          <w:szCs w:val="28"/>
          <w:rtl w:val="true"/>
          <w:lang w:bidi="fa-IR"/>
        </w:rPr>
        <w:t>.</w:t>
      </w:r>
      <w:bookmarkStart w:id="37" w:name="pg13295_131460"/>
    </w:p>
    <w:p>
      <w:pPr>
        <w:pStyle w:val="Heading2"/>
        <w:numPr>
          <w:ilvl w:val="1"/>
          <w:numId w:val="1"/>
        </w:numPr>
        <w:rPr/>
      </w:pPr>
      <w:bookmarkStart w:id="38" w:name="__RefHeading___Toc2309908_2322387425"/>
      <w:bookmarkStart w:id="39" w:name="_Toc13"/>
      <w:bookmarkEnd w:id="37"/>
      <w:bookmarkEnd w:id="38"/>
      <w:r>
        <w:rPr/>
        <w:t>11</w:t>
      </w:r>
      <w:r>
        <w:rPr>
          <w:rtl w:val="true"/>
        </w:rPr>
        <w:t xml:space="preserve">- </w:t>
      </w:r>
      <w:r>
        <w:rPr>
          <w:rtl w:val="true"/>
        </w:rPr>
        <w:t>استغفار ابراهیم برای پدر و عمو</w:t>
      </w:r>
      <w:bookmarkEnd w:id="39"/>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استغفار ابراهیم برای پدر و عمو</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کَانَ اسْتِغْفارُ إِبْرَاهِیمَ لِأَبِیهِ إِلَّا عَن مَّوْعِدَةٍ وَعَدَهَآ إِیَّاهُ فَلَمَّا تَبَیَّنَ لَهُ أَنَّهُ عَدُوٌّ لِّلَّهِ تَبَرَّأَ مِنْهُ إِنَّ إِبْرَاهِیمَ لَأَوَّاهٌ حَلِیمٌ‌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آمرزش‌خواهی ابراهیم برای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مشرکش که سرپرستی او را به عهده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فقط به خاطر وعده‌ای بود که به او داده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هنگام که از هدایتش ناامید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برایش روشن شد، او دشمن خداست، ازاو بیزاری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ابراهیم، اهل آه وناله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بردبار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این آیه، پاسخ شبهه‌ای را می‌دهد که چرا حضرت ابراهیم، به عموی مشرک خود دعا کرد و به او وعده‌ی استغفار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سأستغفر لک ربّی</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آیه می‌فرماید، وعده‌ی ابراهیم به امید هدایت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عمو در حال شرک مرد، ابراهیم هم استغفار را رها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حضرت ابراهیم پس از مرگ عمو هم برای او دعا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اغفر لی ولوالدیّ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به پدر واقعی گفته می‌شود، ولی اَب، به پدر، معلّم، عمو، پدر زن، و جدّ هم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ابراهیم برای پدر واقعی‌اش بوده، نه عموی مشرکش</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 یازده آیه، از عموی ابراهیم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 تا بفهماند ابراهیم‌علیه السلام تحت سرپرستی چه کسی بوده، ولی تحت تأثیر قرار نگرفته است</w:t>
      </w:r>
      <w:r>
        <w:rPr>
          <w:rFonts w:eastAsia="IRNazanin" w:cs="IRNazanin"/>
          <w:color w:val="111111"/>
          <w:sz w:val="28"/>
          <w:szCs w:val="28"/>
          <w:rtl w:val="true"/>
          <w:lang w:bidi="fa-IR"/>
        </w:rPr>
        <w:t>.</w:t>
      </w:r>
      <w:bookmarkStart w:id="40" w:name="pg13295_131461"/>
    </w:p>
    <w:p>
      <w:pPr>
        <w:pStyle w:val="BookText"/>
        <w:rPr/>
      </w:pPr>
      <w:bookmarkEnd w:id="40"/>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ابراهیم‌علیه السلام اهل دعا وگریه‌های بسیار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16"/>
      </w:r>
    </w:p>
    <w:p>
      <w:pPr>
        <w:pStyle w:val="Heading2"/>
        <w:numPr>
          <w:ilvl w:val="1"/>
          <w:numId w:val="1"/>
        </w:numPr>
        <w:rPr/>
      </w:pPr>
      <w:bookmarkStart w:id="41" w:name="__RefHeading___Toc2309910_2322387425"/>
      <w:bookmarkStart w:id="42" w:name="_Toc14"/>
      <w:bookmarkEnd w:id="41"/>
      <w:r>
        <w:rPr/>
        <w:t>12</w:t>
      </w:r>
      <w:r>
        <w:rPr>
          <w:rtl w:val="true"/>
        </w:rPr>
        <w:t xml:space="preserve">- </w:t>
      </w:r>
      <w:r>
        <w:rPr>
          <w:rtl w:val="true"/>
        </w:rPr>
        <w:t>سیمای جنگ تبوک</w:t>
      </w:r>
      <w:bookmarkEnd w:id="42"/>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سیمای جنگ تبوک</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تَّابَ اللَّهُ عَلَی النَّبِیِّ وَالْمُهَاجِرِینَ وَالْأَنْصَارِ الَّذِینَ اتَّبَعُوهُ فِی سَاعَةِ الْعُسْرَةِ مِن بَعْدِ مَا کَادَ یَزِیغُ قُلُوبُ فَرِیقٍ مِّنْهُمْ ثُمَّ تَابَ عَلَیْهِمْ إِنَّهُ بِهِمْ رَءُوفٌ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خداوند، لطف خود را بر پیامبر و مهاجران و انصاری که او را در لحظه‌ی دشوار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کردند، سرازیر نمود، پس از آنکه نزدیک بود دلهای بعضی از آنان منحرف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جبهه حضور نیابند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سپس‌خداوند لطف خود را به آنان بازگرداند، همانا او به آنان رؤف و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جنگ تبوک دشواری‌های بسیار داشت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راه، گرمی هوا، فصل چیدن میوه‌ها و محصولات و هیبت و قدرت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بعضی‌ها که از منافقان نبودند، سایه‌بان منزل و آب خنک و همسر را بر جبهه و مشقّات راه ترجیح دادند و نرفتند، مثل ابوخثیمه که چون متنبّه شد، تلاش کرد و پس از چند روز تأخیر، خود را به پیامبرصلی الله علیه وآله و مسلمانان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منافقان در جنگ تبوک سه گروه بودند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به بهانه‌ی مفتون شدن به دختران زیبای رومی، به جبهه نرفتند</w:t>
      </w:r>
      <w:r>
        <w:rPr>
          <w:rFonts w:eastAsia="IRNazanin" w:cs="IRNazanin"/>
          <w:color w:val="111111"/>
          <w:sz w:val="28"/>
          <w:szCs w:val="28"/>
          <w:rtl w:val="true"/>
          <w:lang w:bidi="fa-IR"/>
        </w:rPr>
        <w:t>.</w:t>
      </w:r>
      <w:bookmarkStart w:id="43" w:name="pg13295_131462"/>
    </w:p>
    <w:p>
      <w:pPr>
        <w:pStyle w:val="BookText"/>
        <w:rPr/>
      </w:pPr>
      <w:bookmarkEnd w:id="43"/>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مردم را از رفتن دلسرد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گرمی هوا را بهانه می‌آوردند، یا اجازه‌ی ماندن می‌گرفتند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در مقابل، عدّه‌ای عاشقانه همراه پیامبرصلی الله علیه وآله رفتند واگر وسیله‌ی سفر نداشتند، از اندوه، اشک می‌ریختند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عقب ماندنِ ابوذر غفاری که بالاخره خود را به پیامبر رساند، مربوط به همین ماجراست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تبوک، کار چنان سخت شد که گاهی یک خرما را چند نفر می‌مکیدند</w:t>
      </w:r>
      <w:r>
        <w:rPr>
          <w:rStyle w:val="FootnoteAnchor"/>
          <w:rtl w:val="true"/>
        </w:rPr>
        <w:footnoteReference w:id="17"/>
      </w:r>
    </w:p>
    <w:p>
      <w:pPr>
        <w:pStyle w:val="Heading2"/>
        <w:numPr>
          <w:ilvl w:val="1"/>
          <w:numId w:val="1"/>
        </w:numPr>
        <w:rPr/>
      </w:pPr>
      <w:bookmarkStart w:id="44" w:name="__RefHeading___Toc2309912_2322387425"/>
      <w:bookmarkStart w:id="45" w:name="_Toc15"/>
      <w:bookmarkEnd w:id="44"/>
      <w:r>
        <w:rPr/>
        <w:t>13</w:t>
      </w:r>
      <w:r>
        <w:rPr>
          <w:rtl w:val="true"/>
        </w:rPr>
        <w:t xml:space="preserve">- </w:t>
      </w:r>
      <w:r>
        <w:rPr>
          <w:rtl w:val="true"/>
        </w:rPr>
        <w:t>راستگویان و همنشینی با آنان</w:t>
      </w:r>
      <w:bookmarkEnd w:id="45"/>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راستگویان و همنشینی با آنان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یَآ أیُّهَا الَّذِینَ آمَنُواْ اتَّقُواْ اللَّهَ وَکُونُواْ مَعَ الصَّادِقِینَ</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کنید و با راستگویان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بقره، اهل ایمان، انفاق، نماز، وفای به عهد و صبر در برابر مشکلات را صادق می‌شمارد و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حشر، مهاجرانِ رنج کشیده و جان برکف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شیعه و سنی آمده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محمّدصلی الله علیه وآله و آل‌محمّدعلیهم السلام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رهبران الهی معصوم هستند، وگرنه خداوند فرمان نمی‌داد با</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به دلیل این آیه و آیه‌ی بعد که پذیرش توبه مطرح است، نام این سوره را علاوه بر برائت، توبه نیز گفته‌اند</w:t>
      </w:r>
      <w:r>
        <w:rPr>
          <w:rFonts w:eastAsia="IRNazanin" w:cs="IRNazanin"/>
          <w:color w:val="111111"/>
          <w:sz w:val="28"/>
          <w:szCs w:val="28"/>
          <w:rtl w:val="true"/>
          <w:lang w:bidi="fa-IR"/>
        </w:rPr>
        <w:t>.</w:t>
      </w:r>
      <w:bookmarkStart w:id="46" w:name="pg13295_131463"/>
    </w:p>
    <w:p>
      <w:pPr>
        <w:pStyle w:val="BookText"/>
        <w:rPr/>
      </w:pPr>
      <w:bookmarkEnd w:id="46"/>
      <w:r>
        <w:rPr>
          <w:rFonts w:ascii="IRNazanin" w:hAnsi="IRNazanin" w:eastAsia="IRNazanin"/>
          <w:color w:val="111111"/>
          <w:sz w:val="28"/>
          <w:sz w:val="28"/>
          <w:szCs w:val="28"/>
          <w:rtl w:val="true"/>
          <w:lang w:bidi="fa-IR"/>
        </w:rPr>
        <w:t>آنان باشید</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از فخررازی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فرد خاصّی نیست، بلکه اجماع امّت از خطا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اجتماع افراد جایزالخطا و فاسق، عصمت‌آور است؟</w:t>
      </w:r>
    </w:p>
    <w:p>
      <w:pPr>
        <w:pStyle w:val="Heading2"/>
        <w:numPr>
          <w:ilvl w:val="1"/>
          <w:numId w:val="1"/>
        </w:numPr>
        <w:rPr/>
      </w:pPr>
      <w:bookmarkStart w:id="47" w:name="__RefHeading___Toc2309914_2322387425"/>
      <w:bookmarkStart w:id="48" w:name="_Toc16"/>
      <w:bookmarkEnd w:id="47"/>
      <w:r>
        <w:rPr/>
        <w:t>14</w:t>
      </w:r>
      <w:r>
        <w:rPr>
          <w:rtl w:val="true"/>
        </w:rPr>
        <w:t xml:space="preserve">- </w:t>
      </w:r>
      <w:r>
        <w:rPr>
          <w:rtl w:val="true"/>
        </w:rPr>
        <w:t>ضرورت تفقه در دین و تربیت مبلغ دینی</w:t>
      </w:r>
      <w:bookmarkEnd w:id="48"/>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ضرورت تفقه در دین و تربیت مبلغ دینی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کَانَ الْمُؤْمِنُونَ لِیَنفِرُواْ کَآفَّةً فَلَوْلَا نَفَرَ مِن کُلِّ فِرْقَةٍ مِّنْهُمْ طَآئِفَةٌ لِّیَتَفَقَّهُواْ فِی الدِّینِ وَلِیُنْذِرُواْ قَوْمَهُمْ إِذَا رَجَعُواْ إِلَیْهِمْ لَعَلَّهُمْ یَحْذَرُونَ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سزاوار نیست که همه‌ی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رهسپار شوند، پس  چرا از هر گروهی از ایشان دسته‌ای کوچ نمی‌کنند تادر دین فقیه شوند و هنگامی که به سوی قوم خویش‌باز گشتند، آنان را بیم دهند تا شاید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 و طغیان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مجموعه‌ی قوانین الهی و مقررّات ظاهری و باطنی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که تنها دین پذیرفته‌ی الهی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الدین عنداللَّه الاسلام</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تسلیم خدا بودن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تفقّه در دین، به معنای تلاش برای کسب شناخت عمیق در دین و عقاید واحکام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تفقّه در دین، گاهی ممکن است برای دنیا و مقام و عشق به البته جایگاه صدق تا حدّی است که خداوند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است، و کسانی را که مراحل ایمان و تقوا را پشت سر گذاشته‌اند، با این عنوان ستایش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 اتّقوا، الصادقین</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دوستی، همنشینی و همراهی با راستگویان، یکی از عوامل تربیت و جلوگیریِ انسان از انحراف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و بحث و سرگرمی و عقب نماندن از دوستان باشد و گاهی برای دین، خدا، بهشت و نجات 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دوّمی را ارزشمند می‌داند که بیم‌دهی مردم و دعوت آنان به راه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لینذروا قومهم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از هر منطقه، افرادی برای شناخت اسلام به مراکز علمی بروند تا در همه مناطق، روحانی دینی به مقدار لازم حضور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دانشمندی که کوچ نکند، فقیه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درباره‌ی کسی که در خانه‌اش نشسته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یتفّقه فی الدین؟</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 آنچنان مهّم است که رسول خداصلی الله علیه وآله در بدرقه‌ی علی‌علیه السلام به یمن، به او فرمان آموزش فقه مردم را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فقّههم فی الدین</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چنین دعا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فقّهه فی الدین</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وی فقیه‌ترین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حضرت امیرعلیه السلام  به فرزندش سفارش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تَفقَّه فی‌الدّین فان الفقهاء ورثة الانبیاء</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حسین‌علیه السلام نیز شب عاشورا در جملاتی خداوند را چنین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خدایی که ما را فقیه در دین قرار داد</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تفقّه در دین وآموزش دین به مردم، واجب کفائی است و هدف از فراگیری فقه، هشدار مردم و هوشیار ساختن آنان و نجات از غفلت و بی‌تفاوتی نسبت به مشکلات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طلاب حوزه‌ها، دو هجرت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w:t>
      </w:r>
      <w:bookmarkStart w:id="49" w:name="pg13295_131465"/>
    </w:p>
    <w:p>
      <w:pPr>
        <w:pStyle w:val="BookText"/>
        <w:rPr/>
      </w:pPr>
      <w:bookmarkEnd w:id="49"/>
      <w:r>
        <w:rPr>
          <w:rFonts w:ascii="IRNazanin" w:hAnsi="IRNazanin" w:eastAsia="IRNazanin"/>
          <w:color w:val="111111"/>
          <w:sz w:val="28"/>
          <w:sz w:val="28"/>
          <w:szCs w:val="28"/>
          <w:rtl w:val="true"/>
          <w:lang w:bidi="fa-IR"/>
        </w:rPr>
        <w:t>سوی حوزه‌ها ودیگری از حوزه‌ها به سوی 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ماندن در حوزه‌ها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امام حادثه‌ای اتفاق افتاد، تکلیف مردم چیست؟ امام این آیه را تلاوت فرمود که از هر شهر و طایفه‌ای باید برای شناخت امام حرکت کنند</w:t>
      </w:r>
      <w:r>
        <w:rPr>
          <w:rFonts w:eastAsia="IRNazanin" w:cs="IRNazanin"/>
          <w:color w:val="111111"/>
          <w:sz w:val="28"/>
          <w:szCs w:val="28"/>
          <w:rtl w:val="true"/>
          <w:lang w:bidi="fa-IR"/>
        </w:rPr>
        <w:t>.</w:t>
      </w:r>
      <w:r>
        <w:rPr>
          <w:rStyle w:val="FootnoteAnchor"/>
          <w:rtl w:val="true"/>
        </w:rPr>
        <w:footnoteReference w:id="18"/>
      </w:r>
    </w:p>
    <w:p>
      <w:pPr>
        <w:pStyle w:val="Heading2"/>
        <w:numPr>
          <w:ilvl w:val="1"/>
          <w:numId w:val="1"/>
        </w:numPr>
        <w:rPr/>
      </w:pPr>
      <w:bookmarkStart w:id="50" w:name="__RefHeading___Toc2309916_2322387425"/>
      <w:bookmarkStart w:id="51" w:name="_Toc17"/>
      <w:bookmarkEnd w:id="50"/>
      <w:r>
        <w:rPr/>
        <w:t>15</w:t>
      </w:r>
      <w:r>
        <w:rPr>
          <w:rtl w:val="true"/>
        </w:rPr>
        <w:t xml:space="preserve">- </w:t>
      </w:r>
      <w:r>
        <w:rPr>
          <w:rtl w:val="true"/>
        </w:rPr>
        <w:t>خالقیّت و ربوبیّت خداوند</w:t>
      </w:r>
      <w:bookmarkEnd w:id="51"/>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خالقیّت و ربوبیّت خداوند</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رَبَّکُمُ اللَّهُ الَّذِی خَلَقَ السَّمَوَاتِ وَالْأَرْضَ فِی سِتَّةِ أَیَّامٍ ثُمَّ اسْتَوَی عَلَی الْعَرْشِ یُدَبِّرُ الْأَمْرَ مَا مِن شَفِیعٍ إِلَّا مِن بَعْدِ إِذْنِهِ ذَ لِکُمُ اللَّهُ رَبُّکُمْ فَاعْبُدُوهُ أَفَلَا تَذَکَّرُونَ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پروردگارتان، خدایی است که آسمان‌ها و زمین را در شش روز و دوران آفرید، سپس بر عرش استیلاء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 امور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جهان را تدبیر و سامان دهی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شفاعت‌کننده‌ای جز با اذن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آن‌خداوند است که پروردگار شماست، پس او را بپرستید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پند نمی‌گیرید؟</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مراد از شش روز، شش روزگار و شش مرحله ودوران در آفرینش است، و ممکن است مراد از آن، مدّتی برابر شش روز باشد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مرکز تدبیر و کنایه از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بر تخت نشست یا او را از تخت پایین کشیدند، یعنی به قدرت رسید یا برکنار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سلطه‌ی خداوند، هم پیش از</w:t>
      </w:r>
      <w:bookmarkStart w:id="52" w:name="pg13295_131466"/>
    </w:p>
    <w:p>
      <w:pPr>
        <w:pStyle w:val="BookText"/>
        <w:rPr/>
      </w:pPr>
      <w:bookmarkEnd w:id="52"/>
      <w:r>
        <w:rPr>
          <w:rFonts w:ascii="IRNazanin" w:hAnsi="IRNazanin" w:eastAsia="IRNazanin"/>
          <w:color w:val="111111"/>
          <w:sz w:val="28"/>
          <w:sz w:val="28"/>
          <w:szCs w:val="28"/>
          <w:rtl w:val="true"/>
          <w:lang w:bidi="fa-IR"/>
        </w:rPr>
        <w:t xml:space="preserve">آفرینش آسمان‌ها و زمین بر هستی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عرشه علی الماء</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 هم پس از خلقت آنها، و پس از پایان جهان و در قیامت هم سلطه‌ی الهی بر همه‌ی هستی باقی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یحمل عرش ربّک یومئذٍ ثمانیة</w:t>
      </w:r>
      <w:r>
        <w:rPr>
          <w:rFonts w:eastAsia="IRNazanin" w:cs="IRNazanin"/>
          <w:color w:val="111111"/>
          <w:sz w:val="28"/>
          <w:szCs w:val="28"/>
          <w:rtl w:val="true"/>
          <w:lang w:bidi="fa-IR"/>
        </w:rPr>
        <w:t>»</w:t>
      </w:r>
      <w:r>
        <w:rPr>
          <w:rStyle w:val="FootnoteAnchor"/>
          <w:rtl w:val="true"/>
        </w:rPr>
        <w:footnoteReference w:id="20"/>
      </w:r>
    </w:p>
    <w:p>
      <w:pPr>
        <w:pStyle w:val="Heading2"/>
        <w:numPr>
          <w:ilvl w:val="1"/>
          <w:numId w:val="1"/>
        </w:numPr>
        <w:rPr/>
      </w:pPr>
      <w:bookmarkStart w:id="53" w:name="__RefHeading___Toc2309918_2322387425"/>
      <w:bookmarkStart w:id="54" w:name="_Toc18"/>
      <w:bookmarkEnd w:id="53"/>
      <w:r>
        <w:rPr/>
        <w:t>16</w:t>
      </w:r>
      <w:r>
        <w:rPr>
          <w:rtl w:val="true"/>
        </w:rPr>
        <w:t xml:space="preserve">- </w:t>
      </w:r>
      <w:r>
        <w:rPr>
          <w:rtl w:val="true"/>
        </w:rPr>
        <w:t>هدایت مستمر الهی</w:t>
      </w:r>
      <w:bookmarkEnd w:id="54"/>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هدایت مستمر الهی</w:t>
      </w:r>
    </w:p>
    <w:p>
      <w:pPr>
        <w:pStyle w:val="BookText"/>
        <w:rPr/>
      </w:pPr>
      <w:r>
        <w:rPr>
          <w:rFonts w:ascii="Amiri" w:hAnsi="Amiri" w:eastAsia="Amiri" w:cs="Amiri"/>
          <w:color w:val="111111"/>
          <w:sz w:val="28"/>
          <w:sz w:val="28"/>
          <w:szCs w:val="28"/>
          <w:rtl w:val="true"/>
          <w:lang w:bidi="ar-SA"/>
        </w:rPr>
        <w:t>إِنَّ الَّذِینَ آمَنُواْ وَعَمِلُواْ الصَّالِحَاتِ یَهْدِیهِمْ رَبُّهُمْ بِإِیمَانِهِمْ تَجْرِی مِن تَحْتِهِمُ الْأَنْهَارُ فِی جَنَّاتِ النَّعِیمِ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یقین آنان که ایمان آورده و کارهای شایسته انجام داده‌اند، پروردگارشان آنان را به خاطر ایمانشان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باغ‌های پرنعمت که نهرها اززیر پایشان جاری است اقامت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هدایت الهی، جریانی مستمر و مداوم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هرلحظه بر هدایت مؤمنان می‌افزاید و آنان را از پرتگاه‌ها حفظ می‌کند</w:t>
      </w:r>
    </w:p>
    <w:p>
      <w:pPr>
        <w:pStyle w:val="BookText"/>
        <w:rPr/>
      </w:pPr>
      <w:r>
        <w:rPr>
          <w:rFonts w:ascii="IRNazanin" w:hAnsi="IRNazanin" w:eastAsia="IRNazanin"/>
          <w:color w:val="111111"/>
          <w:sz w:val="28"/>
          <w:sz w:val="28"/>
          <w:szCs w:val="28"/>
          <w:rtl w:val="true"/>
          <w:lang w:bidi="fa-IR"/>
        </w:rPr>
        <w:t xml:space="preserve">خداوند هستی را آفریده،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قبضه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 حکمت دائماً آن‌را اداره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وبدون اذن او کسی را نفوذی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مامن‌شفیع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به این حقایق، زمینه‌ی پیدایش روح بندگی وپرستش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فاعبدوه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آفرینش جهان با برنامه‌ریزی و زمان بندی صورت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بر نظام هستی برنامه و تدبیر حاکم است، چگونه می‌توان پذیرفت انسان که گل سرسبد موجودات است، بی‌برنامه باشد؟</w:t>
      </w:r>
      <w:r>
        <w:rPr>
          <w:rFonts w:eastAsia="IRNazanin" w:cs="IRNazanin"/>
          <w:color w:val="111111"/>
          <w:sz w:val="28"/>
          <w:szCs w:val="28"/>
          <w:rtl w:val="true"/>
          <w:lang w:bidi="fa-IR"/>
        </w:rPr>
        <w:t>!</w:t>
      </w:r>
      <w:bookmarkStart w:id="55" w:name="pg13295_131467"/>
    </w:p>
    <w:p>
      <w:pPr>
        <w:pStyle w:val="BookText"/>
        <w:rPr/>
      </w:pPr>
      <w:bookmarkEnd w:id="55"/>
      <w:r>
        <w:rPr>
          <w:rFonts w:ascii="IRNazanin" w:hAnsi="IRNazanin" w:eastAsia="IRNazanin"/>
          <w:color w:val="111111"/>
          <w:sz w:val="28"/>
          <w:sz w:val="28"/>
          <w:szCs w:val="28"/>
          <w:rtl w:val="true"/>
          <w:lang w:bidi="fa-IR"/>
        </w:rPr>
        <w:t>ودر بن‌بستِ دنیا راهی به رویشان باز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یجعل له مَخرجاً</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 راه را برایشان نمایان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نوراً یمشی به</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 گره از کارشان می‌گشاید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اصلح بالهم</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 همه جا کفایتشان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حسبه</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و در قیامت هم به بهشت رهنمونشان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یسعی نورهم بین ایدیهم</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همه‌ی این هدایت‌ها از مفهوم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می‌آید، که مورد آن را مشخّص نفرموده است تا شامل همه‌ی اینها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مؤمن هدایت یافته است، ولی همواره نیازمند هدایت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رسول خدا صلی الله علیه وآله و امامان معصوم‌علیهم السلام نیز همواره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چون از قبرش در قیامت بر می‌خیزد، عمل صالحش به صورتی نورانی نزد او مجسّم شده، او را به بهشت هدایت می‌کند</w:t>
      </w:r>
      <w:r>
        <w:rPr>
          <w:rFonts w:eastAsia="IRNazanin" w:cs="IRNazanin"/>
          <w:color w:val="111111"/>
          <w:sz w:val="28"/>
          <w:szCs w:val="28"/>
          <w:rtl w:val="true"/>
          <w:lang w:bidi="fa-IR"/>
        </w:rPr>
        <w:t>.</w:t>
      </w:r>
      <w:r>
        <w:rPr>
          <w:rStyle w:val="FootnoteAnchor"/>
          <w:rtl w:val="true"/>
        </w:rPr>
        <w:footnoteReference w:id="26"/>
      </w:r>
    </w:p>
    <w:p>
      <w:pPr>
        <w:pStyle w:val="Heading2"/>
        <w:numPr>
          <w:ilvl w:val="1"/>
          <w:numId w:val="1"/>
        </w:numPr>
        <w:rPr/>
      </w:pPr>
      <w:bookmarkStart w:id="56" w:name="__RefHeading___Toc2309920_2322387425"/>
      <w:bookmarkStart w:id="57" w:name="_Toc19"/>
      <w:bookmarkEnd w:id="56"/>
      <w:r>
        <w:rPr/>
        <w:t>17</w:t>
      </w:r>
      <w:r>
        <w:rPr>
          <w:rtl w:val="true"/>
        </w:rPr>
        <w:t xml:space="preserve">- </w:t>
      </w:r>
      <w:r>
        <w:rPr>
          <w:rtl w:val="true"/>
        </w:rPr>
        <w:t>خصوصیات بهشتیان، سلام و حمد الهی</w:t>
      </w:r>
      <w:bookmarkEnd w:id="57"/>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خصوصیات بهشتیان، سلام و حمد الهی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دَعْوَاهُمْ فِیهَا سُبْحَانَکَ اللَّهُمَّ وَتَحِیَّتُهُمْ فِیهَا سَلاَمٌ وَ آخِرُ دَعْوَاهُمْ أَنِ الْحَمْدُ لِلَّهِ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دعا و نیایش آنان در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اللّهم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تو پاک و منزّهی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درودشان در آنجا سلام است و پایان نیایش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و ستایش مخصوص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کلام اهل بهشت است و در بهشت، سلام فضای</w:t>
      </w:r>
    </w:p>
    <w:p>
      <w:pPr>
        <w:pStyle w:val="BookText"/>
        <w:rPr/>
      </w:pPr>
      <w:r>
        <w:rPr>
          <w:rFonts w:ascii="IRNazanin" w:hAnsi="IRNazanin" w:eastAsia="IRNazanin"/>
          <w:color w:val="111111"/>
          <w:sz w:val="28"/>
          <w:sz w:val="28"/>
          <w:szCs w:val="28"/>
          <w:rtl w:val="true"/>
          <w:lang w:bidi="fa-IR"/>
        </w:rPr>
        <w:t>همه جا را پر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از سوی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قولاً من ربٍّ رحیم</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 xml:space="preserve">، سلام از سوی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 طبتم</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 و سلام از سوی بهشتیان نسبت به هم</w:t>
      </w:r>
      <w:r>
        <w:rPr>
          <w:rFonts w:eastAsia="IRNazanin" w:cs="IRNazanin"/>
          <w:color w:val="111111"/>
          <w:sz w:val="28"/>
          <w:szCs w:val="28"/>
          <w:rtl w:val="true"/>
          <w:lang w:bidi="fa-IR"/>
        </w:rPr>
        <w:t>.</w:t>
      </w:r>
      <w:r>
        <w:rPr>
          <w:rStyle w:val="FootnoteAnchor"/>
          <w:rtl w:val="true"/>
        </w:rPr>
        <w:footnoteReference w:id="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قیلاً سلاماً سلاماً</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کلام انبیا و اولیاست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نوح علیه السلام پس از نجات از قوم ظالم،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Style w:val="FootnoteAnchor"/>
          <w:rtl w:val="true"/>
        </w:rPr>
        <w:footnoteReference w:id="31"/>
      </w:r>
      <w:r>
        <w:rPr>
          <w:rFonts w:ascii="IRNazanin" w:hAnsi="IRNazanin" w:eastAsia="IRNazanin"/>
          <w:color w:val="111111"/>
          <w:sz w:val="28"/>
          <w:sz w:val="28"/>
          <w:szCs w:val="28"/>
          <w:rtl w:val="true"/>
          <w:lang w:bidi="fa-IR"/>
        </w:rPr>
        <w:t>و ابراهیم علیه السلام نیز خدا را حمد کرد که در سنّ پیری اسماعیل واسحاق را به او بخشیده است</w:t>
      </w:r>
      <w:r>
        <w:rPr>
          <w:rFonts w:eastAsia="IRNazanin" w:cs="IRNazanin"/>
          <w:color w:val="111111"/>
          <w:sz w:val="28"/>
          <w:szCs w:val="28"/>
          <w:rtl w:val="true"/>
          <w:lang w:bidi="fa-IR"/>
        </w:rPr>
        <w:t>.</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مؤمنان</w:t>
      </w:r>
      <w:r>
        <w:rPr>
          <w:rStyle w:val="FootnoteAnchor"/>
          <w:rtl w:val="true"/>
        </w:rPr>
        <w:footnoteReference w:id="33"/>
      </w:r>
      <w:r>
        <w:rPr>
          <w:rFonts w:ascii="IRNazanin" w:hAnsi="IRNazanin" w:eastAsia="IRNazanin"/>
          <w:color w:val="111111"/>
          <w:sz w:val="28"/>
          <w:sz w:val="28"/>
          <w:szCs w:val="28"/>
          <w:rtl w:val="true"/>
          <w:lang w:bidi="fa-IR"/>
        </w:rPr>
        <w:t>و کلام بهشتیان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بهشت با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 پذیرایی را صدا می‌زنند، آنان نیز فوری حاضر شده، خواسته‌ی اهل بهشت را تأمین می‌کنند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در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بنده‌ای مشغول تمجید خدا باشد و از سؤال کردن از او غافل شود، خداوند بیش از آنچه با دعا کردن به او می‌داد، عطا می‌کند</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در برابر صفات الهی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برابر سایر مؤمنان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مقابل کامیابی از نعمت‌های الهی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5"/>
      </w:r>
      <w:bookmarkStart w:id="58" w:name="pg13295_131469"/>
    </w:p>
    <w:p>
      <w:pPr>
        <w:pStyle w:val="Heading2"/>
        <w:numPr>
          <w:ilvl w:val="1"/>
          <w:numId w:val="1"/>
        </w:numPr>
        <w:rPr/>
      </w:pPr>
      <w:bookmarkStart w:id="59" w:name="__RefHeading___Toc2309922_2322387425"/>
      <w:bookmarkStart w:id="60" w:name="_Toc20"/>
      <w:bookmarkEnd w:id="58"/>
      <w:bookmarkEnd w:id="59"/>
      <w:r>
        <w:rPr/>
        <w:t>18</w:t>
      </w:r>
      <w:r>
        <w:rPr>
          <w:rtl w:val="true"/>
        </w:rPr>
        <w:t xml:space="preserve">- </w:t>
      </w:r>
      <w:r>
        <w:rPr>
          <w:rtl w:val="true"/>
        </w:rPr>
        <w:t>پاداش‌های چند برابر</w:t>
      </w:r>
      <w:bookmarkEnd w:id="60"/>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پاداش‌های چند برابر</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لِلَّذِینَ أَحْسَنُواْ الْحُسْنَی وَزِیَادَةٌ وَلَا یَرْهَقُ وُجُوهَهُمْ قَتَرٌ وَ لَا ذِلَّةٌ أُوْلَئِکَ أَصْحَابُ الْجَنَّةِ هُمْ فِیهَا خَالِدُونَ</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آنان که نیکی کنند، پاداشی نیکوتر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کیفی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افزون‌تر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بر چهره‌ی آنان غبار ذلّت و خواری ننشیند، آنان اهل‌بهشتند و همیشه در آنجایند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پوشاندن اجباری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غبار، دود و خاکستر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اعطای پاداش زیادتر و مضاعف،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اضعاف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نیکی کند پاداش ده برابر دارد،</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علاوه بر پاداش کامل از فضل خود به آنان عطا می‌کند،</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هفتصد برابر برای انفاق در راه خدا</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اندازه‌ای دارد، جز اشک که قطره‌ای از آن آتشها را خاموش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اشکی برای خدا بریزد، چهره‌اش تیرگی و خواری نخواهد 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یرهق وجوههم قترٌ ولاذلّة</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بعضی روایات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دنیا گرفته‌اند</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روایات بسیاری از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ملاقات با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والطاف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bookmarkStart w:id="61" w:name="pg13295_131470"/>
    </w:p>
    <w:p>
      <w:pPr>
        <w:pStyle w:val="BookText"/>
        <w:rPr/>
      </w:pPr>
      <w:bookmarkEnd w:id="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دامنه‌ی نیکی، شامل عقیده‌ی نیک، عمل شایسته و گفتار خوب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که به غیرخدا رو کنند عذری ندارند، چون خداوند هم دعوت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یدعوا الی دارالسلام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راهنمایی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مزد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اضافه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اضافه‌اش بسیار مهم است</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نکره آمده که نشانه‌ی عظمت است</w:t>
      </w:r>
      <w:r>
        <w:rPr>
          <w:rFonts w:eastAsia="IRNazanin" w:cs="IRNazanin"/>
          <w:color w:val="111111"/>
          <w:sz w:val="28"/>
          <w:szCs w:val="28"/>
          <w:rtl w:val="true"/>
          <w:lang w:bidi="fa-IR"/>
        </w:rPr>
        <w:t>.</w:t>
      </w:r>
    </w:p>
    <w:p>
      <w:pPr>
        <w:pStyle w:val="Heading2"/>
        <w:numPr>
          <w:ilvl w:val="1"/>
          <w:numId w:val="1"/>
        </w:numPr>
        <w:rPr/>
      </w:pPr>
      <w:bookmarkStart w:id="62" w:name="__RefHeading___Toc2309924_2322387425"/>
      <w:bookmarkStart w:id="63" w:name="_Toc21"/>
      <w:bookmarkEnd w:id="62"/>
      <w:r>
        <w:rPr/>
        <w:t>19</w:t>
      </w:r>
      <w:r>
        <w:rPr>
          <w:rtl w:val="true"/>
        </w:rPr>
        <w:t xml:space="preserve">- </w:t>
      </w:r>
      <w:r>
        <w:rPr>
          <w:rtl w:val="true"/>
        </w:rPr>
        <w:t>امتیازات قرآن</w:t>
      </w:r>
      <w:bookmarkEnd w:id="63"/>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امتیازات قرآن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یَقُولُونَ افْتَرَاهُ قُلْ فَأْتُواْ بِسُورَةٍ مِّثْلِهِ وَادْعُواْ مَنِ اسْتَطَعْتُم مِّن دُونِ اللَّهِ إِن کُنتُمْ 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بافته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دروغ به خدا نسبت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می‌گویید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قرآن، سخن بشر است، نه کلام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سوره‌ای همانند آن بیاورید و هر که را غیر از خدا می‌توانید به یاری بخوانید؟</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چون سخن از تحدّی قرآن است، به گوشه‌ای از امتیازات این معجزه‌ی جاودان الهی اشاره می‌شود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گنجاندن معارفی بلند در کلماتی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مورد زن و مرد تعبیر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 لباس لکم و انتم لباسٌ لهنّ</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لباس شما و شما لباس آنها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سستی قدرت‌های غیر الهی، آنها را به خانه‌ی عنکبوت تشبیه می‌کند</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از آفریدن یک پشه آنان را ناتوان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یخلقوا ذباباً</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شیرینی کلام و نفوذ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هزار بار هم خوانده شود، کهنه نمی‌شود، بلکه هر بار نکته‌ای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و موسیقی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طنین و آهنگ کلمات آن، مخصوص است و اگر آیه‌ای از قرآن در میان سخنان هر عرب زبان، یا در میانِ روایات باشد، مشخّص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جامعیّت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برهان تا مثل، از دنیا تا آخرت و نیز مسائل خانوادگی، حقوقی، سیاسی، نظامی، اخلاقی، تاریخی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دربردارد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آن مبتنی بر حدس و گمان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داستان‌هایش مستند و واقعی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گیر و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هر سطح و هر کجا باشند، از آن بهره می‌برند و قرآن به صورت کتاب تخصّصی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عمر بشر و علوم می‌گذرد، اسرار بیشتری از قرآن کشف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فزاینده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داشتن بیشترین دشمن و ضربات فراوان، بیشترین رشد را در طول عمر خود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معجزه‌ای در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معجزه در دست همه است و از نوع سخن و کلمه است که در اختیار همه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معجزه و هم کتاب دستور و قانون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فردی درس نخوانده و منطقه‌ای محروم از سواد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آن افزوده یا از آن کاسته نشده است و مصون از تحریف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73</w:t>
      </w:r>
      <w:r>
        <w:rPr>
          <w:rFonts w:eastAsia="IRNazanin" w:cs="IRNazanin"/>
          <w:color w:val="111111"/>
          <w:sz w:val="28"/>
          <w:szCs w:val="28"/>
          <w:rtl w:val="true"/>
          <w:lang w:bidi="fa-IR"/>
        </w:rPr>
        <w:t>.</w:t>
      </w:r>
      <w:bookmarkStart w:id="64" w:name="pg13295_131472"/>
    </w:p>
    <w:p>
      <w:pPr>
        <w:pStyle w:val="Heading2"/>
        <w:numPr>
          <w:ilvl w:val="1"/>
          <w:numId w:val="1"/>
        </w:numPr>
        <w:rPr/>
      </w:pPr>
      <w:bookmarkStart w:id="65" w:name="__RefHeading___Toc2309926_2322387425"/>
      <w:bookmarkStart w:id="66" w:name="_Toc22"/>
      <w:bookmarkEnd w:id="64"/>
      <w:bookmarkEnd w:id="65"/>
      <w:r>
        <w:rPr/>
        <w:t>20</w:t>
      </w:r>
      <w:r>
        <w:rPr>
          <w:rtl w:val="true"/>
        </w:rPr>
        <w:t xml:space="preserve">- </w:t>
      </w:r>
      <w:r>
        <w:rPr>
          <w:rtl w:val="true"/>
        </w:rPr>
        <w:t>هماهنگی قرآن و حدیث</w:t>
      </w:r>
      <w:bookmarkEnd w:id="66"/>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هماهنگی قرآن و حدیث</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کَذَّبُواْ بِمَا لَمْ یُحِیطُواْ بِعِلْمِهِ وَلَمَّا یَأْتِهِمْ تَأْوِیلُهُ کَذَلِکَ کَذَّبَ الَّذِینَ مِن قَبْلِهِمْ فَانظُرْ کَیْفَ کَانَ عَاقِبَةُ الظَّالِمِینَ</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به شناخت آن احاطه نداشتند دروغ پنداشتند، در حالی که سرانجام و حقیقت و باطن آن هنوز بر ایشان روشن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پیش از آنان بودند نیز همین گونه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 که سرانجام ستمگران چگونه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عبدالعظیم حسنی از امام جوادعلیه السلام نقل می‌کند که حضرت 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نکته گفتم که خداوند آیات آن را نازل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المرء مخبوء تحت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انسان در زیر زبانش پنهان است،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ولتعرفنّهم فی لحن القول</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گفتگو آنان را می‌شناسی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جهل شیئاً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چیزی را نداند، دشمنی با آن می‌کند،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کذّبوا بما لم یحیطوا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قیمة کلّ امرء ما یحسنه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هرکس به لیاقت و عملکرد اوست،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اصطفاه علیکم و زاده بسطة فی العلم و الجسم</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طالوت را به خاطر توانایی‌هایش برگزید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القتل یقلّ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ستمگر، جلو زیاد شدن قتل را</w:t>
      </w:r>
      <w:bookmarkStart w:id="67" w:name="pg13295_131473"/>
    </w:p>
    <w:p>
      <w:pPr>
        <w:pStyle w:val="BookText"/>
        <w:rPr/>
      </w:pPr>
      <w:bookmarkEnd w:id="67"/>
      <w:r>
        <w:rPr>
          <w:rFonts w:ascii="IRNazanin" w:hAnsi="IRNazanin" w:eastAsia="IRNazanin"/>
          <w:color w:val="111111"/>
          <w:sz w:val="28"/>
          <w:sz w:val="28"/>
          <w:szCs w:val="28"/>
          <w:rtl w:val="true"/>
          <w:lang w:bidi="fa-IR"/>
        </w:rPr>
        <w:t>می‌گیرد،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لکم فی القصاص حیاة</w:t>
      </w:r>
      <w:r>
        <w:rPr>
          <w:rFonts w:eastAsia="IRNazanin" w:cs="IRNazanin"/>
          <w:color w:val="111111"/>
          <w:sz w:val="28"/>
          <w:szCs w:val="28"/>
          <w:rtl w:val="true"/>
          <w:lang w:bidi="fa-IR"/>
        </w:rPr>
        <w:t>»</w:t>
      </w:r>
      <w:r>
        <w:rPr>
          <w:rStyle w:val="FootnoteAnchor"/>
          <w:rtl w:val="true"/>
        </w:rPr>
        <w:footnoteReference w:id="36"/>
      </w:r>
    </w:p>
    <w:p>
      <w:pPr>
        <w:pStyle w:val="Heading2"/>
        <w:numPr>
          <w:ilvl w:val="1"/>
          <w:numId w:val="1"/>
        </w:numPr>
        <w:rPr/>
      </w:pPr>
      <w:bookmarkStart w:id="68" w:name="__RefHeading___Toc2309928_2322387425"/>
      <w:bookmarkStart w:id="69" w:name="_Toc23"/>
      <w:bookmarkEnd w:id="68"/>
      <w:r>
        <w:rPr/>
        <w:t>21</w:t>
      </w:r>
      <w:r>
        <w:rPr>
          <w:rtl w:val="true"/>
        </w:rPr>
        <w:t xml:space="preserve">- </w:t>
      </w:r>
      <w:r>
        <w:rPr>
          <w:rtl w:val="true"/>
        </w:rPr>
        <w:t>هر امّتی پیامبری دارد</w:t>
      </w:r>
      <w:bookmarkEnd w:id="69"/>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امّتی پیامبری دارد</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وَلِکُلِّ أُمَّةٍ رَّسُولٌ فَإِذَا جَآءَ رَسُولُهُمْ قُضِیَ بَیْنَهُم بِالْقِسْطِ وَهُمْ لَا یُظْلَمُونَ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هر امّتی پیامبری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پیامبرشان بیاید، میان آنان به‌عدالت داوری می‌شود و ستمی به آنان روا نمی‌گردد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از سنّت‌های الهی آن است که هیچ امّتی بدون پیامبر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حضور انبیا در میان مردم و قضاوت عادلانه، هم مربوط به دنیاست و هم ممکن است مربوط به آخرت باشد، چنانکه در 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نیز مطرح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جیئ بالنبیّین والشهداء وقضی بینهم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هر گروهی با پیامبر خودشان حاضر می‌شوند، سپس میان آنان به عدالت داوری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تاریخ دین، همراه با تاریخ انسانیّت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آیه دیگری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من امّةٍ الاّ خلا فیها نذیر</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قومی رسولی دارند، پس چرا رسالت قطع شده است؟</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رسول، شخص پیامبر نیست، بلکه پیام و رسالت اوست، چه مستقیم و چه با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می‌بایست در هر منطقه‌ای پیامبری باشد</w:t>
      </w:r>
      <w:r>
        <w:rPr>
          <w:rFonts w:eastAsia="IRNazanin" w:cs="IRNazanin"/>
          <w:color w:val="111111"/>
          <w:sz w:val="28"/>
          <w:szCs w:val="28"/>
          <w:rtl w:val="true"/>
          <w:lang w:bidi="fa-IR"/>
        </w:rPr>
        <w:t>!</w:t>
      </w:r>
      <w:bookmarkStart w:id="70" w:name="pg13295_131474"/>
    </w:p>
    <w:p>
      <w:pPr>
        <w:pStyle w:val="Heading2"/>
        <w:numPr>
          <w:ilvl w:val="1"/>
          <w:numId w:val="1"/>
        </w:numPr>
        <w:rPr/>
      </w:pPr>
      <w:bookmarkStart w:id="71" w:name="__RefHeading___Toc2309930_2322387425"/>
      <w:bookmarkStart w:id="72" w:name="_Toc24"/>
      <w:bookmarkEnd w:id="70"/>
      <w:bookmarkEnd w:id="71"/>
      <w:r>
        <w:rPr/>
        <w:t>22</w:t>
      </w:r>
      <w:r>
        <w:rPr>
          <w:rtl w:val="true"/>
        </w:rPr>
        <w:t xml:space="preserve">- </w:t>
      </w:r>
      <w:r>
        <w:rPr>
          <w:rtl w:val="true"/>
        </w:rPr>
        <w:t>ویژگی‌های اولیای خدا</w:t>
      </w:r>
      <w:bookmarkEnd w:id="72"/>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ویژگی‌های اولیای خدا</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أَلَآ إِنَّ أَوْلِیَآءَ اللَّهِ لَا خَوْفٌ عَلَیْهِمْ وَلَا هُمْ یَحْزَنُونَ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أَلَّذِینَ َامَنُواْ وَکَانُواْ یَتَّقُونَ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قطعاً بر اولیای خدا، نه ترسی است و نه اندوهگین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ایمان آورده‌اند و شیوه‌ی آنان پرهیزکاری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این آیات ویژگی‌های اولیای خدا را بازگو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آنان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نخاف من ربّنا</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ونتیجه‌ی این خوف، تقواست وثمره‌ی تقوا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لایحزنهم الفزع الأکبر</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این عدم خوفِ اولیای خدا، هم در دنیاست و هم در آخرت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لاخوف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خوف الهی داشته باشد، خوفی دیگر نخواهد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که حساب پاک است، از محاسبه چه باک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 سکوتشان ذکر است، نگاهشان عبرت، سخنشان حکمت و حرکتشان در جامعه، مایه‌ی برکت است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ولیّ خود را میان مردم پنهان کرده است، پس هرگز مسلمانی را تحقیر نکنید، شاید او از اولیای خدا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اخفی ولیّه فی عباده فلاتستصغرنّ عبداً من عبیداللَّهِ فربّما یکونُ ولیّه وانتَ لاتعلم</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کسی که ولیّ خدا باشد، خدا هم ولیّ اوست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ولیّ الّذین آمنوا</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ولیّ المؤمنین</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ولیّ المتّقین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3"/>
      </w:r>
      <w:bookmarkStart w:id="73" w:name="pg13295_131475"/>
    </w:p>
    <w:p>
      <w:pPr>
        <w:pStyle w:val="Heading2"/>
        <w:numPr>
          <w:ilvl w:val="1"/>
          <w:numId w:val="1"/>
        </w:numPr>
        <w:rPr/>
      </w:pPr>
      <w:bookmarkStart w:id="74" w:name="__RefHeading___Toc2309932_2322387425"/>
      <w:bookmarkStart w:id="75" w:name="_Toc25"/>
      <w:bookmarkEnd w:id="73"/>
      <w:bookmarkEnd w:id="74"/>
      <w:r>
        <w:rPr/>
        <w:t>23</w:t>
      </w:r>
      <w:r>
        <w:rPr>
          <w:rtl w:val="true"/>
        </w:rPr>
        <w:t xml:space="preserve">- </w:t>
      </w:r>
      <w:r>
        <w:rPr>
          <w:rtl w:val="true"/>
        </w:rPr>
        <w:t>نمونه‌هایی از رستگاری دنیوی اولیای خدا</w:t>
      </w:r>
      <w:bookmarkEnd w:id="75"/>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نمونه‌هایی از رستگاری دنیوی اولیای خدا</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الْبُشْرَی فِی الْحَیَاةِ الدُّنْیَا وَفِی الاَْخِرَةِ لَا تَبْدِیلَ لِکَلِمَاتِ اللَّهِ ذَلِکَ هُوَ الْفَوْزُ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دنیا و آخرت بشارت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و تغییری در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وعده‌های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نیست و آن همان رستگاری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بشارت‌های خداوند به اولیایش در دنیا، در آیات دیگر قرآن آمده است که نشان می‌دهد اولیای خدا در همین دنیا نیز فائز و برنده‌اند، زیرا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آرامش دارند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بذکر اللَّه تطمئنّ القلوب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فلیتوکّل المؤمنون</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 غیبی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وجنوداً لم تروها</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پیروز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اِحدَی الحُسنیین</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و نور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یجعل لکم فرقانا</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 بست قرار نمی‌گیرند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یجعل له مَخرجاً</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کارشان را بیهوده نمی‌بینند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یعمل مثقال ذرّة خیراً یره</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ملامت‌ها نمی‌ترسند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لایخافون لَومَة لائم</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نمی‌ترسند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النّاس قد جمعوا لکم فاخشوهم فزادهم ایمانا</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طاغوت نمی‌ترسند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فاقض ما أنتَ قاض</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bookmarkStart w:id="76" w:name="pg13295_131476"/>
    </w:p>
    <w:p>
      <w:pPr>
        <w:pStyle w:val="BookText"/>
        <w:rPr/>
      </w:pPr>
      <w:bookmarkEnd w:id="76"/>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حیرت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یهدیهم ربّهم بایمانهم</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محبوبیّت دارند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سیجعل لهم الرّحمن وُدّا</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فانی خود را با رنگ الهی جاودانه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صِبغة اللَّه</w:t>
      </w:r>
      <w:r>
        <w:rPr>
          <w:rFonts w:eastAsia="IRNazanin" w:cs="IRNazanin"/>
          <w:color w:val="111111"/>
          <w:sz w:val="28"/>
          <w:szCs w:val="28"/>
          <w:rtl w:val="true"/>
          <w:lang w:bidi="fa-IR"/>
        </w:rPr>
        <w:t>»</w:t>
      </w:r>
      <w:r>
        <w:rPr>
          <w:rStyle w:val="FootnoteAnchor"/>
          <w:rtl w:val="true"/>
        </w:rPr>
        <w:footnoteReference w:id="46"/>
      </w:r>
    </w:p>
    <w:p>
      <w:pPr>
        <w:pStyle w:val="Heading2"/>
        <w:numPr>
          <w:ilvl w:val="1"/>
          <w:numId w:val="1"/>
        </w:numPr>
        <w:rPr/>
      </w:pPr>
      <w:bookmarkStart w:id="77" w:name="__RefHeading___Toc2309934_2322387425"/>
      <w:bookmarkStart w:id="78" w:name="_Toc26"/>
      <w:bookmarkEnd w:id="77"/>
      <w:r>
        <w:rPr/>
        <w:t>24</w:t>
      </w:r>
      <w:r>
        <w:rPr>
          <w:rtl w:val="true"/>
        </w:rPr>
        <w:t xml:space="preserve">- </w:t>
      </w:r>
      <w:r>
        <w:rPr>
          <w:rtl w:val="true"/>
        </w:rPr>
        <w:t>قبله و مهندسی شهرسازی</w:t>
      </w:r>
      <w:bookmarkEnd w:id="78"/>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قبله و مهندسی شهرسازی</w:t>
      </w:r>
    </w:p>
    <w:p>
      <w:pPr>
        <w:pStyle w:val="BookText"/>
        <w:rPr/>
      </w:pPr>
      <w:r>
        <w:rPr>
          <w:rFonts w:ascii="Amiri" w:hAnsi="Amiri" w:eastAsia="Amiri" w:cs="Amiri"/>
          <w:color w:val="111111"/>
          <w:sz w:val="28"/>
          <w:sz w:val="28"/>
          <w:szCs w:val="28"/>
          <w:rtl w:val="true"/>
          <w:lang w:bidi="ar-SA"/>
        </w:rPr>
        <w:t xml:space="preserve">وَ أَوْحَیْنَآ إِلَی مُوسَی وَ أَخِیهِ أَن تَبَوَّءَا لِقَوْمِکُمَا بِمِصْرَ بُیُوتاً وَ اجْعَلُواْ بُیُوتَکُمْ قِبْلَةً وَ أَقِیمُواْ الصَّلاَةَ وَ بَشِّرِ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موسی و برادرش وحی کردیم که در مصر، برای قوم خودتان خانه‌هایی آماده کنید و خانه‌هایتان را مقابل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رو به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بسازید و نماز به پادارید و به مؤمنان بشارت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سرانجام‌پیروزی با آنهاست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به معنای مقابل و رو بروی هم است و هم به معنای جهت کعبه، یعنی خانه‌سازی رو به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معنای این آیه چنین باشد که تا قدرت فرعون باقی است و تصمیم بر نابودی شما دارد، شما مراسم عبادی را در خانه‌هایتان برقرار سازید</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سه سال اوّل بعثت پیامبر اسلام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معماری و شهرسازی اسلامی باید با اهداف مکتبی سازگار باشد و جهت قبله فراموش نشود و باید به گونه‌ای خانه بسازیم که انجام مراسم مذهبی و اقامه‌ی نماز در آن عملی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همه‌ی برنامه‌های انبیا حتی روش مسکن‌سازی هم بر اساس دریافت‌های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منطقه‌ی مسکونی افراد مؤمن باید از کفّار جدا باشد و نگذاریم بیگانگان در محلّه وجامعه‌ی ما رخنه کنند، تا زمینه‌ساز عزّت، قدرت و استقلال گروه با ایمان گردد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طرفی خانه‌های مقابل یکدیگر، از نظر تمرکز، حفاظت، نظارت و انس با هم مناسب‌تر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از قول پیامبر خطاب به مردم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دین من شکّ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کنتم فی شکٍّ من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خود آن حضرت شکّ نداشت، وگرنه تحدّی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 الرسول بما انزل الیه</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آنچه به او وحی می‌شد ایمان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خطاب قرآن به پیامبر است، ولی مخاطبِ مورد نظر دیگرانند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یبلغنّ عندک الکبر احدهما اوکلاهما</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مادرت در نزد تو به سنّ پیری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پدر حضرت رسول قبل از تولّدش و مادر او در سنّ کودکی آن حضرت از دنیا رفتند و در هنگام نزول این آیه، پیامبر پدر و مادری نداشت تا پیر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 بگو تا دیوار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زبان عربی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w:t>
      </w:r>
    </w:p>
    <w:p>
      <w:pPr>
        <w:pStyle w:val="BookText"/>
        <w:rPr/>
      </w:pPr>
      <w:r>
        <w:rPr>
          <w:rFonts w:ascii="IRNazanin" w:hAnsi="IRNazanin" w:eastAsia="IRNazanin"/>
          <w:color w:val="111111"/>
          <w:sz w:val="28"/>
          <w:sz w:val="28"/>
          <w:szCs w:val="28"/>
          <w:rtl w:val="true"/>
          <w:lang w:bidi="fa-IR"/>
        </w:rPr>
        <w:t>اعنی و اسمعی یا 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تربیتی هم گاهی خطاب به بزرگان و شخصیّت‌ها می‌کنند، تا دیگران حساب کار خودشان را بکنند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آیه‌ای خطاب به پیامبر است، ولی مسلمانان مورد خطاب‌اند چنانکه جمله‌ی بعدی آن نیز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النبی، اذا طلقتم</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نیامده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می‌دانیم که پیامبر هرگز زنی را طلاق نداده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بنا باشد با این آیه، وحی زیر سؤال و شک برود، باید در حقّانیّت همین آیه هم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شک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 کرد</w:t>
      </w:r>
      <w:r>
        <w:rPr>
          <w:rFonts w:eastAsia="IRNazanin" w:cs="IRNazanin"/>
          <w:color w:val="111111"/>
          <w:sz w:val="28"/>
          <w:szCs w:val="28"/>
          <w:rtl w:val="true"/>
          <w:lang w:bidi="fa-IR"/>
        </w:rPr>
        <w:t>!!</w:t>
      </w:r>
      <w:bookmarkStart w:id="79" w:name="pg13295_131479"/>
    </w:p>
    <w:p>
      <w:pPr>
        <w:pStyle w:val="BookText"/>
        <w:rPr/>
      </w:pPr>
      <w:bookmarkEnd w:id="79"/>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اهل کتاب، شک و سؤالی مطرح بود و از پرسیدن خجالت می‌کشیدند، خداوند با این بیان راه سؤال را به رویشان گشوده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باب مماشات و همراهی با طرف در بحث باشد، مثل حضرت ابراهیم که به ستاره‌پرستان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ربی</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اکرم صلی الله علیه وآله چون این آیه را شنید،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پیامبر شک نداشت</w:t>
      </w:r>
      <w:r>
        <w:rPr>
          <w:rFonts w:eastAsia="IRNazanin" w:cs="IRNazanin"/>
          <w:color w:val="111111"/>
          <w:sz w:val="28"/>
          <w:szCs w:val="28"/>
          <w:rtl w:val="true"/>
          <w:lang w:bidi="fa-IR"/>
        </w:rPr>
        <w:t>.</w:t>
      </w:r>
      <w:r>
        <w:rPr>
          <w:rStyle w:val="FootnoteAnchor"/>
          <w:rtl w:val="true"/>
        </w:rPr>
        <w:footnoteReference w:id="48"/>
      </w:r>
    </w:p>
    <w:p>
      <w:pPr>
        <w:pStyle w:val="Heading2"/>
        <w:numPr>
          <w:ilvl w:val="1"/>
          <w:numId w:val="1"/>
        </w:numPr>
        <w:rPr/>
      </w:pPr>
      <w:bookmarkStart w:id="80" w:name="__RefHeading___Toc2309936_2322387425"/>
      <w:bookmarkStart w:id="81" w:name="_Toc27"/>
      <w:bookmarkEnd w:id="80"/>
      <w:r>
        <w:rPr/>
        <w:t>25</w:t>
      </w:r>
      <w:r>
        <w:rPr>
          <w:rtl w:val="true"/>
        </w:rPr>
        <w:t xml:space="preserve">- </w:t>
      </w:r>
      <w:r>
        <w:rPr>
          <w:rtl w:val="true"/>
        </w:rPr>
        <w:t>توبه‌ی نجات‌بخش قوم یونس</w:t>
      </w:r>
      <w:bookmarkEnd w:id="81"/>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توبه‌ی نجات‌بخش قوم یونس</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فَلَوْلَا کَانَتْ قَرْیَةٌ ءَامَنَتْ فَنَفَعَهَآ إِیَمَانُهَآ إِلَّا قَومَ یُونُسَ لَمَّآ آمَنُواْ کَشَفْنَا عَنْهُمْ عَذَابَ الْخِزْیِ فِی الْحَیَاةِ الدُّنْیَا وَ مَتَّعْنَاهُمْ إِلَی 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اهل هیچ شهری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نیاورد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ایمانش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بخشد؟ مگر قوم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وقتی در آخرین لحظه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عذاب خوار کننده را در زندگی دنیا از آنان برطرف کردیم و تا مدّتی بهره‌مندشان ساختیم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با اینکه در این سوره، تاریخ حضرت نوح و موسی به تفصیل بیان شده، امّا داستان توبه قوم یونس در نصف آیه و با اشاره آمده است، ولی نام این سوره را سوره یونس نهاده‌اند، شاید به خاطر حسّاسیّت و اهمیّت کار قوم یونس باشد که در آخرین لحظه‌ها توبه کردند و خداوند توبه‌ی آنان را پذیرفت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یونس علیه السلام از سی سالگی تا</w:t>
      </w:r>
      <w:bookmarkStart w:id="82" w:name="pg13295_131480"/>
    </w:p>
    <w:p>
      <w:pPr>
        <w:pStyle w:val="BookText"/>
        <w:rPr/>
      </w:pPr>
      <w:bookmarkEnd w:id="82"/>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تبلیغ کرد، تنها دو نفر به او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مردم را نفرین کرد و از میان آنان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مؤمن که حکیمی دانا بود، با دیدن نفرین پیامبر و رفتنش از آن منطقه، بر بلندی رفت و با فریاد به مردم هشدار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متأثّر شده و با راهنمایی او از شهر بیرون رفتند و میان خود و فرزندانشان فاصله انداختند و به درگاه خدا ناله</w:t>
      </w:r>
    </w:p>
    <w:p>
      <w:pPr>
        <w:pStyle w:val="BookText"/>
        <w:rPr/>
      </w:pPr>
      <w:r>
        <w:rPr>
          <w:rFonts w:ascii="IRNazanin" w:hAnsi="IRNazanin" w:eastAsia="IRNazanin"/>
          <w:color w:val="111111"/>
          <w:sz w:val="28"/>
          <w:sz w:val="28"/>
          <w:szCs w:val="28"/>
          <w:rtl w:val="true"/>
          <w:lang w:bidi="fa-IR"/>
        </w:rPr>
        <w:t>و توبه کردند تا بخشوده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علیه السلام چون برگشت، دید که آن قوم هلاک نشده‌اند، سبب را پرسید، ماجرا را برایش شرح دادند</w:t>
      </w:r>
      <w:r>
        <w:rPr>
          <w:rFonts w:eastAsia="IRNazanin" w:cs="IRNazanin"/>
          <w:color w:val="111111"/>
          <w:sz w:val="28"/>
          <w:szCs w:val="28"/>
          <w:rtl w:val="true"/>
          <w:lang w:bidi="fa-IR"/>
        </w:rPr>
        <w:t>.</w:t>
      </w:r>
      <w:r>
        <w:rPr>
          <w:rStyle w:val="FootnoteAnchor"/>
          <w:rtl w:val="true"/>
        </w:rPr>
        <w:footnoteReference w:id="49"/>
      </w:r>
    </w:p>
    <w:p>
      <w:pPr>
        <w:pStyle w:val="Heading2"/>
        <w:numPr>
          <w:ilvl w:val="1"/>
          <w:numId w:val="1"/>
        </w:numPr>
        <w:rPr/>
      </w:pPr>
      <w:bookmarkStart w:id="83" w:name="__RefHeading___Toc2309938_2322387425"/>
      <w:bookmarkStart w:id="84" w:name="_Toc28"/>
      <w:bookmarkEnd w:id="83"/>
      <w:r>
        <w:rPr/>
        <w:t>26</w:t>
      </w:r>
      <w:r>
        <w:rPr>
          <w:rtl w:val="true"/>
        </w:rPr>
        <w:t xml:space="preserve">- </w:t>
      </w:r>
      <w:r>
        <w:rPr>
          <w:rtl w:val="true"/>
        </w:rPr>
        <w:t>اعجاز قرآن</w:t>
      </w:r>
      <w:bookmarkEnd w:id="84"/>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انسان می‌تواند حتی در لب پرتگاه، خود را حفظ کند و با ایمان و توبه‌ی به موقع، عذاب الهی را برطرف سازد و با دعا و نیایش، هم بلا را رفع کند و هم کامیاب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میان تمام اقوام تکذیب کننده‌ی گذشته، تنها قوم یونس بود که به موقع توبه کرد و ایمان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اعجاز قرآن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یَقُولُونَ افْتَرَاهُ قُلْ فَأْتُواْ بِعَشْرِ سُوَرٍ مِّثْلِهِ مُفْتَرَیَاتٍ وَ ادْعُواْ مَنِ اسْتَطَعْتُم مِّن دُونِ اللَّهِ إِن کُنْتُمْ صَادِقینَ</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اینکه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از پیش خود بافته و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می‌گویید، شما هم ده سوره مثل این از پیشِ‌خود ساخته‌ها، بیاورید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غیر خدا را که می‌خواهید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کمک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قرآن، تنها از نظر فصاحت و بلاغت معجزه نیست، بلکه از نظر معارف، مواعظ، براهین، اخبار غیبی و قوانین نیز معجزه است، زیرا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وادعوا من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از همه‌ی مردم است، نه فقط عرب‌هایی که فصاحت و بلاغت قرآن را می‌فهمند، چنانکه در آیه‌ی دیگری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لئن اجتمعت الانس و الجنّ علی أن یأتوا بمثل هذا القرآن لایأتون بمثله و لوکان بعضهم لبعض ظهیرا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انس و جنّ جمع شوند</w:t>
      </w:r>
    </w:p>
    <w:p>
      <w:pPr>
        <w:pStyle w:val="BookText"/>
        <w:rPr/>
      </w:pPr>
      <w:r>
        <w:rPr>
          <w:rFonts w:ascii="IRNazanin" w:hAnsi="IRNazanin" w:eastAsia="IRNazanin"/>
          <w:color w:val="111111"/>
          <w:sz w:val="28"/>
          <w:sz w:val="28"/>
          <w:szCs w:val="28"/>
          <w:rtl w:val="true"/>
          <w:lang w:bidi="fa-IR"/>
        </w:rPr>
        <w:t>نمی‌توانند مثل قرآن را بیاورند</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جهات اعجاز قرآن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حلاوت و شیرینی الفاظ آن در قرائت، یکنواخت بودن محتوای آن با آنکه در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نازل شده است، بیان علومی که تا آن زمان خبری از آنها نبود، پیشگویی اموری که بعداً به وقوع پیوست، اِخبار از تاریخ اقوام گذشته که نشانی از آنها باقی نمانده است، بیان قوانینی جامع و کامل در همه‌ی ابعاد فردی و اجتماعی زندگی انسان، دور ماندن از هرگونه تحریف، تغییر، کهنه شدن و به فراموشی</w:t>
      </w:r>
    </w:p>
    <w:p>
      <w:pPr>
        <w:pStyle w:val="BookText"/>
        <w:rPr/>
      </w:pPr>
      <w:r>
        <w:rPr>
          <w:rFonts w:ascii="IRNazanin" w:hAnsi="IRNazanin" w:eastAsia="IRNazanin"/>
          <w:color w:val="111111"/>
          <w:sz w:val="28"/>
          <w:sz w:val="28"/>
          <w:szCs w:val="28"/>
          <w:rtl w:val="true"/>
          <w:lang w:bidi="fa-IR"/>
        </w:rPr>
        <w:t>سپرده شدن در طول قرن‌های متمادی</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همه تخفیف و آن همه تحریک، باز هم بشر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یکجا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تمام قرآن را بیاورید،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یأتوا بمثل هذا القرآن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یکجا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ده سوره‌ی قرآن بیاورید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 دیگر باز هم تخفیف داده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سوره مثل قرآن بیاورید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فأتوا بسورةٍ من مثله</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تخفیف‌ها، انواع تحریک‌ها را نیز بکار</w:t>
      </w:r>
    </w:p>
    <w:p>
      <w:pPr>
        <w:pStyle w:val="BookText"/>
        <w:rPr/>
      </w:pPr>
      <w:r>
        <w:rPr>
          <w:rFonts w:ascii="IRNazanin" w:hAnsi="IRNazanin" w:eastAsia="IRNazanin"/>
          <w:color w:val="111111"/>
          <w:sz w:val="28"/>
          <w:sz w:val="28"/>
          <w:szCs w:val="28"/>
          <w:rtl w:val="true"/>
          <w:lang w:bidi="fa-IR"/>
        </w:rPr>
        <w:t>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یکجا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 و انس پشت به پشت هم</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دهند، نمی‌توانند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یکجا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همه‌ی مغزهای کره‌ی زمین دعوت کنید، امّا هرگز نمی‌توانید که مثل قرآن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نیز ثابت کرده است که دشمنانی که جنگ‌های بسیاری علیه اسلام به‌راه انداخته‌اند، توطئه‌ها چیده‌اند، امّا هرگز نتوانستند حتّی یک سوره مثل قرآن بیاورند، آیا معجزه غیر از این است؟</w:t>
      </w:r>
    </w:p>
    <w:p>
      <w:pPr>
        <w:pStyle w:val="BookText"/>
        <w:rPr/>
      </w:pPr>
      <w:r>
        <w:rPr>
          <w:rFonts w:ascii="IRNazanin" w:hAnsi="IRNazanin" w:eastAsia="IRNazanin"/>
          <w:color w:val="111111"/>
          <w:sz w:val="28"/>
          <w:sz w:val="28"/>
          <w:szCs w:val="28"/>
          <w:rtl w:val="true"/>
          <w:lang w:bidi="fa-IR"/>
        </w:rPr>
        <w:t>شهداء علی النّاس</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ما شما را امّت میانه قرار دادیم تا گواه بر مردم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 مراد از امّت، امامان معصومند، زیرا سایر افراد امّت، از علم و عصمت لازم برای گواهی در آن روز برخوردار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جاءت کلّ نفس معها سائقٌ و شهید</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در قیامت همراه هر انسانی دو فرشته می‌آید، یکی او را سوق می‌دهد و یکی شاهد بر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یومئذ تحدّث أخبارها</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در قیامت زمین اخبار خود را بازگو می‌کند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اقرء کتابک کفی بنفسک الیوم علیک حسیباً</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نامه‌ی عملت را بخوان و خود قضاوت کن که با تو چه برخورد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بدن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تشهد علیهم ألسنتهم و أیدیهم و أرجلهم</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روز قیامت زبان و دست و پا به سخن آمده و علیه انسان گواهی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سجّادعلیه السلام در دعای ششم صحیفه سجادیه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یومٌ حادثٌ جدید و هو علینا شاهدٌ عتید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جدیدی است که در قیامت گواه اعمالی است که در آن انجام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وجدوا ما عملوا حاضراً</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اعمال انسان تجسّم یافته و در برابر او نمودار می‌شوند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5"/>
      </w:r>
      <w:bookmarkStart w:id="85" w:name="pg13295_131484"/>
    </w:p>
    <w:p>
      <w:pPr>
        <w:pStyle w:val="Heading2"/>
        <w:numPr>
          <w:ilvl w:val="1"/>
          <w:numId w:val="1"/>
        </w:numPr>
        <w:rPr/>
      </w:pPr>
      <w:bookmarkStart w:id="86" w:name="__RefHeading___Toc2309940_2322387425"/>
      <w:bookmarkStart w:id="87" w:name="_Toc29"/>
      <w:bookmarkEnd w:id="85"/>
      <w:bookmarkEnd w:id="86"/>
      <w:r>
        <w:rPr/>
        <w:t>27</w:t>
      </w:r>
      <w:r>
        <w:rPr>
          <w:rtl w:val="true"/>
        </w:rPr>
        <w:t xml:space="preserve">- </w:t>
      </w:r>
      <w:r>
        <w:rPr>
          <w:rtl w:val="true"/>
        </w:rPr>
        <w:t>اهل بیت، کشتی نجات</w:t>
      </w:r>
      <w:bookmarkEnd w:id="87"/>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بیت، کشتی نجات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ارْکَبُواْ فِیهَا بِسْمِ اللَّهِ مَجْراهَا وَمُرْسَاهَآ إِنَّ رَبِّی لَغَفُورٌ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به مسافران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سوار شوید که حرکت و توقّفش با نام‌خداست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پروردگار من آمرزنده و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ابوذر، صحابی بزرگ رسول خداصلی الله علیه وآله، در حالی که حلقه‌ی در کعبه را گرفته بود، با صدای بلند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گوش خود شنیدم که پیامبرصلی الله علیه وآله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اهل‌بیتی کمثل سفینة نوح، مَن رَکبها نَجی و مَن تَخلّف عنها 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 من همچون کشتی نوح‌اند که هرکس بر آن سوار شد، نجات یافت و هر که از آن دوری گزید هلاک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حدیثِ پیامبرصلی الله علیه وآله را</w:t>
      </w:r>
    </w:p>
    <w:p>
      <w:pPr>
        <w:pStyle w:val="BookText"/>
        <w:rPr/>
      </w:pPr>
      <w:r>
        <w:rPr>
          <w:rFonts w:ascii="IRNazanin" w:hAnsi="IRNazanin" w:eastAsia="IRNazanin"/>
          <w:color w:val="111111"/>
          <w:sz w:val="28"/>
          <w:sz w:val="28"/>
          <w:szCs w:val="28"/>
          <w:rtl w:val="true"/>
          <w:lang w:bidi="fa-IR"/>
        </w:rPr>
        <w:t>دیگر بزرگان صدر اسلام؛ همچون ابوسعید خدری، ابن‌عباس، عبداللّه‌بن زبیر و انس‌بن مالک نیز نقل کرده‌اند و در کتب معروف اهل‌سنّت آمده است</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حدیثِ متواتر را در کنار حدیث متواتر دیگری بگذاریم که 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می‌شوند و تنها یک فرقه از آنها اهل نجات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فرفةٌ ناجیة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روشن می‌شود که خود پیامبرصلی الله علیه وآله مصداق فرقه‌ی ناجیه را اهل‌بیت خود معرّفی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رکبها نجی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کلمه‌ی</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همان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 مأیوس شد و نفرین کرد و در نتیجه، حتّی زن و فرزندش که در راه او نبودند، به همراه کفّار غرق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نوح‌علیه السلام، پدر دوم بشر، یعنی پدر همه‌ی انبیا، جز آدم و ادریس‌علیهما السلام است، خداوند او را برگزید،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اصطفی آدم و نوحاً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العالمین</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او سلام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نوح فی العالمین</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حضرت نوح‌علیه السلام با تفاوت‌هایی در تورات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کلدانیان، هندیان، چینی‌ها، یونانیان و پارسیان، طوفان نوح را قهر خداوند به سبب ظلم و فساد مردم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اوستا، کتاب مقدّس زردشتیان نیز خطر طوفانی عالمگیر که به واسطه آن همه‌ی مردم غرق می‌شوند مطرح است، بدین صورت که به جمشید وحی می‌شود که حائطی عظیم بساز و همه‌ی مردان و زنان صالح و از هر حیوان یک جفت را در آن</w:t>
      </w:r>
    </w:p>
    <w:p>
      <w:pPr>
        <w:pStyle w:val="BookText"/>
        <w:rPr/>
      </w:pPr>
      <w:r>
        <w:rPr>
          <w:rFonts w:ascii="IRNazanin" w:hAnsi="IRNazanin" w:eastAsia="IRNazanin"/>
          <w:color w:val="111111"/>
          <w:sz w:val="28"/>
          <w:sz w:val="28"/>
          <w:szCs w:val="28"/>
          <w:rtl w:val="true"/>
          <w:lang w:bidi="fa-IR"/>
        </w:rPr>
        <w:t>قرار بده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رسالت حضرت نوح‌علیه السلام جهانی بوده است، چون زمین بدون حجّت نمی‌شود و غرق شدن همه‌ی کفّار با نفرین نوح‌علیه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لاتذر علی الارض من الکافرین دیّارا</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آن است و از طرفی اگر رسالت آن حضرت منطقه‌ای و سیل هم در همان محدوده بوده، دیگر به سوار کردن یک جفت از هر حیوانی نیازی نبوده است، در حالی که این کار برای حفظ نسل حیوانات کره زمین انجام گردیده است</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سرگذشت حضرت نوح‌علیه السلام؛ تاریخی هزار ساله‌است که داستان یک سیل عالمگیر، ماجرای انقراض یک نسل و آغاز جامعه‌ای نوین، تابلویی از پیروزی حقّ بر باطل، جلوه‌ای از مستجاب شدن نفرین پیامبر، نمونه‌ای از قطع رابطه‌ی پدر و پسر به خاطر مکتب، آیتی از تسلیم هستی در برابر فرمان خداوند، حفظ نسل حیوانات و کشتی سازی دور از دریا را در خود جای داده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داستان نشان می‌دهد که گاه انسان به حدّی سقوط می‌کند که موعظه‌ی انبیاعلیهم السلام هم در او کارساز نمی‌شود، بلکه به پیروان آنها نسبتِ اراذل می‌دهد و در برابر قهر الهی به کوه پناه می‌برد</w:t>
      </w:r>
      <w:r>
        <w:rPr>
          <w:rFonts w:eastAsia="IRNazanin" w:cs="IRNazanin"/>
          <w:color w:val="111111"/>
          <w:sz w:val="28"/>
          <w:szCs w:val="28"/>
          <w:rtl w:val="true"/>
          <w:lang w:bidi="fa-IR"/>
        </w:rPr>
        <w:t>!</w:t>
      </w:r>
      <w:bookmarkStart w:id="88" w:name="pg13295_131488"/>
    </w:p>
    <w:p>
      <w:pPr>
        <w:pStyle w:val="BookText"/>
        <w:rPr/>
      </w:pPr>
      <w:bookmarkEnd w:id="88"/>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أنتم قوم مسرفون</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کان عاقبة المجرمین</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ماهی من الظالمین ببعید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خباثت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تعمل الخبائث</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أنتم قوم تجهلون</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انهم کانوا قوم سوء فاسقین</w:t>
      </w:r>
      <w:r>
        <w:rPr>
          <w:rFonts w:eastAsia="IRNazanin" w:cs="IRNazanin"/>
          <w:color w:val="111111"/>
          <w:sz w:val="28"/>
          <w:szCs w:val="28"/>
          <w:rtl w:val="true"/>
          <w:lang w:bidi="fa-IR"/>
        </w:rPr>
        <w:t>»</w:t>
      </w:r>
      <w:r>
        <w:rPr>
          <w:rStyle w:val="FootnoteAnchor"/>
          <w:rtl w:val="true"/>
        </w:rPr>
        <w:footnoteReference w:id="61"/>
      </w:r>
    </w:p>
    <w:p>
      <w:pPr>
        <w:pStyle w:val="Heading2"/>
        <w:numPr>
          <w:ilvl w:val="1"/>
          <w:numId w:val="1"/>
        </w:numPr>
        <w:rPr/>
      </w:pPr>
      <w:bookmarkStart w:id="89" w:name="__RefHeading___Toc2309942_2322387425"/>
      <w:bookmarkStart w:id="90" w:name="_Toc30"/>
      <w:bookmarkEnd w:id="89"/>
      <w:r>
        <w:rPr/>
        <w:t>28</w:t>
      </w:r>
      <w:r>
        <w:rPr>
          <w:rtl w:val="true"/>
        </w:rPr>
        <w:t xml:space="preserve">- </w:t>
      </w:r>
      <w:r>
        <w:rPr>
          <w:rtl w:val="true"/>
        </w:rPr>
        <w:t>رسالت حضرت شعیب</w:t>
      </w:r>
      <w:bookmarkEnd w:id="90"/>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رسالت حضرت شعیب</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یَا شُعَیْبُ مَا نَفْقَهُ کَثِیراً مِّمَّا تَقُولُ وَإِنَّا لَنَرَاکَ فِینَا ضَعِیفاً وَ لَوْلَا رَهْطُکَ لَرَجَمْنَاکَ وَمَآ أَنتَ عَلَیْنَا بِعَزِیزٍ</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بسیاری از سخنان تو را درک نمی‌کنیم و ما تو را در میان خود شخص ضعیفی می‌بینیم و اگر بستگان تو نبودند، هر آینه تو را سنگسار می‌کردیم و تو بر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و قدرت و عزّتی نداری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کفّار به حضرت شعیب‌علیه السلام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سخنان تو را درک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کلام آن حضرت چه بود که آنها نمی‌فهمیدند؟ آیا جز این بود که می‌فرمود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معجزه و بیّنه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علی بیّنة</w:t>
      </w:r>
      <w:r>
        <w:rPr>
          <w:rFonts w:eastAsia="IRNazanin" w:cs="IRNazanin"/>
          <w:color w:val="111111"/>
          <w:sz w:val="28"/>
          <w:szCs w:val="28"/>
          <w:rtl w:val="true"/>
          <w:lang w:bidi="fa-IR"/>
        </w:rPr>
        <w:t>»</w:t>
      </w:r>
      <w:bookmarkStart w:id="91" w:name="pg13295_131489"/>
    </w:p>
    <w:p>
      <w:pPr>
        <w:pStyle w:val="BookText"/>
        <w:rPr/>
      </w:pPr>
      <w:bookmarkEnd w:id="91"/>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دنبال اصلاح جامعه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اُرید الاّ الاصلاح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در توان دارم تلاش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استطعتُ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خدا توکّل و به او انابه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توکّلت و الیه أُنیب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عاقبتِ پیشینیان را به شما هشدار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 أصاب قوم نوح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کفّار، هم سخنانش را تحقیر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خودش را ضعیف 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فینا ضعیفا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فامیل و بستگانش را ناچیز شمردند،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رهطک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به شکنجه‌ی سختی تهدیدش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لرجمناک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قدرت و عزّتش را نادیده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أنت علینا بعزیز</w:t>
      </w:r>
      <w:r>
        <w:rPr>
          <w:rFonts w:eastAsia="IRNazanin" w:cs="IRNazanin"/>
          <w:color w:val="111111"/>
          <w:sz w:val="28"/>
          <w:szCs w:val="28"/>
          <w:rtl w:val="true"/>
          <w:lang w:bidi="fa-IR"/>
        </w:rPr>
        <w:t>»</w:t>
      </w:r>
    </w:p>
    <w:p>
      <w:pPr>
        <w:pStyle w:val="Heading2"/>
        <w:numPr>
          <w:ilvl w:val="1"/>
          <w:numId w:val="1"/>
        </w:numPr>
        <w:rPr/>
      </w:pPr>
      <w:bookmarkStart w:id="92" w:name="__RefHeading___Toc2309944_2322387425"/>
      <w:bookmarkStart w:id="93" w:name="_Toc31"/>
      <w:bookmarkEnd w:id="92"/>
      <w:r>
        <w:rPr/>
        <w:t>29</w:t>
      </w:r>
      <w:r>
        <w:rPr>
          <w:rtl w:val="true"/>
        </w:rPr>
        <w:t xml:space="preserve">- </w:t>
      </w:r>
      <w:r>
        <w:rPr>
          <w:rtl w:val="true"/>
        </w:rPr>
        <w:t>امیدبخش‌ترین آیه قرآن</w:t>
      </w:r>
      <w:bookmarkEnd w:id="93"/>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امیدبخش‌ترین آیه قرآن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وَأَقِمِ الصَّلاَةَ طَرَفَیِ النَّهَارِ وَزُلَفاً مِّنَ الَّیْلِ إِنَّ الْحَسَنَاتِ یُذْهِبْنَ السَّیِّئَاتِ ذَلِکَ ذِکْرَی لِلذَّاکِرِینَ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نماز را در دو طرف روز و اوایل شب بپادار،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کارهای نیکو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بدی‌ها را محو می‌کند،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تذکّری است برای اهل ذکر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حضرت علی‌علیه السلام بر جمعی وارد شده و از آنها سؤال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امیدبخش‌ترین آیه‌ی قرآن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فراخور حال خویش آیه‌ای را عنوان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لایغفر اَن یشرک به و یغفر مادون ذلک</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جز شرک، گناهان دیگر را می‌بخشد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دیگر بر آن بودند که این آیه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یعمل سوء</w:t>
      </w:r>
    </w:p>
    <w:p>
      <w:pPr>
        <w:pStyle w:val="BookText"/>
        <w:rPr/>
      </w:pPr>
      <w:r>
        <w:rPr>
          <w:rFonts w:ascii="IRNazanin" w:hAnsi="IRNazanin" w:eastAsia="IRNazanin"/>
          <w:color w:val="111111"/>
          <w:sz w:val="28"/>
          <w:sz w:val="28"/>
          <w:szCs w:val="28"/>
          <w:rtl w:val="true"/>
          <w:lang w:bidi="fa-IR"/>
        </w:rPr>
        <w:t>أو یظلم نفسه، ثم یستغفر الله، یجد اللّه غفوراً رحیما</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یعنی هر کس خلافکار و ظالم باشد ولی استغفار کند، خداوند را بخشنده و مهربان خواهد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اظهار داشتند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عبادی الّذین أسرفوا علی أنفسهم، لاتقنطوا من رحمة الله، انّ اللّه یغفر الذّنوب جمیعاً</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یعنی ای بندگان من که در حقّ خود اسراف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مأیوس نشوید، زیرا او همه‌ی گناهان را می‌بخشد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هم نظر به این آیه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اذا فعلوا فاحشة او ظلموا انفسهم، ذکروا اللّه فاستغفروا لذنوبهم و من یغفر الذنوب الاّ اللّه</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کسانی که اگر کار زشتی انجام دادند و به خودشان ظلم کردند، یاد خداوند می‌کنند و برای گناهان خویش استغفار می‌نمایند، و کیست جز خداوند که گناهان را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اینکه حضرت نظرات آنان را شنید،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حبیبم رسول خداصلی الله علیه وآله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امیدبخش‌ترین آیه در قرآن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اقم الصّلاة طرفی النّهار و زلفاً من الّیل، انّ الحسنات یذهبن السیئات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پیامبرصلی الله علیه وآله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خداوندی که مرا بشیر و نذیر مردم مبعوث کرد، وقتی که انسان برای نماز وضو بگیرد، گناهانش ریخته می‌شود و زمانی که رو به قبله</w:t>
      </w:r>
    </w:p>
    <w:p>
      <w:pPr>
        <w:pStyle w:val="BookText"/>
        <w:rPr/>
      </w:pPr>
      <w:r>
        <w:rPr>
          <w:rFonts w:ascii="IRNazanin" w:hAnsi="IRNazanin" w:eastAsia="IRNazanin"/>
          <w:color w:val="111111"/>
          <w:sz w:val="28"/>
          <w:sz w:val="28"/>
          <w:szCs w:val="28"/>
          <w:rtl w:val="true"/>
          <w:lang w:bidi="fa-IR"/>
        </w:rPr>
        <w:t>کند، پاک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اقامه کننده نمازهای روزانه، مثل کسی است که هر روز پنج مرتبه در نهر آبی که جلوی منزل اوست، خود را شستشو کند</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تفاسیر مجمع‌البیان و کنزالدقائق</w:t>
      </w:r>
      <w:r>
        <w:rPr>
          <w:rFonts w:eastAsia="IRNazanin" w:cs="IRNazanin"/>
          <w:color w:val="111111"/>
          <w:sz w:val="28"/>
          <w:szCs w:val="28"/>
          <w:rtl w:val="true"/>
          <w:lang w:bidi="fa-IR"/>
        </w:rPr>
        <w:t>.</w:t>
      </w:r>
      <w:bookmarkStart w:id="94" w:name="pg13295_131493"/>
    </w:p>
    <w:p>
      <w:pPr>
        <w:pStyle w:val="Heading2"/>
        <w:numPr>
          <w:ilvl w:val="1"/>
          <w:numId w:val="1"/>
        </w:numPr>
        <w:rPr/>
      </w:pPr>
      <w:bookmarkStart w:id="95" w:name="__RefHeading___Toc2309946_2322387425"/>
      <w:bookmarkStart w:id="96" w:name="_Toc32"/>
      <w:bookmarkEnd w:id="94"/>
      <w:bookmarkEnd w:id="95"/>
      <w:r>
        <w:rPr/>
        <w:t>30</w:t>
      </w:r>
      <w:r>
        <w:rPr>
          <w:rtl w:val="true"/>
        </w:rPr>
        <w:t xml:space="preserve">- </w:t>
      </w:r>
      <w:r>
        <w:rPr>
          <w:rtl w:val="true"/>
        </w:rPr>
        <w:t>همراهی خدا و رسول</w:t>
      </w:r>
      <w:bookmarkEnd w:id="96"/>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همراهی خدا و رسول</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بَرَآءَةٌ مِّنَ اللَّهِ وَرَسُولِهِ إِلَی الَّذِینَ عَاهَدتُّم مِّنَ الْمُشْرِکِینَ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 اعلام جدائی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بیزاری و برائتی است از سوی خدا و پیامبرش، نسبت به مشرکانی که با آنان پیمان بسته‌اید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موارد زیادی در قرآن، خدا و رسول در کنار هم مطرح شده‌اند،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هدیه و لطف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اغناهم اللَّه و رسوله</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یبایعونک انما یبایعون اللَّه</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اطاعت و پیروی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یُطع الرّسول فقد أطاع اللَّه</w:t>
      </w:r>
      <w:r>
        <w:rPr>
          <w:rFonts w:eastAsia="IRNazanin" w:cs="IRNazanin"/>
          <w:color w:val="111111"/>
          <w:sz w:val="28"/>
          <w:szCs w:val="28"/>
          <w:rtl w:val="true"/>
          <w:lang w:bidi="fa-IR"/>
        </w:rPr>
        <w:t>»</w:t>
      </w:r>
      <w:r>
        <w:rPr>
          <w:rStyle w:val="FootnoteAnchor"/>
          <w:rtl w:val="true"/>
        </w:rPr>
        <w:footnoteReference w:id="67"/>
      </w:r>
    </w:p>
    <w:p>
      <w:pPr>
        <w:pStyle w:val="Heading2"/>
        <w:numPr>
          <w:ilvl w:val="1"/>
          <w:numId w:val="1"/>
        </w:numPr>
        <w:rPr/>
      </w:pPr>
      <w:bookmarkStart w:id="97" w:name="__RefHeading___Toc2309948_2322387425"/>
      <w:bookmarkStart w:id="98" w:name="_Toc33"/>
      <w:bookmarkEnd w:id="97"/>
      <w:r>
        <w:rPr/>
        <w:t>31</w:t>
      </w:r>
      <w:r>
        <w:rPr>
          <w:rtl w:val="true"/>
        </w:rPr>
        <w:t xml:space="preserve">- </w:t>
      </w:r>
      <w:r>
        <w:rPr>
          <w:rtl w:val="true"/>
        </w:rPr>
        <w:t>پناهندگی دشمن برای تحقیق و شناخت</w:t>
      </w:r>
      <w:bookmarkEnd w:id="98"/>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برائت و بیزاری از دیگران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برائة من اللَّه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پناهندگی دشمن برای تحقیق و شناخت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أَحَدٌ مِّنَ الْمُشْرِکِینَ اسْتَجَارَکَ فَأَجِرْهُ حَتَّی یَسْمَعَ کَلاَمَ اللَّهِ ثُمَّ أَبْلِغْهُ مَأْمَنَهُ ذَ لِکَ بِأَنَّهُمْ قَوْمٌ لَّا یَعْلَمُونَ</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یکی از مشرکان از تو امان و پناه خواست، پس به او پناه بده تا کلام خدا را بشنود، سپس او را به مکان امنش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آنان گروهی ناآگاهند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 شنیدن آیات الهی، شاید هدایت شوند</w:t>
      </w:r>
      <w:r>
        <w:rPr>
          <w:rFonts w:eastAsia="IRNazanin" w:cs="IRNazanin"/>
          <w:color w:val="111111"/>
          <w:sz w:val="28"/>
          <w:szCs w:val="28"/>
          <w:rtl w:val="true"/>
          <w:lang w:bidi="fa-IR"/>
        </w:rPr>
        <w:t>).</w:t>
      </w:r>
      <w:bookmarkStart w:id="99" w:name="pg13295_131494"/>
    </w:p>
    <w:p>
      <w:pPr>
        <w:pStyle w:val="BookText"/>
        <w:rPr/>
      </w:pPr>
      <w:bookmarkEnd w:id="99"/>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درخواست پناهندگی دشمن برای تحقیق و شناخت عقاید و افکار اسلامی، پاسخ مثبت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دین آزادی است و ایمان از روی فهم ارزش دارد، نه از روی ترس یا اجبار و حتّی در شرایط جنگی نیز مردم را از رشد فکری باز ندارید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فکر و تعقّل، حتّی برای مشرکان مهدورالدّم باز است و برای احتمال هدایت یک نفر هم باید حساب جداگانه باز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حکومت اسلامی باید زمینه شنیدن کلام خدا را برای منحرفان فراهم کند، چون انحراف بعضی، به خاطر عدم تبلیغ ماست، نه از روی 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اگر حق را بشنوند، تغییر یابند</w:t>
      </w:r>
      <w:r>
        <w:rPr>
          <w:rFonts w:eastAsia="IRNazanin" w:cs="IRNazanin"/>
          <w:color w:val="111111"/>
          <w:sz w:val="28"/>
          <w:szCs w:val="28"/>
          <w:rtl w:val="true"/>
          <w:lang w:bidi="fa-IR"/>
        </w:rPr>
        <w:t>.</w:t>
      </w:r>
    </w:p>
    <w:p>
      <w:pPr>
        <w:pStyle w:val="Heading2"/>
        <w:numPr>
          <w:ilvl w:val="1"/>
          <w:numId w:val="1"/>
        </w:numPr>
        <w:rPr/>
      </w:pPr>
      <w:bookmarkStart w:id="100" w:name="__RefHeading___Toc2309950_2322387425"/>
      <w:bookmarkStart w:id="101" w:name="_Toc34"/>
      <w:bookmarkEnd w:id="100"/>
      <w:r>
        <w:rPr/>
        <w:t>32</w:t>
      </w:r>
      <w:r>
        <w:rPr>
          <w:rtl w:val="true"/>
        </w:rPr>
        <w:t xml:space="preserve">- </w:t>
      </w:r>
      <w:r>
        <w:rPr>
          <w:rtl w:val="true"/>
        </w:rPr>
        <w:t>معیار برادری</w:t>
      </w:r>
      <w:bookmarkEnd w:id="101"/>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معیار برادری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تَابُواْ وَأَقَامُواْ الصَّلاَةَ وَ آتَوُاْ الزَّکَاةَ فَإِخْوَانُکُمْ فِی الدِّینِ وَ نُفَصِّلُ الْأَیَاتِ لِقَوْمٍ یَعْلَمُونَ</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اگر توبه کردند و نماز بر پا داشتند و زکات پرداختند، در این صورت برادران دینی شمایند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آیات خود را برای گروهی که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ومی‌اندیشند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تفصیل بیان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خداوند در آیات قبل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مشرکان توبه کرده و نماز خواندند و زکات دادند، دیگر متعرّض آنان نشوید،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فخلّوا سبیلهم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مزاحمشان نشوید، بلکه گذشته‌ها را فراموش کرده، برادرانه با آنان رفتار کنید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جنگ‌های اسلامی، بازگرداندن مشرکان به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تا دیروز، واجب القتل بودند، در سایه‌ی توبه</w:t>
      </w:r>
      <w:bookmarkStart w:id="102" w:name="pg13295_131495"/>
    </w:p>
    <w:p>
      <w:pPr>
        <w:pStyle w:val="BookText"/>
        <w:rPr/>
      </w:pPr>
      <w:bookmarkEnd w:id="102"/>
      <w:r>
        <w:rPr>
          <w:rFonts w:ascii="IRNazanin" w:hAnsi="IRNazanin" w:eastAsia="IRNazanin"/>
          <w:color w:val="111111"/>
          <w:sz w:val="28"/>
          <w:sz w:val="28"/>
          <w:szCs w:val="28"/>
          <w:rtl w:val="true"/>
          <w:lang w:bidi="fa-IR"/>
        </w:rPr>
        <w:t>و نماز و زکات، حقوق اجتماعی برابر با مسلمانان می‌یابند و جنگ با آنان حرام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نادم وتوّاب، برخوردی برادرانه داشته باشید</w:t>
      </w:r>
      <w:r>
        <w:rPr>
          <w:rFonts w:eastAsia="IRNazanin" w:cs="IRNazanin"/>
          <w:color w:val="111111"/>
          <w:sz w:val="28"/>
          <w:szCs w:val="28"/>
          <w:rtl w:val="true"/>
          <w:lang w:bidi="fa-IR"/>
        </w:rPr>
        <w:t>.</w:t>
      </w:r>
    </w:p>
    <w:p>
      <w:pPr>
        <w:pStyle w:val="Heading2"/>
        <w:numPr>
          <w:ilvl w:val="1"/>
          <w:numId w:val="1"/>
        </w:numPr>
        <w:rPr/>
      </w:pPr>
      <w:bookmarkStart w:id="103" w:name="__RefHeading___Toc2309952_2322387425"/>
      <w:bookmarkStart w:id="104" w:name="_Toc35"/>
      <w:bookmarkEnd w:id="103"/>
      <w:r>
        <w:rPr/>
        <w:t>33</w:t>
      </w:r>
      <w:r>
        <w:rPr>
          <w:rtl w:val="true"/>
        </w:rPr>
        <w:t xml:space="preserve">- </w:t>
      </w:r>
      <w:r>
        <w:rPr>
          <w:rtl w:val="true"/>
        </w:rPr>
        <w:t>روش برخورد با دشمن توطئه‌گر</w:t>
      </w:r>
      <w:bookmarkEnd w:id="104"/>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روش برخورد با دشمن توطئه‌گر</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نَّکَثُواْ أَیْمَانَهُم مِّن بَعْدِ عَهْدِهِمْ وَطَعَنُواْ فِی دِینِکُمْ فَقَاتِلُواْ أَئِمَّةَ الْکُفْرِ إِنَّهُمْ لَآ أَیْمَانَ لَهُمْ لَعَلَّهُمْ یَنتَهُونَ</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سوگندهای خویش را پس از بستنِ پیمانشان شکستند و در دین شما، زبان به طعنه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عیب‌گوئی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گشودند، پس با سران کفر بجنگید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پایبندی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سوگندی نیست،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شدّتِ عمل‌شما،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کردار خود باز ایستند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فراریان جنگ صفّین را تعقیب کردید، ولی در جنگ جمل، کاری به فراریان نداشتید؟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صفّین، رهبر کفر زنده بود و فراریان دور او جمع شده، متشکّل می‌شدند و حمله‌ی مجدّد می‌کردند، امّا در جنگ جمل، با کشته شدن رهبرشان، محوری برای تشکّل و سازماندهی مجدّد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دین شما طعنه زند، قطعاً کافر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فرمود</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 توهین کنندگان به مقدّسات مذهبی، باید به شدّت برخورد کرد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مبارزه، باید نابودی سران توطئه و مرکز فرماندهی</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تشکیلات دشمن، در اولویت باشد</w:t>
      </w:r>
      <w:r>
        <w:rPr>
          <w:rFonts w:eastAsia="IRNazanin" w:cs="IRNazanin"/>
          <w:color w:val="111111"/>
          <w:sz w:val="28"/>
          <w:szCs w:val="28"/>
          <w:rtl w:val="true"/>
          <w:lang w:bidi="fa-IR"/>
        </w:rPr>
        <w:t>.</w:t>
      </w:r>
      <w:bookmarkStart w:id="105" w:name="pg13295_131497"/>
    </w:p>
    <w:p>
      <w:pPr>
        <w:pStyle w:val="BookText"/>
        <w:rPr/>
      </w:pPr>
      <w:bookmarkEnd w:id="105"/>
      <w:r>
        <w:rPr>
          <w:rFonts w:ascii="IRNazanin" w:hAnsi="IRNazanin" w:eastAsia="IRNazanin"/>
          <w:color w:val="111111"/>
          <w:sz w:val="28"/>
          <w:sz w:val="28"/>
          <w:szCs w:val="28"/>
          <w:rtl w:val="true"/>
          <w:lang w:bidi="fa-IR"/>
        </w:rPr>
        <w:t>تولیت مسجدالحرام و تعمیر و رسیدگی به آن، در صدر اسلام تا قبل از فتح مکّه، در دست مشرکان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موارد اعلام شده در برائت، توسّط حضرت علی‌علیه السلام، این بود که مشرکان حق تعمیر مسجد الحرام را ندارند، بلکه حقّ ورود به آنجا را هم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بنای مساجد و بنیادهای دینی و فرهنگی مسلمانان، کفّار و مشرکین نباید دخالت داده شوند، چنانکه نباید در ساخت و اداره‌ی مراکز و نهادهای مقدّس، از نااهلان کمک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کسانی که تظاهر به بی‌دینی می‌کنند، حقّ دخالت در امور مذهبی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نه هر درآمدی مشروع است و نه هر مشارکتی ارزشمند</w:t>
      </w:r>
      <w:r>
        <w:rPr>
          <w:rFonts w:eastAsia="IRNazanin" w:cs="IRNazanin"/>
          <w:color w:val="111111"/>
          <w:sz w:val="28"/>
          <w:szCs w:val="28"/>
          <w:rtl w:val="true"/>
          <w:lang w:bidi="fa-IR"/>
        </w:rPr>
        <w:t>.</w:t>
      </w:r>
    </w:p>
    <w:p>
      <w:pPr>
        <w:pStyle w:val="Heading2"/>
        <w:numPr>
          <w:ilvl w:val="1"/>
          <w:numId w:val="1"/>
        </w:numPr>
        <w:rPr/>
      </w:pPr>
      <w:bookmarkStart w:id="106" w:name="__RefHeading___Toc2309954_2322387425"/>
      <w:bookmarkStart w:id="107" w:name="_Toc36"/>
      <w:bookmarkEnd w:id="106"/>
      <w:r>
        <w:rPr/>
        <w:t>34</w:t>
      </w:r>
      <w:r>
        <w:rPr>
          <w:rtl w:val="true"/>
        </w:rPr>
        <w:t xml:space="preserve">- </w:t>
      </w:r>
      <w:r>
        <w:rPr>
          <w:rtl w:val="true"/>
        </w:rPr>
        <w:t>شرایط تولیت مسجد</w:t>
      </w:r>
      <w:bookmarkEnd w:id="107"/>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شرایط تولیت مسجد</w:t>
      </w:r>
    </w:p>
    <w:p>
      <w:pPr>
        <w:pStyle w:val="BookText"/>
        <w:rPr/>
      </w:pPr>
      <w:r>
        <w:rPr>
          <w:rFonts w:ascii="Amiri" w:hAnsi="Amiri" w:eastAsia="Amiri" w:cs="Amiri"/>
          <w:color w:val="111111"/>
          <w:sz w:val="28"/>
          <w:sz w:val="28"/>
          <w:szCs w:val="28"/>
          <w:rtl w:val="true"/>
          <w:lang w:bidi="ar-SA"/>
        </w:rPr>
        <w:t xml:space="preserve">إِنَّمَا یَعْمُرُ مَسَاجِدَ اللَّهِ مَنْ آمَنَ بِاللَّهِ وَالْیَوْمِ الْأَخِرِ وأَقَامَ الصَّلَاةَ وَءَاتَی الزَّکَاةَ وَلَمْ یَخْشَ إِلَّا اللَّهَ فَعَسَی أُوْلَئِکَ أَن یَکُونُواْ مِنَ الْمُهْتَدِینَ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مساجد خدا را تنها کسانی باید آباد کنند که به خدا و روز قیامت ایمان دارند و نماز را به پا داشته و زکات می‌پردازند و جز از خدا نمی‌ترسند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آنان از ره‌یافتگان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تولیت و تعمیر مسجد شرایطی دارد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اعتقادی، ایمان به مبدأ و معاد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 باللّه و الیوم الاخر</w:t>
      </w:r>
      <w:r>
        <w:rPr>
          <w:rFonts w:eastAsia="IRNazanin" w:cs="IRNazanin"/>
          <w:color w:val="111111"/>
          <w:sz w:val="28"/>
          <w:szCs w:val="28"/>
          <w:rtl w:val="true"/>
          <w:lang w:bidi="fa-IR"/>
        </w:rPr>
        <w:t>»</w:t>
      </w:r>
      <w:bookmarkStart w:id="108" w:name="pg13295_131498"/>
    </w:p>
    <w:p>
      <w:pPr>
        <w:pStyle w:val="BookText"/>
        <w:rPr/>
      </w:pPr>
      <w:bookmarkEnd w:id="108"/>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عملی، برپا داشتن نماز و پرداخت زکات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أقام الصلاة و آتی الزکاة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روحی، شجاعت و نفوذناپذیری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لم‌یخش الا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متولّی مسجد، شجاع باشد، مسجد نیز کانون حرکت‌های ضدّ ظلم خواهد بود</w:t>
      </w:r>
      <w:r>
        <w:rPr>
          <w:rFonts w:eastAsia="IRNazanin" w:cs="IRNazanin"/>
          <w:color w:val="111111"/>
          <w:sz w:val="28"/>
          <w:szCs w:val="28"/>
          <w:rtl w:val="true"/>
          <w:lang w:bidi="fa-IR"/>
        </w:rPr>
        <w:t>)</w:t>
      </w:r>
    </w:p>
    <w:p>
      <w:pPr>
        <w:pStyle w:val="Heading2"/>
        <w:numPr>
          <w:ilvl w:val="1"/>
          <w:numId w:val="1"/>
        </w:numPr>
        <w:rPr/>
      </w:pPr>
      <w:bookmarkStart w:id="109" w:name="__RefHeading___Toc2309956_2322387425"/>
      <w:bookmarkStart w:id="110" w:name="_Toc37"/>
      <w:bookmarkEnd w:id="109"/>
      <w:r>
        <w:rPr/>
        <w:t>35</w:t>
      </w:r>
      <w:r>
        <w:rPr>
          <w:rtl w:val="true"/>
        </w:rPr>
        <w:t xml:space="preserve">- </w:t>
      </w:r>
      <w:r>
        <w:rPr>
          <w:rtl w:val="true"/>
        </w:rPr>
        <w:t>امتیازات خمس و زکات</w:t>
      </w:r>
      <w:bookmarkEnd w:id="110"/>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امتیازات خمس و زکات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مَنَعَهُمْ أَن تُقْبَلَ مِنْهُمْ نَفَقَاتُهُمْ إِلَّآ أَنَّهُمْ کَفَرُواْ بِاللَّهِ وَ بِرَسُولِهِ وَ لَایَأْتُونَ الصَّلَاةَ إِلَّا وَهُمْ کُسَالَی وَلَایُنفِقُونَ إِلَّا وَ هُمْ کَارِهُونَ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چیزی منافقان را از پذیرفته شدن انفاقشان منع نکرد، جز اینکه به خدا و پیامبرش کافر شدند و نماز را جز از روی کسالت و بی‌حالی به جا نمی‌آورند و جز از روی کراهت و بی‌میلی انفاق نمی‌کنند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آیه‌ی قبل، به صورت فرض بیان شد که منافقان، چه با علاقه و چه از روی بی‌میلی اگر انفاق کنند،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صورت واقعی و وجود خارجی را بیان می‌کند که انفاقشان از روی کراهت است، نه علاقه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امتیازات درآمدهای دولت اسلامی از قبیل خمس، زکات، صدقات و انفاقات بر دیگر درآمدهای دولتی، موارد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با اراده و انتخاب و بر اساس وجدان دینی می‌پردازند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ترس و با قصد قربت می‌پردازند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پرداخت‌های مالی را غنیمت و ذخیره‌ی قیامت می‌دانند</w:t>
      </w:r>
      <w:r>
        <w:rPr>
          <w:rFonts w:eastAsia="IRNazanin" w:cs="IRNazanin"/>
          <w:color w:val="111111"/>
          <w:sz w:val="28"/>
          <w:szCs w:val="28"/>
          <w:rtl w:val="true"/>
          <w:lang w:bidi="fa-IR"/>
        </w:rPr>
        <w:t>.</w:t>
      </w:r>
      <w:bookmarkStart w:id="111" w:name="pg13295_131499"/>
    </w:p>
    <w:p>
      <w:pPr>
        <w:pStyle w:val="BookText"/>
        <w:rPr/>
      </w:pPr>
      <w:bookmarkEnd w:id="111"/>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گیرنده‌ی مال را عالِم عادل انتخاب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مصرف را می‌دانند و زیر نظر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ساده‌زیستی را شرط گیرنده می‌دانند و خدا را شکر می‌کنند</w:t>
      </w:r>
      <w:r>
        <w:rPr>
          <w:rFonts w:eastAsia="IRNazanin" w:cs="IRNazanin"/>
          <w:color w:val="111111"/>
          <w:sz w:val="28"/>
          <w:szCs w:val="28"/>
          <w:rtl w:val="true"/>
          <w:lang w:bidi="fa-IR"/>
        </w:rPr>
        <w:t>.</w:t>
      </w:r>
    </w:p>
    <w:p>
      <w:pPr>
        <w:pStyle w:val="Heading2"/>
        <w:numPr>
          <w:ilvl w:val="1"/>
          <w:numId w:val="1"/>
        </w:numPr>
        <w:rPr/>
      </w:pPr>
      <w:bookmarkStart w:id="112" w:name="__RefHeading___Toc2309958_2322387425"/>
      <w:bookmarkStart w:id="113" w:name="_Toc38"/>
      <w:bookmarkEnd w:id="112"/>
      <w:r>
        <w:rPr/>
        <w:t>36</w:t>
      </w:r>
      <w:r>
        <w:rPr>
          <w:rtl w:val="true"/>
        </w:rPr>
        <w:t xml:space="preserve">- </w:t>
      </w:r>
      <w:r>
        <w:rPr>
          <w:rtl w:val="true"/>
        </w:rPr>
        <w:t>مراحل سیر و سلوک</w:t>
      </w:r>
      <w:bookmarkEnd w:id="113"/>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مراحل سیر و سلوک</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رَضُواْ مَآ آتَاهُمُ اللَّهُ وَرَسُولُهُ وَقَالُواْ حَسْبُنَا اللَّهُ سَیُؤْتِینَا اللَّهُ مِن فَضْلِهِ وَرَسُولُهُ إِنَّآ إِلَی اللَّهِ رَاغِبُونَ</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آنان به آنچه خدا و پیامبرش به آنان داده‌اند راضی می‌شدند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او صلاح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بس است، خدا و پیامبرش به زودی از فضل خود به ما خواهند داد و ما تنها به پروردگار، راغب و امیدواریم،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می‌گفتند، برای آنان بهتر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این آیه چهار مرحله مطرح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 و تسلیم به تقدیر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رضوا ما آتاهم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اظهار رضایت به زبان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حسبنا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امید به فضل و کرم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سیؤتینا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بی‌توجّهی به دنیا و رغبت به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اللَّه راغبون</w:t>
      </w:r>
      <w:r>
        <w:rPr>
          <w:rFonts w:eastAsia="IRNazanin" w:cs="IRNazanin"/>
          <w:color w:val="111111"/>
          <w:sz w:val="28"/>
          <w:szCs w:val="28"/>
          <w:rtl w:val="true"/>
          <w:lang w:bidi="fa-IR"/>
        </w:rPr>
        <w:t>»</w:t>
      </w:r>
    </w:p>
    <w:p>
      <w:pPr>
        <w:pStyle w:val="Heading2"/>
        <w:numPr>
          <w:ilvl w:val="1"/>
          <w:numId w:val="1"/>
        </w:numPr>
        <w:rPr/>
      </w:pPr>
      <w:bookmarkStart w:id="114" w:name="__RefHeading___Toc2309960_2322387425"/>
      <w:bookmarkStart w:id="115" w:name="_Toc39"/>
      <w:bookmarkEnd w:id="114"/>
      <w:r>
        <w:rPr/>
        <w:t>37</w:t>
      </w:r>
      <w:r>
        <w:rPr>
          <w:rtl w:val="true"/>
        </w:rPr>
        <w:t xml:space="preserve">- </w:t>
      </w:r>
      <w:r>
        <w:rPr>
          <w:rtl w:val="true"/>
        </w:rPr>
        <w:t>تعابیر قرآن در باره زکات</w:t>
      </w:r>
      <w:bookmarkEnd w:id="115"/>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تعابیر قرآن در باره زکات</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الصَّدَقَاتُ لِلْفُقَرَآءِ وَالْمَسَاکِینَ وَالْعَامِلِینَ عَلَیْهَا وَ الْمُؤَلَّفَةِ قُلُوبُهُمْ وَفِی الرِّقَابِ وَالْغَارِمِینَ وَفِی سَبِیلِ اللَّهِ وَ ابْنِ السَّبِیلِ فَرِیضَةً مِّنَ اللَّهِ وَاللَّهُ عَلِیمٌ 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bookmarkStart w:id="116" w:name="pg13295_131500"/>
    </w:p>
    <w:p>
      <w:pPr>
        <w:pStyle w:val="BookText"/>
        <w:rPr/>
      </w:pPr>
      <w:bookmarkEnd w:id="116"/>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صدقات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نیازمندان ودرمانده‌گان وکارگزارانِ زکات وجلب دلها و آزادی بردگان وادای بدهی بدهکاران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هزینه‌ی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وتأمین در راه مانده است، این دستور، فرمانی است از جانب خدا و خداوند، دانا و حکیم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قرآن چهار تعبیر برای زکات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مال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وآتی المال علی حبّه ذوی القربی</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خذ من أموالهم صدقة</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یقیموا الصّلاة وینفقوا</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یقیمون الصّلاة ویؤتون الزکاة</w:t>
      </w:r>
      <w:r>
        <w:rPr>
          <w:rFonts w:eastAsia="IRNazanin" w:cs="IRNazanin"/>
          <w:color w:val="111111"/>
          <w:sz w:val="28"/>
          <w:szCs w:val="28"/>
          <w:rtl w:val="true"/>
          <w:lang w:bidi="fa-IR"/>
        </w:rPr>
        <w:t>»</w:t>
      </w:r>
      <w:r>
        <w:rPr>
          <w:rStyle w:val="FootnoteAnchor"/>
          <w:rtl w:val="true"/>
        </w:rPr>
        <w:footnoteReference w:id="71"/>
      </w:r>
    </w:p>
    <w:p>
      <w:pPr>
        <w:pStyle w:val="Heading2"/>
        <w:numPr>
          <w:ilvl w:val="1"/>
          <w:numId w:val="1"/>
        </w:numPr>
        <w:rPr/>
      </w:pPr>
      <w:bookmarkStart w:id="117" w:name="__RefHeading___Toc2309962_2322387425"/>
      <w:bookmarkStart w:id="118" w:name="_Toc40"/>
      <w:bookmarkEnd w:id="117"/>
      <w:r>
        <w:rPr/>
        <w:t>38</w:t>
      </w:r>
      <w:r>
        <w:rPr>
          <w:rtl w:val="true"/>
        </w:rPr>
        <w:t xml:space="preserve">- </w:t>
      </w:r>
      <w:r>
        <w:rPr>
          <w:rtl w:val="true"/>
        </w:rPr>
        <w:t>اذیت و آزار پیامبر</w:t>
      </w:r>
      <w:bookmarkEnd w:id="118"/>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اذیت و آزار پیامبر</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وَمِنْهُمُ الَّذِینَ یُؤْذُونَ النَّبِیَّ وَیَقُولُونَ هُوَ أُذُنٌ قُلْ أُذُنُ خَیْرٍ لَّکُمْ یُؤْمِنُ بِاللَّهِ وَیُؤْمِنُ لِلْمُؤْمِنِینَ ورَحْمَةٌ لِّلَّذِینَ ءَامَنُواْ مِنکُمْ وَ الَّذِینَ یُؤْذُونَ رَسُولَ اللَّهِ لَهُمْ عَذَابٌ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منافقان، پیامبر را آزار می‌دهند ومی‌گویند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سراپا گوش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سخن هر کس گوش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دادن او به نفع شماست، او به خداوند ایمان دارد و مؤمنان را تصدیق می‌کند و برای هر کس از شما که ایمان آورد، مایه‌ی رحمت است وآنان که رسول خدا را اذیّت وآزار می‌دهند، عذابی دردناک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آذانی فی عترتی فعلیه لعنة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اهل‌بیت مرا اذیّت کند، لعنت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حضرت</w:t>
      </w:r>
      <w:bookmarkStart w:id="119" w:name="pg13295_131501"/>
    </w:p>
    <w:p>
      <w:pPr>
        <w:pStyle w:val="BookText"/>
        <w:rPr/>
      </w:pPr>
      <w:bookmarkEnd w:id="119"/>
      <w:r>
        <w:rPr>
          <w:rFonts w:ascii="IRNazanin" w:hAnsi="IRNazanin" w:eastAsia="IRNazanin"/>
          <w:color w:val="111111"/>
          <w:sz w:val="28"/>
          <w:sz w:val="28"/>
          <w:szCs w:val="28"/>
          <w:rtl w:val="true"/>
          <w:lang w:bidi="fa-IR"/>
        </w:rPr>
        <w:t>فاطمه‌علیها السلام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آذاها فقد آذانی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فاطمه را اذیّت کند، مرا اذیّت نموده است</w:t>
      </w:r>
      <w:r>
        <w:rPr>
          <w:rFonts w:eastAsia="IRNazanin" w:cs="IRNazanin"/>
          <w:color w:val="111111"/>
          <w:sz w:val="28"/>
          <w:szCs w:val="28"/>
          <w:rtl w:val="true"/>
          <w:lang w:bidi="fa-IR"/>
        </w:rPr>
        <w:t>.</w:t>
      </w:r>
      <w:r>
        <w:rPr>
          <w:rStyle w:val="FootnoteAnchor"/>
          <w:rtl w:val="true"/>
        </w:rPr>
        <w:footnoteReference w:id="72"/>
      </w:r>
    </w:p>
    <w:p>
      <w:pPr>
        <w:pStyle w:val="Heading2"/>
        <w:numPr>
          <w:ilvl w:val="1"/>
          <w:numId w:val="1"/>
        </w:numPr>
        <w:rPr/>
      </w:pPr>
      <w:bookmarkStart w:id="120" w:name="__RefHeading___Toc2309964_2322387425"/>
      <w:bookmarkStart w:id="121" w:name="_Toc41"/>
      <w:bookmarkEnd w:id="120"/>
      <w:r>
        <w:rPr/>
        <w:t>39</w:t>
      </w:r>
      <w:r>
        <w:rPr>
          <w:rtl w:val="true"/>
        </w:rPr>
        <w:t xml:space="preserve">- </w:t>
      </w:r>
      <w:r>
        <w:rPr>
          <w:rtl w:val="true"/>
        </w:rPr>
        <w:t>منافقانی که بخشوده می‌شوند</w:t>
      </w:r>
      <w:bookmarkEnd w:id="121"/>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منافقانی که بخشوده می‌شوند</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تَعْتَذِرُواْ قَدْ کَفَرْتُم بَعْدَ إِیمَانِکُمْ إِن نَّعْفُ عَن طَآئِفَةٍ مِّنکُمْ نُعَذِّبُ طَآئِفَةً بِأنَّهُمْ کَانُواْ مُجْرِمینَ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و بهانه نیاورید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شما بعد از ایمانتان کافر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گروهی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به‌خاطر توبه یا آنکه بار اوّل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درگذریم،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سابقه‌ی جرمشان کیفر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درباره‌ی اینکه کدام گروه از منافقان مورد عفو واقع می‌شوند، نظرات و اقوالی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توبه کنند</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حاشیه و کنار استهزاکنندگان بوده‌اند</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سردمداران آنان پذیرفته نمی‌شود</w:t>
      </w:r>
      <w:r>
        <w:rPr>
          <w:rFonts w:eastAsia="IRNazanin" w:cs="IRNazanin"/>
          <w:color w:val="111111"/>
          <w:sz w:val="28"/>
          <w:szCs w:val="28"/>
          <w:rtl w:val="true"/>
          <w:lang w:bidi="fa-IR"/>
        </w:rPr>
        <w:t>.</w:t>
      </w:r>
      <w:bookmarkStart w:id="122" w:name="pg13295_131502"/>
    </w:p>
    <w:p>
      <w:pPr>
        <w:pStyle w:val="BookText"/>
        <w:rPr/>
      </w:pPr>
      <w:bookmarkEnd w:id="122"/>
      <w:r>
        <w:rPr>
          <w:rFonts w:ascii="IRNazanin" w:hAnsi="IRNazanin" w:eastAsia="IRNazanin"/>
          <w:color w:val="111111"/>
          <w:sz w:val="28"/>
          <w:sz w:val="28"/>
          <w:szCs w:val="28"/>
          <w:rtl w:val="true"/>
          <w:lang w:bidi="fa-IR"/>
        </w:rPr>
        <w:t>از صفات یک رهبر آگاه، سعه‌ی صدر، گوش دادن به حرف همه‌ی گروهها، برخورد محبّت‌آمیز با آنان، عیب‌پوشی و بازگذاشتن راه عذر و توبه‌ی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 در برابر شنیده‌ها، همیشه نشانه‌ی رضایت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آزار دیده را حمایت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برابر سخن دشمن که پیامبر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چهار ارزش برای آن حضرت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اذن خیر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یؤمن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یؤمن للمؤمنین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للذین آمنوا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عفوشان به مصلحت نظام و حکومت است</w:t>
      </w:r>
      <w:r>
        <w:rPr>
          <w:rFonts w:eastAsia="IRNazanin" w:cs="IRNazanin"/>
          <w:color w:val="111111"/>
          <w:sz w:val="28"/>
          <w:szCs w:val="28"/>
          <w:rtl w:val="true"/>
          <w:lang w:bidi="fa-IR"/>
        </w:rPr>
        <w:t>.</w:t>
      </w:r>
      <w:r>
        <w:rPr>
          <w:rStyle w:val="FootnoteAnchor"/>
          <w:rtl w:val="true"/>
        </w:rPr>
        <w:footnoteReference w:id="73"/>
      </w:r>
    </w:p>
    <w:p>
      <w:pPr>
        <w:pStyle w:val="Heading2"/>
        <w:numPr>
          <w:ilvl w:val="1"/>
          <w:numId w:val="1"/>
        </w:numPr>
        <w:rPr/>
      </w:pPr>
      <w:bookmarkStart w:id="123" w:name="__RefHeading___Toc2309966_2322387425"/>
      <w:bookmarkStart w:id="124" w:name="_Toc42"/>
      <w:bookmarkEnd w:id="123"/>
      <w:r>
        <w:rPr/>
        <w:t>40</w:t>
      </w:r>
      <w:r>
        <w:rPr>
          <w:rtl w:val="true"/>
        </w:rPr>
        <w:t xml:space="preserve">- </w:t>
      </w:r>
      <w:r>
        <w:rPr>
          <w:rtl w:val="true"/>
        </w:rPr>
        <w:t>خودفراموشی</w:t>
      </w:r>
      <w:bookmarkEnd w:id="124"/>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خودفراموشی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الْمُنَافِقُونَ وَالْمُنَافِقَاتُ بَعْضُهُم مِّن بَعْضٍ یَأْمُرُونَ بِالْمُنکَرِ وَ یَنْهَوْنَ عَنِ الْمَعْرُوفِ وَیَقْبِضُونَ أَیْدِیَهُمْ نَسُوا اللَّهَ فَنَسِیَهُمْ إِنَّ الْمُنَافِقِینَ هُمُ الْفَاسِقُونَ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مردان و زنانِ منافق، از یکدیگرند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قماشند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منکر فرمان می‌دهند و از معروف نهی می‌کنند و دستهای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بخشش و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فراموش کرده‌اند، پس خداوند نیز آنان را فراموش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منافقان،همان فاسقانند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که فراموشی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ربّک نسیّاً</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فراموش کرد، به چه معنایی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دادن فراموشی به خداوند، مجازی است، یعنی خداوند با آنان مثل فراموش شده‌ها عمل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آنکه فراموششان کند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کسی که خدا وقیامت را فراموش کند، آن است که خود را فراموش کند</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وحضرت 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کردن خداوند آن است که آنان را از خیر</w:t>
      </w:r>
      <w:bookmarkStart w:id="125" w:name="pg13295_131503"/>
    </w:p>
    <w:p>
      <w:pPr>
        <w:pStyle w:val="BookText"/>
        <w:rPr/>
      </w:pPr>
      <w:bookmarkEnd w:id="125"/>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تنها مدّت کوتاهی منحرف شدند، در مقابل آنان که جرمشان ریشه‌دار و سابقه‌دار و همچنان استمرار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مجرمین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محروم کند</w:t>
      </w:r>
      <w:r>
        <w:rPr>
          <w:rFonts w:eastAsia="IRNazanin" w:cs="IRNazanin"/>
          <w:color w:val="111111"/>
          <w:sz w:val="28"/>
          <w:szCs w:val="28"/>
          <w:rtl w:val="true"/>
          <w:lang w:bidi="fa-IR"/>
        </w:rPr>
        <w:t>.</w:t>
      </w:r>
      <w:r>
        <w:rPr>
          <w:rStyle w:val="FootnoteAnchor"/>
          <w:rtl w:val="true"/>
        </w:rPr>
        <w:footnoteReference w:id="74"/>
      </w:r>
    </w:p>
    <w:p>
      <w:pPr>
        <w:pStyle w:val="Heading2"/>
        <w:numPr>
          <w:ilvl w:val="1"/>
          <w:numId w:val="1"/>
        </w:numPr>
        <w:rPr/>
      </w:pPr>
      <w:bookmarkStart w:id="126" w:name="__RefHeading___Toc2309968_2322387425"/>
      <w:bookmarkStart w:id="127" w:name="_Toc43"/>
      <w:bookmarkEnd w:id="126"/>
      <w:r>
        <w:rPr/>
        <w:t>41</w:t>
      </w:r>
      <w:r>
        <w:rPr>
          <w:rtl w:val="true"/>
        </w:rPr>
        <w:t xml:space="preserve">- </w:t>
      </w:r>
      <w:r>
        <w:rPr>
          <w:rtl w:val="true"/>
        </w:rPr>
        <w:t>مقایسه اهل ایمان با اهل نفاق</w:t>
      </w:r>
      <w:bookmarkEnd w:id="127"/>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مقایسه اهل ایمان با اهل نفاق</w:t>
      </w:r>
    </w:p>
    <w:p>
      <w:pPr>
        <w:pStyle w:val="BookText"/>
        <w:rPr/>
      </w:pPr>
      <w:r>
        <w:rPr>
          <w:rFonts w:ascii="Amiri" w:hAnsi="Amiri" w:eastAsia="Amiri" w:cs="Amiri"/>
          <w:color w:val="111111"/>
          <w:sz w:val="28"/>
          <w:sz w:val="28"/>
          <w:szCs w:val="28"/>
          <w:rtl w:val="true"/>
          <w:lang w:bidi="ar-SA"/>
        </w:rPr>
        <w:t>وَعَدَ اللَّهُ الْمُؤْمِنِینَ وَالْمُؤْمِنَاتِ جَنَّاتٍ تَجْرِی مِن تَحْتِهَا الْأَنْهَارُ خَالِدِینَ فِیهَا وَمَسَاکِنَ طَیِّبَةً فِی جَنَّاتِ عَدْنٍ وَ رِضْوَانٌ مِّنَ اللَّهِ أَکْبَرُ ذَ لِکَ هُوَ الْفَوْزُ الْعَظِیمُ</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به مردان و زنان با ایمان، باغهایی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پای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نهرها جاری ودر آن جاودانند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مسکن‌هایی دلپسند در بهشت برین را وعده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رضایت و خرسندی خداوند، برتر و والاتر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رستگاری‌بزرگ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توجه به مقایسه آیات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آیات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حالات مؤمنان در مقایسه با منافقان مشخص می‌شود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بعضهم من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اهل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بعضهم أولیاء بعض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یأمرون بالمنکر و ینهون عن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اهل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یأمرون بالمعروف و ینهون عن المنکر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نسوااللَّه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اهل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یقیمون الصلاة</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یقبضون أیدیهم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اهل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یؤتون الزکاة</w:t>
      </w:r>
      <w:r>
        <w:rPr>
          <w:rFonts w:eastAsia="IRNazanin" w:cs="IRNazanin"/>
          <w:color w:val="111111"/>
          <w:sz w:val="28"/>
          <w:szCs w:val="28"/>
          <w:rtl w:val="true"/>
          <w:lang w:bidi="fa-IR"/>
        </w:rPr>
        <w:t>»</w:t>
      </w:r>
      <w:bookmarkStart w:id="128" w:name="pg13295_131504"/>
    </w:p>
    <w:p>
      <w:pPr>
        <w:pStyle w:val="BookText"/>
        <w:rPr/>
      </w:pPr>
      <w:bookmarkEnd w:id="128"/>
      <w:r>
        <w:rPr>
          <w:rFonts w:ascii="IRNazanin" w:hAnsi="IRNazanin" w:eastAsia="IRNazanin"/>
          <w:color w:val="111111"/>
          <w:sz w:val="28"/>
          <w:sz w:val="28"/>
          <w:szCs w:val="28"/>
          <w:rtl w:val="true"/>
          <w:lang w:bidi="fa-IR"/>
        </w:rPr>
        <w:t>اشاعه‌ی فحشا و دعوت به منکرات و نهی از خوبی‌ها، نشانه‌ی نفاق  و ترکِ امر به معروف، نهی از منکر و انفاق در راه خدا، نشانه‌ی فراموش کردن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اهل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یطیعون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اهل 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داده، امّا به اهل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مساکن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اهل 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برای اهل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من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اهل 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مقیم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برای اهل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فوز عظیم </w:t>
      </w:r>
      <w:r>
        <w:rPr>
          <w:rFonts w:eastAsia="IRNazanin" w:cs="IRNazanin"/>
          <w:color w:val="111111"/>
          <w:sz w:val="28"/>
          <w:szCs w:val="28"/>
          <w:rtl w:val="true"/>
          <w:lang w:bidi="fa-IR"/>
        </w:rPr>
        <w:t>»</w:t>
      </w:r>
    </w:p>
    <w:p>
      <w:pPr>
        <w:pStyle w:val="Heading2"/>
        <w:numPr>
          <w:ilvl w:val="1"/>
          <w:numId w:val="1"/>
        </w:numPr>
        <w:rPr/>
      </w:pPr>
      <w:bookmarkStart w:id="129" w:name="__RefHeading___Toc2309970_2322387425"/>
      <w:bookmarkStart w:id="130" w:name="_Toc44"/>
      <w:bookmarkEnd w:id="129"/>
      <w:r>
        <w:rPr/>
        <w:t>42</w:t>
      </w:r>
      <w:r>
        <w:rPr>
          <w:rtl w:val="true"/>
        </w:rPr>
        <w:t xml:space="preserve">- </w:t>
      </w:r>
      <w:r>
        <w:rPr>
          <w:rtl w:val="true"/>
        </w:rPr>
        <w:t>آفت زیاده‌خواهی</w:t>
      </w:r>
      <w:bookmarkEnd w:id="130"/>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آفت زیاده‌خواهی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وَمِنْهُم مَّنْ عَاهَدَ اللَّهَ لَئِنْ ءَاتَانَا مِن فَضْلِهِ لَنَصَّدَّقَنَّ وَ لَنَکُونَنَّ مِنَ الصَّالِحِینَ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فَلَمَّآ آتَاهُم مِّن فَضْلِهِ بَخِلُواْ بِهِ وَتَوَلَّواْ وَهُم مُّعْرِضُونَ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برخی از آنان با خدا پیمان بسته بودند که اگر خداوند از فضل خویش به ماعطا کند، حتماً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داد و از نیکوکاران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خداوند از فضل خویش به آنان بخشید، بدان بخل ورزیدند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کرده و روی‌گردان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مسلمان فقیری از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ثَعلبةبن حاطب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پیامبرصلی الله علیه وآله درخواست کرد تا دعا کند</w:t>
      </w:r>
    </w:p>
    <w:p>
      <w:pPr>
        <w:pStyle w:val="BookText"/>
        <w:rPr/>
      </w:pPr>
      <w:r>
        <w:rPr>
          <w:rFonts w:ascii="IRNazanin" w:hAnsi="IRNazanin" w:eastAsia="IRNazanin"/>
          <w:color w:val="111111"/>
          <w:sz w:val="28"/>
          <w:sz w:val="28"/>
          <w:szCs w:val="28"/>
          <w:rtl w:val="true"/>
          <w:lang w:bidi="fa-IR"/>
        </w:rPr>
        <w:t>خداوند او را ثروتمند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اندکی که شکرش را ادا کنی بهتر از مال زیادی است که از عهده‌ی شکرش برنیایی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عطا کند، همه‌ی حقوق واجب آن را خواهم داد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دعای آن حضرت، ثروتش افزون شد تا آنجا که دیگر نتوانست در نمازجمعه و جماعت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مأمورِ گرفتن زکات نزد او رفت،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مسلمان شدیم که</w:t>
      </w:r>
      <w:bookmarkStart w:id="131" w:name="pg13295_131505"/>
    </w:p>
    <w:p>
      <w:pPr>
        <w:pStyle w:val="BookText"/>
        <w:rPr/>
      </w:pPr>
      <w:bookmarkEnd w:id="131"/>
      <w:r>
        <w:rPr>
          <w:rFonts w:ascii="IRNazanin" w:hAnsi="IRNazanin" w:eastAsia="IRNazanin"/>
          <w:color w:val="111111"/>
          <w:sz w:val="28"/>
          <w:sz w:val="28"/>
          <w:szCs w:val="28"/>
          <w:rtl w:val="true"/>
          <w:lang w:bidi="fa-IR"/>
        </w:rPr>
        <w:t>جزیه ندهیم</w:t>
      </w:r>
      <w:r>
        <w:rPr>
          <w:rFonts w:eastAsia="IRNazanin" w:cs="IRNazanin"/>
          <w:color w:val="111111"/>
          <w:sz w:val="28"/>
          <w:szCs w:val="28"/>
          <w:rtl w:val="true"/>
          <w:lang w:bidi="fa-IR"/>
        </w:rPr>
        <w:t>!</w:t>
      </w:r>
      <w:r>
        <w:rPr>
          <w:rStyle w:val="FootnoteAnchor"/>
          <w:rtl w:val="true"/>
        </w:rPr>
        <w:footnoteReference w:id="75"/>
      </w:r>
    </w:p>
    <w:p>
      <w:pPr>
        <w:pStyle w:val="Heading2"/>
        <w:numPr>
          <w:ilvl w:val="1"/>
          <w:numId w:val="1"/>
        </w:numPr>
        <w:rPr/>
      </w:pPr>
      <w:bookmarkStart w:id="132" w:name="__RefHeading___Toc2309972_2322387425"/>
      <w:bookmarkStart w:id="133" w:name="_Toc45"/>
      <w:bookmarkEnd w:id="132"/>
      <w:r>
        <w:rPr/>
        <w:t>43</w:t>
      </w:r>
      <w:r>
        <w:rPr>
          <w:rtl w:val="true"/>
        </w:rPr>
        <w:t xml:space="preserve">- </w:t>
      </w:r>
      <w:r>
        <w:rPr>
          <w:rtl w:val="true"/>
        </w:rPr>
        <w:t>سقوط تا کجا</w:t>
      </w:r>
      <w:r>
        <w:rPr>
          <w:rtl w:val="true"/>
        </w:rPr>
        <w:t>!</w:t>
      </w:r>
      <w:bookmarkEnd w:id="133"/>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سقوط تا کجا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اِسْتَغْفِرْ لَهُمْ أَوْ لَا تَسْتَغْفِرْ لَهُمْ إِن تَسْتَغْفِرْ لَهُمْ سَبْعِینَ مَرَّةً فَلَن یَغْفِرَ اللَّهُ لَهُمْ ذَ لِکَ بِأَنَّهُمْ کَفَرُواْ بِاللَّهِ وَ رَسُولِهِ وَاللَّهُ لَا یَهْدِی الْقَوْمَ الْفَاسِقِینَ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منافقان استغفار کنی یا استغفار نکنی،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هفتاد بار برایشان آمرزش بخواهی، خداوند هرگز آنان را نخواهد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 حتمی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است که آنان به خدا وپیامبرش کفر ورزیدند و خدا، گروه فاسق را هدایت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انسان در سقوط به حدّی می‌رسد که هیچ چیز نجاتش نمی‌دهد، مثل بیماری که اگر روح از او جدا شود، تلاش همه‌ی پزشکان اثری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هدایت بخل ندارد، منافقان از قابلیّت افتاده‌اند و تا انسان خود دگرگون نشود و انقلابی در درون نیابد، دعای پیامبر نیز کارساز نیست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عدد هفتاد، رمز کثرت و زیادی است، نه بیان تعداد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چه برای آنان استغفار کنی بی‌اثر است، نه آنکه اگر</w:t>
      </w:r>
      <w:bookmarkStart w:id="134" w:name="pg13295_131506"/>
    </w:p>
    <w:p>
      <w:pPr>
        <w:pStyle w:val="BookText"/>
        <w:rPr/>
      </w:pPr>
      <w:bookmarkEnd w:id="134"/>
      <w:r>
        <w:rPr>
          <w:rFonts w:ascii="IRNazanin" w:hAnsi="IRNazanin" w:eastAsia="IRNazanin"/>
          <w:color w:val="111111"/>
          <w:sz w:val="28"/>
          <w:sz w:val="28"/>
          <w:szCs w:val="28"/>
          <w:rtl w:val="true"/>
          <w:lang w:bidi="fa-IR"/>
        </w:rPr>
        <w:t>فخر رازی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ثعلبه از کار خود پشیمان شد وزکات خود را نزد پیامبر آورد، ولی آن حضرت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انسان نمی‌داند صلاح و خیرش در چیست، لذا گاهی با اصرار، چیزی را می‌خواهد که به زیان اوست، پس باید به داده‌های خدا قانع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هفتاد و یک بار شد، بخشوده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آیه‌ی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منافقون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علیهم استغفرت لهم ام لم تستغفر لهم لن یغفر اللَّه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عددی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نیز آمده است که پیامبر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بدانم استغفار بیش از هفتادبار نجاتشان می‌دهد، استغفار</w:t>
      </w:r>
    </w:p>
    <w:p>
      <w:pPr>
        <w:pStyle w:val="BookText"/>
        <w:rPr/>
      </w:pPr>
      <w:r>
        <w:rPr>
          <w:rFonts w:ascii="IRNazanin" w:hAnsi="IRNazanin" w:eastAsia="IRNazanin"/>
          <w:color w:val="111111"/>
          <w:sz w:val="28"/>
          <w:sz w:val="28"/>
          <w:szCs w:val="28"/>
          <w:rtl w:val="true"/>
          <w:lang w:bidi="fa-IR"/>
        </w:rPr>
        <w:t>می‌کردم</w:t>
      </w:r>
      <w:r>
        <w:rPr>
          <w:rFonts w:eastAsia="IRNazanin" w:cs="IRNazanin"/>
          <w:color w:val="111111"/>
          <w:sz w:val="28"/>
          <w:szCs w:val="28"/>
          <w:rtl w:val="true"/>
          <w:lang w:bidi="fa-IR"/>
        </w:rPr>
        <w:t>.</w:t>
      </w:r>
      <w:r>
        <w:rPr>
          <w:rStyle w:val="FootnoteAnchor"/>
          <w:rtl w:val="true"/>
        </w:rPr>
        <w:footnoteReference w:id="76"/>
      </w:r>
    </w:p>
    <w:p>
      <w:pPr>
        <w:pStyle w:val="Heading2"/>
        <w:numPr>
          <w:ilvl w:val="1"/>
          <w:numId w:val="1"/>
        </w:numPr>
        <w:rPr/>
      </w:pPr>
      <w:bookmarkStart w:id="135" w:name="__RefHeading___Toc2309974_2322387425"/>
      <w:bookmarkStart w:id="136" w:name="_Toc46"/>
      <w:bookmarkEnd w:id="135"/>
      <w:r>
        <w:rPr/>
        <w:t>44</w:t>
      </w:r>
      <w:r>
        <w:rPr>
          <w:rtl w:val="true"/>
        </w:rPr>
        <w:t xml:space="preserve">- </w:t>
      </w:r>
      <w:r>
        <w:rPr>
          <w:rtl w:val="true"/>
        </w:rPr>
        <w:t>پیامبر و منافقان</w:t>
      </w:r>
      <w:bookmarkEnd w:id="136"/>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و منافقان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تُصَلِّ عَلَی أَحَدٍ مَّنْهُم مَّاتَ أَبَداً وَلَا تَقُمْ عَلَی قَبْرِهِ إِنَّهُمْ کَفَرُواْ بِاللَّهِ وَرَسُولِهِ وَمَاتُواْ وَهُمْ فَاسِقُونَ</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 مرده‌ی هیچ یک از منافقان نماز مگزار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دعا واستغفار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قبرش نایست،چون آنان به خدا و پیامبرش کافر شدند و از دنیا رفتند در حالی که فاسق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سیره‌ی رسول خداصلی الله علیه وآله آن بود که در مراسم تشییع و تدفین مردگانِ مسلمان حاضر شود، برای آنان دعا کند و بر جنازه‌ی آنان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این آیه پیامبرش را از حضور در مراسمِ مردگانِ منافق، نهی کرد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میّت و زیارت قبور، نشانه‌ی حرمت و احترامِ مؤمن پس از مرگ و کاری پسندیده است و چون منافق، حرمتی ندارد لذا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تصلّ، لاتقم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مرده‌ی منافق نیز باید تحقیر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تشییع جنازه‌ی آنان شرکت نکنیم و به زیارت قبور آنها نرویم</w:t>
      </w:r>
      <w:r>
        <w:rPr>
          <w:rFonts w:eastAsia="IRNazanin" w:cs="IRNazanin"/>
          <w:color w:val="111111"/>
          <w:sz w:val="28"/>
          <w:szCs w:val="28"/>
          <w:rtl w:val="true"/>
          <w:lang w:bidi="fa-IR"/>
        </w:rPr>
        <w:t>.</w:t>
      </w:r>
      <w:bookmarkStart w:id="137" w:name="pg13295_131507"/>
    </w:p>
    <w:p>
      <w:pPr>
        <w:pStyle w:val="Heading2"/>
        <w:numPr>
          <w:ilvl w:val="1"/>
          <w:numId w:val="1"/>
        </w:numPr>
        <w:rPr/>
      </w:pPr>
      <w:bookmarkStart w:id="138" w:name="__RefHeading___Toc2309976_2322387425"/>
      <w:bookmarkStart w:id="139" w:name="_Toc47"/>
      <w:bookmarkEnd w:id="137"/>
      <w:bookmarkEnd w:id="138"/>
      <w:r>
        <w:rPr/>
        <w:t>45</w:t>
      </w:r>
      <w:r>
        <w:rPr>
          <w:rtl w:val="true"/>
        </w:rPr>
        <w:t xml:space="preserve">- </w:t>
      </w:r>
      <w:r>
        <w:rPr>
          <w:rtl w:val="true"/>
        </w:rPr>
        <w:t>تکلیف به اندازه توان</w:t>
      </w:r>
      <w:bookmarkEnd w:id="139"/>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تکلیف به اندازه توان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لَیْسَ عَلَی الضُّعَفَآءِ وَلَا عَلَی الْمَرْضَی وَلَا عَلَی الَّذِینَ لَا یَجِدُونَ مَا یُنفِقُونَ حَرَجٌ إِذَا نَصَحُواْ لِلَّهِ وَرَسُولِهِ مَا عَلَی الُْمحْسِنِینَ مِن سَبِیلٍ وَاللَّهُ 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ناتوانان وبیماران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نمی‌توانند در جهاد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تهیدستانی که چیزی برای خرج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نمی‌یابند، ایرادی نیست، به شرط آن که خیرخواه خدا و پیامبرش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آنچه در توان دارند مضایقه نکنند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نیکوکاران راه‌سرزنش و مؤاخذه‌ای نیست و خداوند بخشنده‌ی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اسلام فرمان حَرَجی و فوق طاعت نیست، اسلام انعطاف پذیر است و بن‌بست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را که انسان نتواند انجام دهد، تکلیف ندارد و سپس این آیه را تلاوت فرمودند</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ضعیفان و بیماران که ناتوانی جسمی دارند، از جهاد با جان و فقیران که ناتوانی مالی دارند، از جهاد با مال معاف‌اند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خیرخواهی هرگز ساقط نمی‌شود، ناتوانان نیز به نحوی که می‌توانند حمایت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نابینای سالمند، به دعای با زبان و قلب و خیرخواهی برای رزمندگان، موظّف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اذانصحوا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نورالثقلین ؛ کافی،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165</w:t>
      </w:r>
      <w:r>
        <w:rPr>
          <w:rFonts w:eastAsia="IRNazanin" w:cs="IRNazanin"/>
          <w:color w:val="111111"/>
          <w:sz w:val="28"/>
          <w:szCs w:val="28"/>
          <w:rtl w:val="true"/>
          <w:lang w:bidi="fa-IR"/>
        </w:rPr>
        <w:t>.</w:t>
      </w:r>
      <w:bookmarkStart w:id="140" w:name="pg13295_131508"/>
    </w:p>
    <w:p>
      <w:pPr>
        <w:pStyle w:val="Heading2"/>
        <w:numPr>
          <w:ilvl w:val="1"/>
          <w:numId w:val="1"/>
        </w:numPr>
        <w:rPr/>
      </w:pPr>
      <w:bookmarkStart w:id="141" w:name="__RefHeading___Toc2309978_2322387425"/>
      <w:bookmarkStart w:id="142" w:name="_Toc48"/>
      <w:bookmarkEnd w:id="140"/>
      <w:bookmarkEnd w:id="141"/>
      <w:r>
        <w:rPr/>
        <w:t>46</w:t>
      </w:r>
      <w:r>
        <w:rPr>
          <w:rtl w:val="true"/>
        </w:rPr>
        <w:t xml:space="preserve">- </w:t>
      </w:r>
      <w:r>
        <w:rPr>
          <w:rtl w:val="true"/>
        </w:rPr>
        <w:t>گروه‌های مسلمان صدر اسلام</w:t>
      </w:r>
      <w:bookmarkEnd w:id="142"/>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گروه‌های مسلمان صدر اسلام</w:t>
      </w:r>
    </w:p>
    <w:p>
      <w:pPr>
        <w:pStyle w:val="BookText"/>
        <w:rPr/>
      </w:pPr>
      <w:r>
        <w:rPr>
          <w:rFonts w:ascii="Amiri" w:hAnsi="Amiri" w:eastAsia="Amiri" w:cs="Amiri"/>
          <w:color w:val="111111"/>
          <w:sz w:val="28"/>
          <w:sz w:val="28"/>
          <w:szCs w:val="28"/>
          <w:rtl w:val="true"/>
          <w:lang w:bidi="ar-SA"/>
        </w:rPr>
        <w:t xml:space="preserve">وَ السَّابِقُونَ الْأَوَّلُونَ مِنَ الْمُهَاجِرِینَ وَالْأَنْصَارِ وَالَّذِینَ اتَّبَعُوهُم بِإِحْسَانٍ رَّضِیَ اللَّهُ عَنْهُمْ وَرَضُواْ عَنْهُ وَأَعَدَّ لَهُمْ جَنَّاتٍ تَجْرِی تَحْتَهَا الْأَنْهَارُ خَالِدِینَ فِیهَآ أَبَداً ذَلِکَ الْفَوْزُ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ونخستین پیشگامانِ از مهاجران و انصار و کسانی که با نیکوکاری آنان را پیروی کردند، خداوند از آنها راضی است و آنان نیز از خدا راضی،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آنان باغهایی فراهم ساخته که نهرها از پای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جاری است،همیشه در آن جاودانه‌اند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رستگاری و کامیابی بزرگ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این آیه، مسلمانانِ صدر اسلام به سه گروه تقسیم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پیشگامان در اسلام و هجرت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پیشگامان در نصرت پیامبر و یاری مهاجران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متأخّران که راه آنان را ادامه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خداوند نام مهاجرین با سابقه را برده، سپس نام انصار و یاوران را و سپس نام پیروان آنان را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جایگاه و مقام هر گروه را در جای خود بیان کرده است</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اتّفاق همه‌ی مسلمانان، اوّلین زن مسلمان حضرت خدیجه و اوّلین مرد مسلمان به اتّفاق شیعه ونظر بسیاری از</w:t>
      </w:r>
      <w:bookmarkStart w:id="143" w:name="pg13295_131509"/>
    </w:p>
    <w:p>
      <w:pPr>
        <w:pStyle w:val="BookText"/>
        <w:rPr/>
      </w:pPr>
      <w:bookmarkEnd w:id="143"/>
      <w:r>
        <w:rPr>
          <w:rFonts w:ascii="IRNazanin" w:hAnsi="IRNazanin" w:eastAsia="IRNazanin"/>
          <w:color w:val="111111"/>
          <w:sz w:val="28"/>
          <w:sz w:val="28"/>
          <w:szCs w:val="28"/>
          <w:rtl w:val="true"/>
          <w:lang w:bidi="fa-IR"/>
        </w:rPr>
        <w:t>اهل‌سنّت، علی‌بن ابی‌طالب‌علیهما السلام است</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چنانکه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تاریخ‌نویسان خلافی نیست که علی‌بن ابی‌طالب‌علیهما السلام، اوّلین مرد مسلمان است</w:t>
      </w:r>
      <w:r>
        <w:rPr>
          <w:rFonts w:eastAsia="IRNazanin" w:cs="IRNazanin"/>
          <w:color w:val="111111"/>
          <w:sz w:val="28"/>
          <w:szCs w:val="28"/>
          <w:rtl w:val="true"/>
          <w:lang w:bidi="fa-IR"/>
        </w:rPr>
        <w:t>.</w:t>
      </w:r>
      <w:r>
        <w:rPr>
          <w:rStyle w:val="FootnoteAnchor"/>
          <w:rtl w:val="true"/>
        </w:rPr>
        <w:footnoteReference w:id="78"/>
      </w:r>
    </w:p>
    <w:p>
      <w:pPr>
        <w:pStyle w:val="Heading2"/>
        <w:numPr>
          <w:ilvl w:val="1"/>
          <w:numId w:val="1"/>
        </w:numPr>
        <w:rPr/>
      </w:pPr>
      <w:bookmarkStart w:id="144" w:name="__RefHeading___Toc2309980_2322387425"/>
      <w:bookmarkStart w:id="145" w:name="_Toc49"/>
      <w:bookmarkEnd w:id="144"/>
      <w:r>
        <w:rPr/>
        <w:t>47</w:t>
      </w:r>
      <w:r>
        <w:rPr>
          <w:rtl w:val="true"/>
        </w:rPr>
        <w:t xml:space="preserve">- </w:t>
      </w:r>
      <w:r>
        <w:rPr>
          <w:rtl w:val="true"/>
        </w:rPr>
        <w:t>پرداخت زکات، دریافت دعای پیامبر</w:t>
      </w:r>
      <w:bookmarkEnd w:id="145"/>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پرداخت زکات، دریافت دعای پیامبر</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 مِنْ أَمْوَالِهِمْ صَدَقَةً تُطَهِّرُهُمْ وَتُزَکِّیهِم بِهَا وَصَلِّ عَلَیْهِمْ إِنَّ صَلاَتَکَ سَکَنٌ لَّهُمْ وَاللَّهُ سَمِیعٌ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اموالشان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 تا بدین وسیله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بخل و دنیاپرستی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پاک‌سازی و رشدشان دهی و بر آنان درود فرست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دعای تو،مایه‌ی آرامش آنان است و خداوند شنوا و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آیه در ماه رمضان سال دوّم هجری در مدینه نازل شد و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دهند که خداوند، زکات را نیز همچون نماز واجب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سال نیز فرمان داد که مسلمانان زکاتشان را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بر زکات دهندگان درود می‌فرستد؛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بر مجاهدانی که در خاک و خون غلطیده و مقاومت می‌کنند، درود می‌فرستد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 علیهم صلوات من ربّهم</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زکات، نشانه‌ی صداقت انسان در ادّعای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عدّه‌ای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نوجوانی ده ساله چه ارزشی دارد؟ در جواب آنان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حضرت عیسی و حضرت یحیی نیز</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کودکی بود و ارزش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عامل پاکی روح از بخل، دنیاپرستی و مال 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رشد فضایل اخلاقی در فرد و جامعه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تزکیّهم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فقر، عامل بسیاری از مفاسد است و تأمین زندگی محرومین به وسیله‌ی زکات، جامعه را از بخشی از مفاسد پاک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تطهرّهم</w:t>
      </w:r>
      <w:r>
        <w:rPr>
          <w:rFonts w:eastAsia="IRNazanin" w:cs="IRNazanin"/>
          <w:color w:val="111111"/>
          <w:sz w:val="28"/>
          <w:szCs w:val="28"/>
          <w:rtl w:val="true"/>
          <w:lang w:bidi="fa-IR"/>
        </w:rPr>
        <w:t>»</w:t>
      </w:r>
      <w:bookmarkStart w:id="146" w:name="pg13295_131511"/>
    </w:p>
    <w:p>
      <w:pPr>
        <w:pStyle w:val="BookText"/>
        <w:rPr/>
      </w:pPr>
      <w:bookmarkEnd w:id="146"/>
      <w:r>
        <w:rPr>
          <w:rFonts w:ascii="IRNazanin" w:hAnsi="IRNazanin" w:eastAsia="IRNazanin"/>
          <w:color w:val="111111"/>
          <w:sz w:val="28"/>
          <w:sz w:val="28"/>
          <w:szCs w:val="28"/>
          <w:rtl w:val="true"/>
          <w:lang w:bidi="fa-IR"/>
        </w:rPr>
        <w:t>کشیش‌ها و مقامات کلیسا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در دست فقیر قرار نمی‌گیرد، مگر آنکه در دست خدا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آیه را تلاوت فرمود</w:t>
      </w:r>
      <w:r>
        <w:rPr>
          <w:rFonts w:eastAsia="IRNazanin" w:cs="IRNazanin"/>
          <w:color w:val="111111"/>
          <w:sz w:val="28"/>
          <w:szCs w:val="28"/>
          <w:rtl w:val="true"/>
          <w:lang w:bidi="fa-IR"/>
        </w:rPr>
        <w:t>.</w:t>
      </w:r>
      <w:r>
        <w:rPr>
          <w:rStyle w:val="FootnoteAnchor"/>
          <w:rtl w:val="true"/>
        </w:rPr>
        <w:footnoteReference w:id="79"/>
      </w:r>
    </w:p>
    <w:p>
      <w:pPr>
        <w:pStyle w:val="Heading2"/>
        <w:numPr>
          <w:ilvl w:val="1"/>
          <w:numId w:val="1"/>
        </w:numPr>
        <w:rPr/>
      </w:pPr>
      <w:bookmarkStart w:id="147" w:name="__RefHeading___Toc2309982_2322387425"/>
      <w:bookmarkStart w:id="148" w:name="_Toc50"/>
      <w:bookmarkEnd w:id="147"/>
      <w:r>
        <w:rPr/>
        <w:t>48</w:t>
      </w:r>
      <w:r>
        <w:rPr>
          <w:rtl w:val="true"/>
        </w:rPr>
        <w:t xml:space="preserve">- </w:t>
      </w:r>
      <w:r>
        <w:rPr>
          <w:rtl w:val="true"/>
        </w:rPr>
        <w:t>ناظران اعمال ما</w:t>
      </w:r>
      <w:bookmarkEnd w:id="148"/>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ناظران اعمال ما</w:t>
      </w:r>
    </w:p>
    <w:p>
      <w:pPr>
        <w:pStyle w:val="BookText"/>
        <w:rPr/>
      </w:pPr>
      <w:r>
        <w:rPr>
          <w:rFonts w:ascii="Amiri" w:hAnsi="Amiri" w:eastAsia="Amiri" w:cs="Amiri"/>
          <w:color w:val="111111"/>
          <w:sz w:val="28"/>
          <w:sz w:val="28"/>
          <w:szCs w:val="28"/>
          <w:rtl w:val="true"/>
          <w:lang w:bidi="ar-SA"/>
        </w:rPr>
        <w:t xml:space="preserve">وَ قُلِ اعْمَلُواْ فَسَیَرَی اللَّهُ عَمَلَکُمْ وَرَسُولُهُ وَالْمُؤْمِنُونَ وَ سَتُرَدُّونَ إِلَی عَالِمِ الْغَیْبِ وَالشَّهَادَةِ فَیُنَبِّئُکُم بِمَا کُنتُمْ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گونه که می‌خواهید و می‌توانید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کنید، که بزودی خداوند و پیامبرش و مؤمنان کار شما را می‌نگرند و بزودی به سوی دانای غیب و آشکار بازگردانده‌می‌شوید، پس شما را به آنچه انجام می‌دادید، آگاه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این آیه که بیان کننده‌ی آگاهی خدا وپیامبر ومؤمنان از عملکرد ماست، همان عقیده‌ی شیعه را مبنی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عرضه‌ی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اولیای خدا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عرضه، روزانه یا هر هفته و هر ماه انجام می‌گیرد و اگر اعمال ما خوب باشد، اولیای خدا از ما شاد می‌شوند و اگر بد باشد، نگران و اندوهگین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این عرضه‌ی عمل، در ایجاد تقوا و حیا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گناهِ خود، رسول خدا را ناراحت نکنید</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معیار سنجش است، آنچه در دنیا بر اولیای خدا چون گیرنده‌ی صدقات خداست، پس با دلگرمی بدهیم و بهترین جنس را با بهترین شیوه بپردازیم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عرضه می‌شود عمل است، آنچه هم در قیامت مورد حساب قرار می‌گیرد، عمل است</w:t>
      </w:r>
      <w:r>
        <w:rPr>
          <w:rFonts w:eastAsia="IRNazanin" w:cs="IRNazanin"/>
          <w:color w:val="111111"/>
          <w:sz w:val="28"/>
          <w:szCs w:val="28"/>
          <w:rtl w:val="true"/>
          <w:lang w:bidi="fa-IR"/>
        </w:rPr>
        <w:t>.</w:t>
      </w:r>
      <w:bookmarkStart w:id="149" w:name="pg13295_131513"/>
    </w:p>
    <w:p>
      <w:pPr>
        <w:pStyle w:val="BookText"/>
        <w:rPr/>
      </w:pPr>
      <w:bookmarkEnd w:id="149"/>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در معاملات وبدهکاری‌ها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ولایضارّ کاتب و لاشهید</w:t>
      </w:r>
      <w:r>
        <w:rPr>
          <w:rFonts w:eastAsia="IRNazanin" w:cs="IRNazanin"/>
          <w:color w:val="111111"/>
          <w:sz w:val="28"/>
          <w:szCs w:val="28"/>
          <w:rtl w:val="true"/>
          <w:lang w:bidi="fa-IR"/>
        </w:rPr>
        <w:t>»</w:t>
      </w:r>
      <w:r>
        <w:rPr>
          <w:rStyle w:val="FootnoteAnchor"/>
          <w:rtl w:val="true"/>
        </w:rPr>
        <w:footnoteReference w:id="80"/>
      </w:r>
    </w:p>
    <w:p>
      <w:pPr>
        <w:pStyle w:val="Heading2"/>
        <w:numPr>
          <w:ilvl w:val="1"/>
          <w:numId w:val="1"/>
        </w:numPr>
        <w:rPr/>
      </w:pPr>
      <w:bookmarkStart w:id="150" w:name="__RefHeading___Toc2309984_2322387425"/>
      <w:bookmarkStart w:id="151" w:name="_Toc51"/>
      <w:bookmarkEnd w:id="150"/>
      <w:r>
        <w:rPr/>
        <w:t>49</w:t>
      </w:r>
      <w:r>
        <w:rPr>
          <w:rtl w:val="true"/>
        </w:rPr>
        <w:t xml:space="preserve">- </w:t>
      </w:r>
      <w:r>
        <w:rPr>
          <w:rtl w:val="true"/>
        </w:rPr>
        <w:t>تقوا معیار ارزش</w:t>
      </w:r>
      <w:bookmarkEnd w:id="151"/>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تقوا معیار ارزش</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تَقُمْ فِیهِ أَبَداً لَّمَسْجِدٌ أُسِّسَ عَلَی التَّقْوَی مِنْ أَوَّلِ یَوْمٍ أَحَقُّ أَن تَقُومَ فِیهِ فِیهِ رِجَالٌ یُحِبُّونَ أَن یَتَطَهَّرُواْ وَاللَّهُ یُحِبُّ الْمُطَّهِّرِینَ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نایست، همانا مسجدی که از روز نخست بر اساس تقوا بنا شده، سزاوارتر است که در آن نماز برپاداری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مسجد، مردانی هستند که دوست دارند خود را پاک سازند وخداوند پاکان را دوست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مسجدی که از آغاز بر پایه‌ی تقوا، بنا نهاده شد،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که هنگام هجرت به مدینه ساخته شد</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سابقه‌ی تقوا، مایه‌ی ارزش یک مسجد است، سبقت انسان به ایمان و تقوا، بیشتر ارزش دارد و علی‌علیه السلام که از روز اوّل مؤمن بود، برتر از کسانی است که پس از سالها شرک، مسلمان شدند</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از سیاست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 نماز نباید باطلی را تقویت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مسجدی که پایگاه مخالفانِ نظام اسلامی است، به نماز نایستیم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هرچیز وابسته به اهداف و انگیزه‌ها و نیّات بنیان‌گزاران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مکان‌ها، بسته به افرادی است که به آنجا رفت وآمد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یک مسجد به نمازگزارانِ آن</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به مکتب و وحدت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اتّخذوا مسجداً ضراراً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نه گنبد و گلدسته‌ی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امتیازات معامله با خدا</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اشْتَرَی مِنَ الْمُؤْمِنِینَ أَنْفُسَهُمْ وَأَمْوالَهُمْ بِأَنَّ لَهُمُ الجَنَّةَ یُقَاتِلُونَ فِی سَبِیلِ اللَّهِ فَیَقْتُلُونَ وَیُقْتَلُونَ وَعْداً عَلَیْهِ حَقّاً فِی التَّوْرَاةِ وَالْإِنجِیلِ وَالقُرْآنِ وَمَنْ أَوْفَی بِعَهْدِهِ مِنَ اللَّهِ فَاسْتَبْشِرُواْ بِبَیْعِکُمُ الَّذِی بَایَعْتُم بِهِ وَذَ لِکَ هُوَ الْفَوْزُ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از مؤمنان، جانها و اموالشان را به بهای بهشت خریده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راه خدا می‌جنگند تا بکشند یا کشته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وفای به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وعده‌ی حقّ که در تورات و انجیل و قرآن آمده بر عهده خداست و چه کسی از خدا به عهدش وفادارتر است؟ پس مژده باد شما را بر این معامله‌ای که به وسیله‌ی‌آن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کردید و این همان رستگاری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معامله با خدا چند امتیاز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ما و توان و دارایی ما از اوست، سزاوار نیست که به جز او بدهیم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اندک را هم می‌خرد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مثقال ذرّة خیراً 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عیوب جنس را اصلاح می‌کند و رسوا نمی‌سازد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بهای بهشت می‌خرد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خریدن وارد مزایده می‌شود و نرخی را پیشنهاد می‌کند که فروختن به غیر او احمقانه و خسارت است</w:t>
      </w:r>
      <w:r>
        <w:rPr>
          <w:rFonts w:eastAsia="IRNazanin" w:cs="IRNazanin"/>
          <w:color w:val="111111"/>
          <w:sz w:val="28"/>
          <w:szCs w:val="28"/>
          <w:rtl w:val="true"/>
          <w:lang w:bidi="fa-IR"/>
        </w:rPr>
        <w:t>.</w:t>
      </w:r>
      <w:bookmarkStart w:id="152" w:name="pg13295_131515"/>
    </w:p>
    <w:p>
      <w:pPr>
        <w:pStyle w:val="Heading2"/>
        <w:numPr>
          <w:ilvl w:val="1"/>
          <w:numId w:val="1"/>
        </w:numPr>
        <w:rPr/>
      </w:pPr>
      <w:bookmarkStart w:id="153" w:name="__RefHeading___Toc2309986_2322387425"/>
      <w:bookmarkStart w:id="154" w:name="_Toc52"/>
      <w:bookmarkEnd w:id="152"/>
      <w:bookmarkEnd w:id="153"/>
      <w:r>
        <w:rPr/>
        <w:t>50</w:t>
      </w:r>
      <w:r>
        <w:rPr>
          <w:rtl w:val="true"/>
        </w:rPr>
        <w:t xml:space="preserve">- </w:t>
      </w:r>
      <w:r>
        <w:rPr>
          <w:rtl w:val="true"/>
        </w:rPr>
        <w:t>اوصاف مؤمنان مجاهد</w:t>
      </w:r>
      <w:bookmarkEnd w:id="154"/>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اوصاف مؤمنان مجاهد</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التَّآئِبُونَ الْعَابِدُونَ الْحَامِدُونَ السَّآئِحُونَ الرَّاکِعُونَ السَّاجِدُونَ الْأَمِرُونَ بِالْمَعْرُوفِ وَالنَّاهُونَ عَنِ الْمُنکَرِ وَ الْحَافِظُونَ لِحُدُودِ اللَّهِ وَبَشِّرِ الْمُؤْمِنِینَ</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توبه، عبادت، ستایش، سیاحت، رکوع، سجود، امر به معروف ونهی از منکر و حفظِ حدود و مقرّرات الهی‌اند و چنین مؤمنانی رابشارت 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این آیه، نُه صفت برای مؤمنانِ مجاهد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از گناه، راه عبادت را باز می‌کند، زبانِ ستایشگر همراه با پویایی و تحرّک، آمادگی برای رکوع و سجود و عبادت در پیشگاه خدا می‌آورد، و امر به معروف و نهی از منکر، حافظِ حدود الهی در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برای حفظ حدود الهی، باید هم با دشمن خارجی جنگید، هم با مفاسد داخلی مبارزه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مسیر کمال، اوّل خودسازی لازم است، بعد جامعه‌سازی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رزمندگان برای جلوگیری از مفاسد اجتماعی، بیش از دیگران مسئولند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 بصری در راه مکّه امام سجادعلیه السلام را دید، به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ترکتَ الجهادَ و صعوبَته واَقبلتَ الی‌الحجِّ و لِینَه؟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و سختی آن را رها کرده‌ای، به حج  وآسانی آن روی آورده‌ای؟ آنگاه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اشتری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ادامه‌ی آن را هم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التائبون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w:t>
      </w:r>
      <w:r>
        <w:rPr>
          <w:rFonts w:eastAsia="IRNazanin" w:cs="IRNazanin"/>
          <w:color w:val="111111"/>
          <w:sz w:val="28"/>
          <w:szCs w:val="28"/>
          <w:rtl w:val="true"/>
          <w:lang w:bidi="fa-IR"/>
        </w:rPr>
        <w:t>.</w:t>
      </w:r>
      <w:bookmarkStart w:id="155" w:name="pg13295_131516"/>
    </w:p>
    <w:p>
      <w:pPr>
        <w:pStyle w:val="BookText"/>
        <w:rPr/>
      </w:pPr>
      <w:bookmarkEnd w:id="155"/>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یاران ما این صفات و کمالات را دارا می‌بودند، بر ما واجب بود، قیام کنیم</w:t>
      </w:r>
    </w:p>
    <w:p>
      <w:pPr>
        <w:pStyle w:val="BookText"/>
        <w:rPr/>
      </w:pPr>
      <w:r>
        <w:rPr>
          <w:rFonts w:ascii="IRNazanin" w:hAnsi="IRNazanin" w:eastAsia="IRNazanin"/>
          <w:color w:val="111111"/>
          <w:sz w:val="28"/>
          <w:sz w:val="28"/>
          <w:szCs w:val="28"/>
          <w:rtl w:val="true"/>
          <w:lang w:bidi="fa-IR"/>
        </w:rPr>
        <w:t>و در آن صورت، جهاد از حجّ برتر بود</w:t>
      </w:r>
      <w:r>
        <w:rPr>
          <w:rFonts w:eastAsia="IRNazanin" w:cs="IRNazanin"/>
          <w:color w:val="111111"/>
          <w:sz w:val="28"/>
          <w:szCs w:val="28"/>
          <w:rtl w:val="true"/>
          <w:lang w:bidi="fa-IR"/>
        </w:rPr>
        <w:t>.</w:t>
      </w:r>
      <w:r>
        <w:rPr>
          <w:rStyle w:val="FootnoteAnchor"/>
          <w:rtl w:val="true"/>
        </w:rPr>
        <w:footnoteReference w:id="81"/>
      </w:r>
    </w:p>
    <w:p>
      <w:pPr>
        <w:pStyle w:val="Heading2"/>
        <w:numPr>
          <w:ilvl w:val="1"/>
          <w:numId w:val="1"/>
        </w:numPr>
        <w:rPr/>
      </w:pPr>
      <w:bookmarkStart w:id="156" w:name="__RefHeading___Toc2309988_2322387425"/>
      <w:bookmarkStart w:id="157" w:name="_Toc53"/>
      <w:bookmarkEnd w:id="156"/>
      <w:r>
        <w:rPr/>
        <w:t>51</w:t>
      </w:r>
      <w:r>
        <w:rPr>
          <w:rtl w:val="true"/>
        </w:rPr>
        <w:t xml:space="preserve">- </w:t>
      </w:r>
      <w:r>
        <w:rPr>
          <w:rtl w:val="true"/>
        </w:rPr>
        <w:t>نقش منافقان در جنگ تبوک</w:t>
      </w:r>
      <w:bookmarkEnd w:id="157"/>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منافقان در جنگ تبوک</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تَّابَ اللَّهُ عَلَی النَّبِیِّ وَالْمُهَجِرِینَ وَالْأَنْصَارِ الَّذِینَ اتَّبَعُوهُ فِی سَاعَةِ الْعُسْرَةِ مِن بَعْدِ مَا کَادَ یَزِیغُ قُلُوبُ فَرِیقٍ فَلَمَّآ آتَاهُم مِّن فَضْلِهِ بَخِلُواْ بِهِ وَتَوَلَّواْ وَهُم مُّعْرِضُونَ</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خداوند، لطف خود را بر پیامبر و مهاجران و انصاری که او را در لحظه‌ی دشوار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کردند، سرازیر نمود، پس از آنکه نزدیک بود دلهای بعضی از آنان منحرف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جبهه حضور نیابند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سپس‌خداوند لطف خود را به آنان بازگرداند، همانا او به آنان رؤف و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جنگ تبوک دشواری‌های بسیار داشت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راه، گرمی هوا، فصل چیدن میوه‌ها و محصولات، و هیبت و قدرت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بعضی‌ها که از منافقان نبودند، سایه‌بان منزل و آب خنک و همسر را بر جبهه و مشقّات راه ترجیح دادند و نرفتند، مثل ابوخثیمه که چون متنبّه شد، تلاش کرد و پس از چند روز تأخیر، خود را به پیامبرصلی الله علیه وآله و مسلمانان رساند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منافقان در جنگ تبوک سه گروه بودند</w:t>
      </w:r>
      <w:r>
        <w:rPr>
          <w:rFonts w:eastAsia="IRNazanin" w:cs="IRNazanin"/>
          <w:color w:val="111111"/>
          <w:sz w:val="28"/>
          <w:szCs w:val="28"/>
          <w:rtl w:val="true"/>
          <w:lang w:bidi="fa-IR"/>
        </w:rPr>
        <w:t>:</w:t>
      </w:r>
      <w:bookmarkStart w:id="158" w:name="pg13295_131517"/>
    </w:p>
    <w:p>
      <w:pPr>
        <w:pStyle w:val="BookText"/>
        <w:rPr/>
      </w:pPr>
      <w:bookmarkEnd w:id="158"/>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عدّه‌ای به بهانه‌ی مفتون شدن به دختران زیبای رومی، به جبهه نرفتند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 مردم را از رفتن دلسرد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گرمی هوا را بهانه می‌آوردند، یا اجازه‌ی ماندن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مقابل، عدّه‌ای عاشقانه همراه پیامبرصلی الله علیه وآله رفتند واگر وسیله‌ی سفر نداشتند، از اندوه، اشک می‌ریختند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عقب ماندنِ ابوذر غفاری که بالاخره خود را به پیامبر رساند، مربوط به همین ماجراست</w:t>
      </w:r>
      <w:r>
        <w:rPr>
          <w:rFonts w:eastAsia="IRNazanin" w:cs="IRNazanin"/>
          <w:color w:val="111111"/>
          <w:sz w:val="28"/>
          <w:szCs w:val="28"/>
          <w:rtl w:val="true"/>
          <w:lang w:bidi="fa-IR"/>
        </w:rPr>
        <w:t>.</w:t>
      </w:r>
    </w:p>
    <w:p>
      <w:pPr>
        <w:pStyle w:val="Heading2"/>
        <w:numPr>
          <w:ilvl w:val="1"/>
          <w:numId w:val="1"/>
        </w:numPr>
        <w:rPr/>
      </w:pPr>
      <w:bookmarkStart w:id="159" w:name="__RefHeading___Toc2309990_2322387425"/>
      <w:bookmarkStart w:id="160" w:name="_Toc54"/>
      <w:bookmarkEnd w:id="159"/>
      <w:r>
        <w:rPr/>
        <w:t>52</w:t>
      </w:r>
      <w:r>
        <w:rPr>
          <w:rtl w:val="true"/>
        </w:rPr>
        <w:t xml:space="preserve">- </w:t>
      </w:r>
      <w:r>
        <w:rPr>
          <w:rtl w:val="true"/>
        </w:rPr>
        <w:t>اصول جنگ</w:t>
      </w:r>
      <w:bookmarkEnd w:id="160"/>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اصول جنگ</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لِأَهْلِ الْمَدِینَةِ وَمَنْ حَوْلَهُم مِّنَ الْأَعْرَابِ أَن یَتَخَلَّفُواْ عَن رَّسُولِ اللَّهِ وَلَا یَرْغَبُواْ بِأَنفُسِهِمْ عَن نَّفْسِهِ ذَ لِکَ بِأَنَّهُمْ لَا یُصِیبُهُمْ ظَمَأٌ وَلَا نَصَبٌ وَلَا مَخْمَصَةٌ فِی سَبِیلِ اللَّهِ وَلَا یَطَئُونَ مَوْطِئاً یَغِیظُ الْکُفَّارَ وَ لَا یَنَالُونَ مِنْ عَدُوٍّ نَّیْلاً إِلَّا کُتِبَ لَهُم بِهِ عَمَلٌ صَالِحٌ</w:t>
      </w:r>
    </w:p>
    <w:p>
      <w:pPr>
        <w:pStyle w:val="BookText"/>
        <w:rPr/>
      </w:pPr>
      <w:r>
        <w:rPr>
          <w:rFonts w:ascii="Amiri" w:hAnsi="Amiri" w:eastAsia="Amiri" w:cs="Amiri"/>
          <w:color w:val="111111"/>
          <w:sz w:val="28"/>
          <w:sz w:val="28"/>
          <w:szCs w:val="28"/>
          <w:rtl w:val="true"/>
          <w:lang w:bidi="ar-SA"/>
        </w:rPr>
        <w:t xml:space="preserve">إِنَّ اللَّهَ لَا یُضِیعُ أَجْرَ الُْمحْسِنِینَ‌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اهل مدینه و بادیه‌نشینان اطرافِ آنان، حقّ ندارند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تخلّف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جبهه نروند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جان‌های خود را از جان پیامبر عزیزتر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هیچ گونه تشنگی، رنج و گرسنگی در راه خدا به آنان نمی‌رسد و هیچ گامی در جایی که کافران را به خشم آورد برنمی‌دارند وهیچ چیزی از دشمن به آنان نمی‌رسد، مگر آنکه برای آنان به پاداش اینها عمل‌صالح نوشته‌می‌شود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خداوند پاداش‌نیکوکاران</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تباه نمی‌کند</w:t>
      </w:r>
      <w:r>
        <w:rPr>
          <w:rFonts w:eastAsia="IRNazanin" w:cs="IRNazanin"/>
          <w:color w:val="111111"/>
          <w:sz w:val="28"/>
          <w:szCs w:val="28"/>
          <w:rtl w:val="true"/>
          <w:lang w:bidi="fa-IR"/>
        </w:rPr>
        <w:t>.</w:t>
      </w:r>
      <w:bookmarkStart w:id="161" w:name="pg13295_131518"/>
    </w:p>
    <w:p>
      <w:pPr>
        <w:pStyle w:val="BookText"/>
        <w:rPr/>
      </w:pPr>
      <w:bookmarkEnd w:id="161"/>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اصولی که از این آیه برای جنگ استفاده می‌شود،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اینکه همه سختی‌های جنگ، عمل‌صالح وموجب رضای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حفاظت از فرمانده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و تحمّل در برابر سختی‌ها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و عصبانی کردن دشمن</w:t>
      </w:r>
      <w:r>
        <w:rPr>
          <w:rFonts w:eastAsia="IRNazanin" w:cs="IRNazanin"/>
          <w:color w:val="111111"/>
          <w:sz w:val="28"/>
          <w:szCs w:val="28"/>
          <w:rtl w:val="true"/>
          <w:lang w:bidi="fa-IR"/>
        </w:rPr>
        <w:t>.</w:t>
      </w:r>
    </w:p>
    <w:p>
      <w:pPr>
        <w:pStyle w:val="Heading2"/>
        <w:numPr>
          <w:ilvl w:val="1"/>
          <w:numId w:val="1"/>
        </w:numPr>
        <w:rPr/>
      </w:pPr>
      <w:bookmarkStart w:id="162" w:name="__RefHeading___Toc2309992_2322387425"/>
      <w:bookmarkStart w:id="163" w:name="_Toc55"/>
      <w:bookmarkEnd w:id="162"/>
      <w:r>
        <w:rPr/>
        <w:t>53</w:t>
      </w:r>
      <w:r>
        <w:rPr>
          <w:rtl w:val="true"/>
        </w:rPr>
        <w:t xml:space="preserve">- </w:t>
      </w:r>
      <w:r>
        <w:rPr>
          <w:rtl w:val="true"/>
        </w:rPr>
        <w:t>رسول رحمت</w:t>
      </w:r>
      <w:bookmarkEnd w:id="163"/>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رحمت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جَآءَکُمْ رَسُولٌ مِّنْ أَنْفُسِکُمْ عَزِیزٌ عَلَیْهِ مَا عَنِتُّمْ حَرِیصٌ عَلَیْکُمْ بِالْمُؤْمِنِینَ رَءُوفٌ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پیامبری از خودتان به سوی شما آمده است که آنچه شما را برنجاند بر اوسخت است، بر هدایت شما حریص و دلسوز، و به مؤمنان رئوف و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خداوند جز بر پیامبر اسلام، بر هیچ یک از پیامبران دو نام از نام‌های خویش را اطلاق نکرده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رؤف، 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صفات رهبران آسمانی که در این آیه مطرح است و مقایسه‌ی آنها با صفات دیگر رهبرانِ بشری، لطف خدا را به بشر و لزوم اطاعت مطلق از این گونه رهبران را نشان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برخاسته از میان خود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انفسکم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غم‌خوار 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 علیه ماعنتم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اسلامی باید در سختی‌ها و گرفتاری‌ها با مردم همدل و همراه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 علیه ماعنتم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خداصلی الله علیه وآله در هدایت و ارشاد مردم، سر از پا</w:t>
      </w:r>
      <w:bookmarkStart w:id="164" w:name="pg13295_131519"/>
    </w:p>
    <w:p>
      <w:pPr>
        <w:pStyle w:val="BookText"/>
        <w:rPr/>
      </w:pPr>
      <w:bookmarkEnd w:id="164"/>
      <w:r>
        <w:rPr>
          <w:rFonts w:ascii="IRNazanin" w:hAnsi="IRNazanin" w:eastAsia="IRNazanin"/>
          <w:color w:val="111111"/>
          <w:sz w:val="28"/>
          <w:sz w:val="28"/>
          <w:szCs w:val="28"/>
          <w:rtl w:val="true"/>
          <w:lang w:bidi="fa-IR"/>
        </w:rPr>
        <w:t>نمی‌شناسد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حریص علیکم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عوامل تأثیر کلام در دیگران، خیرخواهی، دلسوزی، مهربانی، بی‌توقّعی و تواضع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 علیه، حریص علیکم، رؤف رحیم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اسلامی تنها بر مؤمنان رئوف و رحیم است، نه بر همه‌کس، بلکه بر دشمن شدید و غلیظ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بالمؤمنین رؤف رحیم</w:t>
      </w:r>
      <w:r>
        <w:rPr>
          <w:rFonts w:eastAsia="IRNazanin" w:cs="IRNazanin"/>
          <w:color w:val="111111"/>
          <w:sz w:val="28"/>
          <w:szCs w:val="28"/>
          <w:rtl w:val="true"/>
          <w:lang w:bidi="fa-IR"/>
        </w:rPr>
        <w:t>»</w:t>
      </w:r>
    </w:p>
    <w:p>
      <w:pPr>
        <w:pStyle w:val="Heading2"/>
        <w:numPr>
          <w:ilvl w:val="1"/>
          <w:numId w:val="1"/>
        </w:numPr>
        <w:rPr/>
      </w:pPr>
      <w:bookmarkStart w:id="165" w:name="__RefHeading___Toc2309994_2322387425"/>
      <w:bookmarkStart w:id="166" w:name="_Toc56"/>
      <w:bookmarkEnd w:id="165"/>
      <w:r>
        <w:rPr/>
        <w:t>54</w:t>
      </w:r>
      <w:r>
        <w:rPr>
          <w:rtl w:val="true"/>
        </w:rPr>
        <w:t xml:space="preserve">- </w:t>
      </w:r>
      <w:r>
        <w:rPr>
          <w:rtl w:val="true"/>
        </w:rPr>
        <w:t>تعجب کفار در مورد اصول عقاید</w:t>
      </w:r>
      <w:bookmarkEnd w:id="166"/>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تعجب کفار در مورد اصول عقاید</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أَکَانَ لِلنَّاسِ عَجَباً أَنْ أَوْحَیْنَآ إِلَی رَجُلٍ مِّنْهُمْ أَنْ أَنذِرِ النَّاسَ وَ بَشِّرِ الَّذِینَ آمَنُواْ أَنَّ لَهُمْ قَدَمَ صِدْقٍ عِندَ رَبِّهِمْ قَالَ الْکَافِرُونَ إِنَّ هَذَا لَسَاحِرٌ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برای مردم شگفت‌آور است که به مردی از خود آنان وحی کردیم که مردم را بیم و هشدار بده و به مؤمنان بشارت بده که برای آنان نزد پروردگارشان جایگاه نیکویی است؟ کافران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مرد جادوگری آشکار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کافران در ردّ رسالت پیامبر هیچ گونه دلیل ومنطقی نداشتند، بلکه با بعید دانستن آن، از پذیرش آن شانه خالی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اصول اعتقادی را نیز فقط با تعجّب انکار می‌کردند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توحید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 الآلهة الهاً واحداً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نبوّت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أهذا الّذی بعث اللَّه رسولاً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یحیی العظام و هی رمیم</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bookmarkStart w:id="167" w:name="pg13295_131520"/>
    </w:p>
    <w:p>
      <w:pPr>
        <w:pStyle w:val="BookText"/>
        <w:rPr/>
      </w:pPr>
      <w:bookmarkEnd w:id="167"/>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یکون له الملک ولم یؤت سعةً من المال</w:t>
      </w:r>
      <w:r>
        <w:rPr>
          <w:rFonts w:eastAsia="IRNazanin" w:cs="IRNazanin"/>
          <w:color w:val="111111"/>
          <w:sz w:val="28"/>
          <w:szCs w:val="28"/>
          <w:rtl w:val="true"/>
          <w:lang w:bidi="fa-IR"/>
        </w:rPr>
        <w:t>»</w:t>
      </w:r>
      <w:r>
        <w:rPr>
          <w:rStyle w:val="FootnoteAnchor"/>
          <w:rtl w:val="true"/>
        </w:rPr>
        <w:footnoteReference w:id="82"/>
      </w:r>
    </w:p>
    <w:p>
      <w:pPr>
        <w:pStyle w:val="Heading2"/>
        <w:numPr>
          <w:ilvl w:val="1"/>
          <w:numId w:val="1"/>
        </w:numPr>
        <w:rPr/>
      </w:pPr>
      <w:bookmarkStart w:id="168" w:name="__RefHeading___Toc2309996_2322387425"/>
      <w:bookmarkStart w:id="169" w:name="_Toc57"/>
      <w:bookmarkEnd w:id="168"/>
      <w:r>
        <w:rPr/>
        <w:t>55</w:t>
      </w:r>
      <w:r>
        <w:rPr>
          <w:rtl w:val="true"/>
        </w:rPr>
        <w:t xml:space="preserve">- </w:t>
      </w:r>
      <w:r>
        <w:rPr>
          <w:rtl w:val="true"/>
        </w:rPr>
        <w:t>موارد اختلاف شب و روز</w:t>
      </w:r>
      <w:bookmarkEnd w:id="169"/>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موارد اختلاف شب و روز</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فِی اخْتِلاَفِ الَّیْلِ وَالنَّهَارِ وَمَا خَلَقَ اللَّهُ فِی السَّمَوَاتِ وَ الْأَرْضِ لَأَیَاتٍ لِّقَوْمٍ یَتَّقُونَ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در رفت و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و روز و در آنچه خداوند در آسمان‌ها وزمین آفریده است، برای مردم پرهیزکار نشانه‌هایی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شب و روز از جهاتی با هم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جایگزینی نسبت به یکدیگر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فمحونا آیة اللیل وجعلنا آیة النهار</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برای آرامش و روز برای تلاش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 اللیل لباساً وجعلنا النهار معاشا</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و ازدیاد ساعات آنها در فصول مختلف سال</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ساعات آنها در مناطق مختلف جهان</w:t>
      </w:r>
      <w:r>
        <w:rPr>
          <w:rFonts w:eastAsia="IRNazanin" w:cs="IRNazanin"/>
          <w:color w:val="111111"/>
          <w:sz w:val="28"/>
          <w:szCs w:val="28"/>
          <w:rtl w:val="true"/>
          <w:lang w:bidi="fa-IR"/>
        </w:rPr>
        <w:t>.</w:t>
      </w:r>
      <w:bookmarkStart w:id="170" w:name="pg13295_131521"/>
    </w:p>
    <w:p>
      <w:pPr>
        <w:pStyle w:val="BookText"/>
        <w:rPr/>
      </w:pPr>
      <w:bookmarkEnd w:id="170"/>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آیات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عن آیاتنا غافلون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ناپسند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کانوا یکسبون</w:t>
      </w:r>
      <w:r>
        <w:rPr>
          <w:rFonts w:eastAsia="IRNazanin" w:cs="IRNazanin"/>
          <w:color w:val="111111"/>
          <w:sz w:val="28"/>
          <w:szCs w:val="28"/>
          <w:rtl w:val="true"/>
          <w:lang w:bidi="fa-IR"/>
        </w:rPr>
        <w:t>»</w:t>
      </w:r>
    </w:p>
    <w:p>
      <w:pPr>
        <w:pStyle w:val="Heading2"/>
        <w:numPr>
          <w:ilvl w:val="1"/>
          <w:numId w:val="1"/>
        </w:numPr>
        <w:rPr/>
      </w:pPr>
      <w:bookmarkStart w:id="171" w:name="__RefHeading___Toc2309998_2322387425"/>
      <w:bookmarkStart w:id="172" w:name="_Toc58"/>
      <w:bookmarkEnd w:id="171"/>
      <w:r>
        <w:rPr/>
        <w:t>56</w:t>
      </w:r>
      <w:r>
        <w:rPr>
          <w:rtl w:val="true"/>
        </w:rPr>
        <w:t xml:space="preserve">- </w:t>
      </w:r>
      <w:r>
        <w:rPr>
          <w:rtl w:val="true"/>
        </w:rPr>
        <w:t>شعار بهشتیان</w:t>
      </w:r>
      <w:bookmarkEnd w:id="172"/>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شعار بهشتیان</w:t>
      </w:r>
    </w:p>
    <w:p>
      <w:pPr>
        <w:pStyle w:val="BookText"/>
        <w:rPr/>
      </w:pPr>
      <w:r>
        <w:rPr>
          <w:rFonts w:ascii="Amiri" w:hAnsi="Amiri" w:eastAsia="Amiri" w:cs="Amiri"/>
          <w:color w:val="111111"/>
          <w:sz w:val="28"/>
          <w:sz w:val="28"/>
          <w:szCs w:val="28"/>
          <w:rtl w:val="true"/>
          <w:lang w:bidi="ar-SA"/>
        </w:rPr>
        <w:t xml:space="preserve">دَعْوَاهُمْ فِیهَا سُبْحَانَکَ اللَّهُمَّ وَ تَحِیَّتُهُمْ فِیهَا سَلاَمٌ وَ آخِرُ دَعْوَاهُمْ أَنِ الْحَمْدُ لِلَّهِ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دعا و نیایش آنان در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اللّهم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تو پاک و منزّهی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درودشان در آنجا سلام است و پایان نیایش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و ستایش مخصوص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کلام اهل بهشت است و در بهشت، سلام فضای همه جا را پر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از سوی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قولاً من ربٍّ رحیم</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سلام از سوی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 طبتم</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سلام از سوی بهشتیان نسبت به هم</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قیلاً سلاماً سلاماً</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کلام انبیا و اولیاست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نوح‌علیه السلام پس از نجات از قوم ظالم،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ابراهیم‌علیه السلام نیز خدا را حمد کرد که در سنّ پیری اسماعیل و اسحاق را به او بخشیده است</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مؤمنان</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بهشتیان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اهل بهشت با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w:t>
      </w:r>
      <w:bookmarkStart w:id="173" w:name="pg13295_131522"/>
    </w:p>
    <w:p>
      <w:pPr>
        <w:pStyle w:val="BookText"/>
        <w:rPr/>
      </w:pPr>
      <w:bookmarkEnd w:id="173"/>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پذیرایی را صدا می‌زنند، آنان نیز فوری حاضر شده، خواسته‌ی اهل بهشت را تأمین می‌کنند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در حدیث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بنده‌ای مشغول تمجید خدا باشد و از سؤال کردن از او غافل شود، خداوند بیش از آنچه با دعا کردن به او می‌داد، عطا می‌کند</w:t>
      </w:r>
      <w:r>
        <w:rPr>
          <w:rFonts w:eastAsia="IRNazanin" w:cs="IRNazanin"/>
          <w:color w:val="111111"/>
          <w:sz w:val="28"/>
          <w:szCs w:val="28"/>
          <w:rtl w:val="true"/>
          <w:lang w:bidi="fa-IR"/>
        </w:rPr>
        <w:t>».</w:t>
      </w:r>
      <w:r>
        <w:rPr>
          <w:rStyle w:val="FootnoteAnchor"/>
          <w:rtl w:val="true"/>
        </w:rPr>
        <w:footnoteReference w:id="84"/>
      </w:r>
    </w:p>
    <w:p>
      <w:pPr>
        <w:pStyle w:val="Heading2"/>
        <w:numPr>
          <w:ilvl w:val="1"/>
          <w:numId w:val="1"/>
        </w:numPr>
        <w:rPr/>
      </w:pPr>
      <w:bookmarkStart w:id="174" w:name="__RefHeading___Toc2310000_2322387425"/>
      <w:bookmarkStart w:id="175" w:name="_Toc59"/>
      <w:bookmarkEnd w:id="174"/>
      <w:r>
        <w:rPr/>
        <w:t>57</w:t>
      </w:r>
      <w:r>
        <w:rPr>
          <w:rtl w:val="true"/>
        </w:rPr>
        <w:t xml:space="preserve">- </w:t>
      </w:r>
      <w:r>
        <w:rPr>
          <w:rtl w:val="true"/>
        </w:rPr>
        <w:t>بهشت، دارالسلام</w:t>
      </w:r>
      <w:bookmarkEnd w:id="175"/>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بهشت، دارالسلام</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اللَّهُ یَدْعُواْ إِلَی دَارِ السَّلاَمِ وَیَهْدِی مَن یَشَآءُ إِلَی صِرَاطٍ مُّسْتَقِیمٍ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 منزل سلامت و سعادت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و هر که را بخواهد، به راه راست هدایت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نامهای بهشت است، زیرا در آنجا کینه‌ای در دلها نیست، تا جنگ وجدال وبهره‌کشی پیش بیاید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ونزعنا ما فی صدورهم من غلّ</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نام خداست ودارالسلام، یعنی جوار رحمت الهی و جایی که کلام ودرودشان سلام است و از خداوند هم به آنان سلام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قولاً من ربّ رحیم</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راه ولایت امیرالمؤمنین علیه السلام و رهبران معصوم آسمانی به عنوان بهترین نمونه‌ی راه مستقیم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مستقیم، مایه‌ی آرامش است و علاوه بر آخرت، همین دنیا را هم برای انسان دارالسلام می‌سازد</w:t>
      </w:r>
      <w:r>
        <w:rPr>
          <w:rFonts w:eastAsia="IRNazanin" w:cs="IRNazanin"/>
          <w:color w:val="111111"/>
          <w:sz w:val="28"/>
          <w:szCs w:val="28"/>
          <w:rtl w:val="true"/>
          <w:lang w:bidi="fa-IR"/>
        </w:rPr>
        <w:t>.</w:t>
      </w:r>
      <w:bookmarkStart w:id="176" w:name="pg13295_131523"/>
    </w:p>
    <w:p>
      <w:pPr>
        <w:pStyle w:val="Heading2"/>
        <w:numPr>
          <w:ilvl w:val="1"/>
          <w:numId w:val="1"/>
        </w:numPr>
        <w:rPr/>
      </w:pPr>
      <w:bookmarkStart w:id="177" w:name="__RefHeading___Toc2310002_2322387425"/>
      <w:bookmarkStart w:id="178" w:name="_Toc60"/>
      <w:bookmarkEnd w:id="176"/>
      <w:bookmarkEnd w:id="177"/>
      <w:r>
        <w:rPr/>
        <w:t>58</w:t>
      </w:r>
      <w:r>
        <w:rPr>
          <w:rtl w:val="true"/>
        </w:rPr>
        <w:t xml:space="preserve">- </w:t>
      </w:r>
      <w:r>
        <w:rPr>
          <w:rtl w:val="true"/>
        </w:rPr>
        <w:t>انواع هدایت</w:t>
      </w:r>
      <w:bookmarkEnd w:id="178"/>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انواع هدایت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هَلْ مِن شُرَکَآئِکُم مَّن یَهْدِی إِلَی الْحَقِّ قُلِ اللَّهُ یَهْدِی لِلْحَقِّ أَفَمَن یَهْدِی إِلَی الْحَقِّ أَحَقُّ أَن یُتَّبَعَ أَمَّن لَّا یَهِدِّی إِلَّآ أَن یُهْدَی فَمَا لَکُمْ کَیْفَ تَحْکُمُونَ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معبودهایی که شما شریک خدا قرار داده‌اید، کسی هست که به سوی حقّ هدایت کند؟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حقّ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کسی که به سوی حقّ هدایت می‌کند برای پیروی شایسته‌تر است، یا کسی که خود هدایت نمی‌شود مگرآنکه هدایتش کنند؟ شما را چه می‌شود؟ چگونه حکم می‌کنید؟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هدایت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نشان دادن راه، دیگری رساندن به مقصد و 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اوّل، کار انبیاست،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جعلناهم ائمةً یهدون بأمرنا</w:t>
      </w:r>
      <w:r>
        <w:rPr>
          <w:rFonts w:eastAsia="IRNazanin" w:cs="IRNazanin"/>
          <w:color w:val="111111"/>
          <w:sz w:val="28"/>
          <w:szCs w:val="28"/>
          <w:rtl w:val="true"/>
          <w:lang w:bidi="fa-IR"/>
        </w:rPr>
        <w:t>»</w:t>
      </w:r>
      <w:r>
        <w:rPr>
          <w:rStyle w:val="FootnoteAnchor"/>
          <w:rtl w:val="true"/>
        </w:rPr>
        <w:footnoteReference w:id="85"/>
      </w:r>
      <w:r>
        <w:rPr>
          <w:rFonts w:ascii="Amiri" w:hAnsi="Amiri" w:eastAsia="Amiri" w:cs="Amiri"/>
          <w:color w:val="111111"/>
          <w:sz w:val="28"/>
          <w:sz w:val="28"/>
          <w:szCs w:val="28"/>
          <w:rtl w:val="true"/>
          <w:lang w:bidi="ar-SA"/>
        </w:rPr>
        <w:t>امّا هدایت به معنای دوّم، خاصّ خداوند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انّک لاتهدی من اَحبَبتَ ولکن اللَّه یهدی</w:t>
      </w:r>
      <w:r>
        <w:rPr>
          <w:rFonts w:eastAsia="Amiri" w:cs="Amiri" w:ascii="Amiri" w:hAnsi="Amiri"/>
          <w:color w:val="111111"/>
          <w:sz w:val="28"/>
          <w:szCs w:val="28"/>
          <w:rtl w:val="true"/>
          <w:lang w:bidi="ar-SA"/>
        </w:rPr>
        <w:t>»</w:t>
      </w:r>
      <w:r>
        <w:rPr>
          <w:rStyle w:val="FootnoteAnchor"/>
          <w:rtl w:val="true"/>
        </w:rPr>
        <w:footnoteReference w:id="86"/>
      </w:r>
    </w:p>
    <w:p>
      <w:pPr>
        <w:pStyle w:val="Heading2"/>
        <w:numPr>
          <w:ilvl w:val="1"/>
          <w:numId w:val="1"/>
        </w:numPr>
        <w:rPr/>
      </w:pPr>
      <w:bookmarkStart w:id="179" w:name="__RefHeading___Toc2310004_2322387425"/>
      <w:bookmarkStart w:id="180" w:name="_Toc61"/>
      <w:bookmarkEnd w:id="179"/>
      <w:r>
        <w:rPr/>
        <w:t>59</w:t>
      </w:r>
      <w:r>
        <w:rPr>
          <w:rtl w:val="true"/>
        </w:rPr>
        <w:t xml:space="preserve">- </w:t>
      </w:r>
      <w:r>
        <w:rPr>
          <w:rtl w:val="true"/>
        </w:rPr>
        <w:t>دو درس بزرگ</w:t>
      </w:r>
      <w:bookmarkEnd w:id="180"/>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درس بزرگ</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کَذَّبُواْ بِمَا لَمْ یُحِیطُواْ بِعِلْمِهِ وَلَمَّا یَأْتِهِمْ تَأْوِیلُهُ کَذَلِکَ کَذَّبَ الَّذِینَ مِن قَبْلِهِمْ فَانظُرْ کَیْفَ کَانَ عَاقِبَةُ الظَّالِمِینَ</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به شناخت آن احاطه نداشتند دروغ پنداشتند، در حالی که سرانجام و حقیقت و باطن آن هنوز بر ایشان روشن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پیش از آنان بودند نیز همین گونه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 که سرانجام ستمگران چگونه است</w:t>
      </w:r>
      <w:r>
        <w:rPr>
          <w:rFonts w:eastAsia="IRNazanin" w:cs="IRNazanin"/>
          <w:color w:val="111111"/>
          <w:sz w:val="28"/>
          <w:szCs w:val="28"/>
          <w:rtl w:val="true"/>
          <w:lang w:bidi="fa-IR"/>
        </w:rPr>
        <w:t>.</w:t>
      </w:r>
      <w:bookmarkStart w:id="181" w:name="pg13295_131524"/>
    </w:p>
    <w:p>
      <w:pPr>
        <w:pStyle w:val="BookText"/>
        <w:rPr/>
      </w:pPr>
      <w:bookmarkEnd w:id="181"/>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آیه‌ی قرآن دو درس بزرگ می‌آموزیم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علم نداریم، حرفی نزنیم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یؤخذ علیهم میثاق الکتاب ان لایقولوا علی اللَّه الاّ الحقّ</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علم نداریم، حرفی را ردّ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کذبّوا بما لم‌یحیطوا بعلمه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آیه</w:t>
      </w:r>
      <w:r>
        <w:rPr>
          <w:rFonts w:eastAsia="IRNazanin" w:cs="IRNazanin"/>
          <w:color w:val="111111"/>
          <w:sz w:val="28"/>
          <w:szCs w:val="28"/>
          <w:rtl w:val="true"/>
          <w:lang w:bidi="fa-IR"/>
        </w:rPr>
        <w:t>.</w:t>
      </w:r>
      <w:r>
        <w:rPr>
          <w:rStyle w:val="FootnoteAnchor"/>
          <w:rtl w:val="true"/>
        </w:rPr>
        <w:footnoteReference w:id="88"/>
      </w:r>
    </w:p>
    <w:p>
      <w:pPr>
        <w:pStyle w:val="Heading2"/>
        <w:numPr>
          <w:ilvl w:val="1"/>
          <w:numId w:val="1"/>
        </w:numPr>
        <w:rPr/>
      </w:pPr>
      <w:bookmarkStart w:id="182" w:name="__RefHeading___Toc2310006_2322387425"/>
      <w:bookmarkStart w:id="183" w:name="_Toc62"/>
      <w:bookmarkEnd w:id="182"/>
      <w:r>
        <w:rPr/>
        <w:t>60</w:t>
      </w:r>
      <w:r>
        <w:rPr>
          <w:rtl w:val="true"/>
        </w:rPr>
        <w:t xml:space="preserve">- </w:t>
      </w:r>
      <w:r>
        <w:rPr>
          <w:rtl w:val="true"/>
        </w:rPr>
        <w:t>کوتاهی دنیا نسبت به آخرت</w:t>
      </w:r>
      <w:bookmarkEnd w:id="183"/>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کوتاهی دنیا نسبت به آخرت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وَیَوْمَ یَحشُرُهُمْ کَأَن لَّمْ یَلْبَثُواْ إِلَّا سَاعَةً مِّنَ النَّهَارِ یَتَعَارَفُونَ بَیْنَهُمْ قَدْ خَسِرَ الَّذِینَ کَذَّبُواْ بِلِقَآءِ اللَّهِ وَ مَا کَانُواْ مُهْتَدِینَ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روزی که خداوند آنان را محشور و جمع می‌کند، گویا جز ساعتی از 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یا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یکدیگر را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آنان که دیدار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یا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تکذیب کردند، زیان کار شدند و هرگز هدایت یافته نبوده‌اند</w:t>
      </w:r>
      <w:r>
        <w:rPr>
          <w:rFonts w:eastAsia="IRNazanin" w:cs="IRNazanin"/>
          <w:color w:val="111111"/>
          <w:sz w:val="28"/>
          <w:szCs w:val="28"/>
          <w:rtl w:val="true"/>
          <w:lang w:bidi="fa-IR"/>
        </w:rPr>
        <w:t>.</w:t>
      </w:r>
      <w:bookmarkStart w:id="184" w:name="pg13295_131525"/>
    </w:p>
    <w:p>
      <w:pPr>
        <w:pStyle w:val="BookText"/>
        <w:rPr/>
      </w:pPr>
      <w:bookmarkEnd w:id="184"/>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عظمت روز قیامت چنان است که زندگانی پیش از آن بسیار کوتاه جلوه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در آیات دیگر هم مطرح شده است،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یلبثوا الاّ عشیّةً أو ضُحاها</w:t>
      </w:r>
      <w:r>
        <w:rPr>
          <w:rFonts w:eastAsia="Amiri" w:cs="Amiri" w:ascii="Amiri" w:hAnsi="Amiri"/>
          <w:color w:val="111111"/>
          <w:sz w:val="28"/>
          <w:szCs w:val="28"/>
          <w:rtl w:val="true"/>
          <w:lang w:bidi="ar-SA"/>
        </w:rPr>
        <w:t>»</w:t>
      </w:r>
      <w:r>
        <w:rPr>
          <w:rStyle w:val="FootnoteAnchor"/>
          <w:rtl w:val="true"/>
        </w:rPr>
        <w:footnoteReference w:id="89"/>
      </w:r>
      <w:r>
        <w:rPr>
          <w:rFonts w:ascii="IRNazanin" w:hAnsi="IRNazanin" w:eastAsia="IRNazanin"/>
          <w:color w:val="111111"/>
          <w:sz w:val="28"/>
          <w:sz w:val="28"/>
          <w:szCs w:val="28"/>
          <w:rtl w:val="true"/>
          <w:lang w:bidi="fa-IR"/>
        </w:rPr>
        <w:t>گویا در دنیا یا برزخ شبی بیشتر نبودند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تظّنون ان لبثتم الاّ قلیلاً</w:t>
      </w:r>
      <w:r>
        <w:rPr>
          <w:rFonts w:eastAsia="Amiri" w:cs="Amiri" w:ascii="Amiri" w:hAnsi="Amiri"/>
          <w:color w:val="111111"/>
          <w:sz w:val="28"/>
          <w:szCs w:val="28"/>
          <w:rtl w:val="true"/>
          <w:lang w:bidi="ar-SA"/>
        </w:rPr>
        <w:t>»</w:t>
      </w:r>
      <w:r>
        <w:rPr>
          <w:rStyle w:val="FootnoteAnchor"/>
          <w:rtl w:val="true"/>
        </w:rPr>
        <w:footnoteReference w:id="90"/>
      </w:r>
      <w:r>
        <w:rPr>
          <w:rFonts w:ascii="IRNazanin" w:hAnsi="IRNazanin" w:eastAsia="IRNazanin"/>
          <w:color w:val="111111"/>
          <w:sz w:val="28"/>
          <w:sz w:val="28"/>
          <w:szCs w:val="28"/>
          <w:rtl w:val="true"/>
          <w:lang w:bidi="fa-IR"/>
        </w:rPr>
        <w:t>گمان می‌کنید جز مدّت کمی قبل از قیامت نبوده‌اید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لبثتم الاّ عشراً</w:t>
      </w:r>
      <w:r>
        <w:rPr>
          <w:rFonts w:eastAsia="Amiri" w:cs="Amiri" w:ascii="Amiri" w:hAnsi="Amiri"/>
          <w:color w:val="111111"/>
          <w:sz w:val="28"/>
          <w:szCs w:val="28"/>
          <w:rtl w:val="true"/>
          <w:lang w:bidi="ar-SA"/>
        </w:rPr>
        <w:t>»</w:t>
      </w:r>
      <w:r>
        <w:rPr>
          <w:rStyle w:val="FootnoteAnchor"/>
          <w:rtl w:val="true"/>
        </w:rPr>
        <w:footnoteReference w:id="91"/>
      </w:r>
      <w:r>
        <w:rPr>
          <w:rFonts w:ascii="IRNazanin" w:hAnsi="IRNazanin" w:eastAsia="IRNazanin"/>
          <w:color w:val="111111"/>
          <w:sz w:val="28"/>
          <w:sz w:val="28"/>
          <w:szCs w:val="28"/>
          <w:rtl w:val="true"/>
          <w:lang w:bidi="fa-IR"/>
        </w:rPr>
        <w:t>فکر می‌کنید جز ده روزی ساکن نبوده‌اید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لبثنا یوماً أو بعض یومٍ</w:t>
      </w:r>
      <w:r>
        <w:rPr>
          <w:rFonts w:eastAsia="Amiri" w:cs="Amiri" w:ascii="Amiri" w:hAnsi="Amiri"/>
          <w:color w:val="111111"/>
          <w:sz w:val="28"/>
          <w:szCs w:val="28"/>
          <w:rtl w:val="true"/>
          <w:lang w:bidi="ar-SA"/>
        </w:rPr>
        <w:t>»</w:t>
      </w:r>
      <w:r>
        <w:rPr>
          <w:rStyle w:val="FootnoteAnchor"/>
          <w:rtl w:val="true"/>
        </w:rPr>
        <w:footnoteReference w:id="92"/>
      </w:r>
      <w:r>
        <w:rPr>
          <w:rFonts w:ascii="IRNazanin" w:hAnsi="IRNazanin" w:eastAsia="IRNazanin"/>
          <w:color w:val="111111"/>
          <w:sz w:val="28"/>
          <w:sz w:val="28"/>
          <w:szCs w:val="28"/>
          <w:rtl w:val="true"/>
          <w:lang w:bidi="fa-IR"/>
        </w:rPr>
        <w:t>فکر می‌کنید روز یا پاره‌ای از روز در دنیا یا برزخ بوده‌اید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لبثوا غیرساعةً</w:t>
      </w:r>
      <w:r>
        <w:rPr>
          <w:rFonts w:eastAsia="IRNazanin" w:cs="IRNazanin"/>
          <w:color w:val="111111"/>
          <w:sz w:val="28"/>
          <w:szCs w:val="28"/>
          <w:rtl w:val="true"/>
          <w:lang w:bidi="fa-IR"/>
        </w:rPr>
        <w:t>»</w:t>
      </w:r>
      <w:r>
        <w:rPr>
          <w:rStyle w:val="FootnoteAnchor"/>
          <w:rtl w:val="true"/>
        </w:rPr>
        <w:footnoteReference w:id="93"/>
      </w:r>
    </w:p>
    <w:p>
      <w:pPr>
        <w:pStyle w:val="Heading2"/>
        <w:numPr>
          <w:ilvl w:val="1"/>
          <w:numId w:val="1"/>
        </w:numPr>
        <w:rPr/>
      </w:pPr>
      <w:bookmarkStart w:id="185" w:name="__RefHeading___Toc2310008_2322387425"/>
      <w:bookmarkStart w:id="186" w:name="_Toc63"/>
      <w:bookmarkEnd w:id="185"/>
      <w:r>
        <w:rPr/>
        <w:t>61</w:t>
      </w:r>
      <w:r>
        <w:rPr>
          <w:rtl w:val="true"/>
        </w:rPr>
        <w:t xml:space="preserve">- </w:t>
      </w:r>
      <w:r>
        <w:rPr>
          <w:rtl w:val="true"/>
        </w:rPr>
        <w:t>مراحل تربیت و تکامل</w:t>
      </w:r>
      <w:bookmarkEnd w:id="186"/>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مراحل تربیت و تکامل</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یَآ أَیُّهَا النَّاسُ قَدْ جَآءَتْکُم مَّوْعِظَةٌ مِّن رَّبّکُمْ وَشِفَآءٌ لِّمَا فِی الصُّدُورِ وَهُدیً وَرَحْمَةٌ لِّلْمُؤْمِنِینَ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سوی پروردگارتان پند و اندرزی برای شما آمد که مایه‌ی شفا برای‌آنچه در سینه‌های شماست و هدایت و رحمتی برای مؤمنان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آیه اشاره به مراحل چهارگانه‌ی تربیت و تکامل دارد، 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مرحله‌ی موعظه، نسبت به کارهای ظاهری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موعظة من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می‌کنید یک ساعتی بیشتر نبوده‌اید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عمر دنیا، یا به جهت زودگذر بودن آن، یا به خاطر بهره نگرفتن از زمان و فرصت، یا در مقایسه با عمرآخرت و یا بدان جهت است که انسان‌ها در برزخ گویا در خوابند و پس از بیداری احساس می‌کنند که زمان اندک بوده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هم متاع دنیا نسبت به آخرت قلیل است و هم زمانش، چنانکه گویا ساعتی بیش نبوده است</w:t>
      </w:r>
      <w:r>
        <w:rPr>
          <w:rFonts w:eastAsia="IRNazanin" w:cs="IRNazanin"/>
          <w:color w:val="111111"/>
          <w:sz w:val="28"/>
          <w:szCs w:val="28"/>
          <w:rtl w:val="true"/>
          <w:lang w:bidi="fa-IR"/>
        </w:rPr>
        <w:t>.</w:t>
      </w:r>
      <w:bookmarkStart w:id="187" w:name="pg13295_131526"/>
    </w:p>
    <w:p>
      <w:pPr>
        <w:pStyle w:val="BookText"/>
        <w:rPr/>
      </w:pPr>
      <w:bookmarkEnd w:id="187"/>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مرحله‌ی پاکسازی روح از رذایل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شفاء لما فی الصدور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مرحله‌ی راهیابی به سوی مقصود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مرحله‌ی دریافت رحمت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رحمة للمؤمنین</w:t>
      </w:r>
      <w:r>
        <w:rPr>
          <w:rFonts w:eastAsia="IRNazanin" w:cs="IRNazanin"/>
          <w:color w:val="111111"/>
          <w:sz w:val="28"/>
          <w:szCs w:val="28"/>
          <w:rtl w:val="true"/>
          <w:lang w:bidi="fa-IR"/>
        </w:rPr>
        <w:t>»</w:t>
      </w:r>
    </w:p>
    <w:p>
      <w:pPr>
        <w:pStyle w:val="Heading2"/>
        <w:numPr>
          <w:ilvl w:val="1"/>
          <w:numId w:val="1"/>
        </w:numPr>
        <w:rPr/>
      </w:pPr>
      <w:bookmarkStart w:id="188" w:name="__RefHeading___Toc2310010_2322387425"/>
      <w:bookmarkStart w:id="189" w:name="_Toc64"/>
      <w:bookmarkEnd w:id="188"/>
      <w:r>
        <w:rPr/>
        <w:t>62</w:t>
      </w:r>
      <w:r>
        <w:rPr>
          <w:rtl w:val="true"/>
        </w:rPr>
        <w:t xml:space="preserve">- </w:t>
      </w:r>
      <w:r>
        <w:rPr>
          <w:rtl w:val="true"/>
        </w:rPr>
        <w:t>اتهامات کفار به پیامبر</w:t>
      </w:r>
      <w:bookmarkEnd w:id="189"/>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اتهامات کفار به پیامبر</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یَحْزُنْکَ قَوْلُهُمْ إِنَّ الْعِزَّةَ لِلَّهِ جَمِیعاً هُوَ السَّمِیعُ الْعَلِیمُ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گفتار مخالفان، تو را غمگین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عزّت، به تمامی از آن خداوند است واو شنوا و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کفّار به پیامبر نسبتِ شاعر، کاهن، ساحر ومجنون می‌دادند، علاوه بر اینها گاهی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ما امتیازی ندارد، بلکه انسانی مثل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أنتم الا بشر مثلنا</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 گاهی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 او را گروهی ساخته و پرداخته و به او القا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اعانه علیه قوم آخرون</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 گاهی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اگر بخواهیم مثل قرآن را می‌آوریم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نشاء لقلنا مثل هذا</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و گاهی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 او داستان‌های</w:t>
      </w:r>
    </w:p>
    <w:p>
      <w:pPr>
        <w:pStyle w:val="BookText"/>
        <w:rPr/>
      </w:pPr>
      <w:r>
        <w:rPr>
          <w:rFonts w:ascii="IRNazanin" w:hAnsi="IRNazanin" w:eastAsia="IRNazanin"/>
          <w:color w:val="111111"/>
          <w:sz w:val="28"/>
          <w:sz w:val="28"/>
          <w:szCs w:val="28"/>
          <w:rtl w:val="true"/>
          <w:lang w:bidi="fa-IR"/>
        </w:rPr>
        <w:t>پیشینیان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أساطیر الاوّلین</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و درباره‌ی پیروان او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افراد فرو مایه‌ای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نراک اتّبعک الا الذین هم أراذِلُنا</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اراده‌ی خداوند بر این است که در برابر آن همه تحقیر، پیامبر و مؤمنان عزیز باشند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8"/>
      </w:r>
      <w:bookmarkStart w:id="190" w:name="pg13295_131527"/>
    </w:p>
    <w:p>
      <w:pPr>
        <w:pStyle w:val="Heading2"/>
        <w:numPr>
          <w:ilvl w:val="1"/>
          <w:numId w:val="1"/>
        </w:numPr>
        <w:rPr/>
      </w:pPr>
      <w:bookmarkStart w:id="191" w:name="__RefHeading___Toc2310012_2322387425"/>
      <w:bookmarkStart w:id="192" w:name="_Toc65"/>
      <w:bookmarkEnd w:id="190"/>
      <w:bookmarkEnd w:id="191"/>
      <w:r>
        <w:rPr/>
        <w:t>63</w:t>
      </w:r>
      <w:r>
        <w:rPr>
          <w:rtl w:val="true"/>
        </w:rPr>
        <w:t xml:space="preserve">- </w:t>
      </w:r>
      <w:r>
        <w:rPr>
          <w:rtl w:val="true"/>
        </w:rPr>
        <w:t>هدف از خلقت</w:t>
      </w:r>
      <w:bookmarkEnd w:id="192"/>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هدف از خلقت</w:t>
      </w:r>
    </w:p>
    <w:p>
      <w:pPr>
        <w:pStyle w:val="BookText"/>
        <w:rPr/>
      </w:pPr>
      <w:r>
        <w:rPr>
          <w:rFonts w:ascii="Amiri" w:hAnsi="Amiri" w:eastAsia="Amiri" w:cs="Amiri"/>
          <w:color w:val="111111"/>
          <w:sz w:val="28"/>
          <w:sz w:val="28"/>
          <w:szCs w:val="28"/>
          <w:rtl w:val="true"/>
          <w:lang w:bidi="ar-SA"/>
        </w:rPr>
        <w:t xml:space="preserve">وَهُوَ الَّذِی خَلَقَ السَّمَوَاتِ وَالْأَرْضَ فِی سِتَّةِ أَیَّامٍ وَکَانَ عَرْشُهُ عَلَی الْمَآءِ لِیَبْلُوَکُمْ أَیُّکُمْ أَحْسَنُ عَمَلًا وَلَئِنْ قُلْتَ إِنَّکُم مَّبْعُوثُونَ مِن بَعْدِ الْمَوْتِ لَیَقُولَنَّ الَّذِینَ کَفَرُواْ اِنْ هَذَآ إِلَّا سِحْرٌ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کسی است که آسمان‌ها و زمین را در شش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 و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آب قرار داشت، تا شما را بیازماید که کدام یک نیکوکارترید و اگر بگویی که شما پس از مرگ زنده خواهید شد، همانا کفّار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مگر سحری آشکار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آیات قرآن نیز مراحلی را برای هدف خلقت انسان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برای آزمایش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لِیَبلوَکم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برای جدا کردن خوبان از بدان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لِیمیز اللّه الخبیث من الطیّب</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کردن خوبان از بدان، برای جزا و کیفرِ متناسب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لتُجزی کل نفس بما کسبت</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 و کیفرِ متناسب، برای عمل به وعده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وعداً علینا</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lang w:bidi="fa-IR"/>
        </w:rPr>
        <w:t>104</w:t>
      </w:r>
      <w:r>
        <w:rPr>
          <w:rFonts w:eastAsia="IRNazanin" w:cs="IRNazanin"/>
          <w:color w:val="111111"/>
          <w:sz w:val="28"/>
          <w:szCs w:val="28"/>
          <w:rtl w:val="true"/>
          <w:lang w:bidi="fa-IR"/>
        </w:rPr>
        <w:t>.</w:t>
      </w:r>
      <w:bookmarkStart w:id="193" w:name="pg13295_131528"/>
    </w:p>
    <w:p>
      <w:pPr>
        <w:pStyle w:val="Heading2"/>
        <w:numPr>
          <w:ilvl w:val="1"/>
          <w:numId w:val="1"/>
        </w:numPr>
        <w:rPr/>
      </w:pPr>
      <w:bookmarkStart w:id="194" w:name="__RefHeading___Toc2310014_2322387425"/>
      <w:bookmarkStart w:id="195" w:name="_Toc66"/>
      <w:bookmarkEnd w:id="193"/>
      <w:bookmarkEnd w:id="194"/>
      <w:r>
        <w:rPr/>
        <w:t>64</w:t>
      </w:r>
      <w:r>
        <w:rPr>
          <w:rtl w:val="true"/>
        </w:rPr>
        <w:t xml:space="preserve">- </w:t>
      </w:r>
      <w:r>
        <w:rPr>
          <w:rtl w:val="true"/>
        </w:rPr>
        <w:t>پیروان پیامبر و ائمه</w:t>
      </w:r>
      <w:bookmarkEnd w:id="195"/>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پیروان پیامبر و ائمه</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یَا نُوحُ إِنَّهُ لَیْسَ مِنْ أَهْلِکَ إِنَّهُ عَمَلٌ غَیْرُ صَالِحٍ فَلَا تَسْئَلْنِ مَا لَیْسَ لَکَ بِهِ عِلْمٌ إِنَّی أَعِظُکَ أَن تَکُونَ مِنَ الْجَاهِلِینَ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خاندان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ناشایستی است، پس چیزی را که به آن علم نداری از من مخواه، همانا من تو را موعظه می‌کنم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جاهلان باشی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روایات بسیاری از پیامبر و ائمه‌علیهم السلام به ما رسیده است که با این عبارت آغاز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ما نیست، که به نمونه‌ای از آنها اشاره می‌شود</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عشّ مسلماً فلیس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مسلمانی خیانت کند، از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اکرمه النّاس اتّقاء شرّه فلیس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مردم او را از روی ترس احترام بگذارند، از من نیست، و در حدیثی دیگر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أصبح و لم یهتمّ بامور المسلمین فلیس بِمسلم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هر صبح در فکر خدمت به مسلمانان نباشد، مسلمان نیست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تحریم در مورد همسر نوح و لوط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کردند، و در اینجا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تو از اهل تو نیست، آیا از این دو</w:t>
      </w:r>
    </w:p>
    <w:p>
      <w:pPr>
        <w:pStyle w:val="BookText"/>
        <w:rPr/>
      </w:pPr>
      <w:r>
        <w:rPr>
          <w:rFonts w:ascii="IRNazanin" w:hAnsi="IRNazanin" w:eastAsia="IRNazanin"/>
          <w:color w:val="111111"/>
          <w:sz w:val="28"/>
          <w:sz w:val="28"/>
          <w:szCs w:val="28"/>
          <w:rtl w:val="true"/>
          <w:lang w:bidi="fa-IR"/>
        </w:rPr>
        <w:t>آیه، زنازاده بودن فرزند نوح استفاده نمی‌شود؟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خیانتِ زن نوح، افشای اسرار و کمک به کفّار است، نه امر دیگر</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دلیل اهل نبودنِ پسر نوح را عملِ غیر صالحِ فرزند دانسته است، نه چیز دیگر</w:t>
      </w:r>
      <w:r>
        <w:rPr>
          <w:rFonts w:eastAsia="IRNazanin" w:cs="IRNazanin"/>
          <w:color w:val="111111"/>
          <w:sz w:val="28"/>
          <w:szCs w:val="28"/>
          <w:rtl w:val="true"/>
          <w:lang w:bidi="fa-IR"/>
        </w:rPr>
        <w:t>.</w:t>
      </w:r>
      <w:bookmarkStart w:id="196" w:name="pg13295_131530"/>
    </w:p>
    <w:p>
      <w:pPr>
        <w:pStyle w:val="BookText"/>
        <w:rPr/>
      </w:pPr>
      <w:bookmarkEnd w:id="196"/>
      <w:r>
        <w:rPr>
          <w:rFonts w:ascii="IRNazanin" w:hAnsi="IRNazanin" w:eastAsia="IRNazanin"/>
          <w:color w:val="111111"/>
          <w:sz w:val="28"/>
          <w:sz w:val="28"/>
          <w:szCs w:val="28"/>
          <w:rtl w:val="true"/>
          <w:lang w:bidi="fa-IR"/>
        </w:rPr>
        <w:t>یک سرمایه‌ی حلال و خداپسندانه برای انسان باقی می‌ماند و صد در صد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روایات به هر وجود مبارکی که به اراده‌ی خداوند برای بشریّت باقی 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به سربازان مؤمنی که پیروزمندانه از جبهه‌ی جنگ برمی‌گردند، زیرا به اراده‌ی الهی باقی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عصر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عجّل‌اللَّه‌تعالی‌فرجه‌الشریف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چون آن وجود شریف به خواست خداوند برای هدایت مردم ذخیره و باقی نگهداشته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می‌خوانیم که یکی از نام‌ها و اسامی مبارک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99"/>
      </w:r>
      <w:r>
        <w:rPr>
          <w:rFonts w:ascii="IRNazanin" w:hAnsi="IRNazanin" w:eastAsia="IRNazanin"/>
          <w:color w:val="111111"/>
          <w:sz w:val="28"/>
          <w:sz w:val="28"/>
          <w:szCs w:val="28"/>
          <w:rtl w:val="true"/>
          <w:lang w:bidi="fa-IR"/>
        </w:rPr>
        <w:t>و ما بر او به این نام سلام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بقیة اللَّه فی أرضه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حضرت در مکّه ظهور فرمایند، این آیه را تلاوت کرده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سایر معصومین‌علیهم السلام نیز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است</w:t>
      </w:r>
      <w:r>
        <w:rPr>
          <w:rFonts w:eastAsia="IRNazanin" w:cs="IRNazanin"/>
          <w:color w:val="111111"/>
          <w:sz w:val="28"/>
          <w:szCs w:val="28"/>
          <w:rtl w:val="true"/>
          <w:lang w:bidi="fa-IR"/>
        </w:rPr>
        <w:t>.</w:t>
      </w:r>
      <w:r>
        <w:rPr>
          <w:rStyle w:val="FootnoteAnchor"/>
          <w:rtl w:val="true"/>
        </w:rPr>
        <w:footnoteReference w:id="100"/>
      </w:r>
    </w:p>
    <w:p>
      <w:pPr>
        <w:pStyle w:val="Heading2"/>
        <w:numPr>
          <w:ilvl w:val="1"/>
          <w:numId w:val="1"/>
        </w:numPr>
        <w:rPr/>
      </w:pPr>
      <w:bookmarkStart w:id="197" w:name="__RefHeading___Toc2310016_2322387425"/>
      <w:bookmarkStart w:id="198" w:name="_Toc67"/>
      <w:bookmarkEnd w:id="197"/>
      <w:r>
        <w:rPr/>
        <w:t>65</w:t>
      </w:r>
      <w:r>
        <w:rPr>
          <w:rtl w:val="true"/>
        </w:rPr>
        <w:t xml:space="preserve">- </w:t>
      </w:r>
      <w:r>
        <w:rPr>
          <w:rtl w:val="true"/>
        </w:rPr>
        <w:t>توصیه‌ای به آمران و ناهیان</w:t>
      </w:r>
      <w:bookmarkEnd w:id="198"/>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توصیه‌ای به آمران و ناهیان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یَا قَوْمِ أَرَءَیْتُمْ إِن کُنتُ عَلَی بَیِّنَةٍ مِّن رَبِّی وَرَزَقَنِی مِنْهُ رِزْقاً حَسَناً وَمَآ أُرِیدُ أَنْ أُخَالِفَکُمْ إِلَی مَآ أَنْهَاکُمْ عَنْهُ إِنْ اُرِیدُ إِلَّا الْإِصْلاَحَ مَا اسْتَطَعْتُ وَمَا تَوْفِیقِی  إِلَّا بِاللَّهِ عَلَیْهِ تَوَّکَلْتُ وَ إِلَیْهِ أُنِیبُ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اندیشیده‌اید که اگر من دلیل روشنی از طرف پروردگارم داشته باشم و او مرا رزق نیکویی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خود عطا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می‌توانم مخالفت او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نمی‌خواهم نسبت به آنچه شما را از آن نهی می‌کنم، خود مخالفت کنم</w:t>
      </w:r>
      <w:bookmarkStart w:id="199" w:name="pg13295_131531"/>
    </w:p>
    <w:p>
      <w:pPr>
        <w:pStyle w:val="BookText"/>
        <w:rPr/>
      </w:pPr>
      <w:bookmarkEnd w:id="1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ومرتکب آن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جز اصلاح به مقدار توانم، خواسته‌ی دیگری ندارم و جز به لطف خداوند، توفیقی برای من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توکّل کرده‌ام و</w:t>
      </w:r>
    </w:p>
    <w:p>
      <w:pPr>
        <w:pStyle w:val="BookText"/>
        <w:rPr/>
      </w:pPr>
      <w:r>
        <w:rPr>
          <w:rFonts w:ascii="IRNazanin" w:hAnsi="IRNazanin" w:eastAsia="IRNazanin"/>
          <w:color w:val="111111"/>
          <w:sz w:val="28"/>
          <w:sz w:val="28"/>
          <w:szCs w:val="28"/>
          <w:rtl w:val="true"/>
          <w:lang w:bidi="fa-IR"/>
        </w:rPr>
        <w:t>به سوی او بازگشته‌ام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این آیه برای آمر به معروف و ناهی از منکر این سفارها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اهل عمل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أرید ان أُخالفکم الی ما أنهاکم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او اصلاح جامعه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اُرید الاّ الاصلاح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کارش را از خداوند بداند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توفیقی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بر او توکّل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توکّلت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مشکلات به او پناه ببرد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الیه أُنیب</w:t>
      </w:r>
      <w:r>
        <w:rPr>
          <w:rFonts w:eastAsia="IRNazanin" w:cs="IRNazanin"/>
          <w:color w:val="111111"/>
          <w:sz w:val="28"/>
          <w:szCs w:val="28"/>
          <w:rtl w:val="true"/>
          <w:lang w:bidi="fa-IR"/>
        </w:rPr>
        <w:t>»</w:t>
      </w:r>
    </w:p>
    <w:p>
      <w:pPr>
        <w:pStyle w:val="Heading2"/>
        <w:numPr>
          <w:ilvl w:val="1"/>
          <w:numId w:val="1"/>
        </w:numPr>
        <w:rPr/>
      </w:pPr>
      <w:bookmarkStart w:id="200" w:name="__RefHeading___Toc2310018_2322387425"/>
      <w:bookmarkStart w:id="201" w:name="_Toc68"/>
      <w:bookmarkEnd w:id="200"/>
      <w:r>
        <w:rPr/>
        <w:t>66</w:t>
      </w:r>
      <w:r>
        <w:rPr>
          <w:rtl w:val="true"/>
        </w:rPr>
        <w:t xml:space="preserve">- </w:t>
      </w:r>
      <w:r>
        <w:rPr>
          <w:rtl w:val="true"/>
        </w:rPr>
        <w:t>تأثیر داستان‌های قرآن</w:t>
      </w:r>
      <w:bookmarkEnd w:id="201"/>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تأثیر داستان‌های قرآن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مِنْ أَنْبِآءِ الْقُرَی نَقُصُّهُ عَلَیْکَ مِنْهَا قَآئِمٌ وَحَصِیدٌ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گوشه‌ای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اخبار آبادی‌ها و شهرهایی است که ما آن را برای تو بازگو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پابرجا هستند، ولی بعضی دیگر ویران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بیان داستان در قرآن، دارای نقش و اثرات مهمّی است، زیرا؛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دلنشین و جذّاب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 کننده‌ی راه نفوذ و تأثیر بیشتر دلائل عقلی و برهانی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دیگر بر اعجاز پیامبرصلی الله علیه وآله است که چگونه فردی درس ناخوانده چنین اخباری را می‌داند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شنوندگان آن درس عبرت است</w:t>
      </w:r>
      <w:r>
        <w:rPr>
          <w:rFonts w:eastAsia="IRNazanin" w:cs="IRNazanin"/>
          <w:color w:val="111111"/>
          <w:sz w:val="28"/>
          <w:szCs w:val="28"/>
          <w:rtl w:val="true"/>
          <w:lang w:bidi="fa-IR"/>
        </w:rPr>
        <w:t>.</w:t>
      </w:r>
      <w:bookmarkStart w:id="202" w:name="pg13295_131532"/>
    </w:p>
    <w:p>
      <w:pPr>
        <w:pStyle w:val="Heading2"/>
        <w:numPr>
          <w:ilvl w:val="1"/>
          <w:numId w:val="1"/>
        </w:numPr>
        <w:rPr/>
      </w:pPr>
      <w:bookmarkStart w:id="203" w:name="__RefHeading___Toc2310020_2322387425"/>
      <w:bookmarkStart w:id="204" w:name="_Toc69"/>
      <w:bookmarkEnd w:id="202"/>
      <w:bookmarkEnd w:id="203"/>
      <w:r>
        <w:rPr/>
        <w:t>67</w:t>
      </w:r>
      <w:r>
        <w:rPr>
          <w:rtl w:val="true"/>
        </w:rPr>
        <w:t xml:space="preserve">- </w:t>
      </w:r>
      <w:r>
        <w:rPr>
          <w:rtl w:val="true"/>
        </w:rPr>
        <w:t>نماز و امر به معروف</w:t>
      </w:r>
      <w:bookmarkEnd w:id="204"/>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و امر به معروف</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فَلَوْلَا کَانَ مِنَ الْقُرُونِ مِنْ قَبْلِکُمْ أُوْلُواْ بَقِیَّةٍ یَنْهَوْنَ عَنِ الْفَسَادِ فِی الْأَرْضِ إِلَّا قَلِیلاً مِّمَّنْ أَنْجَیْنَا مِنْهُمْ وَاتَّبَعَ الَّذِینَ ظَلَمُواْ مَآ أُتْرِفُواْ فِیهِ وَکَانُواْ مُجْرِمِینَ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در قرون قبل از شما، صاحبان علم و قدرتی نبودند تا مردم را از فساد در زمین باز دارند، مگر گروه کمی از کسانی که از میان آنان نجاتشان دادیم، و ستمگران دنباله‌رو و دلبسته‌ی مال و مقامی شدند که در آن مست و سرکش‌شده بودند و آنان مردمی مجرم و گناهکار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چون آیه‌ی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نماز و این آیه در مورد نهی از منکر است، بجاست تا به آیاتی از قرآن مجید که در آنها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هم و متأثّر از یکدیگر آمده، اشاره‌ای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جمله‌ی این آیات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الصّلاة تنهی عن الفحشاء و المنکر</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نماز، انسان را از زشتی‌ها و منکرات باز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الحسنات یذهبن السّیئات</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خوبی‌ها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بدی‌ها را محو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اقم الصّلاة و أمر بالمعروف و انه عن المنکر</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پادار و امر به معروف کن و از منکر بازدار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ان مکنّاهم فی الارض أقاموا الصّلاة و اتوا الزّکاة و امروا</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bookmarkStart w:id="205" w:name="pg13295_131533"/>
    </w:p>
    <w:p>
      <w:pPr>
        <w:pStyle w:val="BookText"/>
        <w:rPr/>
      </w:pPr>
      <w:bookmarkEnd w:id="205"/>
      <w:r>
        <w:rPr>
          <w:rFonts w:ascii="IRNazanin" w:hAnsi="IRNazanin" w:eastAsia="IRNazanin"/>
          <w:color w:val="111111"/>
          <w:sz w:val="28"/>
          <w:sz w:val="28"/>
          <w:szCs w:val="28"/>
          <w:rtl w:val="true"/>
          <w:lang w:bidi="fa-IR"/>
        </w:rPr>
        <w:t>بالمعروف و نَهَوا عن المنکر</w:t>
      </w:r>
      <w:r>
        <w:rPr>
          <w:rFonts w:eastAsia="IRNazanin" w:cs="IRNazanin"/>
          <w:color w:val="111111"/>
          <w:sz w:val="28"/>
          <w:szCs w:val="28"/>
          <w:rtl w:val="true"/>
          <w:lang w:bidi="fa-IR"/>
        </w:rPr>
        <w:t>»</w:t>
      </w:r>
      <w:r>
        <w:rPr>
          <w:rStyle w:val="FootnoteAnchor"/>
          <w:rtl w:val="true"/>
        </w:rPr>
        <w:footnoteReference w:id="101"/>
      </w:r>
    </w:p>
    <w:p>
      <w:pPr>
        <w:pStyle w:val="Heading2"/>
        <w:numPr>
          <w:ilvl w:val="1"/>
          <w:numId w:val="1"/>
        </w:numPr>
        <w:rPr/>
      </w:pPr>
      <w:bookmarkStart w:id="206" w:name="__RefHeading___Toc2310022_2322387425"/>
      <w:bookmarkStart w:id="207" w:name="_Toc70"/>
      <w:bookmarkEnd w:id="206"/>
      <w:r>
        <w:rPr/>
        <w:t>68</w:t>
      </w:r>
      <w:r>
        <w:rPr>
          <w:rtl w:val="true"/>
        </w:rPr>
        <w:t xml:space="preserve">- </w:t>
      </w:r>
      <w:r>
        <w:rPr>
          <w:rtl w:val="true"/>
        </w:rPr>
        <w:t>فلسفه‌ی آفرینش</w:t>
      </w:r>
      <w:bookmarkEnd w:id="207"/>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فلسفه‌ی آفرینش</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مَن رَّحِمَ رَبُّکَ وَلِذَلِکَ خَلَقَهُمْ وَتَمَّتْ کَلِمَةُ رَبِّکَ لَأَمْلَأَنَّ جَهَنَّمَ مِنَ الْجِنَّةِ وَالنَّاسِ أَجْمَعِینَ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کسی که پروردگارت به او رحم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راآفرید، و فرمان پروردگارت صادر شده که دوزخ را از جنّ و انس پر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فلسفه‌ی آفرینش انسان، در آیات قرآن با عناوین مختلفی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جا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خلقت الجنّ و الانس الاّ لیعبدون</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دلیل آفرینش جنّ و انسان، عبادت آنها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خلق الموت و الحیاة لیبلوکم أیّکم أحسن عملا</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مرگ و حیات را آفرید تا شما را بیازماید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آیه‌ی فوق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لذلک خلقهم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انسان‌ها را آفریدیم تا</w:t>
      </w:r>
    </w:p>
    <w:p>
      <w:pPr>
        <w:pStyle w:val="BookText"/>
        <w:rPr/>
      </w:pPr>
      <w:r>
        <w:rPr>
          <w:rFonts w:ascii="IRNazanin" w:hAnsi="IRNazanin" w:eastAsia="IRNazanin"/>
          <w:color w:val="111111"/>
          <w:sz w:val="28"/>
          <w:sz w:val="28"/>
          <w:szCs w:val="28"/>
          <w:rtl w:val="true"/>
          <w:lang w:bidi="fa-IR"/>
        </w:rPr>
        <w:t>مشمول رحمت خویش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به نظر می‌رسد که فلسفه‌ی آفرینش انسان، سه عنوان متفاوت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آزمایش و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کمی دقّت نظر متوجّه می‌شویم که هر سه موضوع دارای یک نقطه‌ی مشترک هستند و آن تکامل روحی و معنوی انسان‌هاست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آیه‌ی قبل آمد که انسان آزاد است و در آخر این آیه مؤمنان واقعی آنانند که اگر در زمین به آنها مکنت و قدرت بخشیم، نماز به پا می‌دارند و زکات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حتماً دوزخ را از انسان و جنّ پر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جمع بین این دو آیه فهمیده می‌شود، این است که انسان در انتخاب راه آزاد است، ولی به خاطر پذیرش راه باطل، جهنّمی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 را آفرید تا کارهایی انجام دهد و مستحقّ رحمت الهی شوند</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2"/>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کنزالدقائق</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المنار،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مجمع‌البیان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مجمع‌البیان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الحاقه، </w:t>
      </w:r>
      <w:r>
        <w:rPr>
          <w:rFonts w:eastAsia="IRNazanin" w:cs="IRNazanin"/>
          <w:b w:val="false"/>
          <w:bCs w:val="false"/>
          <w:i w:val="false"/>
          <w:iCs w:val="false"/>
          <w:color w:val="333333"/>
          <w:sz w:val="20"/>
          <w:szCs w:val="20"/>
        </w:rPr>
        <w:t>17</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مراغی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روح‌المعانی</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 مجمع‌البیان و صافی</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احقاق‌الحق،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مجمع‌البیان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در الغدیر،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احقاق‌الحق،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 مستدرک حاکم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روح‌المعانی</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مجمع‌البیان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کنزالدقائق</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 توحید صدوق،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image" Target="media/image2.jpeg"/><Relationship Id="rId105" Type="http://schemas.openxmlformats.org/officeDocument/2006/relationships/image" Target="media/image2.jpeg"/><Relationship Id="rId106" Type="http://schemas.openxmlformats.org/officeDocument/2006/relationships/footer" Target="footer99.xml"/><Relationship Id="rId107" Type="http://schemas.openxmlformats.org/officeDocument/2006/relationships/footnotes" Target="footnotes.xml"/><Relationship Id="rId108" Type="http://schemas.openxmlformats.org/officeDocument/2006/relationships/numbering" Target="numbering.xml"/><Relationship Id="rId109" Type="http://schemas.openxmlformats.org/officeDocument/2006/relationships/fontTable" Target="fontTable.xml"/><Relationship Id="rId110" Type="http://schemas.openxmlformats.org/officeDocument/2006/relationships/settings" Target="settings.xml"/><Relationship Id="rId11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103</Pages>
  <Words>18078</Words>
  <Characters>74080</Characters>
  <CharactersWithSpaces>91731</CharactersWithSpaces>
  <Paragraphs>1173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2026-08-24T06:16:02Z</dcterms:created>
  <dc:creator>ghaemiyeh.com</dc:creator>
  <dc:description/>
  <dc:language>en-US</dc:language>
  <cp:lastModifiedBy/>
  <dcterms:modified xsi:type="dcterms:W3CDTF">2026-08-24T09:46:05Z</dcterms:modified>
  <cp:revision>1</cp:revision>
  <dc:subject/>
  <dc:title>پرتوی از نور گزیده تفسیر نور جلد 5</dc:title>
</cp:coreProperties>
</file>

<file path=docProps/custom.xml><?xml version="1.0" encoding="utf-8"?>
<Properties xmlns="http://schemas.openxmlformats.org/officeDocument/2006/custom-properties" xmlns:vt="http://schemas.openxmlformats.org/officeDocument/2006/docPropsVTypes"/>
</file>