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الحج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99500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299502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299504_3224264995">
            <w:r>
              <w:rPr>
                <w:webHidden/>
                <w:rStyle w:val="IndexLink"/>
                <w:rtl w:val="true"/>
              </w:rPr>
              <w:t>فصل فی أقسام الحج</w:t>
            </w:r>
            <w:r>
              <w:rPr>
                <w:rStyle w:val="IndexLink"/>
                <w:rtl w:val="true"/>
              </w:rPr>
              <w:tab/>
            </w:r>
            <w:r>
              <w:rPr>
                <w:rStyle w:val="IndexLink"/>
              </w:rPr>
              <w:t>9</w:t>
            </w:r>
          </w:hyperlink>
        </w:p>
        <w:p>
          <w:pPr>
            <w:pStyle w:val="Contents3"/>
            <w:tabs>
              <w:tab w:val="clear" w:pos="8459"/>
              <w:tab w:val="right" w:pos="9026" w:leader="dot"/>
            </w:tabs>
            <w:rPr/>
          </w:pPr>
          <w:hyperlink w:anchor="__RefHeading___Toc6299506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299508_3224264995">
            <w:r>
              <w:rPr>
                <w:webHidden/>
                <w:rStyle w:val="IndexLink"/>
                <w:rtl w:val="true"/>
              </w:rPr>
              <w:t>فی الحد الموجب للتمتع</w:t>
            </w:r>
            <w:r>
              <w:rPr>
                <w:rStyle w:val="IndexLink"/>
                <w:rtl w:val="true"/>
              </w:rPr>
              <w:tab/>
            </w:r>
            <w:r>
              <w:rPr>
                <w:rStyle w:val="IndexLink"/>
              </w:rPr>
              <w:t>13</w:t>
            </w:r>
          </w:hyperlink>
        </w:p>
        <w:p>
          <w:pPr>
            <w:pStyle w:val="Contents3"/>
            <w:tabs>
              <w:tab w:val="clear" w:pos="8459"/>
              <w:tab w:val="right" w:pos="9026" w:leader="dot"/>
            </w:tabs>
            <w:rPr/>
          </w:pPr>
          <w:hyperlink w:anchor="__RefHeading___Toc6299510_3224264995">
            <w:r>
              <w:rPr>
                <w:webHidden/>
                <w:rStyle w:val="IndexLink"/>
                <w:rtl w:val="true"/>
              </w:rPr>
              <w:t>من کان علی نفس الحد فوظیفته التمتع</w:t>
            </w:r>
            <w:r>
              <w:rPr>
                <w:rStyle w:val="IndexLink"/>
                <w:rtl w:val="true"/>
              </w:rPr>
              <w:tab/>
            </w:r>
            <w:r>
              <w:rPr>
                <w:rStyle w:val="IndexLink"/>
              </w:rPr>
              <w:t>14</w:t>
            </w:r>
          </w:hyperlink>
        </w:p>
        <w:p>
          <w:pPr>
            <w:pStyle w:val="Contents3"/>
            <w:tabs>
              <w:tab w:val="clear" w:pos="8459"/>
              <w:tab w:val="right" w:pos="9026" w:leader="dot"/>
            </w:tabs>
            <w:rPr/>
          </w:pPr>
          <w:hyperlink w:anchor="__RefHeading___Toc6299512_3224264995">
            <w:r>
              <w:rPr>
                <w:webHidden/>
                <w:rStyle w:val="IndexLink"/>
                <w:rtl w:val="true"/>
              </w:rPr>
              <w:t>الوظیفة عند تردّد الحج الواجب بین التمتّع وغیره</w:t>
            </w:r>
            <w:r>
              <w:rPr>
                <w:rStyle w:val="IndexLink"/>
                <w:rtl w:val="true"/>
              </w:rPr>
              <w:tab/>
            </w:r>
            <w:r>
              <w:rPr>
                <w:rStyle w:val="IndexLink"/>
              </w:rPr>
              <w:t>15</w:t>
            </w:r>
          </w:hyperlink>
        </w:p>
        <w:p>
          <w:pPr>
            <w:pStyle w:val="Contents3"/>
            <w:tabs>
              <w:tab w:val="clear" w:pos="8459"/>
              <w:tab w:val="right" w:pos="9026" w:leader="dot"/>
            </w:tabs>
            <w:rPr/>
          </w:pPr>
          <w:hyperlink w:anchor="__RefHeading___Toc6299514_3224264995">
            <w:r>
              <w:rPr>
                <w:webHidden/>
                <w:rStyle w:val="IndexLink"/>
                <w:rtl w:val="true"/>
              </w:rPr>
              <w:t>من کان له وطنان</w:t>
            </w:r>
            <w:r>
              <w:rPr>
                <w:rStyle w:val="IndexLink"/>
                <w:rtl w:val="true"/>
              </w:rPr>
              <w:tab/>
            </w:r>
            <w:r>
              <w:rPr>
                <w:rStyle w:val="IndexLink"/>
              </w:rPr>
              <w:t>17</w:t>
            </w:r>
          </w:hyperlink>
        </w:p>
        <w:p>
          <w:pPr>
            <w:pStyle w:val="Contents3"/>
            <w:tabs>
              <w:tab w:val="clear" w:pos="8459"/>
              <w:tab w:val="right" w:pos="9026" w:leader="dot"/>
            </w:tabs>
            <w:rPr/>
          </w:pPr>
          <w:hyperlink w:anchor="__RefHeading___Toc6299516_3224264995">
            <w:r>
              <w:rPr>
                <w:webHidden/>
                <w:rStyle w:val="IndexLink"/>
                <w:rtl w:val="true"/>
              </w:rPr>
              <w:t>حکم أهل مکة لو خرجوا إلی الأمصار ثم رجعوا إلیها</w:t>
            </w:r>
            <w:r>
              <w:rPr>
                <w:rStyle w:val="IndexLink"/>
                <w:rtl w:val="true"/>
              </w:rPr>
              <w:tab/>
            </w:r>
            <w:r>
              <w:rPr>
                <w:rStyle w:val="IndexLink"/>
              </w:rPr>
              <w:t>19</w:t>
            </w:r>
          </w:hyperlink>
        </w:p>
        <w:p>
          <w:pPr>
            <w:pStyle w:val="Contents3"/>
            <w:tabs>
              <w:tab w:val="clear" w:pos="8459"/>
              <w:tab w:val="right" w:pos="9026" w:leader="dot"/>
            </w:tabs>
            <w:rPr/>
          </w:pPr>
          <w:hyperlink w:anchor="__RefHeading___Toc6299518_3224264995">
            <w:r>
              <w:rPr>
                <w:webHidden/>
                <w:rStyle w:val="IndexLink"/>
                <w:rtl w:val="true"/>
              </w:rPr>
              <w:t>إذا أقام الآفاقی فی مکة</w:t>
            </w:r>
            <w:r>
              <w:rPr>
                <w:rStyle w:val="IndexLink"/>
                <w:rtl w:val="true"/>
              </w:rPr>
              <w:tab/>
            </w:r>
            <w:r>
              <w:rPr>
                <w:rStyle w:val="IndexLink"/>
              </w:rPr>
              <w:t>22</w:t>
            </w:r>
          </w:hyperlink>
        </w:p>
        <w:p>
          <w:pPr>
            <w:pStyle w:val="Contents3"/>
            <w:tabs>
              <w:tab w:val="clear" w:pos="8459"/>
              <w:tab w:val="right" w:pos="9026" w:leader="dot"/>
            </w:tabs>
            <w:rPr/>
          </w:pPr>
          <w:hyperlink w:anchor="__RefHeading___Toc6299520_3224264995">
            <w:r>
              <w:rPr>
                <w:webHidden/>
                <w:rStyle w:val="IndexLink"/>
                <w:rtl w:val="true"/>
              </w:rPr>
              <w:t>إذا استطاع الآفاقی بعد إقامته فی مکة</w:t>
            </w:r>
            <w:r>
              <w:rPr>
                <w:rStyle w:val="IndexLink"/>
                <w:rtl w:val="true"/>
              </w:rPr>
              <w:tab/>
            </w:r>
            <w:r>
              <w:rPr>
                <w:rStyle w:val="IndexLink"/>
              </w:rPr>
              <w:t>24</w:t>
            </w:r>
          </w:hyperlink>
        </w:p>
        <w:p>
          <w:pPr>
            <w:pStyle w:val="Contents3"/>
            <w:tabs>
              <w:tab w:val="clear" w:pos="8459"/>
              <w:tab w:val="right" w:pos="9026" w:leader="dot"/>
            </w:tabs>
            <w:rPr/>
          </w:pPr>
          <w:hyperlink w:anchor="__RefHeading___Toc6299522_3224264995">
            <w:r>
              <w:rPr>
                <w:webHidden/>
                <w:rStyle w:val="IndexLink"/>
                <w:rtl w:val="true"/>
              </w:rPr>
              <w:t>فی صورة الانقلاب یلحقه حکم المکی</w:t>
            </w:r>
            <w:r>
              <w:rPr>
                <w:rStyle w:val="IndexLink"/>
                <w:rtl w:val="true"/>
              </w:rPr>
              <w:tab/>
            </w:r>
            <w:r>
              <w:rPr>
                <w:rStyle w:val="IndexLink"/>
              </w:rPr>
              <w:t>27</w:t>
            </w:r>
          </w:hyperlink>
        </w:p>
        <w:p>
          <w:pPr>
            <w:pStyle w:val="Contents3"/>
            <w:tabs>
              <w:tab w:val="clear" w:pos="8459"/>
              <w:tab w:val="right" w:pos="9026" w:leader="dot"/>
            </w:tabs>
            <w:rPr/>
          </w:pPr>
          <w:hyperlink w:anchor="__RefHeading___Toc6299524_3224264995">
            <w:r>
              <w:rPr>
                <w:webHidden/>
                <w:rStyle w:val="IndexLink"/>
                <w:rtl w:val="true"/>
              </w:rPr>
              <w:t>فی حصول الاستطاعة بعد الإقامة فی مکة وقبل مضی سنتین</w:t>
            </w:r>
            <w:r>
              <w:rPr>
                <w:rStyle w:val="IndexLink"/>
                <w:rtl w:val="true"/>
              </w:rPr>
              <w:tab/>
            </w:r>
            <w:r>
              <w:rPr>
                <w:rStyle w:val="IndexLink"/>
              </w:rPr>
              <w:t>28</w:t>
            </w:r>
          </w:hyperlink>
        </w:p>
        <w:p>
          <w:pPr>
            <w:pStyle w:val="Contents3"/>
            <w:tabs>
              <w:tab w:val="clear" w:pos="8459"/>
              <w:tab w:val="right" w:pos="9026" w:leader="dot"/>
            </w:tabs>
            <w:rPr/>
          </w:pPr>
          <w:hyperlink w:anchor="__RefHeading___Toc6299526_3224264995">
            <w:r>
              <w:rPr>
                <w:webHidden/>
                <w:rStyle w:val="IndexLink"/>
                <w:rtl w:val="true"/>
              </w:rPr>
              <w:t>مواقیت المقیم فی مکة لو وجب علیه التمتع</w:t>
            </w:r>
            <w:r>
              <w:rPr>
                <w:rStyle w:val="IndexLink"/>
                <w:rtl w:val="true"/>
              </w:rPr>
              <w:tab/>
            </w:r>
            <w:r>
              <w:rPr>
                <w:rStyle w:val="IndexLink"/>
              </w:rPr>
              <w:t>29</w:t>
            </w:r>
          </w:hyperlink>
        </w:p>
        <w:p>
          <w:pPr>
            <w:pStyle w:val="Contents2"/>
            <w:tabs>
              <w:tab w:val="clear" w:pos="8743"/>
              <w:tab w:val="right" w:pos="9026" w:leader="dot"/>
            </w:tabs>
            <w:rPr/>
          </w:pPr>
          <w:hyperlink w:anchor="__RefHeading___Toc6299528_3224264995">
            <w:r>
              <w:rPr>
                <w:webHidden/>
                <w:rStyle w:val="IndexLink"/>
                <w:rtl w:val="true"/>
              </w:rPr>
              <w:t>فصل فی صورة حج التمتع وشرائطه</w:t>
            </w:r>
            <w:r>
              <w:rPr>
                <w:rStyle w:val="IndexLink"/>
                <w:rtl w:val="true"/>
              </w:rPr>
              <w:tab/>
            </w:r>
            <w:r>
              <w:rPr>
                <w:rStyle w:val="IndexLink"/>
              </w:rPr>
              <w:t>34</w:t>
            </w:r>
          </w:hyperlink>
        </w:p>
        <w:p>
          <w:pPr>
            <w:pStyle w:val="Contents3"/>
            <w:tabs>
              <w:tab w:val="clear" w:pos="8459"/>
              <w:tab w:val="right" w:pos="9026" w:leader="dot"/>
            </w:tabs>
            <w:rPr/>
          </w:pPr>
          <w:hyperlink w:anchor="__RefHeading___Toc6299530_3224264995">
            <w:r>
              <w:rPr>
                <w:webHidden/>
                <w:rStyle w:val="IndexLink"/>
                <w:rtl w:val="true"/>
              </w:rPr>
              <w:t>صورة حج التمتع</w:t>
            </w:r>
            <w:r>
              <w:rPr>
                <w:rStyle w:val="IndexLink"/>
                <w:rtl w:val="true"/>
              </w:rPr>
              <w:tab/>
            </w:r>
            <w:r>
              <w:rPr>
                <w:rStyle w:val="IndexLink"/>
              </w:rPr>
              <w:t>34</w:t>
            </w:r>
          </w:hyperlink>
        </w:p>
        <w:p>
          <w:pPr>
            <w:pStyle w:val="Contents3"/>
            <w:tabs>
              <w:tab w:val="clear" w:pos="8459"/>
              <w:tab w:val="right" w:pos="9026" w:leader="dot"/>
            </w:tabs>
            <w:rPr/>
          </w:pPr>
          <w:hyperlink w:anchor="__RefHeading___Toc6299532_3224264995">
            <w:r>
              <w:rPr>
                <w:webHidden/>
                <w:rStyle w:val="IndexLink"/>
                <w:rtl w:val="true"/>
              </w:rPr>
              <w:t>شروط حج التمتع</w:t>
            </w:r>
            <w:r>
              <w:rPr>
                <w:rStyle w:val="IndexLink"/>
                <w:rtl w:val="true"/>
              </w:rPr>
              <w:t xml:space="preserve">: </w:t>
            </w:r>
            <w:r>
              <w:rPr>
                <w:rStyle w:val="IndexLink"/>
                <w:rtl w:val="true"/>
              </w:rPr>
              <w:t>أولاً</w:t>
            </w:r>
            <w:r>
              <w:rPr>
                <w:rStyle w:val="IndexLink"/>
                <w:rtl w:val="true"/>
              </w:rPr>
              <w:t xml:space="preserve">: </w:t>
            </w:r>
            <w:r>
              <w:rPr>
                <w:rStyle w:val="IndexLink"/>
                <w:rtl w:val="true"/>
              </w:rPr>
              <w:t>النیة</w:t>
            </w:r>
            <w:r>
              <w:rPr>
                <w:rStyle w:val="IndexLink"/>
                <w:rtl w:val="true"/>
              </w:rPr>
              <w:tab/>
            </w:r>
            <w:r>
              <w:rPr>
                <w:rStyle w:val="IndexLink"/>
              </w:rPr>
              <w:t>37</w:t>
            </w:r>
          </w:hyperlink>
        </w:p>
        <w:p>
          <w:pPr>
            <w:pStyle w:val="Contents3"/>
            <w:tabs>
              <w:tab w:val="clear" w:pos="8459"/>
              <w:tab w:val="right" w:pos="9026" w:leader="dot"/>
            </w:tabs>
            <w:rPr/>
          </w:pPr>
          <w:hyperlink w:anchor="__RefHeading___Toc6299534_3224264995">
            <w:r>
              <w:rPr>
                <w:webHidden/>
                <w:rStyle w:val="IndexLink"/>
                <w:rtl w:val="true"/>
              </w:rPr>
              <w:t>جواز الإتیان بحج التمتع بعد العمرة المفردة</w:t>
            </w:r>
            <w:r>
              <w:rPr>
                <w:rStyle w:val="IndexLink"/>
                <w:rtl w:val="true"/>
              </w:rPr>
              <w:tab/>
            </w:r>
            <w:r>
              <w:rPr>
                <w:rStyle w:val="IndexLink"/>
              </w:rPr>
              <w:t>41</w:t>
            </w:r>
          </w:hyperlink>
        </w:p>
        <w:p>
          <w:pPr>
            <w:pStyle w:val="Contents3"/>
            <w:tabs>
              <w:tab w:val="clear" w:pos="8459"/>
              <w:tab w:val="right" w:pos="9026" w:leader="dot"/>
            </w:tabs>
            <w:rPr/>
          </w:pPr>
          <w:hyperlink w:anchor="__RefHeading___Toc6299536_3224264995">
            <w:r>
              <w:rPr>
                <w:webHidden/>
                <w:rStyle w:val="IndexLink"/>
                <w:rtl w:val="true"/>
              </w:rPr>
              <w:t xml:space="preserve">ثانیاً </w:t>
            </w:r>
            <w:r>
              <w:rPr>
                <w:rStyle w:val="IndexLink"/>
                <w:rtl w:val="true"/>
              </w:rPr>
              <w:t xml:space="preserve">: </w:t>
            </w:r>
            <w:r>
              <w:rPr>
                <w:rStyle w:val="IndexLink"/>
                <w:rtl w:val="true"/>
              </w:rPr>
              <w:t>أن یقع الحج والعمرة فی أشهر الحج</w:t>
            </w:r>
            <w:r>
              <w:rPr>
                <w:rStyle w:val="IndexLink"/>
                <w:rtl w:val="true"/>
              </w:rPr>
              <w:tab/>
            </w:r>
            <w:r>
              <w:rPr>
                <w:rStyle w:val="IndexLink"/>
              </w:rPr>
              <w:t>44</w:t>
            </w:r>
          </w:hyperlink>
        </w:p>
        <w:p>
          <w:pPr>
            <w:pStyle w:val="Contents3"/>
            <w:tabs>
              <w:tab w:val="clear" w:pos="8459"/>
              <w:tab w:val="right" w:pos="9026" w:leader="dot"/>
            </w:tabs>
            <w:rPr/>
          </w:pPr>
          <w:hyperlink w:anchor="__RefHeading___Toc6299538_3224264995">
            <w:r>
              <w:rPr>
                <w:webHidden/>
                <w:rStyle w:val="IndexLink"/>
                <w:rtl w:val="true"/>
              </w:rPr>
              <w:t>إذا أتی بالعمرة قبل أشهر الحج وقصد بها التمتع</w:t>
            </w:r>
            <w:r>
              <w:rPr>
                <w:rStyle w:val="IndexLink"/>
                <w:rtl w:val="true"/>
              </w:rPr>
              <w:tab/>
            </w:r>
            <w:r>
              <w:rPr>
                <w:rStyle w:val="IndexLink"/>
              </w:rPr>
              <w:t>45</w:t>
            </w:r>
          </w:hyperlink>
        </w:p>
        <w:p>
          <w:pPr>
            <w:pStyle w:val="Contents3"/>
            <w:tabs>
              <w:tab w:val="clear" w:pos="8459"/>
              <w:tab w:val="right" w:pos="9026" w:leader="dot"/>
            </w:tabs>
            <w:rPr/>
          </w:pPr>
          <w:hyperlink w:anchor="__RefHeading___Toc6299540_3224264995">
            <w:r>
              <w:rPr>
                <w:webHidden/>
                <w:rStyle w:val="IndexLink"/>
                <w:rtl w:val="true"/>
              </w:rPr>
              <w:t xml:space="preserve">ثالثاً </w:t>
            </w:r>
            <w:r>
              <w:rPr>
                <w:rStyle w:val="IndexLink"/>
                <w:rtl w:val="true"/>
              </w:rPr>
              <w:t xml:space="preserve">: </w:t>
            </w:r>
            <w:r>
              <w:rPr>
                <w:rStyle w:val="IndexLink"/>
                <w:rtl w:val="true"/>
              </w:rPr>
              <w:t>أن یکون الحج والعمرة فی سنة واحدة</w:t>
            </w:r>
            <w:r>
              <w:rPr>
                <w:rStyle w:val="IndexLink"/>
                <w:rtl w:val="true"/>
              </w:rPr>
              <w:tab/>
            </w:r>
            <w:r>
              <w:rPr>
                <w:rStyle w:val="IndexLink"/>
              </w:rPr>
              <w:t>47</w:t>
            </w:r>
          </w:hyperlink>
        </w:p>
        <w:p>
          <w:pPr>
            <w:pStyle w:val="Contents3"/>
            <w:tabs>
              <w:tab w:val="clear" w:pos="8459"/>
              <w:tab w:val="right" w:pos="9026" w:leader="dot"/>
            </w:tabs>
            <w:rPr/>
          </w:pPr>
          <w:hyperlink w:anchor="__RefHeading___Toc6299542_3224264995">
            <w:r>
              <w:rPr>
                <w:webHidden/>
                <w:rStyle w:val="IndexLink"/>
                <w:rtl w:val="true"/>
              </w:rPr>
              <w:t>رابعاً</w:t>
            </w:r>
            <w:r>
              <w:rPr>
                <w:rStyle w:val="IndexLink"/>
                <w:rtl w:val="true"/>
              </w:rPr>
              <w:t xml:space="preserve">: </w:t>
            </w:r>
            <w:r>
              <w:rPr>
                <w:rStyle w:val="IndexLink"/>
                <w:rtl w:val="true"/>
              </w:rPr>
              <w:t>أن یکون إحرام حجّه من بطن مکة</w:t>
            </w:r>
            <w:r>
              <w:rPr>
                <w:rStyle w:val="IndexLink"/>
                <w:rtl w:val="true"/>
              </w:rPr>
              <w:tab/>
            </w:r>
            <w:r>
              <w:rPr>
                <w:rStyle w:val="IndexLink"/>
              </w:rPr>
              <w:t>49</w:t>
            </w:r>
          </w:hyperlink>
        </w:p>
        <w:p>
          <w:pPr>
            <w:pStyle w:val="Contents3"/>
            <w:tabs>
              <w:tab w:val="clear" w:pos="8459"/>
              <w:tab w:val="right" w:pos="9026" w:leader="dot"/>
            </w:tabs>
            <w:rPr/>
          </w:pPr>
          <w:hyperlink w:anchor="__RefHeading___Toc6299544_3224264995">
            <w:r>
              <w:rPr>
                <w:webHidden/>
                <w:rStyle w:val="IndexLink"/>
                <w:rtl w:val="true"/>
              </w:rPr>
              <w:t>خامساً</w:t>
            </w:r>
            <w:r>
              <w:rPr>
                <w:rStyle w:val="IndexLink"/>
                <w:rtl w:val="true"/>
              </w:rPr>
              <w:t xml:space="preserve">: </w:t>
            </w:r>
            <w:r>
              <w:rPr>
                <w:rStyle w:val="IndexLink"/>
                <w:rtl w:val="true"/>
              </w:rPr>
              <w:t>تکون عمرته من واحد وعن واحد</w:t>
            </w:r>
            <w:r>
              <w:rPr>
                <w:rStyle w:val="IndexLink"/>
                <w:rtl w:val="true"/>
              </w:rPr>
              <w:tab/>
            </w:r>
            <w:r>
              <w:rPr>
                <w:rStyle w:val="IndexLink"/>
              </w:rPr>
              <w:t>52</w:t>
            </w:r>
          </w:hyperlink>
        </w:p>
        <w:p>
          <w:pPr>
            <w:pStyle w:val="Contents3"/>
            <w:tabs>
              <w:tab w:val="clear" w:pos="8459"/>
              <w:tab w:val="right" w:pos="9026" w:leader="dot"/>
            </w:tabs>
            <w:rPr/>
          </w:pPr>
          <w:hyperlink w:anchor="__RefHeading___Toc6299546_3224264995">
            <w:r>
              <w:rPr>
                <w:webHidden/>
                <w:rStyle w:val="IndexLink"/>
                <w:rtl w:val="true"/>
              </w:rPr>
              <w:t>فی الخروج من مکة بعد الإحلال</w:t>
            </w:r>
            <w:r>
              <w:rPr>
                <w:rStyle w:val="IndexLink"/>
                <w:rtl w:val="true"/>
              </w:rPr>
              <w:tab/>
            </w:r>
            <w:r>
              <w:rPr>
                <w:rStyle w:val="IndexLink"/>
              </w:rPr>
              <w:t>54</w:t>
            </w:r>
          </w:hyperlink>
        </w:p>
        <w:p>
          <w:pPr>
            <w:pStyle w:val="Contents3"/>
            <w:tabs>
              <w:tab w:val="clear" w:pos="8459"/>
              <w:tab w:val="right" w:pos="9026" w:leader="dot"/>
            </w:tabs>
            <w:rPr/>
          </w:pPr>
          <w:hyperlink w:anchor="__RefHeading___Toc6299548_3224264995">
            <w:r>
              <w:rPr>
                <w:webHidden/>
                <w:rStyle w:val="IndexLink"/>
                <w:rtl w:val="true"/>
              </w:rPr>
              <w:t>حکم الإحرام إذا رجع بعد شهر هو الاستحباب</w:t>
            </w:r>
            <w:r>
              <w:rPr>
                <w:rStyle w:val="IndexLink"/>
                <w:rtl w:val="true"/>
              </w:rPr>
              <w:tab/>
            </w:r>
            <w:r>
              <w:rPr>
                <w:rStyle w:val="IndexLink"/>
              </w:rPr>
              <w:t>58</w:t>
            </w:r>
          </w:hyperlink>
        </w:p>
        <w:p>
          <w:pPr>
            <w:pStyle w:val="Contents3"/>
            <w:tabs>
              <w:tab w:val="clear" w:pos="8459"/>
              <w:tab w:val="right" w:pos="9026" w:leader="dot"/>
            </w:tabs>
            <w:rPr/>
          </w:pPr>
          <w:hyperlink w:anchor="__RefHeading___Toc6299550_3224264995">
            <w:r>
              <w:rPr>
                <w:webHidden/>
                <w:rStyle w:val="IndexLink"/>
                <w:rtl w:val="true"/>
              </w:rPr>
              <w:t>لا بأس بالخروج من مکة إلی فرسخ أو فرسخین</w:t>
            </w:r>
            <w:r>
              <w:rPr>
                <w:rStyle w:val="IndexLink"/>
                <w:rtl w:val="true"/>
              </w:rPr>
              <w:tab/>
            </w:r>
            <w:r>
              <w:rPr>
                <w:rStyle w:val="IndexLink"/>
              </w:rPr>
              <w:t>60</w:t>
            </w:r>
          </w:hyperlink>
        </w:p>
        <w:p>
          <w:pPr>
            <w:pStyle w:val="Contents3"/>
            <w:tabs>
              <w:tab w:val="clear" w:pos="8459"/>
              <w:tab w:val="right" w:pos="9026" w:leader="dot"/>
            </w:tabs>
            <w:rPr/>
          </w:pPr>
          <w:hyperlink w:anchor="__RefHeading___Toc6299552_3224264995">
            <w:r>
              <w:rPr>
                <w:webHidden/>
                <w:rStyle w:val="IndexLink"/>
                <w:rtl w:val="true"/>
              </w:rPr>
              <w:t>سقوط وجوب الإحرام عمن خرج مختص بمن أتی بعمرة بقصد التمتع</w:t>
            </w:r>
            <w:r>
              <w:rPr>
                <w:rStyle w:val="IndexLink"/>
                <w:rtl w:val="true"/>
              </w:rPr>
              <w:tab/>
            </w:r>
            <w:r>
              <w:rPr>
                <w:rStyle w:val="IndexLink"/>
              </w:rPr>
              <w:t>61</w:t>
            </w:r>
          </w:hyperlink>
        </w:p>
        <w:p>
          <w:pPr>
            <w:pStyle w:val="Contents3"/>
            <w:tabs>
              <w:tab w:val="clear" w:pos="8459"/>
              <w:tab w:val="right" w:pos="9026" w:leader="dot"/>
            </w:tabs>
            <w:rPr/>
          </w:pPr>
          <w:hyperlink w:anchor="__RefHeading___Toc6299554_3224264995">
            <w:r>
              <w:rPr>
                <w:webHidden/>
                <w:rStyle w:val="IndexLink"/>
                <w:rtl w:val="true"/>
              </w:rPr>
              <w:t>فی جواز الخروج أثناء عمرة التمتع قبل الإحلال منها</w:t>
            </w:r>
            <w:r>
              <w:rPr>
                <w:rStyle w:val="IndexLink"/>
                <w:rtl w:val="true"/>
              </w:rPr>
              <w:tab/>
            </w:r>
            <w:r>
              <w:rPr>
                <w:rStyle w:val="IndexLink"/>
              </w:rPr>
              <w:t>62</w:t>
            </w:r>
          </w:hyperlink>
        </w:p>
        <w:p>
          <w:pPr>
            <w:pStyle w:val="Contents3"/>
            <w:tabs>
              <w:tab w:val="clear" w:pos="8459"/>
              <w:tab w:val="right" w:pos="9026" w:leader="dot"/>
            </w:tabs>
            <w:rPr/>
          </w:pPr>
          <w:hyperlink w:anchor="__RefHeading___Toc6299556_3224264995">
            <w:r>
              <w:rPr>
                <w:webHidden/>
                <w:rStyle w:val="IndexLink"/>
                <w:rtl w:val="true"/>
              </w:rPr>
              <w:t>موارد عدول المتمتع إلی الإفراد</w:t>
            </w:r>
            <w:r>
              <w:rPr>
                <w:rStyle w:val="IndexLink"/>
                <w:rtl w:val="true"/>
              </w:rPr>
              <w:tab/>
            </w:r>
            <w:r>
              <w:rPr>
                <w:rStyle w:val="IndexLink"/>
              </w:rPr>
              <w:t>64</w:t>
            </w:r>
          </w:hyperlink>
        </w:p>
        <w:p>
          <w:pPr>
            <w:pStyle w:val="Contents3"/>
            <w:tabs>
              <w:tab w:val="clear" w:pos="8459"/>
              <w:tab w:val="right" w:pos="9026" w:leader="dot"/>
            </w:tabs>
            <w:rPr/>
          </w:pPr>
          <w:hyperlink w:anchor="__RefHeading___Toc6299558_3224264995">
            <w:r>
              <w:rPr>
                <w:webHidden/>
                <w:rStyle w:val="IndexLink"/>
                <w:rtl w:val="true"/>
              </w:rPr>
              <w:t>ما هو الملاک فی ضیق وقت العمرة لیجوز العدول إلی الإفراد</w:t>
            </w:r>
            <w:r>
              <w:rPr>
                <w:rStyle w:val="IndexLink"/>
                <w:rtl w:val="true"/>
              </w:rPr>
              <w:tab/>
            </w:r>
            <w:r>
              <w:rPr>
                <w:rStyle w:val="IndexLink"/>
              </w:rPr>
              <w:t>67</w:t>
            </w:r>
          </w:hyperlink>
        </w:p>
        <w:p>
          <w:pPr>
            <w:pStyle w:val="Contents3"/>
            <w:tabs>
              <w:tab w:val="clear" w:pos="8459"/>
              <w:tab w:val="right" w:pos="9026" w:leader="dot"/>
            </w:tabs>
            <w:rPr/>
          </w:pPr>
          <w:hyperlink w:anchor="__RefHeading___Toc6299560_3224264995">
            <w:r>
              <w:rPr>
                <w:webHidden/>
                <w:rStyle w:val="IndexLink"/>
                <w:rtl w:val="true"/>
              </w:rPr>
              <w:t>إجزاء حج الإفراد عن وظیفة التمتع</w:t>
            </w:r>
            <w:r>
              <w:rPr>
                <w:rStyle w:val="IndexLink"/>
                <w:rtl w:val="true"/>
              </w:rPr>
              <w:tab/>
            </w:r>
            <w:r>
              <w:rPr>
                <w:rStyle w:val="IndexLink"/>
              </w:rPr>
              <w:t>68</w:t>
            </w:r>
          </w:hyperlink>
        </w:p>
        <w:p>
          <w:pPr>
            <w:pStyle w:val="Contents3"/>
            <w:tabs>
              <w:tab w:val="clear" w:pos="8459"/>
              <w:tab w:val="right" w:pos="9026" w:leader="dot"/>
            </w:tabs>
            <w:rPr/>
          </w:pPr>
          <w:hyperlink w:anchor="__RefHeading___Toc6299562_3224264995">
            <w:r>
              <w:rPr>
                <w:webHidden/>
                <w:rStyle w:val="IndexLink"/>
                <w:rtl w:val="true"/>
              </w:rPr>
              <w:t>فی الحائض والنفساء إذا ضاق وقتهما عن الطهر وإتمام العمرة</w:t>
            </w:r>
            <w:r>
              <w:rPr>
                <w:rStyle w:val="IndexLink"/>
                <w:rtl w:val="true"/>
              </w:rPr>
              <w:tab/>
            </w:r>
            <w:r>
              <w:rPr>
                <w:rStyle w:val="IndexLink"/>
              </w:rPr>
              <w:t>71</w:t>
            </w:r>
          </w:hyperlink>
        </w:p>
        <w:p>
          <w:pPr>
            <w:pStyle w:val="Contents3"/>
            <w:tabs>
              <w:tab w:val="clear" w:pos="8459"/>
              <w:tab w:val="right" w:pos="9026" w:leader="dot"/>
            </w:tabs>
            <w:rPr/>
          </w:pPr>
          <w:hyperlink w:anchor="__RefHeading___Toc6299564_3224264995">
            <w:r>
              <w:rPr>
                <w:webHidden/>
                <w:rStyle w:val="IndexLink"/>
                <w:rtl w:val="true"/>
              </w:rPr>
              <w:t>حیض المرأة أثناء طوافها</w:t>
            </w:r>
            <w:r>
              <w:rPr>
                <w:rStyle w:val="IndexLink"/>
                <w:rtl w:val="true"/>
              </w:rPr>
              <w:tab/>
            </w:r>
            <w:r>
              <w:rPr>
                <w:rStyle w:val="IndexLink"/>
              </w:rPr>
              <w:t>79</w:t>
            </w:r>
          </w:hyperlink>
        </w:p>
        <w:p>
          <w:pPr>
            <w:pStyle w:val="Contents2"/>
            <w:tabs>
              <w:tab w:val="clear" w:pos="8743"/>
              <w:tab w:val="right" w:pos="9026" w:leader="dot"/>
            </w:tabs>
            <w:rPr/>
          </w:pPr>
          <w:hyperlink w:anchor="__RefHeading___Toc6299566_3224264995">
            <w:r>
              <w:rPr>
                <w:webHidden/>
                <w:rStyle w:val="IndexLink"/>
                <w:rtl w:val="true"/>
              </w:rPr>
              <w:t>فصل فی المواقیت</w:t>
            </w:r>
            <w:r>
              <w:rPr>
                <w:rStyle w:val="IndexLink"/>
                <w:rtl w:val="true"/>
              </w:rPr>
              <w:tab/>
            </w:r>
            <w:r>
              <w:rPr>
                <w:rStyle w:val="IndexLink"/>
              </w:rPr>
              <w:t>83</w:t>
            </w:r>
          </w:hyperlink>
        </w:p>
        <w:p>
          <w:pPr>
            <w:pStyle w:val="Contents3"/>
            <w:tabs>
              <w:tab w:val="clear" w:pos="8459"/>
              <w:tab w:val="right" w:pos="9026" w:leader="dot"/>
            </w:tabs>
            <w:rPr/>
          </w:pPr>
          <w:hyperlink w:anchor="__RefHeading___Toc6299568_3224264995">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6299570_3224264995">
            <w:r>
              <w:rPr>
                <w:webHidden/>
                <w:rStyle w:val="IndexLink"/>
                <w:rtl w:val="true"/>
              </w:rPr>
              <w:t>أولاً</w:t>
            </w:r>
            <w:r>
              <w:rPr>
                <w:rStyle w:val="IndexLink"/>
                <w:rtl w:val="true"/>
              </w:rPr>
              <w:t xml:space="preserve">: </w:t>
            </w:r>
            <w:r>
              <w:rPr>
                <w:rStyle w:val="IndexLink"/>
                <w:rtl w:val="true"/>
              </w:rPr>
              <w:t>ذوالحلیفة</w:t>
            </w:r>
            <w:r>
              <w:rPr>
                <w:rStyle w:val="IndexLink"/>
                <w:rtl w:val="true"/>
              </w:rPr>
              <w:tab/>
            </w:r>
            <w:r>
              <w:rPr>
                <w:rStyle w:val="IndexLink"/>
              </w:rPr>
              <w:t>83</w:t>
            </w:r>
          </w:hyperlink>
        </w:p>
        <w:p>
          <w:pPr>
            <w:pStyle w:val="Contents3"/>
            <w:tabs>
              <w:tab w:val="clear" w:pos="8459"/>
              <w:tab w:val="right" w:pos="9026" w:leader="dot"/>
            </w:tabs>
            <w:rPr/>
          </w:pPr>
          <w:hyperlink w:anchor="__RefHeading___Toc6299572_3224264995">
            <w:r>
              <w:rPr>
                <w:webHidden/>
                <w:rStyle w:val="IndexLink"/>
                <w:rtl w:val="true"/>
              </w:rPr>
              <w:t>عدم جواز التأخیر إلی الجحفة</w:t>
            </w:r>
            <w:r>
              <w:rPr>
                <w:rStyle w:val="IndexLink"/>
                <w:rtl w:val="true"/>
              </w:rPr>
              <w:tab/>
            </w:r>
            <w:r>
              <w:rPr>
                <w:rStyle w:val="IndexLink"/>
              </w:rPr>
              <w:t>85</w:t>
            </w:r>
          </w:hyperlink>
        </w:p>
        <w:p>
          <w:pPr>
            <w:pStyle w:val="Contents3"/>
            <w:tabs>
              <w:tab w:val="clear" w:pos="8459"/>
              <w:tab w:val="right" w:pos="9026" w:leader="dot"/>
            </w:tabs>
            <w:rPr/>
          </w:pPr>
          <w:hyperlink w:anchor="__RefHeading___Toc6299574_3224264995">
            <w:r>
              <w:rPr>
                <w:webHidden/>
                <w:rStyle w:val="IndexLink"/>
                <w:rtl w:val="true"/>
              </w:rPr>
              <w:t>أهل المدینة یجوز لهم العدول إلی میقات آخر</w:t>
            </w:r>
            <w:r>
              <w:rPr>
                <w:rStyle w:val="IndexLink"/>
                <w:rtl w:val="true"/>
              </w:rPr>
              <w:tab/>
            </w:r>
            <w:r>
              <w:rPr>
                <w:rStyle w:val="IndexLink"/>
              </w:rPr>
              <w:t>88</w:t>
            </w:r>
          </w:hyperlink>
        </w:p>
        <w:p>
          <w:pPr>
            <w:pStyle w:val="Contents3"/>
            <w:tabs>
              <w:tab w:val="clear" w:pos="8459"/>
              <w:tab w:val="right" w:pos="9026" w:leader="dot"/>
            </w:tabs>
            <w:rPr/>
          </w:pPr>
          <w:hyperlink w:anchor="__RefHeading___Toc6299576_3224264995">
            <w:r>
              <w:rPr>
                <w:webHidden/>
                <w:rStyle w:val="IndexLink"/>
                <w:rtl w:val="true"/>
              </w:rPr>
              <w:t>الحائض تحرم خارج المسجد</w:t>
            </w:r>
            <w:r>
              <w:rPr>
                <w:rStyle w:val="IndexLink"/>
                <w:rtl w:val="true"/>
              </w:rPr>
              <w:tab/>
            </w:r>
            <w:r>
              <w:rPr>
                <w:rStyle w:val="IndexLink"/>
              </w:rPr>
              <w:t>88</w:t>
            </w:r>
          </w:hyperlink>
        </w:p>
        <w:p>
          <w:pPr>
            <w:pStyle w:val="Contents3"/>
            <w:tabs>
              <w:tab w:val="clear" w:pos="8459"/>
              <w:tab w:val="right" w:pos="9026" w:leader="dot"/>
            </w:tabs>
            <w:rPr/>
          </w:pPr>
          <w:hyperlink w:anchor="__RefHeading___Toc6299578_3224264995">
            <w:r>
              <w:rPr>
                <w:webHidden/>
                <w:rStyle w:val="IndexLink"/>
                <w:rtl w:val="true"/>
              </w:rPr>
              <w:t>إحرام المجنب</w:t>
            </w:r>
            <w:r>
              <w:rPr>
                <w:rStyle w:val="IndexLink"/>
                <w:rtl w:val="true"/>
              </w:rPr>
              <w:tab/>
            </w:r>
            <w:r>
              <w:rPr>
                <w:rStyle w:val="IndexLink"/>
              </w:rPr>
              <w:t>90</w:t>
            </w:r>
          </w:hyperlink>
        </w:p>
        <w:p>
          <w:pPr>
            <w:pStyle w:val="Contents3"/>
            <w:tabs>
              <w:tab w:val="clear" w:pos="8459"/>
              <w:tab w:val="right" w:pos="9026" w:leader="dot"/>
            </w:tabs>
            <w:rPr/>
          </w:pPr>
          <w:hyperlink w:anchor="__RefHeading___Toc6299580_3224264995">
            <w:r>
              <w:rPr>
                <w:webHidden/>
                <w:rStyle w:val="IndexLink"/>
                <w:rtl w:val="true"/>
              </w:rPr>
              <w:t>ثانیاً</w:t>
            </w:r>
            <w:r>
              <w:rPr>
                <w:rStyle w:val="IndexLink"/>
                <w:rtl w:val="true"/>
              </w:rPr>
              <w:t xml:space="preserve">: </w:t>
            </w:r>
            <w:r>
              <w:rPr>
                <w:rStyle w:val="IndexLink"/>
                <w:rtl w:val="true"/>
              </w:rPr>
              <w:t>العقیق</w:t>
            </w:r>
            <w:r>
              <w:rPr>
                <w:rStyle w:val="IndexLink"/>
                <w:rtl w:val="true"/>
              </w:rPr>
              <w:tab/>
            </w:r>
            <w:r>
              <w:rPr>
                <w:rStyle w:val="IndexLink"/>
              </w:rPr>
              <w:t>90</w:t>
            </w:r>
          </w:hyperlink>
        </w:p>
        <w:p>
          <w:pPr>
            <w:pStyle w:val="Contents3"/>
            <w:tabs>
              <w:tab w:val="clear" w:pos="8459"/>
              <w:tab w:val="right" w:pos="9026" w:leader="dot"/>
            </w:tabs>
            <w:rPr/>
          </w:pPr>
          <w:hyperlink w:anchor="__RefHeading___Toc6299582_3224264995">
            <w:r>
              <w:rPr>
                <w:webHidden/>
                <w:rStyle w:val="IndexLink"/>
                <w:rtl w:val="true"/>
              </w:rPr>
              <w:t>ثالثاً</w:t>
            </w:r>
            <w:r>
              <w:rPr>
                <w:rStyle w:val="IndexLink"/>
                <w:rtl w:val="true"/>
              </w:rPr>
              <w:t xml:space="preserve">: </w:t>
            </w:r>
            <w:r>
              <w:rPr>
                <w:rStyle w:val="IndexLink"/>
                <w:rtl w:val="true"/>
              </w:rPr>
              <w:t>الجحفة</w:t>
            </w:r>
            <w:r>
              <w:rPr>
                <w:rStyle w:val="IndexLink"/>
                <w:rtl w:val="true"/>
              </w:rPr>
              <w:tab/>
            </w:r>
            <w:r>
              <w:rPr>
                <w:rStyle w:val="IndexLink"/>
              </w:rPr>
              <w:t>95</w:t>
            </w:r>
          </w:hyperlink>
        </w:p>
        <w:p>
          <w:pPr>
            <w:pStyle w:val="Contents3"/>
            <w:tabs>
              <w:tab w:val="clear" w:pos="8459"/>
              <w:tab w:val="right" w:pos="9026" w:leader="dot"/>
            </w:tabs>
            <w:rPr/>
          </w:pPr>
          <w:hyperlink w:anchor="__RefHeading___Toc6299584_3224264995">
            <w:r>
              <w:rPr>
                <w:webHidden/>
                <w:rStyle w:val="IndexLink"/>
                <w:rtl w:val="true"/>
              </w:rPr>
              <w:t>رابعاً وخامساً</w:t>
            </w:r>
            <w:r>
              <w:rPr>
                <w:rStyle w:val="IndexLink"/>
                <w:rtl w:val="true"/>
              </w:rPr>
              <w:t xml:space="preserve">: </w:t>
            </w:r>
            <w:r>
              <w:rPr>
                <w:rStyle w:val="IndexLink"/>
                <w:rtl w:val="true"/>
              </w:rPr>
              <w:t>یلملم وقَرن المنازل</w:t>
            </w:r>
            <w:r>
              <w:rPr>
                <w:rStyle w:val="IndexLink"/>
                <w:rtl w:val="true"/>
              </w:rPr>
              <w:tab/>
            </w:r>
            <w:r>
              <w:rPr>
                <w:rStyle w:val="IndexLink"/>
              </w:rPr>
              <w:t>96</w:t>
            </w:r>
          </w:hyperlink>
        </w:p>
        <w:p>
          <w:pPr>
            <w:pStyle w:val="Contents3"/>
            <w:tabs>
              <w:tab w:val="clear" w:pos="8459"/>
              <w:tab w:val="right" w:pos="9026" w:leader="dot"/>
            </w:tabs>
            <w:rPr/>
          </w:pPr>
          <w:hyperlink w:anchor="__RefHeading___Toc6299586_3224264995">
            <w:r>
              <w:rPr>
                <w:webHidden/>
                <w:rStyle w:val="IndexLink"/>
                <w:rtl w:val="true"/>
              </w:rPr>
              <w:t>سادساً</w:t>
            </w:r>
            <w:r>
              <w:rPr>
                <w:rStyle w:val="IndexLink"/>
                <w:rtl w:val="true"/>
              </w:rPr>
              <w:t xml:space="preserve">: </w:t>
            </w:r>
            <w:r>
              <w:rPr>
                <w:rStyle w:val="IndexLink"/>
                <w:rtl w:val="true"/>
              </w:rPr>
              <w:t>مکة</w:t>
            </w:r>
            <w:r>
              <w:rPr>
                <w:rStyle w:val="IndexLink"/>
                <w:rtl w:val="true"/>
              </w:rPr>
              <w:tab/>
            </w:r>
            <w:r>
              <w:rPr>
                <w:rStyle w:val="IndexLink"/>
              </w:rPr>
              <w:t>96</w:t>
            </w:r>
          </w:hyperlink>
        </w:p>
        <w:p>
          <w:pPr>
            <w:pStyle w:val="Contents3"/>
            <w:tabs>
              <w:tab w:val="clear" w:pos="8459"/>
              <w:tab w:val="right" w:pos="9026" w:leader="dot"/>
            </w:tabs>
            <w:rPr/>
          </w:pPr>
          <w:hyperlink w:anchor="__RefHeading___Toc6299588_3224264995">
            <w:r>
              <w:rPr>
                <w:webHidden/>
                <w:rStyle w:val="IndexLink"/>
                <w:rtl w:val="true"/>
              </w:rPr>
              <w:t>سابعاً</w:t>
            </w:r>
            <w:r>
              <w:rPr>
                <w:rStyle w:val="IndexLink"/>
                <w:rtl w:val="true"/>
              </w:rPr>
              <w:t xml:space="preserve">: </w:t>
            </w:r>
            <w:r>
              <w:rPr>
                <w:rStyle w:val="IndexLink"/>
                <w:rtl w:val="true"/>
              </w:rPr>
              <w:t>دویرة الأهل</w:t>
            </w:r>
            <w:r>
              <w:rPr>
                <w:rStyle w:val="IndexLink"/>
                <w:rtl w:val="true"/>
              </w:rPr>
              <w:tab/>
            </w:r>
            <w:r>
              <w:rPr>
                <w:rStyle w:val="IndexLink"/>
              </w:rPr>
              <w:t>97</w:t>
            </w:r>
          </w:hyperlink>
        </w:p>
        <w:p>
          <w:pPr>
            <w:pStyle w:val="Contents3"/>
            <w:tabs>
              <w:tab w:val="clear" w:pos="8459"/>
              <w:tab w:val="right" w:pos="9026" w:leader="dot"/>
            </w:tabs>
            <w:rPr/>
          </w:pPr>
          <w:hyperlink w:anchor="__RefHeading___Toc6299590_3224264995">
            <w:r>
              <w:rPr>
                <w:webHidden/>
                <w:rStyle w:val="IndexLink"/>
                <w:rtl w:val="true"/>
              </w:rPr>
              <w:t>ثامناً</w:t>
            </w:r>
            <w:r>
              <w:rPr>
                <w:rStyle w:val="IndexLink"/>
                <w:rtl w:val="true"/>
              </w:rPr>
              <w:t xml:space="preserve">: </w:t>
            </w:r>
            <w:r>
              <w:rPr>
                <w:rStyle w:val="IndexLink"/>
                <w:rtl w:val="true"/>
              </w:rPr>
              <w:t>فخ</w:t>
            </w:r>
            <w:r>
              <w:rPr>
                <w:rStyle w:val="IndexLink"/>
                <w:rtl w:val="true"/>
              </w:rPr>
              <w:tab/>
            </w:r>
            <w:r>
              <w:rPr>
                <w:rStyle w:val="IndexLink"/>
              </w:rPr>
              <w:t>103</w:t>
            </w:r>
          </w:hyperlink>
        </w:p>
        <w:p>
          <w:pPr>
            <w:pStyle w:val="Contents3"/>
            <w:tabs>
              <w:tab w:val="clear" w:pos="8459"/>
              <w:tab w:val="right" w:pos="9026" w:leader="dot"/>
            </w:tabs>
            <w:rPr/>
          </w:pPr>
          <w:hyperlink w:anchor="__RefHeading___Toc6299592_3224264995">
            <w:r>
              <w:rPr>
                <w:webHidden/>
                <w:rStyle w:val="IndexLink"/>
                <w:rtl w:val="true"/>
              </w:rPr>
              <w:t>تاسعاً</w:t>
            </w:r>
            <w:r>
              <w:rPr>
                <w:rStyle w:val="IndexLink"/>
                <w:rtl w:val="true"/>
              </w:rPr>
              <w:t xml:space="preserve">: </w:t>
            </w:r>
            <w:r>
              <w:rPr>
                <w:rStyle w:val="IndexLink"/>
                <w:rtl w:val="true"/>
              </w:rPr>
              <w:t>محاذاة أحد المواقیت الخمسة</w:t>
            </w:r>
            <w:r>
              <w:rPr>
                <w:rStyle w:val="IndexLink"/>
                <w:rtl w:val="true"/>
              </w:rPr>
              <w:tab/>
            </w:r>
            <w:r>
              <w:rPr>
                <w:rStyle w:val="IndexLink"/>
              </w:rPr>
              <w:t>104</w:t>
            </w:r>
          </w:hyperlink>
        </w:p>
        <w:p>
          <w:pPr>
            <w:pStyle w:val="Contents3"/>
            <w:tabs>
              <w:tab w:val="clear" w:pos="8459"/>
              <w:tab w:val="right" w:pos="9026" w:leader="dot"/>
            </w:tabs>
            <w:rPr/>
          </w:pPr>
          <w:hyperlink w:anchor="__RefHeading___Toc6299594_3224264995">
            <w:r>
              <w:rPr>
                <w:webHidden/>
                <w:rStyle w:val="IndexLink"/>
                <w:rtl w:val="true"/>
              </w:rPr>
              <w:t>حکم من أحرم فی موضع الظن بالمحاذاة</w:t>
            </w:r>
            <w:r>
              <w:rPr>
                <w:rStyle w:val="IndexLink"/>
                <w:rtl w:val="true"/>
              </w:rPr>
              <w:tab/>
            </w:r>
            <w:r>
              <w:rPr>
                <w:rStyle w:val="IndexLink"/>
              </w:rPr>
              <w:t>109</w:t>
            </w:r>
          </w:hyperlink>
        </w:p>
        <w:p>
          <w:pPr>
            <w:pStyle w:val="Contents3"/>
            <w:tabs>
              <w:tab w:val="clear" w:pos="8459"/>
              <w:tab w:val="right" w:pos="9026" w:leader="dot"/>
            </w:tabs>
            <w:rPr/>
          </w:pPr>
          <w:hyperlink w:anchor="__RefHeading___Toc6299596_3224264995">
            <w:r>
              <w:rPr>
                <w:webHidden/>
                <w:rStyle w:val="IndexLink"/>
                <w:rtl w:val="true"/>
              </w:rPr>
              <w:t>لا فرق فی جواز الإحرام فی المحاذاة بین البر والبحر</w:t>
            </w:r>
            <w:r>
              <w:rPr>
                <w:rStyle w:val="IndexLink"/>
                <w:rtl w:val="true"/>
              </w:rPr>
              <w:tab/>
            </w:r>
            <w:r>
              <w:rPr>
                <w:rStyle w:val="IndexLink"/>
              </w:rPr>
              <w:t>111</w:t>
            </w:r>
          </w:hyperlink>
        </w:p>
        <w:p>
          <w:pPr>
            <w:pStyle w:val="Contents3"/>
            <w:tabs>
              <w:tab w:val="clear" w:pos="8459"/>
              <w:tab w:val="right" w:pos="9026" w:leader="dot"/>
            </w:tabs>
            <w:rPr/>
          </w:pPr>
          <w:hyperlink w:anchor="__RefHeading___Toc6299598_3224264995">
            <w:r>
              <w:rPr>
                <w:webHidden/>
                <w:rStyle w:val="IndexLink"/>
                <w:rtl w:val="true"/>
              </w:rPr>
              <w:t>عاشراً</w:t>
            </w:r>
            <w:r>
              <w:rPr>
                <w:rStyle w:val="IndexLink"/>
                <w:rtl w:val="true"/>
              </w:rPr>
              <w:t xml:space="preserve">: </w:t>
            </w:r>
            <w:r>
              <w:rPr>
                <w:rStyle w:val="IndexLink"/>
                <w:rtl w:val="true"/>
              </w:rPr>
              <w:t>أدنی الحل</w:t>
            </w:r>
            <w:r>
              <w:rPr>
                <w:rStyle w:val="IndexLink"/>
                <w:rtl w:val="true"/>
              </w:rPr>
              <w:tab/>
            </w:r>
            <w:r>
              <w:rPr>
                <w:rStyle w:val="IndexLink"/>
              </w:rPr>
              <w:t>113</w:t>
            </w:r>
          </w:hyperlink>
        </w:p>
        <w:p>
          <w:pPr>
            <w:pStyle w:val="Contents3"/>
            <w:tabs>
              <w:tab w:val="clear" w:pos="8459"/>
              <w:tab w:val="right" w:pos="9026" w:leader="dot"/>
            </w:tabs>
            <w:rPr/>
          </w:pPr>
          <w:hyperlink w:anchor="__RefHeading___Toc6299600_3224264995">
            <w:r>
              <w:rPr>
                <w:webHidden/>
                <w:rStyle w:val="IndexLink"/>
                <w:rtl w:val="true"/>
              </w:rPr>
              <w:t>من حج من طریق فمیقاته میقات أهل ذلک الطریق</w:t>
            </w:r>
            <w:r>
              <w:rPr>
                <w:rStyle w:val="IndexLink"/>
                <w:rtl w:val="true"/>
              </w:rPr>
              <w:tab/>
            </w:r>
            <w:r>
              <w:rPr>
                <w:rStyle w:val="IndexLink"/>
              </w:rPr>
              <w:t>116</w:t>
            </w:r>
          </w:hyperlink>
        </w:p>
        <w:p>
          <w:pPr>
            <w:pStyle w:val="Contents3"/>
            <w:tabs>
              <w:tab w:val="clear" w:pos="8459"/>
              <w:tab w:val="right" w:pos="9026" w:leader="dot"/>
            </w:tabs>
            <w:rPr/>
          </w:pPr>
          <w:hyperlink w:anchor="__RefHeading___Toc6299602_3224264995">
            <w:r>
              <w:rPr>
                <w:webHidden/>
                <w:rStyle w:val="IndexLink"/>
                <w:rtl w:val="true"/>
              </w:rPr>
              <w:t>إحرام من کان منزله دون المیقات</w:t>
            </w:r>
            <w:r>
              <w:rPr>
                <w:rStyle w:val="IndexLink"/>
                <w:rtl w:val="true"/>
              </w:rPr>
              <w:tab/>
            </w:r>
            <w:r>
              <w:rPr>
                <w:rStyle w:val="IndexLink"/>
              </w:rPr>
              <w:t>117</w:t>
            </w:r>
          </w:hyperlink>
        </w:p>
        <w:p>
          <w:pPr>
            <w:pStyle w:val="Contents2"/>
            <w:tabs>
              <w:tab w:val="clear" w:pos="8743"/>
              <w:tab w:val="right" w:pos="9026" w:leader="dot"/>
            </w:tabs>
            <w:rPr/>
          </w:pPr>
          <w:hyperlink w:anchor="__RefHeading___Toc6299604_3224264995">
            <w:r>
              <w:rPr>
                <w:webHidden/>
                <w:rStyle w:val="IndexLink"/>
                <w:rtl w:val="true"/>
              </w:rPr>
              <w:t>فصل فی أحکام المواقیت</w:t>
            </w:r>
            <w:r>
              <w:rPr>
                <w:rStyle w:val="IndexLink"/>
                <w:rtl w:val="true"/>
              </w:rPr>
              <w:tab/>
            </w:r>
            <w:r>
              <w:rPr>
                <w:rStyle w:val="IndexLink"/>
              </w:rPr>
              <w:t>120</w:t>
            </w:r>
          </w:hyperlink>
        </w:p>
        <w:p>
          <w:pPr>
            <w:pStyle w:val="Contents3"/>
            <w:tabs>
              <w:tab w:val="clear" w:pos="8459"/>
              <w:tab w:val="right" w:pos="9026" w:leader="dot"/>
            </w:tabs>
            <w:rPr/>
          </w:pPr>
          <w:hyperlink w:anchor="__RefHeading___Toc6299606_3224264995">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6299608_3224264995">
            <w:r>
              <w:rPr>
                <w:webHidden/>
                <w:rStyle w:val="IndexLink"/>
                <w:rtl w:val="true"/>
              </w:rPr>
              <w:t>لا یجوز الإحرام قبل المواقیت</w:t>
            </w:r>
            <w:r>
              <w:rPr>
                <w:rStyle w:val="IndexLink"/>
                <w:rtl w:val="true"/>
              </w:rPr>
              <w:tab/>
            </w:r>
            <w:r>
              <w:rPr>
                <w:rStyle w:val="IndexLink"/>
              </w:rPr>
              <w:t>120</w:t>
            </w:r>
          </w:hyperlink>
        </w:p>
        <w:p>
          <w:pPr>
            <w:pStyle w:val="Contents3"/>
            <w:tabs>
              <w:tab w:val="clear" w:pos="8459"/>
              <w:tab w:val="right" w:pos="9026" w:leader="dot"/>
            </w:tabs>
            <w:rPr/>
          </w:pPr>
          <w:hyperlink w:anchor="__RefHeading___Toc6299610_3224264995">
            <w:r>
              <w:rPr>
                <w:webHidden/>
                <w:rStyle w:val="IndexLink"/>
                <w:rtl w:val="true"/>
              </w:rPr>
              <w:t>الثانی</w:t>
            </w:r>
            <w:r>
              <w:rPr>
                <w:rStyle w:val="IndexLink"/>
                <w:rtl w:val="true"/>
              </w:rPr>
              <w:t xml:space="preserve">: </w:t>
            </w:r>
            <w:r>
              <w:rPr>
                <w:rStyle w:val="IndexLink"/>
                <w:rtl w:val="true"/>
              </w:rPr>
              <w:t>إذا أراد إدراک عمرة رجب وخشی تقضیه إن أخّر الإحرام</w:t>
            </w:r>
            <w:r>
              <w:rPr>
                <w:rStyle w:val="IndexLink"/>
                <w:rtl w:val="true"/>
              </w:rPr>
              <w:tab/>
            </w:r>
            <w:r>
              <w:rPr>
                <w:rStyle w:val="IndexLink"/>
              </w:rPr>
              <w:t>125</w:t>
            </w:r>
          </w:hyperlink>
        </w:p>
        <w:p>
          <w:pPr>
            <w:pStyle w:val="Contents3"/>
            <w:tabs>
              <w:tab w:val="clear" w:pos="8459"/>
              <w:tab w:val="right" w:pos="9026" w:leader="dot"/>
            </w:tabs>
            <w:rPr/>
          </w:pPr>
          <w:hyperlink w:anchor="__RefHeading___Toc6299612_3224264995">
            <w:r>
              <w:rPr>
                <w:webHidden/>
                <w:rStyle w:val="IndexLink"/>
                <w:rtl w:val="true"/>
              </w:rPr>
              <w:t>لا یجوز تأخیر الإحرام عن المیقات</w:t>
            </w:r>
            <w:r>
              <w:rPr>
                <w:rStyle w:val="IndexLink"/>
                <w:rtl w:val="true"/>
              </w:rPr>
              <w:tab/>
            </w:r>
            <w:r>
              <w:rPr>
                <w:rStyle w:val="IndexLink"/>
              </w:rPr>
              <w:t>127</w:t>
            </w:r>
          </w:hyperlink>
        </w:p>
        <w:p>
          <w:pPr>
            <w:pStyle w:val="Contents3"/>
            <w:tabs>
              <w:tab w:val="clear" w:pos="8459"/>
              <w:tab w:val="right" w:pos="9026" w:leader="dot"/>
            </w:tabs>
            <w:rPr/>
          </w:pPr>
          <w:hyperlink w:anchor="__RefHeading___Toc6299614_3224264995">
            <w:r>
              <w:rPr>
                <w:webHidden/>
                <w:rStyle w:val="IndexLink"/>
                <w:rtl w:val="true"/>
              </w:rPr>
              <w:t>حکم من تجاوز المیقات عمداً وکان أمامه میقات آخر</w:t>
            </w:r>
            <w:r>
              <w:rPr>
                <w:rStyle w:val="IndexLink"/>
                <w:rtl w:val="true"/>
              </w:rPr>
              <w:tab/>
            </w:r>
            <w:r>
              <w:rPr>
                <w:rStyle w:val="IndexLink"/>
              </w:rPr>
              <w:t>128</w:t>
            </w:r>
          </w:hyperlink>
        </w:p>
        <w:p>
          <w:pPr>
            <w:pStyle w:val="Contents3"/>
            <w:tabs>
              <w:tab w:val="clear" w:pos="8459"/>
              <w:tab w:val="right" w:pos="9026" w:leader="dot"/>
            </w:tabs>
            <w:rPr/>
          </w:pPr>
          <w:hyperlink w:anchor="__RefHeading___Toc6299616_3224264995">
            <w:r>
              <w:rPr>
                <w:webHidden/>
                <w:rStyle w:val="IndexLink"/>
                <w:rtl w:val="true"/>
              </w:rPr>
              <w:t>لا یجب الإحرام علی من لم یرد النسک ولا دخول مکة</w:t>
            </w:r>
            <w:r>
              <w:rPr>
                <w:rStyle w:val="IndexLink"/>
                <w:rtl w:val="true"/>
              </w:rPr>
              <w:tab/>
            </w:r>
            <w:r>
              <w:rPr>
                <w:rStyle w:val="IndexLink"/>
              </w:rPr>
              <w:t>129</w:t>
            </w:r>
          </w:hyperlink>
        </w:p>
        <w:p>
          <w:pPr>
            <w:pStyle w:val="Contents3"/>
            <w:tabs>
              <w:tab w:val="clear" w:pos="8459"/>
              <w:tab w:val="right" w:pos="9026" w:leader="dot"/>
            </w:tabs>
            <w:rPr/>
          </w:pPr>
          <w:hyperlink w:anchor="__RefHeading___Toc6299618_3224264995">
            <w:r>
              <w:rPr>
                <w:webHidden/>
                <w:rStyle w:val="IndexLink"/>
                <w:rtl w:val="true"/>
              </w:rPr>
              <w:t>الإحرام للعمرة المفردة من أدنی الحل</w:t>
            </w:r>
            <w:r>
              <w:rPr>
                <w:rStyle w:val="IndexLink"/>
                <w:rtl w:val="true"/>
              </w:rPr>
              <w:tab/>
            </w:r>
            <w:r>
              <w:rPr>
                <w:rStyle w:val="IndexLink"/>
              </w:rPr>
              <w:t>132</w:t>
            </w:r>
          </w:hyperlink>
        </w:p>
        <w:p>
          <w:pPr>
            <w:pStyle w:val="Contents3"/>
            <w:tabs>
              <w:tab w:val="clear" w:pos="8459"/>
              <w:tab w:val="right" w:pos="9026" w:leader="dot"/>
            </w:tabs>
            <w:rPr/>
          </w:pPr>
          <w:hyperlink w:anchor="__RefHeading___Toc6299620_3224264995">
            <w:r>
              <w:rPr>
                <w:webHidden/>
                <w:rStyle w:val="IndexLink"/>
                <w:rtl w:val="true"/>
              </w:rPr>
              <w:t>حکم من کان مریضاً ولم یتمکن من النزع</w:t>
            </w:r>
            <w:r>
              <w:rPr>
                <w:rStyle w:val="IndexLink"/>
                <w:rtl w:val="true"/>
              </w:rPr>
              <w:tab/>
            </w:r>
            <w:r>
              <w:rPr>
                <w:rStyle w:val="IndexLink"/>
              </w:rPr>
              <w:t>134</w:t>
            </w:r>
          </w:hyperlink>
        </w:p>
        <w:p>
          <w:pPr>
            <w:pStyle w:val="Contents3"/>
            <w:tabs>
              <w:tab w:val="clear" w:pos="8459"/>
              <w:tab w:val="right" w:pos="9026" w:leader="dot"/>
            </w:tabs>
            <w:rPr/>
          </w:pPr>
          <w:hyperlink w:anchor="__RefHeading___Toc6299622_3224264995">
            <w:r>
              <w:rPr>
                <w:webHidden/>
                <w:rStyle w:val="IndexLink"/>
                <w:rtl w:val="true"/>
              </w:rPr>
              <w:t>حکم من ترک الإحرام من المیقات ناسیاً</w:t>
            </w:r>
            <w:r>
              <w:rPr>
                <w:rStyle w:val="IndexLink"/>
                <w:rtl w:val="true"/>
              </w:rPr>
              <w:tab/>
            </w:r>
            <w:r>
              <w:rPr>
                <w:rStyle w:val="IndexLink"/>
              </w:rPr>
              <w:t>136</w:t>
            </w:r>
          </w:hyperlink>
        </w:p>
        <w:p>
          <w:pPr>
            <w:pStyle w:val="Contents3"/>
            <w:tabs>
              <w:tab w:val="clear" w:pos="8459"/>
              <w:tab w:val="right" w:pos="9026" w:leader="dot"/>
            </w:tabs>
            <w:rPr/>
          </w:pPr>
          <w:hyperlink w:anchor="__RefHeading___Toc6299624_3224264995">
            <w:r>
              <w:rPr>
                <w:webHidden/>
                <w:rStyle w:val="IndexLink"/>
                <w:rtl w:val="true"/>
              </w:rPr>
              <w:t>لو نسی المتمتع الإحرام للحج بمکة فتذکر وجب العود</w:t>
            </w:r>
            <w:r>
              <w:rPr>
                <w:rStyle w:val="IndexLink"/>
                <w:rtl w:val="true"/>
              </w:rPr>
              <w:tab/>
            </w:r>
            <w:r>
              <w:rPr>
                <w:rStyle w:val="IndexLink"/>
              </w:rPr>
              <w:t>139</w:t>
            </w:r>
          </w:hyperlink>
        </w:p>
        <w:p>
          <w:pPr>
            <w:pStyle w:val="Contents3"/>
            <w:tabs>
              <w:tab w:val="clear" w:pos="8459"/>
              <w:tab w:val="right" w:pos="9026" w:leader="dot"/>
            </w:tabs>
            <w:rPr/>
          </w:pPr>
          <w:hyperlink w:anchor="__RefHeading___Toc6299626_3224264995">
            <w:r>
              <w:rPr>
                <w:webHidden/>
                <w:rStyle w:val="IndexLink"/>
                <w:rtl w:val="true"/>
              </w:rPr>
              <w:t>لو نسی الإحرام ولم یذکر إلا بعد الاتمام صحّ عمله</w:t>
            </w:r>
            <w:r>
              <w:rPr>
                <w:rStyle w:val="IndexLink"/>
                <w:rtl w:val="true"/>
              </w:rPr>
              <w:tab/>
            </w:r>
            <w:r>
              <w:rPr>
                <w:rStyle w:val="IndexLink"/>
              </w:rPr>
              <w:t>141</w:t>
            </w:r>
          </w:hyperlink>
        </w:p>
        <w:p>
          <w:pPr>
            <w:pStyle w:val="Contents2"/>
            <w:tabs>
              <w:tab w:val="clear" w:pos="8743"/>
              <w:tab w:val="right" w:pos="9026" w:leader="dot"/>
            </w:tabs>
            <w:rPr/>
          </w:pPr>
          <w:hyperlink w:anchor="__RefHeading___Toc6299628_3224264995">
            <w:r>
              <w:rPr>
                <w:webHidden/>
                <w:rStyle w:val="IndexLink"/>
                <w:rtl w:val="true"/>
              </w:rPr>
              <w:t>فصل فی مقدّمات الإحرام</w:t>
            </w:r>
            <w:r>
              <w:rPr>
                <w:rStyle w:val="IndexLink"/>
                <w:rtl w:val="true"/>
              </w:rPr>
              <w:tab/>
            </w:r>
            <w:r>
              <w:rPr>
                <w:rStyle w:val="IndexLink"/>
              </w:rPr>
              <w:t>143</w:t>
            </w:r>
          </w:hyperlink>
        </w:p>
        <w:p>
          <w:pPr>
            <w:pStyle w:val="Contents3"/>
            <w:tabs>
              <w:tab w:val="clear" w:pos="8459"/>
              <w:tab w:val="right" w:pos="9026" w:leader="dot"/>
            </w:tabs>
            <w:rPr/>
          </w:pPr>
          <w:hyperlink w:anchor="__RefHeading___Toc6299630_3224264995">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6299632_3224264995">
            <w:r>
              <w:rPr>
                <w:webHidden/>
                <w:rStyle w:val="IndexLink"/>
                <w:rtl w:val="true"/>
              </w:rPr>
              <w:t>أولاً</w:t>
            </w:r>
            <w:r>
              <w:rPr>
                <w:rStyle w:val="IndexLink"/>
                <w:rtl w:val="true"/>
              </w:rPr>
              <w:t xml:space="preserve">: </w:t>
            </w:r>
            <w:r>
              <w:rPr>
                <w:rStyle w:val="IndexLink"/>
                <w:rtl w:val="true"/>
              </w:rPr>
              <w:t>توفیر الشعر</w:t>
            </w:r>
            <w:r>
              <w:rPr>
                <w:rStyle w:val="IndexLink"/>
                <w:rtl w:val="true"/>
              </w:rPr>
              <w:tab/>
            </w:r>
            <w:r>
              <w:rPr>
                <w:rStyle w:val="IndexLink"/>
              </w:rPr>
              <w:t>143</w:t>
            </w:r>
          </w:hyperlink>
        </w:p>
        <w:p>
          <w:pPr>
            <w:pStyle w:val="Contents3"/>
            <w:tabs>
              <w:tab w:val="clear" w:pos="8459"/>
              <w:tab w:val="right" w:pos="9026" w:leader="dot"/>
            </w:tabs>
            <w:rPr/>
          </w:pPr>
          <w:hyperlink w:anchor="__RefHeading___Toc6299634_3224264995">
            <w:r>
              <w:rPr>
                <w:webHidden/>
                <w:rStyle w:val="IndexLink"/>
                <w:rtl w:val="true"/>
              </w:rPr>
              <w:t>الثانی</w:t>
            </w:r>
            <w:r>
              <w:rPr>
                <w:rStyle w:val="IndexLink"/>
                <w:rtl w:val="true"/>
              </w:rPr>
              <w:t xml:space="preserve">: </w:t>
            </w:r>
            <w:r>
              <w:rPr>
                <w:rStyle w:val="IndexLink"/>
                <w:rtl w:val="true"/>
              </w:rPr>
              <w:t>قصّ الأظفار والأخذ من الشارب</w:t>
            </w:r>
            <w:r>
              <w:rPr>
                <w:rStyle w:val="IndexLink"/>
                <w:rtl w:val="true"/>
              </w:rPr>
              <w:tab/>
            </w:r>
            <w:r>
              <w:rPr>
                <w:rStyle w:val="IndexLink"/>
              </w:rPr>
              <w:t>147</w:t>
            </w:r>
          </w:hyperlink>
        </w:p>
        <w:p>
          <w:pPr>
            <w:pStyle w:val="Contents3"/>
            <w:tabs>
              <w:tab w:val="clear" w:pos="8459"/>
              <w:tab w:val="right" w:pos="9026" w:leader="dot"/>
            </w:tabs>
            <w:rPr/>
          </w:pPr>
          <w:hyperlink w:anchor="__RefHeading___Toc6299636_3224264995">
            <w:r>
              <w:rPr>
                <w:webHidden/>
                <w:rStyle w:val="IndexLink"/>
                <w:rtl w:val="true"/>
              </w:rPr>
              <w:t>الثالث</w:t>
            </w:r>
            <w:r>
              <w:rPr>
                <w:rStyle w:val="IndexLink"/>
                <w:rtl w:val="true"/>
              </w:rPr>
              <w:t xml:space="preserve">: </w:t>
            </w:r>
            <w:r>
              <w:rPr>
                <w:rStyle w:val="IndexLink"/>
                <w:rtl w:val="true"/>
              </w:rPr>
              <w:t>الغسل للإحرام فی المیقات</w:t>
            </w:r>
            <w:r>
              <w:rPr>
                <w:rStyle w:val="IndexLink"/>
                <w:rtl w:val="true"/>
              </w:rPr>
              <w:tab/>
            </w:r>
            <w:r>
              <w:rPr>
                <w:rStyle w:val="IndexLink"/>
              </w:rPr>
              <w:t>148</w:t>
            </w:r>
          </w:hyperlink>
        </w:p>
        <w:p>
          <w:pPr>
            <w:pStyle w:val="Contents3"/>
            <w:tabs>
              <w:tab w:val="clear" w:pos="8459"/>
              <w:tab w:val="right" w:pos="9026" w:leader="dot"/>
            </w:tabs>
            <w:rPr/>
          </w:pPr>
          <w:hyperlink w:anchor="__RefHeading___Toc6299638_3224264995">
            <w:r>
              <w:rPr>
                <w:webHidden/>
                <w:rStyle w:val="IndexLink"/>
                <w:rtl w:val="true"/>
              </w:rPr>
              <w:t>الرابع</w:t>
            </w:r>
            <w:r>
              <w:rPr>
                <w:rStyle w:val="IndexLink"/>
                <w:rtl w:val="true"/>
              </w:rPr>
              <w:t xml:space="preserve">: </w:t>
            </w:r>
            <w:r>
              <w:rPr>
                <w:rStyle w:val="IndexLink"/>
                <w:rtl w:val="true"/>
              </w:rPr>
              <w:t>أن یکون الإحرام عقیب صلاة فریضة أو نافلة</w:t>
            </w:r>
            <w:r>
              <w:rPr>
                <w:rStyle w:val="IndexLink"/>
                <w:rtl w:val="true"/>
              </w:rPr>
              <w:tab/>
            </w:r>
            <w:r>
              <w:rPr>
                <w:rStyle w:val="IndexLink"/>
              </w:rPr>
              <w:t>156</w:t>
            </w:r>
          </w:hyperlink>
        </w:p>
        <w:p>
          <w:pPr>
            <w:pStyle w:val="Contents3"/>
            <w:tabs>
              <w:tab w:val="clear" w:pos="8459"/>
              <w:tab w:val="right" w:pos="9026" w:leader="dot"/>
            </w:tabs>
            <w:rPr/>
          </w:pPr>
          <w:hyperlink w:anchor="__RefHeading___Toc6299640_3224264995">
            <w:r>
              <w:rPr>
                <w:webHidden/>
                <w:rStyle w:val="IndexLink"/>
                <w:rtl w:val="true"/>
              </w:rPr>
              <w:t>الخامس</w:t>
            </w:r>
            <w:r>
              <w:rPr>
                <w:rStyle w:val="IndexLink"/>
                <w:rtl w:val="true"/>
              </w:rPr>
              <w:t xml:space="preserve">: </w:t>
            </w:r>
            <w:r>
              <w:rPr>
                <w:rStyle w:val="IndexLink"/>
                <w:rtl w:val="true"/>
              </w:rPr>
              <w:t>صلاة ست رکعات أو أربع أو رکعتین للإحرام</w:t>
            </w:r>
            <w:r>
              <w:rPr>
                <w:rStyle w:val="IndexLink"/>
                <w:rtl w:val="true"/>
              </w:rPr>
              <w:tab/>
            </w:r>
            <w:r>
              <w:rPr>
                <w:rStyle w:val="IndexLink"/>
              </w:rPr>
              <w:t>158</w:t>
            </w:r>
          </w:hyperlink>
        </w:p>
        <w:p>
          <w:pPr>
            <w:pStyle w:val="Contents3"/>
            <w:tabs>
              <w:tab w:val="clear" w:pos="8459"/>
              <w:tab w:val="right" w:pos="9026" w:leader="dot"/>
            </w:tabs>
            <w:rPr/>
          </w:pPr>
          <w:hyperlink w:anchor="__RefHeading___Toc6299642_3224264995">
            <w:r>
              <w:rPr>
                <w:webHidden/>
                <w:rStyle w:val="IndexLink"/>
                <w:rtl w:val="true"/>
              </w:rPr>
              <w:t>یکره للمرأة إذا أرادت الإحرام استعمال الحناء</w:t>
            </w:r>
            <w:r>
              <w:rPr>
                <w:rStyle w:val="IndexLink"/>
                <w:rtl w:val="true"/>
              </w:rPr>
              <w:tab/>
            </w:r>
            <w:r>
              <w:rPr>
                <w:rStyle w:val="IndexLink"/>
              </w:rPr>
              <w:t>160</w:t>
            </w:r>
          </w:hyperlink>
        </w:p>
        <w:p>
          <w:pPr>
            <w:pStyle w:val="Contents2"/>
            <w:tabs>
              <w:tab w:val="clear" w:pos="8743"/>
              <w:tab w:val="right" w:pos="9026" w:leader="dot"/>
            </w:tabs>
            <w:rPr/>
          </w:pPr>
          <w:hyperlink w:anchor="__RefHeading___Toc6299644_3224264995">
            <w:r>
              <w:rPr>
                <w:webHidden/>
                <w:rStyle w:val="IndexLink"/>
                <w:rtl w:val="true"/>
              </w:rPr>
              <w:t>فصل فی کیفیّة الإحرام</w:t>
            </w:r>
            <w:r>
              <w:rPr>
                <w:rStyle w:val="IndexLink"/>
                <w:rtl w:val="true"/>
              </w:rPr>
              <w:tab/>
            </w:r>
            <w:r>
              <w:rPr>
                <w:rStyle w:val="IndexLink"/>
              </w:rPr>
              <w:t>162</w:t>
            </w:r>
          </w:hyperlink>
        </w:p>
        <w:p>
          <w:pPr>
            <w:pStyle w:val="Contents3"/>
            <w:tabs>
              <w:tab w:val="clear" w:pos="8459"/>
              <w:tab w:val="right" w:pos="9026" w:leader="dot"/>
            </w:tabs>
            <w:rPr/>
          </w:pPr>
          <w:hyperlink w:anchor="__RefHeading___Toc6299646_3224264995">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6299648_3224264995">
            <w:r>
              <w:rPr>
                <w:webHidden/>
                <w:rStyle w:val="IndexLink"/>
                <w:rtl w:val="true"/>
              </w:rPr>
              <w:t>واجبات الإحرام</w:t>
            </w:r>
            <w:r>
              <w:rPr>
                <w:rStyle w:val="IndexLink"/>
                <w:rtl w:val="true"/>
              </w:rPr>
              <w:t xml:space="preserve">: </w:t>
            </w:r>
            <w:r>
              <w:rPr>
                <w:rStyle w:val="IndexLink"/>
                <w:rtl w:val="true"/>
              </w:rPr>
              <w:t>أولاً</w:t>
            </w:r>
            <w:r>
              <w:rPr>
                <w:rStyle w:val="IndexLink"/>
                <w:rtl w:val="true"/>
              </w:rPr>
              <w:t xml:space="preserve">: </w:t>
            </w:r>
            <w:r>
              <w:rPr>
                <w:rStyle w:val="IndexLink"/>
                <w:rtl w:val="true"/>
              </w:rPr>
              <w:t>النیة</w:t>
            </w:r>
            <w:r>
              <w:rPr>
                <w:rStyle w:val="IndexLink"/>
                <w:rtl w:val="true"/>
              </w:rPr>
              <w:tab/>
            </w:r>
            <w:r>
              <w:rPr>
                <w:rStyle w:val="IndexLink"/>
              </w:rPr>
              <w:t>162</w:t>
            </w:r>
          </w:hyperlink>
        </w:p>
        <w:p>
          <w:pPr>
            <w:pStyle w:val="Contents3"/>
            <w:tabs>
              <w:tab w:val="clear" w:pos="8459"/>
              <w:tab w:val="right" w:pos="9026" w:leader="dot"/>
            </w:tabs>
            <w:rPr/>
          </w:pPr>
          <w:hyperlink w:anchor="__RefHeading___Toc6299650_3224264995">
            <w:r>
              <w:rPr>
                <w:webHidden/>
                <w:rStyle w:val="IndexLink"/>
                <w:rtl w:val="true"/>
              </w:rPr>
              <w:t>یعتبر فی النیة الخلوص والقربة</w:t>
            </w:r>
            <w:r>
              <w:rPr>
                <w:rStyle w:val="IndexLink"/>
                <w:rtl w:val="true"/>
              </w:rPr>
              <w:tab/>
            </w:r>
            <w:r>
              <w:rPr>
                <w:rStyle w:val="IndexLink"/>
              </w:rPr>
              <w:t>164</w:t>
            </w:r>
          </w:hyperlink>
        </w:p>
        <w:p>
          <w:pPr>
            <w:pStyle w:val="Contents3"/>
            <w:tabs>
              <w:tab w:val="clear" w:pos="8459"/>
              <w:tab w:val="right" w:pos="9026" w:leader="dot"/>
            </w:tabs>
            <w:rPr/>
          </w:pPr>
          <w:hyperlink w:anchor="__RefHeading___Toc6299652_3224264995">
            <w:r>
              <w:rPr>
                <w:webHidden/>
                <w:rStyle w:val="IndexLink"/>
                <w:rtl w:val="true"/>
              </w:rPr>
              <w:t>یعتبر فی النیّة تعیین کون الإحرام لحج أو عمرة</w:t>
            </w:r>
            <w:r>
              <w:rPr>
                <w:rStyle w:val="IndexLink"/>
                <w:rtl w:val="true"/>
              </w:rPr>
              <w:tab/>
            </w:r>
            <w:r>
              <w:rPr>
                <w:rStyle w:val="IndexLink"/>
              </w:rPr>
              <w:t>165</w:t>
            </w:r>
          </w:hyperlink>
        </w:p>
        <w:p>
          <w:pPr>
            <w:pStyle w:val="Contents3"/>
            <w:tabs>
              <w:tab w:val="clear" w:pos="8459"/>
              <w:tab w:val="right" w:pos="9026" w:leader="dot"/>
            </w:tabs>
            <w:rPr/>
          </w:pPr>
          <w:hyperlink w:anchor="__RefHeading___Toc6299654_3224264995">
            <w:r>
              <w:rPr>
                <w:webHidden/>
                <w:rStyle w:val="IndexLink"/>
                <w:rtl w:val="true"/>
              </w:rPr>
              <w:t>لا یعتبر فی النیة الوجه من وجوب أو ندب</w:t>
            </w:r>
            <w:r>
              <w:rPr>
                <w:rStyle w:val="IndexLink"/>
                <w:rtl w:val="true"/>
              </w:rPr>
              <w:tab/>
            </w:r>
            <w:r>
              <w:rPr>
                <w:rStyle w:val="IndexLink"/>
              </w:rPr>
              <w:t>166</w:t>
            </w:r>
          </w:hyperlink>
        </w:p>
        <w:p>
          <w:pPr>
            <w:pStyle w:val="Contents3"/>
            <w:tabs>
              <w:tab w:val="clear" w:pos="8459"/>
              <w:tab w:val="right" w:pos="9026" w:leader="dot"/>
            </w:tabs>
            <w:rPr/>
          </w:pPr>
          <w:hyperlink w:anchor="__RefHeading___Toc6299656_3224264995">
            <w:r>
              <w:rPr>
                <w:webHidden/>
                <w:rStyle w:val="IndexLink"/>
                <w:rtl w:val="true"/>
              </w:rPr>
              <w:t>لا یعتبر فی الإحرام استمرار العزم علی ترک المحرمات</w:t>
            </w:r>
            <w:r>
              <w:rPr>
                <w:rStyle w:val="IndexLink"/>
                <w:rtl w:val="true"/>
              </w:rPr>
              <w:tab/>
            </w:r>
            <w:r>
              <w:rPr>
                <w:rStyle w:val="IndexLink"/>
              </w:rPr>
              <w:t>166</w:t>
            </w:r>
          </w:hyperlink>
        </w:p>
        <w:p>
          <w:pPr>
            <w:pStyle w:val="Contents3"/>
            <w:tabs>
              <w:tab w:val="clear" w:pos="8459"/>
              <w:tab w:val="right" w:pos="9026" w:leader="dot"/>
            </w:tabs>
            <w:rPr/>
          </w:pPr>
          <w:hyperlink w:anchor="__RefHeading___Toc6299658_3224264995">
            <w:r>
              <w:rPr>
                <w:webHidden/>
                <w:rStyle w:val="IndexLink"/>
                <w:rtl w:val="true"/>
              </w:rPr>
              <w:t>لو نسی ما عینه من حج أو عمرة وجب علیه التجدید</w:t>
            </w:r>
            <w:r>
              <w:rPr>
                <w:rStyle w:val="IndexLink"/>
                <w:rtl w:val="true"/>
              </w:rPr>
              <w:tab/>
            </w:r>
            <w:r>
              <w:rPr>
                <w:rStyle w:val="IndexLink"/>
              </w:rPr>
              <w:t>167</w:t>
            </w:r>
          </w:hyperlink>
        </w:p>
        <w:p>
          <w:pPr>
            <w:pStyle w:val="Contents3"/>
            <w:tabs>
              <w:tab w:val="clear" w:pos="8459"/>
              <w:tab w:val="right" w:pos="9026" w:leader="dot"/>
            </w:tabs>
            <w:rPr/>
          </w:pPr>
          <w:hyperlink w:anchor="__RefHeading___Toc6299660_3224264995">
            <w:r>
              <w:rPr>
                <w:webHidden/>
                <w:rStyle w:val="IndexLink"/>
                <w:rtl w:val="true"/>
              </w:rPr>
              <w:t>لا تکفی نیة واحدة للحج والعمرة بل لا بد لکل منهما من نیة مستقلة</w:t>
            </w:r>
            <w:r>
              <w:rPr>
                <w:rStyle w:val="IndexLink"/>
                <w:rtl w:val="true"/>
              </w:rPr>
              <w:tab/>
            </w:r>
            <w:r>
              <w:rPr>
                <w:rStyle w:val="IndexLink"/>
              </w:rPr>
              <w:t>169</w:t>
            </w:r>
          </w:hyperlink>
        </w:p>
        <w:p>
          <w:pPr>
            <w:pStyle w:val="Contents3"/>
            <w:tabs>
              <w:tab w:val="clear" w:pos="8459"/>
              <w:tab w:val="right" w:pos="9026" w:leader="dot"/>
            </w:tabs>
            <w:rPr/>
          </w:pPr>
          <w:hyperlink w:anchor="__RefHeading___Toc6299662_3224264995">
            <w:r>
              <w:rPr>
                <w:webHidden/>
                <w:rStyle w:val="IndexLink"/>
                <w:rtl w:val="true"/>
              </w:rPr>
              <w:t>حکم من نوی فقال</w:t>
            </w:r>
            <w:r>
              <w:rPr>
                <w:rStyle w:val="IndexLink"/>
                <w:rtl w:val="true"/>
              </w:rPr>
              <w:t xml:space="preserve">: </w:t>
            </w:r>
            <w:r>
              <w:rPr>
                <w:rStyle w:val="IndexLink"/>
                <w:rtl w:val="true"/>
              </w:rPr>
              <w:t>کإحرام فلان</w:t>
            </w:r>
            <w:r>
              <w:rPr>
                <w:rStyle w:val="IndexLink"/>
                <w:rtl w:val="true"/>
              </w:rPr>
              <w:tab/>
            </w:r>
            <w:r>
              <w:rPr>
                <w:rStyle w:val="IndexLink"/>
              </w:rPr>
              <w:t>169</w:t>
            </w:r>
          </w:hyperlink>
        </w:p>
        <w:p>
          <w:pPr>
            <w:pStyle w:val="Contents3"/>
            <w:tabs>
              <w:tab w:val="clear" w:pos="8459"/>
              <w:tab w:val="right" w:pos="9026" w:leader="dot"/>
            </w:tabs>
            <w:rPr/>
          </w:pPr>
          <w:hyperlink w:anchor="__RefHeading___Toc6299664_3224264995">
            <w:r>
              <w:rPr>
                <w:webHidden/>
                <w:rStyle w:val="IndexLink"/>
                <w:rtl w:val="true"/>
              </w:rPr>
              <w:t>لو نوی غیر ما وجب علیه بطل</w:t>
            </w:r>
            <w:r>
              <w:rPr>
                <w:rStyle w:val="IndexLink"/>
                <w:rtl w:val="true"/>
              </w:rPr>
              <w:tab/>
            </w:r>
            <w:r>
              <w:rPr>
                <w:rStyle w:val="IndexLink"/>
              </w:rPr>
              <w:t>171</w:t>
            </w:r>
          </w:hyperlink>
        </w:p>
        <w:p>
          <w:pPr>
            <w:pStyle w:val="Contents3"/>
            <w:tabs>
              <w:tab w:val="clear" w:pos="8459"/>
              <w:tab w:val="right" w:pos="9026" w:leader="dot"/>
            </w:tabs>
            <w:rPr/>
          </w:pPr>
          <w:hyperlink w:anchor="__RefHeading___Toc6299666_3224264995">
            <w:r>
              <w:rPr>
                <w:webHidden/>
                <w:rStyle w:val="IndexLink"/>
                <w:rtl w:val="true"/>
              </w:rPr>
              <w:t>یستحب التلفظ بالنیة</w:t>
            </w:r>
            <w:r>
              <w:rPr>
                <w:rStyle w:val="IndexLink"/>
                <w:rtl w:val="true"/>
              </w:rPr>
              <w:tab/>
            </w:r>
            <w:r>
              <w:rPr>
                <w:rStyle w:val="IndexLink"/>
              </w:rPr>
              <w:t>171</w:t>
            </w:r>
          </w:hyperlink>
        </w:p>
        <w:p>
          <w:pPr>
            <w:pStyle w:val="Contents3"/>
            <w:tabs>
              <w:tab w:val="clear" w:pos="8459"/>
              <w:tab w:val="right" w:pos="9026" w:leader="dot"/>
            </w:tabs>
            <w:rPr/>
          </w:pPr>
          <w:hyperlink w:anchor="__RefHeading___Toc6299668_3224264995">
            <w:r>
              <w:rPr>
                <w:webHidden/>
                <w:rStyle w:val="IndexLink"/>
                <w:rtl w:val="true"/>
              </w:rPr>
              <w:t>یستحب أن یشترط عند إحرامه علی اللّه تعالی أن یحله إذا عرض مانع</w:t>
            </w:r>
            <w:r>
              <w:rPr>
                <w:rStyle w:val="IndexLink"/>
                <w:rtl w:val="true"/>
              </w:rPr>
              <w:tab/>
            </w:r>
            <w:r>
              <w:rPr>
                <w:rStyle w:val="IndexLink"/>
              </w:rPr>
              <w:t>172</w:t>
            </w:r>
          </w:hyperlink>
        </w:p>
        <w:p>
          <w:pPr>
            <w:pStyle w:val="Contents3"/>
            <w:tabs>
              <w:tab w:val="clear" w:pos="8459"/>
              <w:tab w:val="right" w:pos="9026" w:leader="dot"/>
            </w:tabs>
            <w:rPr/>
          </w:pPr>
          <w:hyperlink w:anchor="__RefHeading___Toc6299670_3224264995">
            <w:r>
              <w:rPr>
                <w:webHidden/>
                <w:rStyle w:val="IndexLink"/>
                <w:rtl w:val="true"/>
              </w:rPr>
              <w:t>ثانیاً</w:t>
            </w:r>
            <w:r>
              <w:rPr>
                <w:rStyle w:val="IndexLink"/>
                <w:rtl w:val="true"/>
              </w:rPr>
              <w:t xml:space="preserve">: </w:t>
            </w:r>
            <w:r>
              <w:rPr>
                <w:rStyle w:val="IndexLink"/>
                <w:rtl w:val="true"/>
              </w:rPr>
              <w:t>التلبیات الأربع</w:t>
            </w:r>
            <w:r>
              <w:rPr>
                <w:rStyle w:val="IndexLink"/>
                <w:rtl w:val="true"/>
              </w:rPr>
              <w:tab/>
            </w:r>
            <w:r>
              <w:rPr>
                <w:rStyle w:val="IndexLink"/>
              </w:rPr>
              <w:t>178</w:t>
            </w:r>
          </w:hyperlink>
        </w:p>
        <w:p>
          <w:pPr>
            <w:pStyle w:val="Contents3"/>
            <w:tabs>
              <w:tab w:val="clear" w:pos="8459"/>
              <w:tab w:val="right" w:pos="9026" w:leader="dot"/>
            </w:tabs>
            <w:rPr/>
          </w:pPr>
          <w:hyperlink w:anchor="__RefHeading___Toc6299672_3224264995">
            <w:r>
              <w:rPr>
                <w:webHidden/>
                <w:rStyle w:val="IndexLink"/>
                <w:rtl w:val="true"/>
              </w:rPr>
              <w:t>یلزم الإتیان بالتلبیات صحیحة طبق القواعد العربیة</w:t>
            </w:r>
            <w:r>
              <w:rPr>
                <w:rStyle w:val="IndexLink"/>
                <w:rtl w:val="true"/>
              </w:rPr>
              <w:tab/>
            </w:r>
            <w:r>
              <w:rPr>
                <w:rStyle w:val="IndexLink"/>
              </w:rPr>
              <w:t>181</w:t>
            </w:r>
          </w:hyperlink>
        </w:p>
        <w:p>
          <w:pPr>
            <w:pStyle w:val="Contents3"/>
            <w:tabs>
              <w:tab w:val="clear" w:pos="8459"/>
              <w:tab w:val="right" w:pos="9026" w:leader="dot"/>
            </w:tabs>
            <w:rPr/>
          </w:pPr>
          <w:hyperlink w:anchor="__RefHeading___Toc6299674_3224264995">
            <w:r>
              <w:rPr>
                <w:webHidden/>
                <w:rStyle w:val="IndexLink"/>
                <w:rtl w:val="true"/>
              </w:rPr>
              <w:t>فی کیفیة انعقاد الإحرام</w:t>
            </w:r>
            <w:r>
              <w:rPr>
                <w:rStyle w:val="IndexLink"/>
                <w:rtl w:val="true"/>
              </w:rPr>
              <w:tab/>
            </w:r>
            <w:r>
              <w:rPr>
                <w:rStyle w:val="IndexLink"/>
              </w:rPr>
              <w:t>184</w:t>
            </w:r>
          </w:hyperlink>
        </w:p>
        <w:p>
          <w:pPr>
            <w:pStyle w:val="Contents3"/>
            <w:tabs>
              <w:tab w:val="clear" w:pos="8459"/>
              <w:tab w:val="right" w:pos="9026" w:leader="dot"/>
            </w:tabs>
            <w:rPr/>
          </w:pPr>
          <w:hyperlink w:anchor="__RefHeading___Toc6299676_3224264995">
            <w:r>
              <w:rPr>
                <w:webHidden/>
                <w:rStyle w:val="IndexLink"/>
                <w:rtl w:val="true"/>
              </w:rPr>
              <w:t>فی معنی الإشعار والتقلید</w:t>
            </w:r>
            <w:r>
              <w:rPr>
                <w:rStyle w:val="IndexLink"/>
                <w:rtl w:val="true"/>
              </w:rPr>
              <w:tab/>
            </w:r>
            <w:r>
              <w:rPr>
                <w:rStyle w:val="IndexLink"/>
              </w:rPr>
              <w:t>188</w:t>
            </w:r>
          </w:hyperlink>
        </w:p>
        <w:p>
          <w:pPr>
            <w:pStyle w:val="Contents3"/>
            <w:tabs>
              <w:tab w:val="clear" w:pos="8459"/>
              <w:tab w:val="right" w:pos="9026" w:leader="dot"/>
            </w:tabs>
            <w:rPr/>
          </w:pPr>
          <w:hyperlink w:anchor="__RefHeading___Toc6299678_3224264995">
            <w:r>
              <w:rPr>
                <w:webHidden/>
                <w:rStyle w:val="IndexLink"/>
                <w:rtl w:val="true"/>
              </w:rPr>
              <w:t>الواجب من التلبیة مرة واحدة</w:t>
            </w:r>
            <w:r>
              <w:rPr>
                <w:rStyle w:val="IndexLink"/>
                <w:rtl w:val="true"/>
              </w:rPr>
              <w:tab/>
            </w:r>
            <w:r>
              <w:rPr>
                <w:rStyle w:val="IndexLink"/>
              </w:rPr>
              <w:t>191</w:t>
            </w:r>
          </w:hyperlink>
        </w:p>
        <w:p>
          <w:pPr>
            <w:pStyle w:val="Contents3"/>
            <w:tabs>
              <w:tab w:val="clear" w:pos="8459"/>
              <w:tab w:val="right" w:pos="9026" w:leader="dot"/>
            </w:tabs>
            <w:rPr/>
          </w:pPr>
          <w:hyperlink w:anchor="__RefHeading___Toc6299680_3224264995">
            <w:r>
              <w:rPr>
                <w:webHidden/>
                <w:rStyle w:val="IndexLink"/>
                <w:rtl w:val="true"/>
              </w:rPr>
              <w:t>یستحب الجهر بالتلبیة علی الرجال</w:t>
            </w:r>
            <w:r>
              <w:rPr>
                <w:rStyle w:val="IndexLink"/>
                <w:rtl w:val="true"/>
              </w:rPr>
              <w:tab/>
            </w:r>
            <w:r>
              <w:rPr>
                <w:rStyle w:val="IndexLink"/>
              </w:rPr>
              <w:t>192</w:t>
            </w:r>
          </w:hyperlink>
        </w:p>
        <w:p>
          <w:pPr>
            <w:pStyle w:val="Contents3"/>
            <w:tabs>
              <w:tab w:val="clear" w:pos="8459"/>
              <w:tab w:val="right" w:pos="9026" w:leader="dot"/>
            </w:tabs>
            <w:rPr/>
          </w:pPr>
          <w:hyperlink w:anchor="__RefHeading___Toc6299682_3224264995">
            <w:r>
              <w:rPr>
                <w:webHidden/>
                <w:rStyle w:val="IndexLink"/>
                <w:rtl w:val="true"/>
              </w:rPr>
              <w:t>المعتمر عمرة التمتع یقطع التلبیة بمشاهدة بیوت مکة</w:t>
            </w:r>
            <w:r>
              <w:rPr>
                <w:rStyle w:val="IndexLink"/>
                <w:rtl w:val="true"/>
              </w:rPr>
              <w:tab/>
            </w:r>
            <w:r>
              <w:rPr>
                <w:rStyle w:val="IndexLink"/>
              </w:rPr>
              <w:t>197</w:t>
            </w:r>
          </w:hyperlink>
        </w:p>
        <w:p>
          <w:pPr>
            <w:pStyle w:val="Contents3"/>
            <w:tabs>
              <w:tab w:val="clear" w:pos="8459"/>
              <w:tab w:val="right" w:pos="9026" w:leader="dot"/>
            </w:tabs>
            <w:rPr/>
          </w:pPr>
          <w:hyperlink w:anchor="__RefHeading___Toc6299684_3224264995">
            <w:r>
              <w:rPr>
                <w:webHidden/>
                <w:rStyle w:val="IndexLink"/>
                <w:rtl w:val="true"/>
              </w:rPr>
              <w:t>لا یلزم فی تکرار التلبیة أن یکون بالصورة المعتبرة فی الإحرام</w:t>
            </w:r>
            <w:r>
              <w:rPr>
                <w:rStyle w:val="IndexLink"/>
                <w:rtl w:val="true"/>
              </w:rPr>
              <w:tab/>
            </w:r>
            <w:r>
              <w:rPr>
                <w:rStyle w:val="IndexLink"/>
              </w:rPr>
              <w:t>201</w:t>
            </w:r>
          </w:hyperlink>
        </w:p>
        <w:p>
          <w:pPr>
            <w:pStyle w:val="Contents3"/>
            <w:tabs>
              <w:tab w:val="clear" w:pos="8459"/>
              <w:tab w:val="right" w:pos="9026" w:leader="dot"/>
            </w:tabs>
            <w:rPr/>
          </w:pPr>
          <w:hyperlink w:anchor="__RefHeading___Toc6299686_3224264995">
            <w:r>
              <w:rPr>
                <w:webHidden/>
                <w:rStyle w:val="IndexLink"/>
                <w:rtl w:val="true"/>
              </w:rPr>
              <w:t>حکم من شک بعد لبس الثوبین أنه أتی بالتلبیة لیترک المحرمات أم لا</w:t>
            </w:r>
            <w:r>
              <w:rPr>
                <w:rStyle w:val="IndexLink"/>
                <w:rtl w:val="true"/>
              </w:rPr>
              <w:tab/>
            </w:r>
            <w:r>
              <w:rPr>
                <w:rStyle w:val="IndexLink"/>
              </w:rPr>
              <w:t>202</w:t>
            </w:r>
          </w:hyperlink>
        </w:p>
        <w:p>
          <w:pPr>
            <w:pStyle w:val="Contents3"/>
            <w:tabs>
              <w:tab w:val="clear" w:pos="8459"/>
              <w:tab w:val="right" w:pos="9026" w:leader="dot"/>
            </w:tabs>
            <w:rPr/>
          </w:pPr>
          <w:hyperlink w:anchor="__RefHeading___Toc6299688_3224264995">
            <w:r>
              <w:rPr>
                <w:webHidden/>
                <w:rStyle w:val="IndexLink"/>
                <w:rtl w:val="true"/>
              </w:rPr>
              <w:t>ثالثاً</w:t>
            </w:r>
            <w:r>
              <w:rPr>
                <w:rStyle w:val="IndexLink"/>
                <w:rtl w:val="true"/>
              </w:rPr>
              <w:t xml:space="preserve">: </w:t>
            </w:r>
            <w:r>
              <w:rPr>
                <w:rStyle w:val="IndexLink"/>
                <w:rtl w:val="true"/>
              </w:rPr>
              <w:t>لبس الثوبین</w:t>
            </w:r>
            <w:r>
              <w:rPr>
                <w:rStyle w:val="IndexLink"/>
                <w:rtl w:val="true"/>
              </w:rPr>
              <w:tab/>
            </w:r>
            <w:r>
              <w:rPr>
                <w:rStyle w:val="IndexLink"/>
              </w:rPr>
              <w:t>203</w:t>
            </w:r>
          </w:hyperlink>
        </w:p>
        <w:p>
          <w:pPr>
            <w:pStyle w:val="Contents3"/>
            <w:tabs>
              <w:tab w:val="clear" w:pos="8459"/>
              <w:tab w:val="right" w:pos="9026" w:leader="dot"/>
            </w:tabs>
            <w:rPr/>
          </w:pPr>
          <w:hyperlink w:anchor="__RefHeading___Toc6299690_3224264995">
            <w:r>
              <w:rPr>
                <w:webHidden/>
                <w:rStyle w:val="IndexLink"/>
                <w:rtl w:val="true"/>
              </w:rPr>
              <w:t>الأحوط عدم عقد الإزار</w:t>
            </w:r>
            <w:r>
              <w:rPr>
                <w:rStyle w:val="IndexLink"/>
                <w:rtl w:val="true"/>
              </w:rPr>
              <w:tab/>
            </w:r>
            <w:r>
              <w:rPr>
                <w:rStyle w:val="IndexLink"/>
              </w:rPr>
              <w:t>208</w:t>
            </w:r>
          </w:hyperlink>
        </w:p>
        <w:p>
          <w:pPr>
            <w:pStyle w:val="Contents3"/>
            <w:tabs>
              <w:tab w:val="clear" w:pos="8459"/>
              <w:tab w:val="right" w:pos="9026" w:leader="dot"/>
            </w:tabs>
            <w:rPr/>
          </w:pPr>
          <w:hyperlink w:anchor="__RefHeading___Toc6299692_3224264995">
            <w:r>
              <w:rPr>
                <w:webHidden/>
                <w:rStyle w:val="IndexLink"/>
                <w:rtl w:val="true"/>
              </w:rPr>
              <w:t>لا یجب استدامة لبس الثوبین</w:t>
            </w:r>
            <w:r>
              <w:rPr>
                <w:rStyle w:val="IndexLink"/>
                <w:rtl w:val="true"/>
              </w:rPr>
              <w:tab/>
            </w:r>
            <w:r>
              <w:rPr>
                <w:rStyle w:val="IndexLink"/>
              </w:rPr>
              <w:t>210</w:t>
            </w:r>
          </w:hyperlink>
        </w:p>
        <w:p>
          <w:pPr>
            <w:pStyle w:val="Contents3"/>
            <w:tabs>
              <w:tab w:val="clear" w:pos="8459"/>
              <w:tab w:val="right" w:pos="9026" w:leader="dot"/>
            </w:tabs>
            <w:rPr/>
          </w:pPr>
          <w:hyperlink w:anchor="__RefHeading___Toc6299694_3224264995">
            <w:r>
              <w:rPr>
                <w:webHidden/>
                <w:rStyle w:val="IndexLink"/>
                <w:rtl w:val="true"/>
              </w:rPr>
              <w:t>لا بأس بالزیادة علی الثوبین</w:t>
            </w:r>
            <w:r>
              <w:rPr>
                <w:rStyle w:val="IndexLink"/>
                <w:rtl w:val="true"/>
              </w:rPr>
              <w:tab/>
            </w:r>
            <w:r>
              <w:rPr>
                <w:rStyle w:val="IndexLink"/>
              </w:rPr>
              <w:t>211</w:t>
            </w:r>
          </w:hyperlink>
        </w:p>
        <w:p>
          <w:pPr>
            <w:pStyle w:val="Contents2"/>
            <w:tabs>
              <w:tab w:val="clear" w:pos="8743"/>
              <w:tab w:val="right" w:pos="9026" w:leader="dot"/>
            </w:tabs>
            <w:rPr/>
          </w:pPr>
          <w:hyperlink w:anchor="__RefHeading___Toc6299696_3224264995">
            <w:r>
              <w:rPr>
                <w:webHidden/>
                <w:rStyle w:val="IndexLink"/>
                <w:rtl w:val="true"/>
              </w:rPr>
              <w:t>فی بقیة مسائل الثوبین</w:t>
            </w:r>
            <w:r>
              <w:rPr>
                <w:rStyle w:val="IndexLink"/>
                <w:rtl w:val="true"/>
              </w:rPr>
              <w:tab/>
            </w:r>
            <w:r>
              <w:rPr>
                <w:rStyle w:val="IndexLink"/>
              </w:rPr>
              <w:t>212</w:t>
            </w:r>
          </w:hyperlink>
        </w:p>
        <w:p>
          <w:pPr>
            <w:pStyle w:val="Contents3"/>
            <w:tabs>
              <w:tab w:val="clear" w:pos="8459"/>
              <w:tab w:val="right" w:pos="9026" w:leader="dot"/>
            </w:tabs>
            <w:rPr/>
          </w:pPr>
          <w:hyperlink w:anchor="__RefHeading___Toc6299698_3224264995">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6299700_3224264995">
            <w:r>
              <w:rPr>
                <w:webHidden/>
                <w:rStyle w:val="IndexLink"/>
                <w:rtl w:val="true"/>
              </w:rPr>
              <w:t>یعتبر فی الثوبین نفس شروط لباس المصلی</w:t>
            </w:r>
            <w:r>
              <w:rPr>
                <w:rStyle w:val="IndexLink"/>
                <w:rtl w:val="true"/>
              </w:rPr>
              <w:tab/>
            </w:r>
            <w:r>
              <w:rPr>
                <w:rStyle w:val="IndexLink"/>
              </w:rPr>
              <w:t>212</w:t>
            </w:r>
          </w:hyperlink>
        </w:p>
        <w:p>
          <w:pPr>
            <w:pStyle w:val="Contents3"/>
            <w:tabs>
              <w:tab w:val="clear" w:pos="8459"/>
              <w:tab w:val="right" w:pos="9026" w:leader="dot"/>
            </w:tabs>
            <w:rPr/>
          </w:pPr>
          <w:hyperlink w:anchor="__RefHeading___Toc6299702_3224264995">
            <w:r>
              <w:rPr>
                <w:webHidden/>
                <w:rStyle w:val="IndexLink"/>
                <w:rtl w:val="true"/>
              </w:rPr>
              <w:t>لا یجوز للمرأة الإحرام بالحریر الخالص</w:t>
            </w:r>
            <w:r>
              <w:rPr>
                <w:rStyle w:val="IndexLink"/>
                <w:rtl w:val="true"/>
              </w:rPr>
              <w:tab/>
            </w:r>
            <w:r>
              <w:rPr>
                <w:rStyle w:val="IndexLink"/>
              </w:rPr>
              <w:t>213</w:t>
            </w:r>
          </w:hyperlink>
        </w:p>
        <w:p>
          <w:pPr>
            <w:pStyle w:val="Contents3"/>
            <w:tabs>
              <w:tab w:val="clear" w:pos="8459"/>
              <w:tab w:val="right" w:pos="9026" w:leader="dot"/>
            </w:tabs>
            <w:rPr/>
          </w:pPr>
          <w:hyperlink w:anchor="__RefHeading___Toc6299704_3224264995">
            <w:r>
              <w:rPr>
                <w:webHidden/>
                <w:rStyle w:val="IndexLink"/>
                <w:rtl w:val="true"/>
              </w:rPr>
              <w:t>یجب أن یکون الإزار ساتراً للبشرة</w:t>
            </w:r>
            <w:r>
              <w:rPr>
                <w:rStyle w:val="IndexLink"/>
                <w:rtl w:val="true"/>
              </w:rPr>
              <w:tab/>
            </w:r>
            <w:r>
              <w:rPr>
                <w:rStyle w:val="IndexLink"/>
              </w:rPr>
              <w:t>214</w:t>
            </w:r>
          </w:hyperlink>
        </w:p>
        <w:p>
          <w:pPr>
            <w:pStyle w:val="Contents3"/>
            <w:tabs>
              <w:tab w:val="clear" w:pos="8459"/>
              <w:tab w:val="right" w:pos="9026" w:leader="dot"/>
            </w:tabs>
            <w:rPr/>
          </w:pPr>
          <w:hyperlink w:anchor="__RefHeading___Toc6299706_3224264995">
            <w:r>
              <w:rPr>
                <w:webHidden/>
                <w:rStyle w:val="IndexLink"/>
                <w:rtl w:val="true"/>
              </w:rPr>
              <w:t>یستحب کون ثوبی الإحرام من القطن</w:t>
            </w:r>
            <w:r>
              <w:rPr>
                <w:rStyle w:val="IndexLink"/>
                <w:rtl w:val="true"/>
              </w:rPr>
              <w:tab/>
            </w:r>
            <w:r>
              <w:rPr>
                <w:rStyle w:val="IndexLink"/>
              </w:rPr>
              <w:t>215</w:t>
            </w:r>
          </w:hyperlink>
        </w:p>
        <w:p>
          <w:pPr>
            <w:pStyle w:val="Contents2"/>
            <w:tabs>
              <w:tab w:val="clear" w:pos="8743"/>
              <w:tab w:val="right" w:pos="9026" w:leader="dot"/>
            </w:tabs>
            <w:rPr/>
          </w:pPr>
          <w:hyperlink w:anchor="__RefHeading___Toc6299708_3224264995">
            <w:r>
              <w:rPr>
                <w:webHidden/>
                <w:rStyle w:val="IndexLink"/>
                <w:rtl w:val="true"/>
              </w:rPr>
              <w:t>فصل فی تروک الإحرام</w:t>
            </w:r>
            <w:r>
              <w:rPr>
                <w:rStyle w:val="IndexLink"/>
                <w:rtl w:val="true"/>
              </w:rPr>
              <w:tab/>
            </w:r>
            <w:r>
              <w:rPr>
                <w:rStyle w:val="IndexLink"/>
              </w:rPr>
              <w:t>216</w:t>
            </w:r>
          </w:hyperlink>
        </w:p>
        <w:p>
          <w:pPr>
            <w:pStyle w:val="Contents3"/>
            <w:tabs>
              <w:tab w:val="clear" w:pos="8459"/>
              <w:tab w:val="right" w:pos="9026" w:leader="dot"/>
            </w:tabs>
            <w:rPr/>
          </w:pPr>
          <w:hyperlink w:anchor="__RefHeading___Toc6299710_3224264995">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6299712_3224264995">
            <w:r>
              <w:rPr>
                <w:webHidden/>
                <w:rStyle w:val="IndexLink"/>
                <w:rtl w:val="true"/>
              </w:rPr>
              <w:t>یکره أن یحرم الرجل بالثیاب المخططة</w:t>
            </w:r>
            <w:r>
              <w:rPr>
                <w:rStyle w:val="IndexLink"/>
                <w:rtl w:val="true"/>
              </w:rPr>
              <w:tab/>
            </w:r>
            <w:r>
              <w:rPr>
                <w:rStyle w:val="IndexLink"/>
              </w:rPr>
              <w:t>216</w:t>
            </w:r>
          </w:hyperlink>
        </w:p>
        <w:p>
          <w:pPr>
            <w:pStyle w:val="Contents3"/>
            <w:tabs>
              <w:tab w:val="clear" w:pos="8459"/>
              <w:tab w:val="right" w:pos="9026" w:leader="dot"/>
            </w:tabs>
            <w:rPr/>
          </w:pPr>
          <w:hyperlink w:anchor="__RefHeading___Toc6299714_3224264995">
            <w:r>
              <w:rPr>
                <w:webHidden/>
                <w:rStyle w:val="IndexLink"/>
                <w:rtl w:val="true"/>
              </w:rPr>
              <w:t>مع عدم الرداء عند الاحرام یطرح قمیصه أو العمامة أو العباء بعد قلبه علی کتفیه</w:t>
            </w:r>
            <w:r>
              <w:rPr>
                <w:rStyle w:val="IndexLink"/>
                <w:rtl w:val="true"/>
              </w:rPr>
              <w:tab/>
            </w:r>
            <w:r>
              <w:rPr>
                <w:rStyle w:val="IndexLink"/>
              </w:rPr>
              <w:t>217</w:t>
            </w:r>
          </w:hyperlink>
        </w:p>
        <w:p>
          <w:pPr>
            <w:pStyle w:val="Contents3"/>
            <w:tabs>
              <w:tab w:val="clear" w:pos="8459"/>
              <w:tab w:val="right" w:pos="9026" w:leader="dot"/>
            </w:tabs>
            <w:rPr/>
          </w:pPr>
          <w:hyperlink w:anchor="__RefHeading___Toc6299716_3224264995">
            <w:r>
              <w:rPr>
                <w:webHidden/>
                <w:rStyle w:val="IndexLink"/>
              </w:rPr>
              <w:t>1</w:t>
            </w:r>
            <w:r>
              <w:rPr>
                <w:rStyle w:val="IndexLink"/>
                <w:rtl w:val="true"/>
              </w:rPr>
              <w:t>ـ یحرم صید الحیوان البری</w:t>
            </w:r>
            <w:r>
              <w:rPr>
                <w:rStyle w:val="IndexLink"/>
                <w:rtl w:val="true"/>
              </w:rPr>
              <w:tab/>
            </w:r>
            <w:r>
              <w:rPr>
                <w:rStyle w:val="IndexLink"/>
              </w:rPr>
              <w:t>219</w:t>
            </w:r>
          </w:hyperlink>
        </w:p>
        <w:p>
          <w:pPr>
            <w:pStyle w:val="Contents3"/>
            <w:tabs>
              <w:tab w:val="clear" w:pos="8459"/>
              <w:tab w:val="right" w:pos="9026" w:leader="dot"/>
            </w:tabs>
            <w:rPr/>
          </w:pPr>
          <w:hyperlink w:anchor="__RefHeading___Toc6299718_3224264995">
            <w:r>
              <w:rPr>
                <w:webHidden/>
                <w:rStyle w:val="IndexLink"/>
                <w:rtl w:val="true"/>
              </w:rPr>
              <w:t>تحرم الإعانة علی صید الحیوان البری</w:t>
            </w:r>
            <w:r>
              <w:rPr>
                <w:rStyle w:val="IndexLink"/>
                <w:rtl w:val="true"/>
              </w:rPr>
              <w:tab/>
            </w:r>
            <w:r>
              <w:rPr>
                <w:rStyle w:val="IndexLink"/>
              </w:rPr>
              <w:t>220</w:t>
            </w:r>
          </w:hyperlink>
        </w:p>
        <w:p>
          <w:pPr>
            <w:pStyle w:val="Contents3"/>
            <w:tabs>
              <w:tab w:val="clear" w:pos="8459"/>
              <w:tab w:val="right" w:pos="9026" w:leader="dot"/>
            </w:tabs>
            <w:rPr/>
          </w:pPr>
          <w:hyperlink w:anchor="__RefHeading___Toc6299720_3224264995">
            <w:r>
              <w:rPr>
                <w:webHidden/>
                <w:rStyle w:val="IndexLink"/>
                <w:rtl w:val="true"/>
              </w:rPr>
              <w:t>الصید الذی ذبحه المحرم ولو فی خارج الحرم أو مذبوح المحل فی الحرم میتة</w:t>
            </w:r>
            <w:r>
              <w:rPr>
                <w:rStyle w:val="IndexLink"/>
                <w:rtl w:val="true"/>
              </w:rPr>
              <w:tab/>
            </w:r>
            <w:r>
              <w:rPr>
                <w:rStyle w:val="IndexLink"/>
              </w:rPr>
              <w:t>224</w:t>
            </w:r>
          </w:hyperlink>
        </w:p>
        <w:p>
          <w:pPr>
            <w:pStyle w:val="Contents3"/>
            <w:tabs>
              <w:tab w:val="clear" w:pos="8459"/>
              <w:tab w:val="right" w:pos="9026" w:leader="dot"/>
            </w:tabs>
            <w:rPr/>
          </w:pPr>
          <w:hyperlink w:anchor="__RefHeading___Toc6299722_3224264995">
            <w:r>
              <w:rPr>
                <w:webHidden/>
                <w:rStyle w:val="IndexLink"/>
                <w:rtl w:val="true"/>
              </w:rPr>
              <w:t>حرمة الصید تختص بالحیوان البرّی</w:t>
            </w:r>
            <w:r>
              <w:rPr>
                <w:rStyle w:val="IndexLink"/>
                <w:rtl w:val="true"/>
              </w:rPr>
              <w:tab/>
            </w:r>
            <w:r>
              <w:rPr>
                <w:rStyle w:val="IndexLink"/>
              </w:rPr>
              <w:t>227</w:t>
            </w:r>
          </w:hyperlink>
        </w:p>
        <w:p>
          <w:pPr>
            <w:pStyle w:val="Contents3"/>
            <w:tabs>
              <w:tab w:val="clear" w:pos="8459"/>
              <w:tab w:val="right" w:pos="9026" w:leader="dot"/>
            </w:tabs>
            <w:rPr/>
          </w:pPr>
          <w:hyperlink w:anchor="__RefHeading___Toc6299724_3224264995">
            <w:r>
              <w:rPr>
                <w:webHidden/>
                <w:rStyle w:val="IndexLink"/>
                <w:rtl w:val="true"/>
              </w:rPr>
              <w:t>یجوز للمحرم والمحل أن ینحر الحیوانات الأهلیة</w:t>
            </w:r>
            <w:r>
              <w:rPr>
                <w:rStyle w:val="IndexLink"/>
                <w:rtl w:val="true"/>
              </w:rPr>
              <w:tab/>
            </w:r>
            <w:r>
              <w:rPr>
                <w:rStyle w:val="IndexLink"/>
              </w:rPr>
              <w:t>231</w:t>
            </w:r>
          </w:hyperlink>
        </w:p>
        <w:p>
          <w:pPr>
            <w:pStyle w:val="Contents3"/>
            <w:tabs>
              <w:tab w:val="clear" w:pos="8459"/>
              <w:tab w:val="right" w:pos="9026" w:leader="dot"/>
            </w:tabs>
            <w:rPr/>
          </w:pPr>
          <w:hyperlink w:anchor="__RefHeading___Toc6299726_3224264995">
            <w:r>
              <w:rPr>
                <w:webHidden/>
                <w:rStyle w:val="IndexLink"/>
                <w:rtl w:val="true"/>
              </w:rPr>
              <w:t>فراخ الحیوانات البریة وغیرها وبیضها تابعة للاُصول فی الحکم</w:t>
            </w:r>
            <w:r>
              <w:rPr>
                <w:rStyle w:val="IndexLink"/>
                <w:rtl w:val="true"/>
              </w:rPr>
              <w:tab/>
            </w:r>
            <w:r>
              <w:rPr>
                <w:rStyle w:val="IndexLink"/>
              </w:rPr>
              <w:t>232</w:t>
            </w:r>
          </w:hyperlink>
        </w:p>
        <w:p>
          <w:pPr>
            <w:pStyle w:val="Contents3"/>
            <w:tabs>
              <w:tab w:val="clear" w:pos="8459"/>
              <w:tab w:val="right" w:pos="9026" w:leader="dot"/>
            </w:tabs>
            <w:rPr/>
          </w:pPr>
          <w:hyperlink w:anchor="__RefHeading___Toc6299728_3224264995">
            <w:r>
              <w:rPr>
                <w:webHidden/>
                <w:rStyle w:val="IndexLink"/>
                <w:rtl w:val="true"/>
              </w:rPr>
              <w:t>یحرم قتل السباع علی المحرم</w:t>
            </w:r>
            <w:r>
              <w:rPr>
                <w:rStyle w:val="IndexLink"/>
                <w:rtl w:val="true"/>
              </w:rPr>
              <w:tab/>
            </w:r>
            <w:r>
              <w:rPr>
                <w:rStyle w:val="IndexLink"/>
              </w:rPr>
              <w:t>233</w:t>
            </w:r>
          </w:hyperlink>
        </w:p>
        <w:p>
          <w:pPr>
            <w:pStyle w:val="Contents3"/>
            <w:tabs>
              <w:tab w:val="clear" w:pos="8459"/>
              <w:tab w:val="right" w:pos="9026" w:leader="dot"/>
            </w:tabs>
            <w:rPr/>
          </w:pPr>
          <w:hyperlink w:anchor="__RefHeading___Toc6299730_3224264995">
            <w:r>
              <w:rPr>
                <w:webHidden/>
                <w:rStyle w:val="IndexLink"/>
                <w:rtl w:val="true"/>
              </w:rPr>
              <w:t>یجوز للمحرم قتل الأفعی والعقرب والفأرة</w:t>
            </w:r>
            <w:r>
              <w:rPr>
                <w:rStyle w:val="IndexLink"/>
                <w:rtl w:val="true"/>
              </w:rPr>
              <w:tab/>
            </w:r>
            <w:r>
              <w:rPr>
                <w:rStyle w:val="IndexLink"/>
              </w:rPr>
              <w:t>235</w:t>
            </w:r>
          </w:hyperlink>
        </w:p>
        <w:p>
          <w:pPr>
            <w:pStyle w:val="Contents2"/>
            <w:tabs>
              <w:tab w:val="clear" w:pos="8743"/>
              <w:tab w:val="right" w:pos="9026" w:leader="dot"/>
            </w:tabs>
            <w:rPr/>
          </w:pPr>
          <w:hyperlink w:anchor="__RefHeading___Toc6299732_3224264995">
            <w:r>
              <w:rPr>
                <w:webHidden/>
                <w:rStyle w:val="IndexLink"/>
                <w:rtl w:val="true"/>
              </w:rPr>
              <w:t>کفارات الصید</w:t>
            </w:r>
            <w:r>
              <w:rPr>
                <w:rStyle w:val="IndexLink"/>
                <w:rtl w:val="true"/>
              </w:rPr>
              <w:tab/>
            </w:r>
            <w:r>
              <w:rPr>
                <w:rStyle w:val="IndexLink"/>
              </w:rPr>
              <w:t>237</w:t>
            </w:r>
          </w:hyperlink>
        </w:p>
        <w:p>
          <w:pPr>
            <w:pStyle w:val="Contents3"/>
            <w:tabs>
              <w:tab w:val="clear" w:pos="8459"/>
              <w:tab w:val="right" w:pos="9026" w:leader="dot"/>
            </w:tabs>
            <w:rPr/>
          </w:pPr>
          <w:hyperlink w:anchor="__RefHeading___Toc6299734_3224264995">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6299736_3224264995">
            <w:r>
              <w:rPr>
                <w:webHidden/>
                <w:rStyle w:val="IndexLink"/>
              </w:rPr>
              <w:t>1</w:t>
            </w:r>
            <w:r>
              <w:rPr>
                <w:rStyle w:val="IndexLink"/>
                <w:rtl w:val="true"/>
              </w:rPr>
              <w:t xml:space="preserve"> </w:t>
            </w:r>
            <w:r>
              <w:rPr>
                <w:rStyle w:val="IndexLink"/>
                <w:rtl w:val="true"/>
              </w:rPr>
              <w:t>ـ کفارة قتل النعامة والبقرة و</w:t>
            </w:r>
            <w:r>
              <w:rPr>
                <w:rStyle w:val="IndexLink"/>
                <w:rtl w:val="true"/>
              </w:rPr>
              <w:t>...</w:t>
              <w:tab/>
            </w:r>
            <w:r>
              <w:rPr>
                <w:rStyle w:val="IndexLink"/>
              </w:rPr>
              <w:t>237</w:t>
            </w:r>
          </w:hyperlink>
        </w:p>
        <w:p>
          <w:pPr>
            <w:pStyle w:val="Contents3"/>
            <w:tabs>
              <w:tab w:val="clear" w:pos="8459"/>
              <w:tab w:val="right" w:pos="9026" w:leader="dot"/>
            </w:tabs>
            <w:rPr/>
          </w:pPr>
          <w:hyperlink w:anchor="__RefHeading___Toc6299738_3224264995">
            <w:r>
              <w:rPr>
                <w:webHidden/>
                <w:rStyle w:val="IndexLink"/>
                <w:rtl w:val="true"/>
              </w:rPr>
              <w:t>إذا لم یتمکن من الفداء فعلیه إطعام أو صیام</w:t>
            </w:r>
            <w:r>
              <w:rPr>
                <w:rStyle w:val="IndexLink"/>
                <w:rtl w:val="true"/>
              </w:rPr>
              <w:tab/>
            </w:r>
            <w:r>
              <w:rPr>
                <w:rStyle w:val="IndexLink"/>
              </w:rPr>
              <w:t>238</w:t>
            </w:r>
          </w:hyperlink>
        </w:p>
        <w:p>
          <w:pPr>
            <w:pStyle w:val="Contents3"/>
            <w:tabs>
              <w:tab w:val="clear" w:pos="8459"/>
              <w:tab w:val="right" w:pos="9026" w:leader="dot"/>
            </w:tabs>
            <w:rPr/>
          </w:pPr>
          <w:hyperlink w:anchor="__RefHeading___Toc6299740_3224264995">
            <w:r>
              <w:rPr>
                <w:webHidden/>
                <w:rStyle w:val="IndexLink"/>
                <w:rtl w:val="true"/>
              </w:rPr>
              <w:t>فی کفارة قتل الحمامة خارج الحرم شاة</w:t>
            </w:r>
            <w:r>
              <w:rPr>
                <w:rStyle w:val="IndexLink"/>
                <w:rtl w:val="true"/>
              </w:rPr>
              <w:tab/>
            </w:r>
            <w:r>
              <w:rPr>
                <w:rStyle w:val="IndexLink"/>
              </w:rPr>
              <w:t>240</w:t>
            </w:r>
          </w:hyperlink>
        </w:p>
        <w:p>
          <w:pPr>
            <w:pStyle w:val="Contents3"/>
            <w:tabs>
              <w:tab w:val="clear" w:pos="8459"/>
              <w:tab w:val="right" w:pos="9026" w:leader="dot"/>
            </w:tabs>
            <w:rPr/>
          </w:pPr>
          <w:hyperlink w:anchor="__RefHeading___Toc6299742_3224264995">
            <w:r>
              <w:rPr>
                <w:webHidden/>
                <w:rStyle w:val="IndexLink"/>
                <w:rtl w:val="true"/>
              </w:rPr>
              <w:t>فی قتل القطاة والحجل والدراج حمل</w:t>
            </w:r>
            <w:r>
              <w:rPr>
                <w:rStyle w:val="IndexLink"/>
                <w:rtl w:val="true"/>
              </w:rPr>
              <w:tab/>
            </w:r>
            <w:r>
              <w:rPr>
                <w:rStyle w:val="IndexLink"/>
              </w:rPr>
              <w:t>245</w:t>
            </w:r>
          </w:hyperlink>
        </w:p>
        <w:p>
          <w:pPr>
            <w:pStyle w:val="Contents3"/>
            <w:tabs>
              <w:tab w:val="clear" w:pos="8459"/>
              <w:tab w:val="right" w:pos="9026" w:leader="dot"/>
            </w:tabs>
            <w:rPr/>
          </w:pPr>
          <w:hyperlink w:anchor="__RefHeading___Toc6299744_3224264995">
            <w:r>
              <w:rPr>
                <w:webHidden/>
                <w:rStyle w:val="IndexLink"/>
                <w:rtl w:val="true"/>
              </w:rPr>
              <w:t>فی قتل الیربوع والقنفذ والضب جدی</w:t>
            </w:r>
            <w:r>
              <w:rPr>
                <w:rStyle w:val="IndexLink"/>
                <w:rtl w:val="true"/>
              </w:rPr>
              <w:tab/>
            </w:r>
            <w:r>
              <w:rPr>
                <w:rStyle w:val="IndexLink"/>
              </w:rPr>
              <w:t>247</w:t>
            </w:r>
          </w:hyperlink>
        </w:p>
        <w:p>
          <w:pPr>
            <w:pStyle w:val="Contents3"/>
            <w:tabs>
              <w:tab w:val="clear" w:pos="8459"/>
              <w:tab w:val="right" w:pos="9026" w:leader="dot"/>
            </w:tabs>
            <w:rPr/>
          </w:pPr>
          <w:hyperlink w:anchor="__RefHeading___Toc6299746_3224264995">
            <w:r>
              <w:rPr>
                <w:webHidden/>
                <w:rStyle w:val="IndexLink"/>
                <w:rtl w:val="true"/>
              </w:rPr>
              <w:t>حکم ما اذا اشترک جماعة محرمون فی قتل صید</w:t>
            </w:r>
            <w:r>
              <w:rPr>
                <w:rStyle w:val="IndexLink"/>
                <w:rtl w:val="true"/>
              </w:rPr>
              <w:tab/>
            </w:r>
            <w:r>
              <w:rPr>
                <w:rStyle w:val="IndexLink"/>
              </w:rPr>
              <w:t>248</w:t>
            </w:r>
          </w:hyperlink>
        </w:p>
        <w:p>
          <w:pPr>
            <w:pStyle w:val="Contents3"/>
            <w:tabs>
              <w:tab w:val="clear" w:pos="8459"/>
              <w:tab w:val="right" w:pos="9026" w:leader="dot"/>
            </w:tabs>
            <w:rPr/>
          </w:pPr>
          <w:hyperlink w:anchor="__RefHeading___Toc6299748_3224264995">
            <w:r>
              <w:rPr>
                <w:webHidden/>
                <w:rStyle w:val="IndexLink"/>
                <w:rtl w:val="true"/>
              </w:rPr>
              <w:t>کفارة أکل الصید ککفارة الصید</w:t>
            </w:r>
            <w:r>
              <w:rPr>
                <w:rStyle w:val="IndexLink"/>
                <w:rtl w:val="true"/>
              </w:rPr>
              <w:tab/>
            </w:r>
            <w:r>
              <w:rPr>
                <w:rStyle w:val="IndexLink"/>
              </w:rPr>
              <w:t>249</w:t>
            </w:r>
          </w:hyperlink>
        </w:p>
        <w:p>
          <w:pPr>
            <w:pStyle w:val="Contents3"/>
            <w:tabs>
              <w:tab w:val="clear" w:pos="8459"/>
              <w:tab w:val="right" w:pos="9026" w:leader="dot"/>
            </w:tabs>
            <w:rPr/>
          </w:pPr>
          <w:hyperlink w:anchor="__RefHeading___Toc6299750_3224264995">
            <w:r>
              <w:rPr>
                <w:webHidden/>
                <w:rStyle w:val="IndexLink"/>
                <w:rtl w:val="true"/>
              </w:rPr>
              <w:t>من کان معه صید ودخل الحرم یجب علیه إرساله</w:t>
            </w:r>
            <w:r>
              <w:rPr>
                <w:rStyle w:val="IndexLink"/>
                <w:rtl w:val="true"/>
              </w:rPr>
              <w:tab/>
            </w:r>
            <w:r>
              <w:rPr>
                <w:rStyle w:val="IndexLink"/>
              </w:rPr>
              <w:t>253</w:t>
            </w:r>
          </w:hyperlink>
        </w:p>
        <w:p>
          <w:pPr>
            <w:pStyle w:val="Contents3"/>
            <w:tabs>
              <w:tab w:val="clear" w:pos="8459"/>
              <w:tab w:val="right" w:pos="9026" w:leader="dot"/>
            </w:tabs>
            <w:rPr/>
          </w:pPr>
          <w:hyperlink w:anchor="__RefHeading___Toc6299752_3224264995">
            <w:r>
              <w:rPr>
                <w:webHidden/>
                <w:rStyle w:val="IndexLink"/>
                <w:rtl w:val="true"/>
              </w:rPr>
              <w:t>تجب کفارة الصید فی العمد والسهو والجهل</w:t>
            </w:r>
            <w:r>
              <w:rPr>
                <w:rStyle w:val="IndexLink"/>
                <w:rtl w:val="true"/>
              </w:rPr>
              <w:tab/>
            </w:r>
            <w:r>
              <w:rPr>
                <w:rStyle w:val="IndexLink"/>
              </w:rPr>
              <w:t>254</w:t>
            </w:r>
          </w:hyperlink>
        </w:p>
        <w:p>
          <w:pPr>
            <w:pStyle w:val="Contents3"/>
            <w:tabs>
              <w:tab w:val="clear" w:pos="8459"/>
              <w:tab w:val="right" w:pos="9026" w:leader="dot"/>
            </w:tabs>
            <w:rPr/>
          </w:pPr>
          <w:hyperlink w:anchor="__RefHeading___Toc6299754_3224264995">
            <w:r>
              <w:rPr>
                <w:webHidden/>
                <w:rStyle w:val="IndexLink"/>
                <w:rtl w:val="true"/>
              </w:rPr>
              <w:t>تکرر الکفارة بتکرر الصید جهلاً أو نسیاناً أو خطأً</w:t>
            </w:r>
            <w:r>
              <w:rPr>
                <w:rStyle w:val="IndexLink"/>
                <w:rtl w:val="true"/>
              </w:rPr>
              <w:tab/>
            </w:r>
            <w:r>
              <w:rPr>
                <w:rStyle w:val="IndexLink"/>
              </w:rPr>
              <w:t>254</w:t>
            </w:r>
          </w:hyperlink>
        </w:p>
        <w:p>
          <w:pPr>
            <w:pStyle w:val="Contents3"/>
            <w:tabs>
              <w:tab w:val="clear" w:pos="8459"/>
              <w:tab w:val="right" w:pos="9026" w:leader="dot"/>
            </w:tabs>
            <w:rPr/>
          </w:pPr>
          <w:hyperlink w:anchor="__RefHeading___Toc6299756_3224264995">
            <w:r>
              <w:rPr>
                <w:webHidden/>
                <w:rStyle w:val="IndexLink"/>
                <w:rtl w:val="true"/>
              </w:rPr>
              <w:t>کفارة أکل المحرم البیض حمل أو جدی أو شاة</w:t>
            </w:r>
            <w:r>
              <w:rPr>
                <w:rStyle w:val="IndexLink"/>
                <w:rtl w:val="true"/>
              </w:rPr>
              <w:tab/>
            </w:r>
            <w:r>
              <w:rPr>
                <w:rStyle w:val="IndexLink"/>
              </w:rPr>
              <w:t>255</w:t>
            </w:r>
          </w:hyperlink>
        </w:p>
        <w:p>
          <w:pPr>
            <w:pStyle w:val="Contents3"/>
            <w:tabs>
              <w:tab w:val="clear" w:pos="8459"/>
              <w:tab w:val="right" w:pos="9026" w:leader="dot"/>
            </w:tabs>
            <w:rPr/>
          </w:pPr>
          <w:hyperlink w:anchor="__RefHeading___Toc6299758_3224264995">
            <w:r>
              <w:rPr>
                <w:webHidden/>
                <w:rStyle w:val="IndexLink"/>
              </w:rPr>
              <w:t>2</w:t>
            </w:r>
            <w:r>
              <w:rPr>
                <w:rStyle w:val="IndexLink"/>
                <w:rtl w:val="true"/>
              </w:rPr>
              <w:t xml:space="preserve"> </w:t>
            </w:r>
            <w:r>
              <w:rPr>
                <w:rStyle w:val="IndexLink"/>
                <w:rtl w:val="true"/>
              </w:rPr>
              <w:t>ـ مجامعة النساء</w:t>
            </w:r>
            <w:r>
              <w:rPr>
                <w:rStyle w:val="IndexLink"/>
                <w:rtl w:val="true"/>
              </w:rPr>
              <w:tab/>
            </w:r>
            <w:r>
              <w:rPr>
                <w:rStyle w:val="IndexLink"/>
              </w:rPr>
              <w:t>256</w:t>
            </w:r>
          </w:hyperlink>
        </w:p>
        <w:p>
          <w:pPr>
            <w:pStyle w:val="Contents3"/>
            <w:tabs>
              <w:tab w:val="clear" w:pos="8459"/>
              <w:tab w:val="right" w:pos="9026" w:leader="dot"/>
            </w:tabs>
            <w:rPr/>
          </w:pPr>
          <w:hyperlink w:anchor="__RefHeading___Toc6299760_3224264995">
            <w:r>
              <w:rPr>
                <w:webHidden/>
                <w:rStyle w:val="IndexLink"/>
                <w:rtl w:val="true"/>
              </w:rPr>
              <w:t>کفارة الجماع</w:t>
            </w:r>
            <w:r>
              <w:rPr>
                <w:rStyle w:val="IndexLink"/>
                <w:rtl w:val="true"/>
              </w:rPr>
              <w:tab/>
            </w:r>
            <w:r>
              <w:rPr>
                <w:rStyle w:val="IndexLink"/>
              </w:rPr>
              <w:t>259</w:t>
            </w:r>
          </w:hyperlink>
        </w:p>
        <w:p>
          <w:pPr>
            <w:pStyle w:val="Contents3"/>
            <w:tabs>
              <w:tab w:val="clear" w:pos="8459"/>
              <w:tab w:val="right" w:pos="9026" w:leader="dot"/>
            </w:tabs>
            <w:rPr/>
          </w:pPr>
          <w:hyperlink w:anchor="__RefHeading___Toc6299762_3224264995">
            <w:r>
              <w:rPr>
                <w:webHidden/>
                <w:rStyle w:val="IndexLink"/>
                <w:rtl w:val="true"/>
              </w:rPr>
              <w:t>عدم ثبوت الکفارة علی الجاهل والناسی فی ارتکاب غیر الصید من المحظورات حال الاحرام</w:t>
            </w:r>
            <w:r>
              <w:rPr>
                <w:rStyle w:val="IndexLink"/>
                <w:rtl w:val="true"/>
              </w:rPr>
              <w:tab/>
            </w:r>
            <w:r>
              <w:rPr>
                <w:rStyle w:val="IndexLink"/>
              </w:rPr>
              <w:t>273</w:t>
            </w:r>
          </w:hyperlink>
        </w:p>
        <w:p>
          <w:pPr>
            <w:pStyle w:val="Contents3"/>
            <w:tabs>
              <w:tab w:val="clear" w:pos="8459"/>
              <w:tab w:val="right" w:pos="9026" w:leader="dot"/>
            </w:tabs>
            <w:rPr/>
          </w:pPr>
          <w:hyperlink w:anchor="__RefHeading___Toc6299764_3224264995">
            <w:r>
              <w:rPr>
                <w:webHidden/>
                <w:rStyle w:val="IndexLink"/>
              </w:rPr>
              <w:t>3</w:t>
            </w:r>
            <w:r>
              <w:rPr>
                <w:rStyle w:val="IndexLink"/>
                <w:rtl w:val="true"/>
              </w:rPr>
              <w:t>ـ تقبیل النساء</w:t>
            </w:r>
            <w:r>
              <w:rPr>
                <w:rStyle w:val="IndexLink"/>
                <w:rtl w:val="true"/>
              </w:rPr>
              <w:tab/>
            </w:r>
            <w:r>
              <w:rPr>
                <w:rStyle w:val="IndexLink"/>
              </w:rPr>
              <w:t>275</w:t>
            </w:r>
          </w:hyperlink>
        </w:p>
        <w:p>
          <w:pPr>
            <w:pStyle w:val="Contents3"/>
            <w:tabs>
              <w:tab w:val="clear" w:pos="8459"/>
              <w:tab w:val="right" w:pos="9026" w:leader="dot"/>
            </w:tabs>
            <w:rPr/>
          </w:pPr>
          <w:hyperlink w:anchor="__RefHeading___Toc6299766_3224264995">
            <w:r>
              <w:rPr>
                <w:webHidden/>
                <w:rStyle w:val="IndexLink"/>
              </w:rPr>
              <w:t>4</w:t>
            </w:r>
            <w:r>
              <w:rPr>
                <w:rStyle w:val="IndexLink"/>
                <w:rtl w:val="true"/>
              </w:rPr>
              <w:t>ـ لمس النساء</w:t>
            </w:r>
            <w:r>
              <w:rPr>
                <w:rStyle w:val="IndexLink"/>
                <w:rtl w:val="true"/>
              </w:rPr>
              <w:tab/>
            </w:r>
            <w:r>
              <w:rPr>
                <w:rStyle w:val="IndexLink"/>
              </w:rPr>
              <w:t>279</w:t>
            </w:r>
          </w:hyperlink>
        </w:p>
        <w:p>
          <w:pPr>
            <w:pStyle w:val="Contents3"/>
            <w:tabs>
              <w:tab w:val="clear" w:pos="8459"/>
              <w:tab w:val="right" w:pos="9026" w:leader="dot"/>
            </w:tabs>
            <w:rPr/>
          </w:pPr>
          <w:hyperlink w:anchor="__RefHeading___Toc6299768_3224264995">
            <w:r>
              <w:rPr>
                <w:webHidden/>
                <w:rStyle w:val="IndexLink"/>
              </w:rPr>
              <w:t>5</w:t>
            </w:r>
            <w:r>
              <w:rPr>
                <w:rStyle w:val="IndexLink"/>
                <w:rtl w:val="true"/>
              </w:rPr>
              <w:t>ـ ملاعبة المحرم امرأته حتی یمنی</w:t>
            </w:r>
            <w:r>
              <w:rPr>
                <w:rStyle w:val="IndexLink"/>
                <w:rtl w:val="true"/>
              </w:rPr>
              <w:tab/>
            </w:r>
            <w:r>
              <w:rPr>
                <w:rStyle w:val="IndexLink"/>
              </w:rPr>
              <w:t>280</w:t>
            </w:r>
          </w:hyperlink>
        </w:p>
        <w:p>
          <w:pPr>
            <w:pStyle w:val="Contents3"/>
            <w:tabs>
              <w:tab w:val="clear" w:pos="8459"/>
              <w:tab w:val="right" w:pos="9026" w:leader="dot"/>
            </w:tabs>
            <w:rPr/>
          </w:pPr>
          <w:hyperlink w:anchor="__RefHeading___Toc6299770_3224264995">
            <w:r>
              <w:rPr>
                <w:webHidden/>
                <w:rStyle w:val="IndexLink"/>
                <w:rtl w:val="true"/>
              </w:rPr>
              <w:t>إذا نظر المحرم إلی زوجته عن شهوة فأمنی</w:t>
            </w:r>
            <w:r>
              <w:rPr>
                <w:rStyle w:val="IndexLink"/>
                <w:rtl w:val="true"/>
              </w:rPr>
              <w:tab/>
            </w:r>
            <w:r>
              <w:rPr>
                <w:rStyle w:val="IndexLink"/>
              </w:rPr>
              <w:t>282</w:t>
            </w:r>
          </w:hyperlink>
        </w:p>
        <w:p>
          <w:pPr>
            <w:pStyle w:val="Contents3"/>
            <w:tabs>
              <w:tab w:val="clear" w:pos="8459"/>
              <w:tab w:val="right" w:pos="9026" w:leader="dot"/>
            </w:tabs>
            <w:rPr/>
          </w:pPr>
          <w:hyperlink w:anchor="__RefHeading___Toc6299772_3224264995">
            <w:r>
              <w:rPr>
                <w:webHidden/>
                <w:rStyle w:val="IndexLink"/>
              </w:rPr>
              <w:t>6</w:t>
            </w:r>
            <w:r>
              <w:rPr>
                <w:rStyle w:val="IndexLink"/>
                <w:rtl w:val="true"/>
              </w:rPr>
              <w:t>ـ الاستمناء</w:t>
            </w:r>
            <w:r>
              <w:rPr>
                <w:rStyle w:val="IndexLink"/>
                <w:rtl w:val="true"/>
              </w:rPr>
              <w:tab/>
            </w:r>
            <w:r>
              <w:rPr>
                <w:rStyle w:val="IndexLink"/>
              </w:rPr>
              <w:t>283</w:t>
            </w:r>
          </w:hyperlink>
        </w:p>
        <w:p>
          <w:pPr>
            <w:pStyle w:val="Contents3"/>
            <w:tabs>
              <w:tab w:val="clear" w:pos="8459"/>
              <w:tab w:val="right" w:pos="9026" w:leader="dot"/>
            </w:tabs>
            <w:rPr/>
          </w:pPr>
          <w:hyperlink w:anchor="__RefHeading___Toc6299774_3224264995">
            <w:r>
              <w:rPr>
                <w:webHidden/>
                <w:rStyle w:val="IndexLink"/>
              </w:rPr>
              <w:t>7</w:t>
            </w:r>
            <w:r>
              <w:rPr>
                <w:rStyle w:val="IndexLink"/>
                <w:rtl w:val="true"/>
              </w:rPr>
              <w:t>ـ عقد النکاح</w:t>
            </w:r>
            <w:r>
              <w:rPr>
                <w:rStyle w:val="IndexLink"/>
                <w:rtl w:val="true"/>
              </w:rPr>
              <w:tab/>
            </w:r>
            <w:r>
              <w:rPr>
                <w:rStyle w:val="IndexLink"/>
              </w:rPr>
              <w:t>285</w:t>
            </w:r>
          </w:hyperlink>
        </w:p>
        <w:p>
          <w:pPr>
            <w:pStyle w:val="Contents3"/>
            <w:tabs>
              <w:tab w:val="clear" w:pos="8459"/>
              <w:tab w:val="right" w:pos="9026" w:leader="dot"/>
            </w:tabs>
            <w:rPr/>
          </w:pPr>
          <w:hyperlink w:anchor="__RefHeading___Toc6299776_3224264995">
            <w:r>
              <w:rPr>
                <w:webHidden/>
                <w:rStyle w:val="IndexLink"/>
                <w:rtl w:val="true"/>
              </w:rPr>
              <w:t>حرمة حضور المحرم مجلس العقد والشهادة علیه</w:t>
            </w:r>
            <w:r>
              <w:rPr>
                <w:rStyle w:val="IndexLink"/>
                <w:rtl w:val="true"/>
              </w:rPr>
              <w:tab/>
            </w:r>
            <w:r>
              <w:rPr>
                <w:rStyle w:val="IndexLink"/>
              </w:rPr>
              <w:t>287</w:t>
            </w:r>
          </w:hyperlink>
        </w:p>
        <w:p>
          <w:pPr>
            <w:pStyle w:val="Contents3"/>
            <w:tabs>
              <w:tab w:val="clear" w:pos="8459"/>
              <w:tab w:val="right" w:pos="9026" w:leader="dot"/>
            </w:tabs>
            <w:rPr/>
          </w:pPr>
          <w:hyperlink w:anchor="__RefHeading___Toc6299778_3224264995">
            <w:r>
              <w:rPr>
                <w:webHidden/>
                <w:rStyle w:val="IndexLink"/>
              </w:rPr>
              <w:t>8</w:t>
            </w:r>
            <w:r>
              <w:rPr>
                <w:rStyle w:val="IndexLink"/>
                <w:rtl w:val="true"/>
              </w:rPr>
              <w:t>ـ استعمال الطیب</w:t>
            </w:r>
            <w:r>
              <w:rPr>
                <w:rStyle w:val="IndexLink"/>
                <w:rtl w:val="true"/>
              </w:rPr>
              <w:tab/>
            </w:r>
            <w:r>
              <w:rPr>
                <w:rStyle w:val="IndexLink"/>
              </w:rPr>
              <w:t>288</w:t>
            </w:r>
          </w:hyperlink>
        </w:p>
        <w:p>
          <w:pPr>
            <w:pStyle w:val="Contents3"/>
            <w:tabs>
              <w:tab w:val="clear" w:pos="8459"/>
              <w:tab w:val="right" w:pos="9026" w:leader="dot"/>
            </w:tabs>
            <w:rPr/>
          </w:pPr>
          <w:hyperlink w:anchor="__RefHeading___Toc6299780_3224264995">
            <w:r>
              <w:rPr>
                <w:webHidden/>
                <w:rStyle w:val="IndexLink"/>
              </w:rPr>
              <w:t>9</w:t>
            </w:r>
            <w:r>
              <w:rPr>
                <w:rStyle w:val="IndexLink"/>
                <w:rtl w:val="true"/>
              </w:rPr>
              <w:t>ـ لبس المخیط</w:t>
            </w:r>
            <w:r>
              <w:rPr>
                <w:rStyle w:val="IndexLink"/>
                <w:rtl w:val="true"/>
              </w:rPr>
              <w:tab/>
            </w:r>
            <w:r>
              <w:rPr>
                <w:rStyle w:val="IndexLink"/>
              </w:rPr>
              <w:t>296</w:t>
            </w:r>
          </w:hyperlink>
        </w:p>
        <w:p>
          <w:pPr>
            <w:pStyle w:val="Contents3"/>
            <w:tabs>
              <w:tab w:val="clear" w:pos="8459"/>
              <w:tab w:val="right" w:pos="9026" w:leader="dot"/>
            </w:tabs>
            <w:rPr/>
          </w:pPr>
          <w:hyperlink w:anchor="__RefHeading___Toc6299782_3224264995">
            <w:r>
              <w:rPr>
                <w:webHidden/>
                <w:rStyle w:val="IndexLink"/>
              </w:rPr>
              <w:t>10</w:t>
            </w:r>
            <w:r>
              <w:rPr>
                <w:rStyle w:val="IndexLink"/>
                <w:rtl w:val="true"/>
              </w:rPr>
              <w:t>ـ الاکتحال</w:t>
            </w:r>
            <w:r>
              <w:rPr>
                <w:rStyle w:val="IndexLink"/>
                <w:rtl w:val="true"/>
              </w:rPr>
              <w:tab/>
            </w:r>
            <w:r>
              <w:rPr>
                <w:rStyle w:val="IndexLink"/>
              </w:rPr>
              <w:t>302</w:t>
            </w:r>
          </w:hyperlink>
        </w:p>
        <w:p>
          <w:pPr>
            <w:pStyle w:val="Contents3"/>
            <w:tabs>
              <w:tab w:val="clear" w:pos="8459"/>
              <w:tab w:val="right" w:pos="9026" w:leader="dot"/>
            </w:tabs>
            <w:rPr/>
          </w:pPr>
          <w:hyperlink w:anchor="__RefHeading___Toc6299784_3224264995">
            <w:r>
              <w:rPr>
                <w:webHidden/>
                <w:rStyle w:val="IndexLink"/>
              </w:rPr>
              <w:t>11</w:t>
            </w:r>
            <w:r>
              <w:rPr>
                <w:rStyle w:val="IndexLink"/>
                <w:rtl w:val="true"/>
              </w:rPr>
              <w:t>ـ النظر فی المرآة</w:t>
            </w:r>
            <w:r>
              <w:rPr>
                <w:rStyle w:val="IndexLink"/>
                <w:rtl w:val="true"/>
              </w:rPr>
              <w:tab/>
            </w:r>
            <w:r>
              <w:rPr>
                <w:rStyle w:val="IndexLink"/>
              </w:rPr>
              <w:t>304</w:t>
            </w:r>
          </w:hyperlink>
        </w:p>
        <w:p>
          <w:pPr>
            <w:pStyle w:val="Contents3"/>
            <w:tabs>
              <w:tab w:val="clear" w:pos="8459"/>
              <w:tab w:val="right" w:pos="9026" w:leader="dot"/>
            </w:tabs>
            <w:rPr/>
          </w:pPr>
          <w:hyperlink w:anchor="__RefHeading___Toc6299786_3224264995">
            <w:r>
              <w:rPr>
                <w:webHidden/>
                <w:rStyle w:val="IndexLink"/>
              </w:rPr>
              <w:t>12</w:t>
            </w:r>
            <w:r>
              <w:rPr>
                <w:rStyle w:val="IndexLink"/>
                <w:rtl w:val="true"/>
              </w:rPr>
              <w:t>ـ لبس الخف والجورب</w:t>
            </w:r>
            <w:r>
              <w:rPr>
                <w:rStyle w:val="IndexLink"/>
                <w:rtl w:val="true"/>
              </w:rPr>
              <w:tab/>
            </w:r>
            <w:r>
              <w:rPr>
                <w:rStyle w:val="IndexLink"/>
              </w:rPr>
              <w:t>306</w:t>
            </w:r>
          </w:hyperlink>
        </w:p>
        <w:p>
          <w:pPr>
            <w:pStyle w:val="Contents3"/>
            <w:tabs>
              <w:tab w:val="clear" w:pos="8459"/>
              <w:tab w:val="right" w:pos="9026" w:leader="dot"/>
            </w:tabs>
            <w:rPr/>
          </w:pPr>
          <w:hyperlink w:anchor="__RefHeading___Toc6299788_3224264995">
            <w:r>
              <w:rPr>
                <w:webHidden/>
                <w:rStyle w:val="IndexLink"/>
              </w:rPr>
              <w:t>13</w:t>
            </w:r>
            <w:r>
              <w:rPr>
                <w:rStyle w:val="IndexLink"/>
                <w:rtl w:val="true"/>
              </w:rPr>
              <w:t>ـ الکذب والسبّ</w:t>
            </w:r>
            <w:r>
              <w:rPr>
                <w:rStyle w:val="IndexLink"/>
                <w:rtl w:val="true"/>
              </w:rPr>
              <w:tab/>
            </w:r>
            <w:r>
              <w:rPr>
                <w:rStyle w:val="IndexLink"/>
              </w:rPr>
              <w:t>308</w:t>
            </w:r>
          </w:hyperlink>
        </w:p>
        <w:p>
          <w:pPr>
            <w:pStyle w:val="Contents3"/>
            <w:tabs>
              <w:tab w:val="clear" w:pos="8459"/>
              <w:tab w:val="right" w:pos="9026" w:leader="dot"/>
            </w:tabs>
            <w:rPr/>
          </w:pPr>
          <w:hyperlink w:anchor="__RefHeading___Toc6299790_3224264995">
            <w:r>
              <w:rPr>
                <w:webHidden/>
                <w:rStyle w:val="IndexLink"/>
              </w:rPr>
              <w:t>14</w:t>
            </w:r>
            <w:r>
              <w:rPr>
                <w:rStyle w:val="IndexLink"/>
                <w:rtl w:val="true"/>
              </w:rPr>
              <w:t>ـ الجدال</w:t>
            </w:r>
            <w:r>
              <w:rPr>
                <w:rStyle w:val="IndexLink"/>
                <w:rtl w:val="true"/>
              </w:rPr>
              <w:tab/>
            </w:r>
            <w:r>
              <w:rPr>
                <w:rStyle w:val="IndexLink"/>
              </w:rPr>
              <w:t>311</w:t>
            </w:r>
          </w:hyperlink>
        </w:p>
        <w:p>
          <w:pPr>
            <w:pStyle w:val="Contents3"/>
            <w:tabs>
              <w:tab w:val="clear" w:pos="8459"/>
              <w:tab w:val="right" w:pos="9026" w:leader="dot"/>
            </w:tabs>
            <w:rPr/>
          </w:pPr>
          <w:hyperlink w:anchor="__RefHeading___Toc6299792_3224264995">
            <w:r>
              <w:rPr>
                <w:webHidden/>
                <w:rStyle w:val="IndexLink"/>
              </w:rPr>
              <w:t>15</w:t>
            </w:r>
            <w:r>
              <w:rPr>
                <w:rStyle w:val="IndexLink"/>
                <w:rtl w:val="true"/>
              </w:rPr>
              <w:t>ـ قتل هوام الجسد</w:t>
            </w:r>
            <w:r>
              <w:rPr>
                <w:rStyle w:val="IndexLink"/>
                <w:rtl w:val="true"/>
              </w:rPr>
              <w:tab/>
            </w:r>
            <w:r>
              <w:rPr>
                <w:rStyle w:val="IndexLink"/>
              </w:rPr>
              <w:t>319</w:t>
            </w:r>
          </w:hyperlink>
        </w:p>
        <w:p>
          <w:pPr>
            <w:pStyle w:val="Contents3"/>
            <w:tabs>
              <w:tab w:val="clear" w:pos="8459"/>
              <w:tab w:val="right" w:pos="9026" w:leader="dot"/>
            </w:tabs>
            <w:rPr/>
          </w:pPr>
          <w:hyperlink w:anchor="__RefHeading___Toc6299794_3224264995">
            <w:r>
              <w:rPr>
                <w:webHidden/>
                <w:rStyle w:val="IndexLink"/>
              </w:rPr>
              <w:t>16</w:t>
            </w:r>
            <w:r>
              <w:rPr>
                <w:rStyle w:val="IndexLink"/>
                <w:rtl w:val="true"/>
              </w:rPr>
              <w:t>ـ التزیّن</w:t>
            </w:r>
            <w:r>
              <w:rPr>
                <w:rStyle w:val="IndexLink"/>
                <w:rtl w:val="true"/>
              </w:rPr>
              <w:tab/>
            </w:r>
            <w:r>
              <w:rPr>
                <w:rStyle w:val="IndexLink"/>
              </w:rPr>
              <w:t>322</w:t>
            </w:r>
          </w:hyperlink>
        </w:p>
        <w:p>
          <w:pPr>
            <w:pStyle w:val="Contents3"/>
            <w:tabs>
              <w:tab w:val="clear" w:pos="8459"/>
              <w:tab w:val="right" w:pos="9026" w:leader="dot"/>
            </w:tabs>
            <w:rPr/>
          </w:pPr>
          <w:hyperlink w:anchor="__RefHeading___Toc6299796_3224264995">
            <w:r>
              <w:rPr>
                <w:webHidden/>
                <w:rStyle w:val="IndexLink"/>
              </w:rPr>
              <w:t>17</w:t>
            </w:r>
            <w:r>
              <w:rPr>
                <w:rStyle w:val="IndexLink"/>
                <w:rtl w:val="true"/>
              </w:rPr>
              <w:t>ـ الادّهان</w:t>
            </w:r>
            <w:r>
              <w:rPr>
                <w:rStyle w:val="IndexLink"/>
                <w:rtl w:val="true"/>
              </w:rPr>
              <w:tab/>
            </w:r>
            <w:r>
              <w:rPr>
                <w:rStyle w:val="IndexLink"/>
              </w:rPr>
              <w:t>325</w:t>
            </w:r>
          </w:hyperlink>
        </w:p>
        <w:p>
          <w:pPr>
            <w:pStyle w:val="Contents3"/>
            <w:tabs>
              <w:tab w:val="clear" w:pos="8459"/>
              <w:tab w:val="right" w:pos="9026" w:leader="dot"/>
            </w:tabs>
            <w:rPr/>
          </w:pPr>
          <w:hyperlink w:anchor="__RefHeading___Toc6299798_3224264995">
            <w:r>
              <w:rPr>
                <w:webHidden/>
                <w:rStyle w:val="IndexLink"/>
              </w:rPr>
              <w:t>18</w:t>
            </w:r>
            <w:r>
              <w:rPr>
                <w:rStyle w:val="IndexLink"/>
                <w:rtl w:val="true"/>
              </w:rPr>
              <w:t>ـ إزالة الشعر عن البدن</w:t>
            </w:r>
            <w:r>
              <w:rPr>
                <w:rStyle w:val="IndexLink"/>
                <w:rtl w:val="true"/>
              </w:rPr>
              <w:tab/>
            </w:r>
            <w:r>
              <w:rPr>
                <w:rStyle w:val="IndexLink"/>
              </w:rPr>
              <w:t>328</w:t>
            </w:r>
          </w:hyperlink>
        </w:p>
        <w:p>
          <w:pPr>
            <w:pStyle w:val="Contents3"/>
            <w:tabs>
              <w:tab w:val="clear" w:pos="8459"/>
              <w:tab w:val="right" w:pos="9026" w:leader="dot"/>
            </w:tabs>
            <w:rPr/>
          </w:pPr>
          <w:hyperlink w:anchor="__RefHeading___Toc6299800_3224264995">
            <w:r>
              <w:rPr>
                <w:webHidden/>
                <w:rStyle w:val="IndexLink"/>
              </w:rPr>
              <w:t>19</w:t>
            </w:r>
            <w:r>
              <w:rPr>
                <w:rStyle w:val="IndexLink"/>
                <w:rtl w:val="true"/>
              </w:rPr>
              <w:t>ـ ستر الرأس للرجال</w:t>
            </w:r>
            <w:r>
              <w:rPr>
                <w:rStyle w:val="IndexLink"/>
                <w:rtl w:val="true"/>
              </w:rPr>
              <w:tab/>
            </w:r>
            <w:r>
              <w:rPr>
                <w:rStyle w:val="IndexLink"/>
              </w:rPr>
              <w:t>335</w:t>
            </w:r>
          </w:hyperlink>
        </w:p>
        <w:p>
          <w:pPr>
            <w:pStyle w:val="Contents3"/>
            <w:tabs>
              <w:tab w:val="clear" w:pos="8459"/>
              <w:tab w:val="right" w:pos="9026" w:leader="dot"/>
            </w:tabs>
            <w:rPr/>
          </w:pPr>
          <w:hyperlink w:anchor="__RefHeading___Toc6299802_3224264995">
            <w:r>
              <w:rPr>
                <w:webHidden/>
                <w:rStyle w:val="IndexLink"/>
              </w:rPr>
              <w:t>20</w:t>
            </w:r>
            <w:r>
              <w:rPr>
                <w:rStyle w:val="IndexLink"/>
                <w:rtl w:val="true"/>
              </w:rPr>
              <w:t>ـ ستر الوجه للنساء</w:t>
            </w:r>
            <w:r>
              <w:rPr>
                <w:rStyle w:val="IndexLink"/>
                <w:rtl w:val="true"/>
              </w:rPr>
              <w:tab/>
            </w:r>
            <w:r>
              <w:rPr>
                <w:rStyle w:val="IndexLink"/>
              </w:rPr>
              <w:t>339</w:t>
            </w:r>
          </w:hyperlink>
        </w:p>
        <w:p>
          <w:pPr>
            <w:pStyle w:val="Contents3"/>
            <w:tabs>
              <w:tab w:val="clear" w:pos="8459"/>
              <w:tab w:val="right" w:pos="9026" w:leader="dot"/>
            </w:tabs>
            <w:rPr/>
          </w:pPr>
          <w:hyperlink w:anchor="__RefHeading___Toc6299804_3224264995">
            <w:r>
              <w:rPr>
                <w:webHidden/>
                <w:rStyle w:val="IndexLink"/>
              </w:rPr>
              <w:t>21</w:t>
            </w:r>
            <w:r>
              <w:rPr>
                <w:rStyle w:val="IndexLink"/>
                <w:rtl w:val="true"/>
              </w:rPr>
              <w:t>ـ التظلیل للرجال</w:t>
            </w:r>
            <w:r>
              <w:rPr>
                <w:rStyle w:val="IndexLink"/>
                <w:rtl w:val="true"/>
              </w:rPr>
              <w:tab/>
            </w:r>
            <w:r>
              <w:rPr>
                <w:rStyle w:val="IndexLink"/>
              </w:rPr>
              <w:t>342</w:t>
            </w:r>
          </w:hyperlink>
        </w:p>
        <w:p>
          <w:pPr>
            <w:pStyle w:val="Contents3"/>
            <w:tabs>
              <w:tab w:val="clear" w:pos="8459"/>
              <w:tab w:val="right" w:pos="9026" w:leader="dot"/>
            </w:tabs>
            <w:rPr/>
          </w:pPr>
          <w:hyperlink w:anchor="__RefHeading___Toc6299806_3224264995">
            <w:r>
              <w:rPr>
                <w:webHidden/>
                <w:rStyle w:val="IndexLink"/>
              </w:rPr>
              <w:t>22</w:t>
            </w:r>
            <w:r>
              <w:rPr>
                <w:rStyle w:val="IndexLink"/>
                <w:rtl w:val="true"/>
              </w:rPr>
              <w:t>ـ اخراج الدم من البدن</w:t>
            </w:r>
            <w:r>
              <w:rPr>
                <w:rStyle w:val="IndexLink"/>
                <w:rtl w:val="true"/>
              </w:rPr>
              <w:tab/>
            </w:r>
            <w:r>
              <w:rPr>
                <w:rStyle w:val="IndexLink"/>
              </w:rPr>
              <w:t>349</w:t>
            </w:r>
          </w:hyperlink>
        </w:p>
        <w:p>
          <w:pPr>
            <w:pStyle w:val="Contents3"/>
            <w:tabs>
              <w:tab w:val="clear" w:pos="8459"/>
              <w:tab w:val="right" w:pos="9026" w:leader="dot"/>
            </w:tabs>
            <w:rPr/>
          </w:pPr>
          <w:hyperlink w:anchor="__RefHeading___Toc6299808_3224264995">
            <w:r>
              <w:rPr>
                <w:webHidden/>
                <w:rStyle w:val="IndexLink"/>
              </w:rPr>
              <w:t>23</w:t>
            </w:r>
            <w:r>
              <w:rPr>
                <w:rStyle w:val="IndexLink"/>
                <w:rtl w:val="true"/>
              </w:rPr>
              <w:t>ـ التقلیم</w:t>
            </w:r>
            <w:r>
              <w:rPr>
                <w:rStyle w:val="IndexLink"/>
                <w:rtl w:val="true"/>
              </w:rPr>
              <w:tab/>
            </w:r>
            <w:r>
              <w:rPr>
                <w:rStyle w:val="IndexLink"/>
              </w:rPr>
              <w:t>351</w:t>
            </w:r>
          </w:hyperlink>
        </w:p>
        <w:p>
          <w:pPr>
            <w:pStyle w:val="Contents3"/>
            <w:tabs>
              <w:tab w:val="clear" w:pos="8459"/>
              <w:tab w:val="right" w:pos="9026" w:leader="dot"/>
            </w:tabs>
            <w:rPr/>
          </w:pPr>
          <w:hyperlink w:anchor="__RefHeading___Toc6299810_3224264995">
            <w:r>
              <w:rPr>
                <w:webHidden/>
                <w:rStyle w:val="IndexLink"/>
              </w:rPr>
              <w:t>24</w:t>
            </w:r>
            <w:r>
              <w:rPr>
                <w:rStyle w:val="IndexLink"/>
                <w:rtl w:val="true"/>
              </w:rPr>
              <w:t>ـ قلع الضرس</w:t>
            </w:r>
            <w:r>
              <w:rPr>
                <w:rStyle w:val="IndexLink"/>
                <w:rtl w:val="true"/>
              </w:rPr>
              <w:tab/>
            </w:r>
            <w:r>
              <w:rPr>
                <w:rStyle w:val="IndexLink"/>
              </w:rPr>
              <w:t>355</w:t>
            </w:r>
          </w:hyperlink>
        </w:p>
        <w:p>
          <w:pPr>
            <w:pStyle w:val="Contents3"/>
            <w:tabs>
              <w:tab w:val="clear" w:pos="8459"/>
              <w:tab w:val="right" w:pos="9026" w:leader="dot"/>
            </w:tabs>
            <w:rPr/>
          </w:pPr>
          <w:hyperlink w:anchor="__RefHeading___Toc6299812_3224264995">
            <w:r>
              <w:rPr>
                <w:webHidden/>
                <w:rStyle w:val="IndexLink"/>
              </w:rPr>
              <w:t>25</w:t>
            </w:r>
            <w:r>
              <w:rPr>
                <w:rStyle w:val="IndexLink"/>
                <w:rtl w:val="true"/>
              </w:rPr>
              <w:t>ـ حمل السلاح</w:t>
            </w:r>
            <w:r>
              <w:rPr>
                <w:rStyle w:val="IndexLink"/>
                <w:rtl w:val="true"/>
              </w:rPr>
              <w:tab/>
            </w:r>
            <w:r>
              <w:rPr>
                <w:rStyle w:val="IndexLink"/>
              </w:rPr>
              <w:t>355</w:t>
            </w:r>
          </w:hyperlink>
        </w:p>
        <w:p>
          <w:pPr>
            <w:pStyle w:val="Contents3"/>
            <w:tabs>
              <w:tab w:val="clear" w:pos="8459"/>
              <w:tab w:val="right" w:pos="9026" w:leader="dot"/>
            </w:tabs>
            <w:rPr/>
          </w:pPr>
          <w:hyperlink w:anchor="__RefHeading___Toc6299814_3224264995">
            <w:r>
              <w:rPr>
                <w:webHidden/>
                <w:rStyle w:val="IndexLink"/>
                <w:rtl w:val="true"/>
              </w:rPr>
              <w:t>تذنیب</w:t>
            </w:r>
            <w:r>
              <w:rPr>
                <w:rStyle w:val="IndexLink"/>
                <w:rtl w:val="true"/>
              </w:rPr>
              <w:t xml:space="preserve">: </w:t>
            </w:r>
            <w:r>
              <w:rPr>
                <w:rStyle w:val="IndexLink"/>
                <w:rtl w:val="true"/>
              </w:rPr>
              <w:t>الصید فی الحرم وقلع شجره أو نبته</w:t>
            </w:r>
            <w:r>
              <w:rPr>
                <w:rStyle w:val="IndexLink"/>
                <w:rtl w:val="true"/>
              </w:rPr>
              <w:tab/>
            </w:r>
            <w:r>
              <w:rPr>
                <w:rStyle w:val="IndexLink"/>
              </w:rPr>
              <w:t>357</w:t>
            </w:r>
          </w:hyperlink>
        </w:p>
        <w:p>
          <w:pPr>
            <w:pStyle w:val="Contents3"/>
            <w:tabs>
              <w:tab w:val="clear" w:pos="8459"/>
              <w:tab w:val="right" w:pos="9026" w:leader="dot"/>
            </w:tabs>
            <w:rPr/>
          </w:pPr>
          <w:hyperlink w:anchor="__RefHeading___Toc6299816_3224264995">
            <w:r>
              <w:rPr>
                <w:webHidden/>
                <w:rStyle w:val="IndexLink"/>
                <w:rtl w:val="true"/>
              </w:rPr>
              <w:t>یکره للمحرم اُمور</w:t>
            </w:r>
            <w:r>
              <w:rPr>
                <w:rStyle w:val="IndexLink"/>
                <w:rtl w:val="true"/>
              </w:rPr>
              <w:tab/>
            </w:r>
            <w:r>
              <w:rPr>
                <w:rStyle w:val="IndexLink"/>
              </w:rPr>
              <w:t>361</w:t>
            </w:r>
          </w:hyperlink>
        </w:p>
        <w:p>
          <w:pPr>
            <w:pStyle w:val="Contents3"/>
            <w:tabs>
              <w:tab w:val="clear" w:pos="8459"/>
              <w:tab w:val="right" w:pos="9026" w:leader="dot"/>
            </w:tabs>
            <w:rPr/>
          </w:pPr>
          <w:hyperlink w:anchor="__RefHeading___Toc6299818_3224264995">
            <w:r>
              <w:rPr>
                <w:webHidden/>
                <w:rStyle w:val="IndexLink"/>
                <w:rtl w:val="true"/>
              </w:rPr>
              <w:t>الفهرس</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2_134803"/>
      <w:bookmarkStart w:id="1" w:name="pg13032_134803"/>
      <w:bookmarkEnd w:id="1"/>
    </w:p>
    <w:p>
      <w:pPr>
        <w:pStyle w:val="Heading2"/>
        <w:numPr>
          <w:ilvl w:val="1"/>
          <w:numId w:val="1"/>
        </w:numPr>
        <w:rPr/>
      </w:pPr>
      <w:bookmarkStart w:id="2" w:name="pg13032_134803"/>
      <w:bookmarkStart w:id="3" w:name="__RefHeading___Toc629950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۱۸۴۲۰۷۰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99502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الحَجِ</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الثَّانی</w:t>
      </w:r>
      <w:bookmarkStart w:id="7" w:name="pg13032_134807"/>
    </w:p>
    <w:p>
      <w:pPr>
        <w:pStyle w:val="Heading2"/>
        <w:numPr>
          <w:ilvl w:val="1"/>
          <w:numId w:val="1"/>
        </w:numPr>
        <w:rPr/>
      </w:pPr>
      <w:bookmarkStart w:id="8" w:name="__RefHeading___Toc6299504_3224264995"/>
      <w:bookmarkStart w:id="9" w:name="_Toc3"/>
      <w:bookmarkEnd w:id="7"/>
      <w:bookmarkEnd w:id="8"/>
      <w:r>
        <w:rPr>
          <w:rtl w:val="true"/>
        </w:rPr>
        <w:t>فصل فی أقسام الحج</w:t>
      </w:r>
      <w:bookmarkEnd w:id="9"/>
    </w:p>
    <w:p>
      <w:pPr>
        <w:pStyle w:val="Heading3"/>
        <w:numPr>
          <w:ilvl w:val="2"/>
          <w:numId w:val="1"/>
        </w:numPr>
        <w:rPr/>
      </w:pPr>
      <w:bookmarkStart w:id="10" w:name="__RefHeading___Toc6299506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وهی ثلاثة بالإجماع والأخبار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وقران، وإفراد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فرض من کان بعیداً عن مکّة والآخران فرض من کان حاضراً أی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البعد الموجب للأوّل ثمانیة وأربعون میلاً من کل جانب علی المشهور الأقوی، لصحیحة زرارة عن أبی جعفر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أهل مکّة لیس علیهم متعة، کل من کان أهله دون ثمانیة وأربعین میلاً ذات عِرق وعُسفان کما یدور حول مکّة فهو ممّن دخل فی هذه الآیة، وکل من کان أهله وراء ذلک فعلیه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وخبره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 مکّة، لیس لهم متعة، ولا علیهم 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وأربعون میلاً من جمیع نواحی مکّة، دون عُسفان، وذات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أیضاً فی جملة من أخبار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أقسام الحج</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الحج ثلاثة بالإجماع والاخبار، وفی 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مفرد وقِران وتمتّع بالعمرة إلی الحج وبها أمر رسول اللّه صلی‌الله‌علیه‌و‌آله والفضل فیها، ولا نأمر الناس إلاّ بها</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والأوّلان وظیفة</w:t>
      </w:r>
    </w:p>
    <w:p>
      <w:pPr>
        <w:pStyle w:val="BookText"/>
        <w:rPr/>
      </w:pPr>
      <w:r>
        <w:rPr>
          <w:rFonts w:ascii="IRNazanin" w:hAnsi="IRNazanin" w:eastAsia="IRNazanin"/>
          <w:color w:val="111111"/>
          <w:sz w:val="28"/>
          <w:sz w:val="28"/>
          <w:szCs w:val="28"/>
          <w:rtl w:val="true"/>
          <w:lang w:bidi="fa-IR"/>
        </w:rPr>
        <w:t>والقول بأنّ حدّه اثنا عشر میلاً من کل جانب ـ کما علیه جماعة ـ ضعیف لا دلیل علیه، إلاّ الأصل فإن مقتضی جملة من الأخبار وجوب التمتّع علی کل أحد، والقدر المتیقّن الخارج منها من کان دون الحد المذکور، وهو مقطوع بما مرّ، أو دعوی أنّ الحاضر مقابل للمسافر والسفر أربعة فراسخ، وهو کما تری، أو دعوی أنّ الحاضر المعلّق علیه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القریب إلی مکة، والثالث وظیفة البعید عنها، وحدّ البعد عند المشهور ثمانیة وأربعون میلاً من کل الجهات لمکّة أی ستة عشر فرسخاً، کما یشهد لذلک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قول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أهل مکة لیس علیهم المتعة، کل من کان أهله دون ثمانیة وأربعون میلاً ذات عرق وعسفان کما یدور حول مکة فهو ممّن دخل فی هذه الآیة، وکل من کان أهله وراء ذلک فعلیهم المتعة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وظاهرها تحدید البعد عن مکة من کل جانب من جوانبها بثمانیة وأربعین میلاً وأنّ من کان أهله دون هذا الحد فعلیه غیر المتعة، وقیل والقائل الشیخ فی المبسوط وإبن ادریس والمحقق فی الشرایع، إنّ حج التمتّع وظیفة من یبعد عن مکة إثنی عشر میلاً أی أربعة فراسخ، وإنّ ما فی صحیحة زرارة من التحدید بثمانیة وأربعین میلاً یوزّع علی الجهات الأربع فیکون کل جهة اثنی عشر میلاً، حیث إنّ المکلف بالبعد کذلک یخرج عن عنوان الحاضر فی مکة، ونسب المحقق فی المعتبر هذا القول الذی اختاره فی الشرایع إلی قول نادر لا عبرة به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أنّ المراد من کون أهل الشخص حاضری المسجد الحرام عدم کون أهله مسافرین، بل ینافی ذلک التحدید الوارد فی صحیحة زرارة وصحیحة الحلبی وسلیمان بن خالد وأبی بصیر کلّهم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لأهل مکة، ولا لأهل مرّ، ولا لأهل سرف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لمن لم یکن أهله</w:t>
      </w:r>
    </w:p>
    <w:p>
      <w:pPr>
        <w:pStyle w:val="BookText"/>
        <w:rPr/>
      </w:pPr>
      <w:r>
        <w:rPr>
          <w:rFonts w:ascii="IRNazanin" w:hAnsi="IRNazanin" w:eastAsia="IRNazanin"/>
          <w:color w:val="111111"/>
          <w:sz w:val="28"/>
          <w:sz w:val="28"/>
          <w:szCs w:val="28"/>
          <w:rtl w:val="true"/>
          <w:lang w:bidi="fa-IR"/>
        </w:rPr>
        <w:t>وجوب غیر التمتّع أمر عرفی والعرف لا یساعد علی أزید من اثنی عشر میلاً، وهذا أیضاً کما تری، کما أنّ دعوی أنّ المراد من ثمانیة وأربعین التوزیع علی الجهات الاربع فیکون من کل جِهة اثنی عشر میلاً منافیة لظاهر تلک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 المسجد الحرام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ووجه المنافاة ما یقال من أنّ البعد من مکة فی بعض ذلک أزید من المرحلة التی ظاهرها ثمانیة فراسخ، وأنّ ذات عرق فی صحیحة زرارة بیان لثمانیة وأربعین میلاً بنحو التمثیل، وفی الحکم علی من یکون أهله دونه بعدم المتعة له دلالة واضحة علی عدم العبرة باثنی عشر میلاً، وأمّا ما فی صحیحة حریز عن أبی عبداللّه علیه‌السلام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منزله علی ثمانیة عشر میلاً من بین یدیها، وثمانیة عشر میلاً من خلفها، وثمانیة عشر میلاً عن یمینها وثمانیة عشر میلاً عن یسارها، فلا متعة له مثل مرّ وأشباهه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فلا عامل بها من أصحابنا، وأمّا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حاضری المسجد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المواقیت إلی مکة فهو حاضری المسجد الحرام ولیس لهم متعة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وصحیحة حماد بن عثمان عن أبی عبداللّه علیه‌السلام فی حاضری المسجد الحرام، قال مادون الأوقات إلی مکة</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المراد من کان أهله قریباً إلی مکة من المیقات فلا یمکن الأخذ بها، وإن اُرید من یکون أهله دون تمام المواقیت فإنّ ذلک تحدید بالأخفی، ولکن لا ینافی ما تقدم من التحدید الوارد فی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حریز الدالّة علی أنّ حد البعد ثمانیة عشر میلاً فلا عامل بها، کما لا عامل بصحیحتی حماد بن عثمان الحلبی الدالّتین علی أنّ الحاضر من کان دون المواقیت إلی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من جمیع ما ذکرنا أنّه لا مورد فی المقام لأن یقال بأنّ المستفاد من بعض الأخبار وجوب الحج تمتعاً علی کل مستطیع، نظیر ما ورد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العمرة فی الحج إلی یوم القیامة لأنّ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لأحد إلاّ أن یتمتع</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لأحد إلاّ أن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کل مستطیع والقدر المتیقن ممّن خرج عن هذا العموم أهل مکة ومن کان بعیداً بأقل من اثنی عشر میلاً حیث یکون حاضراً، ولا یدخل فی عنوان المسافر ویوءخذ فی غیره بالعموم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مع امکان المناقشة فی مثل العموم المزبور، حیث إنّه تفریع علی قوله سبحانه وما فی قوله سبحانه، مقیّد بغیر حاضری المسجد الحرام إنّ المخصّص للعموم المزبور صحیحة زرارة المتقدمة، حیث إنّ ظاهرها فی نفسها وبقرینة بیان المثال للحد الوارد فیها بذات عرق وعسفان ولمن لیس علیه متعة لأهل من یبعد عن مکة باثنی عشر میلاً أو أزید، کما فی صحیحة الفضلاء، یعنی فی الصحیح عن عبیداللّه الحلبی وسلیمان بن خالد وأبی بصیر کلّهم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لأهل مکة، ولا لأهل مرّ، ولا لأهل سرف، متعة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یکون دلیلاً علی أنّ الحد لیس باثنی عشر میلاً، فلا یبقی مورد للتمسک بالأصل أی العموم المزبور، والحاضر المذکور فی الآیة یقابل الغایب لا المسافر، ولا مجال للرجوع إلی المعنی العرفی للحاضر بمعنی جعل صدقه معیاراً بعد ورود</w:t>
      </w:r>
      <w:bookmarkStart w:id="12" w:name="pg13032_134811"/>
    </w:p>
    <w:p>
      <w:pPr>
        <w:pStyle w:val="BookText"/>
        <w:rPr/>
      </w:pPr>
      <w:bookmarkEnd w:id="12"/>
      <w:r>
        <w:rPr>
          <w:rFonts w:ascii="IRNazanin" w:hAnsi="IRNazanin" w:eastAsia="IRNazanin"/>
          <w:color w:val="111111"/>
          <w:sz w:val="28"/>
          <w:sz w:val="28"/>
          <w:szCs w:val="28"/>
          <w:rtl w:val="true"/>
          <w:lang w:bidi="fa-IR"/>
        </w:rPr>
        <w:t>وهل یعتبر الحد المذکور من مکّة أو من المسجد؟ وجهان، أقربهما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التحدید له، واللّه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یبقی فی المقام أمر وهو أنّ ظاهر الروایات الواردة فی تفسیر الآیة المبارکة هو تعین حج التمتع علی من لم یکن أهله حاضری المسجد الحرام، مع أنّ ظاهر الآیة المبارکة وجوب الهدی علی من تمتع بالعمرة علی الحج، وانّ هذا التمتع لا یثبت فی حق من کان أهله حاضری المسجد الحرام، کما أنّ ظاهر ما ورد فی حج رسول اللّه صلی‌الله‌علیه‌و‌آله أنّ المتعة وظیفة من لم یسق الهدی فی إحرامه، وشیء من ذلک لا یقدح فإنّ الإحرام للحج بسیاق الهدی قد نسخ بالإضافة إلی حجة الإسلام ممّن کان وراء الحد بتعیّن إحرامه بالتلبیة، وتعیّن التمتع علی النائی کما هو مدلول الروایات فی مورد نزول الآیة</w:t>
      </w:r>
      <w:r>
        <w:rPr>
          <w:rFonts w:eastAsia="IRNazanin" w:cs="IRNazanin"/>
          <w:color w:val="111111"/>
          <w:sz w:val="28"/>
          <w:szCs w:val="28"/>
          <w:rtl w:val="true"/>
          <w:lang w:bidi="fa-IR"/>
        </w:rPr>
        <w:t>.</w:t>
      </w:r>
    </w:p>
    <w:p>
      <w:pPr>
        <w:pStyle w:val="Heading3"/>
        <w:numPr>
          <w:ilvl w:val="2"/>
          <w:numId w:val="1"/>
        </w:numPr>
        <w:rPr/>
      </w:pPr>
      <w:bookmarkStart w:id="13" w:name="__RefHeading___Toc6299508_3224264995"/>
      <w:bookmarkStart w:id="14" w:name="_Toc5"/>
      <w:bookmarkEnd w:id="13"/>
      <w:r>
        <w:rPr>
          <w:rtl w:val="true"/>
        </w:rPr>
        <w:t>فی الحد الموجب للتمتع</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المستفاد من الآیة أنّ التمتع بالعمرة إلی الحج لیست وظیفة من کان أهله حاضری المسجد الحرام، بل هو وظیفة من لم یکن أهله حاضریه، وقد حدّد من یکون أهله حاضریه بثمانیة وأربعین میلاً، ومقتضی ذلک ملاحظة البعد بین المسجد الحرام وبین مکان أهله، کما علیه ظاهر کلمات جماعة من الأصحاب، ولم یرد فی الروایات ما یدلّ علی ملاحظة هذا البعد من مکة، وما فی روایة زرارة ثمانیة وأربعون میلاً من جمیع نواحی مکة مع ضعف سندها لا تدلّ علی أنّ المبدأ هو مکة، فإنّ مکة قید للنواحی لا مبدأ لثمانیة وأربعین میلاً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المسجد الحرام نفس مکة، ولذا عدّ أهل مکة من حاضریه مع أنّهم غیر ساکنین فی المسجد الحرام، والمتعارف فی تحدید البعد بحیث یعرفه الناس هو التحدید بین قریة أو بلد وبین قریة أو بلد آخر لا ملاحظة البعد بین</w:t>
      </w:r>
      <w:bookmarkStart w:id="15" w:name="pg13032_134812"/>
    </w:p>
    <w:p>
      <w:pPr>
        <w:pStyle w:val="BookText"/>
        <w:rPr/>
      </w:pPr>
      <w:bookmarkEnd w:id="15"/>
      <w:r>
        <w:rPr>
          <w:rFonts w:ascii="IRNazanin" w:hAnsi="IRNazanin" w:eastAsia="IRNazanin"/>
          <w:color w:val="111111"/>
          <w:sz w:val="28"/>
          <w:sz w:val="28"/>
          <w:szCs w:val="28"/>
          <w:rtl w:val="true"/>
          <w:lang w:bidi="fa-IR"/>
        </w:rPr>
        <w:t>ومن کان علی نفس الحد فالظاهر أنّ وظیفته التمتع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لتعلیق حکم الإفراد والقِران علی ما دون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کون منزله فی الحد أو خارجه وجب علیه الفحص، ومع عدم تمکّنه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مکان وبین بناء أو بیت فی بلد أو قریة، نعم إذا بنی علی اجمال صحیحة زرارة وعدم تعیین ظهورها من حیث مبدأ حساب البعد یقال یلتزم بأنّ مبدأ الحساب نفس المسجد الحرام، أخذاً بالعموم فی مثل قوله علیه‌السلام فی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لأحد إلاّ أن یتمتع</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وقوله علیه‌السلام فی صحیحة لیث المرادی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نعلم حجّاً للّه غیر المتعة إنّا إذا لقینا ربّنا قلنا، یا ربّنا، عملنا بکتابک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الحدیث، حیث لا یرفع الید عن العموم فی غیر المتیقن مع اجمال الخاص، وهو من یکون بعده من المسجد الحرام ومنزله أقل من ثمانیة وأربعون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التأمّل فی العموم المذکور، ویأتی بیان الوظیفة عند تردّد الواجب علیه بین التمتع والإفراد</w:t>
      </w:r>
      <w:r>
        <w:rPr>
          <w:rFonts w:eastAsia="IRNazanin" w:cs="IRNazanin"/>
          <w:color w:val="111111"/>
          <w:sz w:val="28"/>
          <w:szCs w:val="28"/>
          <w:rtl w:val="true"/>
          <w:lang w:bidi="fa-IR"/>
        </w:rPr>
        <w:t>.</w:t>
      </w:r>
    </w:p>
    <w:p>
      <w:pPr>
        <w:pStyle w:val="Heading3"/>
        <w:numPr>
          <w:ilvl w:val="2"/>
          <w:numId w:val="1"/>
        </w:numPr>
        <w:rPr/>
      </w:pPr>
      <w:bookmarkStart w:id="16" w:name="__RefHeading___Toc6299510_3224264995"/>
      <w:bookmarkStart w:id="17" w:name="_Toc6"/>
      <w:bookmarkEnd w:id="16"/>
      <w:r>
        <w:rPr>
          <w:rtl w:val="true"/>
        </w:rPr>
        <w:t>من کان علی نفس الحد فوظیفته التمتع</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أهله علی نفس الحد یجب علیه التمتع لأنّ حکم الإفراد أو القِران معلّق فی صحیحة زرارة علی دون ثمانیة وأربعین میلاً، وحکم التمتع فیها وإن کان معلّقاً فیها علی عنوان وراء ثمانیة وأربعین میلاً، کما هو ظاهر اسم الإشارة، إلاّ أنّ المستفاد من الآیة ولو بانضمام الروایات هو أنّ التمتع بالعمرة إلی الحج وظیفة من لم یکن أهله حاضری مکة المفسر حضورها بکون أهله بما دون الحد، وممّا ذکر یظهر أنّه لو شک المکلف فی المسافة وانّ أهله دون الحدّ المذکور أم لا، فالاستصحاب فی عدم</w:t>
      </w:r>
      <w:bookmarkStart w:id="18" w:name="pg13032_134813"/>
    </w:p>
    <w:p>
      <w:pPr>
        <w:pStyle w:val="BookText"/>
        <w:rPr/>
      </w:pPr>
      <w:bookmarkEnd w:id="18"/>
      <w:r>
        <w:rPr>
          <w:rFonts w:ascii="IRNazanin" w:hAnsi="IRNazanin" w:eastAsia="IRNazanin"/>
          <w:color w:val="111111"/>
          <w:sz w:val="28"/>
          <w:sz w:val="28"/>
          <w:szCs w:val="28"/>
          <w:rtl w:val="true"/>
          <w:lang w:bidi="fa-IR"/>
        </w:rPr>
        <w:t>یراعی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لا یبعد القول بأنّه یجری علیه حکم الخارج فیجب علیه التمتّع لأنّ غیره معلّق علی عنوان الحاضر وهو مشکوک، فیکون کما لو شک فی أنّ المسافة ثمانیة فراسخ أو لا، فإنّه یصلّی تماماً لأنّ القصر معلّق علی السفر وهو مشکوک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 حاضراً یدرجه فی موضوع وجوب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اجمال صحیحة زرارة بالإضافة إلی من کان رأس الحدّ لا یوجب الإجمال فی الآیة المبارکة المستفاد منها ولو بانضمام الروایات انّ التمتع بالعمرة إلی الحج وظیفة من لم یکن أهله فیما دون الحدّ، وممّا ذکر یظهر أنّه فی موارد تردّد أمر بیته فی أنّه دون الحدّ أم لا، لا یجب الفحص، بل یبنی علی عدم کونه دون الحد فیثبت فی حقه وجوب المتعة</w:t>
      </w:r>
      <w:r>
        <w:rPr>
          <w:rFonts w:eastAsia="IRNazanin" w:cs="IRNazanin"/>
          <w:color w:val="111111"/>
          <w:sz w:val="28"/>
          <w:szCs w:val="28"/>
          <w:rtl w:val="true"/>
          <w:lang w:bidi="fa-IR"/>
        </w:rPr>
        <w:t>.</w:t>
      </w:r>
    </w:p>
    <w:p>
      <w:pPr>
        <w:pStyle w:val="Heading3"/>
        <w:numPr>
          <w:ilvl w:val="2"/>
          <w:numId w:val="1"/>
        </w:numPr>
        <w:rPr/>
      </w:pPr>
      <w:bookmarkStart w:id="19" w:name="__RefHeading___Toc6299512_3224264995"/>
      <w:bookmarkStart w:id="20" w:name="_Toc7"/>
      <w:bookmarkEnd w:id="19"/>
      <w:r>
        <w:rPr>
          <w:rtl w:val="true"/>
        </w:rPr>
        <w:t>الوظیفة عند تردّد الحج الواجب بین التمتّع وغیره</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وجوب الاحتیاط وجواز الاکتفاء بحج التمتع، کما نفی الماتن قدس‌سره البعد منه فی المقام، وإذا أراد المکلّف الاحتیاط، فعلیه أن یحرم لما هو وظیفته الواقعیة من عمرة التمتع أو حج الإفراد، وإذا دخل مکة طاف وسعی بقصد الإتیان بالوظیفة الواقعیة فیقصّر ثمّ یحرم للحج من مکة، وبعد الإتیان بأعمال الحج والفراغ عنها یعتمر بعمرة مفردة، وبهذا یحصل له الیقین بفراغ ذمته من حجة اسلامه، سواء کانت حج التمتع أو الإفراد، فإنّه علی تقدیر کون وظیفته حج التمتع فظاهر، وأمّا بناءً علی أنّها حج الإفراد یکون إحرامه للحج من مکة لغواً، لأنّ الوظیفة هی الإحرام لحج الإفراد من المیقات کما یکون تقصیره غیر واجب، بل الواجب فی حقه العمرة المفردة التی أتی بها بعد الحج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تقصیره الکفارة فإنّه وإن کان أمره مردّداً بین الوجوب والحرمة، فللمکلف اختیار فعله لرجاء وجوبه إلاّ أنّ علمه الإجمالی حین التقصیر امّا بوجوبه أو وجوب الإتیان بالطواف والسعی بعد</w:t>
      </w:r>
    </w:p>
    <w:p>
      <w:pPr>
        <w:pStyle w:val="BookText"/>
        <w:rPr/>
      </w:pPr>
      <w:r>
        <w:rPr>
          <w:rFonts w:ascii="IRNazanin" w:hAnsi="IRNazanin" w:eastAsia="IRNazanin"/>
          <w:color w:val="111111"/>
          <w:sz w:val="28"/>
          <w:sz w:val="28"/>
          <w:szCs w:val="28"/>
          <w:rtl w:val="true"/>
          <w:lang w:bidi="fa-IR"/>
        </w:rPr>
        <w:t>ثمّ ما ذکر إنّما هو بالنسبة إلی حجّة الإسلام، حیث لا یجزئ للبعید إلاّ التمتّع ولا للحاضر إلاّ الإفراد أو القِران، وأمّا بالنسبة إلی الحج الندبی فیجوز لکل من البعید والحاضر کل من الأقسام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بلا إشکال، وإن کان الأفضل اختیار التمتّع، وکذا بالنسبة إلی الواجب غیر حجّة الإسلام کالحج النذری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افعال منی أوجب الإتیان بکل منهما، ففی النتیجة قد جمع المکلف فی سنة واحدة بین حج التمتع وحج الإفراد من حیث الاُمور المعتبرة فی کل منهما بخصوصه، وقد یقال فی الاحتیاط وجه آخر، وهو أن یحرم للعمرة تمتعاً، ویأتی بعد أن دخل مکة بأعمال عمرة التمتع، ثمّ یحرم من مکة بالحج ویخرج من مکة للإحرام ثانیاً لحج الإفراد، ثمّ بعد الفراغ من أعمال الحج یأتی بالعمرة المفردة، ولکن جواز هذا الوجه لا یخلو عن تأمّل، لأنّ الأمر بالعمرة تمتعاً فی حق حاضری المسجد الحرام فی سنة استطاعته للحج غیر ثابت ولو ترتّباً، وعلیه فإحرام المکلف المفروض لعمرة التمتع یمکن أن یکون باطلاً فلا یجوز له الدخول بمکة بهذا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علمه إجمالاً إمّا بعدم جواز دخول مکة بهذا الإحرام، وامّا لا یجوز له الخروج منها بعد تقصیره بعد طوافه وسعیه یوجب الاقتصار بالوجه الأول، واللّه العالم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بین أصحابنا ویشهد لذلک ما ورد فی الروایات المتعددة، کصحیحة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فی السنة التی حج فیها، وذلک سنة اثنتی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ومأتین،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دخلت مکة مفرداً أو متمتعاً؟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متمتعاً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المتمتع بالعمرة إلی الحج، أو من أفرد وساق الهدی؟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بالعمرة إلی الحج أفضل من المفرد</w:t>
      </w:r>
      <w:bookmarkStart w:id="21" w:name="pg13032_134815"/>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الحد والآخر فی خارجه لزمه فرض أغلبهما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أقام بمکّة سنتین فهو من أهل مکّة ولا متعة له، 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له أهل بالعراق وأهل بمکّة؟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أیّهما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تساویا فإن کان مستطیعاً من کل منهما تخیّر بین الوظیفتین وإن کان الأفضل اختیار التمتّع، وإن کان مستطیعاً من أحدهما دون الآخر لزمه فرض وطن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السائق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یدخل الحاج بشیء أفضل من المتعة</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قوله علیه‌السلام أفضل مشروعیة الإفراد، والمراد من مثل هذه الصحیحة الحج الندبی لما تقدم من تعیّن التمتع فی حجة الإسلام للبعید، وتعین الإفراد علی من أهله حاضری المسجد الحرام</w:t>
      </w:r>
      <w:r>
        <w:rPr>
          <w:rFonts w:eastAsia="IRNazanin" w:cs="IRNazanin"/>
          <w:color w:val="111111"/>
          <w:sz w:val="28"/>
          <w:szCs w:val="28"/>
          <w:rtl w:val="true"/>
          <w:lang w:bidi="fa-IR"/>
        </w:rPr>
        <w:t>.</w:t>
      </w:r>
    </w:p>
    <w:p>
      <w:pPr>
        <w:pStyle w:val="Heading3"/>
        <w:numPr>
          <w:ilvl w:val="2"/>
          <w:numId w:val="1"/>
        </w:numPr>
        <w:rPr/>
      </w:pPr>
      <w:bookmarkStart w:id="22" w:name="__RefHeading___Toc6299514_3224264995"/>
      <w:bookmarkStart w:id="23" w:name="_Toc8"/>
      <w:bookmarkEnd w:id="22"/>
      <w:r>
        <w:rPr>
          <w:rtl w:val="true"/>
        </w:rPr>
        <w:t>من کان له وطنان</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فیما إذا کان له وطنان أحدهما فی الحدّ والآخر فی خارجه واستطاع للحج، فعلیه فرض أغلبهما، فقد روی زرارة فی الصحیح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سنتین فهو من أهل مکة لا متعة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له أهل بالعراق وأهل بمکة؟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أیّهما الغالب علیه فهو من أهله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غیر هذه الصورة بأن لم یکن أحدهما غالباً بل کانا متساویین سواءً کانت اقامته فی کل منهما ستة أشهر أو أقل، وکان فی الأشهر الباقیة متردّداً بینهما لا یبعد أن یتخیّر بین الأقسام الثلاثة، لکونه مکلّفاً بطبیعی الحج مع خروجه عن موضوع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الوجوب التعیینی لخصوص أحد الأقسام، ودعوی أنّه یمکن القول بوجوب التمتع علیه أخذاً بالعموم، فی مثل صحیحة الحلبی المتقدمة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العمرة فی الحج إلی یوم القیامة لأنّ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لأحد إلاّ أن یتمتع</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الحدیث، مدفوعة بما تقدم من أنّ العموم المزبور بالإضافة إلی من لم یکن أهله حاضری المسجد الحرام بقرینة ورودها تفسیراً، بل تفریعاً علی الآیة، وکذا دعوی تعین الإفراد أو القِران علیه، لأنّ قید الموضوع لوجوبهما علی المستطیع إثباتیّ بأن کان أهله من حاضری المسجد الحرام، وللآخر ـ یعنی لوجوب التمتع ـ سلبی بأن لا یکون أهله حاضری المسجد الحرام، ومع صدق الموضوع الإثباتی ینفی عنه الموضوع لوجوب التمتع، لعدم إمکان صدق الإثبات والنفی معاً، فلا مجال للتخییر حتی فی فرض استطاعته فی کل من الوطنین فضلاً عمّا إذا استطاع فی الداخل فی الحدّ، ولو لم یکن وجوب الإفراد علیه تعییناً ظاهراً فلا أقل من کونه أحوط</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وجوب حج الإفراد معلّقاً علی ثبوت الأهل للمستطیع فی داخل الحد، وکان الموضوع لوجوب حج التمتع سلب ذلک العنوان بأن لا یکون أهله من حاضری المسجد الحرام، لما کان وجه لتعلیق وجوب کل من الحجّین علی الغالب علیه من أهلیه، بل کان المناسب أن یقول علیه‌السلام علیه الحج إفراداً، إلاّ إذا کان الغالب علیه من أهلیة خارج الحدّ ولا أقل من أن یقول إذا لم یکن الغالب علیه من أهلیه خارج الحدّ فعلیه حج الإفراد، فتعلیق وجوب کل منهما علی الغالب علیه من أهلیه یعطی ان ذا</w:t>
      </w:r>
      <w:bookmarkStart w:id="24" w:name="pg13032_134817"/>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أهل مکّة وخرج إلی بعض الأمصار ثمّ رجع إلیها فالمشهور جواز حجّ التمتّع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مخیّراً بین الوظیفتین، واستدلّوا بصحیحة عبدالرحمن بن الحجّاج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من أهل مکّة یخرج إلی بعض الأمصار ثمّ یرجع إلی مکّة، فیمرّ ببعض المواقیت، أله أن یتمتّع؟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أنّ ذلک لیس له لو فعل، وکان الإهلال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صحیحة اُخری عنه وعن عبدالرحمن بن أعین عن أبی الحسن علیه‌السلام ، وعن ابن أبی عقیل عدم جواز ذلک وأنّه یتعیّن علیه فرض المکّی إذا کان الحج واجباً علیه، وتبعه جماعة لما دلّ من الأخبار علی أنّه لا متعة لأهل مکّة، وحملوا الخبرین علی الحج الندبی بقرینة ذیل الخبر الثانی، ولا یبعد قوّة هذا القول، مع أنّه أحوط لأنّ الأمر دائر بین التخییر والتعیین ومقتضی الاشتغال هو الثانی، خصوصاً إذا کان مستطیعاً حال کونه فی مکّة فخرج قبل الإتیان بالحج، بل یمکن أن یقال إنّ محل کلامهم صورة حصول الاستطاعة بعد الخروج عنها وأمّا إذا کان مستطیعاً فیها قبل خروجه منها فیتعیّن علیه فرض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الوطنین خارج عن مدلول الآیة کما ذکرنا، فمع استطاعته للحج فی کل من الوطنین یجب علیه طبیعی الحج إذا لم یکن الغالب علیه أحد أهلیه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مستطیعاً للحج من کل من المکانین فحکمه التخییر، وإن کان اختیار حج التمتع أفضل للأخبار الواردة فی کونه أفضل الأقسام، وأمّا إذا فرض عدم استطاعته إلاّ من أحدهما خاصة فتعیّن حجّ أهل ذلک المکان مع عدم کونه الغالب علیه محلّ تأمّل، فإنّ مقتضی ما تقدم تخییره فی الفرض أیضاً، واللّه العالم</w:t>
      </w:r>
      <w:r>
        <w:rPr>
          <w:rFonts w:eastAsia="IRNazanin" w:cs="IRNazanin"/>
          <w:color w:val="111111"/>
          <w:sz w:val="28"/>
          <w:szCs w:val="28"/>
          <w:rtl w:val="true"/>
          <w:lang w:bidi="fa-IR"/>
        </w:rPr>
        <w:t>.</w:t>
      </w:r>
    </w:p>
    <w:p>
      <w:pPr>
        <w:pStyle w:val="Heading3"/>
        <w:numPr>
          <w:ilvl w:val="2"/>
          <w:numId w:val="1"/>
        </w:numPr>
        <w:rPr/>
      </w:pPr>
      <w:bookmarkStart w:id="25" w:name="__RefHeading___Toc6299516_3224264995"/>
      <w:bookmarkStart w:id="26" w:name="_Toc9"/>
      <w:bookmarkEnd w:id="25"/>
      <w:r>
        <w:rPr>
          <w:rtl w:val="true"/>
        </w:rPr>
        <w:t>حکم أهل مکة لو خرجوا إلی الأمصار ثم رجعوا إلیها</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 إذا بعد عن أهله ومرّ فی رجوعه إلی مکة ببعض المواقیت، فعلیه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الإحرام من ذلک المیقات بلا خلاف معروف، ویقتضیه ما دلّ علی عدم جواز دخول مکة بلا إحرام، أضف إلی ذلک ما فی صحیحة صفوان بن یحیی عن أبی الحسن الرضا علیه‌السلام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وقّت المواقیت لأهلها ومن أتی علیها من غیر أهلها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إذا کانت علیه حجة الإسلام هل یتعین علیه ما هو فرض أهل مکة فیحرم له أو یجوز له الإحرام لعمرة التمتع، فعن الشیخ قدس‌سره فی جملة من کتبه والمحقق فی المعتبر والعلامة فی المنتهی جوازه، بل الجواز منسوب فی المدارک إلی الأکثر وفی غیرها إلی المشهور، ویستدل علی ذلک بصحیحة عبدالرحمن بن الحجاج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من أهل مکة یخرج إلی بعض الأمصار، ثمّ یرجع إلی مکة، فیمرّ ببعض المواقیت، أله أن یتمتع؟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 ذلک لیس له لو فعل، وکان الاهلال أحب إلیّ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وفی الصحیحة الأُخری لعبدالرحمن بن الحجاج وعبد الرحمن بن أعین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الحسن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 ذلک لیس له والإهلال بالحج أحبّ إلیّ</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ابن أبی عقیل وجماعة انّ المراد من الصحیحتین الحج المندوب لا حجة الإسلام، بقرینة ما ورد فی ذیل صحیحة عبدالرحمن بن الحجاج وعبدالرحمن بن أعین من السوءالات الراجعة إلی الحج المندوب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من کان من أهل مکة بحیث له مقدرة مالیة یخرج إلی بعض الأمصار لا تکون حجة الإسلام باقیة علی عهدته، بل لو کانتا مطلقتین من حیث الحج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الواجب والمندوب یعارضهما ما ورد فی صحیحة زرارة وغیرها من أنّ أهل مکة لیس علیهم متعة، وفی الصحیح عن عبیداللّه الحلبی وسلیمان بن خالد وأبی بصیر کلّهم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لأهل مکة، ولا لأهل مر، ولا لأهل سرف، متعة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ومقتضی الإطلاق عدم الفرق فی عدم جواز المتعة حتی ممّن کان من أهل مکة وخرج إلی بعض الأمصار، ثمّ رجع إلی المیقات، ومورد المعارضة المکی الخارج الذی یرجع إلی مکة وعلیه حجة الإسلام، فیؤخذ فی مورد اجتماعهما باطلاق نفی المتعة لأهل مکة لموافقته لاطلاق الآیة أو کون اطلاق الآیة مرجعاً بعد تساقط الإطلاقین، فتکون النتیجة ما علیه ابن أبی عقیل والمختار عند جماعة کما قواه الماتن قدس‌سره ، ولکن یورد علی ذلک بعدم حمل امکان الصحیحتین علی الحج المندوب، فإنّه ینافیه ما ورد فیها من کون الإهلال بالحج أحب إلیّ، حیث لا ینبغی التأمّل فی أنّ فی الحج المندوب الأفضل حج التمتع، فکیف یکون الإحرام للحج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الأحب جواز الأمرین وکون الإحرام للحج أحب وأفضلیة التمتع لأهل مکة فی الحج المندوب لم تثبت، وما ورد فی أفضلیة التمتع بقرینة التعلیل بأنّه أخذ بقول اللّه سبحانه وسنة نبیّه صلی‌الله‌علیه‌و‌آله مقتضاه اختصاص الأفضلیة للبعید إذا حج ندباً، نعم التمتع عن المجاور بل ذی الوطنین أفضل، وهذا غیر الفرض فی الصحیحتین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ففی فرض حجة الإسلام یکون اطلاق الآیة المبارکة مرجّحاً لما دلّ علی عدم التمتع لأهل مکة، ولو خرج إلی البعید أو مرجعاً بعد تساقط الإطلاقین، واللّه العالم</w:t>
      </w:r>
      <w:r>
        <w:rPr>
          <w:rFonts w:eastAsia="IRNazanin" w:cs="IRNazanin"/>
          <w:color w:val="111111"/>
          <w:sz w:val="28"/>
          <w:szCs w:val="28"/>
          <w:rtl w:val="true"/>
          <w:lang w:bidi="fa-IR"/>
        </w:rPr>
        <w:t>.</w:t>
      </w:r>
      <w:bookmarkStart w:id="27" w:name="pg13032_134820"/>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الآفاقی إذا صار مقیماً فی مکّة فإن کان ذلک بعد استطاعته ووجوب التمتّع علیه فلا إشکال فی بقاء حکمه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إقامته بقصد التوطّن أو المجاورة ولو بأزید من سنتین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وصول النوبة إلی الأصل العملی لکان مقتضاه التخییر لا تعیّن الإفراد، لما ذکرنا فی بحث الأصول أنّه إذا دار أمر الواجب بین التعیین والتخییر یکون مقتضی أصالة البراءة الجاریة فی ناحیة الوجوب التعیینی وعدم معارضتها بأصالة البراءة الجاریة فی ناحیة الجامع بین الفعلین هو الاکتفاء بأیّ من الفعلین</w:t>
      </w:r>
      <w:r>
        <w:rPr>
          <w:rFonts w:eastAsia="IRNazanin" w:cs="IRNazanin"/>
          <w:color w:val="111111"/>
          <w:sz w:val="28"/>
          <w:szCs w:val="28"/>
          <w:rtl w:val="true"/>
          <w:lang w:bidi="fa-IR"/>
        </w:rPr>
        <w:t>.</w:t>
      </w:r>
    </w:p>
    <w:p>
      <w:pPr>
        <w:pStyle w:val="Heading3"/>
        <w:numPr>
          <w:ilvl w:val="2"/>
          <w:numId w:val="1"/>
        </w:numPr>
        <w:rPr/>
      </w:pPr>
      <w:bookmarkStart w:id="28" w:name="__RefHeading___Toc6299518_3224264995"/>
      <w:bookmarkStart w:id="29" w:name="_Toc10"/>
      <w:bookmarkEnd w:id="28"/>
      <w:r>
        <w:rPr>
          <w:rtl w:val="true"/>
        </w:rPr>
        <w:t>إذا أقام الآفاقی فی مکة</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الآفاقی إذا أقام بمکة بعد استطاعته ووجوب حج التمتع علیه فلا خلاف یعرف فی بقاء حکمه السابق، ولو کان ذلک بقصد الاستیطان فی مکة، أو بعد سنتین من إقامته بها بعنوان المجاور، وکأنّ موضوع وجوب حجّ الإفراد أو القِران کون المکلّف زمان حصول استطاعته حاضر مکّة، کما أنّ الموضوع لوجوب حج التمتع عدم کونه عند حصولها من حاضریها، ودعوی أنّ استفادة ذلک من الخطابات الشرعیة مشکل، فإنّ مقتضاها دوران وجوب الحج تمتعاً أو غیره مدار کون المکلف زمان الإتیان من أهل مکة أم لا، فإنّ مثل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سنتین فهو من أهل مکة لا متعة له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وباطلاقها شاملة لمن کانت استطاعته للحج قبل إقامته أم بعدها، بل یکفی ظاهر تقسیم الموضوع فی الآیة المبارکة بین من کان أهله من حاضری المسجد الحرام، المراد منهم أهل مکة وما دون الحدّ وبین من یکون أهله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حاضریه، فالأول مکلف بالحج مفرداً، والثانی بالحج تمتعاً، نظیر تقسیم المکلف بکونه مسافراً أو غیر مسافرٍ، فإنّ کون المکلف حاضراً أو مسافراً عند تحقق الوجوب لا یکفی فی بقاء ذلک الوجوب إذا تبدّل إلی العنوان الآخر لا یمکن المساعدة علیها، وذلک لأنّ الاعتبار بسنة الاستطاعة، وانّ المکلف إذا کان مکلفاً فیها بحج التمتع یجب علیه الإتیان به ولو بعد استیطانه بمکة أو بعد سنوات من إقامته فیها بعنوان المجاور، لأنّ المستفاد من الروایات أنّ الحج الواجب علی المکلف فی سنة استطاعته مع ترکه فی تلک السنة یثبت فی عهدته کالدین، ولذا یکون وجوب الإتیان به بعد تلک السنة منوطاً ببقاء الاستطاعة المعتبرة فی وجوب الحج، ویقضی عنه من أصل ترکته مع موته قبل الإتیان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الإتیان بالحج فی السنة اللاحقة وفاء لما علیه فی السنة السابقة، وفی صحیحة زرارة عن أبی جعفر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وهو محرم قبل أن ینتهی إلی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عنه إن کان حجة الإسلام ویعتمر، إنّما هو شیء علیه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صرورة فمن جمیع المال، أنّه بمنزلة الدین الواجب</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وعلی ذلک یجب علیه الإتیان بما ینطبق علیه ما علی ذمته لیکون وفاءً به ولا یقاس المقام بمسألة القصر والإتمام إذا کان المکلف فی بعض الوقت حاضراً وفی بعضه مسافراً، فإنّه لو کان فی آخر الوقت مسافراً کان تکلیفه فیه</w:t>
      </w:r>
      <w:bookmarkStart w:id="30" w:name="pg13032_134822"/>
    </w:p>
    <w:p>
      <w:pPr>
        <w:pStyle w:val="BookText"/>
        <w:rPr/>
      </w:pPr>
      <w:bookmarkEnd w:id="30"/>
      <w:r>
        <w:rPr>
          <w:rFonts w:ascii="IRNazanin" w:hAnsi="IRNazanin" w:eastAsia="IRNazanin"/>
          <w:color w:val="111111"/>
          <w:sz w:val="28"/>
          <w:sz w:val="28"/>
          <w:szCs w:val="28"/>
          <w:rtl w:val="true"/>
          <w:lang w:bidi="fa-IR"/>
        </w:rPr>
        <w:t xml:space="preserve">وأمّا إذا لم یکن مستطیعاً ثمّ استطاع بعد إقامته فی مکّة فلا إشکال فی انقلاب فرضه إلی فرض المکّی فی الجملة، کما لا إشکال فی عدم الانقلاب بمجرّد الإقامة، وإنّما الکلام فی الحد الّذی به یتحقّق الانقلاب، فالأقوی ما هو المشهور من أنّه بعد الدخول فی السنة الثالثة لصحیحة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سنتین فهو من أهل مکّة ولا متعة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وصحیحة عمر بن یزید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یتمتّع بالعمرة إلی الحج إلی سنتین فإذا جاوز سنتین کان قاطناً ولیس له أن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بأنّه بعد الدخول فی الثانیة لجملة من الأخبار، وهو ضعیف لضعفها بإعراض المشهور عنها، مع أنّ القول الأوّل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القصر ولو کان فی أوّل الوقت لعدم کونه مسافراً مکلفاً بالتمام، نعم لو لم یأت بالقصر فی آخر الوقت یثبت علی ذمته القصر، ولذا یجب قضاؤها قصراً حتی فیما کان القضاء فی الحضر، وما فی صحیحة زرارة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سنتین فهو من أهل مکة لا متعة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إطلاق بحیث یشمل لمن کان علیه حج التمتع قبل ذلک، والوجه فی ذلک أنّ ظاهر قوله علیه‌السلام هو تنزیل المقیم منزلة المکّی لیثبت له ما للمکّی، والتمتع إنّما ینفی عن المکّی إذا کان مکیّاً حال استطاعته المعتبرة فی وجوب الحج، وامّا إذا کان علیه حج التمتع لاستطاعته إلی الحج قبل کونه مکیّاً، فالتمتع غیر منفی عنه حتی ینتفی عن المقیم بمکة أیضاً، ومقتضی التنزیل أن یجب علی المستوطن حج الإفراد، ولا یحتاج إلی مضی السنتین أو أقل أو أکثر فإنّه حقیقة من أهل مکة</w:t>
      </w:r>
      <w:r>
        <w:rPr>
          <w:rFonts w:eastAsia="IRNazanin" w:cs="IRNazanin"/>
          <w:color w:val="111111"/>
          <w:sz w:val="28"/>
          <w:szCs w:val="28"/>
          <w:rtl w:val="true"/>
          <w:lang w:bidi="fa-IR"/>
        </w:rPr>
        <w:t>.</w:t>
      </w:r>
    </w:p>
    <w:p>
      <w:pPr>
        <w:pStyle w:val="Heading3"/>
        <w:numPr>
          <w:ilvl w:val="2"/>
          <w:numId w:val="1"/>
        </w:numPr>
        <w:rPr/>
      </w:pPr>
      <w:bookmarkStart w:id="31" w:name="__RefHeading___Toc6299520_3224264995"/>
      <w:bookmarkStart w:id="32" w:name="_Toc11"/>
      <w:bookmarkEnd w:id="31"/>
      <w:r>
        <w:rPr>
          <w:rtl w:val="true"/>
        </w:rPr>
        <w:t>إذا استطاع الآفاقی بعد إقامته فی مکة</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الآفاقی بعد ما أقام بمکة یجب علیه التمتع قبل إتمامه السنتین من إقامته، وإذا استطاع بعد إتمامه السنتین ینقلب فرضه إلی حج الإفراد أو القِران عند المشهور، بل هذا هو المنسوب إلی غیر الشیخ قدس‌سره من أصحابنا، وقد ورد فی صحیحة</w:t>
      </w:r>
    </w:p>
    <w:p>
      <w:pPr>
        <w:pStyle w:val="BookText"/>
        <w:rPr/>
      </w:pPr>
      <w:r>
        <w:rPr>
          <w:rFonts w:ascii="IRNazanin" w:hAnsi="IRNazanin" w:eastAsia="IRNazanin"/>
          <w:color w:val="111111"/>
          <w:sz w:val="28"/>
          <w:sz w:val="28"/>
          <w:szCs w:val="28"/>
          <w:rtl w:val="true"/>
          <w:lang w:bidi="fa-IR"/>
        </w:rPr>
        <w:t>موافق للأصل، وأمّا القول بأنّه بعد تمام ثلاث سنین فلا دلیل علیه إلاّ الأصل المقطوع بما ذکر، مع أنّ القول به غیر محقّق لاحتمال إرجاعه إلی القول المشهور بإرادة الدخول فی السنة الثالثة، وأمّا الأخبار الدالّة علی أنّه بعد ستة أشهر أو بعد خمسة أشهر فلا عامل بها، مع احتمال صدورها تقیّة وإمکان حملها علی محامل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الصحیحین اختصاص الحکم بما إذا کانت الإقامة بقصد المجاورة، فلو کانت بقصد التوطّن فینقلب بعد قصده من الأوّل، فما یظهر من بعضهم من کونها أعمّ لا وجه له، ومن الغریب ما عن آخر من الاختصاص بما إذا کانت بقصد التوطّن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زرارة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سنتین فهو من أهل مکة فلا متعة له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وفی 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یتمتع بالعمرة إلی الحج إلی سنتین، فإذا جاوز سنتین کان قاطناً، ولیس له أن یتمتع</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وما عن الشیخ فی النهایة والمبسوط والمنسوب إلی الاسکافی والحلی من عدم انتقال الفرض إلی الإفراد أو القِران حتی یقیم ثلثاً، لعلّه محمول علی أنّ المراد الدخول فی السنة الثالثة فلا ینافی ما تقدّم من اعتبار اکمال سنتین وإلاّ فلا یعرف له مستند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الشهید والفاضل الاصبهانی المیل إلی انقلاب الفرض بالدخول فی السنة الثانیة لصحیحة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سنة فهو بمنزلة أهل مکة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علیهماالسلام لأهل مکة أن یتمتّعوا؟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فالقاطنین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أقاموا سنة أو سنتین، صنعوا کما یصنع أهل مکة، فإذا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أقاموا شهراً فإنّ لهم أن یتمتّعوا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ویضعف هذا القول بإعراض المشهور عن الروایتین کما أعرضوا عن صحیحة حفص البختری عن أبی عبداللّه علیه‌السلام فی المجاور بمکة یخرج إلی أهله ثمّ یرجع مکة بأی شیء یدخل؟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مقامه بمکة أکثر من ستة أشهر فلا یتمتع، وإن کان أقل من ستة أشهر فله أن یتمتع</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تعارض الطائفتین الأولیتین فی التحدید وعدم إمکان تقیید المفهوم، فیما یدلّ علی اعتبار السنتین بما دلّ علی الاکتفاء بالسنة، فإنّه مساوق لالغاء التحدید بالسنتین ولا یعدّ مثله من الجمع العرفی خصوصاً مع اعتبار تجاوز السنتین فی صحیحة عمر بن یزید، وظاهر الآیة المبارکة وجوب التمتع علی المجاور ولو بملاحظة ما ورد فی تفسیرها فلا یکون شیء من الطائفتین موافقاً للکتاب، ویوءخذ بالآیة وما هو بمفادها من الروایات بالإضافة إلی غیر القدر المتیقن، وهو من یکون إقامته بمکة أقل من سنتین، فیحکم بوجوب التمتع علیه، ویرفع الید فی مورد الجزم أو الوثوق ولو بمعونة الشهرة بین الأصحاب، وهو من أقام بمکة سنتین أو أزید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الالتزام بانقلاب الفرض فی الأقل من السنتین لا یمکن الالتزام به، وقد ظهر ممّا ذکرنا أنّ اعتبار السنتین فی المجاور فی انقلاب فرضه لا یعم صورة الاستیطان، فإنّ مع الاستیطان المعبّر عنه بالقاطن یدخل الشخص فی عنوان أهل مکة الوارد فی الروایات عدم المتعة لهم، ولذا علّق کون المجاور قاطناً علی تجاوز سنتین حیث لا یعتبر فی المجاور أن یکون أهله حاضری المسجد الحرام، وإطلاق القاطن</w:t>
      </w:r>
      <w:bookmarkStart w:id="33" w:name="pg13032_134825"/>
    </w:p>
    <w:p>
      <w:pPr>
        <w:pStyle w:val="BookText"/>
        <w:rPr/>
      </w:pPr>
      <w:bookmarkEnd w:id="33"/>
      <w:r>
        <w:rPr>
          <w:rFonts w:ascii="IRNazanin" w:hAnsi="IRNazanin" w:eastAsia="IRNazanin"/>
          <w:color w:val="111111"/>
          <w:sz w:val="28"/>
          <w:sz w:val="28"/>
          <w:szCs w:val="28"/>
          <w:rtl w:val="true"/>
          <w:lang w:bidi="fa-IR"/>
        </w:rPr>
        <w:t>ثمّ الظاهر أنّ فی صورة الانقلاب یلحقه حکم المکّی بالنسبة إلی الاستطاعة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وجوب الحج الاستطاعة من مکّة ولا یشترط فیه حصول الاستطاعة من بلده، فلا وجه لما یظهر من صاحب الجواهر من اعتبار استطاعة النائی فی وجوبه لعموم أدلّتها، وأنّ الانقلاب إنّما أوجب تغییر نوع الحج وأمّا الشرط فعلی ما علیه فیعتبر بالنسبة إلی التمتّع،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وأهل مکة علیه بعد إقامة سنتین تنزیل والحاق حکمی</w:t>
      </w:r>
      <w:r>
        <w:rPr>
          <w:rFonts w:eastAsia="IRNazanin" w:cs="IRNazanin"/>
          <w:color w:val="111111"/>
          <w:sz w:val="28"/>
          <w:szCs w:val="28"/>
          <w:rtl w:val="true"/>
          <w:lang w:bidi="fa-IR"/>
        </w:rPr>
        <w:t>.</w:t>
      </w:r>
    </w:p>
    <w:p>
      <w:pPr>
        <w:pStyle w:val="Heading3"/>
        <w:numPr>
          <w:ilvl w:val="2"/>
          <w:numId w:val="1"/>
        </w:numPr>
        <w:rPr/>
      </w:pPr>
      <w:bookmarkStart w:id="34" w:name="__RefHeading___Toc6299522_3224264995"/>
      <w:bookmarkStart w:id="35" w:name="_Toc12"/>
      <w:bookmarkEnd w:id="34"/>
      <w:r>
        <w:rPr>
          <w:rtl w:val="true"/>
        </w:rPr>
        <w:t>فی صورة الانقلاب یلحقه حکم المکی</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أنّه لو استطاع للحج بعد سنتین هل یلاحظ استطاعته لحج الإفراد من مکة حیث تکون الاستطاعة له من مکّة قلیلة الموءنة أو یعتبر أن یکون مستطیعاً باستطاعة بلده بأن یکون له موءنة الحجّ من بلده، فقد اختار الماتن قدس‌سره کعدة من أصحابنا الأوّل، وعن صاحب الجواهر قدس‌سره الثانی، وبتعبیر آخر یتعین علی المجاور بعد سنتین الإفراد لا التمتع، ولکن الکلام أنّه یکفی فی وجوبه استطاعته عن مکة کسائر أهل مکة أو أنّه یفترق عن أهل مکة فی الاستطاعة، فیعتبر فی وجوب الحج علیه إفراداً استطاعته من بلده إلی الحج فالتبدل فی نوع الحج الواجب لا فی الاستطاعة المعتبرة فی وجوبه، ولکن لا یخفی أنّه لم یرد فی الخطابات الشرعیة إلاّ أن یکون للمکلف ما یحج به، وظاهرها کون ما یحج به زائداً علی مصارفه العادیة اللازمة، وعلی ذلک فربّما یختلف استطاعة المکی عن المجاور بعد اکمال سنتین، فإنّه إذا کان بقاء المجاور فی مکة بعد اکمال حجّه حرجیاً وصرف ما عنده من المال فی مصارف حجّه یوجب أن لا یتمکّن من العودة إلی بلده، أو کونه حرجیاً فلا یکون مستطیعاً حتی لحج الإفراد بخلاف المکی، فإنّه لا حاجة له إلی العودة إلاّ بمکة، ونظیره المجاور الذی</w:t>
      </w:r>
      <w:bookmarkStart w:id="36" w:name="pg13032_134826"/>
    </w:p>
    <w:p>
      <w:pPr>
        <w:pStyle w:val="BookText"/>
        <w:rPr/>
      </w:pPr>
      <w:bookmarkEnd w:id="36"/>
      <w:r>
        <w:rPr>
          <w:rFonts w:ascii="IRNazanin" w:hAnsi="IRNazanin" w:eastAsia="IRNazanin"/>
          <w:color w:val="111111"/>
          <w:sz w:val="28"/>
          <w:sz w:val="28"/>
          <w:szCs w:val="28"/>
          <w:rtl w:val="true"/>
          <w:lang w:bidi="fa-IR"/>
        </w:rPr>
        <w:t>ولو حصلت الاستطاعة بعد الإقامة فی مکّة لکن قبل مضی السنتین، فالظاهر أنّه کما لو حصلت فی بلده فیجب علیه التمتّع ولو بقیت إلی السنة الثالثة أو أزید، فالمدار علی حصولها بعد الانقلاب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المکّی إذا خرج إلی سائر الأمصار مقیماً بها فلا یلحقه حکمها فی تعیّن التمتّع علیه لعدم الدلیل وبطلان القیاس، إلاّ إذا کانت الإقامة فیها بقصد التوطّن وحصلت الاستطاعة بعده، فإنّه یتعیّن علیه التمتّع بمقتضی القاعدة ولو فی السنة الأُولی، وأمّا إذا کانت بقصد المجاورة أو کانت الاستطاعة حاصلة فی مکّة فلا، نعم الظاهر دخوله حینئذ فی المسألة السابقة فعلی القول بالتخییر فیها ـ کما عن المشهور ـ یتخیّر وعلی قول ابن أبی عقیل یتعیّن علیه وظیفة المکّی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یعود إلی بلده بعد الفراغ من حجه، بل یبقی بمکة لتحصیل مال بحیث لا یلزم من صرف ماله الفعلی فی مصارف حجه حرج أو محذور فیکون مستطیعاً للحج کأهل مکة</w:t>
      </w:r>
      <w:r>
        <w:rPr>
          <w:rFonts w:eastAsia="IRNazanin" w:cs="IRNazanin"/>
          <w:color w:val="111111"/>
          <w:sz w:val="28"/>
          <w:szCs w:val="28"/>
          <w:rtl w:val="true"/>
          <w:lang w:bidi="fa-IR"/>
        </w:rPr>
        <w:t>.</w:t>
      </w:r>
    </w:p>
    <w:p>
      <w:pPr>
        <w:pStyle w:val="Heading3"/>
        <w:numPr>
          <w:ilvl w:val="2"/>
          <w:numId w:val="1"/>
        </w:numPr>
        <w:rPr/>
      </w:pPr>
      <w:bookmarkStart w:id="37" w:name="__RefHeading___Toc6299524_3224264995"/>
      <w:bookmarkStart w:id="38" w:name="_Toc13"/>
      <w:bookmarkEnd w:id="37"/>
      <w:r>
        <w:rPr>
          <w:rtl w:val="true"/>
        </w:rPr>
        <w:t>فی حصول الاستطاعة بعد الإقامة فی مکة وقبل مضی سنتین</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ذلک فیما کانت استطاعته بعد السنتین، وأمّا إذا کانت فی بلده أو قبل تجاوز السنتین وأراد الإتیان بالحج بعد تجاوزهما، فعلیه حج التمتع ولو فی السنة، هذا فیما إذا جاور الآفاقی مکة، وأمّا إذا جاور المکی فی بلدة نائیة فالمتعین علیه حج الإفراد بلا فرق بین کون استطاعته فی مکة أو تلک البلدة، وبلا فرق بین کونهما بعد السنتین أو قبلهما، فإنّ انقلاب الوظیفة بعد المجاورة بسنتین وارد فی مکة، وعلی خلاف ما تقدم من ظهور الخطابات الأوّلیة ولاحتمال الخصوصیة یقتصر بمورده، نعم إذا کان المکی مستوطناً فی بلدة خارج الحدّ یلحقه حکم أهلها فیتعین علیه حج التمتع إذا حصلت له الاستطاعة فی تلک البلدة قبل سنتین أو بعدهما، نعم إذا بنی علی أنّ</w:t>
      </w:r>
      <w:bookmarkStart w:id="39" w:name="pg13032_134827"/>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فی مکّة إذا وجب علیه التمتّع ـ کما إذا کانت استطاعته فی بلده أو استطاع فی مکّة قبل انقلاب فرضه ـ فالواجب علیه الخروج إلی المیقات لإحرام عمرة التمتّع، واختلفوا فی تعیین میقاته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مهلّ أرضه، ذهب إلیه جماعة، بل ربّما یسند إلی المشهور کما فی الحدائق لخبر سماعة عن أبی الحسن علیه‌السلام سألته عن المجاور، أله أن یتمتّع بالعمرة إلی الحج؟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یخرج إلی مهلّ أرضه فلیلبّی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بجملة من الأخبار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المکّی إذا خرج إلی بعض البلاد ورجع إلیها یتخیّر بین التمتع وحج الإفراد کما تقدم‌فی المسألة الثانیة، فیجوز له التمتع وحج الإفراد، وإن کان ذلک قبل سنتین، وإلاّ یتعین علیه الإفراد، واللّه العالم</w:t>
      </w:r>
      <w:r>
        <w:rPr>
          <w:rFonts w:eastAsia="IRNazanin" w:cs="IRNazanin"/>
          <w:color w:val="111111"/>
          <w:sz w:val="28"/>
          <w:szCs w:val="28"/>
          <w:rtl w:val="true"/>
          <w:lang w:bidi="fa-IR"/>
        </w:rPr>
        <w:t>.</w:t>
      </w:r>
    </w:p>
    <w:p>
      <w:pPr>
        <w:pStyle w:val="Heading3"/>
        <w:numPr>
          <w:ilvl w:val="2"/>
          <w:numId w:val="1"/>
        </w:numPr>
        <w:rPr/>
      </w:pPr>
      <w:bookmarkStart w:id="40" w:name="__RefHeading___Toc6299526_3224264995"/>
      <w:bookmarkStart w:id="41" w:name="_Toc14"/>
      <w:bookmarkEnd w:id="40"/>
      <w:r>
        <w:rPr>
          <w:rtl w:val="true"/>
        </w:rPr>
        <w:t>مواقیت المقیم فی مکة لو وجب علیه التمتع</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بمکة إذا وجب علیه التمتع کما إذا کان مستطیعاً فی بلده أو استطاع فی مکة قبل انقلاب فرضه یجب علیه الخروج إلی المیقات لاحرام عمرة التمتع، ووقع الخلاف فی تعیین میقاته، فعن الشیخ وأبی الصلاح وابن سعید والمحقق فی النافع والعلامة فی بعض کتبه أنّه میقات أهل أرضه، وعن ظاهر المقنعة والنهایة والمبسوط والمحقق فی الشرایع والعلامة فی القواعد وصریح الدروس والمسالک أنّه أحد المواقیت المخصوصة مخیّراً بینها، وعن الحلبی أنّه خارج الحرم، واحتمله فی المدارک ومنشأ الخلاف اختلاف الأخبار واختلاف الأنظار فی الجمع بینها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ظاهرة فی تعیین میقات أرضه کخبر سماعة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المجاور، أله أن یتمتع بالعمرة إلی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یخرج إلی مهلّ أرضه فیلبّی، إن شاء</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وفی السند 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أیضاً بروایات واردة</w:t>
      </w:r>
    </w:p>
    <w:p>
      <w:pPr>
        <w:pStyle w:val="BookText"/>
        <w:rPr/>
      </w:pPr>
      <w:r>
        <w:rPr>
          <w:rFonts w:ascii="IRNazanin" w:hAnsi="IRNazanin" w:eastAsia="IRNazanin"/>
          <w:color w:val="111111"/>
          <w:sz w:val="28"/>
          <w:sz w:val="28"/>
          <w:szCs w:val="28"/>
          <w:rtl w:val="true"/>
          <w:lang w:bidi="fa-IR"/>
        </w:rPr>
        <w:t>الواردة فی الجاهل والناسی الدالّة علی ذلک بدعوی عدم خصوصیة للجهل والنسیان وأنّ ذلک لکونه مقتضی حکم التمتّع، وبالأخبار الواردة فی توقیت المواقیت وتخصیص کل قُطر بواحد منها أو من مرّ علیها بعد دعوی أنّ الرجوع إلی المیقات غیر المرور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أحد المواقیت المخصوصة مخیّراً بینها، وإلیه ذهب جماعة اُخری لجملة اُخری من الأخبار، مؤیدة بأخبار المواقیت بدعوی عدم استفادة خصوصیة کل بقطر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أدنی الحل، نقل عن الحلبی وتبعه بعض متأخری المتأخرین، لجملة ثالثة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تارک الإحرام من المیقات جهلاً أو نسیاناً کصحیحة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ترک الإحرام حتی دخل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میقات أهل بلاده الذی یحرمون منه فیحرم، وإن خشی أن یفوته الحج فلیحرم من مکانه، فإن استطاع أن یخرج من الحرم فلیخرج</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بدعوی أنّ الخروج إلی میقات أهله وظیفة کل من یکون مکلّفاً بحج التمتع بلا دخل لخصوصیة دخول الحرم بلا إحرام نسیاناً أو جهلاً؛ وبالروایات الواردة فی تعیین المواقیت لأهل الآفاق، ویستدل علی القول الثانی بصحیحة صفوان بن یحیی عن أبی الحسن الرضا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أنّ رسول اللّه صلی‌الله‌علیه‌و‌آله وقّت المواقیت لأهلها ومن أتی علیها من غیر أهلها، وفیها رخصة لمن کانت به علّة فلا تجاوز المیقات إلاّ من علة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حیث یصدق علی الراجع إلی میقات من المواقیت أنّه أتی علیها، ولو کانت الروایات الواردة فی تعیین المواقیت أو فی رجوع الجاهل والناسی ظاهرة فی تعین میقات خاص فیرفع الید عن التعین بمثل الصحیحة الدالّة علی التعمیم لمن أتی علی اُخری، بل لو قیل فی تارک الإحرام إلی أن</w:t>
      </w:r>
    </w:p>
    <w:p>
      <w:pPr>
        <w:pStyle w:val="BookText"/>
        <w:rPr/>
      </w:pPr>
      <w:r>
        <w:rPr>
          <w:rFonts w:ascii="IRNazanin" w:hAnsi="IRNazanin" w:eastAsia="IRNazanin"/>
          <w:color w:val="111111"/>
          <w:sz w:val="28"/>
          <w:sz w:val="28"/>
          <w:szCs w:val="28"/>
          <w:rtl w:val="true"/>
          <w:lang w:bidi="fa-IR"/>
        </w:rPr>
        <w:t>والأحوط الأوّل، وإن کان الأقوی الثانی لعدم فهم الخصوصیة من خبر سماعة وأخبار الجاهل والناسی وإن ذکر المهل من باب أحد الأفراد، ومنع خصوصیة للمرور فی الأخبار العامّة الدالّة علی المواقیت، وأمّا أخبار القول الثالث فمع ندرة العامل بها مقیّدة بأخبار المواقیت أو محمولة علی صورة التعذّر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الحرم بتعیّن رجوعه إلی میقات أهله أخذاً بظهور التعین فی جملة من الروایات الواردة فیه، فلا وجه للتعدّی منه إلی المجاور لأنّه کان مکلفاً بالإحرام من ذلک المیقات فلعلّ فیه خصوصیّة، وفی موثقة سماعة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معتمراً فی شوال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اعتمر فی شهر رمضان أو قبله وأقام إلی الحج فلیس بمتمتّع، وإنّما هو مجاور أفرد للعمرة، فإنّ هو أحبّ أن یتمتّع فی أشهر الحج بالعمرة إلی الحج فلیخرج منها حتی یجاور ذات عرق، أو یجاوز عسفان، فیدخل متمتعاً بالعمرة إلی الحج، فإن هو أحبّ أن یفرد الحج فلیخرج إلی الجعرانة فیلبّی منها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وتفصیله علیه‌السلام بین إحرام المجاور بعمرة التمتع وإحرامه بحجّ الإفراد شاهد قوی لوجوب الرجوع إلی المیقات، وظاهر هذه الموثقة وإن کان الحج الاستحبابی، إلاّ أنّه لا یحتمل أن یکون الحج الواجب تمتعاً مختلفاً عن التمتع استحباباً ولا یضرّ بالاستدلال اشتمالها للخروج إلی عسفان الذی لا یعرف حاله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أنّه لابدّ من رفع الید عن إطلاق صحیحة عمر بن یزید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یخرج من مکة لیعتمر، أحرم من الجعرانة أو الحدیبیّة أو ما أشبهها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بحملها علی غیر عمرة التمتع حیث یحرم المجاور لها من خارج الحرم، کما یرفع الید عن إطلاق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لأهل مکة أن</w:t>
      </w:r>
    </w:p>
    <w:p>
      <w:pPr>
        <w:pStyle w:val="BookText"/>
        <w:rPr/>
      </w:pPr>
      <w:r>
        <w:rPr>
          <w:rFonts w:ascii="IRNazanin" w:hAnsi="IRNazanin" w:eastAsia="IRNazanin"/>
          <w:color w:val="111111"/>
          <w:sz w:val="28"/>
          <w:sz w:val="28"/>
          <w:szCs w:val="28"/>
          <w:rtl w:val="true"/>
          <w:lang w:bidi="fa-IR"/>
        </w:rPr>
        <w:t>ثمّ الظاهر أنّ ما ذکرنا حکم کل من کان فی مکّة وأراد الإتیان بالتمتّع ولو مستحباً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یتمتّعوا؟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فالقاطنین بها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من الحرم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فتحمل علی صورة عدم التمکن من الرجوع إلی أحد المواقیت، ومثلها روایة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المجاور بمکة إذا دخلها بعمرة فی غیر أشهر الحج فی رجب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دخلها فی غیر أشهر الحج، ثمّ أراد أن یحرم فلیخرج إلی الجعرانة فیحرم منها، ثمّ یأتی مکة ولا یقطع التلبیة حتی ینظر إلی البیت، ثمّ یطوف بالبیت ویصلّی رکعتین عند مقام إبراهیم علیه‌السلام ، ثمّ یخرج إلی الصفا والمروة فیطوف بینهما، ثمّ یقصر ویحلّ، ثمّ یعقد التلبیة یوم الترویة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فإنّها أیضاً تحمل إمّا علی العدول إلی التمتع أو علی صورة عدم التمکن من الرجوع إلی المیقات لما تقدم، فلا مجال للقول الثالث أو القول بأنّ الرجوع إلی المیقات أفضل وإلاّ فیجوز الإحرام بکل من الوجوه الثلاثة إلاّ أن یقال لیس فی البین ما یوجب الحمل علی صورة عدم التمکن إلاّ أنّ دعوی أنّ المفروض فی الطائفة الأُولی، وکذا الثانیة تمکن رجوعه إلی المیقات بخلاف الطائفة الثالثة، فإنّها مطلقة بالإضافة إلی التمکن وعدمه فیرفع الید عن إطلاقها بالطائفتین الأولیتین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تقدم أنّ ظاهر بعض الروایات هو صورة استحباب التمتع کموثقة سماعة بن مهران الواردة فی کون الإحرام بعمرة التمتع مشروطاً بوقوعه فی أشهر الحج، وأمّا مع عدم التمکن من الرجوع إلی المیقات یجزی الإحرام للتمتع من خارج</w:t>
      </w:r>
    </w:p>
    <w:p>
      <w:pPr>
        <w:pStyle w:val="BookText"/>
        <w:rPr/>
      </w:pPr>
      <w:r>
        <w:rPr>
          <w:rFonts w:ascii="IRNazanin" w:hAnsi="IRNazanin" w:eastAsia="IRNazanin"/>
          <w:color w:val="111111"/>
          <w:sz w:val="28"/>
          <w:sz w:val="28"/>
          <w:szCs w:val="28"/>
          <w:rtl w:val="true"/>
          <w:lang w:bidi="fa-IR"/>
        </w:rPr>
        <w:t>هذا کلّه مع إمکان الرجوع إلی المواقیت، وأمّا إذا تعذّر فیکفی الرجوع إلی أدنی الحل، بل الأحوط الرجوع إلی ما یتمکّن من خارج الحرم ممّا هو دون المیقات، وإن لم یتمکّن من الخروج إلی أدنی الحل أحرم من موضعه، والأحوط الخروج إلی ما یتمکّن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 وقد تقدم أنّ مقتضی الطائفة الثالثة جواز الإحرام لعمرة التمتع للمجاور بمکة من خارج الحرم، غایة الأمر أنّها مطلقة من حیث التمکن من الرجوع إلی المیقات وعدمه فیحمل علی صورة عدم التمکن بالطائفتین الأُولی والثانیة، حیث إنّ موردهما صورة التمکن من الرجوع إلی میقات أهله أو أحد المواقیت، وما عن الماتن من الاحتیاط بالرجوع إلی ما یمکن من خارج الحرم، ففیه أنّ ذلک وارد فیمن دخل الحرم مع مروره بالمیقات وترکه الإحرام منه، فلا یعم المفروض فی المقام مع أنّ مقتضی الاحتیاط الإعادة</w:t>
      </w:r>
      <w:r>
        <w:rPr>
          <w:rFonts w:eastAsia="IRNazanin" w:cs="IRNazanin"/>
          <w:color w:val="111111"/>
          <w:sz w:val="28"/>
          <w:szCs w:val="28"/>
          <w:rtl w:val="true"/>
          <w:lang w:bidi="fa-IR"/>
        </w:rPr>
        <w:t>.</w:t>
      </w:r>
      <w:bookmarkStart w:id="42" w:name="pg13032_134833"/>
    </w:p>
    <w:p>
      <w:pPr>
        <w:pStyle w:val="BookText"/>
        <w:rPr/>
      </w:pPr>
      <w:bookmarkEnd w:id="42"/>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صورة حج التمتّع علی الإجمال أن یُحرم فی أشهر الحج من المیقات بالعمرة المتمتّع بها إلی الحج، ثمّ یدخل مکّة فیطوف فیها بالبیت سبعاً ویصلّی رکعتین فی المقام، ثمّ یسعی لها بین الصفا والمروة سبعاً، ثمّ یطوف للنساء احتیاطاً وإن کان الأصح عدم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ویقصّر، ثمّ ینشئ إحراماً للحج من مکّة فی وقت یعلم أنّه یدرک الوقوف بعرفة، والأفضل إیقاعه یوم الترویة، ثمّ یمضی إلی عرفات فیقف بها من الزوال إلی الغروب، ثمّ یفیض ویمضی منها إلی المشعر فیبیت فیه ویقف به بعد طلوع الفجر إلی طلوع الشمس، ثمّ یمضی إلی منی فیرمی جمرة العقبة، ثمّ ینحر أو یذبح هدیه ویأکل منه، ثمّ یحلق أو یقصّر، فیحل من کل شیء إلاّ النساء والطیب، والأحوط اجتناب الصید أیضاً،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6299528_3224264995"/>
      <w:bookmarkStart w:id="44" w:name="_Toc15"/>
      <w:bookmarkEnd w:id="43"/>
      <w:r>
        <w:rPr>
          <w:rtl w:val="true"/>
        </w:rPr>
        <w:t>فصل فی صورة حج التمتع وشرائطه</w:t>
      </w:r>
      <w:bookmarkEnd w:id="44"/>
    </w:p>
    <w:p>
      <w:pPr>
        <w:pStyle w:val="Heading3"/>
        <w:numPr>
          <w:ilvl w:val="2"/>
          <w:numId w:val="1"/>
        </w:numPr>
        <w:rPr/>
      </w:pPr>
      <w:bookmarkStart w:id="45" w:name="__RefHeading___Toc6299530_3224264995"/>
      <w:bookmarkStart w:id="46" w:name="_Toc16"/>
      <w:bookmarkEnd w:id="45"/>
      <w:r>
        <w:rPr>
          <w:rtl w:val="true"/>
        </w:rPr>
        <w:t>صورة حج التمتع</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وجوب طواف النساء فی العمرة المفردة، والظاهر لیس فیه خلاف یعتدّ به بین أصحابنا، کما هو مقتضی الروایات المعتبرة، وذکرنا أنّ موضع الإتیان بهذا الطواف فیها بعد الحلق أو التقصیر، وامّا العمرة تمتعاً فالمشهور، بل بلا خلاف یعرف عدم اعتبار طواف النساء فیها، بل یحصل الإحلال من إحرامها بمجرد التقصیر، ویدلّ علی ذلک عدة من الروایات منها صحیحة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حرث، عن رجل تمتع بالعمرة إلی الحج فطاف وسعی وقصّر، هل علیه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طواف النساء بعد الرجوع من منی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وصحیحة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أبوالقاسم مخلد بن موسی الرازی إلی الرجل علیه‌السلام یسأله عن العمرة المبتولة، هل علی</w:t>
      </w:r>
    </w:p>
    <w:p>
      <w:pPr>
        <w:pStyle w:val="BookText"/>
        <w:rPr/>
      </w:pPr>
      <w:r>
        <w:rPr>
          <w:rFonts w:ascii="IRNazanin" w:hAnsi="IRNazanin" w:eastAsia="IRNazanin"/>
          <w:color w:val="111111"/>
          <w:sz w:val="28"/>
          <w:sz w:val="28"/>
          <w:szCs w:val="28"/>
          <w:rtl w:val="true"/>
          <w:lang w:bidi="fa-IR"/>
        </w:rPr>
        <w:t>وإن کان الأقوی عدم حرمته علیه من حیث الإحرام ثمّ هو مخیّر بین أن یأتی إلی مکّة لیومه فیطوف طواف الحج ویصلّی رکعتیه ویسعی سعیه فیحلّ له الطیب، ثمّ یطوف طواف النساء ویصلّی رکعتیه فتحلّ له النساء، ثمّ یعود إلی منی لرمی الجمار فیبیت بها لیالی التشریق ـ وهی الحادی عشر، والثانی عشر، والثالث عشر ـ ویرمی فی أیّامها الجمار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صاحبها طواف النساء والعمرة التی یتمتع بها إلی الحج؟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العمرة التی یتمتع بها إلی الحج فلیس علی صاحبها طواف النساء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سعیک وأنت متمتع فقصر من شعرک من جوانبه ولحیتک وخذ من شاربک، وقلّم أظفارک وابق منها لحجّک فإذا فعلت ذلک فقد أحللت من کل شیء یحلّ منه المحرم وأحرمت منه، فطف بالبیت تطوّعاً ما شئت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وامّا ما رواه فی الصحیح إبراهیم بن عبدالحمید عن عمر أو غیره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المعتمر یطوف ویسعی ویحلق،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له بعد الحلق من طواف آخر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فمضافاً إلی تردد الراوی عنه علیه‌السلام وجهالته لا تعم عمرة التمتع، حیث لا یکون فیها بعد السعی إلاّ التقصیر دون الحلق، وما رواه محمد بن عیسی عن سلیمان بن حفص المروزی عن الفقیه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الرجل فدخل مکة متمتعاً فطاف بالبیت وصلّی رکعتین خلف مقام إبراهیم علیه‌السلام وسعی بین الصفا والمروة وقصّر حلّ له کل شیء ما خلا النساء، لأنّ علیه لتحلّة النساء طوافاً وصلاة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ومع الإغماض عن</w:t>
      </w:r>
    </w:p>
    <w:p>
      <w:pPr>
        <w:pStyle w:val="BookText"/>
        <w:rPr/>
      </w:pPr>
      <w:r>
        <w:rPr>
          <w:rFonts w:ascii="IRNazanin" w:hAnsi="IRNazanin" w:eastAsia="IRNazanin"/>
          <w:color w:val="111111"/>
          <w:sz w:val="28"/>
          <w:sz w:val="28"/>
          <w:szCs w:val="28"/>
          <w:rtl w:val="true"/>
          <w:lang w:bidi="fa-IR"/>
        </w:rPr>
        <w:t>الثلاث، وأن لا یأتی إلی مکّة لیومه بل یقیم بمنی حتّی یرمی جماره الثلاث یوم الحادی عشر ومثله یوم الثانی عشر، ثمّ ینفر بعد الزوال إذا کان قد اتّقی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والصید، وإن أقام إلی النفر الثانی وهو الثالث عشر ولو قبل الزوال لکن بعد الرمی جاز أیضاً، ثمّ عاد إلی مکّة للطوافین والسعی، ولا إثم علیه فی شیء من ذلک علی الأصح، کما أنّ الأصح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محمولة علی العودة إلی مکة بعد أفعال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بأنّه لا یکون فی الحج إلاّ الحلق والتقصیر قبل طواف الحج وسعیه،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الإیراد مبنی علی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رواه فی الاستبصار خال عنه، وحیث لم یثبت فرض التقصیر بعد السعی بین الصفا والمروة یحتمل کون المراد العودة إلی مکة بعد أفعال منی، فلا تصلح للمعارضة مع ما تقدم، وأمّا دعوی حمل الطواف الوارد فیها علی الاستحباب للجمع بینها وبین ما تقدم فلا یمکن المساعدة علیها، فإنّ ظهورها فی عدم حلیة النساء قبل الإتیان بالطواف الآخر آبٍ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الماتن التزم بأنّ طواف النساء فی عمرة التمتع احتیاط استحبابی، وربّما یستظهر من عبارة المتن أنّ محلّه بعد إکمال السعی وقبل التقصیرِ، مع أنّ الوارد فی روایة سلیمان بن حفص المروزی أنّ طواف النساء وصلاته بعد التقصیر، ولعلّ الوجه فیما ذکر، ما ورد فی الروایات المتعددة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المتمتّع بالعمرة إذا قصّر أحلّ من کل شیء أحرم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لازمه أن یکون طواف النساء فیها قبل التقصیر لیکون المقصر محلاًّ لجمیع ما حرم علیه بالإحرام، وروایة سلیمان بن حفص المروزی قاصرة من جهة الدلالة علی الترتیب المدّعی، ثمّ إنّ ما تعرض الماتن قدس‌سره لما ذکره فی المقام نتکلم فیها فیما یأتی من أفعال عمرة التمتع وحج التمتع تفصیلاً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النفر الأول لمن اتقی النساء والصید بین أن یأتی یوم العید مکة لطوافه وسعیه أو یأتی بعد ذلک الیوم</w:t>
      </w:r>
      <w:r>
        <w:rPr>
          <w:rFonts w:eastAsia="IRNazanin" w:cs="IRNazanin"/>
          <w:color w:val="111111"/>
          <w:sz w:val="28"/>
          <w:szCs w:val="28"/>
          <w:rtl w:val="true"/>
          <w:lang w:bidi="fa-IR"/>
        </w:rPr>
        <w:t>.</w:t>
      </w:r>
      <w:bookmarkStart w:id="47" w:name="pg13032_134836"/>
    </w:p>
    <w:p>
      <w:pPr>
        <w:pStyle w:val="BookText"/>
        <w:rPr/>
      </w:pPr>
      <w:bookmarkEnd w:id="47"/>
      <w:r>
        <w:rPr>
          <w:rFonts w:ascii="IRNazanin" w:hAnsi="IRNazanin" w:eastAsia="IRNazanin"/>
          <w:color w:val="111111"/>
          <w:sz w:val="28"/>
          <w:sz w:val="28"/>
          <w:szCs w:val="28"/>
          <w:rtl w:val="true"/>
          <w:lang w:bidi="fa-IR"/>
        </w:rPr>
        <w:t>الاجتزاء بالطواف والسعی تمام ذی الحجّة، والأفضل الأحوط هو اختیار الأوّل بأن یمضی إلی مکّة یوم النحر بل لا ینبغی التأخیر لغده فضلاً عن أیام التشریق إلاّ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حج التمتّع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بمعنی قصد الإتیان بهذا النوع من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الشروع فی إحرام العمرة، فلو لم ینوه أو نوی غیره أو تردّد فی نیّته بینه وبین غیره لم یصح، نعم فی جملة من الأخبار أنّه لو أتی بعمرة مفردة فی أشهر الحج جاز أن یتمتّع بها، بل یستحب ذلک إذا بقی فی مکّة إلی هلال ذی الحجّة، ویتأکّد إذا بقی إلی یوم الترویة، بل عن القاضی وجوبه حینئذ، ولکن الظاهر تحقّق الإجماع علی خلافه، ففی موثقة سماعة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معتمراً فی شوال، ومن نیّته أن یعتمر ویرجع إلی بلاده فلا بأس بذلک، وإن هو أقام إلی الحج فهو متمتّع، لأنّ أشهر الحج، شوال وذو القعدة وذو الحجّة، فمن اعتمر فیهن فأقام إلی الحج فهی متعة، ومن رجع إلی بلاده ولم یقم إلی الحج فهی عمرة، وإن اعتمر فی شهر رمضان أو قبله فأقام إلی الحج فلیس بمتمتّع، وإنّما هو مجاور أفرد العمرة، فإن هو أحب أن یتمتّع فی أشهر الحج بالعمرة إلی الحج فلیخرج منها حتّی یجاور ذات عِرق، الشَرح</w:t>
      </w:r>
      <w:r>
        <w:rPr>
          <w:rFonts w:eastAsia="IRNazanin" w:cs="IRNazanin"/>
          <w:color w:val="111111"/>
          <w:sz w:val="28"/>
          <w:szCs w:val="28"/>
          <w:rtl w:val="true"/>
          <w:lang w:bidi="fa-IR"/>
        </w:rPr>
        <w:t>:</w:t>
      </w:r>
    </w:p>
    <w:p>
      <w:pPr>
        <w:pStyle w:val="Heading3"/>
        <w:numPr>
          <w:ilvl w:val="2"/>
          <w:numId w:val="1"/>
        </w:numPr>
        <w:rPr/>
      </w:pPr>
      <w:bookmarkStart w:id="48" w:name="__RefHeading___Toc6299532_3224264995"/>
      <w:bookmarkStart w:id="49" w:name="_Toc17"/>
      <w:bookmarkEnd w:id="48"/>
      <w:r>
        <w:rPr>
          <w:rtl w:val="true"/>
        </w:rPr>
        <w:t>شروط حج التمتع</w:t>
      </w:r>
      <w:r>
        <w:rPr>
          <w:rtl w:val="true"/>
        </w:rPr>
        <w:t xml:space="preserve">: </w:t>
      </w:r>
      <w:r>
        <w:rPr>
          <w:rtl w:val="true"/>
        </w:rPr>
        <w:t>أولاً</w:t>
      </w:r>
      <w:r>
        <w:rPr>
          <w:rtl w:val="true"/>
        </w:rPr>
        <w:t xml:space="preserve">: </w:t>
      </w:r>
      <w:r>
        <w:rPr>
          <w:rtl w:val="true"/>
        </w:rPr>
        <w:t>النیة</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أنواع الحج ثلاثة وکل من الأنواع وإن کان یختلف عن الآخر فی بعض الخصوصیات الخارجیة کاشتراط حج التمتع بسبق عمرته فی سنة حجّه ووجوب الهدی فی حجّه وعدم ارتباط حج الإفراد والقِران بسبق العمرة والإتیان بها فی سنة الحج، وجواز تقدیم طوافه وسعیه علی الوقوفین، ونحو ذلک إلاّ أنّه حیث تصحّ العمرة المفردة کعمرة التمتع فی أشهر الحج، وکلتا العمرتین متحدتان فی صورتهما حتی فی طواف النساء، فإنّ الإتیان به فی عمرة التمتع احتیاط استحبابی، ففی</w:t>
      </w:r>
    </w:p>
    <w:p>
      <w:pPr>
        <w:pStyle w:val="BookText"/>
        <w:rPr/>
      </w:pPr>
      <w:r>
        <w:rPr>
          <w:rFonts w:ascii="IRNazanin" w:hAnsi="IRNazanin" w:eastAsia="IRNazanin"/>
          <w:color w:val="111111"/>
          <w:sz w:val="28"/>
          <w:sz w:val="28"/>
          <w:szCs w:val="28"/>
          <w:rtl w:val="true"/>
          <w:lang w:bidi="fa-IR"/>
        </w:rPr>
        <w:t>أو یجاوز عُسفان، فیدخل متمتّعاً بعمرته إلی الحج، فإن هو أحب أن یفرد الحج فلیخرج إلی الجعرانة فیلبّی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عمرة مفردة فله أن یخرج إلی أهله إلاّ أن یدرکه خروج النّاس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قویة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مکّة معتمراً مفرداً للحج فیقضی عمرته ثم خرج کان ذلک له، وإن أقام إلی أن یدرک الحج کانت عمرته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تکون متعة إلاّ فی أشهر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تعیّن احداهما عند الإحرام یحتاج إلی تعیین لأیّهما الإحرام، وبما أنّه لا تکون العمرة تمتعاً إلاّ بالإتیان بالحج بعده فاللازم فی وقوعها عمرة التمتع قصد الإحرام للحج بعد الفراغ منها بخلاف وقوعها عمرة مفردة، وعلی ذلک فلا مناص من الالتزام بکون العمرتین، ولو فی إحرامها عنوانین قصدیین، فعلی المکلف التعیین فی النیة عند إحرامهما، وکذلک یصحّ الإحرام من المیقات لحج الإفراد من المیقات قبل الإتیان بالعمرة، فعلی المکلف تعیینَهُ أنّه للحج أو للعمرة ولو إجمالاً، کما فی موارد تردّد التکلیف الواقعی بین کونه حج التمتع أو حج الإفراد، نعم فی جملة من الأخبار انّ من اعتمر بعمرة مفردة فی أشهر الحج وبقی إلی أوان الحج له أن یحرم بحج التمتع من مکة، وتحسب عمرته المفردة عمرة التمتع، کصحیحة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معتمراً مفرداً للعمرة فقضی عمرته فخرج کان ذلک له، وإن أقام إلی أن یدرکه الحج کانت عمرته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تکون متعة إلاّ فی أشهر الحج</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وموثقة سماعة بن مهران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معتمراً فی شوال ومن نیّته أن یعتمر ویرجع إلی بلاده فلا بأس بذلک، وإن أقام إلی الحج فهو متمتع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أشهر الحج شوال وذو القعدة وذو الحجة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وهذه کسابقتها، وإن کانت ظاهرة فی انقلاب العمرة المفردة إلی عمرة التمتع بمجرد البقاء إلی موسم الحج أی زمان یحرم فیه للحج، إلاّ أنّه لابدّ من حملهما علی صورة الإحرام للحج من مکة لجواز رجوعه إلی بلاده، وعدم وجوب إحرام الحج علیه، ولو کان الانقلاب غیر مشروط بالإحرام لم یجز له الرجوع إلی أهله وترک الحج، لکون عمرة التمتع مع حجه عمل واحد یجب إتمامه بالدخول فیه، کما هو المحکی عن القاضی استناداً إلی ما تقدم، وصحیحة اُخری لعمر بن 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عمرة مفردة فله أن یخرج إلی أهله متی شاء إلاّ أن یدرکه خروج الناس یوم الترویة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وفی حسنته الاُخری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بعمرة فأقام إلی هلال ذی الحجة فلیس له أن یخرج حتی یحج مع الناس</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إلاّ أنّه مع ذلک لابدّ من حملها علی الاستحباب أو ما کان علیه حجة الإسلام، فإنّه مضافاً إلی تعارضها وکون المحکی عن القاضی قولاً نادراً لم یلتزم به المشهور بمقتضی الحمل المذکور فی صحیحة إبراهیم بن عمر الیمانی عن أبی عبداللّه علیه‌السلام أنّه سئل عن رجل خرج فی أشهر الحج معتمراً، ثمّ خرج إلی بلاده؟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وإن حج من عامه ذلک وأفرد الحج فلیس علیه دم، وانّ الحسین بن علی علیهماالسلام خرج یوم الترویة إلی العراق وکان معتمراً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حیث إنّ استشهاده علیه‌السلام لجواز الخروج</w:t>
      </w:r>
    </w:p>
    <w:p>
      <w:pPr>
        <w:pStyle w:val="BookText"/>
        <w:rPr/>
      </w:pPr>
      <w:r>
        <w:rPr>
          <w:rFonts w:ascii="IRNazanin" w:hAnsi="IRNazanin" w:eastAsia="IRNazanin"/>
          <w:color w:val="111111"/>
          <w:sz w:val="28"/>
          <w:sz w:val="28"/>
          <w:szCs w:val="28"/>
          <w:rtl w:val="true"/>
          <w:lang w:bidi="fa-IR"/>
        </w:rPr>
        <w:t xml:space="preserve">وفی صحیحة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بعمرة فأقام إلی هلال ذی الحجّة فلیس له أن یخرج حتّی یحجّ مع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 موسی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اعتمر فی أشهر الحج فلیتمتّع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بفعل الحسین علیه‌السلام مع کون خروجه علیه‌السلام علی الظاهر کان للضرورة، دلیل علی جواز خروج المعتمر فی حال الاختیار حتی یوم الترویة، وأوضح منها معتبرة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افترق المتمتع والمعتمر؟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المتمتع مرتبط بالحج، والمعتمر إذا فرغ منها ذهب حیث شاء، وقد اعتمر الحسین علیه‌السلام فی ذی الحجة ثمّ راح یوم الترویة إلی العراق والناس یروحون إلی منی، ولا بأس بالعمرة فی ذی الحجة لمن لا یرید الحج</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مباحث العمرة المفردة أنّ المراد بالبقاء إلی الحج لیس هو خصوص البقاء فی مکة، بل لکون عمرته مفردة یجوز له الخروج حتی إلی بلد بعید مع رجوعه إلی مکة قبل انقضاء الشهر الذی أحرم فیه، بل مطلقاً إذا لم یخرج عن الحرم، غایة الأمر إذا رجع إلی مکة من خارج الحرم فی غیر الشهر الذی اعتمر فیه یجب علیه الإحرام ثانیاً لدخول مکة فإن أحرم تکون عمرته عمرة التمتع، فإن ترک الإحرام فإنّه وإن عصی لترکه الإحرام لدخول مکة، ولکن لو أحرم للحج من مکة یکون حجه حج التمتع، لما ورد فی أنّ العمرة فی أشهر الحج متعة، وقد ذکرنا سابقاً أنّه لو أحرم أولاً لعمرة التمتع، ثمّ خرج عن الحرم بلا إحرام للحج من مکة ولم یحرم للعمرة ثانیاً بعد مضی الشهر فهو أیضاً کما ذکر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الروایة لیست صحیحة فإنّ فی سندها موسی بن سعدان وهو ضعیف، والحسین بن حماد وفی ثبوت التوثیق له تأمّل وقوله قدس‌سره مفرداً للحج، لعلّه من</w:t>
      </w:r>
      <w:bookmarkStart w:id="50" w:name="pg13032_134840"/>
    </w:p>
    <w:p>
      <w:pPr>
        <w:pStyle w:val="BookText"/>
        <w:rPr/>
      </w:pPr>
      <w:bookmarkEnd w:id="50"/>
      <w:r>
        <w:rPr>
          <w:rFonts w:ascii="IRNazanin" w:hAnsi="IRNazanin" w:eastAsia="IRNazanin"/>
          <w:color w:val="111111"/>
          <w:sz w:val="28"/>
          <w:sz w:val="28"/>
          <w:szCs w:val="28"/>
          <w:rtl w:val="true"/>
          <w:lang w:bidi="fa-IR"/>
        </w:rPr>
        <w:t>إلی غیر ذلک من الأخبار، وقد عمل بها جماعة، بل فی الجواهر لا أجد فیه خلافاً، ومقتضاها صحّة التمتّع مع عدم قصده حین إتیان العمرة، بل الظاهر من بعضها أنّه یصیر تمتّعاً قهراً من غیر حاجة إلی نیّة التمتّع بها بعدها، بل یمکن أن یستفاد منها أنّ التمتّع هو الحج عقیب عمرة وقعت فی أشهر الحج بأیّ نحو أتی بها، ولا بأس بالعمل بها، لکن القدر المتیقّن منها هو الحج الندبی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ففیما إذا وجب علیه التمتّع فأتی بعمرة مفردة ثمّ أراد أن یجعلها عمرة التمتّع یشکل الاجتزاء بذلک عمّا وجب علیه سواء کان حجّة الإسلام أو غیرها ممّا وجب بالنذر أو الاستئجار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سهو القلم والصحیح مفرداً للعمرة</w:t>
      </w:r>
      <w:r>
        <w:rPr>
          <w:rFonts w:eastAsia="IRNazanin" w:cs="IRNazanin"/>
          <w:color w:val="111111"/>
          <w:sz w:val="28"/>
          <w:szCs w:val="28"/>
          <w:rtl w:val="true"/>
          <w:lang w:bidi="fa-IR"/>
        </w:rPr>
        <w:t>.</w:t>
      </w:r>
    </w:p>
    <w:p>
      <w:pPr>
        <w:pStyle w:val="Heading3"/>
        <w:numPr>
          <w:ilvl w:val="2"/>
          <w:numId w:val="1"/>
        </w:numPr>
        <w:rPr/>
      </w:pPr>
      <w:bookmarkStart w:id="51" w:name="__RefHeading___Toc6299534_3224264995"/>
      <w:bookmarkStart w:id="52" w:name="_Toc18"/>
      <w:bookmarkEnd w:id="51"/>
      <w:r>
        <w:rPr>
          <w:rtl w:val="true"/>
        </w:rPr>
        <w:t>جواز الإتیان بحج التمتع بعد العمرة المفردة</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قدس‌سره من الروایات الواردة فی المقام جواز الإتیان بحج التمتع عقیب العمرة المفردة فی أشهر الحج فیما إذا أقام إلی الحج، ولکن التزم بأنّ القدر المتیقن منها ما إذا کان حج التمتع ندبیاً، فلا یعم ما إذا کان واجباً علیه بالإصل أو بالاستیجار أو بالنذر، ولعلّ التزامه مبنی علی أنّ الوارد فی الروایات المعتبرة أنّ للمعتمر بعد عمرته المفردة الرجوع إلی أهله، وإن بقی إلی الحج یتمتع، وهذا الوارد لا یجری فی حق من یجب علیه التمتع، فإنّه لیس له الرجوع إلی بلاده، بل یجب علیه البقاء لیأتی بالحج، ویمکن المناقشة فیه بأنّ المعتمر بالعمرة المفردة إذا اعتمر فی شوال یمکن له أن یرجع إلی بلده إذا کان بلده قریباً ثمّ یعود إلی المیقات، ویأتی بحج التمتع، وفی الفرض لا یجب علیه البقاء إلی الحج</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شمول الروایات لهذا الفرض یمنع عن الالتزام باختصاصها بالحج الندبی، وکذلک ما یقال من اختصاصها بما إذا لم یکن المکلف مریداً للحج فی تلک السنة عند الإحرام للعمرة المفردة، وإلاّ فلا یحکم بالانقلاب مع قصده العمرة المفردة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بالالتزام باطلاق الأخبار حتی بالإضافة إلی من کان قصده الإتیان بالحج فی تلک السنة، ومفاد الأخبار أنّه إذا أحرم للعمرة المفردة فإنّ بداله أن یخرج إلی بلاده، ویترک الحج فلا بأس، وإن بقی إلی أوان الحج فلا حاجة إلی الإتیان بعمرة التمتع، فإنّ العمرة التی أتی بها تحسب تمتعاً، وفی 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المعتمر فی أشهر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متعة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وإطلاق التنزیل وأن یقتضی الاکتفاء بها فی إتیان حج التمتع، وأنّه لا یجوز خروجه ورجوعه إلی بلاده، إلاّ أنّه لابدّ من رفع الید عن اطلاق التنزیل بالإضافة إلی عدم الخروج إلی بلاده بالروایات الدالة علی أنّه إذا أراد الخروج إلی بلاده فله ذلک، ففی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بالعمرة المفردة فی أشهر الحج ثمّ یرجع إلی أهله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کله الأحوط علی من علیه حج التمتع بعنوان حجة الإسلام أن یحرم من المیقات بعمرة التمتع، وعدم الاکتفاء فی الإحرام لحج التمتع بالعمرة المفردة الواقعة فی أشهر الحج، وإن اتفق له حاجة توجب خروجه إلی بعض الأمکنة أن یحرم للحج من مکة، ثمّ یخرج علی ما تقدم، وأمّا ما ذکر الماتن قدس‌سره بعدم الاکتفاء فیما إذا کان أجیراً للحج تمتعاً فعدم الاکتفاء فیه لیس مبنیاً علی الاکتفاء فی خصوص الحج تمتعاً إذا کان مندوباً، بل علی تقدیر الاکتفاء فی حجة الإسلام أیضاً یجب علی الأجیر العمرة من المیقات تمتعاً، لأنّ منصرف عقد الإجارة الإتیان بحج التمتع بالإحرام لعمرة التمتع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مسألة النذر فهو تابع لقصد الناذر فإن کان منذوره مطلق حج التمتع فیلتزم بالاکتفاء، وإلاّ فلا وإن قلنا بجواز الاکتفاء حتی فی الحج الواجب بالأصالة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ورد فی جملة من الأخبار أنّ من أحرم لحج الافراد من المیقات ودخل مکة وطاف وسعی، فله أن یقصر ویجعلها متعة، ثمّ أحرم للتمتع من مکة، وتلک الأخبار کما علیه المشهور ناظرة إلی الإحرام بالحج الإفرادی ندباً أو جهلاً مع کون وظیفته التمتع أو رعایة للتقیة، وامّا من کانت وظیفته الإفراد أو کان الإفراد واجباً علیه بالنذر وشبهه فلا یشرع فی حقّه العدول، وفی موثقة أبی بصیر عن أبی عبداللّه علیه‌السلام رجل یفرد الحج فیطوف بالبیت ویسعی بین الصفا والمروة، ثمّ یبدو أن یجعلها عمرة،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لبّی بعد ما سعی قبل أن یقصّر فلا متعة له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وهذه الموثقة ظاهرها جواز العدول إلی التمتع فیما أحرم للحج إفراداً ندباً، لأنّ جهة السوءال العدول إلی التمتع بعد الفراغ عن جواز حجّ التمتع فی حقّه، وأیضاً لو کان التمتّع فرضاً علیه لکان علیه العدول حتی فیما إذا لبّی بعد طوافه وسعیه، کما هو مفاد ما ورد فی تفسیر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جعفر علیه‌السلام وهو خلف المقام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قرنت بین حجة وعمرة،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طفت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سقت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فأخذ علیه‌السلام شعره،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أحللت واللّه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وهذه الروایة مطلقة تشمل لمن علیه حج التمتع وأحرم للإفراد جهلاً هذا لو لم یکن ظهورها فی خصوص ذلک بقرینة أنّ ظاهر السوءال استعلام الوظیفة مع عدم استفصال الإمام علیه‌السلام فی</w:t>
      </w:r>
      <w:bookmarkStart w:id="53" w:name="pg13032_134843"/>
    </w:p>
    <w:p>
      <w:pPr>
        <w:pStyle w:val="BookText"/>
        <w:rPr/>
      </w:pPr>
      <w:bookmarkEnd w:id="5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عمرته وحجّه فی 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فلو أتی بعمرته أو بعضها فی غیرها لم یجز له أن یتمتّع بها، وأشهر الحج شوال وذو القعدة وذو الحجّة بتمامه علی الأصح، لظاهر الآیة وجملة من الأخبار کصحیحة معاویة بن عمّار وموثقة سماعة وخبر زرارة، فالقول بأنّها الشهران الأوّلان مع العشر الأوّل من ذی الحجّة ـ کما عن بعض ـ أو مع ثمانیة أیام ـ کما عن آخر ـ أو مع تسعة أیام ولیلة یوم النحر إلی طلوع فجره ـ کما عن ثالث ـ أو إلی طلوع شمسه ـ کما عن رابع ـ ضعیف، علی أنّ الظاهر أنّ النزاع لفظی فإنّه لا إشکال فی جواز إتیان بعض الأعمال إلی آخر ذی الحجّة، فیمکن أن یکون مرادهم أنّ هذه الأوقات هی آخر الأوقات الّتی یمکن بها إدراک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من التلبیة بعد الطواف والسعی وعدمها، وفیالصحیح المروی فی الوسائل عن عبداللّه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تهلّ بالإفراد، وتنوی الفسخ إذا قدمت مکة فطفت وسعیت‌فسخت ما أهللت به، وقلبت الحج عمرة، وأحللت إلی یوم الترویة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وصدره وذیله شاهدان علی أنّ ما ذکر فیه لرعایة التقیة، ولا یبعد کون هذا النحو من القصد نحو قصده لعمرة التمتع، ولا یکون فی الحقیقة عدولاً</w:t>
      </w:r>
      <w:r>
        <w:rPr>
          <w:rFonts w:eastAsia="IRNazanin" w:cs="IRNazanin"/>
          <w:color w:val="111111"/>
          <w:sz w:val="28"/>
          <w:szCs w:val="28"/>
          <w:rtl w:val="true"/>
          <w:lang w:bidi="fa-IR"/>
        </w:rPr>
        <w:t>.</w:t>
      </w:r>
    </w:p>
    <w:p>
      <w:pPr>
        <w:pStyle w:val="Heading3"/>
        <w:numPr>
          <w:ilvl w:val="2"/>
          <w:numId w:val="1"/>
        </w:numPr>
        <w:rPr/>
      </w:pPr>
      <w:bookmarkStart w:id="54" w:name="__RefHeading___Toc6299536_3224264995"/>
      <w:bookmarkStart w:id="55" w:name="_Toc19"/>
      <w:bookmarkEnd w:id="54"/>
      <w:r>
        <w:rPr>
          <w:rtl w:val="true"/>
        </w:rPr>
        <w:t xml:space="preserve">ثانیاً </w:t>
      </w:r>
      <w:r>
        <w:rPr>
          <w:rtl w:val="true"/>
        </w:rPr>
        <w:t xml:space="preserve">: </w:t>
      </w:r>
      <w:r>
        <w:rPr>
          <w:rtl w:val="true"/>
        </w:rPr>
        <w:t>أن یقع الحج والعمرة فی أشهر الحج</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حج التمتع أن تکون عمرته فی أشهر الحج، فلو أتی بعمرته أو بعض عمرته قبل أشهر الحج لم یجز أن یتمتع بها، ولعلّه من غیر خلاف یعرف، ویدلّ علی ذلک موثقة سماعة بن مهران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معتمراً فی شوال، ومن نیّته أن یعتمر ویرجع إلی بلاده فلا بأس بذلک، وإن هو أقام إلی الحج فهو یتمتع، لأنّ أشهر الحج، شوال وذو القعدة وذو الحجة، فمن اعتمر فیهن وأقام إلی الحج فهی متعة، ومن رجع إلی بلاده ولم یقم إلی الحج فهی عمرة، وإن اعتمر فی شهر</w:t>
      </w:r>
      <w:bookmarkStart w:id="56" w:name="pg13032_134844"/>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بالعمرة قبل أشهر الحج قاصداً بها التمتّع فقد عرفت عدم صحّتها تمتّعاً، لکن هل تصح 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تبطل من الأصل؟ قولان، اختار الثانی فی المدارک،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أو قبله وأقام إلی الحج فلیس بمتمتّع، وإنّما هو مجاور أفرد العمرة فإن هو أحبّ أن یتمتع فی أشهر الحج بالعمرة إلی الحج، فلیخرج منها حتی یجاوز ذات عرق، أو یجاوز عسفان، فیدخل متمتّعاً بالعمرة إلی الحج</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ودلالتها علی کون أشهر الحج شوال وذوالقعدة وذوالحجة کدلالتها علی عدم صحة العمرة تمتعاً قبل دخول شهر شوال تامّ، وفی صحیحة معاویة بن عمار عن أبی عبداللّه علیه‌السلام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 فمن فرض فیهنّ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والإشعار والتقلید، فأی ذلک فعل فقد فرض الحج ولا یفرض الحج إلاّ فی هذه الشهور التی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وذو الحجة</w:t>
      </w:r>
      <w:r>
        <w:rPr>
          <w:rStyle w:val="FootnoteAnchor"/>
          <w:rtl w:val="true"/>
        </w:rPr>
        <w:footnoteReference w:id="51"/>
      </w:r>
      <w:r>
        <w:rPr>
          <w:rFonts w:ascii="IRNazanin" w:hAnsi="IRNazanin" w:eastAsia="IRNazanin"/>
          <w:color w:val="111111"/>
          <w:sz w:val="28"/>
          <w:sz w:val="28"/>
          <w:szCs w:val="28"/>
          <w:rtl w:val="true"/>
          <w:lang w:bidi="fa-IR"/>
        </w:rPr>
        <w:t>، فما عن التبیان والجواهر وغیرهما من أنّها شوال وذوالقعدة وعشرة أیام من ذی الحجة، وما عن المبسوط والخلاف والوسیلة من أنّها الشهران الأولان مع أیام من ذی الحجة تنتهی بطلوع الفجر من یوم النحر وکذا ما عن الجمل والعقود والمهذب من کونها الشهرین الأولین مع تسعة أیام من ذی الحجة الظاهر أنّ النزاع لفظی، فإنّه لا ینبغی التأمّل فی جواز الإتیان ببعض أعمال الحج إلی آخر ذی الحجة مطلقاً أو مع العذر کما لا إشکال ببطلان الحج بفوت الوقوفین علی تفصیل یأتی</w:t>
      </w:r>
      <w:r>
        <w:rPr>
          <w:rFonts w:eastAsia="IRNazanin" w:cs="IRNazanin"/>
          <w:color w:val="111111"/>
          <w:sz w:val="28"/>
          <w:szCs w:val="28"/>
          <w:rtl w:val="true"/>
          <w:lang w:bidi="fa-IR"/>
        </w:rPr>
        <w:t>.</w:t>
      </w:r>
    </w:p>
    <w:p>
      <w:pPr>
        <w:pStyle w:val="Heading3"/>
        <w:numPr>
          <w:ilvl w:val="2"/>
          <w:numId w:val="1"/>
        </w:numPr>
        <w:rPr/>
      </w:pPr>
      <w:bookmarkStart w:id="57" w:name="__RefHeading___Toc6299538_3224264995"/>
      <w:bookmarkStart w:id="58" w:name="_Toc20"/>
      <w:bookmarkEnd w:id="57"/>
      <w:r>
        <w:rPr>
          <w:rtl w:val="true"/>
        </w:rPr>
        <w:t>إذا أتی بالعمرة قبل أشهر الحج وقصد بها التمتع</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 قبل أشهر الحج قاصداً بها التمتع فقد تقدم عدم صحتها متعة،</w:t>
      </w:r>
    </w:p>
    <w:p>
      <w:pPr>
        <w:pStyle w:val="BookText"/>
        <w:rPr/>
      </w:pPr>
      <w:r>
        <w:rPr>
          <w:rFonts w:ascii="IRNazanin" w:hAnsi="IRNazanin" w:eastAsia="IRNazanin"/>
          <w:color w:val="111111"/>
          <w:sz w:val="28"/>
          <w:sz w:val="28"/>
          <w:szCs w:val="28"/>
          <w:rtl w:val="true"/>
          <w:lang w:bidi="fa-IR"/>
        </w:rPr>
        <w:t xml:space="preserve">لأنّ ما نواه لم یقع والمفردة لم ینوها، وبعض اختار الأوّل لخبر الأحول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فرض الحج فی غیر أشهر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یستشعر ذلک من خبر سعید الأعرج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تمتّع فی أشهر الحج ثمّ أقام بمکّة حتّی یحضر الحج من قابل فعلیه شاة، وإن تمتّع فی غیر أشهر الحج ثمّ جاور حتّی یحضر الحج فلیس علیه دم إنّما هی حجّة مفردة، إنّما الأضحی علی أهل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وإن کان هو ما ذکره صاحب المدارک لکن لا بأس بما ذکره ذلک البعض للخبرین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أنّها تقع مفردة أو أنّها تبطل من الأصل، وقد اختار الثانی فی المدارک مستدلاً علیه بأنّ ما نواه لم یقع والمفردة لم ینوها، واختار بعض الأوّل، لروایة عن أبی جعفر الأحول عن أبی عبداللّه علیه‌السلام فی رجل فرض الحج فی غیر أشهر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یجعلها عمرة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وهذه مع الإغماض عن سندها لم یفرض فیها الإحرام لعمرة التمتع إلاّ بدعوی الإطلاق بمعنی عدم الاستفصال فی الجواب بکون فرض الحج للإحرام له أو لعمرة التمتع، وروایة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تمتع فی أشهر الحج ثمّ أقام بمکة حتی یحضر الحج من قابل فعلیه شاة، ومن تمتع فی غیر أشهر الحج ثمّ جاور حتّی یحضر الحجّ فلیس علیه دم إنّما هی حجة مفردة، وإنّما الأضحی علی أهل الأمصار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وهذه فی سندها محمد بن سنان، وتدلّ علی أنّ الحج بعد العمرة المفروضة یکون حج إفراد، وامّا العمرة المفروضة مفردة أو باطلة من أصلها فلا دلالة لها علی شیء منهما فما ذکره الماتن قدس‌سره من عدم البأس بالقول بأنّها عمرة مفردة للخبرین لا یمکن المساعدة علیه لضعفها سنداً، بل دلالة أیضاً</w:t>
      </w:r>
      <w:r>
        <w:rPr>
          <w:rFonts w:eastAsia="IRNazanin" w:cs="IRNazanin"/>
          <w:color w:val="111111"/>
          <w:sz w:val="28"/>
          <w:szCs w:val="28"/>
          <w:rtl w:val="true"/>
          <w:lang w:bidi="fa-IR"/>
        </w:rPr>
        <w:t>.</w:t>
      </w:r>
      <w:bookmarkStart w:id="59" w:name="pg13032_134846"/>
    </w:p>
    <w:p>
      <w:pPr>
        <w:pStyle w:val="BookText"/>
        <w:rPr/>
      </w:pPr>
      <w:bookmarkEnd w:id="5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الحج والعمرة فی سنة واحدة، کما هو المشهور المدعی علیه الإجماع، لأنّه المتبادر من الأخبار المبیّنة لکیفیّة حجّ التمتّع، ولقاعدة توقیفیّة العبادات، وللأخبار الدالّة علی دخول العمرة فی الحج وارتباطها به، والدالّة علی عدم جواز الخروج من مکّة بعد العمرة قبل الإتیان بالحج، بل وما دلّ من الأخبار علی ذهاب المتعة بزوال یوم الترویة أو یوم عرفة ونحوها، ولا ینافیها خبر سعید الأعرج المتقدّم بدعوی أنّ المراد من القابل فیه العام القابل فیدلّ علی جواز إیقاع العمرة فی سنةٍ والحج فی اُخری، لمنع ذلک بل المراد منه الشهر القابل، علی انّه لمعارضة الأدلّة السابقة غیر قابل، وعلی هذا فلو أتی بالعمرة فی عام وأخّر الحج إلی العام الآخر لم یصحّ تمتّعاً سواء أقام فی مکّة إلی العام القابل أو رجع إلی أهله ثمّ عاد إلیها، وسواء أحل من إحرام عمرته أو بقی علیه إلی السنة الاُخری، ولا وجه لما عن الدروس من احتمال الصحّة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کونهما فی سنة واحدة أن یکونا معاً فی أشهر الحج من سنة واحدة، لا أن لا یکون بینهما أزید من اثنی عشر شهراً، وحینئذ فلا یصح أیضاً لو أتی بعمرة التمتّع فی أواخر ذی الحجّة وأتی بالحج فی ذی الحجّة من العام القابل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299540_3224264995"/>
      <w:bookmarkStart w:id="61" w:name="_Toc21"/>
      <w:bookmarkEnd w:id="60"/>
      <w:r>
        <w:rPr>
          <w:rtl w:val="true"/>
        </w:rPr>
        <w:t xml:space="preserve">ثالثاً </w:t>
      </w:r>
      <w:r>
        <w:rPr>
          <w:rtl w:val="true"/>
        </w:rPr>
        <w:t xml:space="preserve">: </w:t>
      </w:r>
      <w:r>
        <w:rPr>
          <w:rtl w:val="true"/>
        </w:rPr>
        <w:t>أن یکون الحج والعمرة فی سنة واحدة</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الاُمور المعتبرة فی حج التمتع أن تکون عمرته وحجّه فی سنة واحدة، ویدلّ علی ذلک اُمور کالأخبار الواردة فی کیفیة حج التمتع فإنّ ظاهرها الإتیان بالحج بعد التحلل من عمرته بالإحرام للحج من مکة بضمیمة ما ورد فی أنّ المتمتع بعمرته إلی الحج محتبس فی مکة للحج، وأنّه إذا عرض له حاجة إلی الخروج یحرم للحج منها فیخرج ولا یجاوز الطائف وشبهها مخافة أن لا یدرک الحج کما فی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قدم إلی مکة متمتعاً فأحلّ، أیرجع؟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حتی یحرم بالحج، ولا یجاوز الطائف وشبهها مخافة أن یدرک الحج، فإن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 أن یرجع إلی مکة رجع، وإن خاف أن یفوته الحج مضی علی وجهه إلی عرفات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ونحوها غیرها، وکالأخبار الواردة فی دخول عمرة التمتع فی الحج إلی یوم القیامة، فإنّ ظاهر دخولها فیه هو عدم افتراقها عن الحج بعدها فی سنة العمرة بقرینة ما أشرنا إلیه من أخبار کونه محتبساً بمکة لا یخرج منها عند الحاجة إلاّ بالإحرام للحج، فإنّه لا معنی للإحرام للحج فی سنته ولو مع خروج ذی الحجة، ومنها الأخبار الواردة فی ذهاب المتعة بزوال یوم الترویة أو بدخول یوم عرفة أو إلی زمان لم یدرک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ویستدلّ أیضاً بما ورد فی عدة من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فرض الحج علی أهل الجِدة فی کل عام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فإنّ مقتضاها اعتبار وقوع الحج فی سنة، وبما أنّ حج التمتع مشروط بوقوع العمرة قبلها ودخولها فی الحج، فلا محالة یکون الحاصل اعتبار وقوع عمرة التمتع وحجه فی سنة واحدة، ویمکن المناقشة فیه بأنّ الحکم المزبور حکم استحبابی فلا منافاة بین استحباب حج التمتع فی کل سنة نظیر ما ورد فی أنّ لکل شهر عمرة، ولکن لم یعتبر الإتیان بعمرته فی تلک السنة مع حجّه کما لا یعتبر الإتیان بالعمرة المفردة فی شهر واحد، حیث یجوز أن یأتی بإحرامها فی شهر، والإتیان بسائر أعمالها بعد شهر أو شهرین، وما فی خبر سعید الأعرج المتقدم من تمتع فی أشهر الحج ثمّ أقام بمکة حتی یحضر الحج من قابل فعلیه شاة، حیث ادّعی أنّ ظاهره جواز الإتیان بعمرة التمتع فی أوآخر ذی الحجة من عامه والإقامة بمکة إلی أن یحضر الحج من السنة الآتیة ثمّ یحرم للحج فیها، فمع ضعف سنده وتسالم الأصحاب علی خلافه لم یعلم أنّ المراد من القابل السنة الآتیة، بل یحتمل کونه الشهر القابل، وبتعبیر</w:t>
      </w:r>
      <w:bookmarkStart w:id="62" w:name="pg13032_134848"/>
    </w:p>
    <w:p>
      <w:pPr>
        <w:pStyle w:val="BookText"/>
        <w:rPr/>
      </w:pPr>
      <w:bookmarkEnd w:id="62"/>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إحرام حجّه من بطن مکّة مع الاختیار، للإجماع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خبر إسحاق عن أبی الحسن علیه‌السلام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مجاوراً هاهنا فخرج یتلقی بعض هؤلاء فلمّا رجع فبلغ ذات عِرق أحرم من ذات عرق بالحج ودخل وهو محرم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ربّما یستفاد منه جواز الإحرام بالحج من غیر مکّة محمول علی محامل أحسنها أنّ المراد بالحج عمرته حیث إنّها أوّل أعماله، نعم یکفی أیّ موضع منها کان ولو فی سِککها للإجماع وخبر عمرو بن حریث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أین أهلّ بالحج؟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من رَحلک وإن شئت من المسجد، وإن شئت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مواضعها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هذه الروایة فی مقام بیان أنّ حج التمتع الذی یجب فیه الهدی لا یتوقف علی الإحرام بالحج بعد الفراغ من عمرته من غیر فصل، بل یکون الحج متمتعاً ولو بخروج الشهر الذی اعتمر فیه إذا بقی فی مکة</w:t>
      </w:r>
      <w:r>
        <w:rPr>
          <w:rFonts w:eastAsia="IRNazanin" w:cs="IRNazanin"/>
          <w:color w:val="111111"/>
          <w:sz w:val="28"/>
          <w:szCs w:val="28"/>
          <w:rtl w:val="true"/>
          <w:lang w:bidi="fa-IR"/>
        </w:rPr>
        <w:t>.</w:t>
      </w:r>
    </w:p>
    <w:p>
      <w:pPr>
        <w:pStyle w:val="Heading3"/>
        <w:numPr>
          <w:ilvl w:val="2"/>
          <w:numId w:val="1"/>
        </w:numPr>
        <w:rPr/>
      </w:pPr>
      <w:bookmarkStart w:id="63" w:name="__RefHeading___Toc6299542_3224264995"/>
      <w:bookmarkStart w:id="64" w:name="_Toc22"/>
      <w:bookmarkEnd w:id="63"/>
      <w:r>
        <w:rPr>
          <w:rtl w:val="true"/>
        </w:rPr>
        <w:t>رابعاً</w:t>
      </w:r>
      <w:r>
        <w:rPr>
          <w:rtl w:val="true"/>
        </w:rPr>
        <w:t xml:space="preserve">: </w:t>
      </w:r>
      <w:r>
        <w:rPr>
          <w:rtl w:val="true"/>
        </w:rPr>
        <w:t>أن یکون إحرام حجّه من بطن مکة</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الإحرام لحج التمتع أن یحرم له من أیّ موضع من مکة بلا خلاف یعرف، ویدلّ علی ذلک أخبار منها حسنة الحلبی عن أبی عبداللّه علیه‌السلام عن الرجل یتمتع یرید الخروج إلی الطائف؟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 بالحج من مکّة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وصحیحة عمرو بن حریث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أهلّ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رحلک وإن شئت من الکعبة، وإن شئت من الطریق</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ورواها الشیخ باسناده عن محمد بن الحسین عن صفوان بن یحیی عن عمرو بن حریث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وهو بمکة من أین أهلّ للحج؟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رحلک وإن شئت</w:t>
      </w:r>
    </w:p>
    <w:p>
      <w:pPr>
        <w:pStyle w:val="BookText"/>
        <w:rPr/>
      </w:pPr>
      <w:r>
        <w:rPr>
          <w:rFonts w:ascii="IRNazanin" w:hAnsi="IRNazanin" w:eastAsia="IRNazanin"/>
          <w:color w:val="111111"/>
          <w:sz w:val="28"/>
          <w:sz w:val="28"/>
          <w:szCs w:val="28"/>
          <w:rtl w:val="true"/>
          <w:lang w:bidi="fa-IR"/>
        </w:rPr>
        <w:t>المسجد وأفضل مواضعه المقام أو الحجر، وقد یقال أو تحت المیزاب، ولو تعذّر الإحرام من مکّة أحرم ممّا یتمکّن، ولو أحرم من غیرها اختیاراً متعمّداً بطل إحرامه، ولو لم یتدارکه بطل حجّه، ولا یکفیه العود إلیها بدون التجدید بل یجب أن یجدده لأن إحرامه من غیرها کالعدم ولو أحرم من غیرها جملاً أو نسیاناً وجب العود إلیها والتجدید مع الإمکان ومع عدمه جدّده فی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المسجد، وإن شئت من الطریق</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والظاهر أنّ المراد من الرحل موضعه أی المنزل، والمراد من الطریق، الطریق فی داخل مکة، وفی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من أیّ مسجد أحرم یوم الترویة؟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مسجد شئت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والمراد مساجد مکة، وصحیحة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الترویة إن شاء اللّه تعالی فاغتسل، ثمّ ألبس ثوبیک وادخل المسجد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عند مقام إبراهیم علیه‌السلام أو فی الحجر ثمّ أحرم بالحج</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وتحمل ما فیها علی الأفضلیة بالقرینة السابقة، وأمّا 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المتمتع یجیء فیقضی متعة، ثمّ تبدو له الحاجة فیخرج إلی المدینة وإلی ذات عرق، أو إلی بعض المعادن،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مکة بعمرة إن کان فی غیر الشهر الذی تمتع فیه، لأنّ لکل شهر عمرة وهو مرتهن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دخل فی الشهر الذی خرج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مجاوراً فخرج یتلقی بعض هوءلاء، فلمّا بلغ ذات عرق أحرم من ذات عرق بالحج ودخل وهو محرم بالحج</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وربّما یستظهر منها جواز الإحرام لحج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التمتع من المیقات من خارج الحرم، ولکن من المحتمل جدّاً کما تقدم سابقاً أن یکون المراد الإحرام بحج الإفراد، ومناسبة نقل ذلک فی مقام الجواب الإشارة إلی عدم مشروعیة الإحرام بالعمرة قبل انقضاء الشهر الذی اعتمر فیه سواء کانت العمرة الاُولی عمرة مفردة أو عمرة تمتع، وکیف کان فلو أحرم من غیر مکة بطل إحرامه لحج التمتع، ولو لم یتدارکه بطل حجّه، ولا یکفی العود إلی مکة بدون تجدید الإحرام منها، وذلک فإنّ إحرامه من غیرها کالعدم، نعم لو کان ذلک جهلاً أو نسیاناً منه ولم یمکنه العود إلی مکة وتجدید الإحرام منها جدّد الإحرام ولو من عرفه، بل لو لم یعلم أو لم یتذکّر إلاّ بعد أعمال الحج یحکم بصحة حجّه، کما یشهد لذلک صحیحة علیجعفر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متمتعاً خرج إلی عرفات وجهل أن یحرم یوم الترویة بالحج حتی رجع إلی بلاده؟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المناسک کلّها فقد تمّ حجّه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وصحیحته الاُخری عن أخیه علیه‌السلام وسألته عن رجل نسی الإحرام بالحج فذکر وهو بعرفات فما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کتابک وسنة نبیّک، فقد تمّ إحرامه</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هذه الصحیحة یکون الأحوط ضم هذه الجملة إلی التلبیة فی عرفات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 الماتن قدس‌سره من أنّه أحسن المحامل لموثقة اسحاق بن عمار إحرامه علیه‌السلام لعمرة التمتع، لا یمکن المساعدة علیه لما تقدم من عدم انقضاء الشهر الذی اعتمر فیه، کما هو ظاهر فرض السائل فلا مجال للإحرام للعمرة تمتعاً ولا للعمرة مفرداً، کما أنّ دعوی أنّ فی الروایة إجمال، أو لعلّه سقط منها بعضها لا یمکن المساعدة علیه</w:t>
      </w:r>
      <w:r>
        <w:rPr>
          <w:rFonts w:eastAsia="IRNazanin" w:cs="IRNazanin"/>
          <w:color w:val="111111"/>
          <w:sz w:val="28"/>
          <w:szCs w:val="28"/>
          <w:rtl w:val="true"/>
          <w:lang w:bidi="fa-IR"/>
        </w:rPr>
        <w:t>.</w:t>
      </w:r>
      <w:bookmarkStart w:id="65" w:name="pg13032_134851"/>
    </w:p>
    <w:p>
      <w:pPr>
        <w:pStyle w:val="BookText"/>
        <w:rPr/>
      </w:pPr>
      <w:bookmarkEnd w:id="65"/>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إنّه یشترط فیه أن یکون مجموع عمرته وحجّه من واحد وعن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استؤجر اثنان لحجّ التمتّع عن میّت أحدهما لعمرته والآخر لحجّه لم یجزئ عنه، وکذا لو حجّ شخص وجعل عمرته عن شخص وحجّه عن آخر لم یصحّ، ولکنّه محل تأمّل، بل ربّما یظهر من خبر محمّد بن مسلم عن أبی جعفر علیه‌السلام صحة الثانی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یحجّ عن أبیه، أیتمتّع؟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المتعة له والحج عن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ما ذکره قدس‌سره من أنّ المکلّف إذا أحرم للحج من غیر مکة جهلاً أو نسیاناً، وأمکن له الرجوع إلی مکة وتجدید الإحرام تعیّن الرجوع والإحرام من مکة، وإن لم یکن یجدّد الإحرام من موضعه لا یخلو عن الإشکال، فإنّه إذا لم یمکن له الرجوع وأحرم جهلاً أو نسیاناً فی ذلک الموضع بحیث لو علم أو تذکّر فی زمان الإحرام لم یمکن له الرجوع فلا حاجة إلی التجدید، فإنّه قد أتی بما هو وظیفته مع العجز عن الرجوع إلی مکة، وبتعبیر آخر المتفاهم ذکر الجهل والنسیان من موارد العذر فی ترک الإحرام من مکة لا أنّ لهما خصوصیة، فلو کان ترک الإحرام من مکة لعذر آخر فلا یبعد جواز الإحرام من موضع العذر من خارج مکة</w:t>
      </w:r>
      <w:r>
        <w:rPr>
          <w:rFonts w:eastAsia="IRNazanin" w:cs="IRNazanin"/>
          <w:color w:val="111111"/>
          <w:sz w:val="28"/>
          <w:szCs w:val="28"/>
          <w:rtl w:val="true"/>
          <w:lang w:bidi="fa-IR"/>
        </w:rPr>
        <w:t>.</w:t>
      </w:r>
    </w:p>
    <w:p>
      <w:pPr>
        <w:pStyle w:val="Heading3"/>
        <w:numPr>
          <w:ilvl w:val="2"/>
          <w:numId w:val="1"/>
        </w:numPr>
        <w:rPr/>
      </w:pPr>
      <w:bookmarkStart w:id="66" w:name="__RefHeading___Toc6299544_3224264995"/>
      <w:bookmarkStart w:id="67" w:name="_Toc23"/>
      <w:bookmarkEnd w:id="66"/>
      <w:r>
        <w:rPr>
          <w:rtl w:val="true"/>
        </w:rPr>
        <w:t>خامساً</w:t>
      </w:r>
      <w:r>
        <w:rPr>
          <w:rtl w:val="true"/>
        </w:rPr>
        <w:t xml:space="preserve">: </w:t>
      </w:r>
      <w:r>
        <w:rPr>
          <w:rtl w:val="true"/>
        </w:rPr>
        <w:t>تکون عمرته من واحد وعن واحد</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لحج التمتع شرطاً آخر وهو أن یکون عمرة التمتع وحجّه من شخص واحد وبالنیابة عن واحد، فلو اعتمر واحد تمتعاً عن شخص وأتی نفس الحج تمتعاً آخر عن ذلک الشخص لم یصح، وکذلک إذا اعتمر متمتعاً عن شخص وأتی عقیبها حجّه عن آخر، والوجه فی ذلک أنّ عمرة التمتع مع حجّه عمل واحد کما استظهر ذلک ممّا ورد فی دخول عمرة التمتع فی حجّه، وما دلّ علی عدم المتعة لمن لم یدرک بعد المتعة الوقوفین، وعلی هذا فلو أتی أحد الشخصین عمرة التمتع عن واحد والآخر حجّه عن ذلک الواحد تبطل عمرة النائب الأول لعدم تعقّبها بالحج، کما یبطل حج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 لعدم سبقه بعمرة التمتع، وبتعبیر آخر عمرة التمتع شرط فی حج التمتع والإتیان بشرط دون ملازمه لا یجزی کالطهارة من واحد، والمشروط من آخر کنفس الصلاة لم یثبت مشروعیته حتی فی مورد النیابة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الوجه فی عدم الصحة ما إذا أتی واحد عمرة التمتع عن شخص، والآخر حجه عن شخص آخر، وأمّا ما ورد فی معتبرة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یحج عن أبیه، أیتمتّع؟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المتعة له والحج عن أبیه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فلا دلالة لها علی التبعیض بأن یأتی العمرة من نفسه والحج عن أبیه، بل السوءال راجع إلی مشروعیة النیابة عن المیت بالإتیان بحج التمتع، حیث إنّ النائب عن المیت یتمتع بالإحلال من عمرة التمتع فأجاب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النائب یتمتّع بالإحلال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وبتعبیر آخر المتعة له، والحج عن أبیه غیر المتعة منه والحجة عن أبیه، فإنّ ظاهر الثانی التفریق وظاهر الأول هو کون الحج الداخل فیه العمرة لأنّه حج التمتع عن أبیه والمتعة له أی ینتفع بها ولو لم یکن هذا ظاهر فلا أقل من احتمالها بحیث لا یکون لها ظهور فی التفریق، نعم ورد فی روایة الحارث بن المغیرة التی لا یبعد اعتبارها سنداً عن أبی عبداللّه علیه‌السلام فی رجل تمتّع عن اُمّه وأهلّ بحجه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ذبح فهو خیر له، وإن لم یذبح فلیس علیه شیء لأنّه إنّما تمتع عن اُمّه، وأهلّ بالحج عن أبیه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بأنّ ظاهرها جواز التفریق ولیس فی سندها إلاّ صالح بن عقبه الذی ضعّفه ابن الغضائری وتبعه العلاّمة، ولکن الرجل من المعاریف وتضعیف ابن الغضائری</w:t>
      </w:r>
      <w:bookmarkStart w:id="68" w:name="pg13032_134853"/>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لا یجوز الخروج من مکّة بعد الإحلال من عمرة التمتّع قبل أن یأتی بالحج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إذا أراد ذلک علیه أن یحرم بالحج فیخرج محرماً به، وإن خرج مُحلاً ورجع بعد شهر فعلیه أن یحرم بالعمرة، وذلک لجملة من الأخبار الناهیة عن الخروج، والدالّة علی أنّه مرتهن ومحتبس بالحج، والدالّة علی أنّه لو أراد الخروج خرج ملبّیاً بالحج، والدالّة علی أنّه لو خرج محلاً فإن رجع فی شهره دخل محلاً وإن رجع فی غیر شهره دخل محرماً، والأقوی عدم حرمة الخروج وجوازه محلاً حملاً للأخبار علی الکراهة ـ کما عن ابن إدریس رحمه‌الله وجماعة اُخری ـ بقرینة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تلک الأخبار، وقوله علیه‌السلام فی مرسلة الصدوق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المتمتّع الخروج من مکّة إلی بعض المواضع فلیس له ذلک لأنّه مرتبط بالحج حتّی یقضیه، إلاّ أن یعلم أنّه لا یفوته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الرضوی، بل وقوله علیه‌السلام فی مرسل أبان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یتجاوز إلاّ علی قدر ما لا تفوته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اعتبار به، ولکن مدلولها عدم وقوع الحج أی حج التمتع، ولذا لا یجب علیه الهدی والکلام فی وقوع کل من العمرة والحج عن اثنین مع کون العمرة تمتعاً والحج حج التمتع، وإذا لم یکن الحج حج التمتع یکون حج افراد، کما أنّ العمرة تقع مفردة، کما لا یخفی</w:t>
      </w:r>
      <w:r>
        <w:rPr>
          <w:rFonts w:eastAsia="IRNazanin" w:cs="IRNazanin"/>
          <w:color w:val="111111"/>
          <w:sz w:val="28"/>
          <w:szCs w:val="28"/>
          <w:rtl w:val="true"/>
          <w:lang w:bidi="fa-IR"/>
        </w:rPr>
        <w:t>.</w:t>
      </w:r>
    </w:p>
    <w:p>
      <w:pPr>
        <w:pStyle w:val="Heading3"/>
        <w:numPr>
          <w:ilvl w:val="2"/>
          <w:numId w:val="1"/>
        </w:numPr>
        <w:rPr/>
      </w:pPr>
      <w:bookmarkStart w:id="69" w:name="__RefHeading___Toc6299546_3224264995"/>
      <w:bookmarkStart w:id="70" w:name="_Toc24"/>
      <w:bookmarkEnd w:id="69"/>
      <w:r>
        <w:rPr>
          <w:rtl w:val="true"/>
        </w:rPr>
        <w:t>فی الخروج من مکة بعد الإحلال</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جواز خروج المتمتع بعد عمرته من مکة، بل هو محتبس للحج وأنّه إذا اتّفقت له حاجة إلی الخروج یحرم للحج ویخرج، فإن ترک الإحرام وخرج وعاد فی الشهر الذی أحرم فیه فهو، وإلاّ یجدّد إحرامه للعمرة ویعتمر ثانیة، ویدلّ علی ذلک عدة من الروایات منها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تأتی الوقت فتلبّی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لک أن تخرج من مکة حتی</w:t>
      </w:r>
    </w:p>
    <w:p>
      <w:pPr>
        <w:pStyle w:val="BookText"/>
        <w:rPr/>
      </w:pPr>
      <w:r>
        <w:rPr>
          <w:rFonts w:ascii="IRNazanin" w:hAnsi="IRNazanin" w:eastAsia="IRNazanin"/>
          <w:color w:val="111111"/>
          <w:sz w:val="28"/>
          <w:sz w:val="28"/>
          <w:szCs w:val="28"/>
          <w:rtl w:val="true"/>
          <w:lang w:bidi="fa-IR"/>
        </w:rPr>
        <w:t xml:space="preserve">إذ هو وإن کان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یمکن أن یستفاد منه أنّ المدار فوت الحج وعدمه، 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 جمیع الأخبار المانعة أنّ ذلک للتحفظ عن عدم إدراک الحج وفوته لکون الخروج فی معرض ذلک، وعلی هذا فیمکن دعوی عدم الکراهة أیضاً مع علمه بعدم فوات الحج منه، نعم لا یجوز الخروج لا بنیة العود أو مع العلم بفوات الحج منه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الأمر بالإحرام إذا کان رجوعه بعد شهر إنّما هو من جهة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یکون ذلک تعبّداً أو لفساد عمرته السابقة أو لأجل وجوب الإحرام علی من دخل مکّة، بل هو صریح خبر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المتمتّع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تحج</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وفی صحیحة معاویة بن عمار إنّ أهل مکة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عمرته عراقیة وحجته مکیّة،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أو لیس مرتبطاً بالحج لا یخرج حتی یقضیه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وصحیحة حفص بن البختری عن أبی عبداللّه علیه‌السلام فی رجل قضی متعته وعرضت له حاجة أراد أن یمضی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فلیغتسل للإحرام ولیهلّ بالحج ولیمض فی حاجته، فإن لم یقدر علی الرجوع إلی مکة مضی إلی عرفات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وصحیحة حماد بن عیسی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متمتّعاً فی أشهر الحج لم یکن له أن یخرج حتی یقضی الحج، فإن عرضت له حاجة إلی عسفان أو إلی الطائف أو إلی ذات عرق خرج محرماً ودخل ملبّیاً بالحج، فلا یزال علی إحرامه، فإن رجع إلی مکة رجع محرماً ولم یقرب البیت حتی یخرج مع الناس إلی منی علی إحرامه، وإن شاء وجهه ذلک إلی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یجیء فیقضی متعته ثمّ تبدو له حاجة فیخرج إلی المدینة أو إلی ذات عِرق أو إلی بعض المنازل،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مکّة بعمرة إن کان فی غیر الشهر الّذی تمتّع فیه لأنّ لکل شهر عمرة وهو مرتهن بالحج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جهل فخرج إلی المدینة أو إلی نحوها بغیر إحرام، ثم رجع فی ابان الحج، فی أشهر الحج، یرید الحج، فیدخلها محرماً أو بغیر 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رجع فی شهره دخل بغیر إحرام، وإن دخل فی غیر الشهر دخل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الإحرامین والمتعتین متعة الاُولی أو الأخیرة؟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الأخیرة هی عمرته، وهی المحتبس بها التی وصلت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بین المفردة وبین عمرة المتعة إذا دخل فی أشهر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بالعمرة، وهو ینوی العمرة، ثمّ أحلّ منها ولم یکن علیه دم، ولم یکن محتبساً بها لأنّه لا یکون ینوی الحج</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وظاهر ما تقدم أنّه لا یجوز للمعتمر بعمرة التمتع الخروج من مکة، بل علیه البقاء فیها حتی یحج، وما ذکر الماتن قدس‌سره من حملها علی کراهة الخروج بقرینة التعبیر بلا أحبّ لا یمکن المساعدة علیه، فإنّ غایة التعبیر أن لا أحب لا یدل علی الحرمة لا أنّه ظاهر فی الکراهة الاصطلاحیة فیوءخذ بدلالة غیره من اطلاق النهی عن الخروج وعدم الترخیص فی ترکه إلاّ فی مورد الحاجة إلیه، حیث یتعیّن علیه الإحرام من مکة ثمّ الخروج إلی حاجته، وکذا ما ذکره قدس‌سره من دلالة مرسلة الصدوق حیث نفی البأس عن الخروج إذا علم أنّه لا یفوت الوقوف بعرفة، ومثلها ما فی الفقه الرضوی ومرسلة ابان، فإنّها لضعفها سنداً لا تصلح لأن تکون قرینة علی الکراهة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لا ینبغی التأمّل فی أنّ النهی عن الخروج للاحتفاظ بالحج، ولکن ظاهر الروایات أنّه حکمة فی عدم جواز الخروج شرعاً لا أنّ الاحتفاظ هو متعلق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التکلیف لئلا یجری فی مورد العلم بتمکنه من الإتیان بالحج برجوعه إلی مکة، ثمّ لا یخفی ظهور هذه الصحیحة عدم وجوب الرجوع إلی مکة مع کونه محرماً للحج عند الخروج منها، بل له الذهاب من مکانه إلی عرفات حتی مع إمکان رجوعه إلی مکة، ولکن مقتضی صحیحة حفص بن البختری أنّ الذهاب إلی عرفات علی تقدیر عدم تمکنه من الرجوع إلی مکة،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اقتضاء للتعلیق، کما ذکر فإنّه علیه‌السلام فی مقام بیان أثر الإحرام من مکة للحج قبل خروجه منها، حیث إنّه إذا لم یتمکن من الرجوع إلی مکة فلا حاجة له فی الرجوع إلیها حیث إنّه محرم بالحج من مکة من قبل فإن لم یرجع یمشی إلی عرفات بإحرامه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إذا ترک المعتمر بعمرة التمتع الإحرام من مکة للحج وخرج بلا إحرام، فإن رجع فی غیر الشهر الذی خرج فیه یحرم ثانیاً للعمرة فی رجوعه، فتکون عمرة التمتع هی العمرة الثانیة، وتکون الاُولی عمرة مفردة فیجب لها طواف النساء إن لم یطف قبل ذلک، ولا یحکم ببطلان العمرة الاُولی حیث علّل علیه‌السلام الإحرام للعمرة الثانیة فی صحیحة اسحاق بن عمار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العمرة السابقة عمرة فی شهر، والعمرة الثانیة عمرة اُخری فی الشهر الآخر، ولو کانت العمرة السابقة باطلة لکان التعلیل بأنّ حج التمتع لا یکون إلاّ بعمرته وحیث إنّ الإمام علیه‌السلام عیّن العمرة تمتعاً فی العمرة الثانیة فلا محالة تکون العمرة الاُولی عمرة مفردة، وأیضاً لو کانت العمرة الاُولی فاسدة بمجرد الخروج بلا إحرام لما اعتبر فی الإحرام للعمرة الثانیة مضی الشهر الذی اعتمر فیه</w:t>
      </w:r>
      <w:r>
        <w:rPr>
          <w:rFonts w:eastAsia="IRNazanin" w:cs="IRNazanin"/>
          <w:color w:val="111111"/>
          <w:sz w:val="28"/>
          <w:szCs w:val="28"/>
          <w:rtl w:val="true"/>
          <w:lang w:bidi="fa-IR"/>
        </w:rPr>
        <w:t>.</w:t>
      </w:r>
      <w:bookmarkStart w:id="71" w:name="pg13032_134857"/>
    </w:p>
    <w:p>
      <w:pPr>
        <w:pStyle w:val="BookText"/>
        <w:rPr/>
      </w:pPr>
      <w:bookmarkEnd w:id="71"/>
      <w:r>
        <w:rPr>
          <w:rFonts w:ascii="IRNazanin" w:hAnsi="IRNazanin" w:eastAsia="IRNazanin"/>
          <w:color w:val="111111"/>
          <w:sz w:val="28"/>
          <w:sz w:val="28"/>
          <w:szCs w:val="28"/>
          <w:rtl w:val="true"/>
          <w:lang w:bidi="fa-IR"/>
        </w:rPr>
        <w:t>وحینئذ فیکون الحکم بالإحرام إذا رجع بعد شهر علی وجه الاستحباب لا الوجوب لأنّ العمرة الّتی هی وظیفة کل شهر لیست واجبة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جملة من الأخبار کون المدار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لزوم العمرة الثانیة لما تقدم من أنّ انقضاء الشهر وعدم جواز دخول مکة ثانیاً بلا إحرام یوجب تجدید العمرة، ولو رجع فی الشهر الآخر وترک الإحرام للعمرة ثانیاً، وإن عصی بدخول مکة بلا إحرام لکن یجوز له أن یحج تمتعاً بالعمرة السابقة، حیث إنّ انقلابها إلی المفردة مع تجدید العمرة ثانیةً، کما هو مقتضی صحیحة حماد بن عیسی لا مع ترک تجدیدها</w:t>
      </w:r>
      <w:r>
        <w:rPr>
          <w:rFonts w:eastAsia="IRNazanin" w:cs="IRNazanin"/>
          <w:color w:val="111111"/>
          <w:sz w:val="28"/>
          <w:szCs w:val="28"/>
          <w:rtl w:val="true"/>
          <w:lang w:bidi="fa-IR"/>
        </w:rPr>
        <w:t>.</w:t>
      </w:r>
    </w:p>
    <w:p>
      <w:pPr>
        <w:pStyle w:val="Heading3"/>
        <w:numPr>
          <w:ilvl w:val="2"/>
          <w:numId w:val="1"/>
        </w:numPr>
        <w:rPr/>
      </w:pPr>
      <w:bookmarkStart w:id="72" w:name="__RefHeading___Toc6299548_3224264995"/>
      <w:bookmarkStart w:id="73" w:name="_Toc25"/>
      <w:bookmarkEnd w:id="72"/>
      <w:r>
        <w:rPr>
          <w:rtl w:val="true"/>
        </w:rPr>
        <w:t>حکم الإحرام إذا رجع بعد شهر هو الاستحباب</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الأمر بتجدید الإحرام إذا خرج من غیر إحرام للحج ورجع فی غیر شهره کما فی صحیحة حماد بن عیسی، أو فی غیر الشهر الذی تمتع فیه، کما فی صحیحة اسحاق بن عمار لکون العمرة مشروعة لکل شهر، کما فی هذه الصحیحة إلاّ أنّه حیث لا یجوز الدخول من خارج الحرم، بغیر إحرام یجب علیه العمرة المشروعة لکل شهر، فالالتزام بالاستحباب فی حقه لا یمکن المساعدة علیه، کما هو أیضاً مقتضی الأخبار فی الأمر بتجدید الإحرام لدخول مکة فی غیر الحطاب والحشاش، ونحوهما ممّا یقتضی حاجته إلی الخروج تکرار الدخول والخروج، ولا یبعد أن یدخل فی ذلک بعض خدمة الحجاج الذین یقتضی شغلهم بعد متعة العمرة، تکرار الخروج والدخول لتنظیم اُمور الحجاج وتأمین الغذاء والطعام وسائر حوائجهم، وأیضاً تطبیق مشروعیة العمرة لکل شهر علی تجدید الإحرام للعمرة تمتعاً فی المقام، ظاهره أنّ المراد بالشهر فی المقام هو المراد فیما تقدم فی مباحث العمرة المفردة من أنّ لکل شهر عمرة فی کون المراد، کما ذکر الشهر الذی أحرم فیه للعمرة لا الذی أهلّ فیه،</w:t>
      </w:r>
    </w:p>
    <w:p>
      <w:pPr>
        <w:pStyle w:val="BookText"/>
        <w:rPr/>
      </w:pPr>
      <w:r>
        <w:rPr>
          <w:rFonts w:ascii="IRNazanin" w:hAnsi="IRNazanin" w:eastAsia="IRNazanin"/>
          <w:color w:val="111111"/>
          <w:sz w:val="28"/>
          <w:sz w:val="28"/>
          <w:szCs w:val="28"/>
          <w:rtl w:val="true"/>
          <w:lang w:bidi="fa-IR"/>
        </w:rPr>
        <w:t xml:space="preserve">علی الدخول فی شهر الخروج أو بعده کصحیحتی حماد وحفص بن البختری ومرسلة الصدوق والرضوی، وظاهرها الوجوب، إلاّ أن تحمل علی الغالب من کون الخروج بعد العمرة بلا فصل، لکنّه بعید فلا یترک الاحتیاط بالإحرام إذا کان الدخول فی غیر شهر الخروج، بل القدر المتیقّن من جواز الدخول مُحلاً صورة کونه قبل مضی شهر من حین الإهلال أی الشروع فی إحرام العمرة، والإحلال منها، ومن حین الخروج، إذ الاحتمالات فی الشهر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یوماً من حین الإهلال، وثلاثون من حین الإحلال بمقتضی خبر إسحاق بن عمار، وثلاثون من حین الخروج بمقتضی هذه الأخبار، بل من حیث احتمال کون المراد من الشهر ـ فی الأخبار هنا والأخبار الدالّة علی أنّ لکل شهر عمرة ـ الأشهر الاثنی عشر المعروفة لا بمعنی ثلاثین یوماً، ولازم ذلک أنّه إذا کانت عمرته فی آخر شهر من هذه الشهور فخرج ودخل فی شهر آخر أن یکون علیه عمرة، والأولی مراعاة الاحتیاط من هذه الجهة أیضاً، وظهر ممّا ذکرنا أنّ الاحتمالات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المدار علی الإهلال، أو الإحلال، أو الخروج، وعلی التقادیر فالشهر إمّا بمعنی ثلاثین یوماً أو أحد الأشهر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إذا ترک الإحرام مع الدخول فی شهر آخر ولو قلنا بحرمته لا یکون موجباً لبطلان عمرته السابقة فیصح حجّه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جواز الخروج علی القول به إنّما هو فی غیر حال الضرورة بل مطلق الحاجة، وأمّا مع الضرورة أو الحاجة مع کون الإحرام بالحج غیر ممکن أو حرجاً علیه فلا إشکال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ذلک فی صحیحتی حماد بن عیسی ومعاویة بن عمار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الماتن قدس‌سره أنّه مع الضرورة بل الحاجة إلی الخروج بعد عمرة التمتع</w:t>
      </w:r>
      <w:bookmarkStart w:id="74" w:name="pg13032_134859"/>
    </w:p>
    <w:p>
      <w:pPr>
        <w:pStyle w:val="BookText"/>
        <w:rPr/>
      </w:pPr>
      <w:bookmarkEnd w:id="74"/>
      <w:r>
        <w:rPr>
          <w:rFonts w:ascii="IRNazanin" w:hAnsi="IRNazanin" w:eastAsia="IRNazanin"/>
          <w:color w:val="111111"/>
          <w:sz w:val="28"/>
          <w:sz w:val="28"/>
          <w:szCs w:val="28"/>
          <w:rtl w:val="true"/>
          <w:lang w:bidi="fa-IR"/>
        </w:rPr>
        <w:t>وأیضاً الظاهر اختصاص المنع علی القول به بالخروج إلی المواضع البعیدة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بأس بالخروج إلی فرسخ أو فرسخین، بل یمکن أن یقال باختصاصه بالخروج إلی خارج الحرم، وإن کان الأحوط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لا فرق فی المسألة بین الحج الواجب والمستحب، فلو نوی التمتّع مستحباً ثمّ أتی بعمرته یکون مرتهناً بالحج ویکون حاله فی الخروج محرماً أو محلاً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یجوز الخروج بعد الإحرام للحج من مکة، ولا یجوز الخروج مع أحدهما بلا إحرام إلاّ إذا لم یتمکن من الإحرام، أو کان حرجاً علیه،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الضرورة أو الحاجة یجوز الخروج مُحلاًّ إذا أحرز أنّه لا یفوته منه الحج، ویستظهر ذلک من صحیحة اسحاق بن عمار حیث سأل أبا الحسن علیه‌السلام عن متمتع یجیء فیقضی متعته، ثمّ تبدو له الحاجة فیخرج إلی المدینة وإلی ذات عرق، أو بعض المعادن،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مکة بعمرة إن کان فی غیر الشهر الذی تمتع فیه، لأنّ لکل شهر عمرة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الحدیث حیث لم یتعرض فیها علیه‌السلام لعدم جواز الخروج بلا إحرام، وفیه أنّ المفروض فی السوءال خروجه من مکة بلا إحرام فیسأل عن حکمه بعد ذلک فلا نظر فی الجواب إلی حکم الإحرام قبل الخروج، فیوءخذ فیه بصحیحتی حفص البختری وحماد بن عیسی حیث أمر الإمام علیه‌السلام فیهما بالإحرام للحج قبل الخروج، ومقتضی الإطلاق فیهما وجوبه حتی مع إحراز ادراکه الحج علی تقدیر ترکه، وبما أنّ البقاء فی مکة واجب مستقل یسقط فی مورد الاضطرار أو الحرج فی الخروج بالإحرام</w:t>
      </w:r>
      <w:r>
        <w:rPr>
          <w:rFonts w:eastAsia="IRNazanin" w:cs="IRNazanin"/>
          <w:color w:val="111111"/>
          <w:sz w:val="28"/>
          <w:szCs w:val="28"/>
          <w:rtl w:val="true"/>
          <w:lang w:bidi="fa-IR"/>
        </w:rPr>
        <w:t>.</w:t>
      </w:r>
    </w:p>
    <w:p>
      <w:pPr>
        <w:pStyle w:val="Heading3"/>
        <w:numPr>
          <w:ilvl w:val="2"/>
          <w:numId w:val="1"/>
        </w:numPr>
        <w:rPr/>
      </w:pPr>
      <w:bookmarkStart w:id="75" w:name="__RefHeading___Toc6299550_3224264995"/>
      <w:bookmarkStart w:id="76" w:name="_Toc26"/>
      <w:bookmarkEnd w:id="75"/>
      <w:r>
        <w:rPr>
          <w:rtl w:val="true"/>
        </w:rPr>
        <w:t>لا بأس بالخروج من مکة إلی فرسخ أو فرسخین</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ورد فی أنّ المتمتع فی أشهر الحج لم یکن له الخروج حتی یقضی</w:t>
      </w:r>
      <w:bookmarkStart w:id="77" w:name="pg13032_134860"/>
    </w:p>
    <w:p>
      <w:pPr>
        <w:pStyle w:val="BookText"/>
        <w:rPr/>
      </w:pPr>
      <w:bookmarkEnd w:id="77"/>
      <w:r>
        <w:rPr>
          <w:rFonts w:ascii="IRNazanin" w:hAnsi="IRNazanin" w:eastAsia="IRNazanin"/>
          <w:color w:val="111111"/>
          <w:sz w:val="28"/>
          <w:sz w:val="28"/>
          <w:szCs w:val="28"/>
          <w:rtl w:val="true"/>
          <w:lang w:bidi="fa-IR"/>
        </w:rPr>
        <w:t>والدخول کذلک کالحج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سقوط وجوب الإحرام عمّن خرج محلاً ودخل قبل شهر مختص بما إذا أتی بعمرة بقصد التمتّع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من لم یکن سبق منه عمرة فیلحقه حکم من دخل مکّة فی حرمة دخوله بغیر الإحرام إلاّ مثل الحَطّاب والحَشّاش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سقوطه إذا کان بعد العمرة قبل شهر، إنّما هو علی وجه الرخصة بناءً علی 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أو هو محتبس بمکة إلی الحج بمعنی عدم جواز الخروج من مکة فضلاً عن الخروج عن الحرم، وما ورد فی خروجه إلی الأمکنة البعیدة أو خارج الحرم مفروض فی کلام السائل لا یوجب التقیید فی الإطلاق المشار إلیه، غایة الأمر یلتزم جواز الخروج إلی بعض الأمکنة التابعة لمکة، فإنّ هذا الخروج لا ینافی صدق کونه مقیماً بمکة محتبساً فیها للحج، ویترتب علی ذلک جواز نزول الحجاج بعد العمرة تمتعاً فی المنازل والبیوت الخارجة من مکة کما فی عصرنا الحاضر، نعم لا یبعد أن یکون ما ورد فی أنّه إذا رجع فی الشهر الذی تمتع فیه یدخل بلا إحرام، وإن دخل فی غیره یحرم للعمرة ثانیاً، ناظر إلی من خرج إلی خارج الحرم، فلا یعم من لم یخرج من حدود الحرم، واللّه العالم</w:t>
      </w:r>
      <w:r>
        <w:rPr>
          <w:rFonts w:eastAsia="IRNazanin" w:cs="IRNazanin"/>
          <w:color w:val="111111"/>
          <w:sz w:val="28"/>
          <w:szCs w:val="28"/>
          <w:rtl w:val="true"/>
          <w:lang w:bidi="fa-IR"/>
        </w:rPr>
        <w:t>.</w:t>
      </w:r>
    </w:p>
    <w:p>
      <w:pPr>
        <w:pStyle w:val="Heading3"/>
        <w:numPr>
          <w:ilvl w:val="2"/>
          <w:numId w:val="1"/>
        </w:numPr>
        <w:rPr/>
      </w:pPr>
      <w:bookmarkStart w:id="78" w:name="__RefHeading___Toc6299552_3224264995"/>
      <w:bookmarkStart w:id="79" w:name="_Toc27"/>
      <w:bookmarkEnd w:id="78"/>
      <w:r>
        <w:rPr>
          <w:rtl w:val="true"/>
        </w:rPr>
        <w:t>سقوط وجوب الإحرام عمن خرج مختص بمن أتی بعمرة بقصد التمتع</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التقیید بعمرة التمتع لکون الفرض فیمن یرید الإتیان بحج التمتع، وإلاّ فلا یختص الحکم بمن قصد عمرة التمتع، بل یعم من دخل مکة بعمرة مفردة ثمّ خرج وأراد الرجوع إلی مکة ثانیاً، فإنّه یجوز له الدخول بلا إحرام، نعم إذا کان مریداً حج التمتع فالأحوط أن یصبر حتی خروج الشهر الذی اعتمر فیه ویحرم ثانیاً بعمرة التمتع، فإنّ الاکتفاء بالعمرة المفردة مع خروجه عن مکة کما هو المفروض لا یخلو عن تأمّل کما تقدم، وإن قلنا بأنّه غیر بعید أخذاً بإطلاق ما دلّ علی أنّ المفردة فی أشهر الحج متعة</w:t>
      </w:r>
      <w:r>
        <w:rPr>
          <w:rFonts w:eastAsia="IRNazanin" w:cs="IRNazanin"/>
          <w:color w:val="111111"/>
          <w:sz w:val="28"/>
          <w:szCs w:val="28"/>
          <w:rtl w:val="true"/>
          <w:lang w:bidi="fa-IR"/>
        </w:rPr>
        <w:t>.</w:t>
      </w:r>
      <w:bookmarkStart w:id="80" w:name="pg13032_134861"/>
    </w:p>
    <w:p>
      <w:pPr>
        <w:pStyle w:val="BookText"/>
        <w:rPr/>
      </w:pPr>
      <w:bookmarkEnd w:id="80"/>
      <w:r>
        <w:rPr>
          <w:rFonts w:ascii="IRNazanin" w:hAnsi="IRNazanin" w:eastAsia="IRNazanin"/>
          <w:color w:val="111111"/>
          <w:sz w:val="28"/>
          <w:sz w:val="28"/>
          <w:szCs w:val="28"/>
          <w:rtl w:val="true"/>
          <w:lang w:bidi="fa-IR"/>
        </w:rPr>
        <w:t>هو الأقوی من عدم اشتراط فصل شهر بین العمرتین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فیجوز الدخول بإحرام قبل الشهر أیضاً، ثمّ إذا دخل بإحرام فهل عمرة التمتّع هی العمرة الأُولی أو الأخیرة؟ مقتضی حسنة حماد أنّها الأخیرة المتصلة بالحج، وعلیه لا یجب فیها طواف النساء، وهل یجب حینئذ فی الأُولی أو لا؟ وجهان، أقواهما نعم، والأحوط الإتیان بطواف مردّد بین کونه للأُولی أو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أنّه لا إشکال فی جواز الخروج فی أثناء عمرة التمتّع قبل الإحلال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مشروعیة العمرة إنّما هو فی کل شهر، وذلک لما دلّ علی أنّ لکل شهر عمرة وبما أنّ مشروعیتها لکل شهر بنحو الاستحباب فلا یکون فی غیره استحباب، نعم لا بأس بالإتیان قبل خروج الشهر بنحو الرجاء، وتقدم أیضاً أنّ مع الإحرام فی غیر الشهر الذی اعتمر فیه تکون الثانیة عمرة التمتع والاُولی عمرة مفردة، ویجب للاُولی طواف النساء، وما یقال إنّه لا یحتمل وجوب طواف النساء فإنّه إذا جامع امرأته بعد الفراغ من الطواف والسعی والتقصیر من الاُولی جاز، ولا یمکن أن یلتزم بأنّه إذا أحرم للثانیة وفرغ منها لا تحلّ له النساء لصیرورة العمرة الاُولی مفردة،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مجرد استبعاد، بل لا یبعد أن یقال بأنّه فی فرض الإتیان بالعمرة ثانیة فی الشهر الثانی تکون الاُولی مفردة من حین وقوعها، فلو أحرز المکلف أنّه یخرج من مکة ویأتی بالعمرة ثانیة فی الشهر الآخر لم یجز له مواقعة النساء إلاّ بعد طواف النساء</w:t>
      </w:r>
      <w:r>
        <w:rPr>
          <w:rFonts w:eastAsia="IRNazanin" w:cs="IRNazanin"/>
          <w:color w:val="111111"/>
          <w:sz w:val="28"/>
          <w:szCs w:val="28"/>
          <w:rtl w:val="true"/>
          <w:lang w:bidi="fa-IR"/>
        </w:rPr>
        <w:t>.</w:t>
      </w:r>
    </w:p>
    <w:p>
      <w:pPr>
        <w:pStyle w:val="Heading3"/>
        <w:numPr>
          <w:ilvl w:val="2"/>
          <w:numId w:val="1"/>
        </w:numPr>
        <w:rPr/>
      </w:pPr>
      <w:bookmarkStart w:id="81" w:name="__RefHeading___Toc6299554_3224264995"/>
      <w:bookmarkStart w:id="82" w:name="_Toc28"/>
      <w:bookmarkEnd w:id="81"/>
      <w:r>
        <w:rPr>
          <w:rtl w:val="true"/>
        </w:rPr>
        <w:t>فی جواز الخروج أثناء عمرة التمتع قبل الإحلال منها</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الروایات الواردة مدلولها عدم جواز خروج المتمتع عن مکة بعد إتمام عمرته وأنّه محتبس لیس له أن یخرج منها، وفی صحیحة زرارة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أتمتع؟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الوقت فتلبّی بالحج، فإذا دخلت مکة طفت بالبیت وصلّیت رکعتین خلف المقام وسعیت بین الصفا والمروة وقصرت وأحللت من کل شیء ولیس لک أن تخرج من مکة حتی تحج</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وفی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مکة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عمرته عراقیة وحجته مکیة، کذبوا أو لیس هو مرتبطاً بالحج لا یخرج حتی یقضیه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وفی صحیحة حفص بن البختری عن أبی عبداللّه علیه‌السلام فی رجل قضی متعته وعرضت له حاجة أراد أن یمضی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فلیغتسل للإحرام ولیهل بالحج</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ظاهر هذه الروایات التفرقة بین عمرة التمتع والعمرة المفردة، وانّ المتمتع بالعمرة لا یجوز له الخروج من مکة، بل هو محتبس فیها للحج، بخلاف العمرة المفردة، وإلی ذلک ینظر قوله علیه‌السلام فی صحیحة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مکة متمتعاً فی أشهر الحج لم یکن له أن یخرج حتی یقضی الحج</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وامّا الخروج فی الأثناء فلا فرق بین المفردة والتمتع، فإن احتمل عدم التمکن من الرجوع والإتمام فلا یجوز وإن علم أو اطمئنّ بتمکّنه جاز</w:t>
      </w:r>
      <w:r>
        <w:rPr>
          <w:rFonts w:eastAsia="IRNazanin" w:cs="IRNazanin"/>
          <w:color w:val="111111"/>
          <w:sz w:val="28"/>
          <w:szCs w:val="28"/>
          <w:rtl w:val="true"/>
          <w:lang w:bidi="fa-IR"/>
        </w:rPr>
        <w:t>.</w:t>
      </w:r>
      <w:bookmarkStart w:id="83" w:name="pg13032_134863"/>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وظیفته التمتّع أن یعدل إلی غیره من القسمین الأخیرین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نعم إن ضاق وقته عن إتمام العمرة وإدراک الحج جاز له نقل النیة إلی الإفراد وأن یأتی بالعمرة بعد الحج بلا خلاف ولا إشکال وإنّما الکلام فی حدّ الضیق المسوِّغ لذلک، واختلفوا فیه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فوات الاختیاری من وقوف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الرکن من الوقوف الاختیاری وهو المسمّی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الاضطراری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299556_3224264995"/>
      <w:bookmarkStart w:id="85" w:name="_Toc29"/>
      <w:bookmarkEnd w:id="84"/>
      <w:r>
        <w:rPr>
          <w:rtl w:val="true"/>
        </w:rPr>
        <w:t>موارد عدول المتمتع إلی الإفراد</w:t>
      </w:r>
      <w:bookmarkEnd w:id="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یکون وظیفته حج التمتع فلا یجوز له العدول إلی القسمین الآخرین اختیاراً إلاّ إذا ضاق وقته من إتمام العمرة وإدراک الحج ومعه یعدل بنیته إلی الإفراد، ویأتی بالعمرة بعد الحج بلا خلاف، وفی صحیحة أبان بن تغلب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 فی نفسک المتعة، فإن أدرکت متمتعاً وإلاّ کنت حاجاً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والکلام یقع فی مقامین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الضیق الموجب للعدول والإتیان بحج الإفراد،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المعدول إلیه عمّا علیه من حج التمتع، امّا المقام الأوّل فاختلفوا فیه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فوت الاختیاری من الوقوف بعرفة،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الرکن من الوقوف الاختیاری بعرفة المعبّر عنه بمسمّی الوقوف بها قبل غروب الشمس،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بعد زوال یوم الترویة بین العدول والإتمام إذا لم یخف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والمنشأ اختلاف الأخبار فإنّها مختلفة أشد الاختلاف والأقوی أحد القولین الأوّلین، لجملة مستفیضة من تلک الأخبار، فإنّها یستفاد منها علی اختلاف ألسنتها أنّ المناط فی الإتمام عدم خوف فوت الوقوف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علیه‌السلام فی روایة یعقوب بن شعیب المیثمی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للمتمتّع إن لم یحرم من لیلة الترویة متی ما تیسّر له ما لم یخف فوات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للمتمتّع أن یحرم لیلة عرفة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وأمّا الأخبار المحدّدة بزوال یوم الترویة أو بغروبه أو بلیلة عرفة أو سحرها فمحمولة علی صورة عدم إمکان الإدراک إلاّ قبل هذه الأوقات فإنّه مختلف باختلاف الأوقات والأحوال والأشخاص، ویمکن حملها علی التقیة إذا لم یخرجوا مع النّاس یوم الترویة، ویمکن کون الاختلاف لأجل التقیة کما فی أخبار الأوقات للصلوات، وربّما تحمل علی تفاوت مراتب أفراد المتعة فی الفضل بعد التخصیص بالحج المندوب فإنّ أفضل أنواع التمتّع أن تکون عمرته قبل ذی الحجّة، ثمّ ما تکون عمرته قبل یوم الترویة، ثمّ ما یکون قبل یوم عرفة، مع أنا لو أغمضنا عن الأخبار من جهة شدّة اختلافها وتعارضها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هو ما ذکرنا، لأنّ المفروض ان الواجب علیه هو التمتّع فما دام ممکناً لا یجوز العدول عنه، والقدر المسلّم من جواز العدول صورة عدم إمکان إدراک الحج، واللازم إدراک الاختیاری من الوقوف فإنّ کفایة الاضطراری منه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الاضطراری من الوقوف بها،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یوم الترویة،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یوم الترویة،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یوم عرفة،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بعد زوال یوم الترویة بین العدول والإتمام إذا لم یخف الفوت، ومنشأ هذا الإختلاف اختلاف الروایات الواردة فی المقام، ففی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له المتعة إلی زوال الشمس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یوم عرفة، وله الحج إلی زوال الشمس من یوم النحر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ومقتضاها کفایة ادراک مسمّی الوقوف الاختیاری بعرفه، فإنّه من البعید إتمام العمرة قبل الزوال یوم عرفة بقلیل وإدراک الناس بعرفة من أوّل الوقت للوقوف بها، 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یطوف بالبیت ویسعی بین الصفا والمروة ما أدرک الناس بمنی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وظاهرها إدراک الناس قبل وصولهم إلی عرفة المساوی لإدراک الوقوف الواجب والاختیاری بها، وفی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علیه‌السلام عن الرجل والمرأة یتمتعان بالعمرة إلی الحج ثمّ یدخلان مکة یوم عرفة، کیف یصنعان؟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یجعلانها حجة مفردة، وحدّ المتعة إلی یوم الترویة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ویقال المستفاد منها بملاحظة مجموعها باختلاف ألسنتها أنّ المناط فی الإتمام وعدم العدول، عدم خوف فوت الوقوف بعرفة، نعم الأخبار المحدّدة بزوال یوم الترویة أو بغروبه أو بلیلة عرفة أو سحرها محمولة علی عدم إمکان الإدراک قبل هذه الأوقات، فإن إمکان الإدراک یختلف باختلاف الأشخاص والأحوال والأوقات، کما یمکن حملها علی التقیة إذا لم یخرجوا مع الناس یوم الترویة، أو علی اختلاف افراد المتعة فی الفصل بعد حمل الأخبار المختلفة علی کون حج التمتع</w:t>
      </w:r>
      <w:bookmarkStart w:id="86" w:name="pg13032_134866"/>
    </w:p>
    <w:p>
      <w:pPr>
        <w:pStyle w:val="BookText"/>
        <w:rPr/>
      </w:pPr>
      <w:bookmarkEnd w:id="86"/>
      <w:r>
        <w:rPr>
          <w:rFonts w:ascii="IRNazanin" w:hAnsi="IRNazanin" w:eastAsia="IRNazanin"/>
          <w:color w:val="111111"/>
          <w:sz w:val="28"/>
          <w:sz w:val="28"/>
          <w:szCs w:val="28"/>
          <w:rtl w:val="true"/>
          <w:lang w:bidi="fa-IR"/>
        </w:rPr>
        <w:t>یبقی الکلام فی ترجیح أحد القولین الأوّلین ولا یبعد رجحان أوّلهما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الواجب استیعاب تمام ما بین الزوال والغروب بالوقوف وإن کان الرکن هو المسمّی، ولکن مع ذلک لا یخلو عن إشکال فإنّ من جملة الأخبار مرفوع سهل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متمتّع دخل یوم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متعته تامّة إلی أن یقطع النّاس تلبیتهم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قطع التلبیة بزوال یوم عرفة، وصحیحة جمیل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له المتعة إلی زوال الشمس من یوم عرفة، وله الحج إلی زوال الشمس من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ومقتضاهما کفایة إدراک مسمی الوقوف الاختیاری فإنّ من البعید إتمام العمرة قبل الزوال من عرفه وإدراک النّاس فی أوّل الزوال بعرفات، وأیضاً یصدق إدراک الموقف إذا أدرکهم قبل الغروب، إلاّ أن یمنع الصدق فإنّ المنساق منه إدراک تمام الواجب، ویجاب عن المرفوعة والصحیحة بالشذوذ کما ادعی، وقد یؤیّد القول الثالث ـ وهو کفایة إدراک الاضطراری من عرفة ـ بالأخبار الدالّة علی أنّ من یأتی بعد إفاضة النّاس من عرفات وأدرکها لیلة النحر تم حجّه، وفیه أنّ موردها غیر 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مندوباً وغیر ذلک</w:t>
      </w:r>
      <w:r>
        <w:rPr>
          <w:rFonts w:eastAsia="IRNazanin" w:cs="IRNazanin"/>
          <w:color w:val="111111"/>
          <w:sz w:val="28"/>
          <w:szCs w:val="28"/>
          <w:rtl w:val="true"/>
          <w:lang w:bidi="fa-IR"/>
        </w:rPr>
        <w:t>.</w:t>
      </w:r>
    </w:p>
    <w:p>
      <w:pPr>
        <w:pStyle w:val="Heading3"/>
        <w:numPr>
          <w:ilvl w:val="2"/>
          <w:numId w:val="1"/>
        </w:numPr>
        <w:rPr/>
      </w:pPr>
      <w:bookmarkStart w:id="87" w:name="__RefHeading___Toc6299558_3224264995"/>
      <w:bookmarkStart w:id="88" w:name="_Toc30"/>
      <w:bookmarkEnd w:id="87"/>
      <w:r>
        <w:rPr>
          <w:rtl w:val="true"/>
        </w:rPr>
        <w:t>ما هو الملاک فی ضیق وقت العمرة لیجوز العدول إلی الإفراد</w:t>
      </w:r>
      <w:bookmarkEnd w:id="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تعیّن القول الثانی لا لمرفوعة سهل أو صحیحة جمیل فإنّ الأخبار الواردة فی المقام مختلفة متعارضة، بل لما سیجیء من أنّ تحدید الوقوف بعرفة بزوال الشمس وبما بعد صلاتی الظهرین احتیاط، ولا یستفاد من الروایات عدم جواز الخروج من عرفة قبل غروب الشمس، وانّ المقدار المسلّم من الواجب هو الوقوف بعرفة قبل غروبها، وعلیه فلو تمکن المکلف من اتمام عمرته وإدراک الوقوف الواجب تعیّن علیه اتمامه، ولا یجوز له العدول، أخذاً بما دلّ علی تعین التمتع علی النائی أو وجوب اتمام العمرة تمتعاً، وتکون النتیجة تعین القول الثانی، ومع الإغماض</w:t>
      </w:r>
      <w:bookmarkStart w:id="89" w:name="pg13032_134867"/>
    </w:p>
    <w:p>
      <w:pPr>
        <w:pStyle w:val="BookText"/>
        <w:rPr/>
      </w:pPr>
      <w:bookmarkEnd w:id="89"/>
      <w:r>
        <w:rPr>
          <w:rFonts w:ascii="IRNazanin" w:hAnsi="IRNazanin" w:eastAsia="IRNazanin"/>
          <w:color w:val="111111"/>
          <w:sz w:val="28"/>
          <w:sz w:val="28"/>
          <w:szCs w:val="28"/>
          <w:rtl w:val="true"/>
          <w:lang w:bidi="fa-IR"/>
        </w:rPr>
        <w:t>نحن فیه وهو عدم الإدراک من حیث هو، وفیما نحن فیه یمکن الإدراک والمانع کونه فی أثناء العمرة فلا یقاس بها، نعم لو أتمّ عمرته فی سعة الوقت ثمّ اتّفق أنّه لم یدرک الاختیاری من الوقوف کفاه الاضطراری ودخل فی مورد تلک الأخبار، بل لا یبعد دخول من اعتقد سعة الوقت فأتمّ عمرته ثمّ بان کون الوقت مضیقاً فی تلک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ذلک فما ورد فی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له المتعة إلی زوال الشمس من یوم عرفة وله الحج إلی زوال الشمس من یوم النحر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موافق للکتاب العزیز الدالّ علی وجوب التمتع علی من لم یکن أهله حاضری المسجد الحرام، فیوءخذ بها فیمن تعین علیه بحسب وظیفته الأولیة، وأمّا صحیحة أبان بن تغلب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اضمر فی نفسک المتعة فإن ادرکت متعة وإلاّ کنت حاجّاً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فلا تعیّن حد الإدراک بالواجب أو الرکن الاختیاری، وبتعبیر آخر تعین العدول إلی حج الإفراد مع عدم إدراک المتعة، یستفاد من مثل صحیحة أبان بن تغلب، وامّا تعیین حدّ إدراک المتعة فهو بصحیحة جمیل ونحوها لکونها موافقة للکتاب المجید ولو لم یکن فی البین دلالتها کان المتعین ملاحظة ادراک الواجب من الوقوف بتمامه</w:t>
      </w:r>
      <w:r>
        <w:rPr>
          <w:rFonts w:eastAsia="IRNazanin" w:cs="IRNazanin"/>
          <w:color w:val="111111"/>
          <w:sz w:val="28"/>
          <w:szCs w:val="28"/>
          <w:rtl w:val="true"/>
          <w:lang w:bidi="fa-IR"/>
        </w:rPr>
        <w:t>.</w:t>
      </w:r>
    </w:p>
    <w:p>
      <w:pPr>
        <w:pStyle w:val="Heading3"/>
        <w:numPr>
          <w:ilvl w:val="2"/>
          <w:numId w:val="1"/>
        </w:numPr>
        <w:rPr/>
      </w:pPr>
      <w:bookmarkStart w:id="90" w:name="__RefHeading___Toc6299560_3224264995"/>
      <w:bookmarkStart w:id="91" w:name="_Toc31"/>
      <w:bookmarkEnd w:id="90"/>
      <w:r>
        <w:rPr>
          <w:rtl w:val="true"/>
        </w:rPr>
        <w:t>إجزاء حج الإفراد عن وظیفة التمتع</w:t>
      </w:r>
      <w:bookmarkEnd w:id="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فیما ذکر أنّ مفاد الأخبار الواردة فی العدول انّه لإمکان إدراک الوقوف الاختیاری بعرفة ولو بمسماه علی ما تقدم، والمفروض مع سعة الوقت لعمرة التمتع لا یکون ترک الوقوف الاختیاری مستنداً إلی إتمام العمرة، بل إلی ما اتّفق من</w:t>
      </w:r>
    </w:p>
    <w:p>
      <w:pPr>
        <w:pStyle w:val="BookText"/>
        <w:rPr/>
      </w:pPr>
      <w:r>
        <w:rPr>
          <w:rFonts w:ascii="IRNazanin" w:hAnsi="IRNazanin" w:eastAsia="IRNazanin"/>
          <w:color w:val="111111"/>
          <w:sz w:val="28"/>
          <w:sz w:val="28"/>
          <w:szCs w:val="28"/>
          <w:rtl w:val="true"/>
          <w:lang w:bidi="fa-IR"/>
        </w:rPr>
        <w:t>ثمّ إنّ الظاهر عموم حکم المقام بالنسبة إلی الحج المندوب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 الأخبار له، فلو نوی التمتّع ندباً وضاق وقته عن إتمام العمرة وإدراک الحج جاز له العدول إلی الإفراد، وفی وجوب العمرة بعده إشکال، والأقوی عدم وجوبها، ولو علم مَن وظیفته التمتّع ضیق الوقت عن إتمام العمرة وإدراک الحج قبل أن یدخل فی العمرة هل یجوز له العدول من الأوّل إلی الإفراد؟ فیه إشکال، وإن کان غیر بعید، ولو دخل فی العمرة بنیّة التمتّع فی سعة الوقت وأخّر الطواف والسعی متعمّداً إلی ضیق الوقت ففی جواز العدول وکفایته إشکال، والأحوط العدول وعدم الاکتفاء إذا کان الحج واجباً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العذر من الخروج إلی عرفة حتی فات عنه الوقوف الاختیاری بها فیدخل فی مورد ما دلّ علی الإجزاء إذا ادرک الوقوف الاضطراری بها، وکذلک إذا اعتقد سعة الوقت لإتمام العمرة والخروج بعدها إلی الوقوف الاختیاری بها ثمّ ظهر بعد إتمام العمرة أنّ الوقت کان مضیقاً لا یمکن له الوقوف الاختیاری بها، فإنّ هذا الفرض لا یدخل فی أخبار العدول لأنّه مع اعتقاد سعة الوقت وعدم الخوف من فوت الاختیاری من الوقوف لا یکون ترک الوقوف الاختیاری مستنداً إلی الإتیان بعمرة التمتع، بل إلی اعتقاده بسعة الوقت وبعد الالتفات إلی الضیق لا یمکن إدراک الوقوف الاختیاری عدل أو لم یعدل، ولذا یدخل فیمن ادراک الوقوف الاضطراری بعرفة فیحکم بصحة عمرته وحجه تمتعاً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صحیحة أبان بن تغلب المتقدمة عدم الفرق فی العدول إلی الإفراد بین حج التمتع الواجب والمندوب وأنّه مع عدم تمکنّه من الوقوف الاختیاری بعرفة مع إتمام عمرة التمتع یعدل إلی الإفراد، ویترتب علی ذلک أنّه لو کان التمتع واجباً، فبناءً علی الإجزاء یکون علی المکلف الإتیان بالعمرة المفردة بعد الحج، حیث إنّه لم یأت بعمرة التمتع المجزیة عن المفردة، وأمّا إذا کان مندوباً فله ترک العمرة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المفردة، لأنّ کل من حج الإفراد والعمرة المفردة عمل مستقل لا ارتباط بینهما حتی یجب الآخر بوجوب أحدهما بعنوان وجوب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اجزاء حج الإفراد وبعده العمرة المفردة عمّا کان علیه من فرض حج التمتع، فظاهر الأصحاب التسالم علیه، ویمکن أن یستدل علی ذلک بصحیحة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الرجل یکون فی یوم عرفة، بینه وبین مکة ثلاثة أمیال وهو متمتع بالعمرة إلی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التلبیة تلبیة المتعة، ویهلّ بالحج بالتلبیة إذا صلّی الفجر ویمشی إلی عرفات فیقف مع الناس ویقضی جمیع المناسک ویقیم بمکة حتی یعتمر عمرة المحرّم ولا شیء علیه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الاجزاء، وهذا حکم آخر فی مورد العدول فلا ینافی دخولها فی إطار الأخبار المتعارضة من جهة التحدید مع أنّها غیر ظاهرة فی جواز العدول فی خصوص صوره التمکن علی إدراک الوقوف الواجب بعرفة من الزوال بل غایتها الإطلاق من جهته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یحرز من وظیفته التمتع ضیق الوقت من اتمام العمرة، وأمّا مع إحراز ضیقه قبل الإحرام بالعمرة فلا دلیل علی إجزاء الإفراد من فرضه التمتع، کما لا دلیل علی جواز العدول والإجزاء لو أخر المکلّف طواف عمرة التمتع وسعیه عمداً إلی أن ضاق الوقت، نعم لا بأس بعدولهما إلی الإفراد رجاءً بنیة الأعم من العمرة المفردة وحج الإفراد، فإنّ هذا احتیاط مع لزوم إعادة الحج فی السنة القادمة، وربّما یحتمل أنّه مع تأخیر طواف عمرته وسعیها عمداً إلی أن ضاق الوقت یرجع إلی القاعدة المقتضیة</w:t>
      </w:r>
      <w:bookmarkStart w:id="92" w:name="pg13032_134870"/>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الحائض والنفساء إذا ضاق وقتهما عن الطهر وإتمام العمرة وإدراک الحج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علیهما العدول إلی الإفراد والإتمام ثمّ الإتیان بعمرة بعد الحج لجملة من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جماعة من أنّ علیهما ترک الطواف والإتیان بالسعی ثمّ الإحلال وإدراک الحج وقضاء طواف العمرة بعده، فیکون علیهما الطواف ثلاث مرّات مرّة لقضاء طواف العمرة ومرّة للحج ومرّة للنساء، ویدلّ علی ما ذکروه أیضاً جملة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لوجوب إتمام العمرة والاکتفاء فی الحج ولو بإدراک المشعر، لعموم من أدرک الوقوف بالمشعر فقد تمّ حجّه، کما فی سائر الأبدال الاضطراریّة، فإنّ من أراق ماء الوضوء عمداً صحّ تیمّمه، ومن أخّر الصلاة حتی أدرک رکعة من الوقت صحت صلاته اداءً، ومن عجّز نفسه من القیام فی صلاته صحت صلاته من جلوس، إلی غیر ذلک، ولکن لا یخفی أنّه یلزم علی ذلک صحة الحج وإجزائه ممّن فرغ من عمرة تمتّعه وأحرم بالحج من مکة، ولکن لم یخرج عمداً إلی الوقوف بعرفة وذهب لیلة النحر بعد طلوع الفجر للوقوف بالمشعر أو وقف بالمشعر قبل الظهر یوم النحر ولا یمکن لأحد الالتزام بذلک والسرّ فی ذلک أنّ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الوقوف بالمشعر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ما قبله لعذر لا تفویته، وقیاس المقام بالتیمم للصلاة، ونحوه فی الصلاة مع الفارق حیث إنّ الأحکام المذکورة فی الصلاة مستفادة من عدم سقوطها بحال، بخلاف تعیّن الحج فی السنة القادمة فإنّه مقتضی الأدلة</w:t>
      </w:r>
      <w:r>
        <w:rPr>
          <w:rFonts w:eastAsia="IRNazanin" w:cs="IRNazanin"/>
          <w:color w:val="111111"/>
          <w:sz w:val="28"/>
          <w:szCs w:val="28"/>
          <w:rtl w:val="true"/>
          <w:lang w:bidi="fa-IR"/>
        </w:rPr>
        <w:t>.</w:t>
      </w:r>
    </w:p>
    <w:p>
      <w:pPr>
        <w:pStyle w:val="Heading3"/>
        <w:numPr>
          <w:ilvl w:val="2"/>
          <w:numId w:val="1"/>
        </w:numPr>
        <w:rPr/>
      </w:pPr>
      <w:bookmarkStart w:id="93" w:name="__RefHeading___Toc6299562_3224264995"/>
      <w:bookmarkStart w:id="94" w:name="_Toc32"/>
      <w:bookmarkEnd w:id="93"/>
      <w:r>
        <w:rPr>
          <w:rtl w:val="true"/>
        </w:rPr>
        <w:t>فی الحائض والنفساء إذا ضاق وقتهما عن الطهر وإتمام العمرة</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لزوم العدول إلی حج الإفراد وأنّها تأتی بعد الفراغ من حجّها بالعمرة المفردة بصحیحة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الإسکافی وبعض متأخری المتأخرین من التخییر بین الأمرین للجمع بین الطائفتین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کانت حائضاً قبل الإحرام فتعدل أو کانت طاهراً حال الشروع فیه ثمّ طرأ الحیض فی الأثناء فتترک الطواف وتتمّ العمرة وتقضی بعد الحج، اختاره بعض بدعوی أنّه مقتضی الجمع بین الطائفتین بشهادة خبر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علیه‌السلام یقول فی المرأة المتمتّعة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وهی طاهر ثمّ حاضت قبل أن تقضی متعتها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سعت ولم تطف حتی تطهر ثمّ تقضی طوافها وقد تمّت متعتها، وإن أحرمت وهی حائض لم تسعَ ولم تطف حتّی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المرأه من قبل أن تحرم الشَرح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الحائض إذا قدمت مکة یوم الترویة،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تمضی کما هی إلی عرفات فتجعلها حجّة ثمّ تقیم حتی تطهر فتخرج إلی التنعیم فتحرم فتجعلها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صنعت عایشة</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القول الثانی، أی ترک طواف العمرة وصلاتها، بأن تُتمّ عمرتها بالإتیان بالسعی وتتحلل من إحرام عمرتها، وتحرم بالحج وتخرج إلی عرفات، وتقضی طواف عمرتها قبل الإتیان بطواف حجّها بعد طهرها بروایات، منها ما رواه الکلینی فی الصحیح، عن العلاء بن صبیح وعبدالرحمن بن الحجاج وعلی بن رئاب وعبداللّه بن صالح کلّهم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المتمتّعة إذا قدمت مکّة ثمّ حاضت تقیم ما بینها وبین یوم الترویة، فإن طهرت طافت بالبیت وسعت بین الصفا والمروة، وإن لم تطهر إلی یوم الترویة اغتسلت واحتشت ثمّ سعت بین الصفا والمروة ثمّ خرجت إلی منی، فإذا قضت المناسک وزارت البیت طافت بالبیت طوافاً لعمرتها، ثمّ طافت طوافاً للحج، ثمّ خرجت فسعت فإذا فعلت ذلک فقد أحلّت من کل شیء</w:t>
      </w:r>
    </w:p>
    <w:p>
      <w:pPr>
        <w:pStyle w:val="BookText"/>
        <w:rPr/>
      </w:pPr>
      <w:r>
        <w:rPr>
          <w:rFonts w:ascii="IRNazanin" w:hAnsi="IRNazanin" w:eastAsia="IRNazanin"/>
          <w:color w:val="111111"/>
          <w:sz w:val="28"/>
          <w:sz w:val="28"/>
          <w:szCs w:val="28"/>
          <w:rtl w:val="true"/>
          <w:lang w:bidi="fa-IR"/>
        </w:rPr>
        <w:t>ـ إلی قوله علیه‌السلام ـ وإن طهرت بعد الزوال یوم الترویة فقد بطلت متعتها، فتجعلها حجة مفردة، وإن حاضت بعدما أحرمت سعت بین الصفا والمروة وفرغت من المناسک کلّها إلاّ الطواف بالبیت، فإذا طهرت قضت الطواف بالبیت وهی متمتّعة بالعمرة إلی الحج وعلیها طواف الحج وطواف العمرة وطواف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یحلّ منه المحرم إلاّ فراش زوجها وإذا طافت طوافاً آخر حلّ لها فراش زوجها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وقریب منها غیرها،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المحکی فی المتن عن الإسکافی وبعض متأخری المتأخرین من التخییر بین الأمرین للجمع بین الطائفتین، والقول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 ما کانت حائضاً أو نفساء عند إحرامها فتعدل إلی حج الإفراد یعنی تحرم له، وما إذا کانت حائضاً بعد ذلک، کما فیما بعد قدومها إلی مکة، فإنّها تترک طواف العمرة وتأتی بسعیها وبعد الإهلال تحرم للحج، وتقضی طواف العمرة قبل طواف حجّها بعد طهرها، اختار ذلک بعض المتأخرین بدعوی أنّ ذلک مقتضی الجمع بین الطائفتین، بشهادة خبر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المرأة المتمتّعة إذا أحرمت وهی طاهر ثمّ حاضت قبل أن تنقضی متعتها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سعت ولم تطف حتی تطهر ثمّ تقضی طوافها وقد تمت متعتها، وإن أحرمت وهی حائض لم تسع ولم تطف حتی تطهر</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ولکن الخبر فی سنده ضعف لا یصلح شاهداً، مع أنّ الفرق بین الصورتین غیر مناسب للحکم فیهما لعدم اعتبار الطهارة فی إحرام عمرة التمتع کإحرام غیرها، وعدم تمکنها من الإتیان بطواف العمرة حال طهرها، سواء کانت حائضاً عند الإحرام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توجیه الفرق بین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الصورة الأُولی لم تدرک شیئاً من أفعال العمرة طاهراً فعلیها العدول إلی الإفراد بخلاف الصورة الثانیة فإنّها أدرکت بعض أفعالها طاهراً فتبنی علیها وتقضی الطواف بعد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إذا علمت بحدوث الحیض عند قدومها مکة،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بعض من أنّها تستنیب لطواف عمرتها،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الأعاظم قدس‌سره من أنّه إذا کانت حائضاً عند الإحرام وخافت عدم طهرها إلی زمان الخروج إلی عرفات تحرم لحج الإفراد من المیقات، وأمّا إذا کانت طاهراً تحرم لعمرة التمتع فإن ادرکتها بطهرها إلی زمان الخروج فهو، وإلاّ تتخیّر بین العدول إلی الإفراد وبین ترک طواف عمرتها والإتیان بالسعی والإهلال، ثمّ الإحرام لحج التمتع، وتقضی طواف العمرة قبل الإتیان بطواف حجّها، والوجه فی ذلک أنّ ما دلّ علی أنّها تحرم لحج الإفراد إذا کانت حائضاً عند الإحرام لا معارض له من الأخبار، وأمّا إذا حاضت بعد ذلک ففیه طائفتان من الأخبار، طائفة تدلّ علی أنّها تخرج بذلک الإحرام إلی الحج ثمّ تأتی بعده بالعمرة المفردة کمصحّحة اسحاق بن عمار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تجیء متمتّعة فتطمث قبل أن تطوف بالبیت حتی تخرج إلی عرفات،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تصیر حجّة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تهریقه، وهی اُضحیتها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وإراقة الدم محمولة علی الاستحباب بقرینة غیرها من الروایات، کصحیحة محمد بن اسماعیل بن بزیع الآتیة، وطائفة تدلّ علی أنّها تأتی بالسعی وتهلّل، ثمّ تحرم للحج وتقضی طواف عمرتها، کصحیح حفص بن البختری عن العلاء بن صبیح وعبدالرحمن بن الحجّاج وعلی بن رئاب وعبداللّه بن صالح کلّهم یروونه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w:t>
      </w:r>
    </w:p>
    <w:p>
      <w:pPr>
        <w:pStyle w:val="BookText"/>
        <w:rPr/>
      </w:pPr>
      <w:r>
        <w:rPr>
          <w:rFonts w:ascii="IRNazanin" w:hAnsi="IRNazanin" w:eastAsia="IRNazanin"/>
          <w:color w:val="111111"/>
          <w:sz w:val="28"/>
          <w:sz w:val="28"/>
          <w:szCs w:val="28"/>
          <w:rtl w:val="true"/>
          <w:lang w:bidi="fa-IR"/>
        </w:rPr>
        <w:t xml:space="preserve">وعن المجلسی قدس‌سره فی وجه الفرق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الصورة الأُولی لا تقدر علی نیّة العمرة لأنّها تعلم أنّها لا تطهر للطواف وإدراک الحج بخلاف الصورة الثانیة فإنّها حیث کانت طاهرة وقعت منها النیّة والدخول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بعض من أنّها تستنیب للطواف ثمّ تتمّ العمرة وتأتی بالحج، لکن لم یعرف قائله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المتمتّعة إذا قدمت مکة ثمّ حاضت تقیم ما بینها وبین الترویة، فإن طهرت طافت بالبیت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تطهر إلی یوم الترویة اغتسلت واحتشت ثمّ سعت بین الصفا والمروة ثمّ خرجت إلی منی، فإذا قضت المناسک وزارت البیت طافت بالبیت طوافاً لعمرتها ثمّ طافت طوافاً للحج</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الحدیث ومقتضی الجمع بینهما رفع الید عن ظهور کل من الطائفتین فی التعین بصراحة الاُخری فی جواز الآخر فتکون النتیجة هو التخییر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الروایتین جمع عرفی، لأنّه ورد فی صحیحة محمد بن اسماعیل بن بزیع النهی عن الإتیان بالعمرة بترک طوافها إلی زمان الرجوع إلی مکة لطواف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علیه‌السلام عن المرأة تدخل مکة متمتعة فتحیض قبل أن تحلّ، متی تذهب متعتها؟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 من یوم الترویة وکان موسی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من 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عامة موالیک یدخلون یوم الترویة ویطوفون ویسعون ثمّ یحرمون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فذکرت له روایة عجلان أبی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زالت الشمس ذهبت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إحرامها أو تجدّد إحرامها للحج؟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هی علی إحرامها</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فإنّ مع</w:t>
      </w:r>
    </w:p>
    <w:p>
      <w:pPr>
        <w:pStyle w:val="BookText"/>
        <w:rPr/>
      </w:pPr>
      <w:r>
        <w:rPr>
          <w:rFonts w:ascii="IRNazanin" w:hAnsi="IRNazanin" w:eastAsia="IRNazanin"/>
          <w:color w:val="111111"/>
          <w:sz w:val="28"/>
          <w:sz w:val="28"/>
          <w:szCs w:val="28"/>
          <w:rtl w:val="true"/>
          <w:lang w:bidi="fa-IR"/>
        </w:rPr>
        <w:t>والأقوی من هذه الأقوال هو القول الأوّل للفرقة الأُولی من الأخبار الّتی هی أرجح من الفرقة الثانیة لشهرة العمل بها دونها، وأمّا القول الثالث وهو التخییر فإن کان المراد منه الواقعی بدعوی کونه مقتضی الجمع بین الطائفتین، ففیه أنّهما یعدان من المتعارضین والعرف لا یفهم التخییر منهما والجمع الدلالی فرع فهم العرف من ملاحظة الخبرین ذلک، وإن کان المراد التخییر الظاهری العملی فهو فرع مکافأة الفرقتین والمفروض أنّ الفرقة الأُولی أرجح من حیث شهرة العمل بها، وأمّا التفصیل المذکور فموهون بعدم العمل، 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الإمام علیه‌السلام روایة عجلان الوارد فیها ترک طواف العمرة وإتمامها ثمّ الإحرام لحج التمتع لا یجتمع مع التخییر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الصحیحة لا یصلح للاعتماد علیها بالإضافة إلی حجة الإسلام، لمعارضتها بما تدلّ علی عدم انقضاء وقت العمرة إلاّ بآخر الأزمنة حیث لا یفوت مع إتمام العمرة الوقوف الاختیاری بعرفة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یکون ظاهره أنّ علی الحائض عند عدم تمکّنها من طواف العمرة العدول إلی حج الإفراد، کمصحّحة اسحاق بن عمار عن أبی الحسن علیه‌السلام عن المرأة تجیء متمتّعة فتطمث قبل أن تطوف بالبیت حتی تخرج إلی عرفات،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تصیر حجّة مفردة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الحدیث تقع المعارضة بین مثلها، وبین ما دلّ علی أنّ المرأة المتمتعة إذا حاضت قبل أن تطوف من عمرتها إلی زمان الخروج إلی عرفات سعت بین الصفا والمروة وأحلّت وأحرمت بالحج، ثمّ تقضی طواف عمرتها کروایة عجلان أبی صالح أنّه سمع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اعتمرت المرأة ثمّ اعتلّت قبل أن تطوف</w:t>
      </w:r>
    </w:p>
    <w:p>
      <w:pPr>
        <w:pStyle w:val="BookText"/>
        <w:rPr/>
      </w:pPr>
      <w:r>
        <w:rPr>
          <w:rFonts w:ascii="IRNazanin" w:hAnsi="IRNazanin" w:eastAsia="IRNazanin"/>
          <w:color w:val="111111"/>
          <w:sz w:val="28"/>
          <w:sz w:val="28"/>
          <w:szCs w:val="28"/>
          <w:rtl w:val="true"/>
          <w:lang w:bidi="fa-IR"/>
        </w:rPr>
        <w:t>أنّ بعض أخبار القول الأوّل ظاهر فی صورة کون الحیض بعد الدخول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کونها حائضاً حال الإحرام وعلمت بأنّها لا تطهر لإدراک الحج یمکن أن یقال یتعیّن علیها العدول إلی الإفراد من الأوّل لعدم فائدة فی الدخول فی العمرة ثمّ العدول إلی الحج، وأمّا القول الخامس فلا وجه له ولا له قائل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السعی، وشهدت المناسک، فإذا طهرت وانصرفت من الحج قضت طواف العمرة وطواف الحج وطواف النساء، ثمّ أحلّت من کل شیء</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ولکن لم أجد روایة معتبرة سنداً تکون دلالتها علی ما ذکر تامّة، فإن أخبار قضاء طواف العمرة کلّها مقیدة بقیود لا یمکن الأخذ بها کصحیحة عبدالرحمن بن الحجاج وعلی بن رئاب وعبداللّه بن صالح کلّهم یروونه عن أبی عبداللّه علیه‌السلام المتقدمة، حیث إنّ ظاهرها زمان ذلک یوم الترویة، ولابدّ من حملها علی الحج الاستحبابی خصوصاً ما ورد فی ذیل صحیحة أبی بزیع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نحن فإذا رأینا هلال ذی الحجة قبل أن نحرم فاتتنا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لا یبعد الالتزام بالقول الأوّل، وهو أنّه إذا کانت المرأة عند إحرامها حائضاً وأحرزت أنّها لا تطهر إلی زمان یمکن لها الخروج إلی الوقوف بعرفة أحرمت لحج الإفراد، وتأتی بالعمرة المفردة بعد فراغها من حجّها، وامّا إذا لم تحرز ذلک واحتملت طهرها قبل الخروج إلی الوقوف بعرفة أحرمت لعمرة التمتع، فإن طهرت إلی ذلک الزمان اتمّت عمرتها، وإلاّ عدلت إلی حج الإفراد وخرجت بإحرامها إلی الوقوف بعرفة، وتأتی بعد حجّتها بالعمرة المفردة، فقد ذکرنا أنّ إدراک زمان الوقوف بعرفة هو الوقوف الواجب الاختیاری، کما هو ظاهر العناوین المأخوذة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الخطاب الشرعی موضوعاً للحکم الشرعی، حیث إنّها منصرفة إلی الفرد الاختیاری منها ما لم تقم قرینة علی الخلاف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أخبار الطائفة الثانیة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بحج التمتع بترک طواف العمرة وقضائه قبل طواف الحج بعد طهرها،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وقت عمرة التمتع بدخول یوم الترویة أو الزوال من یومها، والتعارض بینها فی الجهة الثانیة مع ما تقدم من الأخبار الدالّة علی عدم فوت عمرة التمتع، مادامت تتمکن من الوقوف الاختیاری بعرفة بإتمامها، لا ینافی الأخذ بها فی الجهة الاُولی من الإتیان بحج التمتع بترک طواف عمرتها إلی القضاء بعد طهرها، ویحمل التحدید بیوم الترویة علی موارد حج التمتع المندوب، وامّا الحکم الأوّل أی الإتیان بعمرة التمتع بترک طوافها، فلا یحتمل اختصاصها بالحج المندوب مع احتمال أنّ بعض الأخبار التی وردت فیها مع عدم طهر المرأة إلی یوم الترویة، انّها تأتی بعمرة التمتع بترک طوافها وقضائه قبل طواف الحج، کصحیحة عبدالرحمن بن الحجاج وعلی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لم تطهر إلی یوم الترویة أهلّت بحج التمتع من بیتها وخرجت إلی منی وإذا قدمت مکة طافت بالبیت طوافین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الحدیث ناظرة إلی صورة خوف فوت الوقوف بعرفة إذا انتظرت طهرها أو أحرزت بقاء حیضها، ولکن کل ذلک لا یخلو عن تأمُّل، وقد ظهر ممّا تقدّم أنّه لو تمّت الأخبار کلّها أو بعضها علی إتیانها بعمرة التمتع بترک طواف العمرة، وقضائها قبل طواف الحج لکان التخییر واقعیاً لاقتضاء الجمع الدلالی بین الطائفتین من الأخبار، وإن منع عن ذلک باعتبار ورود النهی فی أخبار العدول عن الإتیان بالعمرة بترک طواف العمرة أو لغیر ذلک، أو بدعوی أنّ الطائفة الثانیة غیر تامة سنداً، بل بعضها دلالة، تسقط</w:t>
      </w:r>
      <w:bookmarkStart w:id="95" w:name="pg13032_134878"/>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الحیض وهی فی أثناء طواف عمرة التمتّع فإن کان قبل تمام أربعة أشواط بطل طوافها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فإن کان الوقت موسعاً أتمت عمرتها بعد الطهر، وإلاّ فلتعدل إلی حج الإفراد وتأتی بعمرة مفردة بعده، وإن کان بعد تمام أربعة أشواط فتقطع الطواف وبعد الطهر تأتی بالثلاثة الأُخری وتسعی وتقصّر مع سعة الوقت،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الطائفتان عن الاعتبار علی الأوّل ویوءخذ بالطائفة الاُولی علی الثانیة، کما نفینا البعد عن ذلک، واللّه العالم</w:t>
      </w:r>
      <w:r>
        <w:rPr>
          <w:rFonts w:eastAsia="IRNazanin" w:cs="IRNazanin"/>
          <w:color w:val="111111"/>
          <w:sz w:val="28"/>
          <w:szCs w:val="28"/>
          <w:rtl w:val="true"/>
          <w:lang w:bidi="fa-IR"/>
        </w:rPr>
        <w:t>.</w:t>
      </w:r>
    </w:p>
    <w:p>
      <w:pPr>
        <w:pStyle w:val="Heading3"/>
        <w:numPr>
          <w:ilvl w:val="2"/>
          <w:numId w:val="1"/>
        </w:numPr>
        <w:rPr/>
      </w:pPr>
      <w:bookmarkStart w:id="96" w:name="__RefHeading___Toc6299564_3224264995"/>
      <w:bookmarkStart w:id="97" w:name="_Toc33"/>
      <w:bookmarkEnd w:id="96"/>
      <w:r>
        <w:rPr>
          <w:rtl w:val="true"/>
        </w:rPr>
        <w:t>حیض المرأة أثناء طوافها</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الحکم ببطلان طوافها إذا حدث حیضها قبل تمام أربع أشواط، واستظهر من بعض الروایات بوجوب دخول الفرض فی المسألة السابقة وهو أنّه إذا کان الوقت مُتسعاً بحیث تطهر ولدیها زمان یمکن الإحرام فیه للحج، مع خروجها للوقوف بعرفة تعین إتمام عمرتها بعد طهرها، ثمّ الإحرام بحج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ضاق الوقت تعدل بإحرامها إلی حج الإفراد، وتأتی بعده بعمرة مفردة ویلزم علی الحکم بصحة طوافها بعد أربعة أشواط أنّه مع سعة الوقت بعد طهرها أن تأتی ببقیة أشواط طوافها، وتصلّی صلاة طوافها وتسعی بین الصفا والمروة وتقصّر ثمّ تحرم لحج التمتع، ومع ضیق الوقت وعدم طهرها تسعی بین الصفا والمروة وتقصر وتحرم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رجوعها إلی مکة لطواف حجّها تقضی الأشواط الباقیة من طواف عمرتها قبل طواف الحج أو بعده، فتتمّ لها عمرة التمتع وحج التمتع، وکذلک الحال إذا حاضت أو نفست بعد طواف عمرتها وقبل أن تصلّی صلاة طوافها فإنّها مع عدم طهرها تصلّی صلاة طواف العمرة وتسعی وتقصر، ثمّ تحرم لحج التمتع وتخرج إلی الوقوف بعرفة، ویدلّ علی الحکم بالإضافة إلی صلاة الطواف، صحیحة أبان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بالبیت فحاضت قبل أن تصلی الرکعتین،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طهرت إلاّ الرکعتین وقد قضت الطواف</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فإنّ ظاهرها عدم استیناف الطواف فلا ینافی الإتیان بالسعی بعد الرکعتین ثمّ التقصیر مع سعة الوقت، ونحوها روایة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عبداللّه علیه‌السلام عن امرأة طافت بالبیت فی حج أو عمرة ثمّ حاضت قبل أن تصلّی الرکعتین؟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فلتصلّ الرکعتین عند مقام إبراهیم وقد قضت طوافها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بعض الأصحاب جواز السعی بین الصفا والمروة ثمّ التقصیر والإتیان بالأشواط الباقیة إذا حاضت بعد الأشواط الأربعة فی سعة الوقت، ولکن ذلک لا یمکن المساعدة علیه، لما دلّ من أنّ السعی بعد الطواف وصلاته، وروایة سعید الأعرج ظاهرها ضیق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امرأة طافت بالبیت أربعة أشواط وهی معتمرة ثمّ طمثت،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طوافها فلیس علیها غیره، ومتعتها تامة، فلها أن تطوف بین الصفا والمروة، وذلک لأنّها زادت علی النصف وقد قضت متعتها ولتستأنف بعد الحج</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فإنّ قوله علیه‌السلام فلتستأنف بعد الحج ظاهرها خروجها إلی الوقوف بعرفة لضیق الوقت وعدم طهرها، والإتیان بالطواف المفروض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ابن مسکان عن أبی اسحاق صاحب اللوءلوء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من سمع أبا عبداللّه علیه‌السلام یقول فی المرأة المتمتّعة إذا طافت بالبیت أربعة أشواط ثمّ حاضت فمتعتها تامة، وتقضی ما فاتها من الطواف بالبیت وبین الصفا والمروة، وتخرج إلی منی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أن تطوف الطواف الآخر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وظاهرها ولا أقل من الاحتمال أن یکون المراد سعة الوقت بعد طهرها، حیث تأتی ببقیة طوافها وتسعی بین الصفا والمروة وتحرم للحج بعد التقصیر وتخرج إلی عرفات من طریق منی قبل أن تأتی بطواف الحج کما هو الوظیفة فی حج التمتع من تأخیر طواف الحج إلی زمان الرجوع إلی مکة، وفی مرسلة إبراهیم بن إسحاق عمّن سأل أبا عبداللّه علیه‌السلام عن امرأة طافت أربعة أشواط وهی معتمرة ثمّ طمثت،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طوافها ولیس علیها غیره ومتعتها تامة، ولها أن تطوف بین الصفا والمروة لأنّها زادت علی النصف وقد قضت متعتها فلتستأنف بعد الحج، وإن هی لم تطف إلاّ ثلاثة أشواط فلتستأنف الحج، وإن أقام بها جمّالها بعد الحج فلتخرج إلی الجعرانة أو إلی التنعیم فلتعتمر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وظاهرها أیضاً ضیق الوقت حیث فرض فیها مع ثلاثة أشواط الإتیان بحج الإفراد، وهذه الأخیرة مثل قبلها من حیث السند ضعیفة، ودعوی انجبار ضعف سندها بعمل المشهور لا یمکن المساعدة علیه، لأنّه یحتمل أن یکون حکمهم بالصحة مع أربعة أشواط لوروده فی غیرها من الروایات أیضاً، وحکمهم بالاستیناف بعد طهرها مع سعة الوقت علی ما تقدم وکذلک العدول إلی حج الإفراد مع ضیقه مقتضی ما تقدم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أنّه لو أمکن دعوی الوثوق بصدور ما یدلّ علی صحة الطواف بإکمال أربعة أشواط یکون الحکم کما ذکر الماتن، ولکن ورد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امرأة طافت ثلاثة أشواط أو أقلّ من ذلک ثمّ رأت</w:t>
      </w:r>
    </w:p>
    <w:p>
      <w:pPr>
        <w:pStyle w:val="BookText"/>
        <w:rPr/>
      </w:pPr>
      <w:r>
        <w:rPr>
          <w:rFonts w:ascii="IRNazanin" w:hAnsi="IRNazanin" w:eastAsia="IRNazanin"/>
          <w:color w:val="111111"/>
          <w:sz w:val="28"/>
          <w:sz w:val="28"/>
          <w:szCs w:val="28"/>
          <w:rtl w:val="true"/>
          <w:lang w:bidi="fa-IR"/>
        </w:rPr>
        <w:t>ومع ضیقه تأتی بالسعی وتقصّر ثمّ تحرم للحج وتأتی بأفعاله ثمّ تقضی بقیّة طوافها قبل طواف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 ثمّ تأتی ببقیّة أعمال الحج وحجّها صحیح تمتّعاً، وکذا الحال إذا حدث الحیض بعد الطواف وقبل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تحفظ مکانها، فإذا طهرت طافت واعتدّت بما مضی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ومقتضاها تدارک النقص بعد طهرها بلا فرق بین إکمال أربعة أشواط وعدمه، وإذا لم یتمّ ما تقدم من الروایات لضعفها سنداً یوءخذ بإطلاق هذه الصحیحة ومقتضاها تدارک مابقی من الطواف بعد طهر بلا فرق بین حدوث الحیض بعد أربعة أشواط أو قبلها، وعلیه فالأحوط علیها مع ضیق الوقت من الوقوف بعرفة، الإتیان بعد الرجوع إلی مکة بطواف کامل بقصد الأعم من التمام والإتمام، وکذا مع سعة الوقت فتتم بعد الإتیان بالطواف بنیة مذکورة عمرة تمتعها، ثمّ تحرم بحج التمتع من مکة فإن ذلک جمع بین الروایات من حیث العمل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بعض الروایات الأمر بالقضاء قبل طواف الحج، ولا یحتمل الفرق بین حدوث الحیض فی الأثناء أو قبل الطواف، ولذا الأحوط لو لم یکن أقوی تقدّم القضاء</w:t>
      </w:r>
      <w:r>
        <w:rPr>
          <w:rFonts w:eastAsia="IRNazanin" w:cs="IRNazanin"/>
          <w:color w:val="111111"/>
          <w:sz w:val="28"/>
          <w:szCs w:val="28"/>
          <w:rtl w:val="true"/>
          <w:lang w:bidi="fa-IR"/>
        </w:rPr>
        <w:t>.</w:t>
      </w:r>
      <w:bookmarkStart w:id="98" w:name="pg13032_134883"/>
    </w:p>
    <w:p>
      <w:pPr>
        <w:pStyle w:val="Heading2"/>
        <w:numPr>
          <w:ilvl w:val="1"/>
          <w:numId w:val="1"/>
        </w:numPr>
        <w:rPr/>
      </w:pPr>
      <w:bookmarkStart w:id="99" w:name="__RefHeading___Toc6299566_3224264995"/>
      <w:bookmarkStart w:id="100" w:name="_Toc34"/>
      <w:bookmarkEnd w:id="98"/>
      <w:bookmarkEnd w:id="99"/>
      <w:r>
        <w:rPr>
          <w:rtl w:val="true"/>
        </w:rPr>
        <w:t>فصل فی المواقیت</w:t>
      </w:r>
      <w:bookmarkEnd w:id="100"/>
    </w:p>
    <w:p>
      <w:pPr>
        <w:pStyle w:val="Heading3"/>
        <w:numPr>
          <w:ilvl w:val="2"/>
          <w:numId w:val="1"/>
        </w:numPr>
        <w:rPr/>
      </w:pPr>
      <w:bookmarkStart w:id="101" w:name="__RefHeading___Toc6299568_3224264995"/>
      <w:bookmarkStart w:id="102" w:name="_Toc35"/>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وهی المواضع المعیّنة للإحرام أطلقت علیها مجازاً أو حقیقة متشرعیة، والمذکور منها فی جملة من الأخبار خمسة، وفی بعضها ستة، ولکن المستفاد من مجموع الأخبار أنّ المواضع الّتی یجوز الإحرام منها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الحُلَیفة، وهی میقات أهل المدینة ومن یمرّ علی طریقهم، وهل هو مکان فیه مسجد الشجرة أو نفس المسجد؟ قولان، وفی جملة من الأخبار أنّه هو الشجرة، وفی بعضها أنّه مسجد الشجرة، وعلی أیّ حال فالأحوط الاقتصار علی المسجد، إذ مع کونه هو المسجد فواضح ومع کونه مکاناً فیه المسجد فاللازم حمل المطلق علی المقیّد، لکن مع ذلک الأقوی جواز الإحرام من خارج المسجد ولو اختیاراً وإن قلنا إنّ ذا الحلیفة هو المسجد، وذلک لأن مع الإحرام من جوانب المسجد یصدق الإحرام منه عرفاً، إذ فرق بین الأمر بالإحرام من المسجد أو بالإحرام فیه، هذا مع إمکان دعوی أنّ المسجد حدّ للإحرام فیشمل جانبیه مع محاذاته، 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کافیة ولو مع القرب من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المواقیت</w:t>
      </w:r>
    </w:p>
    <w:p>
      <w:pPr>
        <w:pStyle w:val="Heading3"/>
        <w:numPr>
          <w:ilvl w:val="2"/>
          <w:numId w:val="1"/>
        </w:numPr>
        <w:rPr/>
      </w:pPr>
      <w:bookmarkStart w:id="103" w:name="__RefHeading___Toc6299570_3224264995"/>
      <w:bookmarkStart w:id="104" w:name="_Toc36"/>
      <w:bookmarkEnd w:id="103"/>
      <w:r>
        <w:rPr>
          <w:rtl w:val="true"/>
        </w:rPr>
        <w:t>أولاً</w:t>
      </w:r>
      <w:r>
        <w:rPr>
          <w:rtl w:val="true"/>
        </w:rPr>
        <w:t xml:space="preserve">: </w:t>
      </w:r>
      <w:r>
        <w:rPr>
          <w:rtl w:val="true"/>
        </w:rPr>
        <w:t>ذوالحلیفة</w:t>
      </w:r>
      <w:bookmarkEnd w:id="1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تفسیر ذی الحلیفة بالشجرة فی صحیحة علی بن رئاب حیث قال علیه‌السلام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صلی‌الله‌علیه‌و‌آله وقّت لأهل المدینة ذا الحلیفة وهی الشجرة</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وفی صحیحة الحلبی بمسجد الشجرة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لأهل المدینة ذا الحلیفة وهو مسجد الشجرة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وظاهر هذه أنّ المراد من المسجد خصوص المسجد لا المکان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 فیه المسجد الذی یطلق علیه الشجرة وذو الحلیفة، حیث ورد فیها أنّ رسول اللّه کان یصلی فیه ویفرض الحج فیه فإذا خرج من المسجد وسار واستوت به البیداء حتی یحاذی المیل الأوّل أحرم، ووجه الظهور مناسبة الصلاة فیه مع نفس المسجد، ولا یخفی أنّه لو کان المراد من ذی الحلیفة أو الشجرة خصوص المسجد، لم یکن ذلک من حمل المطلق علی المقید، بل من قبیل ارادة الجزء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الوارد فی روایة معتبرة الأمر بالإحرام من ذی الحلیفة أو الشجرة، وفی الاُخری الإحرام من المسجد لکان لحمل المطلق علی المقید وجه، وإن نوقش فی هذا الوجه أیضاً، بأنّه فرق بین الإحرام فی المسجد والإحرام من المسجد، والحمل إنّما یتعیّن علی الأول دون الثانی، لأنّ الإحرام من المسجد غیر ظاهر فی ظرفیة المسجد للإحرام، بل یناسب أن یکون المسجد حدّاً للبدء بالإحرام، ولو من إحدی جانبیه، فإنّ ظاهره أن لا یتقدم البدء بالإحرام علی المسجد أو لا یتأخر عنه أیضاً، أضف إلی ذلک أنّ محاذاة المسجد کافیة فی صحة الإحرام، ولو کانت المحاذاة ممّن لا یسلک طریقاً آخر بأن تکون المحاذاة مع کون الشخص بجانب المسجد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بالإحرام من المسجد نظیر الأمر بالإحرام من المیقات، فکما لا یجوز الإحرام من موضع یعدّ أحد جانبی المیقات وخارجاً منها أو بعد الخروج منها، بدعوی الفرق بین الإحرام من المیقات والإحرام فی المیقات کذلک الأمر فی المقام، فإنّ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مثل الصلاة تمامها تقع من المسجد بخلاف الإحرام، فإنّه یعتبر أمراً باقیاً إلی زمان الإحلال فیبدأ من المسجد أو من المیقات، وما ورد فی الإحرام من محاذاة الشجرة لا یعمّ غیر من سلک طریقاً آخر، کما هو مورد الروایة وللکلام تتمة نتعرّض لها فی مسألة إحرام الحائض والنفساء والمحاذاة لأحد المواقیت التی عدّت میقاتاً</w:t>
      </w:r>
      <w:r>
        <w:rPr>
          <w:rFonts w:eastAsia="IRNazanin" w:cs="IRNazanin"/>
          <w:color w:val="111111"/>
          <w:sz w:val="28"/>
          <w:szCs w:val="28"/>
          <w:rtl w:val="true"/>
          <w:lang w:bidi="fa-IR"/>
        </w:rPr>
        <w:t>.</w:t>
      </w:r>
      <w:bookmarkStart w:id="105" w:name="pg13032_134885"/>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جواز التأخیر إلی الجُحفة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وهی میقات أهل الشام ـ اختیاراً، نعم یجوز مع الضرورة لمرض أو ضعف أو غیرهما من الموانع، لکن خصّها بعضهم بخصوص المرض والضعف، لوجودهما فی الأخبار فلا یلحق بهما غیرهما من الضرورات، والظاهر إرادة المثال، فالأقوی جوازه مع مطلق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إذا وصلت النوبة إلی الأصل العملی فی دوران الأمر بین کون المیقات خصوص المسجد أو الأعم، فالأصل عدم اعتبار غیر المسجد میقاتاً، ولا یعارض بأصالة عدم اعتبار خصوص المسجد، فإنّه إن اُرید إثبات کون الأعم میقاتاً یکون الأصل مثبتاً، ولا أثر آخر له لصحة الإحرام منه یقینیاً</w:t>
      </w:r>
      <w:r>
        <w:rPr>
          <w:rFonts w:eastAsia="IRNazanin" w:cs="IRNazanin"/>
          <w:color w:val="111111"/>
          <w:sz w:val="28"/>
          <w:szCs w:val="28"/>
          <w:rtl w:val="true"/>
          <w:lang w:bidi="fa-IR"/>
        </w:rPr>
        <w:t>.</w:t>
      </w:r>
    </w:p>
    <w:p>
      <w:pPr>
        <w:pStyle w:val="Heading3"/>
        <w:numPr>
          <w:ilvl w:val="2"/>
          <w:numId w:val="1"/>
        </w:numPr>
        <w:rPr/>
      </w:pPr>
      <w:bookmarkStart w:id="106" w:name="__RefHeading___Toc6299572_3224264995"/>
      <w:bookmarkStart w:id="107" w:name="_Toc37"/>
      <w:bookmarkEnd w:id="106"/>
      <w:r>
        <w:rPr>
          <w:rtl w:val="true"/>
        </w:rPr>
        <w:t>عدم جواز التأخیر إلی الجحفة</w:t>
      </w:r>
      <w:bookmarkEnd w:id="10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 بل لم یحک الخلاف إلاّ عن ظاهر الجعفی وابن حمزة، وعن المدارک صحة الإحرام من الجحفة مقطوع، وإن أثم بتأخیره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عدم الجواز بصحیحة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تمام الحج والعمرة أن تحرم من المواقیت الّتی وقّتها رسول اللّه صلی‌الله‌علیه‌و‌آله لا تجاوزها إلاّ وأنت محرم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لأهل المغرب الجحفة، وهی مهیعة، ووقّت لأهل المدینة ذا الحلیفة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الإحرام من مواقیت خمسة وقّتها رسول اللّه صلی‌الله‌علیه‌و‌آله ، لا ینبغی لحاج ولا لمعتمر أن یحرم قبلها ولا بعدها، وقّت لأهل المدینة ذا الحلیفة وهو مسجد الشجرة یصلّی فیه ویفرض الحج، ووقّت لأهل الشام الجحفة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ظاهراً فی التعیّن کما هو مقتضی معناه اللغوی فلا أقل من عدم دلالته علی الاستحباب المصطلح، فیوءخذ بظاهر مثل صحیحة معاویة بن عمار بل مقتضی التوقیت لموضع الإحرام کالتوقیت لزمان الإحرام وغیره الشرطیة ونظیرهما، بل أوضح منها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المتعة فی الحج من أین إحرامها وإحرام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رسول اللّه صلی‌الله‌علیه‌و‌آله لأهل العراق من العقیق، ولأهل المدینة ومن یلیها من الشجرة، ولأهل الشام ومن یلیها من الجحفة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لأحد أن یعدو من هذه المواقیت إلی غیرها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وفی مقابل ذلک صحیحة معاویة بن عمار أنّه سأل أبا عبداللّه علیه‌السلام عن رجل من أهل المدینة أحرم من الجحفة،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فإنّ مقتضی ترک الاستفصال فی الجواب، جواز إحرامه من الجحفة ولو مع عدم العذر ولیس فی البین ما یمکن رفع الید عن إطلاقها إلاّ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عابها علیک أهل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أحرم من الجحفة ورسول اللّه صلی‌الله‌علیه‌و‌آله أحرم من الشجرة،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الجحفة أحد الوقتین فأخذت بأدناهما وکنت علیلاً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فإنّ مقتضی اعتذاره علیه‌السلام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علیلاً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جواز التأخیر بصورة العذر، فیکون قرینة علی الجمع بین الطائفة الدالّة علی عدم جواز التأخیر بالإطلاق، وبین الدالّة علی جوازه کذلک من صحیحة أبی بصیر المتقدمة، وصحیحة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إحرام أهل الکوفة وأهل خراسان وما یلیهم وأهل الشام ومصر، من أین هو؟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أهل الکوفة وخراسان وما یلیهم فمن العقیق، وأهل المدینة من ذی الحلیفة والجحفة، وأهل الشام ومصر من الجحفة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فإنّه یرفع الید عن مقتضی اطلاق عطف الجحفة علی ذی الحلیفة بتقیّده بصورة العذر عن الإحرام من ذی الحلیفة، ویوءیّد ذلک روایة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خرجت بأهلی ماشیاً فلم أهلّ حتی أتیت الجحفة وقد کنت شاکیاً، فجعل أهل المدینة یسألون عنّی فیقولون، لقیناه وعلیه ثیابه وهم لا یعلمون، وقد رخّص رسول اللّه صلی‌الله‌علیه‌و‌آله لمن کان مریضاً أو ضعیفاً أن یحرم من الجحفة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وأمّا روایة إبراهیم بن عبدالحمید عن أبی الحسن موسی علیه‌السلام عن قوم قدموا المدینة فخافوا کثرة البرد وکثرة الأیام ـ یعنی الإحرام من الشجرة ـ وأرادوا أن یأخذوا منها إلی ذات عرق فیحرموا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ـ وهو مغضب ـ من دخل المدینة فلیس له أن یحرم إلاّ من المدینة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فیأتی الکلام فیها، ثمّ إنّ التعدی من صحیحة أبی بصیر من جواز تأخیر المریض إلی مطلق العذر حتی الضعیف الوارد فی روایة أبی بکر الحضرمی مع عدم خوفه الضرر والحرج مشکل، کنسیان الإحرام من ذی الحلیفة مع إمکان الرجوع، والأحوط لو لم یکن أقوی الاقتصار علی موارد الضرر والحرج، ثمّ إنّه لو أخّر الإحرام إلی الجحفة من غیر عذر فهل یصحّ إحرامه من الجحفة حتی مع تمکنه من الرجوع إلی ذی الحلیفة یأتی الکلام فیه فی أحکام المواقیت</w:t>
      </w:r>
      <w:r>
        <w:rPr>
          <w:rFonts w:eastAsia="IRNazanin" w:cs="IRNazanin"/>
          <w:color w:val="111111"/>
          <w:sz w:val="28"/>
          <w:szCs w:val="28"/>
          <w:rtl w:val="true"/>
          <w:lang w:bidi="fa-IR"/>
        </w:rPr>
        <w:t>.</w:t>
      </w:r>
      <w:bookmarkStart w:id="108" w:name="pg13032_134888"/>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لأهل المدینة ومن أتاها العدول إلی میقات آخر کالجحفة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العقیق، فعدم جواز التأخیر إلی الجحفة إنّما هو إذا مشی من طریق ذی الحلیفة، بل الظاهر أنّه لو أتی إلی ذی الحلیفة ثمّ أراد الرجوع منه والمشی من طریق آخر جاز، بل یجوز أن یعدل عنه من غیر رجوع فإنّ الّذی لا یجوز هو التجاوز عن المیقات مُحلاً وإذا عدل إلی طریق آخر لا یکون مجاوزاً وإن کان ذلک وهو فی ذی الحلیفة وما فی خبر إبراهیم بن عبدالحمید ـ من المنع عن العدول إذا أتی المدینة ـ مع ضعفه منزّل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تحرم خارج المسجد علی المختار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علیه ـ مضافاً إلی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299574_3224264995"/>
      <w:bookmarkStart w:id="110" w:name="_Toc38"/>
      <w:bookmarkEnd w:id="109"/>
      <w:r>
        <w:rPr>
          <w:rtl w:val="true"/>
        </w:rPr>
        <w:t>أهل المدینة یجوز لهم العدول إلی میقات آخر</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لأهل المدینة ومن أتاها العدول إلی میقات آخر کالجحفة والعقیق، وما تقدم من عدم جواز التأخیر إلی الجحفة إنّما هو إذا مشی علی طریق ذی الحلیفة، بل لو أتی ذا الحلیفة ثمّ أراد الرجوع منه والمشی من طریق آخر جاز، وکذا عند الماتن العدول عنه من غیر رجوع، فإنّ الذی لا یجوز هو التجاوز عن المیقات محلاًّ، بأن یمشی إلی مکة من غیر إحرام من طریقه وإذا عدل إلی طریق آخر من نفس المیقات لا یکون مجاوزاً منه، ولکن ما ذکره قدس‌سره مع عدم الرجوع من المیقات لا یخلو عن إشکال، فإنّه لإرادته الذهاب إلی مکة من غیر رجوع یصدق تجاوزه المیقات بلا إحرام، ولا یقاس هذا بالعدول قبل الوصول إلی المیقات أو بالرجوع عنه بعده، والمناقشة فی جواز ذلک أیضاً بخبر إبراهیم بن عبدالحمید عن أبی الحسن موسی علیه‌السلام المتقدم لکن لضعف سنده فإنّ فیه جعفر بن محمد بن حکیم لا یمکن الإعتماد علیه، مع أنّ ظاهره تعیّن الإحرام من ذی الحلیفة بمجرّد قدوم المدینة</w:t>
      </w:r>
      <w:r>
        <w:rPr>
          <w:rFonts w:eastAsia="IRNazanin" w:cs="IRNazanin"/>
          <w:color w:val="111111"/>
          <w:sz w:val="28"/>
          <w:szCs w:val="28"/>
          <w:rtl w:val="true"/>
          <w:lang w:bidi="fa-IR"/>
        </w:rPr>
        <w:t>.</w:t>
      </w:r>
    </w:p>
    <w:p>
      <w:pPr>
        <w:pStyle w:val="Heading3"/>
        <w:numPr>
          <w:ilvl w:val="2"/>
          <w:numId w:val="1"/>
        </w:numPr>
        <w:rPr/>
      </w:pPr>
      <w:bookmarkStart w:id="111" w:name="__RefHeading___Toc6299576_3224264995"/>
      <w:bookmarkStart w:id="112" w:name="_Toc39"/>
      <w:bookmarkEnd w:id="111"/>
      <w:r>
        <w:rPr>
          <w:rtl w:val="true"/>
        </w:rPr>
        <w:t>الحائض تحرم خارج المسجد</w:t>
      </w:r>
      <w:bookmarkEnd w:id="1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علی جواز الإحرام اختیاراً من خارج المسجد، لعدم کون المیقات</w:t>
      </w:r>
    </w:p>
    <w:p>
      <w:pPr>
        <w:pStyle w:val="BookText"/>
        <w:rPr/>
      </w:pPr>
      <w:r>
        <w:rPr>
          <w:rFonts w:ascii="IRNazanin" w:hAnsi="IRNazanin" w:eastAsia="IRNazanin"/>
          <w:color w:val="111111"/>
          <w:sz w:val="28"/>
          <w:sz w:val="28"/>
          <w:szCs w:val="28"/>
          <w:rtl w:val="true"/>
          <w:lang w:bidi="fa-IR"/>
        </w:rPr>
        <w:t xml:space="preserve">ما مر ـ مرسلة یونس فی کیفیة إحرامها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 المسجد وتهلّ بالحج بغیر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بالاختصاص بالمسجد فمع عدم إمکان صبرها إلی أن تطهر تدخل المسجد وتحرم فی حال الاجتیاز إن أمکن، وإن لم یمکن لزحم أو غیره أحرمت خارج المسجد وجددت فی الجحفة أو محاذاتها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مسجد الشجرة، أو قیل بجوازه من أحد جانبی المسجد من الخارج، لکونه محاذاة للمیقات فلا یکون تأمّل فی إحرام الحائض من أحد طرفی المسجد من خارجه، بل وکذا لو بنی علی عدم الاکتفاء بذلک فی حال الاختیار، کما یستظهر ذلک من 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الحایض ترید الإحرام،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وتستثفر وتحتشی بالکرسف وتلبس ثوباً دون ثوب إحرامها وتستقبل القبلة ولا تدخل المسجد وتهلّ بالحج بغیر صلاة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ودعوی أنّها مختصّة بإحرام الحج من المسجد، وان النهی عن دخولها المسجد مطلقاً ظاهره المسجد الحرام، حیث لا یجوز دخول الحائض والجنب ولو اجتیازاً لا یمکن المساعدة علیه، فإنّ الإحرام للحج یعمّ الإحرام لعمرة التمتع، حیث إنّها شرط فی حج التمتع، فیصحّ الإحرام لتأتی بالحج بعد عمرتها، وحیث إنّ الدخول فی المسجد یکون لصلاة الإحرام والحائض لیس علیها صلاة فیحرم من خارج المسجد، بل قد ذکرنا أنّ عدم التصدی لبیان حکم النساء فی إحرامهنّ علی طریق المدینة دلیل علی جواز إحرامهنّ من خارج المسجد من غیر أن یدخلن فیه، حیث إنّ الاجتیاز یتوقف علی الدخول من باب والخروج من آخر، بحیث یکون المسجد طریقاً فلا یفید مجرّد بابین أحدهما فی جنب الآخر، بحیث یدخل من أحدهما ویطوف فی المسجد ویخرج منه أو من باب آخر، أضف إلی ذلک ما یأتی من جواز الإحرام من أوّل البیداء حتی اختیاراً، کما هو</w:t>
      </w:r>
      <w:bookmarkStart w:id="113" w:name="pg13032_134890"/>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جنباً ولم یکن عنده ماء جاز له أن یحرم خارج المسجد، والأحوط أن یتیمم للدخول والإحرام، ویتعیّن ذلک علی القول بتعیین المسجد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الحائض إذا لم یکن لها ماء بعد نقائها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وهو میقات أهل نجد والعراق ومن یمرّ علیه من غیرهم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عدّة من الروایات، بل فی صحیحة معاویة بن عمار، وکذا فی صحیحة العیص بن القاسم الواردتین فی قضیة ولادة ابن أسماء بنت عمیس بالبیداء من أمر رسول اللّه صلی‌الله‌علیه‌و‌آله باستثفارها واغتسالها وإحرامها فلا یکون خصوص المسجد میقاتاً مطلقاً أو لاأقل بالإضافة إلی الحائض والنفساء</w:t>
      </w:r>
      <w:r>
        <w:rPr>
          <w:rFonts w:eastAsia="IRNazanin" w:cs="IRNazanin"/>
          <w:color w:val="111111"/>
          <w:sz w:val="28"/>
          <w:szCs w:val="28"/>
          <w:rtl w:val="true"/>
          <w:lang w:bidi="fa-IR"/>
        </w:rPr>
        <w:t>.</w:t>
      </w:r>
    </w:p>
    <w:p>
      <w:pPr>
        <w:pStyle w:val="Heading3"/>
        <w:numPr>
          <w:ilvl w:val="2"/>
          <w:numId w:val="1"/>
        </w:numPr>
        <w:rPr/>
      </w:pPr>
      <w:bookmarkStart w:id="114" w:name="__RefHeading___Toc6299578_3224264995"/>
      <w:bookmarkStart w:id="115" w:name="_Toc40"/>
      <w:bookmarkEnd w:id="114"/>
      <w:r>
        <w:rPr>
          <w:rtl w:val="true"/>
        </w:rPr>
        <w:t>إحرام المجنب</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عدم کون خصوص المسجد میقاتاً فإنّه فی هذا الفرض یکون إحرامه من خارجه إحراماً من المیقات، وهل یجوز فی الفرض التیمم والدخول فی المسجد والإحرام من داخله، فقد یناقش فیه بعدم الدلیل علی مشروعیة التیمم للدخول فی المسجد، ولکن لا یخفی أنّه یستحب الاغتسال للإحرام، وإذا تیمم للإحرام لکونه فاقداً للماء یجوز له الدخول فی المسجد والإحرام منه، بل ذکرنا فی بحث التیمم أنّ التیمم من فاقد الماء کالاغتسال من الجنابة لواجد الماء مستحب نفسی، وعلیه فلا بأس للتیمم للطهارة وان یدخل المسجد، ویتعیّن ذلک یعنی التیمم للدخول والإحرام منه بناءً علی کون المیقات خصوص المسجد، ولذا ذکر قدس‌سره أنّ التیمم للدخول والإحرام منه احتیاط، والمناقشة فی مشروعیة التیمم لمجرد الدخول فی المسجد لا تجری إذا کان الدخول للإحرام، فتدبّر</w:t>
      </w:r>
      <w:r>
        <w:rPr>
          <w:rFonts w:eastAsia="IRNazanin" w:cs="IRNazanin"/>
          <w:color w:val="111111"/>
          <w:sz w:val="28"/>
          <w:szCs w:val="28"/>
          <w:rtl w:val="true"/>
          <w:lang w:bidi="fa-IR"/>
        </w:rPr>
        <w:t>.</w:t>
      </w:r>
    </w:p>
    <w:p>
      <w:pPr>
        <w:pStyle w:val="Heading3"/>
        <w:numPr>
          <w:ilvl w:val="2"/>
          <w:numId w:val="1"/>
        </w:numPr>
        <w:rPr/>
      </w:pPr>
      <w:bookmarkStart w:id="116" w:name="__RefHeading___Toc6299580_3224264995"/>
      <w:bookmarkStart w:id="117" w:name="_Toc41"/>
      <w:bookmarkEnd w:id="116"/>
      <w:r>
        <w:rPr>
          <w:rtl w:val="true"/>
        </w:rPr>
        <w:t>ثانیاً</w:t>
      </w:r>
      <w:r>
        <w:rPr>
          <w:rtl w:val="true"/>
        </w:rPr>
        <w:t xml:space="preserve">: </w:t>
      </w:r>
      <w:r>
        <w:rPr>
          <w:rtl w:val="true"/>
        </w:rPr>
        <w:t>العقیق</w:t>
      </w:r>
      <w:bookmarkEnd w:id="1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عدة روایات صحاح متظافرةٍ والفتوی بها عند الأصحاب أنّ</w:t>
      </w:r>
    </w:p>
    <w:p>
      <w:pPr>
        <w:pStyle w:val="BookText"/>
        <w:rPr/>
      </w:pPr>
      <w:r>
        <w:rPr>
          <w:rFonts w:ascii="IRNazanin" w:hAnsi="IRNazanin" w:eastAsia="IRNazanin"/>
          <w:color w:val="111111"/>
          <w:sz w:val="28"/>
          <w:sz w:val="28"/>
          <w:szCs w:val="28"/>
          <w:rtl w:val="true"/>
          <w:lang w:bidi="fa-IR"/>
        </w:rPr>
        <w:t>المَسلخ، وأوسطه غَمرة، وآخره ذات عِرق، والمشهور جواز الإحرام من جمیع مواضعه اختیاراً، وأنّ الأفضل الإحرام من المسلخ ثمّ من غمرة، والأحوط عدم التأخیر إلی ذات عرق إلاّ لمرض أو تقیّة فإنّه میقات العامّة، لکن الأقوی ما هو المشهور، ویجوز فی حال التقیّة الإحرام من أوّله قبل ذات عرق سرّاً من غیر نزع ما علیه من الثیاب إلی ذات عرق ثمّ إظهاره ولبس ثوبی الإحرام هناک، بل هو الأحوط، وإن أمکن تجرّده ولبس الثوبین سراً ثمّ نزعهما ولبس ثیابه إلی ذات عرق ثمّ التجرّد ولبس الثوبین فهو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العقیق میقات أهل العراق وأهل نجد، وفی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ـ یعنی رسول اللّه صلی‌الله‌علیه‌و‌آله ـ لأهل العراق ولم یکن یومئذ عراق، بطن العقیق</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 وفی صحیحة علی بن جعفر عن أخیه 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أهل الکوفة وخراسان وما یلیهم فمن العقیق</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فکون العقیق میقاتاً لأهل العراق ولأهل نجد وغیرهم ممّن یمرّ علیه ممّا لا ینبغی التأمّل فیه کما لا خلاف فیه، وفی صحیحة صفوان بن یحیی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أنّ بعض موالیک بالبصرة یحرمون ببطن العقیق، ولیس بذلک الموضع ماء ولا منزل وعلیهم فی ذلک موءنة شدیدة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وقّت المواقیت لأهلها ومن أتی علیها من غیر أهلها، وفیها رخصة لمن کانت به علّة فلا تجاوز المیقات إلاّ من علة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وإنّما الکلام فی المقام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من جهة منتهی العقیق الذی یجوز الإحرام منه اختیاراً فإنّ المشهور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العقیق المسلخ ووسطه غمرة وآخره ذات عرق، ولکن المحکی عن الصدوقین والشیخ فی النهایة عدم جواز تأخیر الإحرام إلی ذات عرق اختیاراً، ولکن ظاهر عدة من الروایات جواز تأخیره إلی ذات عرق کموثقة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المتمتع یجیء فیقضی متعته، ثمّ تبدو له الحاجة فیخرج إلی المدینة وإلی ذات عرق، أو إلی بعض المعادن،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یرجع إلی مکة بعمرة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مجاوراً هاهنا یتلقّی بعض هوءلاء، فلمّا رجع فبلغ ذات عرق أحرم من ذات عرق بالحج ودخل وهو محرم بالحج</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ومصحّحة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العقیق أوّله المسلخ، وآخره ذات عرق</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ومرسلة الصدوق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رسول اللّه صلی‌الله‌علیه‌و‌آله لأهل العراق العقیق، وأوّله المسلخ، ووسطه غمرة، وآخره ذات عرق، وأوّله أفضل</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ولکن یناقش فی المرسلة بضعف السند بالإرسال، وفی المصححة باشتراک عمار بن مروان الراوی عن أبی بصیر بین الیشکری الثقة والکلبی الذی لم یثبت له توثیق، ولکن المرسلة صالحة للتأیید، وروایة أبی بصیر معتبرة، لأنّه لم یثبت تعدد عمار بن مروان، وعلی تقدیره، فالإطلاق منصرف إلی الیشکری لأنّه صاحب کتاب دون الآخر، ولذا لم یتعرض له بعض الرجالیین فإنّه امّا للاتحاد أو ندرة روایاته، والحاصل ما ورد فی أنّ آخر العقیق ذات عرق أو أنّه یحرم من ذات عرق مقتضاه جواز الإحرام منه حتی فی حال الاختیار، ولکن قد یقال بأنّ مقتضی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رسول اللّه صلی‌الله‌علیه‌و‌آله لأهل المشرق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العقیق نحواً من بریدین ما بین برید البعث إلی غمرة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ینافی کون ذات عرق میقاتاً حیث إنّ ظاهرها انتهاء المیقات فی غمرة، وکذا ظاهر خبر أبی بصیر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العقیق ما بین المسلخ إلی عقبة غمرة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ولکن مقتضی الجمع هو الالتزام بأنّ الإحرام من أوّل العقیق أی فی المسلخ أفضل منه من غمرة، والإحرام من غمرة أفضل من الإحرام من ذات عرق، فإنّ ما تقدّم صریح فی جواز الإحرام من ذات عرق، وصحیحة عمر بن یزید ظاهرة فی عدم جواز الإحرام منه، وبتعبیر آخر صریح ما تقدّم کون ذات عرق میقاتاً، وظاهر الصحیحة خروجها فیرفع الید عن الظاهر، حیث إنّه بالإطلاق بالتصریح بکونه میقاتاً فی مصحّحة أبی بصیر، وبجواز الإحرام منه فی موثقة إسحاق بن عمار کما هو ظاهر صحیحة مسمع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منزل الرجل دون ذات عرق إلی مکة، فلیحرم من منزله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وأیضاً یدلّ علی أفضلیة الإحرام من أوّل العقیق بالإضافة إلی الإحرام من غمرة وذات عرق،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الإحرام من أی العقیق أفضل أن أحرم،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أوّله أفضل</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وفی صحیحة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الإحرام، من غمرة؟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 وکان برید العقیق أحبّ إلیّ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 وأمّا ما ورد فی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العقیق برید أوطاس،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البعث دون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غمرة ببریدین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فإن کان الأوطاس قبل ذات عرق فقد تقدم أنّ الإحرام منه یحمل علی الأفضلیة، وإن کان بعد ذات عرق فلا ینافی ما تقدم من جواز الإحرام من ذات عرق، وفی صحیحته الثانیة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العقیق برید البعث، وهو دون المسلخ بستّة أمیال ممّا یلی العراق، وبینه وبین غمرة أربعة وعشرون میلاً بریدان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فإنّ المستفاد منها کما هو المستفاد ممّا قبلها أنّ المسافة من برید البعث إلی غمرة بریدان، وانّ الإحرام یصح من أوّل برید البعث، ولو کان دون المسلخ، ومقتضی الجمع بینهما وبین معتبرة أبی بصیر الظاهرة فی أنّ حدّ العقیق أوّله المسلخ وآخره ذات عرق، هو الالتزام بأنّ برید البعث بتمامه، وإن کان داخلاً فی ذات عرق، إلاّ أنّ الإحرام یتعیّن بستّة أمیال منه إلی آخر ذات عرق، ویناسب ذلک التعبیر عن ذلک الموضع بالمسلخ، وما ورد فی مثل صحیحة معاویة بن عمار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ووقّت لأهل العراق ولم یکن یومئذ عراق ببطن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الحال فی الجهة الثانیة، وهو تعیین مبدأ العقیق من جهة إنشاء الإحرام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فی المقام التعرّض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رواه الطبرسی فی کتاب الاحتجاج عن محمد بن عبداللّه بن جعفر الحمیری، ورواه الشیخ فی کتاب الغیبة مسنداً عن أحمد بن إبراهیم النوبختی انّ فی جملة ما کتبه الحمیری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کتب إلیه یسأله عن الرجل یکون مع بعض هوءلاء ویکون متصلاً بهم یحجّ ویأخذ عن طریق الجادة، لا یحرم هولاء من المسلخ، فهل یجوز لهذا الرجل أن یوءخر إحرامه إلی ذات عرق فیحرم معهم لما یخاف من الشهرة، أم لا یجوز أن یحرم إلاّ</w:t>
      </w:r>
      <w:bookmarkStart w:id="118" w:name="pg13032_134895"/>
    </w:p>
    <w:p>
      <w:pPr>
        <w:pStyle w:val="BookText"/>
        <w:rPr/>
      </w:pPr>
      <w:bookmarkEnd w:id="118"/>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 وهی لأهل الشام ومصر ومغرب ومن یمرّ علیها من غیرهم إذا لم یحرم من المیقات 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المسلخ، فکتب إلیه من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میقاته، ثمّ یلبس الثیاب ویلبّی فی نفسه، فإذا بلغ میقاتهم أظهره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ولکن ضعف السند یمنع عن رفع الید عن الأخبار المتقدمة وحملها علی أن ذات عرق میقات حال الضرورة، بل لا یمکن هذا الحمل بالإضافة إلی موثقة إسحاق بن عمار الذی احرم فیه علیه‌السلام من ذات عرق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الروایات المتقدمة وغیرها أنّ العقیق میقات لأهل النجد والعراق، ولکن فی صحیحة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رسول اللّه صلی‌الله‌علیه‌و‌آله لأهل المشرق العقیق نحواً من بریدین ما بین برید البعث إلی غمرة، ووقّت لأهل المدینة ذا الحلیفة، ولأهل نجد قرن المنازل</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الحدیث، فهذه الصحیحة تنافی ما تقدم ویمکن دفعه بأنّ لأهل نجد طریقین یکون المیقات علی أحدهما العقیق، وعلی الآخر قرن المنازل</w:t>
      </w:r>
      <w:r>
        <w:rPr>
          <w:rFonts w:eastAsia="IRNazanin" w:cs="IRNazanin"/>
          <w:color w:val="111111"/>
          <w:sz w:val="28"/>
          <w:szCs w:val="28"/>
          <w:rtl w:val="true"/>
          <w:lang w:bidi="fa-IR"/>
        </w:rPr>
        <w:t>.</w:t>
      </w:r>
    </w:p>
    <w:p>
      <w:pPr>
        <w:pStyle w:val="Heading3"/>
        <w:numPr>
          <w:ilvl w:val="2"/>
          <w:numId w:val="1"/>
        </w:numPr>
        <w:rPr/>
      </w:pPr>
      <w:bookmarkStart w:id="119" w:name="__RefHeading___Toc6299582_3224264995"/>
      <w:bookmarkStart w:id="120" w:name="_Toc42"/>
      <w:bookmarkEnd w:id="119"/>
      <w:r>
        <w:rPr>
          <w:rtl w:val="true"/>
        </w:rPr>
        <w:t>ثالثاً</w:t>
      </w:r>
      <w:r>
        <w:rPr>
          <w:rtl w:val="true"/>
        </w:rPr>
        <w:t xml:space="preserve">: </w:t>
      </w:r>
      <w:r>
        <w:rPr>
          <w:rtl w:val="true"/>
        </w:rPr>
        <w:t>الجحفة</w:t>
      </w:r>
      <w:bookmarkEnd w:id="1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صحیحة الحلبی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صلی‌الله‌علیه‌و‌آله وقّت لأهل الشام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علی بن جعفر 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 ومصر من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ولأهل الشام ومن یلیها من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لأهل المغرب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صحیحة أبی أیوب الخزاز</w:t>
      </w:r>
      <w:r>
        <w:rPr>
          <w:rStyle w:val="FootnoteAnchor"/>
          <w:rtl w:val="true"/>
        </w:rPr>
        <w:footnoteReference w:id="124"/>
      </w:r>
      <w:r>
        <w:rPr>
          <w:rFonts w:ascii="IRNazanin" w:hAnsi="IRNazanin" w:eastAsia="IRNazanin"/>
          <w:color w:val="111111"/>
          <w:sz w:val="28"/>
          <w:sz w:val="28"/>
          <w:szCs w:val="28"/>
          <w:rtl w:val="true"/>
          <w:lang w:bidi="fa-IR"/>
        </w:rPr>
        <w:t>، وقد تقدم أنّ المعذور فی الإحرام من مسجد الشجرة یحرم من الجحفة وورد أیضاً فی صحیحة</w:t>
      </w:r>
      <w:bookmarkStart w:id="121" w:name="pg13032_134896"/>
    </w:p>
    <w:p>
      <w:pPr>
        <w:pStyle w:val="BookText"/>
        <w:rPr/>
      </w:pPr>
      <w:bookmarkEnd w:id="121"/>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یَلَمْلَم، وهو لأهل الیمن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وهو لأهل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وهی لحج التمتّع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صلی‌الله‌علیه‌و‌آله وقّت المواقیت لأهلها ومن أتی علیها من غیر أهلها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6299584_3224264995"/>
      <w:bookmarkStart w:id="123" w:name="_Toc43"/>
      <w:bookmarkEnd w:id="122"/>
      <w:r>
        <w:rPr>
          <w:rtl w:val="true"/>
        </w:rPr>
        <w:t>رابعاً وخامساً</w:t>
      </w:r>
      <w:r>
        <w:rPr>
          <w:rtl w:val="true"/>
        </w:rPr>
        <w:t xml:space="preserve">: </w:t>
      </w:r>
      <w:r>
        <w:rPr>
          <w:rtl w:val="true"/>
        </w:rPr>
        <w:t>یلملم وقَرن المنازل</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ویدل علیه الروایات الواردة فی تعیین المواقیت، إلاّ أنّ صحیحة علی بن رئاب ـ ووقّت لأهل الیمن قرن المنازل ـ ولابدّ من حملها علی ما حملنا علیه صحیحة عمر بن یزید حیث کان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ولأهل نجد قرن المنازل مع أنّه کان الوارد فی غیر واحد من الروایات أنّ میقات أهل نجد وأهل العراق هو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أنّه یمکن أن یکون لأهل نجد طریقان یکون المیقات علی أحدهما العقیق، وعلی الآخر قرن المنازل، وهذا یجری فی صحیحة علی بن رئاب أیضاً، وإنّما الخلاف فی تعیین یلملم، وکذا الحال فی تعیین قرن المنازل، ویأتی الکلام فی الوظیفة فی تعیین کلّ منهما</w:t>
      </w:r>
      <w:r>
        <w:rPr>
          <w:rFonts w:eastAsia="IRNazanin" w:cs="IRNazanin"/>
          <w:color w:val="111111"/>
          <w:sz w:val="28"/>
          <w:szCs w:val="28"/>
          <w:rtl w:val="true"/>
          <w:lang w:bidi="fa-IR"/>
        </w:rPr>
        <w:t>.</w:t>
      </w:r>
    </w:p>
    <w:p>
      <w:pPr>
        <w:pStyle w:val="Heading3"/>
        <w:numPr>
          <w:ilvl w:val="2"/>
          <w:numId w:val="1"/>
        </w:numPr>
        <w:rPr/>
      </w:pPr>
      <w:bookmarkStart w:id="124" w:name="__RefHeading___Toc6299586_3224264995"/>
      <w:bookmarkStart w:id="125" w:name="_Toc44"/>
      <w:bookmarkEnd w:id="124"/>
      <w:r>
        <w:rPr>
          <w:rtl w:val="true"/>
        </w:rPr>
        <w:t>سادساً</w:t>
      </w:r>
      <w:r>
        <w:rPr>
          <w:rtl w:val="true"/>
        </w:rPr>
        <w:t xml:space="preserve">: </w:t>
      </w:r>
      <w:r>
        <w:rPr>
          <w:rtl w:val="true"/>
        </w:rPr>
        <w:t>مکة</w:t>
      </w:r>
      <w:bookmarkEnd w:id="1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ویدلّ علیه ما تقدم، ومن الروایات الدالة علی أنّ المتمتع للحج بالعمرة لا یخرج عن مکة حتی یحج أو یحرم للحج إذا عرضت له حاجة، وأمّا ما فی صحیحة عمرو بن حریث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وهو بمکة من أین أهلّ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رحلک وإن شئت من المسجد وإن شئت من الطریق</w:t>
      </w:r>
      <w:r>
        <w:rPr>
          <w:rFonts w:eastAsia="IRNazanin" w:cs="IRNazanin"/>
          <w:color w:val="111111"/>
          <w:sz w:val="28"/>
          <w:szCs w:val="28"/>
          <w:rtl w:val="true"/>
          <w:lang w:bidi="fa-IR"/>
        </w:rPr>
        <w:t>»</w:t>
      </w:r>
      <w:r>
        <w:rPr>
          <w:rStyle w:val="FootnoteAnchor"/>
          <w:rtl w:val="true"/>
        </w:rPr>
        <w:footnoteReference w:id="126"/>
      </w:r>
      <w:bookmarkStart w:id="126" w:name="pg13032_134897"/>
    </w:p>
    <w:p>
      <w:pPr>
        <w:pStyle w:val="BookText"/>
        <w:rPr/>
      </w:pPr>
      <w:bookmarkEnd w:id="126"/>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دُوَیرة الأهل أی المنزل، وهی لمن کان منزله دون المیقات إلی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لأهل مکّة أیضاً علی المشهور الأقوی ـ وإن استشکل فیه بعضهم ـ فإنّهم یحرمون لحج القِران والإفراد من مکّة، بل وکذا المجاور الّذی انتقل فرضه إلی فرض أهل مکّة، وإن کان الأحوط إحرامه من الجعرانة ـ وهی أحد مواضع أدنی الحل ـ للصحیحین الواردین فیه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ینافی ما ذکر حیث إنّه یحمل الطریق علی طریق الخروج من مکة لا طریق منی بعد الخروج من مکة</w:t>
      </w:r>
      <w:r>
        <w:rPr>
          <w:rFonts w:eastAsia="IRNazanin" w:cs="IRNazanin"/>
          <w:color w:val="111111"/>
          <w:sz w:val="28"/>
          <w:szCs w:val="28"/>
          <w:rtl w:val="true"/>
          <w:lang w:bidi="fa-IR"/>
        </w:rPr>
        <w:t>.</w:t>
      </w:r>
    </w:p>
    <w:p>
      <w:pPr>
        <w:pStyle w:val="Heading3"/>
        <w:numPr>
          <w:ilvl w:val="2"/>
          <w:numId w:val="1"/>
        </w:numPr>
        <w:rPr/>
      </w:pPr>
      <w:bookmarkStart w:id="127" w:name="__RefHeading___Toc6299588_3224264995"/>
      <w:bookmarkStart w:id="128" w:name="_Toc45"/>
      <w:bookmarkEnd w:id="127"/>
      <w:r>
        <w:rPr>
          <w:rtl w:val="true"/>
        </w:rPr>
        <w:t>سابعاً</w:t>
      </w:r>
      <w:r>
        <w:rPr>
          <w:rtl w:val="true"/>
        </w:rPr>
        <w:t xml:space="preserve">: </w:t>
      </w:r>
      <w:r>
        <w:rPr>
          <w:rtl w:val="true"/>
        </w:rPr>
        <w:t>دویرة الأهل</w:t>
      </w:r>
      <w:bookmarkEnd w:id="1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ولا المستفاد من الروایات الواردة فی المقام أن تقاس المسافة بین منزله ومکة إلی المسافة بین جمیع المواقیت وبین مکة، فإن کانت المسافة بین منزله ومکة أقل من المسافة من کل من المواقیت وبین مکة یحرم من منزله، وإلاّ یذهب إلی المیقات، لیلزم علی ذلک أنّ من یکون منزله بعد الجحفة بقلیل أن یذهب إلی الجحفة ویحرم منها، لأنّ بعد منزله من مکة أکثر من بعد ذات عرق أو قرن المنازل من مکة، بل المراد والمستفاد منها أن یعدّ منزل الشخص من بعد المیقات إلی مکة، وکونه أی المیقات قدام منزله من ناحیة مکة أو انّ منزله من قبل المیقات وورائه، ولا یحسب جمیع المواقیت فیکون إحرام المکلف فی المثال من منزله، والمعیار کون منزله کذلک بالإضافة إلی المیقات إلی مکة لا بالإضافة إلی عرفات، وأن لا یحصل علی ما ذکرنا فرق بین الأمرین، ولا ملاحظة البعد من المیقات إلی مکة فی إحرام العمرة ومنه إلی عرفات فی إحرام الحج، وذلک لعدم ذکر عرفات فی شیء من الروایات الواردة فی المقام، وقد ورد فی صحیحة معاویة بن عمار عن أبی عبداللّه علیه‌السلام بعد ذکر المواقیت التی وقّتها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منزله خلف هذه المواقیت ممّا یلی مکة</w:t>
      </w:r>
    </w:p>
    <w:p>
      <w:pPr>
        <w:pStyle w:val="BookText"/>
        <w:rPr/>
      </w:pPr>
      <w:r>
        <w:rPr>
          <w:rFonts w:ascii="IRNazanin" w:hAnsi="IRNazanin" w:eastAsia="IRNazanin"/>
          <w:color w:val="111111"/>
          <w:sz w:val="28"/>
          <w:sz w:val="28"/>
          <w:szCs w:val="28"/>
          <w:rtl w:val="true"/>
          <w:lang w:bidi="fa-IR"/>
        </w:rPr>
        <w:t>المقتضی إطلاقهما عدم الفرق بین من انتقل فرضه أو لم ینتقل، وإن کان القدر المتیقّن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فوقته منزله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فإنّه وإن یتوهّم منها بدواً أنّ المعیار ملاحظة جمیع المواقیت إلاّ أنّ المراد منها ما ذکرنا حیث ورد فی صحیحة مسمع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منزل الرجل دون ذات عرق إلی مکة، فلیحرم من منزله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فإنّ ظاهرها کون المعیار ملاحظة ذات عرق بالإضافة إلیه لا قرن المنازل، الذی یقال إنّه أقرب المواقیت إلی مکة مسافةً، وفی صحیحة معاویة بن عمار التی رواها الشیخ یسنده إلی کتاب موسی بن القاسم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منزله دون الوقت إلی مکة فلیحرم من منزله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وفی الصحیح عن عبداللّه بن مسکان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عمّن کان منزله دون الجحفة إلی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إلی غیر ذلک، ولا یخفی أنّه إذا کان منزل الرجل‌بعد ذی الحلیفة وقبل الجحفة یتعین علیه الإحرام من الجحفة، ولا یجزی إحرامه من منزله، لأنّ ما ورد فی الروایات أنّ من کان منزله دون المیقات إلی مکة یحرم من منزله، ظاهرها أنّه لیس علیه الذهاب إلی الوراء للإحرام من المیقات، بل یحرم من منزله، فلا تعم ما إذا کان قدامه میقات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ویوءیده أنّه لم یرد روایة فیمن کان منزله دون ذی الحلیفة إلی مکة، بل ورد فیمن کان دون الجحفة إلی مکة، ومن کان منزله دون ذات عرق إلی مکة لا من کان منزله دون المسلخ أو برید البعث، ثمّ إنّ هذا کلّه بالإضافة إلی من یکون منزله بین المیقات وبین مکة، وأمّا بالإضافة إلی أهل مکة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میقاتهم أیضاً منازلهم، کما هو المنسوب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المستفاد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الروایات المتقدمة کون منزلهم میقاتاً لهم، لکونها من توابع مکة، فیشمل أهل مکة بالأولویة وفی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دونهنّ فمهلّه من أهله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حیث إنّ دونهنّ یعمّ أهل مکة، ومثلها 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منزله خلف الجحفة من أین یحرم،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منزله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حیث إنّ خلف الجحفة یعمّ نفس مکة أیضاً، ولکن لا یخفی أنّ الروایات المتقدمة واردة فیمن یکون منزله أقرب إلی مکة بالإضافة إلی ما بین المیقات ومکة، وبتعبیر آخر یکون بالإضافة إلی مکة منزله قدام المیقات لا وراءه، والنبوی والمرسلة لضعفهما سنداً لا یمکن الاعتماد علیهما، مع أنّ ظاهر المرسلة أی خلف المیقات لا تشمل منازل مکة کما هو منصرف السوءال الوارد فیها، وما ذکر من کون دویرة الأهل میقاتاً لکون أهلها تابعین لأهل مکة لم یظهر له وجه، وممّا ذکر یظهر الحال فیما ورد فی روایة رباح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علی علیه‌السلام من تمام الحج والعمرة أن یحرم الرجل من دویرة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 ذلک أمیرالموءمنین علیه‌السلام لمن کان منزله خلف المواقیت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الحدیث مع أنّها واردة فی بیان لزوم الإحرام من المواقیت کما لا یخفی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فیها من کان منزله دون المیقات إلی مکة فلیحرم من منزله، شامل لمن کان منزله خارج مکة وداخل الحرم بلا تأمّل، وإذا کان الحکم ثابتاً فی حقّه یثبت فی حق من یکون منزله بمکة، لأنّ احتمال الفرق بعید جداً، ولکن لم یظهر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وجه بعد الفرق، والماتن قدس‌سره فصّل بین المکّی والمجاور الذی انتقلت وظیفته إلی وظیفة أهل مکة، فإنّه کالمکیّ یحرم لحج الإفراد والقِران من مکة، ولکن ذکر أنّ الاحتیاط بالإضافة إلی المجاور الإحرام من الجعرانة، وهی أحد مواضع أدنی الحلّ، وعلّله بإطلاق الصحیحتین الدالتین علی أنّ المجاور بمکة یحرم من الجعرانة، إحداهما صحیحة صفوان عن أبی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مجاوراً بمکّة فسألت أبا عبداللّه علیه‌السلام من أین أحرم بالحج،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أحرم رسول اللّه صلی‌الله‌علیه‌و‌آله من الجعرانة أتاه فی ذلک المکان فتوح، فتح الطائف وفتح خیبر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صرورة فإذا مضی من ذی الحجة یوم، وإذا کنت حججت قبل ذلک فإذا مضی من الشهر خمس</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 والمراد بأبی الفضل سالم الحناط وثانیتهما صحیحة عبدالرحمن بن الحجاج حیث ورد فیها 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الجوار بمکة فکیف 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الهلال هلال ذی الحجة فأخرج إلی الجعرانة فأحرم منها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5"/>
      </w:r>
      <w:r>
        <w:rPr>
          <w:rFonts w:ascii="IRNazanin" w:hAnsi="IRNazanin" w:eastAsia="IRNazanin"/>
          <w:color w:val="111111"/>
          <w:sz w:val="28"/>
          <w:sz w:val="28"/>
          <w:szCs w:val="28"/>
          <w:rtl w:val="true"/>
          <w:lang w:bidi="fa-IR"/>
        </w:rPr>
        <w:t>وذکر قدس‌سره أنّ المتیقن من الصحیحتین المجاور الذی لم تنتقل وظیفته إلی حج الإفراد أو القِران، ولا تعمّان المجاور الذی انتقلت وظیفته إلی وظیفة أهل مکة، ولکن الأحوط العمل بإطلاقهما بأن یخرج هذا المجاور الذی انتقلت وظیفته إلی وظیفة أهل مکة إلی الجعرانة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 المتیقن من صحیحة أبی الفضل المجاور الذی انتقلت وظیفته إلی حج الإفراد والقِران، حیث سأل أبا عبداللّه علیه‌السلام عن موضع إحرامه للحج أولاً، وعن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إحرام له ثانیاً، وأجاب علیه‌السلام بالتفصیل فی زمان إحرامه بین کونه صرورة، وبین کونه غیر صرورة، ولو کان صرورة وکان الفرض عدم انتقال وظیفته، فاللازم أن یسأل الإمام علیه‌السلام عن موضع إحرامه للعمرة، لا أن یسأل عن موضع إحرامه للحج، وزمان إحرامه له، فإنّ موضع إحرام حج التمتع مکة بلا کلام وبلا فرق بین شخص دون شخص، وحمل الصحیحة علی صورة عدم استطاعته لحج التمتع وإرادته الإتیان بحج الإفراد ندباً، وإن کان محتملاً إلاّ أنّ مجرد هذا الاحتمال لا یجعل کون قبل انتقال الوظیفة متیقناً، بل غایته الإطلاق وشمول السوءال والجواب بمعنی عدم الاستفصال فیه لکل من فرض انتقال الوظیفة وعدمه، مع أنّه سیأتی منه قدس‌سره فی آخر المسألة السادسة ان قبل انتقال الوظیفة إذا أراد الحج أو القران فمیقاته أحد الخمسة أو محاذاتها، وقوله قدس‌سره الأحوط ما ذکرنا عملاً بإطلاقهما وفیه من الخروج إلی الجعرانة وفیه ما لا یخفی، فإنّ القدر المتیقن إذا منع عن الإطلاق فلا إطلاق، وإن لم یمنع کما هو الصحیح یجب العمل به، وأمّا صحیحة عبدالرحمن بن الحجاج فما ورد فی ذیلها، لا یبعد أن یکون قرینة علی أنّها أیضاً ناظرة إلی من انتقلت وظیفته إلی الإفراد وصار کأهل مکة التی لا متعة لهم، نعم تعبیر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یخرجوا من مکة إلی بعض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وتعلیله علیه‌السلام عدم أمره النساء بالخروج والاکتفاء بإحرامهنّ من مکة، بأنّ خروجهنّ شهرة یناسب الاستحباب، فإنّ مجرد کون خروجهنّ شهرة لا یقتضی سقوط اعتبار الإحرام من المیقات، کما هو الحال فی سائر المواقیت أیضاً، وأیضاً لو لم یکن ظاهر الصحیحة المجاور بقصد الاستیطان فلا أقل من إطلاقها، حیث إنّ ظاهر القاطن هو المستوطن، وأن یستعمل فی بعض الموارد بمعنی مطلق المجاور، وعلیه فالأحوط</w:t>
      </w:r>
    </w:p>
    <w:p>
      <w:pPr>
        <w:pStyle w:val="BookText"/>
        <w:rPr/>
      </w:pPr>
      <w:r>
        <w:rPr>
          <w:rFonts w:ascii="IRNazanin" w:hAnsi="IRNazanin" w:eastAsia="IRNazanin"/>
          <w:color w:val="111111"/>
          <w:sz w:val="28"/>
          <w:sz w:val="28"/>
          <w:szCs w:val="28"/>
          <w:rtl w:val="true"/>
          <w:lang w:bidi="fa-IR"/>
        </w:rPr>
        <w:t>الثانی، فلا یشمل ما نحن فیه، لکن الأحوط ما ذکرنا عملاً بإطلاقهما، والظاهر أنّ الإحرام من المنزل للمذکورین من باب الرخصة، وإلاّ فیجوز له الإحرام من أحد المواقیت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لعلّه أفضل لبعد المسافة وطول زمان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القاطن أیضاً کالمجاور الخروج إلی الجعرانة والإحرام منه للحج، حیث إنّ الإحرام من خصوص مکة بملاحظة الروایات غیر لازم علی المستوطن والمجاور الذی انتقلت وظیفته بأن کان بعد سنتین من الإقامة یقیناً والإحرام من أدنی الحلّ مطلقاً أو خصوص الجعرانة إمّا لازم أو مستحب، کما لا یخفی علی المستوطن والمجاور الذی انتقلت وظیفته بأن کان بعد سنتین من الإقامة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الأمر بالإحرام من دویرة أهله ظاهره أنّه لتسهیل الأمر، ودفع توهم الحظر، مع أنّ المنهی عنه فی الروایات هو أن یتجاوز المیقات بلا إحرام، بأن یتجاوز نحو مکة، لا الرجوع من میقات إلی میقات ورائه، ویعمّه ما ورد فی صحیحة صفوان بن یحیی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أنّ بعض موالیک بالبصرة یحرمون ببطن العقیق، ولیس بذلک الموضع ماء ولا منزل وعلیهم فی ذلک موءنة شدیدة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صلی‌الله‌علیه‌و‌آله وقّت المواقیت لأهلها ومن أتی علیها من غیر أهلها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الحدیث، ومقتضاها جواز الرجوع من میقات آخر، غایة الأمر یرفع الید عن إطلاقها فی صورة تجاوز میقات آخر نحو مکة بلا إحرام، وعلی ذلک فیصحّ القول بأنّ بعد المسافة لکون المکلف محرّماً یوجب کون إحرامه من المیقات أفضل</w:t>
      </w:r>
      <w:r>
        <w:rPr>
          <w:rFonts w:eastAsia="IRNazanin" w:cs="IRNazanin"/>
          <w:color w:val="111111"/>
          <w:sz w:val="28"/>
          <w:szCs w:val="28"/>
          <w:rtl w:val="true"/>
          <w:lang w:bidi="fa-IR"/>
        </w:rPr>
        <w:t>.</w:t>
      </w:r>
      <w:bookmarkStart w:id="129" w:name="pg13032_134903"/>
    </w:p>
    <w:p>
      <w:pPr>
        <w:pStyle w:val="BookText"/>
        <w:rPr/>
      </w:pPr>
      <w:bookmarkEnd w:id="129"/>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 وهو میقات الصبیان فی غیر حج التمتّع عند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جواز تأخیر إحرامهم إلی هذا المکان لا أنّه یتعیّن ذلک، ولکن الأحوط ما عن آخرین من وجوب کون إحرامهم من المیقات لکن لا یجرّدون إلاّ فی فخّ، ثمّ إنّ جواز التأخیر علی القول الأوّل، إنّما هو إذا مرّوا علی طریق المدینة، وأمّا إذا سلکوا طریقاً لا یصل إلی فخّ فاللازم إحرامهم من میقات البالغین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299590_3224264995"/>
      <w:bookmarkStart w:id="131" w:name="_Toc46"/>
      <w:bookmarkEnd w:id="130"/>
      <w:r>
        <w:rPr>
          <w:rtl w:val="true"/>
        </w:rPr>
        <w:t>ثامناً</w:t>
      </w:r>
      <w:r>
        <w:rPr>
          <w:rtl w:val="true"/>
        </w:rPr>
        <w:t xml:space="preserve">: </w:t>
      </w:r>
      <w:r>
        <w:rPr>
          <w:rtl w:val="true"/>
        </w:rPr>
        <w:t>فخ</w:t>
      </w:r>
      <w:bookmarkEnd w:id="1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ولعلّه الأشهر من کون فخّ میقات الصبیان، ولکن فی غیر حج التمتع، فإنّ میقات حجّ التمتع هو خصوص مکة بالنسبة إلی جمیع الناس، وهو بفتح الفاء وتشدید الخاء المعجمة، بئر معروف علی فرسخ من مکة علی ما قیل، ویمکن أن یرجع إلیه ما عن القاموس، من أنّه موضع بمکة دفن فیه ابن عمر، وکذا ما 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رأس فرسخ من مکة قتل فیه الحسین بن علی بن الحسن بن الحسن بن الحسن بن أمیرالموءمنین علیه‌السلام </w:t>
      </w:r>
      <w:r>
        <w:rPr>
          <w:rStyle w:val="FootnoteAnchor"/>
          <w:rtl w:val="true"/>
        </w:rPr>
        <w:footnoteReference w:id="137"/>
      </w:r>
      <w:r>
        <w:rPr>
          <w:rFonts w:ascii="IRNazanin" w:hAnsi="IRNazanin" w:eastAsia="IRNazanin"/>
          <w:color w:val="111111"/>
          <w:sz w:val="28"/>
          <w:sz w:val="28"/>
          <w:szCs w:val="28"/>
          <w:rtl w:val="true"/>
          <w:lang w:bidi="fa-IR"/>
        </w:rPr>
        <w:t>، ویستظهر کونه میقاتاً لهم من صحیحة أیوب بن الحرّ أخی أدیم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تجرّد الصبیان،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یجرّدهم من فخّ</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ووجه الاستظهار هو أنّ السوءال عن تجرید الصبیان من ثیابهم سوءال عن موضع إحرامهم، لأنّه عند الإحرام ینزع الثیاب، وبها یرفع الید عن إطلاق ما دلّ علی عدم جواز الإحرام إلاّ من المواقیت التی وقّتها رسول اللّه صلی‌الله‌علیه‌و‌آله ، ولکن لا یخفی کون السوءال راجعاً إلی موضع إحرام الصبیان لا موضع تجریدهم عن ثیابهم غیر ظاهر، بل مقتضی ما ورد فی المواقیت وأنّ من تمام الحج والعمرة الإحرام من المواقیت التی وقّتها رسول اللّه صلی‌الله‌علیه‌و‌آله ، لزوم إحرامهم من المیقات، نعم یجوز أن یوءخر إحرامهم عن</w:t>
      </w:r>
      <w:bookmarkStart w:id="132" w:name="pg13032_134904"/>
    </w:p>
    <w:p>
      <w:pPr>
        <w:pStyle w:val="BookText"/>
        <w:rPr/>
      </w:pPr>
      <w:bookmarkEnd w:id="132"/>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محاذاة أحد المواقیت الخمسة، وهی میقات من لم یمرّ علی أحدها، والدلیل علیه صحیحتا ابن 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یضرّ اختصاصهما بمحاذاة مسجد الشجرة بعد فهم المثالیة منهما وعدم القول بالفصل، ومقتضاهما محاذاة أبعد المیقاتین إلی مکّة إذا کان فی طریق یحاذی اثنین، فلا وجه للقول بکفایة أقربهما إلی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المیقات إذا کان بعده میقات آخر، کالتأخیر من مسجد الشجرة إلی الجحفة ولا یختص ذلک بهم، بل یجری فی مطلق الضعیف والمریض علی ما تقدم، وما فی الصحیح عن یونس بن یعقوب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صبیة صغاراً وأنا أخاف علیهم البرد، فمن أین یحرمون؟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بهم العرج، فلیحرموا منها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الحدیث، لعدم ثبوت التوثیق لوالد یونس لا یمکن الاعتماد علیها، وفی السند مع قطع النظر عنه أیضاً مناقشة، أضف إلی ذلک أنّ العَرْج علی ما قیل قریة من نواحی الطائف أوّل تهامة، لم یعرف الالتزام بکونه میقاتاً ولو للصبیان من الأصحاب</w:t>
      </w:r>
      <w:r>
        <w:rPr>
          <w:rFonts w:eastAsia="IRNazanin" w:cs="IRNazanin"/>
          <w:color w:val="111111"/>
          <w:sz w:val="28"/>
          <w:szCs w:val="28"/>
          <w:rtl w:val="true"/>
          <w:lang w:bidi="fa-IR"/>
        </w:rPr>
        <w:t>.</w:t>
      </w:r>
    </w:p>
    <w:p>
      <w:pPr>
        <w:pStyle w:val="Heading3"/>
        <w:numPr>
          <w:ilvl w:val="2"/>
          <w:numId w:val="1"/>
        </w:numPr>
        <w:rPr/>
      </w:pPr>
      <w:bookmarkStart w:id="133" w:name="__RefHeading___Toc6299592_3224264995"/>
      <w:bookmarkStart w:id="134" w:name="_Toc47"/>
      <w:bookmarkEnd w:id="133"/>
      <w:r>
        <w:rPr>
          <w:rtl w:val="true"/>
        </w:rPr>
        <w:t>تاسعاً</w:t>
      </w:r>
      <w:r>
        <w:rPr>
          <w:rtl w:val="true"/>
        </w:rPr>
        <w:t xml:space="preserve">: </w:t>
      </w:r>
      <w:r>
        <w:rPr>
          <w:rtl w:val="true"/>
        </w:rPr>
        <w:t>محاذاة أحد المواقیت الخمسة</w:t>
      </w:r>
      <w:bookmarkEnd w:id="1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الصحیحتین لا دلالة لهما إلاّ علی جواز الإحرام من محاذاة الشجرة من البیداء فی الجملة، فإنّ فیما رواه الکلینی بسنده عن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بالمدینة شهراً وهو یرید الحج ثمّ بدا له أن یخرج فی غیر طریق أهل المدینة الذی یأخذونه، فلیکن إحرامه من مسیرة ستة أمیال فیکون حذاء الشجرة من البیداء</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ومقتضی هذه اعتبار کون الشخص مریداً للحج من طریق أهل المدینة، وکونه مقیماً بها شهراً ثمّ بدا له الخروج من طریق آخر، فلا دلالة لها علی جواز</w:t>
      </w:r>
    </w:p>
    <w:p>
      <w:pPr>
        <w:pStyle w:val="BookText"/>
        <w:rPr/>
      </w:pPr>
      <w:r>
        <w:rPr>
          <w:rFonts w:ascii="IRNazanin" w:hAnsi="IRNazanin" w:eastAsia="IRNazanin"/>
          <w:color w:val="111111"/>
          <w:sz w:val="28"/>
          <w:sz w:val="28"/>
          <w:szCs w:val="28"/>
          <w:rtl w:val="true"/>
          <w:lang w:bidi="fa-IR"/>
        </w:rPr>
        <w:t>وتتحقّق المحاذاة بأن یصل فی طریقه إلی مکّة إلی موضع یکون بینه وبین مکّة باب، وهی بین ذلک المیقات ومکّة بالخط المستقیم وبوجه آخر أن یکون الخط من موقفه إلی المیقات أقصر الخطوط فی ذلک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المدار علی صدق المحاذاة عرفاً، فلا یکفی إذا کان بعیداً عنه فیعتبر فیها المسامتة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 من محاذاتها فی غیر ذلک، وفیما رواه الفقیه عن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بالمدینة، وهو یرید الحج شهراً أو نحوه ثمّ بدا له أن یخرج فی غیر طریق أهل المدینة فإذا کان حذاء الشجرة والبیداء مسیرة ستّة أمیال فلیحرم منها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ومقتضاها أیضاً کونه مریداً للحج علی طریق المدینة، ثمّ بدا له ذلک بعد إقامته بها شهراً أو نحو شهر،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خمسة أیام أو عشرة أیام، بل الأزید نحو شهر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المأخوذ فیها إقامة شهر ونحوه، بعد دخول المدینة بقصد الحج من الشجرة ثمّ بدا له الحج من طریق آخر، ومع ذلک قد یقال بتعارضها بمرسلة الکلینی قدس‌سره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اُخری یحرم من الشجرة ثمّ یأخذ أیّ طریق شاء</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وروایة إبراهیم بن عبدالحمید عن أبی الحسن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قدموا المدینة فخافوا کثرة البرد وکثرة الأیام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الشجرة ـ وأرادوا أن یأخذوا منها إلی ذات عرق فیحرموا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ـ وهو مغضب ـ من دخل المدینة فلیس له أن یحرم إلاّ من المدینة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ولکن المرسلة لإرسالها ضعیفة، وأمّا روایة إبراهیم بن عبدالحمید مع ضعف سندها أیضاً لا تنافی الصحیحتین، فإنّ المراد من الإحرام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المدینة الشروع فیه من المدینة، فلا ینافی الإحرام من محاذاة مسجد الشجرة بأن یغتسل فی المدینة وینشأ التلبیة من محاذاة الشجرة، حیث إنّ الوارد فی السوءال خوفهم من کثرة أیام الإحرام فیما إذا أحرموا من مسجد الشجرة، وأرادوا تأخیره إلی ذات عرق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اختصاص الحکم بمحاذاة الشجرة له وجه، وأمّا الخصوصیة الاُخری ممّا ذکره الإمام علیه‌السلام من إقامة الشهر أو نحوه وحصول البداء وکونه قاصداً للحج من طریق المدینة ابتداءً لا یحتمل دخلها فی الحکم، بل ذکرها لحصول البداء للمکلف معها غالباً نظیر البداء بعد قصد الإقامة فی مکان، ولذا لم یفهموا الأصحاب دخالتها فی الحکم، بل اختصاص هذا الحکم بخصوص مسجد الشجرة دون سائر المواقیت بعید، فیما إذا لم یکن فی الطریق الذی أخذه إلی الحج غیر محاذاة المیقات، وإذا کان فی الطریق ما یحاذی الاثنین فاللازم الإحرام من أبعدهما إلی مکة، کما هو الظاهر من تعیّن الإحرام من محاذاة الشجرة المستفاد من الصحیحتین، وإذا کان فیه میقات أقرب إلی مکة فلا یبعد استفادة تعیّن الإحرام من المحاذی الأبعد منه، ولکن الأحوط الإحرام من المحاذی ثمّ التلبیة فی المیقات بقصد الأعم من التکرار والإنشاء، ووجه الاستفادة أنّه علیه‌السلام لم یقیّد الإحرام من محاذی الشجرة بما إذا لم یکن فی الطریق المفروض میقات آخر، ثمّ إنّه وإن کان الوارد فی الصحیحتین الإحرام من مسیرة ستة أمیال، إلاّ أنّ الستة لا موضوعیة لها، بل المعیار أن یکون فی محاذاة الشجرة، سواء سلک طریقاً بخط مستقیم ستة أمیال أو منکسر أزید منها، کما یفصح عن ذلک قوله علیه‌السلام فیکون حذاء الشجرة، ثمّ إنّ الماتن قدس‌سره ذکر فی تحقق المحاذاة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وصول المکلف فی طریقه إلی مکة موضعاً یکون الفاصل بینه وبین مکة بعینه المقدار الفاصل بین ذلک المیقات ومکة،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الخط من ذلک الموضع إلی ذلک المیقات أقصر الخطوط فی ذلک الطریق، وظاهر کلامه أنّ الثانی تعبیر آخر</w:t>
      </w:r>
    </w:p>
    <w:p>
      <w:pPr>
        <w:pStyle w:val="BookText"/>
        <w:rPr/>
      </w:pPr>
      <w:r>
        <w:rPr>
          <w:rFonts w:ascii="IRNazanin" w:hAnsi="IRNazanin" w:eastAsia="IRNazanin"/>
          <w:color w:val="111111"/>
          <w:sz w:val="28"/>
          <w:sz w:val="28"/>
          <w:szCs w:val="28"/>
          <w:rtl w:val="true"/>
          <w:lang w:bidi="fa-IR"/>
        </w:rPr>
        <w:t>واللازم حصول العلم بالمحاذاة إن أمکن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فالظنّ الحاصل من قول أهل الخبرة، ومع عدمه أیضاً فاللازم الذهاب إلی المیقات أو الإحرام من أوّل موضع احتماله واستمرار النیّة والتلبیه إلی آخر مواضعه، ولا یضرّ احتمال کون الإحرام قبل المیقات حینئذ مع أنّه لا یجوز، لأنّه لا بأس به إذا کان بعنوان الاحتیاط، ولا یجوز إجراء أصالة عدم الوصول إلی المحاذاة أو أصالة عدم وجوب الإحرام، لأنّهما لا یثبتان کون ما بعد ذلک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للوجه الأوّل، ولکن مقتضاهما یختلف، فإنّه إذا فرض وصول القادم إلی مکة من جهة جنوبها إلی نقطة یکون المسافة بینها وبین مکة بالخط المستقیم مقدار المسافة بین مسجد الشجرة وبین مکة، فیصدق الوجه الأوّل، مع أنّه لا یصدق علی ذلک محاذاة المیقات، بل یعدّ مواجهته وإذا فرض طریق یحاذی لطریق ذی الحلیفة مثلاً، ووصل المکلف فیه إلی نقطة یصل الخط الخارج عن جهته إلی مکة، والخطوط الخارجة عن یمینه وشماله إلی مسجد الشجرة، ولکن الخط العمودی الواصل عن یمینه أو شماله إلی المیقات أطول من الخطوط المنحنیة، کما إذا صار الفصل بینه وبین مسجد الشجرة فی نقطة المحاذاة أوسع لانحناء الطریق فیها عما قبلها، فبتحقق المحاذاة قطعاً لا یصدق الوجه الثانی، وما ذکر بعد ذلک من أنّ المدار علی صدق المحاذاة عرفاً، فلا یکفی الإحرام من موضع یکون بعیداً عن المیقات عرفاً، بل تعتبر فی المحاذاة للمیقات المعدود من المواقیت المسامتة للمیقات، أی کون الموضع المفروض والمیقات أحدهما فی سمت الآخر، وبذلک یندفع ما ذکرنا علی الوجه الأوّل إذا کان مراده قدس‌سره المسامتة، بحیث یصدق عرفاً أنّ المیقات یحاذی یمینه أو شماله، ویمکن توجیه الوجه الثانی أیضاً بأنّه ناظر إلی ما کان الطریق الذی یسلکه المحرم من المحاذی موازیاً مع الطریق الذی فیه میقات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الموضع المحاذی للمیقات میقاتاً یجری علیه حکم سائر</w:t>
      </w:r>
    </w:p>
    <w:p>
      <w:pPr>
        <w:pStyle w:val="BookText"/>
        <w:rPr/>
      </w:pPr>
      <w:r>
        <w:rPr>
          <w:rFonts w:ascii="IRNazanin" w:hAnsi="IRNazanin" w:eastAsia="IRNazanin"/>
          <w:color w:val="111111"/>
          <w:sz w:val="28"/>
          <w:sz w:val="28"/>
          <w:szCs w:val="28"/>
          <w:rtl w:val="true"/>
          <w:lang w:bidi="fa-IR"/>
        </w:rPr>
        <w:t>محاذیاً، والمفروض لزوم کون إنشاء الإحرام من المحاذاة، ویجوز لمثل هذا الشخص أن ینذر الإحرام قبل المیقات فیحرم فی أوّل موضع الاحتمال أو قبله علی ما سیأتی من جواز ذلک مع النذر، والأحوط فی صورة الظنّ أیضاً عدم الاکتفاء به وإعمال أحد هذه الاُمور، وإن کان الأقوی الاکتفاء، بل الأحوط عدم الاکتفاء بالمحاذاة مع إمکان الذهاب إلی المیقات، لکن الأقوی ما ذکرنا من جوازه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المواقیت من أنّ اللازم عند الإحرام إحراز کونه محاذیاً للمیقات، ویکفی فی إحراز ذلک قول أهل الخبرة أی المطّلِعین علی حال ذلک الموضع ولو لأجل کونهم من الناس الذین یعیشون فی أطراف ذلک الطریق العارفین بالمیقات، وفی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إذا لم تعرف العقیق أن تسأل الناس والأعراب عن ذلک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کما هو الحال، أیضاً فیما ورد فی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إحرامه من مسیرة ستة أمیال فیکون حذاء الشجرة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حیث إنّ الموضع فی طریقه علی ستة أمیال من مدینة لا یعرف عادة إلاّ بقول الأشخاص العارفین بحال ذلک الطریق، واعتبار حصول الظن من قولهم غیر ظاهر لا من الصحیحة ولا من غیرها، وکذا اعتبار عدم امکان تحصیل العلم بالمیقات فی الاعتماد علی الظن، نعم یحتمل أنّ الأمر بالسوءال إذا لم یعرف المیقات لحصول العلم بها ولو اطمیناناً، فلا یدلّ علی اعتبار قولهم تعبداً أو عند حصول مطلق الظنّ، ولکن هذا الاحتمال ضعیف لأنّ قوله علیه‌السلام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إذا لم تعرف العقیق أن تسأل الناس والأعراب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التعبیر بالاجزاء ظاهره العمل بقولهم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لم یمکن تحصیل العلم والاطمئنان بالمحاذاة ولا الظفر بقول الناس من أطراف ذلک الموضع، فاللازم الذهاب إلی المیقات أو الإحرام من أوّل موضع یحتمل</w:t>
      </w:r>
      <w:bookmarkStart w:id="135" w:name="pg13032_134909"/>
    </w:p>
    <w:p>
      <w:pPr>
        <w:pStyle w:val="BookText"/>
        <w:rPr/>
      </w:pPr>
      <w:bookmarkEnd w:id="135"/>
      <w:r>
        <w:rPr>
          <w:rFonts w:ascii="IRNazanin" w:hAnsi="IRNazanin" w:eastAsia="IRNazanin"/>
          <w:color w:val="111111"/>
          <w:sz w:val="28"/>
          <w:sz w:val="28"/>
          <w:szCs w:val="28"/>
          <w:rtl w:val="true"/>
          <w:lang w:bidi="fa-IR"/>
        </w:rPr>
        <w:t>ثمّ إن أحرم فی موضع الظنّ بالمحاذاة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یتبیّن الخلاف فلا إشکال، وإن تبیّن بعد ذلک کونه قبل المحاذاة ولم یتجاوزه أعاد الإحرام، وإن تبیّن کونه قبله وقد تجاوز أو تبیّن کونه بعده فإن أمکن العود والتجدید تعیّن، وإلاّ فیکفی فی الصورة الثانیة ویجدّد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المحاذاة واستمرار نیّة إنشائه والتلبیة رجاءً إلی آخر موضع یحتمل محاذاته، ویجوز الإحرام جزماً من أول موضع یحتمل محاذاته بنحو الجزم، بل قبله أیضاً مع النذر، حیث ینعقد الإحرام قبل المیقات بالنذر، وإذا کان ناذراً فیجوز الإحرام بالتلبیة أو بغیرها قبل الوصول إلی موضع یحتمل محاذاته للمیقات أو من ذلک الموضع بعینه، بلا حاجة إلی الاستمرار المذکور، نعم إذا کان الموضع المفروض یحتمل کونه بعد محاذاة المیقات وأمکن الإحرام بالذهاب إلی المیقات تعین الذهاب إلیه، کما فی الحجاج النازلین فی جدة فی زماننا الحاضر، فإنّه یحتمل کونه بعد المحاذاة فلا یصحّح النذر الإحرام منها، بل لو کان الحاج غیر مرید للذهاب إلی المیقات کالجحفة فعلیه أن یعقد إحرامه بالنذر من قبل، بل الإحرام منها أحوط مع النذر، بالإضافة إلی من لا یتمکن من الذهاب إلی المیقات ولو لضیق الوقت وخوفه فوت عمرة التمتع أو الوقوف بعرفة لاحتمال کونه قبل المحاذاة المعتبرة</w:t>
      </w:r>
      <w:r>
        <w:rPr>
          <w:rFonts w:eastAsia="IRNazanin" w:cs="IRNazanin"/>
          <w:color w:val="111111"/>
          <w:sz w:val="28"/>
          <w:szCs w:val="28"/>
          <w:rtl w:val="true"/>
          <w:lang w:bidi="fa-IR"/>
        </w:rPr>
        <w:t>.</w:t>
      </w:r>
    </w:p>
    <w:p>
      <w:pPr>
        <w:pStyle w:val="Heading3"/>
        <w:numPr>
          <w:ilvl w:val="2"/>
          <w:numId w:val="1"/>
        </w:numPr>
        <w:rPr/>
      </w:pPr>
      <w:bookmarkStart w:id="136" w:name="__RefHeading___Toc6299594_3224264995"/>
      <w:bookmarkStart w:id="137" w:name="_Toc48"/>
      <w:bookmarkEnd w:id="136"/>
      <w:r>
        <w:rPr>
          <w:rtl w:val="true"/>
        </w:rPr>
        <w:t>حکم من أحرم فی موضع الظن بالمحاذاة</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أنّه إذا أحرم من موضع الظنّ بالمحاذاة ولم ینکشف الخلاف فلا إشکال فی الحکم بالاجزاء أی صحة إحرامه، کما هو مقتضی اعتبار الظن عنده أو اعتبار قول الساکنین فی أطراف الطریق والموضع کما ذکرنا، وأمّا إذا تبین الخلاف ففیه صور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ینکشف أنّه أحرم قبل الموضع المحاذی ولم یکن متجاوزاً موضع المحاذاة، فإنّه یعید فی هذه الإحرام من موضعها، لأنّ اعتبار الظنّ فی المقام أو قول أهل</w:t>
      </w:r>
    </w:p>
    <w:p>
      <w:pPr>
        <w:pStyle w:val="BookText"/>
        <w:rPr/>
      </w:pPr>
      <w:r>
        <w:rPr>
          <w:rFonts w:ascii="IRNazanin" w:hAnsi="IRNazanin" w:eastAsia="IRNazanin"/>
          <w:color w:val="111111"/>
          <w:sz w:val="28"/>
          <w:sz w:val="28"/>
          <w:szCs w:val="28"/>
          <w:rtl w:val="true"/>
          <w:lang w:bidi="fa-IR"/>
        </w:rPr>
        <w:t>الأُولی فی مکانه، والأولی التجدید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الخبرة ظاهره أنّه کسائر الموارد فی أنّه لا یزید علی اعتبار العلم فی کونه طریقاً إلی الواقع، فالتکلیف بالواقع مع انکشاف بقائه یکون منجزاً فعلیه إحراز الإتیان بمتعلّقه إلاّ مع قیام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تبین أنّه أحرم قبل موضع المحاذاة، ولکن عند انکشاف الحال کان متجاوزاً ذلک الموضع، وقد ظهر ممّا ذکرنا سابقاً أنّه یتعین علیه فیها الرجوع إلی موضع المحاذاة لیتدارک الإحرام منه، هذا مع تمکنه من الرجوع إلیه، وأمّا مع عدم تمکنه ولو لخوف ضیق الوقت جدّد إحرامه فی موضعه، لما سیأتی من قیام الدلیل علی أنّ من ترک الإحرام من المیقات ولم یتمکن من الرجوع إلیه یُحرم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أحرم بعد موضع المحاذاة وتبیّن الأمر بعد ذلک، فقد ذکر الماتن أنه یرجع إلی موضع المحاذات ویحرم منه وهو الصحیح، کما یظهر وجهه ممّا ذکرنا، وأمّا إذا لم یتمکن من الرجوع فقد أفتی قدس‌سره بصحة إحرامه، ولکن لا یخفی ما فیه فإن ما قام الدلیل علی إجزائه هو أن یحرم الشخص من موضع لا یتمکن من الرجوع فیه إلی المیقات أو المحاذاة حال إحرامه، وأمّا إذا کان عند إحرامه متمکناً من الرجوع وعند الإنکشاف لم یتمکن، فلا دلیل علی إجزاء ذلک الإحرام، بل الإحرام المفروض أوّلاً باطل، وحیث لا یتمکن فعلاً من الرجوع إلی المیقات یحرم من موضعه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تجدید الإحرام متعیّن، لأنّ الإحرام من غیر المیقات ومن غیر محاذاة یصحّ إذا لم یتمکن المکلف عند إحرامه من الذهاب إلی المیقات ولو بالرجوع، وفی الصورة الثانیة إن کان عند إحرامه متمکناً من الرجوع إلی المیقات أو موضع المحاذاة کان مکلّفاً بالإحرام من أحدهما، ولا أقل لم یکن مکلفاً بالإحرام من موضعه الذی أحرم منه، وانّما یحدث التکلیف به بعد طریان عدم تمکنه من الرجوع</w:t>
      </w:r>
      <w:r>
        <w:rPr>
          <w:rFonts w:eastAsia="IRNazanin" w:cs="IRNazanin"/>
          <w:color w:val="111111"/>
          <w:sz w:val="28"/>
          <w:szCs w:val="28"/>
          <w:rtl w:val="true"/>
          <w:lang w:bidi="fa-IR"/>
        </w:rPr>
        <w:t>.</w:t>
      </w:r>
      <w:bookmarkStart w:id="138" w:name="pg13032_134911"/>
    </w:p>
    <w:p>
      <w:pPr>
        <w:pStyle w:val="BookText"/>
        <w:rPr/>
      </w:pPr>
      <w:bookmarkEnd w:id="138"/>
      <w:r>
        <w:rPr>
          <w:rFonts w:ascii="IRNazanin" w:hAnsi="IRNazanin" w:eastAsia="IRNazanin"/>
          <w:color w:val="111111"/>
          <w:sz w:val="28"/>
          <w:sz w:val="28"/>
          <w:szCs w:val="28"/>
          <w:rtl w:val="true"/>
          <w:lang w:bidi="fa-IR"/>
        </w:rPr>
        <w:t>ولا فرق فی جواز الإحرام فی المحاذاة بین البر والبحر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لا یتصوّر طریق لا یمرّ علی میقات ولا یکون محاذیاً لواحد منها، إذ المواقیت محیطة بالحرم من الجوانب فلابدّ من محاذاة واحد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فرض إمکان ذلک فاللازم الإحرام من أدنی الحل، وعن بعضهم أنّه یحرم من موضع یکون بینه وبین مکّة بقدر ما بینها وبین أقرب المواقیت إلیها وهو مرحلتان، لأنّه لا یجوز لأحد قطعه إلاّ محرماً، وفیه أنّه لا دلیل علیه، لکن الأحوط الإحرام منه وتجدیده فی أدنی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299596_3224264995"/>
      <w:bookmarkStart w:id="140" w:name="_Toc49"/>
      <w:bookmarkEnd w:id="139"/>
      <w:r>
        <w:rPr>
          <w:rtl w:val="true"/>
        </w:rPr>
        <w:t>لا فرق فی جواز الإحرام فی المحاذاة بین البر والبحر</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 صحیحة عبداللّه بن سنان، هو کون المکلف محاذیاً لمسجد الشجرة موضوع لجواز الإحرام أو تعینه منه، وإذا بنی علی عدم الخصوصیة لمحاذاة الشجرة فیعم محاذاة أیّ میقات، سواء کان من طریق البَرّ أو البحر، حیث إنّ الوارد فیها وإن کان خصوصیة ستة أمیال من الطریق الآخر، إلاّ أن ذکرها لما ورد فیها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حذاء الشجرة من البیداء، لو بنی علی الاختصاص، فأیضاً لا خصوصیة لمحاذاة الشجرة من طریق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المسافة بعیدة جداً فلا دلیل علی إجزاء الإحرام بالمحاذاة من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منه قدس‌سره اعتبار الصدق العرفی فی کفایة الإحرام من موضع المحاذاة، وعلیه فلا یفید مجرّد ما ذکره، فإنّ الدائرة الموهومة فی کل المواقیت التی مرکزها مکة، وإن کانت متعددة بتعدّد المواقیت، فلابدّ فی کل من یرید دخول مکة من وصوله فی طریقه إلی موضع یحاذی أحد المواقیت، سواء کان طریقه شرقاً أو غرباً أو شمالاً أو جنوباً بالنسبة إلی مکة، إلاّ أنّ هذه المحاذاة علمیّة لا عرفیة، وغیر العرفی لا اعتبار به کسائر العناوین المتعلقة بها الأحکام فی الخطابات الشرعیة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قدس‌سره أنّه لو فرض طریق لم یکن فیه میقات ولا موضع محاذی للمیقات،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الإحرام من أدنی الحلّ، وفیه أوّلاً، أنّ مسجد الشجرة من جهة الشمال، والجحفة بین الشمال والمغرب، ووادی العقیق بین الشمال والمشرق، وقرن المنازل فی المشرق تقریباً، ویلملم من جهة الجنوب، إلاّ أنّه لا دلیل علی کفایة المحاذاة التی لا تکون عرفیة، وأمّا ما ذکره قدس‌سره من کون إحرامه من أدنی الحلّ لا دلیل علیه مع التمکن من الذهاب إلی أحد المواقیت، بل لا یجوز له سلوک طریق لا یکون فیه میقات أو المحاذی له المتمکن من معرفته، کما هو ظاهر صحیحة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المتعة فی الحج من أین احرامها وإحرام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رسول اللّه صلی‌الله‌علیه‌و‌آله لأهل العراق من العقیق، ولأهل المدینة وما یلیها من الشجرة، ولأهل الشام وما یلیها الجحفة، ولأهل الطائف من قرن، ولأهل الیمن من یلملم، فلیس لأحد أن یعدو من هذه المواقیت إلی غیرها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فإنّ ظاهرها أنّ کل من یحجّ علیه أن یحرم من أحد هذه المواقیت، غایة الأمر یرفع الید بالإضافة إلی من یحرم من موضع المحاذاة مطلقاً، أو فی خصوص الشجرة، ومثلها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الإحرام من مواقیت خمسة وقّتها رسول اللّه صلی‌الله‌علیه‌و‌آله لا ینبغی لحاج ولالمعتمر أن یحرم قبلها ولا بعدها، ووقّت لأهل المدینة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الحدیث، ولو قیل بأنّه لا دلالة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الجواز، فإنّه یکفی فی الحکم الصحیحة المتقدمة، حیث لو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بقرینة التوقیت دالاًّ علی الإلزام، فیحمل علیه بصحیحة علی بن جعفر بعد ان لم یکن ظاهراً فی معناه المصطلح، والتزام الماتن قدس‌سره بتعین الإحرام من أدنی الحلّ، لدلالة الاخبار أنّه لا یجوز دخول الحرم، کما فی بعض الروایات ودخول</w:t>
      </w:r>
      <w:bookmarkStart w:id="141" w:name="pg13032_134913"/>
    </w:p>
    <w:p>
      <w:pPr>
        <w:pStyle w:val="BookText"/>
        <w:rPr/>
      </w:pPr>
      <w:bookmarkEnd w:id="141"/>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الحل، وهو میقات العمرة المفردة بعد حج القِران أو الإفراد، بل لکل عمرة 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والأفضل أن یکون من الحُدَیبیّة أو الجِعرانة أو التنعیم فإنّها منصوصة، وهی من حدود الحرم علی اختلاف بینها فی القرب والبعد، فإنّ الحدیبیة ـ بالتخفیف أو التشدید ـ بئر بقرب مکّة علی طریق جدّة دون مرحلة ثمّ أطلق علی الموضع، ویقال نصفه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فی بعضها الآخر بلا إحرام، وحیث إنّ الإحرام لا یکون واجباً مستقلاً وإنّما یجب فی عمرة أو حج، فالواجب علی من یرید دخول مکة فی عمرة أو حج الإحرام قبل دخول الحرم، وأمّا الدخول إلی مکة من داخل الحرم کالدخول إلی الحرم فقط لا یحتاج إلی الإحرام، وإذا لاحظنا وجوب الإحرام لدخول الحرم وضممنا إلیه أنّه لا یجوز أن یجاوز المیقات أو ما یُحاذیه بلا إحرام، وهذا الفرد لم یجاوز شیئاً منهما، وأصالة البراءة عن وجوب ذهابه إلی المیقات مقتضاها الإحرام من أدنی الحلّ، وفیه أنّه لا مورد لأصالة البراءة فی المقام، لما ذکرنا من أنّ تعیّن الإحرام من إحدی المواقیت مدلول الصحیحتین فلا موجب لرفع الید عنه</w:t>
      </w:r>
      <w:r>
        <w:rPr>
          <w:rFonts w:eastAsia="IRNazanin" w:cs="IRNazanin"/>
          <w:color w:val="111111"/>
          <w:sz w:val="28"/>
          <w:szCs w:val="28"/>
          <w:rtl w:val="true"/>
          <w:lang w:bidi="fa-IR"/>
        </w:rPr>
        <w:t>.</w:t>
      </w:r>
    </w:p>
    <w:p>
      <w:pPr>
        <w:pStyle w:val="Heading3"/>
        <w:numPr>
          <w:ilvl w:val="2"/>
          <w:numId w:val="1"/>
        </w:numPr>
        <w:rPr/>
      </w:pPr>
      <w:bookmarkStart w:id="142" w:name="__RefHeading___Toc6299598_3224264995"/>
      <w:bookmarkStart w:id="143" w:name="_Toc50"/>
      <w:bookmarkEnd w:id="142"/>
      <w:r>
        <w:rPr>
          <w:rtl w:val="true"/>
        </w:rPr>
        <w:t>عاشراً</w:t>
      </w:r>
      <w:r>
        <w:rPr>
          <w:rtl w:val="true"/>
        </w:rPr>
        <w:t xml:space="preserve">: </w:t>
      </w:r>
      <w:r>
        <w:rPr>
          <w:rtl w:val="true"/>
        </w:rPr>
        <w:t>أدنی الحل</w:t>
      </w:r>
      <w:bookmarkEnd w:id="1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میقات العمرة المفردة التی یوءتی بها بعد الفراغ من حج الأفراد أو القِران حیث یکون الحاج بمکة هو أدنی الحل، وکذا من أراد الاتیان بالعمرة المفردة من مکة حتی من أتی بحجّ التمتع أو لم یأت بالحج أصلاً وأراد العمرة المفردة یخرج إلی أدنی الحلّ فیحرم لها منه، کما یصرّح بذلک فی المسألة السادسة، ویدلّ علی ذلک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الحائض إذا قدمت مکة یوم الترویة؟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تمضی کما هی إلی عرفات فتجعلها حجة، ثمّ تقیم حتی تطهر فتخرج إلی التنعیم فتحرم فتجعلها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صنعت</w:t>
      </w:r>
    </w:p>
    <w:p>
      <w:pPr>
        <w:pStyle w:val="BookText"/>
        <w:rPr/>
      </w:pPr>
      <w:r>
        <w:rPr>
          <w:rFonts w:ascii="IRNazanin" w:hAnsi="IRNazanin" w:eastAsia="IRNazanin"/>
          <w:color w:val="111111"/>
          <w:sz w:val="28"/>
          <w:sz w:val="28"/>
          <w:szCs w:val="28"/>
          <w:rtl w:val="true"/>
          <w:lang w:bidi="fa-IR"/>
        </w:rPr>
        <w:t xml:space="preserve">فی الحل ونصفه فی الحرم، والجِعِرّانة ـ بکسر الجیم والعین وتشدید الراء أو بکسر الجیم وسکون العین وتخفیف الراء ـ موضع بین مکّة والطائف علی سبعة أمیال، والتنعیم موضع قریب من مکّة وهو أقرب أطراف الحل إلی مکّة،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مکّة أربعة أمیال، ویعرف بمسجد عائشة، کذا فی مجمع البحرین، وأمّا المواقیت الخمسة فعن العلاّمة رحمه‌الله فی الشَرح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وصحیحة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یخرج من مکة لیعتمر، أحرم من الجعرانة أو الحدیبیة أو ما أشبهها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وقوله علیه‌السلام وما أشبهها ظاهره عدم اختصاص موضع الإحرام بالموضعین أو الثلاثة، وأن وجه الشباهة کونها من 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بما أنّ الثلاثة منصوصة بعناوینها فالأفضل الاقتصار بها، ولا یقدح فی الاستدلال اختصاص الجواب فی صحیحة جمیل بمورد السؤال، فإن الصحیحة الثانیة عامة بالإضافة إلی کل من کان بمکة وأراد الإتیان بالعمرة المفردة، وبتعبیر آخر الأمر بالخروج إلی التنعیم إرشاد إلی کون میقات العمرة المفردة هو التنعیم، کما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یخرج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ظاهره المفروغیة من عدم جواز إحرام العمرة من مکة، وأنه یکون بعد خروجه إلی میقات إحرامها وأنّ میقات إحرامها ما ذکر، نعم روی الصدوق مرسلاً بعد نقل صحیحة عمر بن یزید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رسول اللّه صلی‌الله‌علیه‌و‌آله اعتمر ثلاث عمر متفرقات کلّها فی ذی القعدة، عمرة أهل فیها من عسفان وهی عمرة الحدیبیّة، وعمرة القضاء أحرم فیها من الجحفة، وعمرة أهلّ فیها من الجعرانة، وهی بعد أن رجع من الطائف من غزاة حنین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المنتهی أنّ أبعدها من مکّة ذو الحلیفة فإنّها علی عشرة مراحل من مکّة، ویلیه فی البعد الجحفة، والمواقیت الثلاثة الباقیة علی مسافة واحدة بینها وبین مکّة لیلتان قاصدتان،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الجحفة علی ثلاث مراحل من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عمرة القضا قضاء عمرة الحدیبیّة، حیث لم یوفق بعد إحرامه من الدخول إلی مکة وقضاها فی السنة الآتیة بالإحرام لها من الجحفة، ویشکل بأن إحرامه صلی‌الله‌علیه‌و‌آله فی عمرة الحدیبیة لابد من أن یقع فی مسجد الشجرة، وکذا فی القضاء، بل فی عمرته الثالثة أیضاً لم یکن صلی‌الله‌علیه‌و‌آله داخل مکة حتی یکون میقات عمرته المفردة الجعرانة، فکیف أحرم فی الاُولی من عسفان وفی القضاء من الجحفة وفی الثالثة من الجعرانة، وروی المرسله الکلینی قدس‌سره بسند صحیح عن معاویة بن عمار مع شیء من الاختلاف، ولا ینبغی التامل فی أنّ رسول اللّه صلی‌الله‌علیه‌و‌آله أحرم بالعمرة المفردة من الجعرانة عند رجوعه من الطائف، کما ورد ذلک فی صحیحة عبدالرحمن بن الحجاج وغیرها، ولا بأس بالالتزام بأن من مرّ علی المیقات لا یجب علیه الإحرام إذا لم یکن مریداً لدخول مکة، وإذا صار فی أدنی الحلّ عند رجوعه عن مقصده فلا بأس أنّ یحرم بالعمرة المفردة من أدنی الحلّ، نظیر من کان بمکة وأراد الاتیان بالعمرة المفردة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إحرامه صلی‌الله‌علیه‌و‌آله من عسفان الذی رجع صلی‌الله‌علیه‌و‌آله بعد إحرامه بصدّ المشرکین من دخوله إلی مکة وإحرام قضائها فی السنة اللاحقة بإحرامه من الجحفة فهذا غیر ثابت، فإن الموجود فی الکافی إهلال من عسفان، ثم فی القضاء الإهلال من الجحفة، ولعل المراد بالإهلال رفع الصوت بالتلبیة، فإن الرفع حصل فیهما وإن کان محرماً من مسجد الشجرة، کما یحتمل أن یکون ترکه صلی‌الله‌علیه‌و‌آله الإحرام من مسجد الشجرة لعذر، فإن المراد حکایة فعل فی واقعة لا معرفة لنا بخصوصیاتها، فالمتبع فی غیر من کان بمکة عموم قوله علیه‌السلام بعد حکایة عنه صلی‌الله‌علیه‌و‌آله المواقیت التی وقّتها فلیس لأحد أن یعدو من هذه</w:t>
      </w:r>
      <w:bookmarkStart w:id="144" w:name="pg13032_134916"/>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حجّ أو اعتمر علی طریق فمیقاته میقات أهل ذلک الطریق، وإن کان مُهَلّ أرضه غیره کما أشرنا إلیه سابقاً، فلا یتعیّن أن یحرم من مهلّ أرضه بالاجماع والنصوص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صحیحة 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وقّت المواقیت لأهلها ومن أتی علیها من غیر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المواقیت إلی غیرها، وإنما یرفع الید عنه بالاضافة إلی من کان منزله دون المیقات أو کان بمکة، فإن الأول یحرم من منزله إذا کان خارج مکة، ومن کان بمکة فإنه یخرج إلی أدنی الحلّ علی ما تقدم</w:t>
      </w:r>
      <w:r>
        <w:rPr>
          <w:rFonts w:eastAsia="IRNazanin" w:cs="IRNazanin"/>
          <w:color w:val="111111"/>
          <w:sz w:val="28"/>
          <w:szCs w:val="28"/>
          <w:rtl w:val="true"/>
          <w:lang w:bidi="fa-IR"/>
        </w:rPr>
        <w:t>.</w:t>
      </w:r>
    </w:p>
    <w:p>
      <w:pPr>
        <w:pStyle w:val="Heading3"/>
        <w:numPr>
          <w:ilvl w:val="2"/>
          <w:numId w:val="1"/>
        </w:numPr>
        <w:rPr/>
      </w:pPr>
      <w:bookmarkStart w:id="145" w:name="__RefHeading___Toc6299600_3224264995"/>
      <w:bookmarkStart w:id="146" w:name="_Toc51"/>
      <w:bookmarkEnd w:id="145"/>
      <w:r>
        <w:rPr>
          <w:rtl w:val="true"/>
        </w:rPr>
        <w:t>من حج من طریق فمیقاته میقات أهل ذلک الطریق</w:t>
      </w:r>
      <w:bookmarkEnd w:id="1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ورد فی جواز التمتع للمکّی إذا بعد ثم رجع فمرّ ببعض المواقیت، وفی صحیحة عبدالرحمن بن الحجاج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من أهل مکة یخرج إلی بعض الأمصار ثم یرجع إلی مکة، فیمرّ ببعض المواقیت أله أن یتمتع؟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 ذلک لیس له لو فعل، وکان الاهلال أحبّ إلیّ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والمراد الاهلال بالحج أحبّ، ومنها ما ورد فی صحیحة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المتمتع یجیء ویقضی حاجته إلی أن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مجاوراً هاهنا فخرج یتلقی بعض هؤلاء، فلما رجع فبلغ ذات عرق أحرم من ذات عرق بالحج</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ومنها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أقام فی المدینة شهراً یحرم إذا خرج فی غیر طریق المدینة من مسیرة ستة أمیال من محاذاة الشجرة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bookmarkStart w:id="147" w:name="pg13032_134917"/>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ممّا مرّ أنّ میقات حجّ التمتّع مکّة واجباً کان أو مستحبّاً من الآفاقی أو من أهل مکّة، ومیقات عمرته أحد المواقیت الخمسة أو محاذاتها کذلک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ومیقات حجّ القِران والإفراد أحد تلک المواقیت مطلقاً أیضاً، إلاّ إذا کان منزله دون المیقات أو مکّة فمیقاته منزله، ویجوز من أحد تلک المواقیت أیضاً بل هو الأفضل، ومیقات عمرتهما أدنی الحل إذا کان فی مکّة ویجوز من أحد المواقیت أیضاً، وإذا لم یکن فی مکّة فیتعیّن أحدها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الحکم فی العمرة المفردة مستحبة کانت أو واجبة،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فرق بین کونه من الآفاقی أو کونه من أهل مکة، وقد یقال لابدّ من تقیید ذلک بعدم کون منزل أهله أقرب إلی مکة من المیقات، وإلاّ فیجوز له الإحرام لعمرة التمتع من منزله، کما یحرم للعمرة المفردة ولحج الإفراد والقِران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آخر ما ورد فی صحیحة معاویة بن عمار عن أبی عبداللّه علیه‌السلام بعد بیان المواقیت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منزله خلف هذه المواقیت مما یلی مکة فوقته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کون منزله میقاتاً لأی إحرام غیر الإحرام لحج التمتع، حیث إنّ المیقات لإحرامه ولکل فرد هو مکة، ولکن قد تقدم سابقاً أنّ مشروعیة عمرة التمتع لأهل مکة الداخلین فی حاضری المسجد الحرام فی غیر صورة مرورهم علی أحد المواقیت غیر ظاهرة، وعلیه فاللازم ولا أقل من الاحتیاط إذا أرادوا حج التمتع ندباً ان یحرموا لإحرام عمرة التمتع من أحد المواقیت الخمسة کما هو الحال فی أهل نفس مکة فإنه لا یجوز لهم الإحرام لعمرة التمتع من مکة</w:t>
      </w:r>
      <w:r>
        <w:rPr>
          <w:rFonts w:eastAsia="IRNazanin" w:cs="IRNazanin"/>
          <w:color w:val="111111"/>
          <w:sz w:val="28"/>
          <w:szCs w:val="28"/>
          <w:rtl w:val="true"/>
          <w:lang w:bidi="fa-IR"/>
        </w:rPr>
        <w:t>.</w:t>
      </w:r>
    </w:p>
    <w:p>
      <w:pPr>
        <w:pStyle w:val="Heading3"/>
        <w:numPr>
          <w:ilvl w:val="2"/>
          <w:numId w:val="1"/>
        </w:numPr>
        <w:rPr/>
      </w:pPr>
      <w:bookmarkStart w:id="148" w:name="__RefHeading___Toc6299602_3224264995"/>
      <w:bookmarkStart w:id="149" w:name="_Toc52"/>
      <w:bookmarkEnd w:id="148"/>
      <w:r>
        <w:rPr>
          <w:rtl w:val="true"/>
        </w:rPr>
        <w:t>إحرام من کان منزله دون المیقات</w:t>
      </w:r>
      <w:bookmarkEnd w:id="1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منزل أهله علی ما تقدم، ولعل لذلک لم یقید المواقیت فی الفرض بالخمسة، والحاصل أنّ من کان منزل أهله دون المیقات من مکة فإحرامه لحج الإفراد</w:t>
      </w:r>
    </w:p>
    <w:p>
      <w:pPr>
        <w:pStyle w:val="BookText"/>
        <w:rPr/>
      </w:pPr>
      <w:r>
        <w:rPr>
          <w:rFonts w:ascii="IRNazanin" w:hAnsi="IRNazanin" w:eastAsia="IRNazanin"/>
          <w:color w:val="111111"/>
          <w:sz w:val="28"/>
          <w:sz w:val="28"/>
          <w:szCs w:val="28"/>
          <w:rtl w:val="true"/>
          <w:lang w:bidi="fa-IR"/>
        </w:rPr>
        <w:t>وإن نذر الإحرام من میقات معیّن تعیّن، والمجاور بمکّة بعد السنتین حاله حال أهلها، وقبل ذلک حاله حال النائی، فإذا أراد حج الإفراد أو القِران یکون میقاته أحد الخمسة أو محاذاتها، وإذا أراد العمرة المفردة جاز إحرامها من أدنی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والقِران بل لعمرتهما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مکة یخرج لعمرتهما لأدنی الحلّ علی ما تقدم، وتقدم أیضاً ان هذا الحکم غیر جار بالإضافة إلی أهل مکة، وأنّ إحرامهم من منزلهم محل إشکال حتی بالإضافة إلی إحرام حج الإفراد فضلاً عن إحرامهم للعمرة المفردة، بل الأحوط لو لم یکن أظهر الخروج إلی الجعرانة فی إحرام حج الافراد وإلی أدنی الحلّ فی إحرام العمرة المفردة کسائر من یکون فی مکة، ویرید العمرة سواءً کان قاطناً أو مجاوراً أو نازلاً أخذاً بالإطلاق فی صحیحة عمر بن یزید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وجب الإحرام منه، لأن میقاته لا یتعین فی المنذور بحیث لو أحرم من غیره بطل إحرامه، لأنّ الأمر بالشیء لا یقتضی النهی عن ضده، فلو ترک الإحرام من المنذور عصی ووجبت علیه کفارة الحنث، إلاّ أنه یصح إحرامه من میقات آخر ولو للأمر به ترتباً، وإنما یجب الوفاء بالنذر إذا لم یستلزم الوفاء التجاوز من میقات أو محاذاته بلا إحرام، وإلا کان النذر باطلاً لعدم رجحان منذوره باستلزامه ارتکاب الحرام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والمجاور بمکة، هذا ینافی ما تقدم منه قدس‌سره فی المیقات السابع، حیث تعرض فیه للصحیحتین یعنی صحیحة عبدالرحمن بن الحجاج، وصحیحة أبی الفضل، الواردتین فی المجاور وأنه یخرج لإحرام حجّه إلی الجعرانة فیحرم للحج منها، حیث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الإشارة إلیهما أنّ المتیقن منها المجاور الذی لم ینتقل فرضه إلی حج الإفراد والقِران، أی لا یکون بعد إکمال إقامة سنتین بمکة، وکأنّه تحملان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المجاور الذی یرید حج الإفراد ندباً فیکون میقاته الجعرانة، مع أنه قدس‌سره ذکر فی المقام ان میقاته لحج الإفراد والقِران أحد المواقیت الخمسة، کما ذکر قبل ذلک أنّ وظیفة المجاور مع إرادته الإتیان بعمرة التمتع مهل أرضه، وقد ذکرنا سابقاً أنّ المجاور مطلقاً إذا أراد حج الإفراد یخرج إلی الجعرانة ویجری ذلک حتی فی أهل مکة</w:t>
      </w:r>
      <w:r>
        <w:rPr>
          <w:rFonts w:eastAsia="IRNazanin" w:cs="IRNazanin"/>
          <w:color w:val="111111"/>
          <w:sz w:val="28"/>
          <w:szCs w:val="28"/>
          <w:rtl w:val="true"/>
          <w:lang w:bidi="fa-IR"/>
        </w:rPr>
        <w:t>.</w:t>
      </w:r>
      <w:bookmarkStart w:id="150" w:name="pg13032_134921"/>
    </w:p>
    <w:p>
      <w:pPr>
        <w:pStyle w:val="Heading2"/>
        <w:numPr>
          <w:ilvl w:val="1"/>
          <w:numId w:val="1"/>
        </w:numPr>
        <w:rPr/>
      </w:pPr>
      <w:bookmarkStart w:id="151" w:name="__RefHeading___Toc6299604_3224264995"/>
      <w:bookmarkStart w:id="152" w:name="_Toc53"/>
      <w:bookmarkEnd w:id="150"/>
      <w:bookmarkEnd w:id="151"/>
      <w:r>
        <w:rPr>
          <w:rtl w:val="true"/>
        </w:rPr>
        <w:t>فصل فی أحکام المواقیت</w:t>
      </w:r>
      <w:bookmarkEnd w:id="152"/>
    </w:p>
    <w:p>
      <w:pPr>
        <w:pStyle w:val="Heading3"/>
        <w:numPr>
          <w:ilvl w:val="2"/>
          <w:numId w:val="1"/>
        </w:numPr>
        <w:rPr/>
      </w:pPr>
      <w:bookmarkStart w:id="153" w:name="__RefHeading___Toc6299606_3224264995"/>
      <w:bookmarkStart w:id="154" w:name="_Toc54"/>
      <w:bookmarkEnd w:id="153"/>
      <w:r>
        <w:rPr>
          <w:rtl w:val="true"/>
        </w:rPr>
        <w:t>اشارة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الإحرام قبل المواقیت ولا ینعقد، ولا یکفی المرور علیها محرماً بل لابدّ من إنشائه جدیداً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خبر میسرة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عبداللّه علیه‌السلام وأنا متغیّر اللون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أحرمت بالحج؟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کذا وکذا،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طالب خیر یزلّ قدمه،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أیسرّک إن صلّیت الظهر فی السفر أربعاً؟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واللّه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موضعان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الإحرام قبل المیقات، فإنّه یجوز ویصح للنصوص، منها خبر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أنعم اللّه تعالی علیه نعمة أو ابتلاه ببلیة فعافاه من تلک البلیة فجعل علی نفسه أن یُحرم من خراسان کان علیه أن یتم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أحکام المواقیت</w:t>
      </w:r>
    </w:p>
    <w:p>
      <w:pPr>
        <w:pStyle w:val="Heading3"/>
        <w:numPr>
          <w:ilvl w:val="2"/>
          <w:numId w:val="1"/>
        </w:numPr>
        <w:rPr/>
      </w:pPr>
      <w:bookmarkStart w:id="155" w:name="__RefHeading___Toc6299608_3224264995"/>
      <w:bookmarkStart w:id="156" w:name="_Toc55"/>
      <w:bookmarkEnd w:id="155"/>
      <w:r>
        <w:rPr>
          <w:rtl w:val="true"/>
        </w:rPr>
        <w:t>لا یجوز الإحرام قبل المواقیت</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وتقتضیه نصوص المواقیت، حیث إنها عینت لانشاء الإحرام منها لا مجرد المرور علیها محرماً کما هو مدلولها، وقد وردت روایات متظافرة فی بعضها شُبه الإحرام قبل المیقات بصلاة العصر بست رکعات، وفی موثقة میسر التی عبر عنها فی المتن بخبر میسرة بالإتیان بالظهر فی السفر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الحکم المذکور موردان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نذر الإحرام قبل المیقات علی المشهور، خلافاً لابن إدریس حیث منعه لکونه خلاف مقتضی الأدله واُصول المذهب، ولکن نسبة المنع إلی غیره من القدماء لم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جواز تقدیم الإحرام علی المیقات بالنذر بصحیحة</w:t>
      </w:r>
    </w:p>
    <w:p>
      <w:pPr>
        <w:pStyle w:val="BookText"/>
        <w:rPr/>
      </w:pPr>
      <w:r>
        <w:rPr>
          <w:rFonts w:ascii="IRNazanin" w:hAnsi="IRNazanin" w:eastAsia="IRNazanin"/>
          <w:color w:val="111111"/>
          <w:sz w:val="28"/>
          <w:sz w:val="28"/>
          <w:szCs w:val="28"/>
          <w:rtl w:val="true"/>
          <w:lang w:bidi="fa-IR"/>
        </w:rPr>
        <w:t>ولا یضر عدم رجحان ذلک بل مرجوحیّته قبل النذر مع أنّ اللازم کون متعلّق النذر راجحاً، وذلک لاستکشاف رجحانه بشرط النذر من الأخبار، واللازم رجحانه حین العمل ولو کان ذلک للنذر، ونظیره مسألة الصوم فی السفر المرجوح أو المحرّم من حیث هو مع صحّته ورجحانه بالنذر، ولابدّ من دلیل یدلّ علی کونه راجحاً بشرط النذر، فلا یرد أنّ لازم ذلک صحّة نذر کل مکروه أو محرّم، وفی المقامین المذکورین الکاشف هو الأخبار، فالقول بعدم الانعقاد ـ کما عن جماعة ـ لما ذکر لا وجه له، لوجود النصوص وإمکان تطبیقها علی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جعل للّه علیه شکراً أن یحرم من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فلیحرم من الکوفة، ولیفِ لله بما قال</w:t>
      </w:r>
      <w:r>
        <w:rPr>
          <w:rFonts w:eastAsia="IRNazanin" w:cs="IRNazanin"/>
          <w:color w:val="111111"/>
          <w:sz w:val="28"/>
          <w:szCs w:val="28"/>
          <w:rtl w:val="true"/>
          <w:lang w:bidi="fa-IR"/>
        </w:rPr>
        <w:t>».</w:t>
      </w:r>
      <w:r>
        <w:rPr>
          <w:rStyle w:val="FootnoteAnchor"/>
          <w:rtl w:val="true"/>
        </w:rPr>
        <w:footnoteReference w:id="15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فیها سنداً ودلالة، أما سنداً، فإن الموجود فی بعض نسخ التهذیب الحسین بن سعید عن حماد عن علی، وحماد الذی یروی عنه الحسین بن سعید هو حماد بن عیسی، وعلی الذی یروی منه حماد بن عیسی هو علی بن أبی حمزة البطائنی، ولا أقل من کون ذلک محتملاً، وفیه أنّ الحدیث أخرجه فی الاستبصار عن الحسین بن سعید عن حماد عن الحلبی، ولم ینقل اختلاف فی نسخة الاستبصار، وروایة حماد بن عیسی عن عمران الحلبی فی التهذیبین متعدد بل نظیر السند أیضاً موجود فلا موجب لاحتمال کون الراوی علی بن أبی حمزة البطائنی بل نسخه علی اشتباه، بقرینة روایة الاستبصار، والمناقشة فی دلالتها بأنّ المراد من الإحرام بالکوفة الإحرام من میقات أهل العراق والکوفة، نظیر ما ورد فی صحیحة علی بن جعفر عن أخیه</w:t>
      </w:r>
    </w:p>
    <w:p>
      <w:pPr>
        <w:pStyle w:val="BookText"/>
        <w:rPr/>
      </w:pPr>
      <w:r>
        <w:rPr>
          <w:rFonts w:ascii="IRNazanin" w:hAnsi="IRNazanin" w:eastAsia="IRNazanin"/>
          <w:color w:val="111111"/>
          <w:sz w:val="28"/>
          <w:sz w:val="28"/>
          <w:szCs w:val="28"/>
          <w:rtl w:val="true"/>
          <w:lang w:bidi="fa-IR"/>
        </w:rPr>
        <w:t>وفی إلحاق العهد والیمین بالنذر وعدمه وجوه، ثالثها إلحاق العهد دون الیمین، ولا یبعد الأوّل لإمکان الاستفادة من الأخبار، والأحوط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الحکم علی خلاف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میقات أهل السند من البصرة ـ یعنی من میقات أهل البصرة ـ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یدفعها ظهورها فی نذر الإحرام من نفس الکوفة لا من میقات أهل الکوفة، نظیر ما ورد فی موثقة أبی بصیر وخبر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 علیه‌السلام أسأله عن رجل جعل للّه علیه أن یحرم من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الکوفة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وعلی الجملة، فلا مجال للمناقشة فی الحکم بحسب المدرک وأما تطبیق الحکم علی القاعدة المعروفة من أنه لابد من کون متعلق النذر راجحاً فی نفسه، فقد ذکرنا فی بحث أوقات الصلاة أنّ المعتبر فی انعقاد النذر أن یکون العمل المنذور فی ظرفه راجحاً ولو بتعلق النذر، ولکن لا یمکن استفادة صیرورة المنذور فی ظرف العمل راجحاً من خطاب وجوب الوفاء بالنذر، حیث إنّ وجوبه قد قیّد بما إذا کان المنذور فی ظرفه راجحاً، فلابد من إحراز کون المنذور کذلک، إمّا من قیام دلیل علی رجحان المنذور مطلقاً حتی وان لم یتعلق به نذر، أو قیام دلیل بصیرورته راجحاً فی ظرف العمل بتعلق النذر به، کما هو مدلول صحیحة الحلبی وغیرها فی المقام وما ذکرناه ظاهر کلام الماتن قدس‌سره فی المقام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قدس‌سره إلحاق العهد والیمین بالنذر فی جواز الإحرام قبل المیقات بکل</w:t>
      </w:r>
    </w:p>
    <w:p>
      <w:pPr>
        <w:pStyle w:val="BookText"/>
        <w:rPr/>
      </w:pPr>
      <w:r>
        <w:rPr>
          <w:rFonts w:ascii="IRNazanin" w:hAnsi="IRNazanin" w:eastAsia="IRNazanin"/>
          <w:color w:val="111111"/>
          <w:sz w:val="28"/>
          <w:sz w:val="28"/>
          <w:szCs w:val="28"/>
          <w:rtl w:val="true"/>
          <w:lang w:bidi="fa-IR"/>
        </w:rPr>
        <w:t>هذا، ولا یلزم التجدید فی المیقات ولا المرور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التجدید خروجاً عن شبهة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اعتبار تعیین المکان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نذر الإحرام قبل المیقات مطلقاً فیکون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منهما أیضاً، وکأنّه لإطلاق الاخبار والتزم بأنّ الأحوط استحباباً عدم الإلحاق لکون الحکم علی خلاف القاعدة، والمراد بالاحتیاط إما ترک العهد والیمین علی الإحرام قبل المیقات، أو تقدیم الإحرام بعد العهود والیمین رجاءً، وتجدید انشاء الإحرام بعد وصوله إلی المیقات رجاءً أیضاً، وما ذکره قدس‌سره من إمکان استفادة عموم الحکم من الاخبار بحیث یعم العهد والیمین غیر تامّ بالإضافة إلی صحیحة الحلبی، وروایة علی بن حمزة، لأنّ ظاهر ما ورد فیهما من أنه جعل للّه علیه أن یحرم من الکوفة هو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موثقة أبی بصیر عن أبی عبداللّه علیه‌السلام من قوله فجعل علی نفسه أن یحرم بخراسان ـ یعمّ النذر والعهد، بل الیمین أیضاً، فإنّ فی کل منها التزاماً علی نفسه بالعمل ولکن بما أنه لا یمکن الأخذ بهذا الإطلاق فإنه یعم الالتزام بالإحرام قبل المیقات ولو لم یکن بصورة العهد الشرعی أو النذر والحلف باللّه، فاللازم الاقتصار بالقدر المتیقن وهو صورة النذر فلو لم یکن الاقتصار أظهر فلا أقل من تعیّن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لزوم التجدید، فلأنّ المفروض کونه محرماً بإحرام صحیح، وأما لزوم المرور علی المیقات فإنّ المرور علی المیقات یجب للإحرام منه، وما هو منهی عنه هو التجاوز عن المیقات بلا إحرام فلا یجب علیه المرور علیها، فإن مرّ یجوز له المرور من غیر تجدید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ذهب إلی المیقات وجدّد إحرامه لاحتمال عدم کونه فی الواقع محرماً لما تقدم عن بعض یکون من الاحتیاط المستحب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الإحرام قبل المیقات بالنذر خلاف القاعدة، بمعنی أنه لو لم یکن الدلیل الخاص علی جواز الإحرام قبله بالنذر لکان الإحرام المفروض محکوماً</w:t>
      </w:r>
    </w:p>
    <w:p>
      <w:pPr>
        <w:pStyle w:val="BookText"/>
        <w:rPr/>
      </w:pPr>
      <w:r>
        <w:rPr>
          <w:rFonts w:ascii="IRNazanin" w:hAnsi="IRNazanin" w:eastAsia="IRNazanin"/>
          <w:color w:val="111111"/>
          <w:sz w:val="28"/>
          <w:sz w:val="28"/>
          <w:szCs w:val="28"/>
          <w:rtl w:val="true"/>
          <w:lang w:bidi="fa-IR"/>
        </w:rPr>
        <w:t>مخیّراً بین الأمکنة لأنّه القدر المتیقّن بعد عدم الإطلاق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التردید بین المکانین بأن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أحرم إمّا من الکوفة أو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کون الإحرام للحج الواجب أو المندوب أو للعمرة المفردة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للحج أو عمرة التمتّع یشترط أن یکون فی أشهر الحج لاعتبار کون الإحرام لهما فیها، والنصوص إنّما جوزت قبل الوقت المکانی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نذر وخالف نذره فلم یحرم من ذلک المکان نسیاناً أو عمداً لم یبطل إحرامه إذا أحرم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الکفارة إذا خالفه متعمّداً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بالبطلان، لأنّ خطابات وجوب الوفاء بالنذر حیث إنها مقیدة بکون المنذور راجحاً لا تعمّه، لکونه قبل المیقات المحکوم بعدم الجواز، بمقتضی أدلة توقیت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الخاص الوارد لا یعمّ غیر نذر الإحرام من مکان معیّن کالکوفة وخراسان، کما هو المفروض فی الصحیحة والموثقة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من نفی البعد عن الصحة مع التردید بین المکانین بأن یقول للّه علیّ أن أحرم إما من الکوفة أو من البصرة، فلم یعلم الفرق بینه وبین التردد بین أمکنة ثلاثه أو أربعة، فلو لم یکن عدم الصحة مع التردید اظهر فلا ینبغی التأمل فی أنّ ترکه أحوط بترک النذر، أو تجدید الإحرام بعد الوصول إلی المیقات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للإطلاق فی الصحیحة والموثقة حیث لم یفرض الإحرام لخصوص حج أو عمرة فیهما فی السؤال، کما أنه لم یستفصل الإمام علیه‌السلام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المنذور الإحرام لعمرة التمتع أو لحج الإفراد أو القِران المندوبین أو غیرهما، فاللازم أن یکون الإحرام المنذور قبل المیقات، الإحرام فی أشهر الحج، لأنّ الصحیحة وغیرها ناظرة إلی تجویز التقدیم فی الإحرام مکاناً لا من حیث الزمان</w:t>
      </w:r>
      <w:bookmarkStart w:id="157" w:name="pg13032_134926"/>
    </w:p>
    <w:p>
      <w:pPr>
        <w:pStyle w:val="BookText"/>
        <w:rPr/>
      </w:pPr>
      <w:bookmarkEnd w:id="157"/>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إدراک عمرة رجب وخشی تقضیه إن أخّر الإحرام إلی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له الإحرام قبل المیقات وتحسب له عمرة رجب وإن أتی ببقیة الأعمال فی شعبان، لصحیحة إسحاق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یجیء معتمراً ینوی عمرة رجب فیدخل علیه الهلال قبل أن یبلغ العقیق أیحرم قبل الوقت ویجعلها لرجب، أم یؤخّر الإحرام إلی العقیق ویجعلها لشعبان؟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قبل الوقت لرجب فإن لرجب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معاویة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ینبغی أن یحرم دون الوقت الّذی وقت رسول اللّه صلی‌الله‌علیه‌و‌آله إلاّ أن یخاف فوت الشهر فی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نذر الإحرام من مکان قبل المیقات، وخالف نذره وأحرم من المیقات، صح إحرامه لأن وجوب الحج أو استحبابه لا یسقط بمخالفة نذره فیتعلق الأمر به ولو بالإحرام من المیقات، ولو بنحو الترتب فإن الأمر بالشیء لا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الکفارة إذا کانت مخالفة نذره عمدیاً، بخلاف ما لو کان جاهلاً فإنه لا کفّارة فیها مع الجهل حتی فی صورة التقصیر واستحقاق العقاب</w:t>
      </w:r>
      <w:r>
        <w:rPr>
          <w:rFonts w:eastAsia="IRNazanin" w:cs="IRNazanin"/>
          <w:color w:val="111111"/>
          <w:sz w:val="28"/>
          <w:szCs w:val="28"/>
          <w:rtl w:val="true"/>
          <w:lang w:bidi="fa-IR"/>
        </w:rPr>
        <w:t>.</w:t>
      </w:r>
    </w:p>
    <w:p>
      <w:pPr>
        <w:pStyle w:val="Heading3"/>
        <w:numPr>
          <w:ilvl w:val="2"/>
          <w:numId w:val="1"/>
        </w:numPr>
        <w:rPr/>
      </w:pPr>
      <w:bookmarkStart w:id="158" w:name="__RefHeading___Toc6299610_3224264995"/>
      <w:bookmarkStart w:id="159" w:name="_Toc56"/>
      <w:bookmarkEnd w:id="158"/>
      <w:r>
        <w:rPr>
          <w:rtl w:val="true"/>
        </w:rPr>
        <w:t>الثانی</w:t>
      </w:r>
      <w:r>
        <w:rPr>
          <w:rtl w:val="true"/>
        </w:rPr>
        <w:t xml:space="preserve">: </w:t>
      </w:r>
      <w:r>
        <w:rPr>
          <w:rtl w:val="true"/>
        </w:rPr>
        <w:t>إذا أراد إدراک عمرة رجب وخشی تقضیه إن أخّر الإحرام</w:t>
      </w:r>
      <w:bookmarkEnd w:id="1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ویدل علیه صحیحة إسحاق بن عمار التی ذکرها فی المتن، ورواها الشیخ والکلینی ، وکذا صحیحة معاویة بن عمار التی أوردها فی المتن، والاُولی وإن کانت واردة فی تقدیم الإحرام للعمرة المفردة قبل المیقات لإدراک عمرة رجب، إلاّ أنّ الصحیحة الثانیة، تعم تقدیم إحرامها لإدراک عمرة الشهر سواء کان فی رجب أو غیره، فإن 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الجواهر أنّ التعلیل فی الصحیحة الاُولی، فإن لرجب فضلاً مقتضاه اختصاص الحکم بإحرام عمرة</w:t>
      </w:r>
    </w:p>
    <w:p>
      <w:pPr>
        <w:pStyle w:val="BookText"/>
        <w:rPr/>
      </w:pPr>
      <w:r>
        <w:rPr>
          <w:rFonts w:ascii="IRNazanin" w:hAnsi="IRNazanin" w:eastAsia="IRNazanin"/>
          <w:color w:val="111111"/>
          <w:sz w:val="28"/>
          <w:sz w:val="28"/>
          <w:szCs w:val="28"/>
          <w:rtl w:val="true"/>
          <w:lang w:bidi="fa-IR"/>
        </w:rPr>
        <w:t>الثانیة جواز ذلک لإدراک عمرة غیر رجب أیضاً، حیث إنّ لکل شهر عمرة، لکن الأصحاب خصصوا ذلک برجب فهو الأحوط حیث إنّ الحکم علی خلاف القاعدة، والأولی والأحوط مع ذلک التجدید فی المیقات، کما أنّ الأحوط التأخیر إلی آخر الوقت وإن کان الظاهر جواز الإحرام قبل الضیق، إذا علم عدم الإدراک إذا أخّر إلی المیقات، بل هو الأولی حیث إنّه یقع باقی أعمالها أیضاً فی رجب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رجب، لأنّ باقی الشهور متساویة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یناقش فیما ذکره بأنه إذا کان أدراک عمرة کل شهر بإدراک الإحرام لعمرته قبل إنقضائه، فمع اعتبار الفضل بین إحرام عمرة وعمرة اُخری بشهر کما تقدم سابقاً لا یکون إدراک فضل عمرة شهر،أن یحرم بها فیه قبل انقضائه لیتمکن من تجدید الإحرام للشهر الآتی فیه الذی فی عمرتها أیضاً فضل، لکن لا یخفی ما فیه فإن ظاهر التعلیل أن لشهر رجب فضلاً بالإضافة إلی سائر الشهور، بمعنی أنه إذا أراد الإتیان بعمرة مفردة فقط أما برجب أو شعبان فیقدم إحرامه لعمرة رجب قبل المیقات فیما إذا خاف فوت الإحرام فیه مع تأخیره إلی المیقات، نعم هذا لا ینافی جواز التقدیم أیضاً فیما إذا خاف انقضاء شهر قبل الإحرام لعمرته، بحیث لم یتمکن من الإحرام لعمرة الشهر الآتی ولو لاعتبار الفصل بین الإحرام لعمرتین بانقضاء الشهر، وهذا یدخل فی مدلول صحیحة معاویة بن عمار ولا ینافیه التعلیل فی صحیحة اسحاق بن عمار، فتکون النتیجة أنه یجوز تقدیم الإحرام فی العمرة المفردة فی فرضین،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أراد الإتیان بعمرة واحدة إما فی رجب أو شعبان فالفضل فی عمرة رجب ولإدراک عمرته یکفی الإحرام لها قبل المیقات، إذا خاف الفوت مع التأخیر إلیها،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أراد عمرة شهرین وخاف فوت الاُولی بتأخیر الإحرام لها إلی المیقات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هذا التعلیل والمناسب أن یقال هو الاولی لکونه محرماً فی</w:t>
      </w:r>
      <w:bookmarkStart w:id="160" w:name="pg13032_134928"/>
    </w:p>
    <w:p>
      <w:pPr>
        <w:pStyle w:val="BookText"/>
        <w:rPr/>
      </w:pPr>
      <w:bookmarkEnd w:id="160"/>
      <w:r>
        <w:rPr>
          <w:rFonts w:ascii="IRNazanin" w:hAnsi="IRNazanin" w:eastAsia="IRNazanin"/>
          <w:color w:val="111111"/>
          <w:sz w:val="28"/>
          <w:sz w:val="28"/>
          <w:szCs w:val="28"/>
          <w:rtl w:val="true"/>
          <w:lang w:bidi="fa-IR"/>
        </w:rPr>
        <w:t>والظاهر عدم الفرق بین العمرة المندوبة والواجبة بالأصل أو بالنذر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تقدیم الإحرام علی المیقات کذلک لا یجوز التأخیر عنها، فلا یجوز لمن أراد الحج أو العمرة أو دخول مکّة أن یجاوز المیقات اختیاراً إلاّ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عدم المجاوزة عن محاذاة المیقات أیضاً إلاّ محرماً وإن کان أمامه میقات آخر،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فی زمان أکثر</w:t>
      </w:r>
      <w:r>
        <w:rPr>
          <w:rFonts w:eastAsia="IRNazanin" w:cs="IRNazanin"/>
          <w:color w:val="111111"/>
          <w:sz w:val="28"/>
          <w:szCs w:val="28"/>
          <w:rtl w:val="true"/>
          <w:lang w:bidi="fa-IR"/>
        </w:rPr>
        <w:t>.</w:t>
      </w:r>
    </w:p>
    <w:p>
      <w:pPr>
        <w:pStyle w:val="Heading3"/>
        <w:numPr>
          <w:ilvl w:val="2"/>
          <w:numId w:val="1"/>
        </w:numPr>
        <w:rPr/>
      </w:pPr>
      <w:bookmarkStart w:id="161" w:name="__RefHeading___Toc6299612_3224264995"/>
      <w:bookmarkStart w:id="162" w:name="_Toc57"/>
      <w:bookmarkEnd w:id="161"/>
      <w:r>
        <w:rPr>
          <w:rtl w:val="true"/>
        </w:rPr>
        <w:t>لا یجوز تأخیر الإحرام عن المیقات</w:t>
      </w:r>
      <w:bookmarkEnd w:id="1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المستفاد مما ورد فی توقیت المواقیت، وإنها وقت لإحرام أهلها ومن أتی إلیها وأنّه لا یتجاوز عنها من غیر إحرام، والحکم فیما إذا لم یکن أمامه میقات آخر مما لا تأمل فیه، واما إذا کان أمامه میقات آخر فالظاهر أن الحکم المذکور یجری فی هذا الفرض أیضاً کما هو مقتضی إطلاق قوله علیه‌السلام ولا تجاوزها إلاّ وأنت محرم، فإن مقتضی إطلاقه عدم الفرق بین کون میقات آخر أمامه أم لا، وما ورد فی صحیحة صفوان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وقّت المواقیت لأهلها ومن أتی علیها من غیر أهلها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لا یدل علی جواز ترک الإحرام من میقات بأن یتجاوزها بلا إحرام منه ویحرم من میقات أمامه، بل مدلولها أن المواقیت الموقتة من قبل رسول اللّه صلی‌الله‌علیه‌و‌آله لا تختص بخصوص أهلها، بل من أتی علیها من غیر أهلها تحسب میقاتاً له أیضاً، فلا یجوز له أیضاً تجاوزها بلا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عدم جواز تأخیر إحرامه إلی میقات آخر أمامه وتجاوزه عن میقات قبله بلا إحرام غیر جائز إلاّ مع العذر، کما یدل أیضاً علی ذلک موثقة أبی بصیر الواردة فی اعتذار الإمام علیه‌السلام عن تأخیر إحرامه إلی الجحفة، وترکه من مسجد الشجرة، حیث ذکر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الجحفة أحد الوقتین فأخذت بأدناهما</w:t>
      </w:r>
      <w:bookmarkStart w:id="163" w:name="pg13032_134929"/>
    </w:p>
    <w:p>
      <w:pPr>
        <w:pStyle w:val="BookText"/>
        <w:rPr/>
      </w:pPr>
      <w:bookmarkEnd w:id="163"/>
      <w:r>
        <w:rPr>
          <w:rFonts w:ascii="IRNazanin" w:hAnsi="IRNazanin" w:eastAsia="IRNazanin"/>
          <w:color w:val="111111"/>
          <w:sz w:val="28"/>
          <w:sz w:val="28"/>
          <w:szCs w:val="28"/>
          <w:rtl w:val="true"/>
          <w:lang w:bidi="fa-IR"/>
        </w:rPr>
        <w:t>فلو لم یحرم منها وجب العود إلیها مع الإمکان إلاّ إذا کان أمامه میقات آخر فإنّه یجزئه الإحرام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أثم بترک الإحرام من المیقات الأوّل، والأحوط العود إلیها مع الإمکان مطلقاً وإن کان أمامه میقات آخر، وأمّا إذا لم یرد النسک ولا دخول مکّة بأن کان له شغل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علیلاً</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 وقد ورد فی روایة أبی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رخصّ رسول اللّه صلی‌الله‌علیه‌و‌آله لمن کان مریضاً أو ضعیفاً أن یحرم من الحجفة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6299614_3224264995"/>
      <w:bookmarkStart w:id="165" w:name="_Toc58"/>
      <w:bookmarkEnd w:id="164"/>
      <w:r>
        <w:rPr>
          <w:rtl w:val="true"/>
        </w:rPr>
        <w:t>حکم من تجاوز المیقات عمداً وکان أمامه میقات آخر</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الماتن قدس‌سره أنه لو تجاوز المیقات عمداً وکان امامه میقات آخر وأحرم منه أجزأ، ولکن أثم بتجاوزه عن المیقات السابق بلا إحرام، وکانه قدس‌سره قد حمل الأمر بالإحرام من مسجد الشجرة مثلاً، لمن یرید العمرة أو الحج علی مجرد التکلیف والنهی عن تجاوزه بلا میقات، إرشاداً إلی عدم جواز الترک وعدم الترخیص فیه، ولکن لا یخفی أنّ الأمر بالإحرام منه والنهی عن تجاوزه بدونه بقرینة کون الإحرام جزء العمل الواجب أو المستحب إرشاد إلی شرطیة ذلک المیقات فی صحة إحرامه لا مجرّد التکلیف، وعلیه فإن لم یتمکن عند الإحرام من الجحفة من الرجوع إلی مسجد الشجرة یصح إحرامه منها، کما إذا لم یکن عند تجاوزه المیقات من میقات آخر، أیضاً یصح إحرامه من غیر المیقات لما یأتی، وأمّا مع التمکن من الرجوع لا دلیل علی سقوط الشرطیة فاللازم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ذکرنا أن المعذور فی ترک الإحرام من ذی الحلیفة، یحرم من الجحفة، ولا یبعد الالتزام فی صورة عدم تمکنه من الرجوع وترکه الإحرام من ذی الحلیفة عمداً وبلا عذر، استحقاق العقاب علی الترک فیما کان حجّه أو عمرته واجبة لتفویته الجزء الاختیاری بعد فعلیة التکلیف</w:t>
      </w:r>
      <w:r>
        <w:rPr>
          <w:rFonts w:eastAsia="IRNazanin" w:cs="IRNazanin"/>
          <w:color w:val="111111"/>
          <w:sz w:val="28"/>
          <w:szCs w:val="28"/>
          <w:rtl w:val="true"/>
          <w:lang w:bidi="fa-IR"/>
        </w:rPr>
        <w:t>.</w:t>
      </w:r>
      <w:bookmarkStart w:id="166" w:name="pg13032_134930"/>
    </w:p>
    <w:p>
      <w:pPr>
        <w:pStyle w:val="BookText"/>
        <w:rPr/>
      </w:pPr>
      <w:bookmarkEnd w:id="166"/>
      <w:r>
        <w:rPr>
          <w:rFonts w:ascii="IRNazanin" w:hAnsi="IRNazanin" w:eastAsia="IRNazanin"/>
          <w:color w:val="111111"/>
          <w:sz w:val="28"/>
          <w:sz w:val="28"/>
          <w:szCs w:val="28"/>
          <w:rtl w:val="true"/>
          <w:lang w:bidi="fa-IR"/>
        </w:rPr>
        <w:t>خارج مکّة ولو کان فی الحرم فلا یجب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الأخبار وجوب الإحرام من المیقات إذا أراد دخول الحرم وإن لم یرد دخول مکّة، لکن قد یدعی الإجماع علی عدم وجوبه وإن کان یمکن استظهاره من بعض الکلمات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299616_3224264995"/>
      <w:bookmarkStart w:id="168" w:name="_Toc59"/>
      <w:bookmarkEnd w:id="167"/>
      <w:r>
        <w:rPr>
          <w:rtl w:val="true"/>
        </w:rPr>
        <w:t>لا یجب الإحرام علی من لم یرد النسک ولا دخول مکة</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لو کان الإحرام لمجرد دخول الحرم من غیر دخول مکة واجباً أیضاً، لکان الأمر بالإحرام لمن یرید دخول مکة مختصاً بالساکنین فی خارج مکة من أهل الحرم، وذلک فإن الإحرام لا یکون مشروعاً إلاّ فی ضمن عمرة أو حج ولیس الأمر به أمراً نفسیاً استقلالیاً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وجب الإحرام فی ضمن عمرة أو حج لدخول الحرم یکون المکلف المذکور عند دخول مکة لإتمام العمرة أو الحج محرماً، فلا معنی للأمر بإحرامه لدخول مکة، فیختص ما ورد فی الروایات من الأمر بالإحرام لدخول مکة ناظراً إلی من کان ساکناً فی أطراف مکة من داخل الحرم، مع أن ظاهر بعض تلک الاخبار أن الإحرام لدخول مکة تکلیف بالإضافة إلی جمیع الناس لحرمتها، وفی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مکة یوم خلق السماوات والأرض، وهی حرام إلی أن تقوم الساعة، لم تحل لأحد قبلی، ولا تحل لأحد بعدی، ولم تحل لی إلاّ ساعة من نهار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وظاهرها أن التکلیف بالإحرام لدخول مکة تکلیف بالإضافة إلی جمیع الناس، حتی بالإضافة إلی شخص یسکن داخل الحرم ومن هو بعید عن الحرم بأقصی بعد، والمناسب لهذا التکلیف العام أن الإحرام لا یکون واجباً علی من یرید الحرم فقط لا دخول مکة، وعلی الجملة ما ورد فی صحیحة عاصم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 الإحرام من المیقات عالماً عامداً ولم یتمکّن من العود إلیها لضیق الوقت أو لعذر آخر ولم یکن أمامه میقات آخر بطل إحرامه وحجّه علی المشهور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ووجب علیه قضاؤه إذا کان مستطیعاً، وأمّا إذا لم یکن مستطیعاً فلا یجب، وإن أثم بترک الإحرام بالمرور علی المیقات خصوصاً إذا لم یدخل مکّة، والقول بوجوبه علیه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الحرم أحد إلاّ محرماً؟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مریض أو مبطون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وکذا ما ورد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هل یدخل الرجل الحرم بغیر 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یکون مریضاً أو به بطن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بقرینة ما ذکرنا ناظرتان لمن یرید بدخوله الحرم دخول مکة، وأن اللازم الإحرام لدخولها سواء کان الشخص داخلاً من خارج الحرم أو داخله، کما یدل علی ذلک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اُخری لمحمد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هل یدخل الرجل مکة بغیر 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مریضاً أو من به بطن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من أخر المیقات عامداً ولم یتمکن من العود إلیه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الأمر بالإحرام من المیقات کالأمر بجزء العمل فی حال أو زمان ظاهره الارشاد إلی شرطیة ذلک الحال أو الزمان فی صحته، وإذا ترک الإحرام من المیقات عالماً عامداً حکم ببطلانه بمقتضی القاعدة، إلاّ أنه کما إذا لم یتمکن من العود فی صورة ترکه نسیاناً أو جهلاً یحکم بصحة إحرامه، لقیام الدلیل، وإذا أحرم من موضعه کذلک قیل بصحته مع تعذر عوده فی صورة ترکه عمداً عالماً، بدعوی أن</w:t>
      </w:r>
    </w:p>
    <w:p>
      <w:pPr>
        <w:pStyle w:val="BookText"/>
        <w:rPr/>
      </w:pPr>
      <w:r>
        <w:rPr>
          <w:rFonts w:ascii="IRNazanin" w:hAnsi="IRNazanin" w:eastAsia="IRNazanin"/>
          <w:color w:val="111111"/>
          <w:sz w:val="28"/>
          <w:sz w:val="28"/>
          <w:szCs w:val="28"/>
          <w:rtl w:val="true"/>
          <w:lang w:bidi="fa-IR"/>
        </w:rPr>
        <w:t>ولو لم یکن مستطیعاً بدعوی وجوب ذلک علیه إذا قصد مکّة فمع ترکه یجب قضاؤه لا دلیل علیه، خصوصاً إذا لم یدخل مکّة، وذلک لأنّ الواجب علیه إنّما کان الإحرام لشرف البقعة، کصلاة التحیّة فی دخول المسجد فلا قضاء مع ترکه، مع أنّ وجوب الإحرام لذلک لا یوجب وجوب الحج علیه، وأیضاً إذا بدا له ولم یدخل مکّة کشف عن عدم الوجوب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بعضهم إلی أنّه لو تعذّر علیه العود إلی المیقات أحرم من مکانه کما فی الناسی والجاهل، نظیر ما إذا ترک التوضؤ إلی أن ضاق الوقت فإنّه یتیمم وتصح صلاته، وإن أثم بترک الوضوء متعمّداً، وفیه أنّ البدلیة فی المقام لم تثبت بخلاف مسألة التیمم، والمفروض أنّه ترک ما وجب علیه متعمّداً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الحلبی الواردة فیمن ترک الإحرام من المیقات تعمّ بإطلاقها العامد العالم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ترک الإحرام حتی دخل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میقات أهل بلاده الذی یحرمون منه فیحرم، فإن خشی أن یفوته الحج فلیحرم من مکانه، وإن استطاع أن یخرج من الحرم فلیخرج</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ولکن یمکن المناقشة فی عمومها بالإضافة إلی العالم العامد فی ترکه الإحرام من المیقات، بأن ترک عمل مع کون المکلف بصدد الإتیان به مع علمه وعمده لا یقع خارجاً، وما یقع هو ما إذا جهل أو نسی أو کان غافلاً، وعلیه فالسؤال فی صحیحة الحلبی ظاهره کونه راجعاً إلی ما یقع عادة من ترک الإحرام من المیقات، لا السؤال عن شیء لعله غیر واقع أو یقع نادراً، نعم یمکن السؤال عن حکم عمل لا یقع فی الخارج عادة إلاّ أنه یکون بسؤال خاص به ولا یقاس المقام بما إذا ترک الوضوء إلی ضیق الوقت بحیث لو توضأ فات الوقت فإنه یتیمّم</w:t>
      </w:r>
      <w:bookmarkStart w:id="169" w:name="pg13032_134933"/>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قاصداً من المیقات للعمرة المفردة وترک الإحرام لها متعمّداً یجوز له أن یحرم من أدنی 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متمکّناً من العود إلی المیقات، فأدنی الحل له مثل کون المیقات أمامه، وإن کان الأحوط مع ذلک العود إلی المیقات، ولو لم یتمکّن من العود ولا الإحرام من أدنی الحل بطلت عمرته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وتصح صلاته وإن أثم بترک الوضوء تعمداً، فإن عدم سقوط الصلاة وبدلیة التیمم ثبت بالدلیل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بالالتزام بان علیه الاحتیاط فی الفرض بإحرامه من أدنی الحلّ بقصد ما علیه، بأنّه إن لم یکن إحرامه لعمرة التمتع مشروعاً فهو للعمرة المفردة، وبعد الإتیان بأعمال العمرة وطواف النساء یحرم من مکة لحج التمتع رجاءً، ویعیده فی السنة الآتیة إذا کان ما علیه حجة الإسلام، واما إذا کان غیر حجة الإسلام فلا یحتاج إلی الإعادة فإنه لو کانت الوظیفة المشروعة الواقعیة بعد ترک الإحرام من المیقات هی الإحرام للعمرة المفردة لدخول مکة فقد أتی بها وکان حج التمتع غیر مکلف به وإن کان حج التمتع مشروعاً بالإحرام لعمرته من أدنی الحلّ فقد أتی به ولا یخفی أن إحرامه من أدنی الحلّ للعمرة المفردة لما تقدم من جواز الإحرام لها لمن بدا له الإتیان بالعمرة المفردة والمتیقن منه صورة عدم تمکنة من الرجوع إلی میقات أهله کما أنّ علیه الإحرام من أدنی الحلّ کما ذکر بعد دخول ذی الحجة لئلا یکون فی دخوله مکة ثانیاً بعد الوقوفین وأعمال منی إشکال لعدم ثبوت أن إحرامه للحج رجاءً یجعله محرماً یجوز له دخول مکة ثانیاً بعد انقضاء الشهر الذی أحرم فیه للعمرة، ولکن مع ذلک لا یخلو إحرامه کما ذکر عن الإشکال لأنـّه کان من المیقات قاصداً لدخول مکة ولا یصح الدخول فیها بلا إحرام منه ولو للعمرة المفردة</w:t>
      </w:r>
      <w:r>
        <w:rPr>
          <w:rFonts w:eastAsia="IRNazanin" w:cs="IRNazanin"/>
          <w:color w:val="111111"/>
          <w:sz w:val="28"/>
          <w:szCs w:val="28"/>
          <w:rtl w:val="true"/>
          <w:lang w:bidi="fa-IR"/>
        </w:rPr>
        <w:t>.</w:t>
      </w:r>
    </w:p>
    <w:p>
      <w:pPr>
        <w:pStyle w:val="Heading3"/>
        <w:numPr>
          <w:ilvl w:val="2"/>
          <w:numId w:val="1"/>
        </w:numPr>
        <w:rPr/>
      </w:pPr>
      <w:bookmarkStart w:id="170" w:name="__RefHeading___Toc6299618_3224264995"/>
      <w:bookmarkStart w:id="171" w:name="_Toc60"/>
      <w:bookmarkEnd w:id="170"/>
      <w:r>
        <w:rPr>
          <w:rtl w:val="true"/>
        </w:rPr>
        <w:t>الإحرام للعمرة المفردة من أدنی الحل</w:t>
      </w:r>
      <w:bookmarkEnd w:id="1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لإحرام رسول اللّه صلی‌الله‌علیه‌و‌آله من الجعرانة للعمرة المفردة ولما یستفاد مما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من أن من کان بمکة وأراد الإحرام فلیخرج ویحرم لها من الجعرانة والحدیبیة وما أشبهها الظاهر فی کون أدنی الحلّ میقاتاً للعمرة المفردة فیکون ترک الإحرام من المیقات السابق عالماً وعامداً وإحرامه من أدنی الحلّ کمن ترک الإحرام من ذی الحلیفة وأحرم من الجحفة فی کون إحرامه من المیقات فی الاجزاء حتی مع تمکنه من العود إلی المیقات الذی تجاوزه بلا إحرام، بل یمکن أن یقال بجواز ذلک التأخیر لأنّ العمرة المفردة لیست بفریضة، ولکن قد تقدم أنّ الأمر بالإحرام من المواقیت والنهی عن تجاوزها بلا إحرام إرشاد إلی اشتراط الإحرام بوقوعه فی المیقات الذی وصل إلیه حتی فیما إذا کان أمامه میقات آخر من غیر فرق بین کون الإحرام للعمرة أو الحج الواجب منهما أو المندوب منهما، وعلی ذلک فمن قصد العمرة المفردة ووصل إلی المیقات فلا یصح إحرام عمرته إلاّ بإیقاعه فیه ولو تجاوزه عالماً عامداً فاللازم فی صحة عمرته المفردة الرجوع إلیه والإحرام منه حتی لو کان أمامه میقات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بدا له قصد العمرة بعد تجاوز ذلک المیقات فلا بأس بالإحرام من میقات أمامه کما أنه إذا بدا له قصد العمرة المفردة عند الوصول بأدنی الحلّ یعنی بعد تجاوز المواقیت التی کانت فی طریقه یحرم من أدنی الحلّ کما ذکرنا استفادة ذلک من إحرام رسول اللّه صلی‌الله‌علیه‌و‌آله للعمرة من الجعرانة، حیث إنه کان راجعاً من الطائف بعد قسمته غنائم حنین، وما ورد فی أنّ من کان بمکة وأراد العمرة المفردة خرج ویحرم من أدنی الحلّ، لا یعم من لم یکن فی مکة کما هو المفروض فی المقام، وعلی ذلک فما تقدم فی المسألة السابقة من أن مقتضی القاعدة بطلان الإحرام حتی مع عدم تمکنه من الرجوع إلی المیقات یجری هنا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دخل مکة بلا إحرام ولو عصیاناً یجوز له الخروج إلی أدنی الحلّ والإحرام منه، لشمول صحیحة عمر بن یزید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w:t>
      </w:r>
      <w:bookmarkStart w:id="172" w:name="pg13032_134935"/>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مریضاً ولم یتمکّن من النزع، ولبس الثوبین یجزیه النیة والتلبیة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زال عذره نزع ولَبسهما ولا یجب حینئذ علیه العود إلی المیقات، نعم لو کان له عذر عن أصل إنشاء الإحرام لمرض أو إغماءثمّ زال وجب علیه العود إلی المیقات إذا تمکّن، وإلاّ کان حکمه حکم الناسی فی الإحرام من مکانه إذا لم یتمکّن إلاّ منه، وإن تمکّن العود فی الجملة وجب، وذهب بعضهم إلی أنّه إذا کان مغمی علیه ینوب عنه غیره لمرسل جمیل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مریض اُغمی علیه فلم یفق حتّی أتی الموقف،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عنه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أنّه یحرمه رجل ویجنبه عن محرمات الإحرام لا أنّه ینوب عنه فی الإحرام، ومقتضی هذا القول عدم وجوب العود إلی المیقات بعد إفاقته وإن کان ممکناً، ولکن العمل به مشکل لإرسال الخبر وعدم الجابر، فالأقوی العود مع الإمکان وعدم الاکتفاء به مع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یخرج من مکة لیعتمر أحرم من الجعرانة أو الحدیبیة أو ما أشبهها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6299620_3224264995"/>
      <w:bookmarkStart w:id="174" w:name="_Toc61"/>
      <w:bookmarkEnd w:id="173"/>
      <w:r>
        <w:rPr>
          <w:rtl w:val="true"/>
        </w:rPr>
        <w:t>حکم من کان مریضاً ولم یتمکن من النزع</w:t>
      </w:r>
      <w:bookmarkEnd w:id="1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متمکناً من عقد الإحرام من المیقات ولکن لم یتمکن من نزع ثیابه المخیطة وقد ذکر الماتن قدس‌سره أنه یتعین فی الفرض عقد الإحرام من المیقات ولا محذور فی لبسه المخیط لاضطراره والمفروض أن المحرمات حال الإحرام اجتنابها لیس شرطاً فی صحة عقد الإحرام، فإیجاب الإحرام من المیقات إحراماً للحج أو العمرة تکلیف، والاجتناب عن المحرمات للمحرم تکلیف مستقل فإذا إرتکب الثانی لاضطراره الرافع للتکلیف فلا موجب لسقوط التکلیف بالإحرام للحج أو العمرة حتی فیما إذا کان أمام المکلف میقات آخر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یتمکن فیه من نزع ثیابه والإحرام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مقتضی القاعدة لزوم الإحرام من المیقات وإن کان علیه ثیابه، أو کان أمامه میقات یمکن فیه نزع ثیابه ینزعها واما لزوم ثوبی الإحرام فیه فغیر لازم إلاّ من جهة ستره اللازم لما سیأتی من أن لبس ثوبی الإحرام غیر لازم فی الاستدامة بل المقدار الثابت وجوبه من المتمکن حال عقد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علی القاعدة ولکن یمکن أن یستظهر من بعض الروایات جواز تأخیر الإحرام إلی المیقات الآخر الذی أمامه کصحیحة صفوان بن یحیی عن أبی الحسن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وقّت المواقیت لأهلها ومن أتی علیها من غیر أهلها وفیها رخصة لمن کانت به علة فلا تجاوز المیقات إلاّ من علة</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وجه الدلالة أنّ المریض بحسب النوع لا یتمکن من نزع ثیابه والغسل لإحرامه فتعم العلة من لا یتمکن من نزع ثیابه ولو مع تمکنه من التلبیة والنیة کما هو الغالب، وفی موثقة أبی بصیر بل صحیحته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خصال عابها علیک أهل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من الجحفة ورسول اللّه صلی‌الله‌علیه‌و‌آله أحرم من الشجرة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الجحفة أحد الوقتین فأخذت بأدناهما وکنت علیلاً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ودلالتها علی ماذکرنا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المستفاد منها مجرد جواز التأخیر إلی میقات آخر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یتمکن فی المیقات حتی فی التلبیة والنیة فذکر قدس‌سره أنه إذا ترک الإحرام منه ثم تمکن من الرجوع والإحرام منه تعین، وإلا یکون کناسی الإحرام والجاهل، حیث إذا لم یتمکنا من الرجوع إلی المیقات أحرما من موضعهما کما یأتی أو</w:t>
      </w:r>
      <w:bookmarkStart w:id="175" w:name="pg13032_134937"/>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الإحرام من المیقات ناسیاً أو جاهلاً بالحکم أو الموضوع وجب العود إلیه مع الإمکان، ومع عدمه فإلی ما أمکن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أمامه میقات آخر، وکذا إذا جاوزها مُحلاً لعدم کونه قاصداً للنسک ولا لدخول مکّة ثمّ بدا له ذلک فإنّه یرجع إلی المیقات مع التمکّن وإلی ما أمکن مع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رجوعهما إلی جانب المیقات بالمقدار الممکن کما علیه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ماذکره وإن کان صحیحاً فإنه وإن یستفاد ممّا ورد فی الناسی والجاهل من أن مع عدم تمکنها من الرجوع یحرمان من موضعهما أن المضطر لا یقل عنهما ولکن مضافاً إلی ذلک یعمه ما ورد فی صحیحة صفوان بن یحیی من جواز تأخیر الإحرام من المواقیت إلی غیرها مع العلة وانّه مرخص فیه، وعن ابن ادریس والمحقق فی المعتبر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مغمی علیه ینوب عنه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بمرسلة جمیل عن أحدهما علیهماالسلام التی ذکرها فی المتن</w:t>
      </w:r>
      <w:r>
        <w:rPr>
          <w:rStyle w:val="FootnoteAnchor"/>
          <w:rtl w:val="true"/>
        </w:rPr>
        <w:footnoteReference w:id="169"/>
      </w:r>
      <w:r>
        <w:rPr>
          <w:rFonts w:ascii="IRNazanin" w:hAnsi="IRNazanin" w:eastAsia="IRNazanin"/>
          <w:color w:val="111111"/>
          <w:sz w:val="28"/>
          <w:sz w:val="28"/>
          <w:szCs w:val="28"/>
          <w:rtl w:val="true"/>
          <w:lang w:bidi="fa-IR"/>
        </w:rPr>
        <w:t>ولکنها لضعفها سنداً بل دلالة لا یمکن الاعتماد علیها فی المقام، وضعف دلالتها من ناحیة أن الوارد فیها علی بعض النسخ حتی أتی الموقف، وفی بعضها حتی أتی الوقت فإن الصحیح الموقف فلا ترتبط بالمقام، فیکون مدلولها من کان مغمی علیه إلی الوقوف بعرفة أو إلی الوقوف بالمشعر، واما ما احتمل الماتن من جعل المغمی علیه محرماً فهو خلاف کلمة عنه الظاهرة فی النیابة ومع ذلک فهی مرسلة لم یعمل بها المشهور لیقال بجبر ضعفها بعملهم</w:t>
      </w:r>
      <w:r>
        <w:rPr>
          <w:rFonts w:eastAsia="IRNazanin" w:cs="IRNazanin"/>
          <w:color w:val="111111"/>
          <w:sz w:val="28"/>
          <w:szCs w:val="28"/>
          <w:rtl w:val="true"/>
          <w:lang w:bidi="fa-IR"/>
        </w:rPr>
        <w:t>.</w:t>
      </w:r>
    </w:p>
    <w:p>
      <w:pPr>
        <w:pStyle w:val="Heading3"/>
        <w:numPr>
          <w:ilvl w:val="2"/>
          <w:numId w:val="1"/>
        </w:numPr>
        <w:rPr/>
      </w:pPr>
      <w:bookmarkStart w:id="176" w:name="__RefHeading___Toc6299622_3224264995"/>
      <w:bookmarkStart w:id="177" w:name="_Toc62"/>
      <w:bookmarkEnd w:id="176"/>
      <w:r>
        <w:rPr>
          <w:rtl w:val="true"/>
        </w:rPr>
        <w:t>حکم من ترک الإحرام من المیقات ناسیاً</w:t>
      </w:r>
      <w:bookmarkEnd w:id="1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من أن الجاهل والناسی مع عدم تمکنه من العود إلی المیقات بعود بالمقدار الممکن، وهو وارد فی الحائض التی ترکت الإحرام من المیقات لجهلها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بالحکم، 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امرأة کانت مع قوم فطمثت، فارسلت إلیهم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أعلیک إحرام أم لا وأنت حائض، فترکوها حتی دخلت الحرم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علیها مهلة فترجع إلی الوقت فلتحرم منه فإن لم یکن علیها وقت فلترجع إلی ما قدرت علیه بعدما تخرج من الحرم بقدر ما لا یفوتها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ولا بأس بالالتزام بوجوب الرجوع شرطاً بالمقدار الممکن علی الحائض التی ترکت الإحرام جهلاً، وأما فی غیرها فالثابت وجوب الخروج عن الحرم إذا لم یکن یفوته الوقوف بعرفة بعد إحرامه للحج من مکة، ویدل علی ذلک روایات منها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مرّ علی الوقت الذی یحرم الناس منه فنسی أو جهل فلم یحرم حتی أتی مکة فخاف إن رجع إلی الوقت أن یفوته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الحرم ویحرم ویجزیه ذلک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فإن إطلاق الرجوع إلی خارج الحرم وعدم تقییده بالرجوع إلی طرف المیقات بالمقدار الممکن مقتضاه عدم اعتبار ذلک، 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أن یحرم حتی دخل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میقات أهل أرضه فإن خشی أن یفوته الحج أحرم من مکانه فإن استطاع أن یخرج من الحرم فلیخرج ثم لیحرم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اللّهمّ إلاّ أن یقال بأنّ المرأة الحائض أولی بعدم وجوب الرجوع إلی ناحیة المیقات فإن ثبت علیها هذا الحکم وجب علی غیرها أیضاً، فما ورد فی الحائض کالمقید لهذه الإطلاقات فلا أقل فی کون الرجوع کما فی الحائض احتیاط لا یترک، ودعوی أن الأمر علی الحائض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برجوعها کما ذکر یحمل علی الاستحباب بقرینة الإطلاقات لا یمکن المساعدة علیها، حیث إن من المقرّر فی محله أنه لا یرفع الید عن ظهور الأمر بالمقید بالحمل علی الاستحباب بقرینة الأمر بالمطلق فی بعض الخطابات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قدس‌سره من أنه إذا جاوزه محلاً لعدم کونه قاصداً للنسک ولا دخول مکة ثم بدا له ذلک فإنه یرجع إلی المیقات مع التمکن وإلی ما أمکن مع عدمه، فقد تقدم الحکم بالإضافة إلی ما أمکن، وأمّا إذا تمکن من الرجوع إلی المیقات فالظاهر أنه لا یجب علی هذا المکلف الرجوع إلی المیقات الذی مرّ علیه، بل یجوز له الإحرام من أی میقات حیث إنه لم یکن ینوی النسک ولا دخول مکة لیکون علیه الإحرام من ذلک المیقات، غایة الأمر إذا بدا له الاتیان بالحج أو العمرة أو دخول مکة فعلیه الإحرام من المیقات سواء کان ذلک المیقات أو غیره فإن کلاً منها میقات لأهله ولمن یمرّ علیه وأیضاً هذا فیما بدا له أن یأتی بعمرة التمتع أو حج الإفراد والقِران، وأما إذا بدا له أن یدخل مکة بعمرة مفردة یکون میقاته مع تجاوز المواقیت أدنی الحلّ علی ما تقدم هذا کلّه فیمن لم یکن علیه حجة الإسلام أو حج واجب فی تلک السنة وإلاّ یکون علیه الرجوع إلی المیقات الذی مرّ علیه من غیر قصد لکونه مکلفاً بالإحرام بعمرة التمتع أو الحج الواجب إفراداً أو قراناً من ذلک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یمکن الرجوع إلیه لخوف فوت الحج أحرم من میقات آخر بالرجوع إلیه أو لکونه أمامه وإن لم یمکن ذلک أیضاً أحرم من موضعه مع جهله بالحکم أو بالموضوع، وأمّا روایة علی بن جعفر عن أخیه علیه‌السلام الظاهرة فی إجزاء الإحرام من موضعه حتّی مع إمکان رجوعه إلی المیقات وحتی بالإضافة إلی من کان مکلفاً بالإحرام من المیقات الذی مرّ به وتجاوزه بلا إحرام فلضعف سندها لا یمکن الاعتماد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ترک الإحرام حتی انتهی</w:t>
      </w:r>
      <w:bookmarkStart w:id="178" w:name="pg13032_134940"/>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مقیماً فی مکّة وأراد حجّ التمتّع وجب علیه الإحرام لعمرته من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وإلاّ فحاله حال الناسی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المتمتّع الإحرام للحج بمکّة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وجب علیه العود مع الإمکان وإلاّ ففی مکانه، ولو کان فی عرفات بل المشعر صحّ حجّه، وکذا لو کان جاهلاً بالحکم، ولو أحرم له من غیر مکّة مع العلم والعمد لم یصح، وإن دخل مکّة بإحرامه بل وجب علیه الاستئناف مع الإمکان وإلاّ بطل حجّه، نعم لو أحرم من غیرها نسیاناً ولم یتمکّن من العود إلیها صحّ إحرامه من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الحرم، فأحرم قبل أن یدخله؟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فعل ذلک جاهلاً فلیبن مکانه لیقضی، فإنّ ذلک یجزیه، إن شاء اللّه، وإن رجع إلی المیقات الذی یحرم منه أهل بلده فإنه أفضل</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حیث إنّ التعبیر بالأفضل ظاهره الإجزاء وارجحیة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المسألة الرابعة من مسائل أقسام الحج، أن میقات عمرته التمتع هو أحد المواقیت المخصوصة مخیّراً بینها مع تمکنه من الذهاب إلیه، ومع تعذره أدنی الحلّ</w:t>
      </w:r>
      <w:r>
        <w:rPr>
          <w:rFonts w:eastAsia="IRNazanin" w:cs="IRNazanin"/>
          <w:color w:val="111111"/>
          <w:sz w:val="28"/>
          <w:szCs w:val="28"/>
          <w:rtl w:val="true"/>
          <w:lang w:bidi="fa-IR"/>
        </w:rPr>
        <w:t>.</w:t>
      </w:r>
    </w:p>
    <w:p>
      <w:pPr>
        <w:pStyle w:val="Heading3"/>
        <w:numPr>
          <w:ilvl w:val="2"/>
          <w:numId w:val="1"/>
        </w:numPr>
        <w:rPr/>
      </w:pPr>
      <w:bookmarkStart w:id="179" w:name="__RefHeading___Toc6299624_3224264995"/>
      <w:bookmarkStart w:id="180" w:name="_Toc63"/>
      <w:bookmarkEnd w:id="179"/>
      <w:r>
        <w:rPr>
          <w:rtl w:val="true"/>
        </w:rPr>
        <w:t>لو نسی المتمتع الإحرام للحج بمکة فتذکر وجب العود</w:t>
      </w:r>
      <w:bookmarkEnd w:id="1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إحرام الحج یعنی حج التمتع بمکة نسیاناً أو جهلاً وجب العود إلیها مع التمکن ومع عدمه یحرم من مکانه ولو کان فی عرفات بل المشعر ولو لم یتذکر أو لم یعلم حتی أتی بجمیع مناسکه صحّ حجّه، کما یدل علی ذلک مُسندة علی بن جعفر عن أخیه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الإحرام بالحج فذکر وهو بعرفات فما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وسنة نبیک، فقد تمّ إحرامه فإن جهل أن یحرم یوم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الترویة بالحج حتی رجع إلی بلده إن کان قضی مناسکه کلّها فقد تم حجّه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والتعبیر بالروایة لأنّ فی سنده محمد بن أحمد العلوی ورواها أیضاً الشیخ فی الزیادات فی فقه الحج بسنده عن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متمتعاً خرج إلی عرفات وجهل أن یحرم یوم الترویة بالحج حتی رجع إلی بلاده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المناسک کلها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نسی الإحرام بالحج فذکر وهو بعرفات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اللّهمّ علی کتابک وسنة نبیک فقد تمّ إحرامه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 والسند صحیح، وما فی الوسائل من أن الشیخ رواها باسناده عن علی بن جعفر عن أخیه مثله إلی قوله فقد تم إحرامه غیر دقیق، بل الشیخ کما ذکرنا رواها عن علی بن جعفر بتمامها، غایة الأمر ذیل السند فیه محمد بن أحمد العلوی صدر فیما رواه بسنده عن علی بن جعفر، ولعله قدس‌سره تسامح فی ملاحظة متن الروایة وکیف کان فذکر النسیان فی أحد الحکمین والجهل فی الحکم الآخر لا یوجب اختصاص أحد الحکمین بالنسیان والآخر بالجهل، بل ذکرهما من جهة الموجب لترک إحرام الحج، ولکن فی دلالتها علی لزوم التلبیة عند التذکر بعرفات تأمل،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وسنة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نیّة حج التمتع الذی أمر اللّه به فی کتابه وبیّنه نبیّه صلی‌الله‌علیه‌و‌آله ومع ذلک فالأحوط انشاء الإحرام بالتلبیة بلا فرق بین التذکر بعرفة أو فی غیرها، وعلی الجملة إذا صحّ الحج مع وقوعه بتمام أعمالها بلا إحرام من مکة نسیاناً أو جهلاً فوقوعه مع بعضها بدونه أولی بالصحة</w:t>
      </w:r>
      <w:r>
        <w:rPr>
          <w:rFonts w:eastAsia="IRNazanin" w:cs="IRNazanin"/>
          <w:color w:val="111111"/>
          <w:sz w:val="28"/>
          <w:szCs w:val="28"/>
          <w:rtl w:val="true"/>
          <w:lang w:bidi="fa-IR"/>
        </w:rPr>
        <w:t>.</w:t>
      </w:r>
      <w:bookmarkStart w:id="181" w:name="pg13032_134942"/>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الإحرام ولم یذکر حتّی أتی بجمیع الأعمال من الحج أو العمرة فالأقوی صحّة عمله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ترکه جهلاً حتّی أتی بالجمیع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مع ترک إحرام الحج جهلاً أو نسیاناً مع عدم إمکان تدارکه، وأمّا إذا کان ترکه مع العلم والعمد ولم یمکن تدارکه بالرجوع إلی مکة والإحرام بها ثم إدراک الوقوف بعرفة یکون حجّه باطلاً حیث أن الإحرام جزء من الحج والعمرة، والصحة بدونه تحتاج إلی قیام الدلیل ولو أحرم مع العلم والعمد من غیر مکة فإحرامه محکوم بالبطلان ولا یفید الدخول بمکة بعده، حیث إنّ میقات إحرام الحج مکة، وقد تقدم أن ظاهر الأمر بالإحرام من المیقات مقتضاه اعتبار وقوعه فیه فی الحکم بصحته والدخول بمکة بعده لا یکون من انشائه بها، وما ذکره قدس‌سره نعم، لو أحرم من غیر مکة نسیاناً ولم یتمکن من العود إلیها صحّ إحرامه من مکانه، الظاهر فی لزوم إحرامه من مکانه بعد التذکر مع عدم إمکان عوده إلی مکة لا یتم علی إطلاقه فإنه لو أحرم من خارج مکة بعد خروجها منه ولم یکن متمکناً فی زمان إحرامه من العود إلیها کفی ذلک الإحرام ولا یحتاج إلی إعادته بعد التذکر لأنّه ترک الإحرام من مکة نسیاناً، ولم یکن حین الإحرام متمکناً من الرجوع إلیها</w:t>
      </w:r>
      <w:r>
        <w:rPr>
          <w:rFonts w:eastAsia="IRNazanin" w:cs="IRNazanin"/>
          <w:color w:val="111111"/>
          <w:sz w:val="28"/>
          <w:szCs w:val="28"/>
          <w:rtl w:val="true"/>
          <w:lang w:bidi="fa-IR"/>
        </w:rPr>
        <w:t>.</w:t>
      </w:r>
    </w:p>
    <w:p>
      <w:pPr>
        <w:pStyle w:val="Heading3"/>
        <w:numPr>
          <w:ilvl w:val="2"/>
          <w:numId w:val="1"/>
        </w:numPr>
        <w:rPr/>
      </w:pPr>
      <w:bookmarkStart w:id="182" w:name="__RefHeading___Toc6299626_3224264995"/>
      <w:bookmarkStart w:id="183" w:name="_Toc64"/>
      <w:bookmarkEnd w:id="182"/>
      <w:r>
        <w:rPr>
          <w:rtl w:val="true"/>
        </w:rPr>
        <w:t>لو نسی الإحرام ولم یذکر إلا بعد الاتمام صحّ عمله</w:t>
      </w:r>
      <w:bookmarkEnd w:id="1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المسألة السابقة أن ترک الإحرام فی حج التمتع نسیاناً أو جهلاً لا یوجب بطلانه، ولا یبعد عدم الفرق بین حج التمتع وغیره فی ذلک، بل دعوی أن ما فی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الإحرام بالحج فذکر وهو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غیر حج التمتع أیضاً ولکن بالإضافة إلی ترک الإحرام فی العمرة المفردة أو عمرة التمتع، فالحکم بالصحة مشکل جداً، لعدم قیام دلیل علیه بعد کون مقتضی جزئیه الإحرام من العمرة والحج بطلانهما بدونه حتی فیما کان مع العذر والنسیان، ولکن المشهور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ألحقوا العمرة بالحج فی الحکم، ولعل المستند فی الإلحاق مرسلة جمیل عن بعض أصحابنا عن أحدهما علیه‌السلام عن رجل نسی أن یحرم أو جهل وقد شهد المناسک کلّها وطاف وسعی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تجزیه نیته إذا کان قد نوی ذلک فقد تمّ حجّه وإن لم یهلّ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76"/>
      </w:r>
      <w:r>
        <w:rPr>
          <w:rFonts w:ascii="IRNazanin" w:hAnsi="IRNazanin" w:eastAsia="IRNazanin"/>
          <w:color w:val="111111"/>
          <w:sz w:val="28"/>
          <w:sz w:val="28"/>
          <w:szCs w:val="28"/>
          <w:rtl w:val="true"/>
          <w:lang w:bidi="fa-IR"/>
        </w:rPr>
        <w:t>، بدعوی أنها کما تعم نسیان إحرام الحج أو ترکه جهلاً، کذلک تعم نسیان إحرام العمرة وترکه جهلاً، نعم لا دلالة لها علی حکم ترک الإحرام فی العمرة المفردة لأن قوله علیه‌السلام فقد تمّ حجه وإن لم یهلّ یصح بالإضافة إلی إحرام عمرة التمتع، حیث إنها شرط فی تمام حج التمتع بخلاف العمرة المفردة، ولذا ورد فی بعض الأخبار جواز التلبیة للحج عند الإحرام لعمرة التمتع ولکن لا یخفی أنّ الروایة مع الغمض عن ضعف سندها بالإرسال دلالتها أیضاً غیر تامة، فإن تعبیر السائل بأنه شهد المناسک کلّها وأنه طاف وسعی ظاهره مواضع العبادات فی الحج من الوقوف بعرفة والمشعر ومنی والطواف والسعی وهذا السؤال ناظر إلی حکم ترک الإحرام فی حجّه، ومما ذکر یظهر أنه لا مجال لدعوی انجبار ضعف السند بعمل المشهور لعدم إحراز أصل الظهور</w:t>
      </w:r>
      <w:r>
        <w:rPr>
          <w:rFonts w:eastAsia="IRNazanin" w:cs="IRNazanin"/>
          <w:color w:val="111111"/>
          <w:sz w:val="28"/>
          <w:szCs w:val="28"/>
          <w:rtl w:val="true"/>
          <w:lang w:bidi="fa-IR"/>
        </w:rPr>
        <w:t>.</w:t>
      </w:r>
      <w:bookmarkStart w:id="184" w:name="pg13032_134945"/>
    </w:p>
    <w:p>
      <w:pPr>
        <w:pStyle w:val="Heading2"/>
        <w:numPr>
          <w:ilvl w:val="1"/>
          <w:numId w:val="1"/>
        </w:numPr>
        <w:rPr/>
      </w:pPr>
      <w:bookmarkStart w:id="185" w:name="__RefHeading___Toc6299628_3224264995"/>
      <w:bookmarkStart w:id="186" w:name="_Toc65"/>
      <w:bookmarkEnd w:id="184"/>
      <w:bookmarkEnd w:id="185"/>
      <w:r>
        <w:rPr>
          <w:rtl w:val="true"/>
        </w:rPr>
        <w:t>فصل فی مقدّمات الإحرام</w:t>
      </w:r>
      <w:bookmarkEnd w:id="186"/>
    </w:p>
    <w:p>
      <w:pPr>
        <w:pStyle w:val="Heading3"/>
        <w:numPr>
          <w:ilvl w:val="2"/>
          <w:numId w:val="1"/>
        </w:numPr>
        <w:rPr/>
      </w:pPr>
      <w:bookmarkStart w:id="187" w:name="__RefHeading___Toc6299630_3224264995"/>
      <w:bookmarkStart w:id="188" w:name="_Toc66"/>
      <w:bookmarkEnd w:id="187"/>
      <w:r>
        <w:rPr>
          <w:rtl w:val="true"/>
        </w:rPr>
        <w:t>اشارة</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قبل الشروع فی الإحرام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شعر الرأس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واللحیة لإحرام الحج مطلقاً ـ لا خصوص التمتّع کما یظهر من بعضهم، لإطلاق الأخبار ـ من أوّل ذی القعدة بمعنی عدم إزالة شعرهما، لجملة من الأخبار، وهی وإن کانت ظاهرة فی الوجوب إلاّ أنّها محمولة علی الاستحباب لجملة أُخری من الأخبار ظاهرة فیه، فالقول بالوجوب ـ کما هو ظاهر جماعة ـ ضعیف، وإن کان لا ینبغی ترک الاحتیاط، کما لا ینبغی ترک الاحتیاط بإهراق دم لو أزال شعر رأسه بالحلق حیث یظهر من بعضهم وجوبه أیضاً لخبر محمول علی الاستحباب أو علی ما إذا کان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التوفیر للعمرة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مقدّمات الإحرام</w:t>
      </w:r>
    </w:p>
    <w:p>
      <w:pPr>
        <w:pStyle w:val="Heading3"/>
        <w:numPr>
          <w:ilvl w:val="2"/>
          <w:numId w:val="1"/>
        </w:numPr>
        <w:rPr/>
      </w:pPr>
      <w:bookmarkStart w:id="189" w:name="__RefHeading___Toc6299632_3224264995"/>
      <w:bookmarkStart w:id="190" w:name="_Toc67"/>
      <w:bookmarkEnd w:id="189"/>
      <w:r>
        <w:rPr>
          <w:rtl w:val="true"/>
        </w:rPr>
        <w:t>أولاً</w:t>
      </w:r>
      <w:r>
        <w:rPr>
          <w:rtl w:val="true"/>
        </w:rPr>
        <w:t xml:space="preserve">: </w:t>
      </w:r>
      <w:r>
        <w:rPr>
          <w:rtl w:val="true"/>
        </w:rPr>
        <w:t>توفیر الشعر</w:t>
      </w:r>
      <w:bookmarkEnd w:id="1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توفیر شعر الرأس واللحیة من أول ذی القعدة لإحرام الحج سواء کان تمتعاً أو غیره والمراد بالتوفیر عدم أخذ شعرهما والماتن قدس‌سره فسره بعدم إزالة شعرهما ووجهه غیر ظاهر فإن الوارد فی بعض الروایات الأمر بتوفیر الشعر کما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وذو الحجة، فمن أراد الحج وفّر شعره إذا نظر إلی هلال ذی القعدة ومن أراد العمرة وفّر شعره شهراً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وفی بعضها الأمر باعفاء الشعر کصحیحة عبداللّه بن سنان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أعف شعرک للحج إذا رأیت هلال ذی القعدة، وللعمرة شهراً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وفی بعضها النهی عن الأخذ من شعره إذا أراد الحج من ذی القعدة کما فی صحیحة عبداللّه بن مسکان أو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 من شعرک وأنت ترید الحج فی ذی القعدة ولا فی الشهر الذی ترید فیه الخروج إلی العمرة</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وفی صحیحة الحسین بن أبی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یرید الحج أیاخذ من رأسه فی شوال کله ما لم یر الهلال؟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یر الهلال</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إلی غیر ذلک وبما أنّ التوفیر أمر خارج عن اختیار المکلف إلاّ أن یکون بمعنی ترک الأخذ فیکون المطلوب عدم أخذ شعره فی شهر ذی القعدة إذا کان مریداً للحج، وفی الشهر فیمن یرید العمرة وهل الحکم مختص بالأخذ من شعر الرأس أو یعم اللحیة کذلک فإنّ إطلاق الأمر بتوفیر شعره أو النهی عن أخذه، وإن یعم اللحیة ویوءیده خبرأبی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یرید الحج أیاخذ شعره فی أشهر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من لحیته ولکن یأخذ من شاربه ومن اظفاره ولیطل إن شاء</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ومثلها خبر سعید الاعرج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الرجل ـ إذا رأی هلال ذی القعدة وأراد الخروج ـ من رأسه ولا من لحیته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إلاّ أن المتفاهم العرفی بمناسبة الحکم والموضوع کون الأمر بالتوفیر وعدم الأخذ مقدمة لحلق الرأس فی أفعال منی أو للحلق بعد السعی فی العمرة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المفردة، ولذا سأل الحسین بن أبی العلاء عن أخذ شعر رأسه، ولکن لا یخفی أن المناسبة المذکورة لا تزید علی حکمة الحکم ولم توءخذ موضوعاً لتمنع عن الأخذ بالإطلاق فی الروایات والمناقشة فی الإطلاق بأنّ الشعر الوارد فیها یعم غیر شعر الرأس واللحیة أیضاً، وهذا الإطلاق غیر مراد قطعاً فیوءخذ بالقدر المتیقن وهو شعر الرأس خاصة لا یمکن المساعدة علیه، لأنّ عدم إرادة الإطلاق لدلالة بعض الروایات المعتبرة بأنه لا بأس لمن أراد الحج أن یأخذ من شاربه بل أمر به للتهیّؤ للإحرام، وفی صحیحة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التهیّؤ للإحرام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تقلیم الأظفار وأخذ الشارب وحلق العانة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وفی موثقة سماعة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الحجامة وحلق القفا فی أشهر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والسواک والنورة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الأمر بالتوفیر أو النهی عن الأخذ حکم غیر إلزامی لان التوفیر أو النهی عن الأخذ إن کان حکماً إلزامیاً لکان من المسلّمات لکثرة الابتلاء وعدم صیرورته کذلک یکشف عن عدم کونه الزاماً، أضف إلی ذلک ورود الترخیص فی الترک والأخذ ما لم یحرم المکلف، کما فی صحیحة علی بن جعفر حیث روی فی الوسائل عن کتابه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إذا همّ بالحج یأخذ من شعر رأسه ولحیته وشاربه مادام لم یحرم؟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وربما یقال یدل علی الجواز أیضاً صحیحة هشام بن الحکم وإسماعیل بن جابر جمیعاً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یجزئ</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الحاج أن یوفّر شعره شهراً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ولکن لا یخفی أن التعبیر بالاجزاء مقتضاه کون الأکثر أفضل، ولکن الأفضلیة فی مقام امتثال الحکم غیر إلزامی أی استحبابی، فلا دلالة علی ذلک فلا ینافی کونه أفضل فردی الواجب، وأما المناقشة فی أصل استحباب التوفیر لما ورد فی روایة محمد بن خالد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فآخذ من شعری حین اُرید الخروج ـ یعنی إلی مکة ـ للإحرام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فلا وجه لها، فإن الروایة ضعیفة بمحمد بن خالد الخراز حیث لم یوثّق ویحتمل قویاً أنّ المراد أنّ التهیّؤ بالإحرام بأخذ الشعر من الشارب وغیره مما یأتی یحصل عند الخروج إلی مکة حیث یحرم علیه‌السلام من مسجد الشجرة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ما ذکر الماتن قدس‌سره من أن الأحوط أستحباباً إهراق دم لو ازال شعر رأسه بالحلق، حیث یظهر من بعض الاصحاب وجوبه أیضاً کوجوب توفیره لخبر محمول علی الاستحباب، والخبر ما رواه الصدوق قدس‌سره بإسناده عن جمیل بن دارج وسنده إلیه صحیح علی ما فی مشیخة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متمتع حلق رأسه بمکة؟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فلیس علیه شیء وإن تعمد ذلک فی أول الشهور للحج بثلاثین یوماً فلیس علیه شیء وإن تعمد بعد الثلاثین التی یوفّر فیها للحج فإنّ علیه دماً یهریقه</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الکلینی ولکن فی سنده علی بن جدید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التی وصف لما بعد الثلاثین فیکون المراد بالثلاثین شهر شوال، وممّا بعدها شهر ذی القعدة</w:t>
      </w:r>
      <w:bookmarkStart w:id="191" w:name="pg13032_134949"/>
    </w:p>
    <w:p>
      <w:pPr>
        <w:pStyle w:val="BookText"/>
        <w:rPr/>
      </w:pPr>
      <w:bookmarkEnd w:id="191"/>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الأظفار، والأخذ من الشارب، وإزالة شعر الإبط والعانة بالطلی أو الحَلق أو النَتف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والأفضل الأوّل ثمّ الثانی، ولو کان مطلیاً قبله یستحب له الإعادة وإن لم یمض خمسة عشر یوماً، ویستحب أیضاً إزالة الأوساخ من الجسد، لفحوی ما دلّ علی المذکورات، وکذا یستحب الاستیاک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بعدها حیث یوفر فیه الشعر ویحمل هذا الحکم أیضاً علی الاستحباب لما ذکرنا من أن هذا التکفیر لو کان أمراً الزامیاً لکان من الواضحات لکثرة الابتلاء والتکفیر عن ترک المستحب بنحو الاستحباب لا بأس به، وأما کونه واجباً لترک المستحب فهو أمر بعید ولو کان ثابتاً لکان من المسلمات ولکن مع ذلک لا ینبغی ترک الاحتیاط ومما ذکرنا یظهر أن الأمر بالتوفیر شهراً للعمرة المفردة أیضاً بنحو الاستحباب لا بنحو الوجوب تکلیفاً أو شرطاً لظهور الروایات فی کون التوفیر ونحوه من آداب الإحرام واعتباره فی إحرام الحج والعمرة علی نحو واحد وکونه للعمرة المفردة بنحو اللزوم أو الاشتراط وللحج بنحو الاستحباب والأدب أمر غیر محتمل وتفکیک فی المتفاهم العرفی من روایات الباب</w:t>
      </w:r>
      <w:r>
        <w:rPr>
          <w:rFonts w:eastAsia="IRNazanin" w:cs="IRNazanin"/>
          <w:color w:val="111111"/>
          <w:sz w:val="28"/>
          <w:szCs w:val="28"/>
          <w:rtl w:val="true"/>
          <w:lang w:bidi="fa-IR"/>
        </w:rPr>
        <w:t>.</w:t>
      </w:r>
    </w:p>
    <w:p>
      <w:pPr>
        <w:pStyle w:val="Heading3"/>
        <w:numPr>
          <w:ilvl w:val="2"/>
          <w:numId w:val="1"/>
        </w:numPr>
        <w:rPr/>
      </w:pPr>
      <w:bookmarkStart w:id="192" w:name="__RefHeading___Toc6299634_3224264995"/>
      <w:bookmarkStart w:id="193" w:name="_Toc68"/>
      <w:bookmarkEnd w:id="192"/>
      <w:r>
        <w:rPr>
          <w:rtl w:val="true"/>
        </w:rPr>
        <w:t>الثانی</w:t>
      </w:r>
      <w:r>
        <w:rPr>
          <w:rtl w:val="true"/>
        </w:rPr>
        <w:t xml:space="preserve">: </w:t>
      </w:r>
      <w:r>
        <w:rPr>
          <w:rtl w:val="true"/>
        </w:rPr>
        <w:t>قصّ الأظفار والأخذ من الشارب</w:t>
      </w:r>
      <w:bookmarkEnd w:id="1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ذلک من عدة من الروایات کصحیحة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العقیق من قبل العراق أو الی الوقت من هذه المواقیت وأنت ترید الإحرام إن شاء اللّه، فانتف ابطیک وقلم أظفارک، واطلِ عانتک وخذ من شاربک، ولا یضرّک بأیّ ذلک بدأت، ثم استک واغتسل والبس ثوبیک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الإحرام تقلیم الأظفار، وأخذ</w:t>
      </w:r>
      <w:bookmarkStart w:id="194" w:name="pg13032_134950"/>
    </w:p>
    <w:p>
      <w:pPr>
        <w:pStyle w:val="BookText"/>
        <w:rPr/>
      </w:pPr>
      <w:bookmarkEnd w:id="194"/>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للإحرام فی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العذر عنه التیمّم، ویجوز تقدیمه علی المیقات مع خوف إعواز الماء، بل الأقوی جوازه مع عدم الخوف أیضاً، والأحوط الإعادة فی المیقات، ویکفی الغسل من أوّل النهار إلی اللیل ومن أوّل اللیل إلی النهار، بل الأقوی کفایة غسل الیوم إلی آخر اللیل وبالعکس، وإذا أحدث بعدها قبل الإحرام یستحب إعادته خصوصاً فی النوم، کما أنّ الأولی إعادته إذا أکل أو لبس ما لا یجوز أکله أو لبسه للمحرم،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الشارب، وحلق العانة</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ومقتضی إطلاق مثلهما عدم الفرق بین أن یمضی خمسة عشر یوماً من إطلاء العانة أو حلقها وعدمه، وإن ورد فی روایة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بان تطلی قبل الإحرام بخمسة عشر یوماً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وفی صحیحة معاویة بن عمار أنه سأل أبا عبداللّه علیه‌السلام عن الرجل یطلی قبل أن یأتی الوقت بستّ لیال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الرجل قبل أن یأتی مکة بسبع أو ثمان لیال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والاکتفاء بما ذکر لا ینافی استحباب التجدید کما هو مقتضی الإطلاق المشار إلیه، وما ورد فی استحباب الاطلاء وما ذکر فی الترتیب بین الإطلاء والحلق والنتف لا یخلو عن تامل، وکذا استحباب إزالة الأوساخ للإحرام نعم النظافة فی نفسها مستحبة وخصوص استحبابها للإحرام زائداً علی الاستحباب النفسی غیر ظاهر</w:t>
      </w:r>
      <w:r>
        <w:rPr>
          <w:rFonts w:eastAsia="IRNazanin" w:cs="IRNazanin"/>
          <w:color w:val="111111"/>
          <w:sz w:val="28"/>
          <w:szCs w:val="28"/>
          <w:rtl w:val="true"/>
          <w:lang w:bidi="fa-IR"/>
        </w:rPr>
        <w:t>.</w:t>
      </w:r>
    </w:p>
    <w:p>
      <w:pPr>
        <w:pStyle w:val="Heading3"/>
        <w:numPr>
          <w:ilvl w:val="2"/>
          <w:numId w:val="1"/>
        </w:numPr>
        <w:rPr/>
      </w:pPr>
      <w:bookmarkStart w:id="195" w:name="__RefHeading___Toc6299636_3224264995"/>
      <w:bookmarkStart w:id="196" w:name="_Toc69"/>
      <w:bookmarkEnd w:id="195"/>
      <w:r>
        <w:rPr>
          <w:rtl w:val="true"/>
        </w:rPr>
        <w:t>الثالث</w:t>
      </w:r>
      <w:r>
        <w:rPr>
          <w:rtl w:val="true"/>
        </w:rPr>
        <w:t xml:space="preserve">: </w:t>
      </w:r>
      <w:r>
        <w:rPr>
          <w:rtl w:val="true"/>
        </w:rPr>
        <w:t>الغسل للإحرام فی المیقات</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وقوع الغسل فی المیقات أو أنه یجوز قبل الوصول إلیه کالاغتسال</w:t>
      </w:r>
    </w:p>
    <w:p>
      <w:pPr>
        <w:pStyle w:val="BookText"/>
        <w:rPr/>
      </w:pPr>
      <w:r>
        <w:rPr>
          <w:rFonts w:ascii="IRNazanin" w:hAnsi="IRNazanin" w:eastAsia="IRNazanin"/>
          <w:color w:val="111111"/>
          <w:sz w:val="28"/>
          <w:sz w:val="28"/>
          <w:szCs w:val="28"/>
          <w:rtl w:val="true"/>
          <w:lang w:bidi="fa-IR"/>
        </w:rPr>
        <w:t>بل وکذا لو تطیب، بل الأولی ذلک فی جمیع تروک الإحرام فلو أتی بواحد منها بعدها قبل الإحرام الأولی إعادته، ولو أحرم بغیر غسل أتی به وأعاد صورة الإحرام سواء ترکه عالماً عامداً أو جاهلاً او ناسیاً ولکن إحرامه الأوّل صحیح باق علی حاله فلو أتی بما یوجب الکفارة بعده وقبل الإعادة وجبت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المدینة للإحرام من مسجد الشجرة، وفی 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 إلی أبی عبداللّه علیه‌السلام ونحن جماعة، ونحن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أن نودّعک، فأرسل إلینا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اغتسلوا بالمدینة، فإنی أخاف أن یعزّ الماء بذی الحلیفة فاغتسلوا بالمدینة، والبسوا ثیابکم التی تحرمون فیها ثم تعالوا فرادی أو مثانی</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رواه الشیخ باسناده عن ابن أبی عمیر، وکذا فی الفقیه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دهنة بعد الغسل للإحرام ـ إلی أن قال ـ فلمّا أردنا أن نخرج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علیکم أن تغتسلوا إذا وجدتم ماء إذا بلغتم ذی الحلیفة</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وفی صحیحة الحلبی قال سألت أبا عبداللّه علیه‌السلام عن الرجل یغتسل بالمدینة للإحرام أیجزیه عن غسل ذی الحلیفة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فی الصحیحة الاُولی غیر صالح لتقیید مثل هذه الصحیحة لظهور التعلیل فی کونه موجباً لتعین الفرد وکون الأمر بالاغتسال فی المدینة إرشاد إلی تعینه عقلاً کما فی الأمر بالصلاة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وتعلیله بأنّی أخاف فوتها فی آخره أضف إلی ذلک ما فی ذیل صحیحة هشام بن سالم علی روایة التهذیب والفقیه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علیکم أن تغتسلوا إذا وجدتم ماء إذا بلغتم 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 الاغتسال فی المدینة مجز عما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علیهم من الأمر بالاغتسال لإحرامهم من مسجد الشجرة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الاغتسال للإحرام سواء کان لإحرام العمرة أو الحج مستحب ولم ینسب الخلاف فی ذلک إلاّ إلی العمانی وظاهر الإسکافی، بل عن جماعة دعوی الشهرة بل الإجماع علی الاستحباب، وإن یکون ظاهر الأخبار الواردة فیه وجوبه ولکنها محمولة علی الاستحباب حیث لو کان هذا الغسل واجباً کسائر الأغسال الواجبة لکان وجوبه لکثرة الابتلاء به فی جمیع الأزمنة من الواضحات والمسلمات عند العلماء وبحسب مرتکزات المتشرعة، ولم ینفرد للقول بوجوبه واحد أو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المرتکز عند المتشرعة أنّ الغسل الذی یکون من اغتسال الحی إنما یجب إذا کان لرفع الحدث، وإما الغسل المشروع من المتطهر والمحدث یکون غسلاً استحبابیاً والغسل للإحرام مشروع للحائض والنفساء وللمتطهر من الاحداث فیکون عملاً استحبابیاً ولذا عد الاغتسال من التهیّؤ للإحرام، وفی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ونحن بالمدینه عن التهیّؤ للإحرام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 بالمدینة وتجهز بکل ما ترید واغتسل وإن شئت استمتعت بقمیصک حتی تأتی مسجد الشجرة</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ولکن العمدة ما ذکرنا فإنه قد عدّ فی ضمن التهیّؤ للإحرام فی بعض الروایات لبس ثوبی الإحرام، کما فی روایة أبی بصیر الواردة فی الإحرام للحج یوم الترویة وکذا فی صحیحة معاویة بن عمار المتقدمة الواردة فی الإحرام من العقیق أو غیره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لا یکون غسل الإحرام واجباً کلبس ثوبی الإحرام ولا شرطاً فی صحته والتعبیر عنه بالغسل الواجب کالتعبیر عن غسل الجمعة وغیره من الأغسال المستحبة بالواجب یراد منه معناه اللغوی أی الثابت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أنه مع العذر عن الاغتسال یکون التیمم بدلاً عنه کسائر الموارد التی عند عذر المکلف عن استعمال الماء بالوضوء أو الغسل یکون التیمم بدلاً عنهما کما ذکر ذلک الشیخ قدس‌سره ونسب إلی جماعة من الأصحاب وتوقف فیه آخرون، لأنّ التیمم مشروع عند العذر عن استعمال الماء ویکون معه أحد الطهورین، وامّا الغسل المشروع فی حق المحدث والطاهر وکذا الوضوء فلا دلیل علی بدلیة التیمم عنهما، ولکن فیه أنه کما یکفی کون الغسل طهوراً إذا کان المکلف محدثاً بالأکبر علی ما ذکرنا فی بحث تداخل الأغسال کذلک یکفی فی کون التیمم طهوراً کونه محدثاً قبله ولم یتمکن من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بدلیة التراب عن الماء وکون التیمم بدلاً فیما إذا کان الغسل مشروعاً ولم یتمکن المکلف منه مستفاد من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تیمّم فقد فعل أحد الطهورین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حیث أن الطهور عنوان لنفس الغسل والتیمم لا أنه أمر یترتب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الاثر المترتب علی عنوان الغسل کإجزائه عن الوضوء فیما کان محدثاً بالأصغر أیضاً لا یترتب علی التیمم الذی هو بدل عن الغسل وإن کان طهوراً فإن ترتب الإجزاء علی الغسل لأنه أی الوضوء أنقی من الغسل، وهذا التعلیل لا یجری علی التیمم حتی فیما إذا کان بدلاً عن الغسل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الغسل فی أول النهار یکفی إلی اللیل ومن أول اللیل إلی النهار بل عن الأکثر کما علیه الماتن قدس‌سره کفایة غسل الیوم إلی آخر اللیل وکفایته من أول اللیل إلی آخر النهار، کما یدل علی ذلک صحیحة جمیل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یومک یجزیک للیلتک، وغسل لیلتک یجزیک لیومک</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ولکن فی صحیحة هشام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عن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یومک لیومک وغسل لیلتک للیلتک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ومثلها غیرها، ومقتضی الجمع بینها هو حمل الأخیرة علی أفضلیة الإعادة إذا دخل اللیل بعد الاغتسال فی النهار ولم یحرم، وکذا أفضلیة الإعادة إذا طلع الفجر ولم یحرم بعد الاغتسال لیلاً ودعوی أن اللام فی صحیحة جمیل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یومک یجزیک للیلتک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إلی فیکون مدلول الطائفتین أمراً واحداً لا یمکن المساعدة علیه فإنّ کون اللام بمعنی إلی إن صح فیحتاج إلی قیام قرینة وإلاّ فظاهرها کونها للتّعدیّة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الغسل للإحرام من الأغسال الفعلیة بمعنی أنّ الغسل یستحب للفعل الذی یرید أن یفعله وهو الإحرام فی المقام وهذا القسم من الأغسال إذا وقع الحدث فیه قبل الإتیان بذلک الفعل یبطل کما تقدم بیان ذلک فی الاغسال المستحبة، وما تقدم فی الجهة السابقة من کفایة الاغتسال فی اللیل للإحرام فی النهار وکذا کفایة الاغتسال فی أول النهار للإحرام فی آخرها وکذا فی الاغتسال فی أول اللیل، المراد من الإجزاء فی الفرض عدم وقوع الحدث قبل الإحرام، وعلی ذلک فبما أنّ هذا الغسل مستحب فإن أحدث المغتسل قبل الإحرام یستحب إعادته بلا فرق بین النوم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الإعادة فی فرض النوم قبل الإحرام منصوص، وفی صحیحة النضر بن سوید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یغتسل للإحرام ثم ینام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إعادة الغسل</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ونحوها خبر علی بن أبی حمزة</w:t>
      </w:r>
      <w:r>
        <w:rPr>
          <w:rStyle w:val="FootnoteAnchor"/>
          <w:rtl w:val="true"/>
        </w:rPr>
        <w:footnoteReference w:id="202"/>
      </w:r>
      <w:r>
        <w:rPr>
          <w:rFonts w:ascii="IRNazanin" w:hAnsi="IRNazanin" w:eastAsia="IRNazanin"/>
          <w:color w:val="111111"/>
          <w:sz w:val="28"/>
          <w:sz w:val="28"/>
          <w:szCs w:val="28"/>
          <w:rtl w:val="true"/>
          <w:lang w:bidi="fa-IR"/>
        </w:rPr>
        <w:t>، وما ورد فی صحیحة عیص بن القاسم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یغتسل للإحرام بالمدینة ویلبس ثوبین ثم ینام قبل أن یحرم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غسل</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لا ینافی ما تقدم حیث إن مقتضی الجمع العرفی أن عدم لزوم إعادة الغسل لکونه غسلاً استحبابیاً لا أنه لا یبطل بالحدث بعده، وعلی الجملة المتفاهم العرفی من الأمر بالاغتسال للفعل الذی یرید أن یفعله هو أن یفعله بعد الاغتسال قبل وقوع الحدث منه، ولذا فرض النوم الوارد فی الصحیحة لا خصوصیة له بل المذکور فیهما حکم الحدث بعد الاغتسال وقبل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الالتزام أیضاً بأفضلیة إعادة الغسل فیما إذا أکل أو لبس ما لا یجوز للمحرم أکله أو لبسه، وکذا لو تطیب بعده وقبل الإحرام وسائر محظورات الإحرام، حیث ورد فی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لبست ثوباً لا ینبغی لک لبسه أو أکلت طعاماً لا ینبغی لک أکله فاعد الغسل</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وفی صحیحة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اغتسلت للإحرام فلا تقنع ولا تطیب، ولا تأکل طعاماً فیه طیب فتعید الغسل</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وعدم التعرض لسائر محظورات الإحرام لأنّ الغالب علی المغتسل من جهة الارتکاب ماذکر من الأکل واللبس والتعبیر بأفضلیة إعادة الغسل لأنّ ماذکر یکون من قبیل الحدث ولا یکون فی ارتکابها محذور قبل الإحرام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أحرم بغیر غسل اغتسل وأعاد صورة الإحرام سواء کان ترکه الغسل قبل إحرامه عالماً عامداً أو جاهلاً أو ناسیاً ولکنّ إحرامه السابق صحیح باق علیه، فلا یجوز له ارتکاب المحذورات بعده فلو أتی بما یوجب ارتکابه الکفارة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لزمت علیه، وروی الشیخ فی التهذیب بإسناده عن الحسین بن سعید عن أخیه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أبی الحسن علیه‌السلام رجل أحرم بغیر صلاة أو بغیر غسل جاهلاً أو عالماً ما علیه فی ذلک؟ وکیف ینبغی له أن یصنع؟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فإن الأمر بالإعادة بعد الإحرام صحیحاً وبقاء المکلف علی ذلک الإحرام یراد منه صورة الإعادة حیث إنّ جعل المحرم نفسه محرماً ثانیاً لا یمکن إلاّ بفرض مرتبتین للإحرام تکون مرتبته الثانیة مستحبة بعد الإتیان بمرتبته الاُولی ولا یکون لازم ذلک تعدّد العقاب والکفارة بارتکاب أحد تروک الإحرام لأنّ الموضوع للحرمة والکفارة ارتکاب المحرم فی زمان کونه محرماً سواء کان بإحرام واحد أو متعدد کما هو الحال فی الولی المحرم إذا أحرم عن صبیه أیضاً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قیل ببطلان الإحرام الأول وکون الثانی انشاء إحرام حقیقةً بدعوی أنّ ذلک مقتضی ظاهر الإعادة کما عن المسالک والریاض واغمض عما تقدم من عدم ظهور الإعادة فیه بعد قیام القرینة علی صحة الإحرام الأوّل فلا یکون ذلک موجباً لسقوط الکفارة إذا أتی بموجبها قبل الإعادة، وذلک فإنّ غایة ما یمکن الالتزام به بدعوی أنه لازم الأمر بالإعادة هو بطلان الإحرام الأول من حین الإعادة لاکشفها عن بطلان الإحرام الأول، لاتفاق النص والفتوی علی أنه لو لم یعد الإحرام علی ماذکر فإحرامه الأول کان باقیاً علی صحته، ولیس الأمر بالإعادة فی مثل المقام إرشاداً إلی بطلان العمل المأتی به، فتکون النتیجة أنّ المکلف حال إحرامه ارتکب ما یوجب الکفارة، فعلیه ما علی سائر المحرمین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الصحیحة إذا دلّت علی مشروعیة إعادة الإحرام مع ترک</w:t>
      </w:r>
    </w:p>
    <w:p>
      <w:pPr>
        <w:pStyle w:val="BookText"/>
        <w:rPr/>
      </w:pPr>
      <w:r>
        <w:rPr>
          <w:rFonts w:ascii="Amiri" w:hAnsi="Amiri" w:eastAsia="Amiri" w:cs="Amiri"/>
          <w:color w:val="111111"/>
          <w:sz w:val="28"/>
          <w:sz w:val="28"/>
          <w:szCs w:val="28"/>
          <w:rtl w:val="true"/>
          <w:lang w:bidi="ar-SA"/>
        </w:rPr>
        <w:t>ویستحب أن یقول عند الغسل أو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اجعله لی نوراً وطهوراً وحرزاً وأمناً من کل خوف وشفاءً من کل داء وسقم اللّهمّ طهرنی وطهر قلبی واشرح لی صدری وأجر علی لسانی مَحَبَّتَکَ وَمِدحَتَکَ والثَناءَ عَلَیکَ فإنّه لا قُوّة إلاّ بِکَ وقد علمتُ أنّ قَوامَ دینی التسلیمُ بِکَ والاتّباعُ لسُنةِ نبیِّکَ صلواتُکَ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الغسل عالماً تکون مشروعیتها عند النسیان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للإحرام من الحائض والنفساء أیضاً کما یشهد له 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الحائض ترید الإحرام؟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وتستثفر وتحتشی بالکرسف وتلبس ثوباً دون ثیاب إحرامها وتستقبل القبلة ولا تدخل المسجد وتهلّ بالحج بغیر الصلاة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الحائض تحرم وهی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تغتسل وتحتشی وتصنع کما تصنع المحرمة ولا تصلّی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وحمل الاغتسال فیهما علی التنظیف خلاف ظاهرهما خصوصاً الأخیرة الدالة علی أنها تصنع ما یصنعه سائر النساء غیر أنها لا تصلی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الفقیه فی باب سیاق مناسک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إذا اغتسلت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اجعله لی نوراً وطهوراً وحرزاً وأمناً من کلّ خوف وشفاءً من کل داء وسقم، اللّهم طهرنی وطهر لی قلبی واشرح لی صدری وأجر علی لسانی محبتک ومدحتک والثناء علیک فإنه لا قوة لی إلاّ بک، وقد علمت أنّ قوام دینی التسلیم لأمرک والاتّباع لسنة نبیک صلواتک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البس ثوبی إحرامک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وظاهر کلامه قدس‌سره أنّ الدعاء المذکور لغسل الإحرام ومقتضی الاطلاق أنه یقرأ عند الشروع فی الاغتسال أو بعد الفراغ عنه</w:t>
      </w:r>
      <w:r>
        <w:rPr>
          <w:rFonts w:eastAsia="IRNazanin" w:cs="IRNazanin"/>
          <w:color w:val="111111"/>
          <w:sz w:val="28"/>
          <w:szCs w:val="28"/>
          <w:rtl w:val="true"/>
          <w:lang w:bidi="fa-IR"/>
        </w:rPr>
        <w:t>.</w:t>
      </w:r>
      <w:bookmarkStart w:id="197" w:name="pg13032_134958"/>
    </w:p>
    <w:p>
      <w:pPr>
        <w:pStyle w:val="BookText"/>
        <w:rPr/>
      </w:pPr>
      <w:bookmarkEnd w:id="197"/>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الإحرام عقیب صلاة فریضة أو نافلة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بوجوب ذلک لجملة من الأخبار الظاهرة فیه المحمولة علی الندب للاختلاف الواقع بینها واشتمالها علی خصوصیات غیر واجبة، والأولی أن یکون بعد صلاة الظهر فی غیر إحرام حجّ التمتّع فإنّ الأفضل فیه أن یصلّی الظهر بمنی وإن لم یکن فی وقت الظهر فبعد صلاة فریضة اُخری حاضرة، وإن لم یکن فمقضیة، وإلاّ فعقیب صلاة النافلة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299638_3224264995"/>
      <w:bookmarkStart w:id="199" w:name="_Toc70"/>
      <w:bookmarkEnd w:id="198"/>
      <w:r>
        <w:rPr>
          <w:rtl w:val="true"/>
        </w:rPr>
        <w:t>الرابع</w:t>
      </w:r>
      <w:r>
        <w:rPr>
          <w:rtl w:val="true"/>
        </w:rPr>
        <w:t xml:space="preserve">: </w:t>
      </w:r>
      <w:r>
        <w:rPr>
          <w:rtl w:val="true"/>
        </w:rPr>
        <w:t>أن یکون الإحرام عقیب صلاة فریضة أو نافلة</w:t>
      </w:r>
      <w:bookmarkEnd w:id="1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المقام وإن کان ظاهرها الوجوب بل الاشتراط واختلافها فی عدد الرکعات مع ما یأتی فیها من المناقشة لا یکون قرینة علی الاستحباب مع إمکان الجمع بینها بحمل الزاید علی الرکعتین علی الاستحباب کما لا یکون اشتمالها علی بعض الخصوصیات الغیر الواجبة موجباً لرفع الید عن الظهور وهو اعتبار وقوع الإحرام عقیب صلاة فریضة أو نافلة، وقد ذکر علیه‌السلام 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الإحرام إلاّ فی دبر صلاة مکتوبة أو نافلة، فإن کانت مکتوبة أحرمت فی دبرها بعد التسلیم، وإن کانت نافلة صلیت رکعتین وأحرمت فی دبرهما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الحدیث وما ذکر بعد ذلک فیها من الاُمور الغیر الواجبة لا یوجب رفع الید عن ظهور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ذکر ذلک فی کلمات الأصحاب فی عداد المستحبات من غیر إشارة إلی القول بالوجوب المحکی فی کلمات بعضهم عن الإسکافی بل المرتکز عند الأذهان عدم اشتراط الإحرام بها وأنها کسائر الآداب للإحرام مع أنّ وقوعه بعد صلاة فریضة أو نافلة لو کان معتبراً فی صحته لکان من الواضحات لکثرة الابتلاء، وعلی الجملة لا یبعد أن یکون ما ذکر قرینة علی حمل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عقیب الصلاة علی الاستحباب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المنسوب إلی المشهور کما فی الحدائق أن یکون الإحرام بعد صلاة الظهر، ویشهد له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انتهیت إلی العقیق من قبل العراق أو إلی الوقت من هذه المواقیت وأنت ترید الإحرام إن شاء اللّه فانتف إبطک، وقلّم أظفارک، وأطلِ عانتک، وخذ من شاربک، ولا یضرک بأیّ ذلک بدأت، ثم استک واغتسل والبس ثوبیک، ولیکن فراغک من ذلک إن شاء اللّه عند زوال الشمس، وإن لم یکن عند زوال الشمس فلا یضرک ذلک، غیر إنی اُحبّ أنّ یکون ذلک عند زوال الشمس</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وصحیحة معاویة بن عمار وحمّاد بن عثمان عن عبیداللّه الحلبی کلاهما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 بلیل أحرمت أو نهار، إلاّ أنّ أفضل ذلک عند زوال الشمس</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انضمّ إلیها مثل صحیحة معاویة بن عمار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المکتوبة ثم أحرم بالحج أو بالمتعة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الحدیث تکون النتیجة کون الإحرام عقیب صلاة الظهر أفضل، وأما ما فی صحیحة الحلبی الاُخری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لیلاً أحرم رسول اللّه صلی‌الله‌علیه‌و‌آله أم نهاراً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أی ساعة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فسألته متی تری أن نحرم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علیکم انّما أحرم رسول اللّه صلی‌الله‌علیه‌و‌آله صلاة الظهر لأنّ الماء کان قلیلاً کان فی روءوس الجبال فیهجر الرجل إلی مثل ذلک من الغد ولا یقدرون علی الماء، وإنما حدثت هذه المیاه حدیثاً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فظاهرها وإن کان نفی الأولویة عن الإحرام عقیب صلاة الظهر إلاّ أنه لا یبعد أنّ یکون النفی لدفع احتمال تعین الإحرام</w:t>
      </w:r>
      <w:bookmarkStart w:id="200" w:name="pg13032_134960"/>
    </w:p>
    <w:p>
      <w:pPr>
        <w:pStyle w:val="BookText"/>
        <w:rPr/>
      </w:pPr>
      <w:bookmarkEnd w:id="200"/>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ست رکعات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أربع رکعات أو رکعتین للإحرام، والأولی الإتیان بها مقدماً علی الفریضة، ویجوز إتیانها فی أی وقت کان بلا کراهة حتّی فی الأوقات المکروهة وفی وقت الفریضة حتّی علی القول بعدم جواز النافلة لمن علیه فریضة، لخصوص الأخبار الواردة فی المقام، والأولی أن یقرأ فی الرکعة الأُولی بعد الحمد التوحید وفی الثانیة الجحد لا العکس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صلاة الظهر المرتکز عن لزوم التأسی للنبی صلی‌الله‌علیه‌و‌آله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ممّا ذکر الإحرام لحج التمتع فإن الأفضل أنّ یصلی الحاج الظهر بمنی فی طریقه إلی عرفات کما یشهد لذلک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منی فقل وذکر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بها الظهر والعصر والمغرب والعشاء الآخرة والفجر</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هل صلی رسول اللّه صلی‌الله‌علیه‌و‌آله الظهر بمنی یوم الترویة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والغداة بمنی یوم عرفة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6299640_3224264995"/>
      <w:bookmarkStart w:id="202" w:name="_Toc71"/>
      <w:bookmarkEnd w:id="201"/>
      <w:r>
        <w:rPr>
          <w:rtl w:val="true"/>
        </w:rPr>
        <w:t>الخامس</w:t>
      </w:r>
      <w:r>
        <w:rPr>
          <w:rtl w:val="true"/>
        </w:rPr>
        <w:t xml:space="preserve">: </w:t>
      </w:r>
      <w:r>
        <w:rPr>
          <w:rtl w:val="true"/>
        </w:rPr>
        <w:t>صلاة ست رکعات أو أربع أو رکعتین للإحرام</w:t>
      </w:r>
      <w:bookmarkEnd w:id="2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صلاة ست رکعات أو أربع رکعات أو رکعتین للإحرام وأن الأولی الإتیان بها قبل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استحباب رکعتین للإحرام وأن الأفضل تقدیمهما علی الإتیان بالفریضة،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باستظهارهما من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الترویة إن شاء اللّه فاغتسل ثم البس ثوبیک وادخل المسجد حافیاً وعلیک بالسکینة والوقار ثم صل رکعتین عند مقام ابراهیم علیه‌السلام أو فی الحجر ثم اقعد حتی تزول الشمس فصّل المکتوبة ثم قل فی دبر صلاتک کما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حین أحرمت من الشجرة</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الحدیث، ولکن فی الاستظهار تأملاً فإن من المحتمل جداً أنّ الرکعتین صلاة التحیة للمسجد لا صلاة الإحرام، وفی صحیحته الاُخری ما ظاهره أنه یکون الإحرام بعد صلاة الفریضة أو بعد النافلة حیث روی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الإحرام إلاّ فی دبر صلاة مکتوبة أو نافلة فإن کانت مکتوبة أحرمت فی دبرها بعد التسلیم وإن کانت نافلة صلیت رکعتین وأحرمت فی دبرهما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الحدیث، وفی صحیحته الثالثة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الإحرام فی غیر وقت صلاة الفریضة فصل رکعتین ثم أحرم فی دبرها</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صلاة الإحرام فی غیر وقت الصلاة المکتوبة رکعتان، وفی وقتها یکون الإحرام بعد الفریضة من غیر صلاة اُخری للإحرام قبلها أو بعدها ویساعد ذلک کلمات جملة من أصحابنا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الصلاة بست رکعات للإحرام فلم أظفر بها إلاّ فی روایة علی بن أبی حمزة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للإحرام ستّ رکعات تحرم فی دبرها</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وما رواه الشیخ قدس‌سره باسناده عن الحسین بن سعید عن علی بن الصلت عن زرعة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تحرم یوم الترویة فاصنع کما صنعت حین أردت أن تحرم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ائت المسجد الحرام فصل فیه ستّ رکعات قبل أن تحرم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الحدیث، ولیس شیء من السندین تاماً، فإنّ فی الأول علی بن أبی حمزة</w:t>
      </w:r>
      <w:bookmarkStart w:id="203" w:name="pg13032_134962"/>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للمرأة إذا أرادت الإحرام أن تستعمل الحِنّاء إذا کان یبقی أثره إلی ما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الزینة، بل لا معه أیضاً إذا کان یحصل به الزینة وإن لم تقصدها، بل قیل بحرمته، فالأحوط ترکه وإن کان الأقوی عدمها، والروایة مختصّة بالمرأة لکنّهم ألحقوا بها الرجل أیضاً لقاعدة الاشتراک ولا بأس به، وأمّا استعماله مع عدم إرادة الإحرام فلا بأس به وإن بقی أثره، ولا بأس بعدم إزالته وإن کانت ممکنة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الثانی علی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صلاة أربع رکعات فقد وردت فی روایة إدریس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بعض المواقیت بعد العصر،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إلی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 جماله أن یقیم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أن یتطوّع بعد العصر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أُصلی إذا تطوّعت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لم یرد فی روایة ابن إدریس علی بن الصلت وفی الشرایع أقلّه رکعتان فی الأول الحمد وقل یا أیها الکافرون فی الثانیة</w:t>
      </w:r>
      <w:r>
        <w:rPr>
          <w:rFonts w:eastAsia="IRNazanin" w:cs="IRNazanin"/>
          <w:color w:val="111111"/>
          <w:sz w:val="28"/>
          <w:szCs w:val="28"/>
          <w:rtl w:val="true"/>
          <w:lang w:bidi="fa-IR"/>
        </w:rPr>
        <w:t>.</w:t>
      </w:r>
    </w:p>
    <w:p>
      <w:pPr>
        <w:pStyle w:val="Heading3"/>
        <w:numPr>
          <w:ilvl w:val="2"/>
          <w:numId w:val="1"/>
        </w:numPr>
        <w:rPr/>
      </w:pPr>
      <w:bookmarkStart w:id="204" w:name="__RefHeading___Toc6299642_3224264995"/>
      <w:bookmarkStart w:id="205" w:name="_Toc72"/>
      <w:bookmarkEnd w:id="204"/>
      <w:r>
        <w:rPr>
          <w:rtl w:val="true"/>
        </w:rPr>
        <w:t>یکره للمرأة إذا أرادت الإحرام استعمال الحناء</w:t>
      </w:r>
      <w:bookmarkEnd w:id="20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فی الحدائق إلی أکثر أصحابنا، أنه یکره للمرأة إذا أرادت الإحرام أن تستعمل الحناء إذا کان یبقی أثره إلی ما بعد إحرامها، ویستدل علی ذلک بروایة أبی الصباح الکنانی المرویة فی التهذیبین والفقیه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امراة خافت الشقاق فأرادت أن تحرم، هل تخضب یدها بالحناء قبل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یعجبنی أن تفعل</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وظاهرها الخضاب مع عدم قصد الزینة وإذا کان مع عدم قصدها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مکروهاً فیکره مع قصدها بالأولویة ویلحق الرجل بالمرأة، لأنّ المتفاهم من الروایة أنّ الکراهة حکم الخضاب قبل الإحرام من غیر خصوصیة للمرأة وذکرها لتحقق خوف الشقاق للنساء غالباً، وعن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الخضاب بالحناء إذا بقی أثره لما بعد الإحرام لکونه زینة حرام، ویدفعه عدم قیام دلیل علی حرمته قبل الإحرام وان بقی أثره لما بعده والروایة لضعف سندها بجهالة محمد بن الفضیل غیر صالحة للاستدلال علی الکراهة فضلاً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صدق علی الخضاب به التزین لکان محرماً حال الإحرام وأمّا إذا کان للتداوی ونحوه فلا بأس باستعماله، وفی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الحناء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لیمسّه ویداوی به بعیره وما هو بطیب وما به بأس</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ولکن لا یستفاد منها جواز التزین بالخضاب بالحناء بل مدلولها جواز مس المحرم الحناء للتداوی وعدم کونه طیباً</w:t>
      </w:r>
      <w:r>
        <w:rPr>
          <w:rFonts w:eastAsia="IRNazanin" w:cs="IRNazanin"/>
          <w:color w:val="111111"/>
          <w:sz w:val="28"/>
          <w:szCs w:val="28"/>
          <w:rtl w:val="true"/>
          <w:lang w:bidi="fa-IR"/>
        </w:rPr>
        <w:t>.</w:t>
      </w:r>
      <w:bookmarkStart w:id="206" w:name="pg13032_134965"/>
    </w:p>
    <w:p>
      <w:pPr>
        <w:pStyle w:val="Heading2"/>
        <w:numPr>
          <w:ilvl w:val="1"/>
          <w:numId w:val="1"/>
        </w:numPr>
        <w:rPr/>
      </w:pPr>
      <w:bookmarkStart w:id="207" w:name="__RefHeading___Toc6299644_3224264995"/>
      <w:bookmarkStart w:id="208" w:name="_Toc73"/>
      <w:bookmarkEnd w:id="206"/>
      <w:bookmarkEnd w:id="207"/>
      <w:r>
        <w:rPr>
          <w:rtl w:val="true"/>
        </w:rPr>
        <w:t>فصل فی کیفیّة الإحرام</w:t>
      </w:r>
      <w:bookmarkEnd w:id="208"/>
    </w:p>
    <w:p>
      <w:pPr>
        <w:pStyle w:val="Heading3"/>
        <w:numPr>
          <w:ilvl w:val="2"/>
          <w:numId w:val="1"/>
        </w:numPr>
        <w:rPr/>
      </w:pPr>
      <w:bookmarkStart w:id="209" w:name="__RefHeading___Toc6299646_3224264995"/>
      <w:bookmarkStart w:id="210" w:name="_Toc7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وواجباته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بمعنی القصد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أحرم من غیر قصد أصلاً بطل سواء کان عن عمد أو سهو أو جهل، ویبطل نسکه أیضاً إذا کان الترک عمداً، وأمّا مع السهو والجهل فلا یبطل، ویجب علیه تجدیده من المیقات إذا أمکن وإلاّ فمن حیث أمکن علی التفصیل الّذی مرّ سابقاً فی ترک أصل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کیفیة الإحرام</w:t>
      </w:r>
    </w:p>
    <w:p>
      <w:pPr>
        <w:pStyle w:val="Heading3"/>
        <w:numPr>
          <w:ilvl w:val="2"/>
          <w:numId w:val="1"/>
        </w:numPr>
        <w:rPr/>
      </w:pPr>
      <w:bookmarkStart w:id="211" w:name="__RefHeading___Toc6299648_3224264995"/>
      <w:bookmarkStart w:id="212" w:name="_Toc75"/>
      <w:bookmarkEnd w:id="211"/>
      <w:r>
        <w:rPr>
          <w:rtl w:val="true"/>
        </w:rPr>
        <w:t>واجبات الإحرام</w:t>
      </w:r>
      <w:r>
        <w:rPr>
          <w:rtl w:val="true"/>
        </w:rPr>
        <w:t xml:space="preserve">: </w:t>
      </w:r>
      <w:r>
        <w:rPr>
          <w:rtl w:val="true"/>
        </w:rPr>
        <w:t>أولاً</w:t>
      </w:r>
      <w:r>
        <w:rPr>
          <w:rtl w:val="true"/>
        </w:rPr>
        <w:t xml:space="preserve">: </w:t>
      </w:r>
      <w:r>
        <w:rPr>
          <w:rtl w:val="true"/>
        </w:rPr>
        <w:t>النیة</w:t>
      </w:r>
      <w:bookmarkEnd w:id="2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القصد فی المقام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یقصد بالتلبیة أو الإشعار أو التقلید الدخول والبدء بأعمال العمرة أو الحج، فإنه إذا قصد بها ذلک یکون محرماً أی موضوعاً لحرمة اُمور علیه یعبر عنها بالمحرمات عند الإحرام، ففی الحقیقة لا یکون عنوان الإحرام عنواناً قصدیاً، بل حیث یکون ترتب حرمتها بالتلبیة بقصد البدء بالعمرة أو الحج لا علی ذات التلبیة من غیر قصد العمرة أو الحج یکون قصد ترتب حرمة تلک المحرمات من قصد الملزوم عن طریق قصد اللازم؛ ولذا لو نوی أنه یلبّی بالعمرة أو الحج من غیر قصد الإحرام یترتب علی تلبیته عنوان الإحرام وإن لم یقصد ترتّب المحرمات کما إذا کان غافلاً عنها فما قیل من أنّ إنشاء الإحرام لا یکون إلاّ بالقصد إلی تلک التروک لدخول هذا القصد فی حقیقة الإحرام وأنّ المعتبر فی تحقیق القصد إلی الترک المستمر لا استمرار ذلک القصد فلو لم یستمر کما إذا قصد فی الأثناء الإتیان ببعض محظورات الإحرام فلا یضرّ بصحة إحرامه، وبذلک یفترق القصد إلی الترک فی المقام عن القصد إلی ترک المفطرات فی باب الصوم حیث إنّ استمرار القصد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فی الصوم بخلاف المقام لا یمکن المساعدة علیه، لما ذکرنا أنّ إحرام الحج أو العمرة عبارة عن التلبیة بقصد البدء بالعمرة أو بالحج وقصد ترک محظورات الإحرام أو فعلها غیر دخیل فی تحقق الإحرام الذی هو جزء من العمرة أو الحج، ویشهد لما ذکرنا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الإحرام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والإشعار والتقلید فإذا فعل شیئاً من هذه الثلاثة فقد أحرم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ووجه الدلالة أنه لا یکون شیء من التلبیة والإشعار والتقلید واجباً نفسیاً مستقلاً ولا مستحباً کذلک بل یکون مشروعاً إذا کان البدء بها بالعمرة أو الحج، وفی هذه الصورة ینطبق علیها عنوان الإحرام، ویوءید ذلک ما دل علی عدم البأس بما فعله المرید للإحرام قبل التلبیة کصحیحة اُخری 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یصلی الرجل فی مسجد الشجرة یقول الذی یرید أن یقوله ولا یلبّی، ثمّ یخرج فیصیب من الصید وغیره فلیس علیه فیه شیء</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حیث إنّ المتفاهم من مثلها أنّ عدم البأس بها لعدم تحقق الإحرام إلاّ بالتلبیة التی یقصد بها الدخول فی العمرة أو الحج بلا اعتبار قصد لترک المحرمات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الشهید قدس‌سره من أنّ حقیقة الإحرام عبارة عن توطین النفس علی ترک المحرمات المعهودة إلی أن یأتی بالمحلّل، وارجع تفسیر النیة فی کلمات الأصحاب إلی ذلک لا وجه له کما یصحّ التمسک بذلک بصحیحته الثالثة عن أبی عبداللّه علیه‌السلام فی رجل أحرم وعلیه قمیصه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ینزعه ولا یشقه وإن کان لبسه بعدما أحرم شقّه واخرجه ممایلی رجلیه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حیث إن ظاهرها صحة إحرامه مع لبسه القمیص عند إحرامه کما هو</w:t>
      </w:r>
      <w:bookmarkStart w:id="213" w:name="pg13032_134967"/>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القربة والخلوص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فی سائر العبادات ـ فمع فقدهما أو أحدهما یبطل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مقارنة للشروع فیه، فلا یکفی حصولها فی الأثناء، فلو ترکها وجب تجدیده، ولا وجه لما قیل من أنّ الإحرام تروک وهی لا تفتقر إلی النیّة، والقدر المسلّم من الإجماع علی اعتبارها إنّما هو فی الجملة ولو قبل التحلل، إذ نمنع أولاً کونه تروکاً فإنّ التلبیة ولبس الثوبین من الأفعال، وثانیاً اعتبارها فیه علی حد اعتبارها فی سائر العبادات فی کون اللازم تحقّقها حین الشروع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الأمر بالنزع، ولو کان القصد إلی التروک دخیلاً فی تحقّقه لما کان یتحقق مع لبس القمیص عند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لم یثبت کون القصد إلی تروک الإحرام دخیلاً فی تحقّقه بل المعیار فی تحقّقه التلبیة أو اختیها بقصد البدء والدخول فی العمرة أو الحج، وما عن المختلف من أن ماهیة الإحرام مرکبة من التلبیة والنیة لا یصح لو کان مراده قصد التروک</w:t>
      </w:r>
      <w:r>
        <w:rPr>
          <w:rFonts w:eastAsia="IRNazanin" w:cs="IRNazanin"/>
          <w:color w:val="111111"/>
          <w:sz w:val="28"/>
          <w:szCs w:val="28"/>
          <w:rtl w:val="true"/>
          <w:lang w:bidi="fa-IR"/>
        </w:rPr>
        <w:t>.</w:t>
      </w:r>
    </w:p>
    <w:p>
      <w:pPr>
        <w:pStyle w:val="Heading3"/>
        <w:numPr>
          <w:ilvl w:val="2"/>
          <w:numId w:val="1"/>
        </w:numPr>
        <w:rPr/>
      </w:pPr>
      <w:bookmarkStart w:id="214" w:name="__RefHeading___Toc6299650_3224264995"/>
      <w:bookmarkStart w:id="215" w:name="_Toc76"/>
      <w:bookmarkEnd w:id="214"/>
      <w:r>
        <w:rPr>
          <w:rtl w:val="true"/>
        </w:rPr>
        <w:t>یعتبر فی النیة الخلوص والقربة</w:t>
      </w:r>
      <w:bookmarkEnd w:id="2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الإحرام للحج أو العمرة یکون بالتلبیة التی یقصد بها البدء بالحج أو العمرة وحیث إنّ کلاً من الحج والعمرة عبادة یعتبر فیهما قصد التقرب والإخلاص کسائر العبادات، ویکون قصد التقرب والإخلاص فی الکل بالإخلاص وقصد التقرب فی أجزائه حیث إنّ الکل عین الأجزاء، وأمّا قصد تروک الإحرام فقد تقدم عدم دخالته فی تحقق الإحرام لیکون قصد التقرب والإخلاص معتبراً فی تلک التروک کما أنّ الأمر فی لبس ثوبی الإحرام کذلک، فإنّ اللبس حال عقد الإحرام واجب نفسی فاعتبار التقرب فی الإحرام لا یلازم اعتبار قصد التقرب فی لبسهما ومما ذکر یظهر الحال فیما ذکر الماتن قدس‌سره فی المسألة الثانیة</w:t>
      </w:r>
      <w:r>
        <w:rPr>
          <w:rFonts w:eastAsia="IRNazanin" w:cs="IRNazanin"/>
          <w:color w:val="111111"/>
          <w:sz w:val="28"/>
          <w:szCs w:val="28"/>
          <w:rtl w:val="true"/>
          <w:lang w:bidi="fa-IR"/>
        </w:rPr>
        <w:t>.</w:t>
      </w:r>
      <w:bookmarkStart w:id="216" w:name="pg13032_134968"/>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النیّة 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الإحرام لحج أو عمرة، وأنّ الحج تمتّع أو قِران أو إفراد، وأنّه لنفسه أو نیابة عن غیره، وأنّه حجّة الإسلام أو الحج النذری أو الندبی، فلو نوی الإحرام من غیر تعیین وأوکله إلی ما بعد ذلک بطل، فما عن بعضهم من صحّته وأن له صرفه إلی أیّهما شاء من حج أو عمرة لا وجه له إذ الظاهر أنّه جزء من النسک فتجب نیّته کما فی أجزاء سائر العبادات، ولیس مثل الوضوء والغسل بالنسبة إلی الصلاة، نعم الأقوی کفایة التعیین الإجمالی حتّی بأن ینوی الإحرام لما سیعیّنه من حج أو عمرة فإنّه نوع تعیین، وفرق بینه وبین ما لو نوی مردّداً مع إیکال التعیین إلی 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299652_3224264995"/>
      <w:bookmarkStart w:id="218" w:name="_Toc77"/>
      <w:bookmarkEnd w:id="217"/>
      <w:r>
        <w:rPr>
          <w:rtl w:val="true"/>
        </w:rPr>
        <w:t>یعتبر فی النیّة تعیین کون الإحرام لحج أو عمرة</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یکون عنواناً قصدیاً فعلی المکلف قصد ذلک العنوان عند البدء بالفعل وکل من الحج والعمرة ککونهما عن نفسه أو عن غیره أو کون الحج تمتعاً أو قِراناً أو إفراداً من العناوین القصدیة، والمفروض أن التلبیة جزء من عمل الحج والعمرة فعلی المکلف عند التلبیة تعیین أنها لأیّ منها، بل لو لم یکن شیء منها عنواناً قصدیاً فرضاً لزم عند التلبیة تعیین أنها لأی منها لأن التلبیة جزء لکل منها فلا تتعین لکونها جزءاً لواحد معین منها إلاّ إذا قصد عند التلبیة أنها له نظیر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من السور القرآنیة بآیاتها الخاصة وترتیبها الخاص عنوان غیر قصدی، ولکن بما أنّ البسملة جزء لکل منها فاللازم عند البسملة تعیین أنها لأی من السور لتصیر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أنّ یکون العنوان القصدی متعلقاً للقصد تفصیلاً بل یکفی القصد الیه بعنوانه الاجمالی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قدس‌سره أنّ من التعیین الإجمالی ما إذا أحرم وکان مقصده عند الإحرام أنه جزء لعمل یأتی ببقیة ذلک العمل بعده ففی زمان الإحرام وإن لم یقصد جزئیته لعمل خاص تفصیلاً إلاّ أنها مقصودة فی إحرامه إجمالاً من الأول نظیر ما إذا قرأ البسملة وکان عند قراءتها قاصداً بأنّها جزء من السورة التی سوف یقرؤها بعدها، ومما ذکر یظهر الفرق</w:t>
      </w:r>
      <w:bookmarkStart w:id="219" w:name="pg13032_134969"/>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فیها نیّة الوجه من وجوب أو ندب إلاّ إذا توقّف التعیین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لا یعتبر فیها التلفظ بل ولا الإخطار بالبال فیکفی الداعی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الإحرام استمرار العزم علی ترک محرماته، بل المعتبر العزم علی ترکها مستمراً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یعزم من الأوّل علی استمرار الترک بطل، وأمّا لو عزم علی ذلک ولم یستمر عزمه بأن نوی بعد تحقّق الإحرام عدمه أو اتیان شیء منها لم یبطل، فلا یعتبر فیه استدامة النیّة کما فی الصوم، والفرق أنّ التروک فی الصوم معتبرة فی صحّته بخلاف الإحرام فإنّها فیه واجبات تکلیفیة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هذه الصورة وما إذا أحرم من غیر قصد عند الإحرام أنه جزء لعمل یأتی ببقیته بعد ذلک، بل کان قصده أن یبقی مردّداً إلی أن یعیّن العمل الخاص بعد ذلک فیصیر جزءاً له عند تعیین ذلک العمل فإن هذا الإحرام محکوم علیه بالبطلان لأنّ قصد الجزئیة فیه بعد تحققه من غیر قصدها من الأول لا یجعله جزءاً کما هو الحال بالبسملة أیضاً</w:t>
      </w:r>
      <w:r>
        <w:rPr>
          <w:rFonts w:eastAsia="IRNazanin" w:cs="IRNazanin"/>
          <w:color w:val="111111"/>
          <w:sz w:val="28"/>
          <w:szCs w:val="28"/>
          <w:rtl w:val="true"/>
          <w:lang w:bidi="fa-IR"/>
        </w:rPr>
        <w:t>.</w:t>
      </w:r>
    </w:p>
    <w:p>
      <w:pPr>
        <w:pStyle w:val="Heading3"/>
        <w:numPr>
          <w:ilvl w:val="2"/>
          <w:numId w:val="1"/>
        </w:numPr>
        <w:rPr/>
      </w:pPr>
      <w:bookmarkStart w:id="220" w:name="__RefHeading___Toc6299654_3224264995"/>
      <w:bookmarkStart w:id="221" w:name="_Toc78"/>
      <w:bookmarkEnd w:id="220"/>
      <w:r>
        <w:rPr>
          <w:rtl w:val="true"/>
        </w:rPr>
        <w:t>لا یعتبر فی النیة الوجه من وجوب أو ندب</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ربما یکون قصد الوجه من قصد الإجمالی إلی عنوان العمل الذی یحرم له إلاّ أنّ توقف تعیین الإحرام علی قصد الوجه أمر لعله غیر واقع</w:t>
      </w:r>
      <w:r>
        <w:rPr>
          <w:rFonts w:eastAsia="IRNazanin" w:cs="IRNazanin"/>
          <w:color w:val="111111"/>
          <w:sz w:val="28"/>
          <w:szCs w:val="28"/>
          <w:rtl w:val="true"/>
          <w:lang w:bidi="fa-IR"/>
        </w:rPr>
        <w:t>.</w:t>
      </w:r>
    </w:p>
    <w:p>
      <w:pPr>
        <w:pStyle w:val="Heading3"/>
        <w:numPr>
          <w:ilvl w:val="2"/>
          <w:numId w:val="1"/>
        </w:numPr>
        <w:rPr/>
      </w:pPr>
      <w:bookmarkStart w:id="222" w:name="__RefHeading___Toc6299656_3224264995"/>
      <w:bookmarkStart w:id="223" w:name="_Toc79"/>
      <w:bookmarkEnd w:id="222"/>
      <w:r>
        <w:rPr>
          <w:rtl w:val="true"/>
        </w:rPr>
        <w:t>لا یعتبر فی الإحرام استمرار العزم علی ترک المحرمات</w:t>
      </w:r>
      <w:bookmarkEnd w:id="22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لا یعتبر فی الإحرام استمرار العزم علی ترک محرمات کذلک لا یعتبر فی الابتداء العزم علی ترکها مستمراً، ولا یضر عدم قصده فی تحقق الإحرام لعدم کونه دخیلاً فی تحققه بل التلبیة للعمرة أو لحج خاص من المیقات تجعل المکلف محرماً یترتب علیه حرمة ما یعبر عنها بالمحرمات علی المحرم أو حال الإحرام حتی بالإضافة إلی الجماع والاستمناء بناءً علی ما هو الأصح من أنّ شیئاً منهما لا یوجب</w:t>
      </w:r>
      <w:bookmarkStart w:id="224" w:name="pg13032_134970"/>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ما عیّنه من حج أو عمرة وجب علیه التجدید سواء تعین علیه أحدهما أو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للمتعیّن منهما ومع عدم التعیین یکون لما یصح منهما ومع صحتهما ـ کما فی أشهر الحج ـ الأولی جعله للعمرة المتمتّع بها، وهو مشکل إذ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الحج أو العمرة بالمعنی المصطلح علی ما تقدم وإنما یوجب فی بعض الموارد تکرار الحج والعمرة فی السنة الآتیة وبعد خروج الشهر عقوبة علی الارتکاب</w:t>
      </w:r>
      <w:r>
        <w:rPr>
          <w:rFonts w:eastAsia="IRNazanin" w:cs="IRNazanin"/>
          <w:color w:val="111111"/>
          <w:sz w:val="28"/>
          <w:szCs w:val="28"/>
          <w:rtl w:val="true"/>
          <w:lang w:bidi="fa-IR"/>
        </w:rPr>
        <w:t>.</w:t>
      </w:r>
    </w:p>
    <w:p>
      <w:pPr>
        <w:pStyle w:val="Heading3"/>
        <w:numPr>
          <w:ilvl w:val="2"/>
          <w:numId w:val="1"/>
        </w:numPr>
        <w:rPr/>
      </w:pPr>
      <w:bookmarkStart w:id="225" w:name="__RefHeading___Toc6299658_3224264995"/>
      <w:bookmarkStart w:id="226" w:name="_Toc80"/>
      <w:bookmarkEnd w:id="225"/>
      <w:r>
        <w:rPr>
          <w:rtl w:val="true"/>
        </w:rPr>
        <w:t>لو نسی ما عینه من حج أو عمرة وجب علیه التجدید</w:t>
      </w:r>
      <w:bookmarkEnd w:id="2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لا یکون أثناء عمل یقصده ولکن لا یدری أنه أحرم له أو لغیره فإنه فی هذه الصورة یبنی علی أنه أحرم له سواء کان الإحرام لغیره صحیحاً أم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فی المسالة الحادیة عشرة فإن الحکم بتحقق الإحرام لما یأتی بقصده مقتضی قاعدة التجاوز بل مراده أنّ المکلف بعدما أحرم من المیقات نسی ما أحرم له سواء اشتغل حال نسیانه ببعض الأعمال أو لم یشتغل وأفتی بلزوم تجدید الإحرام وأنّ إحرامه السابق کالعدم ولم یفصل بین ما إذا کان إحرامه السابق علی تقدیر صحیحاً وعلی تقدیر آخر باطلاً وبین صحته علی کل تقدیر، ولکن فیه ما لا یخفی فإنه إنما یلزم الإعادة فیما إذا کان إحرامه السابق علی تقدیر صحیحاً وعلی تقدیر آخر باطلاً کما إذا أحرم قبل دخول هلال شوال ونسی أنه أحرم للعمرة المفردة أو لعمرة التمتع أو نسی أنه کان للعمرة المفردة أو لحج الإفراد، فإنه فی الفرضین علیه إعادة الإحرام إذا کان قصده دخول مکة أو کان علیه الحج الواجب تمتعاً أو إفراداً لجریان الاستصحاب فی عدم تحقق الصحیح من الإحرام ولا تجری قاعدة الفراغ فی إحرامه السابق، لانها إنما تجری فی عمل یکون أصل الإتیان بذلک العمل بعنوانه محرزاً وشک فی وقوع الخلل فیه سهواً، وفی الفرض لم یحرز أنه کان یأتی عند الإحرام بإحرام العمرة المفردة وأما إذا کان إحرامه علی کل تقدیر کان صحیحاً کما إذا نسی أنه أحرم بعد حلول شهر شوال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نیة واحدة للحج والعمرة بل لابدّ لکل منهما من نیته مستقلاًّ إذ</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للعمرة المفردة أو لعمرة التمتع أو أحرم للعمرة أو لحج الإفراد فلا موجب للالتزام ببطلان إحرامه ولزوم تجدیده لأنه صحیح علی کلا التقدیرین، فإن کان لعمرة مفردة أو لتمتع یدخل مکة ویأتی بالطواف والسعی والتقصیر ویعلم بوجوب طواف النساء علیه أو البقاء فی مکة والإحرام لحج التمتع، فإن بقی فیها یحسب عمرته تمتعاً ویحرم لحج التمتع ویجزی عمله حتی فیما إذا کان علیه حجة الإسلام یسقط عنه ولم یکن علیه إلاّ طواف النساء بعد أعمال الحج، فإن کان إحرامه السابق لحج الإفراد یأتی بعد دخول مکة بالطواف والسعی بما هو علیه واقعاً، ولا یتردّد تقصیره بین الوجوب والحرمة لإمکان تأخیره إلی مابعد الوقوفین وأعمال منی، حیث یأتی بها رجاءً بعد رجوعه إلی مکة حیث یقصر ویطوف طواف النساء، ولا یکون هذا من الجمع بین الحج والعمرة المفردة، بل من الاحتیاط بالإتیان بما علیه فی الواقع من أحدهما ولا بأس لهذا المکلف التقصیر رجاءً فی منی أیضاً بعد رمی جمرة العقبة حیث إنّ أمره فیه بناءً علی اعتبار التقصیر فی العمرة المفردة بمکة دائر بین الوجوب والحرمة فیختار الفعل رجاءً، وهذا لمن کان مکلفاً بخصوص حج الإفراد وإلاّ کان له بعد الطواف والسعی التقصیر بالعدول إلی عمرة التمتع، ثمّ یحرم لحج التمتع من مکة ویخرج إلی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الحال فیما إذا دار أمر إحرامه من المیقات بین الإحرام لعمرة التمتع أو لحج الإفراد حیث إنه بعد دخول مکة یطوف ویسعی ویقصر عدولاً إلی حج التمتع علی فرض أنّ إحرامه کان لحج الإفراد ثم یحرم من مکة لحج التمتع ویخرج إلی الوقوفین وأعمال منی</w:t>
      </w:r>
      <w:r>
        <w:rPr>
          <w:rFonts w:eastAsia="IRNazanin" w:cs="IRNazanin"/>
          <w:color w:val="111111"/>
          <w:sz w:val="28"/>
          <w:szCs w:val="28"/>
          <w:rtl w:val="true"/>
          <w:lang w:bidi="fa-IR"/>
        </w:rPr>
        <w:t>.</w:t>
      </w:r>
      <w:bookmarkStart w:id="227" w:name="pg13032_134972"/>
    </w:p>
    <w:p>
      <w:pPr>
        <w:pStyle w:val="BookText"/>
        <w:rPr/>
      </w:pPr>
      <w:bookmarkEnd w:id="227"/>
      <w:r>
        <w:rPr>
          <w:rFonts w:ascii="IRNazanin" w:hAnsi="IRNazanin" w:eastAsia="IRNazanin"/>
          <w:color w:val="111111"/>
          <w:sz w:val="28"/>
          <w:sz w:val="28"/>
          <w:szCs w:val="28"/>
          <w:rtl w:val="true"/>
          <w:lang w:bidi="fa-IR"/>
        </w:rPr>
        <w:t>کل منهما یحتاج إلی إحرام مستقلّ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نوی کذلک وجب علیه تجدیدها والقول بصرفه إلی المتعین منهما إذا تعین علیه أحدهما والتخییر بینهما إذا لم یتعیّن وصحّ منه کل منهما کما فی أشهر الحج لا وجه له کالقول بأنّه لو کان فی أشهر الحج بطل ولزم التجدید، وإن کان فی غیرها صحّ عمرة 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کإحرام فلان فإن علم أنّه لماذا أحرم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یعلم فقیل بالبطلان لعدم التعیین وقیل بالصحة لما عن علی علیه‌السلام ، والأقوی الصحة لأنّه نوع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یحرم فلان أو بقی علی الاشتباه، فالظاهر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إنّه فی صورة الاشتباه یتمتع، ولا وجه له إلاّ إذا کان فی مقام یصح له العدول إلی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6299660_3224264995"/>
      <w:bookmarkStart w:id="229" w:name="_Toc81"/>
      <w:bookmarkEnd w:id="228"/>
      <w:r>
        <w:rPr>
          <w:rtl w:val="true"/>
        </w:rPr>
        <w:t>لا تکفی نیة واحدة للحج والعمرة بل لا بد لکل منهما من نیة مستقلة</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کلاً من العمرة والحج عمل یکون الإحرام جزءً لکل منها، وإذا أحرم للعمرة والحج فإن کان قصده الإتیان بالعمرة ثمّ الإحرام بالحج بإحرام جدید کما فی المتمتع بالعمرة إلی الحج فهو لیس من الإحرام الواحد لهما معاً، بل من القصد بالإتیان بکل من الفعلین ومن الجمع بینهما فی النیة خاصة، وإن أراد أن یدخل فی کل منهما بإحرام واحد فهو مناف للأخبار البیانیة الواردة فی کیفیة أقسام الحج</w:t>
      </w:r>
      <w:r>
        <w:rPr>
          <w:rFonts w:eastAsia="IRNazanin" w:cs="IRNazanin"/>
          <w:color w:val="111111"/>
          <w:sz w:val="28"/>
          <w:szCs w:val="28"/>
          <w:rtl w:val="true"/>
          <w:lang w:bidi="fa-IR"/>
        </w:rPr>
        <w:t>.</w:t>
      </w:r>
    </w:p>
    <w:p>
      <w:pPr>
        <w:pStyle w:val="Heading3"/>
        <w:numPr>
          <w:ilvl w:val="2"/>
          <w:numId w:val="1"/>
        </w:numPr>
        <w:rPr/>
      </w:pPr>
      <w:bookmarkStart w:id="230" w:name="__RefHeading___Toc6299662_3224264995"/>
      <w:bookmarkStart w:id="231" w:name="_Toc82"/>
      <w:bookmarkEnd w:id="230"/>
      <w:r>
        <w:rPr>
          <w:rtl w:val="true"/>
        </w:rPr>
        <w:t>حکم من نوی فقال</w:t>
      </w:r>
      <w:r>
        <w:rPr>
          <w:rtl w:val="true"/>
        </w:rPr>
        <w:t xml:space="preserve">: </w:t>
      </w:r>
      <w:r>
        <w:rPr>
          <w:rtl w:val="true"/>
        </w:rPr>
        <w:t>کإحرام فلان</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التعیین الإجمالی کما مر وإن لم یعلم أنه بماذا أحرم حتی بعد إحرامه کذلک فقیل بالبطلان لعدم التعیین، ولکن لا یخفی أنه إذا أحرز أنّ إحرامه لنوع معین وأنه إحرام صحیح ولکن لم یظهر له ذلک النوع، فعلیه العمل بما تقدم فی المسألة السابقة من وظیفة الناسی بما عیّنه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قدس‌سره من الحکم ببطلان إحرامه مطلقاً کما فی صورة ظهور أنه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یحرم أصلاً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ظهر أنه لم یحرم أصلاً أو أحرم من غیر تعیین ولو بنحو الإجمال یحکم ببطلان إحرام هذا الشخص أیضاً لأنه لم یحرم لنوع معین ولو أجمالاً، بل إذا احتمل بأنّ فلاناً لم یحرم أو أحرم لغیر معیّن أیضاً یحکم ببطلان إحرامه لأنّه لا یدری أنه نوی نوع معین ولو إجمالاً أم لا، ومقتضی الاستصحاب عدم تحققه لا منه ولا من فلان وما قیل من أنه یتمتع، فقد تقدم فی المسألة السادسة مورد العدول إلی التمتع وهو بعض صور إحراز صحة الإحرام من المیقات فراجع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یستدل فیما إذا نوی أنه یحرم کإحرام فلان علی صحته بما عن علی علیه‌السلام من قوله لرسول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أهللت بما أهل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 یخفی أنّ قول علی علیه‌السلام لا یرتبط بالمقام أصلاً، فإنّ ظاهر صحیحة الحلبی ومعاویة بن عمار أنه علیه‌السلام عند رجوعه من طائف أحرم للحج کالنبی صلی‌الله‌علیه‌و‌آله وسائر الموءمنین والمسلمین الذین کانوا مع النبی صلی‌الله‌علیه‌و‌آله وإنما کان غرضه علیه‌السلام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أهللت بما أهل النبی صلی‌الله‌علیه‌و‌آله </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کما فی صحیحة الحلبی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إهلالاً کإهلال النبی صلی‌الله‌علیه‌و‌آله </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کما فی 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الاستفتاء عن حکم إحرامه للحج حیث أخبرته فاطمة علیهاالسلام بأن النبی صلی‌الله‌علیه‌و‌آله أمر بالإحلال فجاء علیه‌السلام النبی صلی‌الله‌علیه‌و‌آله للاستفتاء عن حکمه فسأله النبی صلی‌الله‌علیه‌و‌آله بماذا أحرمت فأجاب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کاحرامک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بسیاق الهدی فقال صلی‌الله‌علیه‌و‌آله فلتبق علی إحرامک مثلی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صحیحة معاویة بن عمار وما فی صحیحة الحلبی اختلاف فی جهة أُخری وهی أنّ إحرامه علیه‌السلام علی ما فی صحیحة معاویة بن عمار کان بسیاق الهدی کالنبی صلی‌الله‌علیه‌و‌آله ، وفی صحیحة الحلبی أنّ النبی صلی‌الله‌علیه‌و‌آله شرک علیاً فی هدیه وکأن تشریک</w:t>
      </w:r>
      <w:bookmarkStart w:id="232" w:name="pg13032_134974"/>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علیه نوع من الحج أو العمرة فنوی غیره 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نوعاً ونطق بغیره کان المدار علی ما نوی دون ما نطق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أثناء نوع وشک فی أنّه نواه أو نوی غیره بنی علی أنّه نواه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جملة من الأخبار استحباب التلفظ بالنیة، والظاهر تحققه بأی لفظ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أن یکون بما فی صحیحة ابن عمار، وهو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اُرید ما أمرت به من التمتع بالعمرة إلی الحج علی کتابک وسنة نبیّک صلی‌الله‌علیه‌و‌آله ، فیسّر لی ذلک وتقبله منّی وأعنّی علیهِ فإن عُرِضَ شیء یحبسنی فَحَلِّنی حیث حبستنی لقدرتک الذی قدرت علیّ، اللّهمّ إن لم تکن حجة فعمرة أحرم لک شعری وبشری ولحمی ودمی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النبی صلی‌الله‌علیه‌و‌آله علیاً فی هدیه أنه علیه‌السلام نوی فی إحرامه أنه یحرم بما یحرم النبی صلی‌الله‌علیه‌و‌آله من غیر أن یسوق الهدی وإنما ساق رسول اللّه مئة بدنة ثم شرک علیاً علیه‌السلام فجعل له سبعاً وثلاثین ونحر صلی‌الله‌علیه‌و‌آله ثلاثاً وستین، ولو کان الواقع کما فی صحیحة الحلبی فهذا حکم یختص بعلی علیه‌السلام </w:t>
      </w:r>
      <w:r>
        <w:rPr>
          <w:rFonts w:eastAsia="IRNazanin" w:cs="IRNazanin"/>
          <w:color w:val="111111"/>
          <w:sz w:val="28"/>
          <w:szCs w:val="28"/>
          <w:rtl w:val="true"/>
          <w:lang w:bidi="fa-IR"/>
        </w:rPr>
        <w:t>.</w:t>
      </w:r>
    </w:p>
    <w:p>
      <w:pPr>
        <w:pStyle w:val="Heading3"/>
        <w:numPr>
          <w:ilvl w:val="2"/>
          <w:numId w:val="1"/>
        </w:numPr>
        <w:rPr/>
      </w:pPr>
      <w:bookmarkStart w:id="233" w:name="__RefHeading___Toc6299664_3224264995"/>
      <w:bookmarkStart w:id="234" w:name="_Toc83"/>
      <w:bookmarkEnd w:id="233"/>
      <w:r>
        <w:rPr>
          <w:rtl w:val="true"/>
        </w:rPr>
        <w:t>لو نوی غیر ما وجب علیه بطل</w:t>
      </w:r>
      <w:bookmarkEnd w:id="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أنه لا یقع عما وجب علیه لا أنه یبطل رأساً، بل ذکرنا أنه لو نوی الندب مع کونه مستطیعاً للجهل باستطاعته أوتخیل عدم استطاعته یکون حجّه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صیرورة النوع نوعاً بالنیة والتلفظ اشتباهاً لا أثر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التجاوز کما تقدم فی المسألة السادسة</w:t>
      </w:r>
      <w:r>
        <w:rPr>
          <w:rFonts w:eastAsia="IRNazanin" w:cs="IRNazanin"/>
          <w:color w:val="111111"/>
          <w:sz w:val="28"/>
          <w:szCs w:val="28"/>
          <w:rtl w:val="true"/>
          <w:lang w:bidi="fa-IR"/>
        </w:rPr>
        <w:t>.</w:t>
      </w:r>
    </w:p>
    <w:p>
      <w:pPr>
        <w:pStyle w:val="Heading3"/>
        <w:numPr>
          <w:ilvl w:val="2"/>
          <w:numId w:val="1"/>
        </w:numPr>
        <w:rPr/>
      </w:pPr>
      <w:bookmarkStart w:id="235" w:name="__RefHeading___Toc6299666_3224264995"/>
      <w:bookmarkStart w:id="236" w:name="_Toc84"/>
      <w:bookmarkEnd w:id="235"/>
      <w:r>
        <w:rPr>
          <w:rtl w:val="true"/>
        </w:rPr>
        <w:t>یستحب التلفظ بالنیة</w:t>
      </w:r>
      <w:bookmarkEnd w:id="2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استحباب التلفظ بنیة الإحرام وهذا هو المنسوب إلی ظاهر المشهور من استفادته من بعض الأخبار وما ذکر الماتن من صحیحة ابن عمار، وارد فی التلفظ</w:t>
      </w:r>
      <w:bookmarkStart w:id="237" w:name="pg13032_134975"/>
    </w:p>
    <w:p>
      <w:pPr>
        <w:pStyle w:val="BookText"/>
        <w:rPr/>
      </w:pPr>
      <w:bookmarkEnd w:id="237"/>
      <w:r>
        <w:rPr>
          <w:rFonts w:ascii="IRNazanin" w:hAnsi="IRNazanin" w:eastAsia="IRNazanin"/>
          <w:color w:val="111111"/>
          <w:sz w:val="28"/>
          <w:sz w:val="28"/>
          <w:szCs w:val="28"/>
          <w:rtl w:val="true"/>
          <w:lang w:bidi="fa-IR"/>
        </w:rPr>
        <w:t>وعظامی ومخّی وعصبی من النساء والطیب ابتغی بذلک وجهک والدار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یشترط عند إحرامه علی اللّه أن یحلّه إذا عرض 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إتمام نسکه من حج أو عمرة، وأن یتم إحرامه عمرة إذا کان للحج ولم یمکنه الإتیان کما یظهر من بعض الأخبار واختلفوا فی فائدة هذا الاشتراط فقیل إنّها سقوط الهدی، وقیل إنّها تعجیل التحلّل وعدم انتظار بلوغ الهدی محلّه، وقیل سقوط الحج من قابل، وقیل إنّ فائدته إدراک الثواب، فهو مستحب تعبدی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بنیة إحرام عمرة التمتع کبعض الروایات الأُخری ولکن فی بعض الروایات أنّ الإضمار أحب، وفی صحیحة إسحاق بن عمار أنه سأل أبا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الإضمار أحب الی</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ونحوها ما فی الصحیح عن أبی بکر الحضرمی وزید الشحام ومنصور بن حازم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أبو عبداللّه علیه‌السلام أن نلبّی ولا نسمی شیئاً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الإضمار أحب إلی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ومقتضی الجمع بینها استحباب التلفظ بنیة الإحرام وإضمار أنه لعمرة التمتع إلی الحج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أنی أحرم علی کتابک وسنة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ویضمر أنه لعمرة التمتع</w:t>
      </w:r>
      <w:r>
        <w:rPr>
          <w:rFonts w:eastAsia="IRNazanin" w:cs="IRNazanin"/>
          <w:color w:val="111111"/>
          <w:sz w:val="28"/>
          <w:szCs w:val="28"/>
          <w:rtl w:val="true"/>
          <w:lang w:bidi="fa-IR"/>
        </w:rPr>
        <w:t>.</w:t>
      </w:r>
    </w:p>
    <w:p>
      <w:pPr>
        <w:pStyle w:val="Heading3"/>
        <w:numPr>
          <w:ilvl w:val="2"/>
          <w:numId w:val="1"/>
        </w:numPr>
        <w:rPr/>
      </w:pPr>
      <w:bookmarkStart w:id="238" w:name="__RefHeading___Toc6299668_3224264995"/>
      <w:bookmarkStart w:id="239" w:name="_Toc85"/>
      <w:bookmarkEnd w:id="238"/>
      <w:r>
        <w:rPr>
          <w:rtl w:val="true"/>
        </w:rPr>
        <w:t>یستحب أن یشترط عند إحرامه علی اللّه تعالی أن یحله إذا عرض مانع</w:t>
      </w:r>
      <w:bookmarkEnd w:id="2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یشترط فی إحرامه علی اللّه تعالی أن یحلّه إذا عرض ما یمنعه عن إتمام عمرته أو حجّه وأن یتم إحرامه عمرة إذا کان للحج ولم یمکنه إتمامه، ویشهد لذلک جملة من الأخبار منها صحیحة معاویة بن عمار</w:t>
      </w:r>
      <w:r>
        <w:rPr>
          <w:rStyle w:val="FootnoteAnchor"/>
          <w:rtl w:val="true"/>
        </w:rPr>
        <w:footnoteReference w:id="232"/>
      </w:r>
      <w:r>
        <w:rPr>
          <w:rFonts w:ascii="IRNazanin" w:hAnsi="IRNazanin" w:eastAsia="IRNazanin"/>
          <w:color w:val="111111"/>
          <w:sz w:val="28"/>
          <w:sz w:val="28"/>
          <w:szCs w:val="28"/>
          <w:rtl w:val="true"/>
          <w:lang w:bidi="fa-IR"/>
        </w:rPr>
        <w:t>المتقدمة الواردة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التلفظ بنیة الإحرام واختلف فی فائدة هذا الاشتراط فالمحکی عن ابن إدریس والمرتضی والحلبی وابن سعید والعلاّمة فی بعض کتبه أن فائدته سقوط الهدی وحصول الإحلال بمجرد الاحصار، ویستدل علی ذلک بصحیحة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متمتع بالعمرة إلی الحج، واُحصر بعدما أحرم،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اشترط علی ربّه قبل أن یحرم أن یحلّه من إحرامه عند عارض عرض له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اشترط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فلیرجع إلی أهله حِلاًّ لا إحرام علیه إن اللّه أحق من وفی بما اشترط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أفعلیه الحج من قابل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حیث یستظهر منها انفساخ إحرام المشترط علی ربّه بحصول الحصر فلا یجب علیه الاجتناب عن محرمات الإحرام کما لا یجب علیه الهدی، فإن الهدی لو کان واجباً علیه لکان علی الإمام علیه‌السلام بیانه حیث سأل ذریح أنه 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وجوب الهدی علیه حکم وعدم تحلّله إلی بلوغ الهدی محلّه حکم آخر، وظاهر الصحیحة انفساخ إحرامه بالاحصار فلا یجب علیه الانتظار بالاضافة إلیه، وأمّا وجوب الهدی علیه وعدمه فلم یعلم کونه علیه‌السلام بالإضافة إلیه فی مقام البیان لیوءخذ سکوته علیه‌السلام دلیلاً علی تخصیص الآیة من هذه الجهة أیضاً، یدفعها ظهور کلام السائل فی سؤاله عن وظیفته لا عن التعجیل فی إحلاله وعدمه فقط، ففائدة الاشتراط سقوط الهدی وصیرورته محلاً عند الإحصار، ویضاف إلی ذلک ما فی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محرم انکسرت ساقه أی شیء یکون حاله وأی شیء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حلال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والثیاب والطیب؟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من جمیع ما یحرم علی المحرم 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قول أبی عبداللّه علیه‌السلام حلّنی حیث حبستنی لقدرک الذی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قدّرت علیّ</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عدم الدلالة فی هذه الصحیحة علی أنّ المکسور ساقه اشترط فی إحرامه الإحلال عند الإحصار، بل ظاهرها الإحلال عند کسر ساقه من غیر فرق بین أنّ یشترط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بقول أبی عبداللّه علیه‌السلام لأنّ هذا الإحلال أمر کان أبی عبداللّه علیه‌السلام یشترطه علی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الأولی أن یجعل هذه الصحیحة من الروایات التی ظاهرها عدم توقف الإحلال عند الإحصار علی الاشتراط، وأنه عند الإحصار ینحل الإحرام اشترط المحرم فی إحرامه أم لم یشترط کما ورد ذلک فی روایة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حلّنی حیث حبستنی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 حیث حبسه، قال أو لم یقل</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وصحیحة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 إذا حبسه اشترط أو لم یشترط</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یناقش فی الصحیحة بأن مرجع الضمیر فیها غیر مذکور ولعله شخص خاص معهود بین الإمام علیه‌السلام وزرارة وهو من لا یتمکن من الهدی ولا من الصوم فتکون الروایة مجملة، فلا یمکن الاستدلال بها کما لا یصح الاستدلال بروایة حمزة بن حمران لعدم ثبوت توثیق له، وما ورد فی روایة حمزة بن حمران وإن رواها الصدوق قدس‌سره باسناده عن حمران بن أعین، ولکن سنده إلیه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لم یثبت فی البین ما یکون معارضاً لصحیحة ذریح المحاربی الوارد فیها أنّ للاشتراط علی اللّه أنّ الإحلال عند عارض یمنعه من إتمام عمرته أو حجه الإحرام أثراً وهو إنحلال الإحرام عند عروض المانع، حیث إنّ صحیحة البزنطی أیضاً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مجملة لا تدلّ علی الانحلال بلا فرض الاشتراط فی الإحرام لو لم نقل بظهور ذیلها فی أنّ الاشتراط فی موردها مفروض، وقد تقدم أن صحیحة ذریح المحاربی تحسب قیداً بالإضافة إلی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اُحصرتم فما استیسر من الهدی ولا تحلقوا روءوسکم حتی یبلغ الهدی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المستفاد من الآیة أنّ الإحلال مع الحصر یکون بالهدی وأنه ما لم یبلغ محلّه یبقی المحصور علی إحرامه، والصحیحة دالة علی أنّ المشترط علی ربه إذا اُحصر لا إحرام علیه فلا موجب لإرساله الهدی والتحلّل عند وصوله إلی محله، اللّهم إلاّ أن یقال إنّ المراد مما ورد فی صحیحة ذریح وصحیحة البزنطی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 ولا إحرام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أنه بعد الإحلال بما فی آیة الحصر لا یبقی إحرام بالإضافة إلی شیء من محرمات الإحرام لا أنه یسقط التکلیف بالإضافة إلی نسک العمرة أو الحج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فالصحیحتان واردتان فی مقام بیان عدم بقاء الإحرام أو شیء من محرماته بالإحلال، ولذا ذکر الإمام علیه‌السلام فی صحیحة البزنطی بعدما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حلال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البزنطی بقوله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والثیاب والطیب،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جمیع ما یحرم علی المحرم</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واستشهد بقول أبی عبداللّه علیه‌السلام عند إحرامه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حلّنی حیث حبستنی لقدرک الذی قدّرت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علیه‌السلام یخرج من عنوان الدعاء والطلب، وسؤاله علیه‌السلام أیضاً فی صحیحة ذریح المحاربی أو ما اشترط علی ربه قبل أن یحرم، الإشارة إلی ما ورد من نیته الإحرام والتلفظ به عنده استشهاداً علی عدم بقاء الإحرام، لا أن الساقط عن المحصور والمصدود مجرد وجوب إتمام العمرة أو الحج أو جواز الحلق أو التقصیر فقط، وما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 إذا حبسه اشترط أو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مقام أنّ الإحلال لا یکون إذا حصر ببعث الهدی، وحضور زمان المواعدة مطلقاً، بل أنّ الإحلال بذلک لا فرق فی اعتباره أن یشترط الإحلال أو لم یشترط یعنی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حمزة بن حمران أو حمران بن أعین، وإلا کانت علی خلاف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ذکرنا فی بحث الصد والحصر أنّ المحصور فی العمرة المفردة إذا بعث هدیه إلی مکة وحضر زمان المواعدة یحل من إحرامه بالإضافة إلی النساء أیضاً بخلاف ما إذا لم یبعث بل ذبح أو نحر فی مکان الحصر ونحوه فإنه فی هذا الفرض تبقی علیه حرمة النساء حتی یأتی بعد ذلک بالعمرة المفردة، وهذا الفرق یستفاد من ذیل صحیحة معاویة بن عمار الواردة فی الفرق بین الصد حیث ینحر أو یذبح فیه فی مکان الصد ونحوه بخلاف الحصر فإنه یبعث فیه الهدی ولو بقیمته إلی مکة فی العمرة ومنی فی الحج ویتحلل المحصور یوم العید فی الحج وزمان المواعدة فی العمرة، فإنه ورد فی ذیلها قضیة عمرة الحسین علیه‌السلام وحصره فیها وأن علیاً علیه‌السلام خرج فی طلبه ووجده مریضاً فنحر بدنة فی مکانه وحلق رأسه ورده إلی المدینة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النساء حتی یطوف بالبیت ویسعی بین الصفا والمروة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الحدیث، وفی موثقة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المصدود یذبح حیث صد ویرجع صاحبه فیأتی النساء، والمحصور یبعث بهدیه فیعدهم یوماً فإذا بلغ الهدی احل هذا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ردوا علیه دراهمه ولم یذبحوا عنه وقد أحلّ فأتی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فلیعد فلیس علیه شیء ولیمسک الآن عن النساء إذا بعث</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فإن ظاهر هذه الموثقة هو بعث الدراهم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یلزم بعث نفس الهدی وأنه إذا بعث تحلّ له النساء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لم یثبت وجوب الإمساک عن النساء إلاّ فی العمرة المفردة إذا ذبح أو نحر فی محل الحصر ولا یعم صورة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 مجال لدعوی أنّ فائدة الاشتراط التعجیل فی الإحلال ولا ینتظر فیه بلوغ الهدی محله فإن استحباب الاشتراط وارد فی الإحرام للحج والعمرة، وفی صورة طریان الصد وطریان الحصر مع أنّ التعجیل ثابت فی الصد أصالة من غیر أثر للاشتراط، وإذا کان الاشتراط حتی فی صورة الصد مجرد استحباب الدعاء بالإحلال کان فی صورة طریان الحصر أیضاً کذلک، والاستدلال بعدم سقوط الهدی عن المشترط علی ربّه وجواز التعجیل بما ورد فی عمرة الحسین علیه‌السلام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وجه الاستدلال استظهار أنه علیه‌السلام کان مشترطاً الإحلال عند إحرامه، فإنه یبعد أن یترک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 أنّ القائل بالتعجیل یلتزم بالبعث ولکن یقول بجواز الإحلال عند الحصر وعدم لزوم الانتظار، وعلی علیه‌السلام نحر البدنة فی موضع الحصر وثانیاً ترک المستحب أحیاناً لغرض لا ینافی شأن الإمام علیه‌السلام ، أضف إلی ذلک أنّ الوارد فی صحیحة رفاعة بن موسی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علیه‌السلام معتمراً وقد ساق بدنة حتی انتهی إلی السقیا فبرسم فحلق شعر رأسه ونحرها مکانه حتی جاء فضرب الباب فقال علی علیه‌السلام ابنی ورب الکعبة إفتحوا له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وان یمکن أن تکون هذه غیر الواقعة التی ردّه علی علیه‌السلام إلی المدینة إلاّ أنّ مقتضاها النحر مکان الحصر مع أنهم قائلون بوجوب البعث فی الإحرام بسیاق الهدی ولعل سیاقه فی الفرض کان مقارناً للإحرام بالتلبیة، وعلی تقدیر ففی العمرة المفردة</w:t>
      </w:r>
      <w:bookmarkStart w:id="240" w:name="pg13032_134981"/>
    </w:p>
    <w:p>
      <w:pPr>
        <w:pStyle w:val="BookText"/>
        <w:rPr/>
      </w:pPr>
      <w:bookmarkEnd w:id="240"/>
      <w:r>
        <w:rPr>
          <w:rFonts w:ascii="IRNazanin" w:hAnsi="IRNazanin" w:eastAsia="IRNazanin"/>
          <w:color w:val="111111"/>
          <w:sz w:val="28"/>
          <w:sz w:val="28"/>
          <w:szCs w:val="28"/>
          <w:rtl w:val="true"/>
          <w:lang w:bidi="fa-IR"/>
        </w:rPr>
        <w:t>وهذا هو الأظهر ویدل علیه قوله علیه‌السلام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 حیث حبسه اشترط أو لم یشترط، والظاهر عدم کفایة النیة فی حصول الاشتراط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لابدّ من التلفظ ولکن یکفی کل ما أفاد هذا المعنی فلا یعتبر فیه لفظ مخصوص وإن کان الأولی التعیین ممّا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واجبات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التلبیات الأربع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بوجوب الخمس أو السّت ضعیف، بل ادعی جماعة الاجماع علی عدم وجوب الأزید من الأربع واختلفوا فی صورتها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یجوز الذبح بمکان الحصر، وفی غیرها یتعین البعث فی صورة الإمکان لا مع عدمه أو الحرج فیه کما یدل علی ذلک موثقة سماعة التی رواها فی المقنع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اُحصر فی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فلیبعث بهدیه إذا کان مع أصحابه ومحله أن یبلغ الهدی محلّه</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الحدیث، فإنّ تعلیق الأمر بالبعث علی ما کان مع أصحابه ظاهره اعتبار الیسر فی وجوب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ما ورد فی ذیل صحیحة معاویة بن عمار وما ورد فیها بعد ذلک من قضیة عمرة الحسین علیه‌السلام مقتضاه جواز التعجیل عند الحصر فی العمرة المفردة بالذبح مکان الحصر ولو مع عدمه الاشتراط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الاشتراط فی المقام فی حقیقته دعاء وطلب من اللّه سبحانه وعنوانهما غیر صادق علی مجرد القصد والنیة</w:t>
      </w:r>
      <w:r>
        <w:rPr>
          <w:rFonts w:eastAsia="IRNazanin" w:cs="IRNazanin"/>
          <w:color w:val="111111"/>
          <w:sz w:val="28"/>
          <w:szCs w:val="28"/>
          <w:rtl w:val="true"/>
          <w:lang w:bidi="fa-IR"/>
        </w:rPr>
        <w:t>.</w:t>
      </w:r>
    </w:p>
    <w:p>
      <w:pPr>
        <w:pStyle w:val="Heading3"/>
        <w:numPr>
          <w:ilvl w:val="2"/>
          <w:numId w:val="1"/>
        </w:numPr>
        <w:rPr/>
      </w:pPr>
      <w:bookmarkStart w:id="241" w:name="__RefHeading___Toc6299670_3224264995"/>
      <w:bookmarkStart w:id="242" w:name="_Toc86"/>
      <w:bookmarkEnd w:id="241"/>
      <w:r>
        <w:rPr>
          <w:rtl w:val="true"/>
        </w:rPr>
        <w:t>ثانیاً</w:t>
      </w:r>
      <w:r>
        <w:rPr>
          <w:rtl w:val="true"/>
        </w:rPr>
        <w:t xml:space="preserve">: </w:t>
      </w:r>
      <w:r>
        <w:rPr>
          <w:rtl w:val="true"/>
        </w:rPr>
        <w:t>التلبیات الأربع</w:t>
      </w:r>
      <w:bookmarkEnd w:id="2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تحقق الإحرام بالتلبیة والواجب منها التلبیات الأربع علی المعروف بین أصحابنا، وعن العلاّمة دعوی الاجماع علیه وعن الاقتصاد تلبّی فرضاً واجباً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إنّ الحمد والنعمة لک والملک لا شریک لک لبیک، وبحجة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العبارة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والنعمة لک والملک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إنّ الحمد والنعمة لک والملک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کالثالث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والنعمة والملک لک لا شریک لک لبیک، بتقدیم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هو القول الأوّل کما هو صریح صحیحة معاویة بن عمار والزوائد مستحبة، والأولی التکرار بالإتیان بکلّ من الصور المذکورة، بل یستحب أن یقول کما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 إنّ الحمد والنعمة لک والملک لک لا شریک لک لبّیک، ذا المعارج لبّیک، لبّیک داعیاً إلی دار السلام لبّیک، غفار الذنوب لبّیک، لبّیک أهل التلبیة لبّیک، لبّیک ذا الجلال والإکرام لبّیک، مرهوباً ومرغوباً إلیک لبّیک، لبّیک تبدأ والمعاد إلیک لبّیک، کشاف الکروب العظام لبّیک، لبّیک عبدک وابن عبدیک لبّیک، لبّیک یا کریم لبّیک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وعمرة أو بحجة مفردة تمامها علیک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وجوب التلبیات الخمس، وعن المهذب البارع أنّ فیها قولاً بوجوب الستّ ولکن کل من القولین الأخیرین ضعیف، وفی صحیحة معاویة بن عمار دلالة واضحة علی وجوب الأربع فقط، وفی صورة التلبیات الأربع خلاف فعن بعض نسخ المقنعة وعن المحقق والعلامة فی بعض کتبه وجماعة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نسخ المقنعة والمحکی عن الصدوق وابن أبی عقیل وابن الجنید إضافة جملة إنّ الحمد والنعمة لک والملک إلی التلبیات الأربع بذکرها فی آخرها وعن الشیخ فی المبسوط وابن إدریس وأکثر المتأخرین والعلامة فی القواعد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إنّ الحمد والنعمة لک والملک لا شریک لک لبیک، إلاّ أنّ العلامة قدم لفظ الملک علی لفظ لک، والمحکی عن بعض ذکر لفظ لک قبل الملک وبعده، والأظهر الاکتفاء بالصورة الاُولی کما یدل علی 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التلبیة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إنّ الحمد والنعمة لک والملک لا شریک لک لبیک، ذا المعارج لبیک ـ إلی أن قال علیه‌السلام ـ وإن ترکت بعض التلبیة فلا یضرّک غیر أنّ تمامها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لابد من التلبیات الاربع التی کنّ فی أول الکلام وهی الفریضة وهی التوحید وبها لبّی المرسلون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التلبیات الأربع التی کنّ فی أول الکلام، مقتضاه هی التی قبل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والنعمة لک والملک، وحملها علی تمام ما قبل التلبیة الخامسة لتشمل الجملة المذکورة أیضاً خلاف الظاهر بلا خلاف،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الفریضة وهی التوحید، فإن ظاهر التوحید نفی الشرک وهی التلبیة الرابعة دون ما بعدها من الإخلاص</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من مسجد الشجرة فإن کنت ماشیاً لبّیت مکانک من المسجد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لا شریک لک لبیک، لبیک یا ذا المعارج لبیک، لبیک بحجة تمامها علیک، واجهر بها کلّما رکبت وکلّما نزلت وکلّما هبطت وادیاً أو علوت أکمة أو لقیت راکباً وبالأسحار</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وبضمیمة ما تقدم فی صحیحة معاویة بن عمار من أنّ الواجب أربع تلبیات تکون دلالتها علی عدم وجوب ضمّ إنّ الحمد والنعمة لک والملک إلی التلبیات الأربع قریبة من الصراحة وبذلک یرفع الید عن ظهور مثل صحیحة عاصم بن حمید الظاهرة فی اعتبار ضمّ الجملة المذکورة ویحمل الضمّ علی الأفضل،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لما انتهی إلی البیداء حیث المیل قربت له ناقة فرکبها، فلما انبعثت به لبّی بالاربع،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إنّ الحمد والنعمة</w:t>
      </w:r>
      <w:bookmarkStart w:id="243" w:name="pg13032_134984"/>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الإتیان بها علی الوجه الصحیح بمراعاة أداء الکلمات علی القواعد العربیة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یجزی الملحون مع التمکن من الصحیح بالتلقین أو التصحیح ومع عدم تمکنه، فالأحوط الجمع بینه وبین الاستنابة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یخسف بالاخابث،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زادوا بعد وهو حسن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مع أنّ للمناقشة فی دلالتها علی زیادة خصوص الجملة المذکورة مجالاً لاختلاف النسخة فی تلک الزیادة وکیف ما کان فإضافة تلک الجملة مستحبة کما هو الحال فی سائر الزیادات التی تضمنها صحیحة معاویة بن عمار المتقدمة</w:t>
      </w:r>
      <w:r>
        <w:rPr>
          <w:rFonts w:eastAsia="IRNazanin" w:cs="IRNazanin"/>
          <w:color w:val="111111"/>
          <w:sz w:val="28"/>
          <w:szCs w:val="28"/>
          <w:rtl w:val="true"/>
          <w:lang w:bidi="fa-IR"/>
        </w:rPr>
        <w:t>.</w:t>
      </w:r>
    </w:p>
    <w:p>
      <w:pPr>
        <w:pStyle w:val="Heading3"/>
        <w:numPr>
          <w:ilvl w:val="2"/>
          <w:numId w:val="1"/>
        </w:numPr>
        <w:rPr/>
      </w:pPr>
      <w:bookmarkStart w:id="244" w:name="__RefHeading___Toc6299672_3224264995"/>
      <w:bookmarkStart w:id="245" w:name="_Toc87"/>
      <w:bookmarkEnd w:id="244"/>
      <w:r>
        <w:rPr>
          <w:rtl w:val="true"/>
        </w:rPr>
        <w:t>یلزم الإتیان بالتلبیات صحیحة طبق القواعد العربیة</w:t>
      </w:r>
      <w:bookmarkEnd w:id="2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بالتلبیات الاربع علی الوجه الصحیح مادّة وهیئة کما هو منصرف الروایات فلا یجزی الملحون مع التمکن من الصحیح بالتلقین أو التصحیح کما هو الحال فی سائر الموارد من القراءة والأذکار المأمور بها فی الصلاة وغیرها ومع عدم التمکن کما یقال، وذکر الماتن أیضاً الاحتیاط بالجمع بین الملحون والاستنابة فإن مقتضی قاعدة المیسور بعد العلم بعدم سقوط التکلیف بالحج عنه هو الإتیان بالملحون، ومقتضی روایة زرارة أنّ رجلاً من أهل خراسان قدم حاجّاً وکان أقرع الرأس لا یحسن أن یلبّی فاستفتی له أبو عبداللّه علیه‌السلام فأمر أن یلبّی عنه ویمر الموسی علی رأسه فإن ذلک یجزیه</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کفایة الاستنابة فیکون الاحتیاط بالجمع بین الأمرین، وقد یقال بأنّ الروایة ضعیفة سنداً فإنّ فی سندها یاسین الضریر ولم یوثّق، ولکن یمکن أن یجاب بأنّ الشیخ رواها عن محمد بن یعقوب والمروی عنه للضریر</w:t>
      </w:r>
    </w:p>
    <w:p>
      <w:pPr>
        <w:pStyle w:val="BookText"/>
        <w:rPr/>
      </w:pPr>
      <w:r>
        <w:rPr>
          <w:rFonts w:ascii="IRNazanin" w:hAnsi="IRNazanin" w:eastAsia="IRNazanin"/>
          <w:color w:val="111111"/>
          <w:sz w:val="28"/>
          <w:sz w:val="28"/>
          <w:szCs w:val="28"/>
          <w:rtl w:val="true"/>
          <w:lang w:bidi="fa-IR"/>
        </w:rPr>
        <w:t>وکذا لا تجزی الترجمة مع التمکن ومع عدمه، فالأحوط الجمع بینهما وبین الاستنابة والأخرس یشیر إلیها باصبعه مع تحریک لسانه، والأولی أن یجمع بینهما وبین الاستنابة ویلبی عن الصبی غیر الممیز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المغمی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حریز وللشیخ لجمیع کتب حریز و روایاته سند صحیح کما ذکره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روایة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تری من المحرم من العجم لا یراد منه ما یراد من العالم الفصیح وکذلک الأخرس فی القراءة فی الصلاة والتشهد وما أشبه ذلک فهذا بمنزلة العجم والمحرم لا یراد منه ما یراد من العاقل المتکلم الفصیح</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وربما یستظهر منها کفایة الملحون ممن لا یتمکن من التعلم والأداء بالنحو الصحیح ولو بنحو التلقین، ولکنها ضعیفة سنداً بمسعدة بن صدقة، فالأحوط الجمع بینه وبین الاستنابة ولا تجزی الترجمة مع التمکن من التلبیة لأنّ منصرف قراءة القرآن عند الأمر بها وکذا منصرف الأذکار عنده هو العربی ولا یعم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التمکن فالأحوط الجمع بین الملحون والترجمة والاستنابة حیث إنّ الترجمة تدخل فی أطراف العلم الاجمالی فیما یجب علیه عند إحرامه ولکن هذا کلّه فیما إذا لم یتمکن من تعلّم الصحیح أو الإتیان به بالتلقین أصلاً، وأما إذا تمکن من أحدهما ولو بتأخیر الحج إلی السنة القادمة ففی الاکتفاء بما ذکر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صحیحة زرارة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وهو صغیر فإنه یأمره أن یلبّی ویفرض الحج فإن لم یحسن أن یلبّی لبّوا عنه ویطاف به ویصلی عنه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مرسلة جمیل بن دراج عن بعض أصحابه عن أحدهما علیهماالسلام فی</w:t>
      </w:r>
    </w:p>
    <w:p>
      <w:pPr>
        <w:pStyle w:val="BookText"/>
        <w:rPr/>
      </w:pPr>
      <w:r>
        <w:rPr>
          <w:rFonts w:ascii="IRNazanin" w:hAnsi="IRNazanin" w:eastAsia="IRNazanin"/>
          <w:color w:val="111111"/>
          <w:sz w:val="28"/>
          <w:sz w:val="28"/>
          <w:szCs w:val="28"/>
          <w:rtl w:val="true"/>
          <w:lang w:bidi="fa-IR"/>
        </w:rPr>
        <w:t>یصح أن یقرأ بکسر الهمزة وفتحها والأولی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ولبّیک مصدر منصوب بفعل مقدر أی ألبّ لک، الباباً بعد إلباب أو لبّاً بعد لبّ أی إقامة بعد إقامة من لبّ بالمکان أو ألبّ أی اقام، والأولی کونه من لبّ، وعلی هذا فأصله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اللام وأُضیف إلی الکاف فحذف النون وحاصل معناه اجابتین لک وربّما یحتمل أن یکون من لبّ بمعنی واجه یقال داری تلب دارک أی تواجهها فمعناه مواجهتی وقصدی لک وامّا احتمال کونه من لب الشیء أی خالصه فیکون بمعنی اخلاصی لک فبعید کما أنّ القول بأنّه کلمة مفردة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فاُضیفت إلی الکاف فقلبت الفه یاءً لا وجه 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اُضیفا إلی الظاهر یقال فیهما بالألف کعلی زید ولدی زید ولیس لبّی کذلک فإنّه یقال فیه لبّی زید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مریض أُغمی علیه فلم یعقل حتی إذا أتی الوقت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عنه رجل</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وفی الاعتماد علیها لإرسالها إشکال، وکذا فی استفادة الحکم من روایة زرارة المتقدمة فیمن لا یحسن أن یلبّی عنه وإن قلنا باعتبار سندها للوجه الذی أشرنا إلیه فإنّ المغمی علیه خارج عن مدلولها، وأما الأخرس ففی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تلبیة الأخرس، وتشهده، وقراءة القرآن فی الصلاة تحریک لسانه وإشارته باصبعه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وظاهره کفایة ذلک فی تحقق إحرامه ولو کان المشار إلیه فی إشارة أصبعه التلبیة التی یأتی بها المحرمون عند إحرامهم ولو بعنوان الفعل الذی یفعلونه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الأولویة أنه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یکون ما بعدها جملة مستقلة بخلاف ما إذا قرأ بالفتح حیث تکون تعلقها بما قبلها بتقدیر الباء السببیة أو لامها</w:t>
      </w:r>
      <w:bookmarkStart w:id="246" w:name="pg13032_134987"/>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إحرام حج التمتع وإحرام عمرته، ولا إحرام حج الإفراد ولا إحرام حج العمرة المفردة إلاّ بالتلبیة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حج القِران فیتخیر بین التلبیة وبین الإشعار أو التقلید والإشعار مختصّ بالبدن والتقلید مشترک بینها وبین غیرها من أنواع الهدی، والأولی فی البدن الجمع بین الإشعار والتقلید، فینعقد إحرام حج القِران بأحد هذه الثلاثة، ولکن الأحوط مع اختیار الإشعار والتقلید ضمّ التلبیة أیضاً، نعم الظاهر وجوب التلبیة علی القارن، وإن لم یتوقف انعقاد إحرامه علیها فهی واجبة علیه فی نفسها ویستحب الجمع بین التلبیة وأحد الأمرین وبأیّهما بدأ کان واجباً وکان الآخر مستحباً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ویکون مفاد التلبیات أنّ إجابتی لک لکون الحمد والنعمة لک فیوجب اختصاصاً فی التلبیة بخلاف ما إذا قرأ بالکسر فإنه تکون التلبیات علی عمومها، وأصل لبیک علی ما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إجابتین لک فحذفت اللام من لک، وألحقت کاف الخطاب إلی لبّین بعد حذف النون فصارت لبّیک، والقول بأنّ لبّی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لإن علی ولدی إذا اضیفتا إلی الظاهر أبدلت یائها بالألف بخلاف لبّی فإنه یائها تثبت حتی فیما إذا اُضیفت إلی الظاهر وکیف ما کان أنها تقال فی مقام الإجابة للنداء</w:t>
      </w:r>
      <w:r>
        <w:rPr>
          <w:rFonts w:eastAsia="IRNazanin" w:cs="IRNazanin"/>
          <w:color w:val="111111"/>
          <w:sz w:val="28"/>
          <w:szCs w:val="28"/>
          <w:rtl w:val="true"/>
          <w:lang w:bidi="fa-IR"/>
        </w:rPr>
        <w:t>.</w:t>
      </w:r>
    </w:p>
    <w:p>
      <w:pPr>
        <w:pStyle w:val="Heading3"/>
        <w:numPr>
          <w:ilvl w:val="2"/>
          <w:numId w:val="1"/>
        </w:numPr>
        <w:rPr/>
      </w:pPr>
      <w:bookmarkStart w:id="247" w:name="__RefHeading___Toc6299674_3224264995"/>
      <w:bookmarkStart w:id="248" w:name="_Toc88"/>
      <w:bookmarkEnd w:id="247"/>
      <w:r>
        <w:rPr>
          <w:rtl w:val="true"/>
        </w:rPr>
        <w:t>فی کیفیة انعقاد الإحرام</w:t>
      </w:r>
      <w:bookmarkEnd w:id="2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إحرام حج التمتع وإحرام عمرته وإحرام حج الإفراد ولا حج العمرة المفردة إلاّ بالتلبیة، فإنه لا یعتبر فیها سیاق هدی بمعنی أنه لا یترتب فیها علی ارتکاب محظورات الإحرام شیء من الحرمة والکفارة إلاّ بعد التلبیة کما یدل علی ذلک غیر واحد من الروایات کصحیحة عبدالرحمن بن الحجاج عن أبی عبداللّه علیه‌السلام فی الرجل یقع علی أهله بعد ما یعقد الإحرام ولم یلبّ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أنّ یصلی الرجل فی مسجد الشجرة، ویقول الذی یرید أن یقوله ولا یلبّی، ثمّ یخرج فیصیب من الصید وغیره فلیس علیه شیء</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وما رواه الصدوق بسنده الصحیح عن حفص بن البختری عن أبی عبداللّه علیه‌السلام فیمن عقد الإحرام فی مسجد الشجرة ثم وقع علی أهله قبل أن یلبّی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صحیحة حریز عن أبی عبداللّه علیه‌السلام فی الرجل إذا تهیأ للإحرام فله أنّ یأتی النساء مالم یعقد التلبیة أو یلبّ</w:t>
      </w:r>
      <w:r>
        <w:rPr>
          <w:rStyle w:val="FootnoteAnchor"/>
          <w:rtl w:val="true"/>
        </w:rPr>
        <w:footnoteReference w:id="253"/>
      </w:r>
      <w:r>
        <w:rPr>
          <w:rFonts w:ascii="IRNazanin" w:hAnsi="IRNazanin" w:eastAsia="IRNazanin"/>
          <w:color w:val="111111"/>
          <w:sz w:val="28"/>
          <w:sz w:val="28"/>
          <w:szCs w:val="28"/>
          <w:rtl w:val="true"/>
          <w:lang w:bidi="fa-IR"/>
        </w:rPr>
        <w:t>، من البأس بالإضافة إلی عقد التلبیة یحمل علی الکراهة لما تقدم، فإن ظاهر قوله علیه‌السلام أو یلبّ أنّ المراد من عقد التلبیة نیتها، وکذا ما ورد فیما رواه الشیخ قدس‌سره بإسناده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فی الرجل یلبس ثیابه ویتهیأ للإحرام ثمّ یواقع أهله قبل أنّ یهلّ بالإحرام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w:t>
      </w:r>
      <w:r>
        <w:rPr>
          <w:rStyle w:val="FootnoteAnchor"/>
          <w:rtl w:val="true"/>
        </w:rPr>
        <w:footnoteReference w:id="254"/>
      </w:r>
      <w:r>
        <w:rPr>
          <w:rFonts w:ascii="IRNazanin" w:hAnsi="IRNazanin" w:eastAsia="IRNazanin"/>
          <w:color w:val="111111"/>
          <w:sz w:val="28"/>
          <w:sz w:val="28"/>
          <w:szCs w:val="28"/>
          <w:rtl w:val="true"/>
          <w:lang w:bidi="fa-IR"/>
        </w:rPr>
        <w:t>، مع أنّ هذه الروایة غیر مسندة إلی الإمام علیه‌السلام فلا اعتبار بها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ینبغی التأمل فی أنّ فتاوی الأصحاب والروایات متطابقة فی عدم انعقاد إحرام عمرة التمتع وحجه إلاّ بالتلبیة ویستفاد ذلک مضافاً إلی الروایات المتقدمة الدالة علی عدم البأس بارتکاب محظورات الإحرام مالم یلبّ ما ورد</w:t>
      </w:r>
      <w:r>
        <w:rPr>
          <w:rStyle w:val="FootnoteAnchor"/>
          <w:rtl w:val="true"/>
        </w:rPr>
        <w:footnoteReference w:id="255"/>
      </w:r>
      <w:r>
        <w:rPr>
          <w:rFonts w:ascii="IRNazanin" w:hAnsi="IRNazanin" w:eastAsia="IRNazanin"/>
          <w:color w:val="111111"/>
          <w:sz w:val="28"/>
          <w:sz w:val="28"/>
          <w:szCs w:val="28"/>
          <w:rtl w:val="true"/>
          <w:lang w:bidi="fa-IR"/>
        </w:rPr>
        <w:t>فی فرض حج التمتع علی النائی وما قال النبی صلی‌الله‌علیه‌و‌آله عند أمره علی الناس بإحلالهم یجعل إحرامهم ونسکهم عمرة التمتع وأنه لا یکون ذلک فی حق من کان إحرامه بسیاق الهدی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وسؤاله عن علی علیه‌السلام بماذا أحرم وجوابه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أحرمت بما أحرم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وبقائه صلی‌الله‌علیه‌و‌آله علی إحرامه للحج وما ورد فی کیفیة الإحرام للحج یوم الترویة یعنی لحج التمتع من الأمر بالتلبیة من مکة والخروج إلی عرفة وأما عدم کون الإحرام حج الإفراد إلاّ بالتلبیة فإنه هو الفارق بین حج الإفراد وبین حج القِران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الأصحاب التسالم علی عدم انعقاد إحرام العمرة المفردة أیضاًبالتلبیة ولا یبعد ذلک من الروایات الواردة فی افتراق عمرة التمتع عن العمرة المفردة من أنّ المعتمر بعمرة التمتع مرتبط بالحج إذا فرغ منها فهو مرتهن للحج والمعتمر بعمرة مفردة إذا فرغ منها ذهب حیث یشاء، وما ورد فی أنّ المعتمر بعمرة مفردة فی أشهر الحج تکون عمرته عمرة التمتع إذا أقام للحج، وفی موثقة سماعة بن مهران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معتمراً فی شوال ومن نیّته أن یعتمر ویرجع إلی بلاده فلا بأس بذلک وإن قام إلی الحج فهو متمتع لأنّ أشهر الحج شوال وذوالقعدة وذوالحجة</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ونحوها غیرها، فإن ظاهر کل ذلک اعتبار إحرام العمرة المفردة بالتلبیة فلا مجال أن یناقش فی ذلک بما ورد فی صحیحة رفاعة بن موسی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علیه‌السلام معتمراً وقد ساق بدنة حتی انتهی إلی السقیا فبرسم فحلق شعر رأسه ونحرها مکانه ثمّ أقبل حتی جاء فضرب الباب</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الحدیث، ووجه المناقشة أنه إذا کان سیاق الهدی فی العمرة المفردة مشروعاً کما یظهر من الصحیحة فیعمه ما فی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أشعر بدنته فقد أحرم وإن لم یتکلّم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بقلیل أو کثیر</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وما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الإحرام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والإشعار والتقلید فإذا فعل شیئاً من هذه الثلاثة فقد أحرم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وفی صحیحته الاُخری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یقلدها نعلاً خَلِقاً قد صلّیت فیها والإشعار والتقلید بمنزلة التلبیة</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ووجه الدفع ما تقدم من الروایات الظاهرة فی أنّ العمرة المفردة بعینها عمرة التمتع غیر أنّ فیها طواف النساء والتخییر بین الحلق والتقصیر، وأنّ المکلف إذا أتی بها فی أشهر الحج وأقام إلی الحج فهی عمرة التمتع، وهذه الروایات کلها ناظرة إلی إحرام الحج وأنه إذا أحرم الحاج فی غیر حج التمتع علی ما تقدم بالإشعار أو التقلید کما فی حج القِران أو بالتلبیة کما فیه وفی حج الإفراد فقد أحرم، وما فی بعض الروایات مما یقتضی الجمع بین الإشعار والتقلید فی الإحرام بهما</w:t>
      </w:r>
      <w:r>
        <w:rPr>
          <w:rStyle w:val="FootnoteAnchor"/>
          <w:rtl w:val="true"/>
        </w:rPr>
        <w:footnoteReference w:id="261"/>
      </w:r>
      <w:r>
        <w:rPr>
          <w:rFonts w:ascii="IRNazanin" w:hAnsi="IRNazanin" w:eastAsia="IRNazanin"/>
          <w:color w:val="111111"/>
          <w:sz w:val="28"/>
          <w:sz w:val="28"/>
          <w:szCs w:val="28"/>
          <w:rtl w:val="true"/>
          <w:lang w:bidi="fa-IR"/>
        </w:rPr>
        <w:t>یحمل علی الاستحباب لکفایة واحدة منها لما هو کالصریح من قوله علیه‌السلام فی صحیحة معاویة بن عمار الاولی تفریعاً فإذا فعل شیئاً من ذلک کما لا مجال للمناقشة فی انعقاد الإحرام بالإشعار والتقلید والالتزام بانعقاده بعدهما بالتلبیة کما عن السید المرتضی وابن إدریس من قولهما من لزوم التلبیة بعدهما، کما لا مجال للالتزام بأن التلبیة بعدهما واجب نفسی مع انعقاد الإحرام بهما أو بأحدهما، فإن المعهود من واجبات الحج الإحرام فإذا انعقد فلا مجال لوجوب التلبیة ولو نفساً والأمر بهما بعدهما فی بعض الروایات محمول علی الاستحباب ببرکة الأخبار الواردة فی بیان</w:t>
      </w:r>
      <w:bookmarkStart w:id="249" w:name="pg13032_134991"/>
    </w:p>
    <w:p>
      <w:pPr>
        <w:pStyle w:val="BookText"/>
        <w:rPr/>
      </w:pPr>
      <w:bookmarkEnd w:id="249"/>
      <w:r>
        <w:rPr>
          <w:rFonts w:ascii="IRNazanin" w:hAnsi="IRNazanin" w:eastAsia="IRNazanin"/>
          <w:color w:val="111111"/>
          <w:sz w:val="28"/>
          <w:sz w:val="28"/>
          <w:szCs w:val="28"/>
          <w:rtl w:val="true"/>
          <w:lang w:bidi="fa-IR"/>
        </w:rPr>
        <w:t>ثمّ إنّ الإشعار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شق السنام الأیمن بأن یقوم الرجل من الجانب الأیسر من الهدی ویشق سنامه من الجانب الأیمن ویلطخ صفحته بدمه، والتقلید أن یعلق فی رقبة الهدی نعلاً خَلِقاً قد صُلّی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أنواع الحج وأفعال کل منها، وما فی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اشتریت بدنة فکیف أصنع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حتی تأتی مسجد الشجرة فافض علیک من الماء والبس ثوبک، ثمّ انحرها مستقبل القبلة، ثمّ ادخل المسجد فصل ثمّ افرض بعد صلاتک، ثمّ اُخرج إلیها فاشعرها من الجانب الأیمن من سنامها،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منک ولک اللّهمّ تقبّل منّی، ثمّ انطلق حتی تأتی البیداء فلبّه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لا یدلّ علی وجوب التلبیة نفساً بل الإحرام ینعقد بها فإنّها واقعة إحرام العمرة کما رواها الصدوق</w:t>
      </w:r>
      <w:r>
        <w:rPr>
          <w:rStyle w:val="FootnoteAnchor"/>
          <w:rtl w:val="true"/>
        </w:rPr>
        <w:footnoteReference w:id="263"/>
      </w:r>
      <w:r>
        <w:rPr>
          <w:rFonts w:ascii="IRNazanin" w:hAnsi="IRNazanin" w:eastAsia="IRNazanin"/>
          <w:color w:val="111111"/>
          <w:sz w:val="28"/>
          <w:sz w:val="28"/>
          <w:szCs w:val="28"/>
          <w:rtl w:val="true"/>
          <w:lang w:bidi="fa-IR"/>
        </w:rPr>
        <w:t>وإحرام العمرة یکون بالتلبیة علی ما تقدّم فیحمل مع سیاق البدنة إشعارها علی الاستحباب، وأیضاً یظهر ضعف ما عن الشیخ وابن حمزة والبراج من أنّ عقد الإحرام بغیر التلبیة مشروط بالعجز عنها فإن مقتضی ما تقدم جواز العقد بکل من الإشعار والتقلید کعقده بالتلبیة</w:t>
      </w:r>
      <w:r>
        <w:rPr>
          <w:rFonts w:eastAsia="IRNazanin" w:cs="IRNazanin"/>
          <w:color w:val="111111"/>
          <w:sz w:val="28"/>
          <w:szCs w:val="28"/>
          <w:rtl w:val="true"/>
          <w:lang w:bidi="fa-IR"/>
        </w:rPr>
        <w:t>.</w:t>
      </w:r>
    </w:p>
    <w:p>
      <w:pPr>
        <w:pStyle w:val="Heading3"/>
        <w:numPr>
          <w:ilvl w:val="2"/>
          <w:numId w:val="1"/>
        </w:numPr>
        <w:rPr/>
      </w:pPr>
      <w:bookmarkStart w:id="250" w:name="__RefHeading___Toc6299676_3224264995"/>
      <w:bookmarkStart w:id="251" w:name="_Toc89"/>
      <w:bookmarkEnd w:id="250"/>
      <w:r>
        <w:rPr>
          <w:rtl w:val="true"/>
        </w:rPr>
        <w:t>فی معنی الإشعار والتقلید</w:t>
      </w:r>
      <w:bookmarkEnd w:id="25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اختصاص الإبل بالإشعار بمعنی أنه لا یجری فی غیره من البقر والشاة بخلاف التقلید فإنّه یجزی فی کل منها وإن کان الأحوط کما تقدم الجمع فی الإبل بین الإشعار والتقلید إلاّ أنّ الاحتیاط کما تقدم استحبابی، وذکرنا أیضاً أنّ التلبیة بعد عقد الإحرام بالإشعار استحبابی وأن عقده بالتلبیة لا یلزم الإشعار والتقلید ولو مع سیاق الهدی، وفی صحیحة معاویة بن عمار المرویة فی الفقیه عن أبی عبداللّه علیه‌السلام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رجل ساق هدیاً ولم یقلّده ولم یشعره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أجزأ عنه ما أکثر ما لا یقلّد ولا یشعر ولا یجلّل</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الصحیحة کفایة نفس السوق إذا لبّی حیث تکون تلبیته عقد الإحرام لما تقدم فی صحیحته السابقة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الإحرام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والإشعار والتقلید فإذا فعل شیئاً من هذه الثلاثة فقد أحرم</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مقتضی إطلاق مثل هذه الصحیحة جریان الإشعار فی عقد الإحرام به فی غیر الإبل، فإنه یقال مضافاً إلی المناقشة فی إطلاقها لعدم کونها فی مقام بیان موارد الاُمور الواردة فیها یمنع الأخذ بإطلاقها ما ورد فی صحیحة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أشعر بدنته فقد أحرم وإن لم یتکلم بقلیل أو کثیر</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فإنّ ظاهرها دخالة البدنة فی کون الإشعار إحراماً وإلاّ لم یکن وجه لذکرها، 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والإشعار أن تطعن فی سنامها بحدیدة حتی تدمیها</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ذکروا فی کیفیة الإشعار قد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البدن تشعر فی الجانب الأیمن، ویقوم الرجل فی الجانب الأیسر، ثمّ یقلدها بنعل خَلِق قد صلی فیها</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یحمل قیام الرجل فی الأیسر علی الاستحباب للإطلاق فی کثیر من الروایات الواردة فی کیفیة الإشعار اللّهمّ إلاّ أن یقال جریان ذلک فی اعتبار الجانب الأیمن أیضاً، وفی کلا الأمرین یوءخذ بقانون الإطلاق والتقیید، اللّهمّ إلاّ أن یقال ما ورد فی صحیحة معاویة بن عمار غیر ظاهر فی قیام الرجل فی الأیسر عند الإشعار، ویحتمل کونه عند التقلید فلا وجه لرفع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مقارنة التلبیة لنیة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أحوط فیجوز أن یوءخّرها عن النیة ولبس الثوبین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علیه محرمات الإحرام قبل التلبیة وإن دخل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بالنیة ولبس</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الید عن الإطلاقات بالإضافة إلی قیامه بخلاف الشق من جانب الأیمن فإن المتبع فیه ظاهر الروایات فی اعتباره فی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البدن کثیرة یقوم الرجل بین اثنتین ویشق إحداهما من الجانب الأیمن والأُخری من الأیسر کما ورد فی صحیحة حریز بن عبداللّه ومثلها روایة جمیل بن دراج المرویتین فی الوسائل فی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الحج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فی کلمات غیر واحد من الأصحاب من تلطیخ صفحة السنام بالدم فلم أجد ما یدل علی اعتباره إلاّ دعوی دخالته فی صدق الإشعار، وأما اعتبار کون التقلید بنعل خلق قد صلی فیه فقد ورد فی صحیحة معاویة بن عمار المتقدمة وفی صحیحته الأُخری التی تقدمت فی أول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لا یقلد ولا یشعر ولا یجلّل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ویستظهر منها جواز الإحرام بالتجلیل أیضاً کما یستظهر ذلک من قوله علیه‌السلام فی صحیحة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یقلدون الغنم والبقر، وإنما ترکه الناس حدیثاً ویقلدونه بخیط وسیر</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ولکن فی دلالتها علی ما ذکر تأملاً فإن فعل الناس لا یکون حجة وعدم التجلیل مع سیاق الهدی لا یدل علی انعقاد الإحرام به مطلقاً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الدخول فی الإحرام لا یحتاج إلی النیة بل إذا لبّی فی المیقات للعمرة أو للدخول فی الحج یدخل الملبّی فی عنوان المحرم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وأن الدخول فی الإحرام لا یکون بمجرد النیة بل</w:t>
      </w:r>
      <w:bookmarkStart w:id="252" w:name="pg13032_134994"/>
    </w:p>
    <w:p>
      <w:pPr>
        <w:pStyle w:val="BookText"/>
        <w:rPr/>
      </w:pPr>
      <w:bookmarkEnd w:id="252"/>
      <w:r>
        <w:rPr>
          <w:rFonts w:ascii="IRNazanin" w:hAnsi="IRNazanin" w:eastAsia="IRNazanin"/>
          <w:color w:val="111111"/>
          <w:sz w:val="28"/>
          <w:sz w:val="28"/>
          <w:szCs w:val="28"/>
          <w:rtl w:val="true"/>
          <w:lang w:bidi="fa-IR"/>
        </w:rPr>
        <w:t>الثوبین فلو فعل شیئاً من المحرمات لا یکون آثماً ولیس علیه کفارة، وکذا فی القارن إذا لم یأت بها ولا بالإشعار أو التقلید، بل یجوز له أن یبطل الإحرام ما لم یأت بها فی غیر القارن أو ما لم یأت بها ولا بأحد الأمرین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الشروع فی الإحرام وإن کان یتحقق بالنیة ولبس الثوبین إلاّ انه لا تحرم علیه المحرمات، ولا یلزم البقاء علیه إلاّ بها او بأحد الامرین فالتلبیة وأخواها بمنزلة تکبیرة الإحرام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التلبیة وجب علیه العود إلی المیقات لتدارکها، وإن لم یتمکن أتی بها فی مکان التذکر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عدم وجوب الکفارة علیه إذا کان آتیاً بما یوجبها لما عرفت من عدم انعقاد الإحرام إلاّ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 التلبیة مرة واحدة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یستحب الإکثار بها وتکریرها ما استطاع خصوصاً فی دبر کل صلاة فریضة أو نافلة وعند صعود شرف أو هبوط واد وعند المنام وعند الیقظة وعند الرکوب وعند النزول وعند ملاقاة راکب وفی الأسحار، وفی بعض الأخبار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فی إحرامه سبعین مرّة إیماناً واحتساباً أشهد اللّه له ألف ألف ملک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التلبیة أو الاشعار أو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مفصلاً فی المسألة السادسة من مسائل فصل فی أحکام المواقیت</w:t>
      </w:r>
      <w:r>
        <w:rPr>
          <w:rFonts w:eastAsia="IRNazanin" w:cs="IRNazanin"/>
          <w:color w:val="111111"/>
          <w:sz w:val="28"/>
          <w:szCs w:val="28"/>
          <w:rtl w:val="true"/>
          <w:lang w:bidi="fa-IR"/>
        </w:rPr>
        <w:t>.</w:t>
      </w:r>
    </w:p>
    <w:p>
      <w:pPr>
        <w:pStyle w:val="Heading3"/>
        <w:numPr>
          <w:ilvl w:val="2"/>
          <w:numId w:val="1"/>
        </w:numPr>
        <w:rPr/>
      </w:pPr>
      <w:bookmarkStart w:id="253" w:name="__RefHeading___Toc6299678_3224264995"/>
      <w:bookmarkStart w:id="254" w:name="_Toc90"/>
      <w:bookmarkEnd w:id="253"/>
      <w:r>
        <w:rPr>
          <w:rtl w:val="true"/>
        </w:rPr>
        <w:t>الواجب من التلبیة مرة واحدة</w:t>
      </w:r>
      <w:bookmarkEnd w:id="2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قدس‌سرهم أنّ الواجب من التلبیة المرة الواحدة کما هو مقتضی ما ورد من أنه إذا لبّی فقد أحرم أو یوجب الإحرام التلبیة والإشعار والتقلید وإذا فعل شیئاً من ذلک فقد أحرم ولکن یستحب الإکثار بها وتکریرها ما استطاع خصوصاً فی دبر کل</w:t>
      </w:r>
      <w:bookmarkStart w:id="255" w:name="pg13032_134995"/>
    </w:p>
    <w:p>
      <w:pPr>
        <w:pStyle w:val="BookText"/>
        <w:rPr/>
      </w:pPr>
      <w:bookmarkEnd w:id="255"/>
      <w:r>
        <w:rPr>
          <w:rFonts w:ascii="IRNazanin" w:hAnsi="IRNazanin" w:eastAsia="IRNazanin"/>
          <w:color w:val="111111"/>
          <w:sz w:val="28"/>
          <w:sz w:val="28"/>
          <w:szCs w:val="28"/>
          <w:rtl w:val="true"/>
          <w:lang w:bidi="fa-IR"/>
        </w:rPr>
        <w:t>براءة من النار وبراءة من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ویستحب الجهر بها خصوصاً فی المواضع المذکورة للرجال دون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التلبیة شعار المحرم فارفع صوتک بالتلبیة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فریضة أو نافلة وعند صعود شرف أو هبوط واد وعند الیقظة وعند الرکوب وعند النزول وعند ملاقاة راکب وفی الأسحار وقیل عند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عبداللّه بن سنان المروی فی الفقیه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لبّی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إنّ الحمد والنعمة لک والملک، لا شریک لک لبیک، لبّیک ذا المعارج لبیک، وکان علیه‌السلام یکثر من ذی المعارج وکان یلبّی کلّما لقی راکباً أو علی أکمة أو هبط وادیاً ومن آخر اللیل وفی أدبار الصلوات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وفی صحیحة معاویة بن عمار الواردة فی کیفیة التلبیة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ذلک فی دبر کل صلاة مکتوبة أو نافلة وحین ینهض بک بعیرک وإذا علوت شرفاً أو هبطت وادیاً أو لقیت راکباً أو استیقظت من نومک وبالأسحار، وأکثر ما استطعت بها واجهر بها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الحدیث، وفی صحیحة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واجهر بها کلّما رکبت وکلّما نزلت وکلّما هبطت وادیاً أو علوت أکمة أو لقیت راکباً وبالأسحار</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والمراد بالسحر قبل طلوع الفجر من آخر اللیل</w:t>
      </w:r>
      <w:r>
        <w:rPr>
          <w:rFonts w:eastAsia="IRNazanin" w:cs="IRNazanin"/>
          <w:color w:val="111111"/>
          <w:sz w:val="28"/>
          <w:szCs w:val="28"/>
          <w:rtl w:val="true"/>
          <w:lang w:bidi="fa-IR"/>
        </w:rPr>
        <w:t>.</w:t>
      </w:r>
    </w:p>
    <w:p>
      <w:pPr>
        <w:pStyle w:val="Heading3"/>
        <w:numPr>
          <w:ilvl w:val="2"/>
          <w:numId w:val="1"/>
        </w:numPr>
        <w:rPr/>
      </w:pPr>
      <w:bookmarkStart w:id="256" w:name="__RefHeading___Toc6299680_3224264995"/>
      <w:bookmarkStart w:id="257" w:name="_Toc91"/>
      <w:bookmarkEnd w:id="256"/>
      <w:r>
        <w:rPr>
          <w:rtl w:val="true"/>
        </w:rPr>
        <w:t>یستحب الجهر بالتلبیة علی الرجال</w:t>
      </w:r>
      <w:bookmarkEnd w:id="2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ویشهد لذلک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جهر بالتلبیة ولا استلام الحجر ولا دخول البیت</w:t>
      </w:r>
    </w:p>
    <w:p>
      <w:pPr>
        <w:pStyle w:val="BookText"/>
        <w:rPr/>
      </w:pPr>
      <w:r>
        <w:rPr>
          <w:rFonts w:ascii="IRNazanin" w:hAnsi="IRNazanin" w:eastAsia="IRNazanin"/>
          <w:color w:val="111111"/>
          <w:sz w:val="28"/>
          <w:sz w:val="28"/>
          <w:szCs w:val="28"/>
          <w:rtl w:val="true"/>
          <w:lang w:bidi="fa-IR"/>
        </w:rPr>
        <w:t xml:space="preserve">وفی المرفوعة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أحرم رسول اللّه صلی‌الله‌علیه‌و‌آله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أصحابک بالعجّ والثجّ فالعجّ رفع الصوت فی بالتلبیة والثجّ نحر 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أنّ الأفضل لمن حجّ علی طریق المدینة تأخیر التلبیة إلی البیداء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کما قاله بعضهم أو فی خصوص الراکب کما قیل ولمن حج عن طریق آخر تأخیرها إلی أن یمشی قلیلاً ولمن حجّ من مکة تأخیرها إلی الرقطاء کما قیل أو إلی أن یشرف علی الأبطح، لکن الظاهر بعد عدم الإشکال فی عدم وجوب مقارنتها للنیة ولبس الثوبین استحباب التعجیل بها مطلقاً وکون أفضلیة التأخیر بالنسبة إلی الجهر بها، فالأفضل أن یأتی بها حین النیة ولبس الثوبین سراً ویوءخّر الجهر بها إلی المواضع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سعی بین الصفا والمروة ـ یعنی الهرولة ـ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274"/>
      </w:r>
      <w:r>
        <w:rPr>
          <w:rFonts w:ascii="IRNazanin" w:hAnsi="IRNazanin" w:eastAsia="IRNazanin"/>
          <w:color w:val="111111"/>
          <w:sz w:val="28"/>
          <w:sz w:val="28"/>
          <w:szCs w:val="28"/>
          <w:rtl w:val="true"/>
          <w:lang w:bidi="fa-IR"/>
        </w:rPr>
        <w:t xml:space="preserve">فی الفقیه مرسلة مرفوعة وکذا علی روایة الکلینی وأمّا علی روایة الشیخ فی التهذیب فالظاهر أنّ حریز بن عبداللّه یروی عن أبی عبداللّه علیه‌السلام فتکون مسندة معتبرة وإن کان نقل الکلینی والصدوق یوجب احتمال سوء التعبیر فی کلام الشیخ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المکتوبة ثمّ أحرم بالحج أو بالمتعة، واخرج بلا تلبیة حتی تصعد إلی أول البیداء إلی أول میل عن یسارک، فإذا استوت بک الأرض ـ راکباً کنت أو ماشیاً ـ فلبّ</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هذه أنّ المراد من قوله علیه‌السلام ثمّ أحرم بالحج أو بالمتعة نیة الاتیان بالحج أو عمرة التمتع وأنه بعد النیة یخرج عن المسجد بلا تلبیة حتی یصل إلی أول البیداء حیث</w:t>
      </w:r>
    </w:p>
    <w:p>
      <w:pPr>
        <w:pStyle w:val="BookText"/>
        <w:rPr/>
      </w:pPr>
      <w:r>
        <w:rPr>
          <w:rFonts w:ascii="IRNazanin" w:hAnsi="IRNazanin" w:eastAsia="IRNazanin"/>
          <w:color w:val="111111"/>
          <w:sz w:val="28"/>
          <w:sz w:val="28"/>
          <w:szCs w:val="28"/>
          <w:rtl w:val="true"/>
          <w:lang w:bidi="fa-IR"/>
        </w:rPr>
        <w:t>والبیداء أرض مخصوصة بین مکة والمدینة علی میل من ذی الحلیفة نحو مکة، والأبطح مسیل وادی مکة وهو مسیل واسع فیه دقائق الحصی أوّله عند منقطع الشِعب بین وادی منی وآخر متصل بالمقبرة التی تسمّی بالمعلی عند أهل مکة والرقطاء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دون الرَدم یسمّی مدعی ومَدَعی الأقوام مجتمع قبائلهم والردم حاجز یمنع السیل عن البیت ویعبر عنه بالمدعی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فی یسار طریقه فیلبّی فیه بلا فرق بین کونه راکباً أو ماشیاً کما هو ظاهر صحیحة منصور بن حازم أیضاً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عند الشجرة فلا تلبّ حتی تأتی البیداء حیث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 بالجیش</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التهیؤ للإحرام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الشجرة فقد صلی فیه رسول اللّه صلی‌الله‌علیه‌و‌آله وقد تری اُناساً یحرمون فلا تفعل حتی تنتهی إلی البیداء حیث المیل فتحرمون کما أنتم فی محاملکم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لم یکن یلبّی حتی یأتی البیداء</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 ولکن بما أنّ الدخول فی الحج أو العمرة بالتلبیة لهما من الشجرة أمر جائز کما علیه السیرة المتشرعة وفی صحیحة عبداللّه بن سنان أنه سأل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للمتمتع بالعمرة إلی الحج أن یظهر التلبیة فی مسجد الشجرة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لبّی النبی صلی‌الله‌علیه‌و‌آله فی البیداء لأنّ الناس لم یعرفوا التلبیة فأحب أن یعرفهم کیف التلبیة</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ماشیاً فاجهر بإهلالک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وتلبیتک من المسجد، وإن کنت راکباً فإذا علت بک راحلتک البیداء</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فتحمل الروایات المتقدمة إمّا علی أفضلیة تأخیر الإهلال بالتلبیة إلی أول البیداء إذا تهیأ لها من المسجد، وإمّا الالتزام بوجوب التلبیة من المسجد ولو بلا إجهار واستحباب الجهر بها فی أول البیداء مطلقاً أو ما إذا کان راکباً فلا یمکن المساعدة علیه، فإنّ صحیحة عمر بن یزید فی تأخیر الإهلال الظاهر فی الدخول فی الحج والعمرة بالتلبیة أول البیداء مما لا ینبغی التأمل فیه، وکذا ظاهر ما تقدم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ظاهر الروایات المشار الیها بعد فرض جواز الإحرام من مسجد الشجرة استحباب تأخیر الدخول فی الإحرام یعنی التلبیة إلی أول البیداء خصوصاً إذا کان راکباً فیما تهیأ للإحرام فی مسجد الشجرة بالصلاة فیه بلا نیة الدخول فی إحرام الحج أو العمرة ولا ینافی ذلک ما ورد فی عدم جواز تجاوز المیقات بلا إحرام فإن هذا المقدار من التجاوز لا بأس به کما لا بأس بالتجاوز بالمقدار القلیل لمن حج عن طریق آخر، حیث ورد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فرغت من صلاتک وعقدت ما ترید فقم وامش هنیهة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استوت بک الأرض ـ ماشیاً کنت أو راکباً ـ فلبّ</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وفی صحیحة هشام 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أحرمت من غمرة أو من برید البعث صلّیت وقلت کما یقول المحرم فی دبر صلاتک، وإن شئت لبّیت من موضعک، والفضل أن تمشی قلیلاً ثمّ تلبّی</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ولکن فی دلالتها علی جواز الإحرام بعد الخروج من المیقات تأملاً بل مقتضی عدم جواز تجاوز المیقات بلا إحرام عدم جواز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ظاهر کلام الماتن هو جواز تأخیر التلبیة عن نیة الإحرام ولکن الإتیان بها مقارناً للنیة أفضل من غیر جهر والجهر بها فی البیداء أو بعد المشی قلیلاً أفضل فتکون النتیجة أنّ التلبیة لعقد الإحرام فی المسجد أو موضع الصلاة والتهیؤ أفضل من تأخیرها إلی البیداء، ولکن الجهر بالتلبیة أفضل من الجهر بها حین نیة الإحرام بل یوءتی بها عند نیة الإحرام سرّاً ولکن قد تقدم أنه یستفاد من الروایات المتقدمة أفضلیة تأخیر الإحرام حتی فیما کانت التلبیة سراً، ولکن مع ذلک الأحوط تقدیم التلبیة ثمّ تکرارها عند البیداء أو بعد المشی قلیلاً خصوصاً فی الراکب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ذکروا من تأخیر التلبیة إذا أحرم من مکة إلی الرقطاء أو إلی أن یشرف علی الأبطح فقد ورد فیما رواه الفقیة بأسانیده عن حفض بن البختری ومعاویة بن عمار وعبدالرحمن بن الحجاج والحلبی جمیعاً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أهللت من المسجد الحرام للحج فإن شئت لبّیت خلف المقام، وأفضل ذلک أن تمضی حتی تأتی الرقطاء، وتلبّی قبل أن تصیر إلی الأبطح</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الترویة إن شاء اللّه تعالی فاغتسل، ثمّ البس ثوبیک، وادخل المسجد حافیاً، وعلیک بالسکینة والوقار، ثمّ صلّ رکعتین عند مقام إبراهیم علیه‌السلام أو فی الحجر، ثمّ اقعد حتی تزول الشمس فصلّ المکتوبة، ثمّ قل فی دبر صلاتک کما قلت حین أحرمت من الشجرة، فأحرم بالحج وعلیک السکینة والوقار، فإذا انتهیت إلی الرفضاء دون الردم فلبّ، فإذا انتهیت إلی الردم وأشرفت علی الأبطح فارفع صوتک بالتلبیة حتی تأتی منی</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فغایة ما یستفاد من الروایتین جواز تأخیر</w:t>
      </w:r>
      <w:bookmarkStart w:id="258" w:name="pg13032_135000"/>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عمرة التمتع یقطع التلبیة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مشاهدة بیوت مکة فی الزمن القدیم، وحدّها لمن جاء علی طریق المدینة عقبة المدنیین، وهو مکان معروف والمعتمر عمرة مفردة عند دخول الحرم إذا جاء من خارج الحرم، وعند مشاهدة الکعبة إن کان قد خرج من مکة لإحرامها والحاج بأی نوع من الحج یقطعها عند الزوال من یوم عرفة، وظاهرهم أنّ القطع فی الموارد المذکورة علی سبیل الوجوب وهو الأحوط، وقد یقال بکونه مستحباً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التلبیة إلی الرقطاء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عند الإشراف علی الأبطح الجهر بها، وهذا الجهر یکون بالتلبیة بعد عقد الإحرام بها قبل ذلک ولکن الأحوط أیضاً التلبیة ولو من غیر جهر بمکة لخروج الأبطح عند حدود مکة کما یشهد لذلک صحیحة زرارة فی المسألة الآتیة، بل الرقطاء أو الرمضاء أیضاً کما قیل مع أنّ میقات إحرام حج التمتع مکة وما فی کلام الماتن قدس‌سره من أنّ الرقطاء موضع دون الردم یسمی مدعی وقوله بعد ذلک الردم حاجز یمنع السیل عن البیت ویعبر عنه بالمدعی متهافت، لأن ما ذکر أولا أنّ المدعی هو الرقطاء الذی دون الردم وآخره أنّ الردم هو المدعی إلاّ أن یکون المراد التعبیر عن الردم بالمدعی من باب التوسعة فی الإطلاق</w:t>
      </w:r>
      <w:r>
        <w:rPr>
          <w:rFonts w:eastAsia="IRNazanin" w:cs="IRNazanin"/>
          <w:color w:val="111111"/>
          <w:sz w:val="28"/>
          <w:szCs w:val="28"/>
          <w:rtl w:val="true"/>
          <w:lang w:bidi="fa-IR"/>
        </w:rPr>
        <w:t>.</w:t>
      </w:r>
    </w:p>
    <w:p>
      <w:pPr>
        <w:pStyle w:val="Heading3"/>
        <w:numPr>
          <w:ilvl w:val="2"/>
          <w:numId w:val="1"/>
        </w:numPr>
        <w:rPr/>
      </w:pPr>
      <w:bookmarkStart w:id="259" w:name="__RefHeading___Toc6299682_3224264995"/>
      <w:bookmarkStart w:id="260" w:name="_Toc92"/>
      <w:bookmarkEnd w:id="259"/>
      <w:r>
        <w:rPr>
          <w:rtl w:val="true"/>
        </w:rPr>
        <w:t>المعتمر عمرة التمتع یقطع التلبیة بمشاهدة بیوت مکة</w:t>
      </w:r>
      <w:bookmarkEnd w:id="2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المعتمر بعمرة التمتع یقطع تلبیته عند مشاهدته بیوت مکة القدیمة فیدل علیه صحیحة معاویة بن عمار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مکة وأنت متمتع فنظرت إلی بیوت مکة فاقطع التلبیة، وحدّ بیوت مکة التی کانت قبل الیوم عقبة المدنیین، فإن الناس أحدثوا بمکة ما لم یکن، فاقطع التلبیة، وعلیک بالتکبیر والتحمید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والتهلیل والثناء علی اللّه ما استطعت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نظر إلی بیوت مکة قطع التلبیة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وصحیحة البزنطی عن أبی الحسن الرضا علیه‌السلام أنه سئل عن المتمتع متی یقطع التلبیة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إلی عراش مکة عقبة 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مکة،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وما ورد فی هذه الصحیحة من عقبة ذی طوی یراد منه الداخل فی مکة من غیر طریق المدینة وکان حدّ مکة القدیمة من عقبة المدنیین إلی عقبة ذی طوی، وحسنة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وأبو عبداللّه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أبیات مکة فاقطع التلبیة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وصحیحة عبداللّه بن مسکان أو سنان عن أبی عبداللّه علیه‌السلام عن تلبیة المتمتع متی یقطعها؟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بیوت مکة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وفی صحیحة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أین یمسک المتمتع عن التلبیة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البیوت بیوت مکة لا بیوت الأبطح</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وقد یتراءی التنافی بین هذه الأخیرة وما تقدم علیها فإن روءیة بیوت مکة تحصل قبل الدخول فی بیوتها فالمعیار فیما تقدم فی قطع التلبیة روءیة بیوت مکة وفی هذه الأخیرة دخولها، ولعل المراد من بیوت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مکة فی مقابل بیوت الأبطح بیوتها الجدیدة فإن الشخص إذا دخل فیها یری البیوت القدیمة فیقطع التلبیة فلا منافاة بین الطائفتین، واما ما ورد فی روایة زید الشحام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تلبیة المتعة متی تقطع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یدخل الحرم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فلضعف سندها بأبی جمیلة المفضل بن صالح لا یمکن أن یعتمد علیها، هذا کله فی عمرة التمتع وأما العمرة المفردة فقد فصل الماتن کما علیه المشهور بین من جاء للعمرة المفردة من خارج الحرم فإنه یقطع التلبیة عندما یدخل الحرم وبین من کان بمکة وخرج إلی أدنی الحلّ للعمرة المفردة فإنه یقطع التلبیة عندما یشاهد الکعبة، ولکن الظاهر عدم الفرق بین من خرج من مکة للعمرة المفردة أو أحرم ومن یأتی من الخارج من أدنی الحلّ، کما إذا بدا لمن یمرّ من خارج الحرم أن یعتمر بعمرة مفردة فإن أحرم من أدنی الحلّ یقطع تلبیته عندما یشاهد الکعبة، 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من التنعیم فلا یقطع التلبیة حتی ینظر إلی المسجد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 والنظر إلی المسجد یلازم مشاهدة الکعبة وأدنی الحلّ هو الدخیل لا خصوص التنعیم کما مرّ فی عمرة رسول اللّه صلی‌الله‌علیه‌و‌آله من أنه أحرم من الحدیبیة، وما ورد فی صحیحة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مکة یرید العمرة ثمّ دخل معتمراً لم یقطع التلبیة حتی ینظر إلی الکعبة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لا ینافی عموم الحکم بالإضافة إلی من یعتمر بالإحرام لها من أدنی الحلّ حیث إنّ الغالب علی من یحرم من أدنی الحلّ أو التنعیم 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من مکة للعمرة المفردة، وهذا بخلاف من أحرم للعمرة من أحد المواقیت أو من منزله لکون منزله دون المیقات فإنه یقطع التلبیة عند الدخول فی الحرم، وفی موثقة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التلبیة المعتمر إذا دخل الحرم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فإنها وإن تعم من یخرج عن مکة للاعتمار، ولکن یرفع الید عن إطلاقها بما تقدم ونحوها حسنة مرازم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صاحب العمرة المفردة التلبیة إذا وضعت الإبل أخفافها فی الحرم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واَمّا ما ورد فی صحیحة البزنطی المرویة فی قرب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علیه‌السلام عن الرجل یعتمر عمرة المحرم من أین یقطع التلبیة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التلبیة إذا نظر إلی بیوت مکة</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یرفع الید عن إطلاقها بالروایات المتقدمة الدالة علی قطع التلبیة بدخول الحرم بعد تقییدها بغیر من خرج من مکة أو أحرم للعمرة من أدنی الحلّ بحسب وظیفته فإنها بعد التقیید کذلک تکون أخص بالإضافة إلی صحیحة البزنطی کما لا یخفی، ومما ذکر یظهر الحال فی روایة یونس بن یعقوب</w:t>
      </w:r>
      <w:r>
        <w:rPr>
          <w:rStyle w:val="FootnoteAnchor"/>
          <w:rtl w:val="true"/>
        </w:rPr>
        <w:footnoteReference w:id="297"/>
      </w:r>
      <w:r>
        <w:rPr>
          <w:rFonts w:ascii="IRNazanin" w:hAnsi="IRNazanin" w:eastAsia="IRNazanin"/>
          <w:color w:val="111111"/>
          <w:sz w:val="28"/>
          <w:sz w:val="28"/>
          <w:szCs w:val="28"/>
          <w:rtl w:val="true"/>
          <w:lang w:bidi="fa-IR"/>
        </w:rPr>
        <w:t>مع الغمض عن ضعف سندها بمحسن بن أحمد حیث لم یثبت له توثیق ومثلها روایة الفضیل بن یسار</w:t>
      </w:r>
      <w:r>
        <w:rPr>
          <w:rStyle w:val="FootnoteAnchor"/>
          <w:rtl w:val="true"/>
        </w:rPr>
        <w:footnoteReference w:id="298"/>
      </w:r>
      <w:r>
        <w:rPr>
          <w:rFonts w:ascii="IRNazanin" w:hAnsi="IRNazanin" w:eastAsia="IRNazanin"/>
          <w:color w:val="111111"/>
          <w:sz w:val="28"/>
          <w:sz w:val="28"/>
          <w:szCs w:val="28"/>
          <w:rtl w:val="true"/>
          <w:lang w:bidi="fa-IR"/>
        </w:rPr>
        <w:t>واما المحرم بإحرام الحج بأی نوع منه فیقطع التلبیة عند الزوال من یوم عرفة بلا خلاف بین الأصحاب کما یدل علیه غیر واحد من الروایات منها صحیحة محمد بن مسلم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w:t>
      </w:r>
      <w:bookmarkStart w:id="261" w:name="pg13032_135004"/>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یلزم فی تکرار التلبیة أن یکون بالصورة المعتبرة فی انعقاد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بإحدی الصور المذکورة فی الاخبار، بل یکفی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بل لا یبعد تکرار لفظ لبّیک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یقطع التلبیة یوم عرفة زوال الشمس</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رسول اللّه صلی‌الله‌علیه‌و‌آله التلبیة حین زاغت الشمس یوم عرفة</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التلبیة بعد حصول الغایة لقطعها غیر مشروعة لأن تلک الغایات کلها غایة للتلبیة المستحبة فإن التلبیة الواجبة هی ما حصل بها الإهلال فی العمرة أو الحج، وظاهر الغایة عدم استحبابها بعد حصولها فلا تکون مشروعة بعنوانها</w:t>
      </w:r>
      <w:r>
        <w:rPr>
          <w:rFonts w:eastAsia="IRNazanin" w:cs="IRNazanin"/>
          <w:color w:val="111111"/>
          <w:sz w:val="28"/>
          <w:szCs w:val="28"/>
          <w:rtl w:val="true"/>
          <w:lang w:bidi="fa-IR"/>
        </w:rPr>
        <w:t>.</w:t>
      </w:r>
    </w:p>
    <w:p>
      <w:pPr>
        <w:pStyle w:val="Heading3"/>
        <w:numPr>
          <w:ilvl w:val="2"/>
          <w:numId w:val="1"/>
        </w:numPr>
        <w:rPr/>
      </w:pPr>
      <w:bookmarkStart w:id="262" w:name="__RefHeading___Toc6299684_3224264995"/>
      <w:bookmarkStart w:id="263" w:name="_Toc93"/>
      <w:bookmarkEnd w:id="262"/>
      <w:r>
        <w:rPr>
          <w:rtl w:val="true"/>
        </w:rPr>
        <w:t>لا یلزم فی تکرار التلبیة أن یکون بالصورة المعتبرة فی الإحرام</w:t>
      </w:r>
      <w:bookmarkEnd w:id="2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استحباب تکرار التلبیة بالصورة المعتبرة فی انعقادها فإن هذا النحو من التکرار هو المتیقن دخوله فیما یدل علی استحباب تکرارها بل تکرارها بإحدی الصور الواردة فی الأخبار أیضاً کذلک، بل قوله علیه‌السلام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التکرار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المعارج لبیک، من غیر أن یضیف إلیها تلبیة اُخری قبلها أو بعدها وقوله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لابدّ من التلبیات الاربع التی کنّ فی أوّل الکلام</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اعتبارها فی عقد الإحرام لا فی تکرار التلبیة کیف وقد ورد فی صحیحة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تلبیة الأنبیاء فی صفائح الروحاء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عبدک ابن امتک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264" w:name="pg13032_135005"/>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الإتیان بالتلبیة أنّه أتی بها صحیحة أم لا بنی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بالنیة ولبس الثوبین وشک فی أنّه أتی بالتلبیة أیضاً حتی یجب علیه ترک المحرمات أو لا یبنی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الإتیان بها، فیجوز له فعلها، ولا کفارة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الفراغ الجاریة حتی فیما إذا شک فی صحة جزء العمل بعد إحراز أصل الإتیان به</w:t>
      </w:r>
      <w:r>
        <w:rPr>
          <w:rFonts w:eastAsia="IRNazanin" w:cs="IRNazanin"/>
          <w:color w:val="111111"/>
          <w:sz w:val="28"/>
          <w:szCs w:val="28"/>
          <w:rtl w:val="true"/>
          <w:lang w:bidi="fa-IR"/>
        </w:rPr>
        <w:t>.</w:t>
      </w:r>
    </w:p>
    <w:p>
      <w:pPr>
        <w:pStyle w:val="Heading3"/>
        <w:numPr>
          <w:ilvl w:val="2"/>
          <w:numId w:val="1"/>
        </w:numPr>
        <w:rPr/>
      </w:pPr>
      <w:bookmarkStart w:id="265" w:name="__RefHeading___Toc6299686_3224264995"/>
      <w:bookmarkStart w:id="266" w:name="_Toc94"/>
      <w:bookmarkEnd w:id="265"/>
      <w:r>
        <w:rPr>
          <w:rtl w:val="true"/>
        </w:rPr>
        <w:t>حکم من شک بعد لبس الثوبین أنه أتی بالتلبیة لیترک المحرمات أم لا</w:t>
      </w:r>
      <w:bookmarkEnd w:id="2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الاستصحاب فی ناحیة عدم تلبیته وقد تقدم أنّ المکلف إذا تهیأ للإحرام ولبس ثوبیه یجوز له إرتکاب محظوراته ما لم یلبّ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دخل فی الجزء المترتب علی الإحرام کطواف العمرة مثلاً وشک فی التلبیة لها أم لا یبنی علی أنه لبّی کما هو مقتضی قاعدة التجاوز، وهل یکفی فی جریانها مجرد تجاوز المیقات بلا ارتکاب شیء من محظوراته أو بعد التجاوز وارتکاب محظوره أو لا یکفی ذلک فی جریانها فی شیء من الفرضین، لا یبعد أن یقال حیث لا یجوز الدخول بمکة بلا إحرام مشروع فإن رأی المکلف القاصد لدخولها من المیقات أنه دخل بمکة وشک بعد دخوله أنه أحرم من المیقات للعمرة أو للحج لدخولها أو لا فله أن یبنی علی أنه لبّی لتجاوز محل الإحرام فی الفرض عندما شک، وأما إذا شک فی ذلک قبل الدخول بمکة فلم یتحقق تجاوز المحل عند الشک لأن النهی عن تجاوز المیقات بلا إحرام متوجّه إلی من یدخل مکة، وکما ذکرنا أنّ النهی إرشاد إلی شرطیة المیقات فی الإحرام والشک فی المقام فی أصل الإتیان بالمشروط لا فی شرطه بإن یشک بعد إحراز الإحرام أنه کان صحیحاً حیث أحرم من المیقات أم قبله أو بعده لتجری أصالة الصحة فی إحرامه</w:t>
      </w:r>
      <w:r>
        <w:rPr>
          <w:rFonts w:eastAsia="IRNazanin" w:cs="IRNazanin"/>
          <w:color w:val="111111"/>
          <w:sz w:val="28"/>
          <w:szCs w:val="28"/>
          <w:rtl w:val="true"/>
          <w:lang w:bidi="fa-IR"/>
        </w:rPr>
        <w:t>.</w:t>
      </w:r>
      <w:bookmarkStart w:id="267" w:name="pg13032_135006"/>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بموجب الکفارة وشک فی أنّه کان بعد التلبیة حتی تجب علیه أو قبلها، فإن کانا مجهولی التاریخ أو کان تاریخ التلبیة مجهولاً لم تجب علیه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تاریخ إتیان الموجب مجهولاً، فیحتمل أن یقال بوجوبها لأصالة التأخّر، ولکن الأقوی عدمه لأنّ الأصل لا یثبت کونه بعد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واجبات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التجرّد عمّا یجب علی المحرم اجتنابه یتّزر بأحدهما ویرتدی بالآخر، والأقوی عدم کون لبسهما شرطاً فی تحقق الإحرام، بل کونه واجباً تعبدیاً، والظاهر عدم اعتبار کیفیة مخصوصة فی لبسهما، فیجوز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لأصاله البراءة فی حرمة ما ارتکبه أو وجوب الکفارة بل لأنّ الاستصحاب فی عدم تلبیته زمان الارتکاب جار بلا معارض من غیر فرق بین کون تاریخ أحدهما معلوماً أو جهل التاریخان ودعوی جریان الاستصحاب فی عدم الإتیان إلی زمان التلبیة مطلقاً أو فیما کان تاریخه مجهولاً یدفعها أنه لا یثبت الإتیان به بعد التلبیة لیحرز حرمته وأن الاتیان به یوجب الکفارة، وعلی الجملة لا أثر للاستصحاب المذکور لیکون معارضاً للاستصحاب فی عدم التلبیة إلی زمان الارتکاب وأصالة البراءة أصل طولی لا تصل النوبة إلیها مع جریان الاصل السببی</w:t>
      </w:r>
      <w:r>
        <w:rPr>
          <w:rFonts w:eastAsia="IRNazanin" w:cs="IRNazanin"/>
          <w:color w:val="111111"/>
          <w:sz w:val="28"/>
          <w:szCs w:val="28"/>
          <w:rtl w:val="true"/>
          <w:lang w:bidi="fa-IR"/>
        </w:rPr>
        <w:t>.</w:t>
      </w:r>
    </w:p>
    <w:p>
      <w:pPr>
        <w:pStyle w:val="Heading3"/>
        <w:numPr>
          <w:ilvl w:val="2"/>
          <w:numId w:val="1"/>
        </w:numPr>
        <w:rPr/>
      </w:pPr>
      <w:bookmarkStart w:id="268" w:name="__RefHeading___Toc6299688_3224264995"/>
      <w:bookmarkStart w:id="269" w:name="_Toc95"/>
      <w:bookmarkEnd w:id="268"/>
      <w:r>
        <w:rPr>
          <w:rtl w:val="true"/>
        </w:rPr>
        <w:t>ثالثاً</w:t>
      </w:r>
      <w:r>
        <w:rPr>
          <w:rtl w:val="true"/>
        </w:rPr>
        <w:t xml:space="preserve">: </w:t>
      </w:r>
      <w:r>
        <w:rPr>
          <w:rtl w:val="true"/>
        </w:rPr>
        <w:t>لبس الثوبین</w:t>
      </w:r>
      <w:bookmarkEnd w:id="2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لبس ثوبی الإحرام عند عقد الإحرام بالتلبیة أو بغیرها بلا خلاف یعرف وعن جماعة دعوی الإجماع علیه ویشهد له مضافاً إلی کون لبسها من المسلّمات بین المسلمین ما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العقیق من قبل العراق أو إلی الوقت من هذه المواقیت وأنت ترید الإحرام، ـ إلی أن قال علیه‌السلام ـ فاغسل والبس ثوبیک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ولا یضر بالاستدلال اشتمالها علی الآداب لأن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القرینة علی الاستحباب فیها لا یمنع عن الأخذ بظهور الأمر بلبس ثوبی الإحرام فی الوجوب، وصحیحة عبداللّه بن سنان عن أبی عبداللّه علیه‌السلام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 الشجرة ـ یعنی رسول اللّه صلی‌الله‌علیه‌و‌آله ـ أمر الناس بنتف الاُبط وحلق العانة والغسل والتجردّ فی إزار ورداء أو إزار وعمامة یضعها علی عاتقه لمن لم یکن له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التهیؤ للإحرام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 بالمدینة فإنه طهور، وتجهز بکل ما ترید، وإن شئت تمتعت بقمیصک حتی تأتی الشجرة فتفیض علیک من الماء وتلبس ثوبیک إن شاء اللّه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ویستفاد ذلک أیضاً مما ورد فی إحرام النبی صلی‌الله‌علیه‌و‌آله کما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ثوبا رسول اللّه صلی‌الله‌علیه‌و‌آله الذین أحرم فیهما یمانیین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الحدیث، وما ورد</w:t>
      </w:r>
      <w:r>
        <w:rPr>
          <w:rStyle w:val="FootnoteAnchor"/>
          <w:rtl w:val="true"/>
        </w:rPr>
        <w:footnoteReference w:id="307"/>
      </w:r>
      <w:r>
        <w:rPr>
          <w:rFonts w:ascii="IRNazanin" w:hAnsi="IRNazanin" w:eastAsia="IRNazanin"/>
          <w:color w:val="111111"/>
          <w:sz w:val="28"/>
          <w:sz w:val="28"/>
          <w:szCs w:val="28"/>
          <w:rtl w:val="true"/>
          <w:lang w:bidi="fa-IR"/>
        </w:rPr>
        <w:t>فی تجرید الصبیان من ثیابهم من فخ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اعتبار الثوبین عند الإحرام وأن التحدید بالإضافة إلی الأقل مما لا ینبغی التأمل فیه، فما فی کشف اللثام من أنّ لبس الثوبین إن کان علی وجوبه إجماع کان هو الدلیل وإلاّ فالأخبار التی ظفرت بها لا تصلح مستنداً له لا یمکن المساعدة علیه کما لا یمکن المساعدة علی ما عن الشهید من أنه إذا کان الثوب طویلاً فاتزر ببعضه وارتدی بالباقی أو ترشّح اجزأه، وذلک فإنّ الثوب الواحد کما ذکر لا یصدق علیه ثوبان یکون الاتزار بأحدهما وارتداء بالآخر، وذکر الماتن قدس‌سره أنّ وجوب لبس الثوبین مجرد حکم تکلیفی عند الإحرام فلا یکون شرطاً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صحة الإحرام، ولو أحرم من غیر لبسهما تمّ إحرامه، ویستفاد ذلک من صحیحة معاویة بن عمار وغیر واحد عن أبی عبداللّه علیه‌السلام فی رجل أحرم وعلیه قمیصه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ینزعه ولا یشقه وإن کان لبسه بعدما أحرم شقّه وأخرجه ممایلی رجلیه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فإنها ظاهرة فی انعقاد الإحرام مع فرض کون لباسه قمیصه والتفرقة بین لبس القمیص عند عقد الإحرام وما بعده حکم تعبدی لا بملاحظة حرمة تغطیة الرأس علی المحرم وإلاّ لم یکن فرق بین الفرضین، وبتعبیر آخر لو کان الإحرام فی الفرض محکوماً بالبطلان لم یکن مورد إلاّ للأمر بإعادة الإحرام بعد نزعه فلا وجه لتوهم أنّ الأمر بشق القمیص إذا لبسه بعد إحرامه لوقوع إحرامه صحیحاً بخلاف ما إذا أحرم وعلیه قمیصه حیث إنّ الإحرام فی الفرض محکوم علیه بالبطلان، أضف إلی ذلک ما ورد من أنّ الموجب للإحرام ثلاثة إشیاء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والإشعار والتقلید، حیث إنّ مقتضی إطلاقه وعدم تقیید کون کل منها مع لبس الثوبین أنّ لبسهما لیس شرطاً فی تحقق الإحرام بکل منها، ولیس فی البین ما یوجب رفع الید عن الإطلاق المذکور نظیر ما رفع الید عنه بالإضافة إلی اشتراط المیقات أو کون کل منها فی أشهر الحج إذا کان الإحرام لعمرة التمتع أو الحج</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صحیحة معاویة بن عمار وإن تکون دالة علی صحة الإحرام ولو لم یکن المکلف عند عقد الإحرام لابساً ثوبیه إلاّ أنه یرفع الید عن إطلاقها بحملها علی صورة الجهل بقرینة صحیحة عبدالصمد بن بشیر عن أبی عبداللّه علیه‌السلام فی حدیث أنّ رجلاً أعجمیاً دخل المسجد یلبّی وعلیه قمیصه فقال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أعمل بیدی واجتمعت لی نفقة فجئت أحجّ لم اسأل أحداً عن شیء، وافتونی هؤلاء أن أشق قمیصی وأنزعه من قبل رجلی، وأنّ حجّی فاسد وأنّ علیّ بدنة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لبست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قمیصک أبعد ما لبّیت أم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اُلبّی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فاخرجه من رأسک فإنه لیس علیک بدنة، ولیس علیک الحج من قابل، أیّ رجل رکب أمراً بجهالة فلا شیء علیه، طف بالبیت سبعاً وصلی رکعتین عند مقام إبراهیم علیه‌السلام واسع بین الصفا والمروة وقصر من شعرک، فإذا کان یوم الترویة فاغتسل فأهل بالحجّ واصنع کما یصنع الناس</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بدعوی أنّ قوله علیه‌السلام أی رجل رکب أمراً بجهالة فلا شیء علیه مقتضاه عدم بطلان الإحرام بترک لبس الثوبین عند الجهل، ولکن لا یخفی أنه لو کان لبس الثوبین شرطاً لکان الإحرام متروکاً فالارتکاب بالإضافة إلی لبس القمیص لا یجب علی الجاهل شیء بالإضافة إلیه من شقه وإخراجه من قبل رجلیه أو وجوب الکفارة، ولذا یتمسک بالقاعدة المستفادة منها فی سائر موارد الکفارات وأنها لا تجب علی المرتکب الجاهل بحرمة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منافاة بین المستفاد من صحیحة معاویة بن عمار وبین هذه الصحیحة فی أنّ وجوب لبس ثوبی إحرام تکلیف محض لا شرط فی انعقاد الإحرام، وما ورد فی بعض الروایات</w:t>
      </w:r>
      <w:r>
        <w:rPr>
          <w:rStyle w:val="FootnoteAnchor"/>
          <w:rtl w:val="true"/>
        </w:rPr>
        <w:footnoteReference w:id="310"/>
      </w:r>
      <w:r>
        <w:rPr>
          <w:rFonts w:ascii="IRNazanin" w:hAnsi="IRNazanin" w:eastAsia="IRNazanin"/>
          <w:color w:val="111111"/>
          <w:sz w:val="28"/>
          <w:sz w:val="28"/>
          <w:szCs w:val="28"/>
          <w:rtl w:val="true"/>
          <w:lang w:bidi="fa-IR"/>
        </w:rPr>
        <w:t xml:space="preserve">من الأمر بإعادة التلبیة إذا لبس الثوبین بعد إحرامه تحمل علی الاستحباب کالأمر بالإعادة لمن ترک الغسل، واما کیفیة لبس الثوبین فالواجب الاتزار بأحدهما والارتداء بالآخر أو التوشح به، وفی صحیحة عبداللّه بن سنان الواردة فی کیفیة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الشجرة أمر الناس بنتف الاُبط وحلق العانة والغسل والتجرد فی إزار ورداء أو إزار وعمامة یضعها علی عاتقه لمن لم یکن له رداء</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 المحرم الخفین إذا لم یجد نعلین وإن لم یکن رداء طرح قمیصه علی عنقه أو قبائه بعد أن ینکسه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إلی غیر ذلک، وما فی خبر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ویلبس المحرم القباء إذا لم یکن له رداء ویقلب ظهره لباطنه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لضعف سنده لا یمکن الاعتماد علیه بل یمکن حمل تجویز لبسه مقلوباً علی طرحه کذلک علی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الرجال، وأما النساء فالأظهر جواز إحرامها فی ثیابها، وفی صحیحة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شاءت من الثیاب غیر الحریر والقفازین</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الحریر المعبر عنه فی بعض الروایات بالحریر المبهم هو الخالص بقرینة الروایات المرخصة فی غیر الخالص، وفی صحیحة محمد بن علی الحلبی أنه سأل أبا عبداللّه علیه‌السلام عن المرأة إذا أحرمت أتلبس السراویل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ترید بذلک الستر</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مع النصوص الدالة علی جواز لبس القمیص والسروایل وغیرها للمرأة لا مورد للتمسک بقاعدة الاشتراک والالتزام بلزوم الرداء والإزار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زید الشحام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امرأة حاضت وهی ترید الإحرام فتطمث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وتحتشی بکرسف وتلبس ثیاب الإحرام وتحرم، فإذا کان اللیل خلعتها ولبست ثیابها الأُخر حتی تطهر</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یستظهر منها إنّ ثیاب</w:t>
      </w:r>
      <w:bookmarkStart w:id="270" w:name="pg13032_135011"/>
    </w:p>
    <w:p>
      <w:pPr>
        <w:pStyle w:val="BookText"/>
        <w:rPr/>
      </w:pPr>
      <w:bookmarkEnd w:id="270"/>
      <w:r>
        <w:rPr>
          <w:rFonts w:ascii="IRNazanin" w:hAnsi="IRNazanin" w:eastAsia="IRNazanin"/>
          <w:color w:val="111111"/>
          <w:sz w:val="28"/>
          <w:sz w:val="28"/>
          <w:szCs w:val="28"/>
          <w:rtl w:val="true"/>
          <w:lang w:bidi="fa-IR"/>
        </w:rPr>
        <w:t>الاتزار بأحدهما کیف شاء والارتداء بالآخر أو التوشح به أو غیر ذلک من الهیئات، لکن الأحوط لبسهما علی الطریق المألوف، وکذا الأحوط عدم عقد الإزار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عنقه، بل عدم عقده مطلقاً ولو بعضه ببعض، وعدم غرزه بإبرة ونحوها، وکذا فی الرداء الأحوط عدم عقده، ولکن الأقوی جواز ذلک کله فی کل منهما ما لم یخرج عن کونه رداءً أو إزاراً، ویکفی فیهما المسمّی وإن کان الأولی بل الأحوط أیضاً کون الإزار مما یستر السرة والرکبة والرداء مما یستر المنکبین والأحوط عدم الاکتفاء بثوب طویل یتّزر ببعضه ویرتدی بالباقی إلاّ فی حال الضرورة، والأحوط کون اللبس قبل النیة والتلبیة فلو قدّمهما علیه أعادهما بعده، والأحوط ملاحظة النیة فی اللبس وامّا التجرّد فلا یعتبر فیه النیة، وإن کان الأحوط والأولی اعتبارها 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 مشترکةٌ بین الرجل والمرأة غیر أنه لا یحرم علی المرأة لبس المخیط وفیه مضافاً إلی ضعف سندها أنها لا تدل علی أنّ المراد بثیاب إحرامها الثوب المعهود لإحرام الرجل ولو کان مخیطاً بل المحتمل جداً أنّ یکون المراد هی الثیاب التی ترید المرأة المفروضة الإحرام فیها من کونها طاهرة من الخبث، ومما ذکرنا یظهر الحال فی موثقة یونس بن یعقوب أو صحیحته سألت أباعبداللّه علیه‌السلام عن الحائض ترید الإحرام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وتستثفر وتحتشی بالکرسف وتلبس ثوباً دون ثیاب إحرامها وتستقبل القبلة ولا تدخل المسجد وتهل بالحج من غیر صلاة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6299690_3224264995"/>
      <w:bookmarkStart w:id="272" w:name="_Toc96"/>
      <w:bookmarkEnd w:id="271"/>
      <w:r>
        <w:rPr>
          <w:rtl w:val="true"/>
        </w:rPr>
        <w:t>الأحوط عدم عقد الإزار</w:t>
      </w:r>
      <w:bookmarkEnd w:id="2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لو لم یکن أظهر عدم عقد إزاره فی عنقه بل الأحوط عدم عقده مطلقاً فإنه ورد فی موثقة سعید بن عبداللّه الأعرج أنه سأل أبا عبداللّه علیه‌السلام عن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فی قمیص عالماً أو عامداً أعاد لا لشرطیة لبس الثوبین لمنعها کما عرفت، بل لأنّه مناف للنیة حیث إنه یعتبر فیها العزم علی ترک المحرمات التی منها لبس المخیط، وعلی هذا فلو لبسهما فوق القمیص أو تحته کان الأمر کذلک أیضاً لأنّه مثله فی المنافاة للنیة إلاّ أن یمنع کون الإحرام هو العزم علی ترک المحرمات، بل هو البناء علی تحریمها علی نفسه فلا تجب الإعادة حینئذٍ هذا، ولو أحرم فی قمیص جاهلاً بل أو ناسیاً أیضاً نزعه وصحّ إحرامه، وأمّا إذا لبسه بعد الإحرام فاللازم شقّه وإخراجه من تحت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یعقد إزاره فی عنقه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وفی صحیحة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یصلح له أنّ یعقد إزاره علی رقبته ولکن یثنیه علی عنقه ولا یعقده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فإنه لا یبعد إطلاق هذه الصحیحة بالإضافة إلی العقد فی عنقه، وإن سأل سائل عن عقده فی رقبته وکونها صحیحة لروایة صاحب الوسائل عن کتاب علی بن جعفر وطریقه إلیه بعینه طریق الشیخ قدس‌سره والمناقشة فی الموثقة بقصور دلالتها علی حرمة العقد لاحتمال کون النهی فی مقام توهم الوجوب، حیث إنّ العقد یحتمل لزومه لکونه أنسب للستر الواجب، یدفعها وهن الاحتمال هذا بالإضافة إلی عقد الازار، واما بالإضافة إلی عقد الرداء فلا دلیل علی المنع إلاّ دعوی الوثوق بعدم الفرق بین الإزار والرداء فی ذلک وورود السوءال عن عقد الإزار لکون الغالب عقده، وکذا لم یقم ما یدل علی المنع عن غرزه أو غرز الإزار بإبرة ونحوها أو اعتبار عدم کون الرداء مخیطاً وکذا الإزار، ولکن ترک کل ذلک موافق للاحتیاط المرغوب إلیه</w:t>
      </w:r>
      <w:r>
        <w:rPr>
          <w:rFonts w:eastAsia="IRNazanin" w:cs="IRNazanin"/>
          <w:color w:val="111111"/>
          <w:sz w:val="28"/>
          <w:szCs w:val="28"/>
          <w:rtl w:val="true"/>
          <w:lang w:bidi="fa-IR"/>
        </w:rPr>
        <w:t>.</w:t>
      </w:r>
      <w:bookmarkStart w:id="273" w:name="pg13032_135013"/>
    </w:p>
    <w:p>
      <w:pPr>
        <w:pStyle w:val="BookText"/>
        <w:rPr/>
      </w:pPr>
      <w:bookmarkEnd w:id="273"/>
      <w:r>
        <w:rPr>
          <w:rFonts w:ascii="IRNazanin" w:hAnsi="IRNazanin" w:eastAsia="IRNazanin"/>
          <w:color w:val="111111"/>
          <w:sz w:val="28"/>
          <w:sz w:val="28"/>
          <w:szCs w:val="28"/>
          <w:rtl w:val="true"/>
          <w:lang w:bidi="fa-IR"/>
        </w:rPr>
        <w:t>والفرق بین الصورتین من حیث النزع والشق تعبّد لا لکون الإحرام باطلاً فی الصورة الاُولی کما قد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استدامة لبس الثوبین، بل یجوز تبدیلهما ونزعهما لإزالة الوسخ أو للتطهیر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الظاهر جواز التجرّد منهما مع الأمن من الناظر أو کون العورة مستورة بشیء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جعل المکلف نفسه محرماً یکون بتلبیته بقصد البدء فی العمرة أو الحج، وکذا بالإشعار أو التقلید بقصد الدخول فی الحج نظیر أنّ التکبیرة بقصد الدخول فی الصلاة تکبیرة الإحرام، وإلاّ فتحریم بعض الأفعال علی المکلف المسمی بمحرمات الإحرام کوجوب إتمام الحج والعمرة حکم شرعی لا یکون بقصد المکلف علی ترکها أو بنائه علی تحریمها علی نفسه، بل حرمتها تترتب بالدخول فی العمرة أو الحج بالبدء بهما بالتلبیة أو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یحتمل عدم تحقق قصد التقرب بالبدء بالعمرة أو الحج حال ارتکاب محظور الإحرام مع العلم والعمد ولکن فیه ما لا یخفی، فإن المتقرب به وهی العمرة أو الحج والتقرب بهما لا ینافی ارتکاب محذور آخر، وإذا لبس القمیص حال إحرامه جاهلاً أو ناسیاً صحّ إحرامه وینزعه، وأمّا إذا لبس القمیص بعد إحرامه شقّه وأخرجه من تحت والفرق بینهما علی ما تقدم دلالة النص علیه</w:t>
      </w:r>
      <w:r>
        <w:rPr>
          <w:rStyle w:val="FootnoteAnchor"/>
          <w:rtl w:val="true"/>
        </w:rPr>
        <w:footnoteReference w:id="320"/>
      </w:r>
      <w:r>
        <w:rPr>
          <w:rFonts w:ascii="IRNazanin" w:hAnsi="IRNazanin" w:eastAsia="IRNazanin"/>
          <w:color w:val="111111"/>
          <w:sz w:val="28"/>
          <w:sz w:val="28"/>
          <w:szCs w:val="28"/>
          <w:rtl w:val="true"/>
          <w:lang w:bidi="fa-IR"/>
        </w:rPr>
        <w:t>وهو تعبد لا لکون الإحرام باطلاً فی الأول</w:t>
      </w:r>
      <w:r>
        <w:rPr>
          <w:rFonts w:eastAsia="IRNazanin" w:cs="IRNazanin"/>
          <w:color w:val="111111"/>
          <w:sz w:val="28"/>
          <w:szCs w:val="28"/>
          <w:rtl w:val="true"/>
          <w:lang w:bidi="fa-IR"/>
        </w:rPr>
        <w:t>.</w:t>
      </w:r>
    </w:p>
    <w:p>
      <w:pPr>
        <w:pStyle w:val="Heading3"/>
        <w:numPr>
          <w:ilvl w:val="2"/>
          <w:numId w:val="1"/>
        </w:numPr>
        <w:rPr/>
      </w:pPr>
      <w:bookmarkStart w:id="274" w:name="__RefHeading___Toc6299692_3224264995"/>
      <w:bookmarkStart w:id="275" w:name="_Toc97"/>
      <w:bookmarkEnd w:id="274"/>
      <w:r>
        <w:rPr>
          <w:rtl w:val="true"/>
        </w:rPr>
        <w:t>لا یجب استدامة لبس الثوبین</w:t>
      </w:r>
      <w:bookmarkEnd w:id="27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یحوّل المحرم ثیابه</w:t>
      </w:r>
      <w:r>
        <w:rPr>
          <w:rFonts w:eastAsia="IRNazanin" w:cs="IRNazanin"/>
          <w:color w:val="111111"/>
          <w:sz w:val="28"/>
          <w:szCs w:val="28"/>
          <w:rtl w:val="true"/>
          <w:lang w:bidi="fa-IR"/>
        </w:rPr>
        <w:t>»</w:t>
      </w:r>
      <w:r>
        <w:rPr>
          <w:rStyle w:val="FootnoteAnchor"/>
          <w:rtl w:val="true"/>
        </w:rPr>
        <w:footnoteReference w:id="321"/>
      </w:r>
      <w:bookmarkStart w:id="276" w:name="pg13032_135014"/>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بالزیادة علی الثوبین فی ابتداء الإحرام وفی الأثناء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للاتقاء عن البرد والحر بل ولو اختیاراً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دلّ علی وجوب لبس الثوبین یستفاد منها وجوب اللبس عند الإحرام وأمّا الاستمرار علی لبسه فلا دلیل علیه فالأصل عدم وجوبه فلا بأس بالتجرد منها مع الأمن من الناظر، بل من المقطوع أن المحرم غیر ممنوع من الاستحمام والاغتسال وغیر ذلک مما یلازم التجرد عن الرداء وقد تقدم فی خبر زید الشحام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الحائض تلبس ثیاب الإحرام وتحرم وإذا جاء اللیل خلعتها ولبست ثیابها الاُخری</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الممنوع علی الرجل المحرم لبس المخیط ونحوه لا وجوب لبس الإزار والرداء ما دام محرماً</w:t>
      </w:r>
      <w:r>
        <w:rPr>
          <w:rFonts w:eastAsia="IRNazanin" w:cs="IRNazanin"/>
          <w:color w:val="111111"/>
          <w:sz w:val="28"/>
          <w:szCs w:val="28"/>
          <w:rtl w:val="true"/>
          <w:lang w:bidi="fa-IR"/>
        </w:rPr>
        <w:t>.</w:t>
      </w:r>
    </w:p>
    <w:p>
      <w:pPr>
        <w:pStyle w:val="Heading3"/>
        <w:numPr>
          <w:ilvl w:val="2"/>
          <w:numId w:val="1"/>
        </w:numPr>
        <w:rPr/>
      </w:pPr>
      <w:bookmarkStart w:id="277" w:name="__RefHeading___Toc6299694_3224264995"/>
      <w:bookmarkStart w:id="278" w:name="_Toc98"/>
      <w:bookmarkEnd w:id="277"/>
      <w:r>
        <w:rPr>
          <w:rtl w:val="true"/>
        </w:rPr>
        <w:t>لا بأس بالزیادة علی الثوبین</w:t>
      </w:r>
      <w:bookmarkEnd w:id="2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مضافاً إلی کونه مقتضی الأصل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یتردّی بالثوبین؟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والثلاثة إن شاء یتقی بها البرد والحرّ</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وصحیحة معاویة بن عمار عن أبی عبداللّه علیه‌السلام فإنه ورد فیها سألته عن المحرم یقارن بین ثیابه وغیرها التی أحرم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کانت طاهرة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279" w:name="pg13032_135015"/>
    </w:p>
    <w:p>
      <w:pPr>
        <w:pStyle w:val="Heading2"/>
        <w:numPr>
          <w:ilvl w:val="1"/>
          <w:numId w:val="1"/>
        </w:numPr>
        <w:rPr/>
      </w:pPr>
      <w:bookmarkStart w:id="280" w:name="__RefHeading___Toc6299696_3224264995"/>
      <w:bookmarkStart w:id="281" w:name="_Toc99"/>
      <w:bookmarkEnd w:id="279"/>
      <w:bookmarkEnd w:id="280"/>
      <w:r>
        <w:rPr>
          <w:rtl w:val="true"/>
        </w:rPr>
        <w:t>فی بقیة مسائل الثوبین</w:t>
      </w:r>
      <w:bookmarkEnd w:id="281"/>
    </w:p>
    <w:p>
      <w:pPr>
        <w:pStyle w:val="Heading3"/>
        <w:numPr>
          <w:ilvl w:val="2"/>
          <w:numId w:val="1"/>
        </w:numPr>
        <w:rPr/>
      </w:pPr>
      <w:bookmarkStart w:id="282" w:name="__RefHeading___Toc6299698_3224264995"/>
      <w:bookmarkStart w:id="283" w:name="_Toc100"/>
      <w:bookmarkEnd w:id="282"/>
      <w:r>
        <w:rPr>
          <w:rtl w:val="true"/>
        </w:rPr>
        <w:t>اشارة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الثوبین نفس الشروط المعتبرة فی لباس المصلّی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أن لا یکونا من الحریر الخالص، ولا من أجزاء وتوابع ما لا یوءکل لحمه، ولا من الذهب ویلزم طهارتهما کذلک، نعم لا بأس بتنجّسهما بنجاسة معفو عنها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بقیة مسائل الثوبین</w:t>
      </w:r>
    </w:p>
    <w:p>
      <w:pPr>
        <w:pStyle w:val="Heading3"/>
        <w:numPr>
          <w:ilvl w:val="2"/>
          <w:numId w:val="1"/>
        </w:numPr>
        <w:rPr/>
      </w:pPr>
      <w:bookmarkStart w:id="284" w:name="__RefHeading___Toc6299700_3224264995"/>
      <w:bookmarkStart w:id="285" w:name="_Toc101"/>
      <w:bookmarkEnd w:id="284"/>
      <w:r>
        <w:rPr>
          <w:rtl w:val="true"/>
        </w:rPr>
        <w:t>یعتبر فی الثوبین نفس شروط لباس المصلی</w:t>
      </w:r>
      <w:bookmarkEnd w:id="2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المصرح به فی کلمات جماعة من الأصحاب أنه لا یجوز الإحرام فیما لا یجوز لبس جنسه فی الصلاة، ولیکن مرادهم أن الثوبین الواجب لبسهما حال الإحرام ماتجوز الصلاة فیه وإذا لم تجز الصلاة فیه لا یجزی عن الثوبین الواجب لبسهما حال الإحرام کالثوب المنسوج کلاًّ أو بعضاً من شعر أو وبر ما لا یوءکل لحمه أو من جلد المیتة أو الحریر الخالص، بل المتنجس بنجاسة غیر المعفو عنها فی الصلاة، ویقتضیه المفهوم 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تصلّی فیه فلا بأس أن تحرم فیه</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مفهومها ثبوت البأس إذا أحرم فی الثوب الذی لا یجوز الصلاة فیه وثبوت البأس أعم من عدم الجواز، یدفعها أنّ ظاهر نفی البأس الترخیص فیکون المفهوم عدمه إذا لم تجز الصلاة فیه، بل لا یبعد أن یقال بعدم جواز لبس المتنجس حتی بعد عقد الإحرام، ولکن هذا مجرد تکلیف لا یضر بصحة الإحرام لبسه، وفی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یصیب ثوبه الجنابة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یلبسه حتی یغسله وإحرامه تامّ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وفی صحیحته الاُخری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المحرم یقارن بین ثیابه التی أحرم فیها وبین غیرها قال</w:t>
      </w:r>
      <w:r>
        <w:rPr>
          <w:rFonts w:eastAsia="IRNazanin" w:cs="IRNazanin"/>
          <w:color w:val="111111"/>
          <w:sz w:val="28"/>
          <w:szCs w:val="28"/>
          <w:rtl w:val="true"/>
          <w:lang w:bidi="fa-IR"/>
        </w:rPr>
        <w:t>:</w:t>
      </w:r>
      <w:bookmarkStart w:id="286" w:name="pg13032_135016"/>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لبس الحریر وإن کانت تختصّ بالرجال ولا یحرم لبسه علی النساء إلاّ أنّ الأظهر أن لا یجوز للمرأة الإحرام فی الحریر الخالص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أن لا تلبس من الحریر الخالص فی جمیع أحوال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کانت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ویرفع الید عن إطلاق الأخیرة بالإضافة إلی النجاسة المعفو عنها فی الصلاة فإن عدم اعتبار طهارة الثوب من النجاسة المعفو عنها حال عقد الإحرام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تصلی فیه فلا بأس أن تحرم فیه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واعتبارها بعد عقد الإحرام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یناقش الإحرام فیما کان عقد الإحرام فی الجلود حتی فیما إذا کان من المأکول لحمه المذکی، وکذا فی الملبّد لعدم احراز صدق الثوب علی الجلود، ولو اتّزر بأحد الجلدین وارتدی الآخر، وقد تقدم وجوب لبس الثوبین عند عقد الإحرام والواردة فی صحیحة حریز المتقدمة کل ثوب تصلی فیه وکذا الحال فی الملبّد ولکن ما ذکر لا یخلو عن التأمل بل المنع ولکنه أحوط</w:t>
      </w:r>
      <w:r>
        <w:rPr>
          <w:rFonts w:eastAsia="IRNazanin" w:cs="IRNazanin"/>
          <w:color w:val="111111"/>
          <w:sz w:val="28"/>
          <w:szCs w:val="28"/>
          <w:rtl w:val="true"/>
          <w:lang w:bidi="fa-IR"/>
        </w:rPr>
        <w:t>.</w:t>
      </w:r>
    </w:p>
    <w:p>
      <w:pPr>
        <w:pStyle w:val="Heading3"/>
        <w:numPr>
          <w:ilvl w:val="2"/>
          <w:numId w:val="1"/>
        </w:numPr>
        <w:rPr/>
      </w:pPr>
      <w:bookmarkStart w:id="287" w:name="__RefHeading___Toc6299702_3224264995"/>
      <w:bookmarkStart w:id="288" w:name="_Toc102"/>
      <w:bookmarkEnd w:id="287"/>
      <w:r>
        <w:rPr>
          <w:rtl w:val="true"/>
        </w:rPr>
        <w:t>لا یجوز للمرأة الإحرام بالحریر الخالص</w:t>
      </w:r>
      <w:bookmarkEnd w:id="2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یجوز للمرأة لبس الحریر الخالص وأن حرمة لبسه مختصة بالرجال، والکلام فی المقام فی جواز کون ثیاب إحرام المرأة من الحریر الخالص، بل فی جواز لبسها الحریر فی حال إحرامها ولو بعد عقد إحرامها فی غیره، والمحکی عن المفید وابن ادریس والعلاّمة بل المنسوب إلی أکثر المتأخرین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علیه بقوله علیه‌السلام فی صحیحة حریز المتقدمة کل ثوب تصلی فیه فلا بأس بالإحرام فیه، وفی 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تلبس</w:t>
      </w:r>
      <w:bookmarkStart w:id="289" w:name="pg13032_135017"/>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الإزار أن یکون ساتراً للبشرة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حاک عنها فی شیء من الأحوال، والأحوط اعتبار ذلک فی الرداء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القمیص وتزرّه علیها وتلبس الحریر والدیباج والخز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وصدر السؤال قرینة ظاهرها أنّ السوءال راجع إلی حال الإحرام، ولکن للمناقشة فی الاستدلال بهما مجال واسع، فإنّ العموم المزبور فی الصحیحة الاُولی مع کونه ناظراً إلی صلاة الرجل مخصص بمثل صحیحة العیص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شاءت من الثیاب غیر الحریر والقفازین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کما أنه یرفع الید عن إطلاق الصحیحة الثانیة بحملها علی غیر الخالص من الحریر بقرینة موثقة سماعة أنه سأل أبا عبداللّه علیه‌السلام عن المحرمة أتلبس الحریر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أن تلبس حریراً محضاً لا خلط فیه</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فالأظهر ما علیه الشیخ والصدوق وجماعة من عدم جواز إحرامها فی الحریر بمعنی عدم جواز لبسها حال إحرامها بل ما دام کونها محرمة کما هو مقتضی الخبرین وغیرهما</w:t>
      </w:r>
      <w:r>
        <w:rPr>
          <w:rFonts w:eastAsia="IRNazanin" w:cs="IRNazanin"/>
          <w:color w:val="111111"/>
          <w:sz w:val="28"/>
          <w:szCs w:val="28"/>
          <w:rtl w:val="true"/>
          <w:lang w:bidi="fa-IR"/>
        </w:rPr>
        <w:t>.</w:t>
      </w:r>
    </w:p>
    <w:p>
      <w:pPr>
        <w:pStyle w:val="Heading3"/>
        <w:numPr>
          <w:ilvl w:val="2"/>
          <w:numId w:val="1"/>
        </w:numPr>
        <w:rPr/>
      </w:pPr>
      <w:bookmarkStart w:id="290" w:name="__RefHeading___Toc6299704_3224264995"/>
      <w:bookmarkStart w:id="291" w:name="_Toc103"/>
      <w:bookmarkEnd w:id="290"/>
      <w:r>
        <w:rPr>
          <w:rtl w:val="true"/>
        </w:rPr>
        <w:t>یجب أن یکون الإزار ساتراً للبشرة</w:t>
      </w:r>
      <w:bookmarkEnd w:id="2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الإزار إذا لم یکن ساتراً للبشرة لم تجز الصلاة فیه وما لا تجوز الصلاة فیه لا یجزی لبسه عن الإزار الواجب لبسه حال الإحرام، وأمّا اعتبار ذلک فی الرداء فلم یتم علیه دلیل إلاّ دعوی أنّ ظاهر صحیحة حریز المتقدمة أن یکون کل من الثوبین مما تجوز الصلاة فیه منفرداً وفیها تأملّ کما لا یخفی</w:t>
      </w:r>
      <w:r>
        <w:rPr>
          <w:rFonts w:eastAsia="IRNazanin" w:cs="IRNazanin"/>
          <w:color w:val="111111"/>
          <w:sz w:val="28"/>
          <w:szCs w:val="28"/>
          <w:rtl w:val="true"/>
          <w:lang w:bidi="fa-IR"/>
        </w:rPr>
        <w:t>.</w:t>
      </w:r>
      <w:bookmarkStart w:id="292" w:name="pg13032_135018"/>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کون ثوبی الإحرام من القطن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والأفضل کونهما من البیض لا من الملوّن خصوصاً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299706_3224264995"/>
      <w:bookmarkStart w:id="294" w:name="_Toc104"/>
      <w:bookmarkEnd w:id="293"/>
      <w:r>
        <w:rPr>
          <w:rtl w:val="true"/>
        </w:rPr>
        <w:t>یستحب کون ثوبی الإحرام من القطن</w:t>
      </w:r>
      <w:bookmarkEnd w:id="2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یعلّل ذلک بالتأسی بالنبی صلی‌الله‌علیه‌و‌آله حیث أحرم فی القطن وأنّ القطن لاُمّة محمد صلی‌الله‌علیه‌و‌آله کما فی معتبرة أبی خدیجة سالم بن مکرم عن أبی عبداللّه علیه‌السلام </w:t>
      </w:r>
      <w:r>
        <w:rPr>
          <w:rStyle w:val="FootnoteAnchor"/>
          <w:rtl w:val="true"/>
        </w:rPr>
        <w:footnoteReference w:id="332"/>
      </w:r>
      <w:r>
        <w:rPr>
          <w:rFonts w:ascii="IRNazanin" w:hAnsi="IRNazanin" w:eastAsia="IRNazanin"/>
          <w:color w:val="111111"/>
          <w:sz w:val="28"/>
          <w:sz w:val="28"/>
          <w:szCs w:val="28"/>
          <w:rtl w:val="true"/>
          <w:lang w:bidi="fa-IR"/>
        </w:rPr>
        <w:t>وأنّ البیاض الاطیب والاطهر من الثیاب کما فی موثقة أبن القداح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البیاض فإنه أطیب وأطهر وکفّنوا فیه موتاکم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وفی حسنة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یحرم فی ثوب أسود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فی الثوب الأسود ولا یکفّن به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المشهور بین الأصحاب الجواز وأنه یحمل النهی علی الکراهة فی الموردین کالروایات الواردة فی النهی عن لبس السواد</w:t>
      </w:r>
      <w:r>
        <w:rPr>
          <w:rFonts w:eastAsia="IRNazanin" w:cs="IRNazanin"/>
          <w:color w:val="111111"/>
          <w:sz w:val="28"/>
          <w:szCs w:val="28"/>
          <w:rtl w:val="true"/>
          <w:lang w:bidi="fa-IR"/>
        </w:rPr>
        <w:t>.</w:t>
      </w:r>
      <w:bookmarkStart w:id="295" w:name="pg13032_135019"/>
    </w:p>
    <w:p>
      <w:pPr>
        <w:pStyle w:val="Heading2"/>
        <w:numPr>
          <w:ilvl w:val="1"/>
          <w:numId w:val="1"/>
        </w:numPr>
        <w:rPr/>
      </w:pPr>
      <w:bookmarkStart w:id="296" w:name="__RefHeading___Toc6299708_3224264995"/>
      <w:bookmarkStart w:id="297" w:name="_Toc105"/>
      <w:bookmarkEnd w:id="295"/>
      <w:bookmarkEnd w:id="296"/>
      <w:r>
        <w:rPr>
          <w:rtl w:val="true"/>
        </w:rPr>
        <w:t>فصل فی تروک الإحرام</w:t>
      </w:r>
      <w:bookmarkEnd w:id="297"/>
    </w:p>
    <w:p>
      <w:pPr>
        <w:pStyle w:val="Heading3"/>
        <w:numPr>
          <w:ilvl w:val="2"/>
          <w:numId w:val="1"/>
        </w:numPr>
        <w:rPr/>
      </w:pPr>
      <w:bookmarkStart w:id="298" w:name="__RefHeading___Toc6299710_3224264995"/>
      <w:bookmarkStart w:id="299" w:name="_Toc106"/>
      <w:bookmarkEnd w:id="298"/>
      <w:r>
        <w:rPr>
          <w:rtl w:val="true"/>
        </w:rPr>
        <w:t>اشارة</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للرجل الإحرام فی الثیاب المخططة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الثوب الوسخ، وأمّا إذا توسخ بعد الإحرام فالأولی ترک غسله، هذا مع مجرّد الوساخة، ولو أصابته النجاسة فعلیه غسله،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لو لم یکن أقوی أنّه مع عدم الرداء له عند الإحرام یطرح قمیصه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تروک الإحرام</w:t>
      </w:r>
    </w:p>
    <w:p>
      <w:pPr>
        <w:pStyle w:val="Heading3"/>
        <w:numPr>
          <w:ilvl w:val="2"/>
          <w:numId w:val="1"/>
        </w:numPr>
        <w:rPr/>
      </w:pPr>
      <w:bookmarkStart w:id="300" w:name="__RefHeading___Toc6299712_3224264995"/>
      <w:bookmarkStart w:id="301" w:name="_Toc107"/>
      <w:bookmarkEnd w:id="300"/>
      <w:r>
        <w:rPr>
          <w:rtl w:val="true"/>
        </w:rPr>
        <w:t>یکره أن یحرم الرجل بالثیاب المخططة</w:t>
      </w:r>
      <w:bookmarkEnd w:id="3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للرجل الإحرام فی الثوب المعلّم کما یدل علی ذلک صحیحة معاویة ابن عمار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یحرم الرجل فی الثوب المعلّم وترکه أحب إلیّ إذا قدر علی غیره</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وفی 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الخزّ والعلم فی الثوب فلا بأس أن تلبسه المرأة وهی محرمة</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وهذه وإن لا تنافی الکراهة إلاّ أنّ الدلیل علی الکراهة لا یعم المرأة، وأمّا کراهة الإحرام فی الثوب الوسخ وما ذکر بعده فتدل علیه 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یحرم فی ثوب وسخ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ولکن تطهیره أحب إلیّ وطهوره غسله، ولا یغسل الرجل ثوبه الذی یحرم فیه حتی یحلّ وإن توسخ إلاّ أن تصیبه جنابة أو شیء فیغسله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وقریب منها صحیحة علاء بن رزین وصحیحة الحلبی</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302" w:name="pg13032_135020"/>
    </w:p>
    <w:p>
      <w:pPr>
        <w:pStyle w:val="BookText"/>
        <w:rPr/>
      </w:pPr>
      <w:bookmarkEnd w:id="302"/>
      <w:r>
        <w:rPr>
          <w:rFonts w:ascii="IRNazanin" w:hAnsi="IRNazanin" w:eastAsia="IRNazanin"/>
          <w:color w:val="111111"/>
          <w:sz w:val="28"/>
          <w:sz w:val="28"/>
          <w:szCs w:val="28"/>
          <w:rtl w:val="true"/>
          <w:lang w:bidi="fa-IR"/>
        </w:rPr>
        <w:t>أو العمامة أو العباء بعد قلبه علی کتفیه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یدخل یدیه فی 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أنّه لا ینعقد إحرام حج التمتع وإحرام عمرة التمتع ولا إحرام حج الإفراد ولا إحرام العمرة المفردة، إلاّ بالتلبیة وینعقد إحرام حج القِران بها وبالإشعار والتقلید، وانّ الإشعار مختص بالبدن بخلاف التقلید، فإنّه مشترک بینها وبین غیرها من أنواع الهدی وإذا لبّی بقصد البدء فی عمرة أو حج أو اشعر أو قلّد الهدی بقصد البدء بحج القِران صار محرماً، وبکونه محرماً یحرم علیه اُمور یعبّر عنها بمحرّمات الإحرام وهی خمسة وعشرون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الصید البری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مجامعة النساء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تقبیل 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لمسهنّ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النظر إلی المرأة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الاستمناء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عقد النکاح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استعمال الطیب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لبس المخیط للرجال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استعمال الکحل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النظر فی المرآة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لبس الخف والجورب للرجال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الکذب والسبّ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المجادلة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قتل القمل ونحوه من الحشرات التی تکون علی جسد الإنسان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التزیین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الادّهان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إزالة الشعر من البدن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ستر الرأس للرجال والارتماس فی الماء حتی علی النساء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ستر الوجه للنساء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التظلیل للرجال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إخراج الدم من‌البدن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التقلیم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قلع السنّ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حمل السلاح، والکلام فی کل منها وما یترتب علیها فی ضمن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6299714_3224264995"/>
      <w:bookmarkStart w:id="304" w:name="_Toc108"/>
      <w:bookmarkEnd w:id="303"/>
      <w:r>
        <w:rPr>
          <w:rtl w:val="true"/>
        </w:rPr>
        <w:t>مع عدم الرداء عند الاحرام یطرح قمیصه أو العمامة أو العباء بعد قلبه علی کتفیه</w:t>
      </w:r>
      <w:bookmarkEnd w:id="3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لظهور الروایات فی کون ذلک بدلاً اضطراریاً للرداء فیجب مع التمکن منها، وفی صحیحة عبداللّه بن سنان الواردة فی أقسام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 ـ رسول اللّه صلی‌الله‌علیه‌و‌آله ـ الشجرة أمر الناس بالتجرد فی إزار ورداء أو إزارٍ وعمامة یضعها علی عاتقه لمن لم یکن له رداء</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وفی صحیحة عمر بن یزید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یلبس المحرم الخفین إذا لم یجد نعلین، وإن لم یکن له رداء طرح قمیصه علی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قباءه بعد أن ینکسه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صدرها من لبس الخفین إذا لم یجد نعلین ترخیص فی لبسهما مع عدم النعلین لا أنّ لبسها واجب لأنه یجوز الإحرام والحج حافیاً علی ما مرّ فی مسألة نذر الحج ماشیاً أو 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یقیّد جواز لبسهما بخرق مقدمتها استناداً إلی روایتین فی سندها ضعف، ویأتی الکلام فی ذلک فی تروک الإحرام، وفی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المحرم إلی القباء ولم یجد ثوباً غیره فلیلبسه مقلوباً ولا یدخل یدیه فی یدی القباء</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وظاهر هذه الاضطرار إلی لبسه لمثل الحر والبرد ولکن لا یحتمل عدم جواز الادخال فیه وجوازه فی فرض عدم الرداء، وعلیه مع عدمه یطرح القباء علی عاتقه بعد نکسه ولو کان الطرح علیه بحیث یمکن إدخال یدیه فی کمیه فلا یدخلهما فیهما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بالإضافة إلی الرداء وأمّا بالإضافة إلی الإزار فمع عدم تمکنه منه جاز له لبس السراویل وفی کونه بدلاً عن الإزار تأمّل، 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تلبس سراویل إلاّ أن لا یکون لک إزار</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ونحوها صحیحة حمران بن أعین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305" w:name="pg13032_135022"/>
    </w:p>
    <w:p>
      <w:pPr>
        <w:pStyle w:val="BookText"/>
        <w:rPr/>
      </w:pPr>
      <w:bookmarkEnd w:id="30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الصید البرّی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سواء کان فی الحلّ أو الحرم صید الحیوان البرّی أو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محلّل الأکل أم لم یکن، ولا یجوز له قتل الحیوان البرّی وإن تأهل بعد صیده کما لا یجوز صید الحرم مطلقاً، وإن کان الصائد محلاًّ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299716_3224264995"/>
      <w:bookmarkStart w:id="307" w:name="_Toc109"/>
      <w:bookmarkEnd w:id="306"/>
      <w:r>
        <w:rPr/>
        <w:t>1</w:t>
      </w:r>
      <w:r>
        <w:rPr>
          <w:rtl w:val="true"/>
        </w:rPr>
        <w:t>ـ یحرم صید الحیوان البری</w:t>
      </w:r>
      <w:bookmarkEnd w:id="30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وحرمة الاصطیاد علی المحرم، وکذا قتل الصید سواء کان بالذبح أو غیره کان ذلک فی الحرم أو فی الحل مما دل علیه الکتاب المجید قبل الروایات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 علیکم صید البر 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الصید وأنتم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الثانیة یعمّ ما إذا کان القتل بالصید أو بالذبح بعده، ومثلها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لیبلونکم اللّه بشیء من الصید تناله أیدیکم ورماحکم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فرض علی نفسه الحج ثمّ أتمّ بالتلبیة فقد حرم علیه الصید وغیره، ووجب علیه فی فعله ما یجب علی المحرم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کما یدلّ علی حرمة صید الحرم ـ وإن کان الصائد محلاًّ ـ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وأنت حرام ولا وأنت حلال فی الحرم</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دلالة الآیة والروایات علی عدم جواز الصید علی المحرم ولا قتله سواء کان بالصید أو بالذبح بعد الصید وسواء کان ذلک داخل الحرم أو خارجه تامة، والحق بذلک صید الحرم ـ وإن کان الصائد محلاًّ ـ کما ورد ذلک فی صحیحة الحلبی وغیرها مما یأتی، وکما لا یجوز للمحرم الصید وقتله، ولو تأهل حیث یصدق علی ذبحه مثلاً قتل الصید کذلک</w:t>
      </w:r>
      <w:bookmarkStart w:id="308" w:name="pg13032_135023"/>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علی المحرم صید الحیوان البرّی تحرم علیه الإعانة علی صیده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بالإشارة، ولا فرق فی حرمة الإعانة بین أن یکون الصائد محرماً أو محلاًّ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یجوز له أکله وإمساکه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ورد 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لحوم الوحش تهدی للرجل وهو محرم لم یعلم بصیده ولم یأمره به أیأکله؟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من الصید وأنت حرام وإن کان أصابه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لحوم الوحش تهدی إلی الرجل ولم یعلم بصیدها ولم یأمر به أیاکله؟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قدید الوحش أیأکل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مما فی الصحیحتین من تقیید السائل بقوله لم یعلم بصیده ولم یأمر به بیان فرض عدم دخالة المحرم فی صیده وحتی عدم اطلاعه به ومع ذلک ذکر علیه‌السلام عدم الفرق بین ذلک وما کان الأکل من صیده فی عدم الجواز</w:t>
      </w:r>
      <w:r>
        <w:rPr>
          <w:rFonts w:eastAsia="IRNazanin" w:cs="IRNazanin"/>
          <w:color w:val="111111"/>
          <w:sz w:val="28"/>
          <w:szCs w:val="28"/>
          <w:rtl w:val="true"/>
          <w:lang w:bidi="fa-IR"/>
        </w:rPr>
        <w:t>.</w:t>
      </w:r>
    </w:p>
    <w:p>
      <w:pPr>
        <w:pStyle w:val="Heading3"/>
        <w:numPr>
          <w:ilvl w:val="2"/>
          <w:numId w:val="1"/>
        </w:numPr>
        <w:rPr/>
      </w:pPr>
      <w:bookmarkStart w:id="309" w:name="__RefHeading___Toc6299718_3224264995"/>
      <w:bookmarkStart w:id="310" w:name="_Toc110"/>
      <w:bookmarkEnd w:id="309"/>
      <w:r>
        <w:rPr>
          <w:rtl w:val="true"/>
        </w:rPr>
        <w:t>تحرم الإعانة علی صید الحیوان البری</w:t>
      </w:r>
      <w:bookmarkEnd w:id="3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وأنت حرام ولا أنت حلال فی الحرم، ولا تدلن علیه محلاًّ أو محرماً فیصطاده، ولا تشر إلیه فیستحل من أجلک فإن فیه فداء لمن تعمّده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وصحیحة منصور بن حازم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امساک الصید البرّی والاحتفاظ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اصطیاده قبل إحرامه، ولا یجوز له أکل لحم الصید، وإن کان الصائد محلاًّ، ویحرم الصید الذی ذبح المحرم علی المحل أیضاً، وکذلک ما ذبحه المحل فی الحرم والجراد ملحق بالحیوان البرّی فیحرم صیده وإمساکه وأکله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یدلّ علی الصید فإن دلّ علیه فقتل فعلیه الفداء</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ودلالتهما علی عدم جواز إعانة المحرم علی اصطیاد الغیر محلاًّ کان أو محرماً وکذا عدم جواز دلالة المحل وإشارته إلی الصید فی الحرم تامّة حتی فیما إذا لم یترتب علی إعانته قتل الحیوان بل أخذه وإمساکه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مجرّد الدلالة والإشارة إلی الحیوان الممتنع فی الحرم أو من المحرم فی خارج الحرم لمن لا یرید قتله ولا أخذه وإمساکه أو علم ذلک الغیر قبل دلالة المحرم وإشارته بحیث لم یکن لدلالته أو إشارته دخل فی صیده خارج عن مدلولهما، ولذا عبّر فی المتن بالإعانة علی صیده، ویأتی فی مسائل الکفارات أن الإعانة ولو کانت حراماً إلاّ أنّ الکفارة لا تترتب إلاّ علی قتل الحیوان فی الحرم أو قتل المحرم ولو فی غیره وعلی أکل الصید والدلالة حتی یأخذ الغیر خارج عن موضوع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قتل الغیر بدلالته أو إشارته فربما یقال بالکفارة ویستفاد ضمانه بالفداء من الصحیحتین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فی ذلک فی بیان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للمحرم إمساک الصید البرّی والاحتفاظ 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إمساک الصید معه بلا فرق بین أن یصطاده الغیر أو یصطاده هو قبل إحرامه أو حال إحرامه، وبتعبیر آخر کما یحرم علی المحرم اصطیاد الحیوان البری الممتنع کذلک یحرم أخذه معه فی إحرامه، ولو کان اصطیاده محللاً کما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اصطاده قبل إحرامه فی الحل، وأما إذا لم یکن معه کما إذا کان فی منزل أهله حیوان اصطاده أو اشتراه فلا إشکال فی إبقائه علی ملکه کما یشهد لذلک 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یکون عند الرجل من الوحش فی أهله ومن الطیر فیحرم وهو فی منزله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به بأس لا یضرّه</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فی إمساکه معه من غیر ترتب قتله علیه، فإنّ هذا الإمساک غیر جائز علی المحرم کالاصطیاد الذی لا یترتب علیه قتل أو ذبح، بل مجرد الاستیلاء، ویظهر من بعض الروایات أنّ عدم جواز إمساک المحرم بالصید معه حال إحرامه کان مسلماً، ولذا سئل الإمام علیه‌السلام عن الإمساک به فی أهله، 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یحرم وعنده فی أهله صید إمّا وحشی وإمّا طیر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وفی روایة أبی سعید المکاری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أحد معه شیء من الصید حتی یخرجه عن ملکه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ومصححة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أصاب ظبیاً فأدخله الحرم فمات الظبی فی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حین أدخله خلّی سبیله فلا شیء علیه، وإن کان أمسکه حتی مات فعلیه الفداء</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إذا کان مع الشخص صید حیّ سواء کان محلاًّ أو محرماً اصطاده قبل إحرامه أو شراه فعلیه عند دخول الحرم إرساله، ویدّل علیه غیر واحد من الروایات، منها ما 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الصید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یصاد فی الحل ثمّ یجاء به إلی الحرم وهو حیّ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إلی الحرم حرم علیه أکله وإمساکه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الحدیث، ومنها ما فی 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ظبی دخل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یوءخذ ولا یمّس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إطلاقها یشمل الدخول بالإدخال ومع الغمص عنه یعمه مقتضی التعلیل المذکور وإذا وجب الإرسال حتی مع عدم الإحرام فالإرسال معه وجوبه متیقن، وأمّا وجوبه علی المحرم بالإحرام ولو مع کون صیده قبل الإحرام فهو مقتضی روایة أبی سعید المکاری، بل قد استظهر منها خروج الصید بالإحرام عن الملک، ولکن الاستظهار غیرتام بل غایة مدلولها وجوب إخراجه عن الملک عند الإحرام ویشکل الالتزام به أیضاً حیث لم یثبت لأبی سعید توثیق ومصححة بکیر بن أعین لا دلالة لها علی وجوب الإرسال، بل مدلولها نفی الفداء علی تقدیر الإرسال وموت الحیوان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فالثابت وجوب الإرسال عند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الصید حال الإحرام فمقتضی حرمته علی المحرم عدم جواز الإمساک به أیضاً 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 علیکم صید البرما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المراد حرمة الاصطیاد ولو بالاستیلاء علی الحیوان حیّاً لا حرمة أکل المصید فقط أو قتله لغرض الأکل، وکیف ما کان فالإرسال علی المحرم عند إحرامه احتیاط إلاّ إذا کان الصید من سباع البر، فإنه قد ورد فی بعض الروایات أنه یجوز إدخالها فی الحرم مأسوراً وإخراجها عن الحرم ولکن فی إسنادها ضعف</w:t>
      </w:r>
      <w:r>
        <w:rPr>
          <w:rFonts w:eastAsia="IRNazanin" w:cs="IRNazanin"/>
          <w:color w:val="111111"/>
          <w:sz w:val="28"/>
          <w:szCs w:val="28"/>
          <w:rtl w:val="true"/>
          <w:lang w:bidi="fa-IR"/>
        </w:rPr>
        <w:t>.</w:t>
      </w:r>
      <w:bookmarkStart w:id="311" w:name="pg13032_135027"/>
    </w:p>
    <w:p>
      <w:pPr>
        <w:pStyle w:val="BookText"/>
        <w:rPr/>
      </w:pPr>
      <w:bookmarkEnd w:id="31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یجوز قتلها علی المحرم إلاّ إذا خیف منها ولا یختص حرمة الصید والقتل بما إذا کان الحیوان الوحشی محلل الأکل، 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فاتق قتل الدواب کلها إلاّ الأفعی والعقرب</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الحدیث، وفی صحیحة حریز عن أبی عبداللّه علیه‌السلام علی روایة الشیخ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یخاف المحرم علی نفسه من السباع والحیات وغیرها فلیقتله وإن لم یردک فلا ترده</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لا بأس للمحرم أنّ یستصحب معه من الصید لحمه سواء قتله بالصید أو بالذبح بعده وهو قبل إحرامه أو المحل الآخر، وإنما یحرم أکله ما دام محرماً فإذا أحل جاز أن یأکله، وفی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معه لحم من لحوم الصید فی زاده هل یجوز أن یکون معه ولا یأکله ویدخله مکة وهو محرم فإذا حلّ أکله؟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لم یکن صاده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وظاهر قوله علیه‌السلام بمناسبة الحکم والموضوع إذا لم یکن صاده حال إحرامه وإلاّ فلا یجوز أیضاً أکله إذا کان الغیر صاده حال الإحرام</w:t>
      </w:r>
      <w:r>
        <w:rPr>
          <w:rFonts w:eastAsia="IRNazanin" w:cs="IRNazanin"/>
          <w:color w:val="111111"/>
          <w:sz w:val="28"/>
          <w:szCs w:val="28"/>
          <w:rtl w:val="true"/>
          <w:lang w:bidi="fa-IR"/>
        </w:rPr>
        <w:t>.</w:t>
      </w:r>
    </w:p>
    <w:p>
      <w:pPr>
        <w:pStyle w:val="Heading3"/>
        <w:numPr>
          <w:ilvl w:val="2"/>
          <w:numId w:val="1"/>
        </w:numPr>
        <w:rPr/>
      </w:pPr>
      <w:bookmarkStart w:id="312" w:name="__RefHeading___Toc6299720_3224264995"/>
      <w:bookmarkStart w:id="313" w:name="_Toc111"/>
      <w:bookmarkEnd w:id="312"/>
      <w:r>
        <w:rPr>
          <w:rtl w:val="true"/>
        </w:rPr>
        <w:t>الصید الذی ذبحه المحرم ولو فی خارج الحرم أو مذبوح المحل فی الحرم میتة</w:t>
      </w:r>
      <w:bookmarkEnd w:id="3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ذبح المحرم صیداً أو ذبحه محلاًّ فی الحرم فهو میتة لا یجوز أکله علی المشهور بین أصحابنا بل عن المنتهی أنه قول علمائنا أجمع، ویدل علیه حسنة إسحاق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المحرم الصید فی غیر الحرم فهو میتة لا یأکله محل ولا محرم، وإذا ذبح المحل الصید فی جوف الحرم فهو میتة لا یأکله محلّ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محرم</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ونحوها روایة وهب ومقتضی الحکم بأنها میتة ترتب سائر أحکام المیتة من الحکم بالنجاسة وعدم جواز الصلاة فیه وعدم جواز بیعه، وعن الصدوق قدس‌سره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یذبحه المحرم من الصید فی خارج الحرم لا یحرم علی المحل</w:t>
      </w:r>
      <w:r>
        <w:rPr>
          <w:rStyle w:val="FootnoteAnchor"/>
          <w:rtl w:val="true"/>
        </w:rPr>
        <w:footnoteReference w:id="361"/>
      </w:r>
      <w:r>
        <w:rPr>
          <w:rFonts w:ascii="IRNazanin" w:hAnsi="IRNazanin" w:eastAsia="IRNazanin"/>
          <w:color w:val="111111"/>
          <w:sz w:val="28"/>
          <w:sz w:val="28"/>
          <w:szCs w:val="28"/>
          <w:rtl w:val="true"/>
          <w:lang w:bidi="fa-IR"/>
        </w:rPr>
        <w:t>، وفی الدروس حکایة ذلک عن ابن الجنید واستدل علی ذلک بمثل صحیحة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محرم أصاب صیداً أیأکل منه المحل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المحل شیء وإنما الفداء علی المحرم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أصاب صیداً وهو محرم أیأکل منه الحلال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الفداء علی المحرم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وصحیحته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الصید فی الحرم وهو محرم فإنه ینبغی له أن یدفنه ولا یأکله أحد، وإذا أصاب فی الحل فإن الحلال یأکله وعلیه الفداء</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مقتضی الجمع العرفی هو الالتزام بما علیه المشهور، فإن المحکوم علیه بالمیتة هو مذبوح المحرم ولو خارج الحرم ومذبوح المحل داخل الحرم والروایات المطلقة دالة علی جواز أکل المحل من صید المحرم خارج الحرم ویرفع عن إطلاقها بما إذا کان قتل المحرم بالصید ویجوز للمحلّ اذا کان المحلّ یذبح خارج الحرم، وبهذا یظهر أنّ ما یقتله المحرم بصیده داخل الحرم وما یقتله المحل فیه بصیده حرام أکله علی المحرم والمحل، ولکن لا یجری علیهما حکم المیتة بخلاف ما إذا ذبحه المحرم ولو فی خارج الحرم أو ذبحه المحل فی الحرم فإنه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محکوم بالمیتة، وما یقال ما ورد فی المضطر إلی المیتة أنه إذا وجد الصید یأکل الصید ویجتنب عن المیتة ینافی حسنة إسحاق حیث إنّ الصید إذا کان میتة فکیف یقدم علی المیتة، وفی 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المضطر إلی المیتة وهو یجد الصید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أحّل له المیتة إذا اضطر إلیها ولم یحل له الصید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 من مالک أحبّ إلیک أو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مالک لأنّ علیک فداءه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عندی 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تقضیه إذا رجعت إلی مالک</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یضطر فیجد المیتة والصید أیهما یأکل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من الصید أما یحبّ أن یأکل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علیه الفداء یأکل ویفدیه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إلی غیر ذلک، ویدفعه أن حسنة إسحاق أخصّ، فإنّ المیتة هو الصید الذی ذبحه المحرم ولو فی غیر الحرم والصید المذبوح فی الحرم ولو من المحل، ویلتزم بأنّ لزوم تقدیم الصید علی أکل المیتة فی غیر الصید المذبوح أو المذبوح الذی ذبحه المحل خارج الحرم واللّه العالم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الجراد ملحق بالحیوان البری فلا یجوز للمحرم صیده وإمساکه وأکله ولو فی خارج الحرم، ولا یجوز کذلک صیده فی داخل الحرم حتی فیما إذا صاده مُحِل فلا یجوز أکله حتی للمُحل، ویدل علی ذلک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 یأکلون جراداً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وأنتم محرمون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صید البحر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ارمسوه فی الماء إذاً</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w:t>
      </w:r>
      <w:bookmarkStart w:id="314" w:name="pg13032_135030"/>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إنّما یختص بالحیوان البرّی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صید البحر کالسمک فلا بأس به، والمراد بصید البحر ما یعیش فیه فقط، وأمّا ما یعیش فی البر والبحر کلیهما فملحق بالبرّی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أن یأکل جراداً ولا یقتله</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للمحرم قتله إذا لم یجد بداً من قتله، وفی صحیحة زرارة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یتنکب الجراد إذا کان علی الطریق فإن لم یجد بدّاً فقتل فلا شیء علیه</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وصحیحة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الجراد یدخل متاع القوم فیدوسونه من غیر تعمد لقتله أو یمرون علیه فی الطریق فیطؤونه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وجدت معدلاً فاعدل عنه فإن قتلته من غیر متعمد فلا بأس</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6299722_3224264995"/>
      <w:bookmarkStart w:id="316" w:name="_Toc112"/>
      <w:bookmarkEnd w:id="315"/>
      <w:r>
        <w:rPr>
          <w:rtl w:val="true"/>
        </w:rPr>
        <w:t>حرمة الصید تختص بالحیوان البرّی</w:t>
      </w:r>
      <w:bookmarkEnd w:id="31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الممنوع من صیده وقتله علی المحرم کل حیوان بری ممتنع بالأصل سواء کان مأکول اللحم أو غیره، ویشهد لذلک مضافاً إلی إمکان دعوی إطلاق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 صید البر ما دمتم 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أنّ المراد بالصید معناه المصدری أی الاصطیاد، 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تقتلوا الصید وأنتم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ما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فاتق قتل الدواب کلّها إلاّ الأفعی والعقرب والفأرة فأما الفأرة فإنها توهی السقاء وتضرم علی أهل البیت، وأما العقرب فإنّ نبی اللّه صلی‌الله‌علیه‌و‌آله مدّ یده إلی الحجر فلسعته،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لا براً تدعینه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فاجراً، والحیة إذا أرادتک فاقتلها فإن لم تردک فلا تردها، والکلب العقور والسبع إذا أراداک فاقتلهما فإن لم یریداک فلا تردهما، والأسود الغدر فاقتله علی کل حال، وارم الغراب والحدأة رمیاً علی ظهر بعیرک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حیث إن العموم فیها لا سیما بقرینة الاستثناء یقتضی عموم الحکم بالإضافة إلی مأکول اللحم وغیره وما قیل من أنّ الممنوع عنه هو صید مأکول اللحم یدفعه إطلاق الآیة وعموم الصحیحة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یختص المنع بالحیوان البری کما هو مقتضی التقیید فی الآیة والتعبیر فی الصحیحة بالدواب، وأما ما یعیش فی البحر فإن کان محلل الأکل فلا بأس بصیده وأکله، بل إذا لم یکن من مأکول اللحم أیضاً فلا بأس بصیده للمحرم أخذاً بإطلاق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وطعامه متاعاً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والتقیید الوارد فی جواز أکل الصید لا یقتضی التقیید فی حلیة صید البحر الظاهر فی اصطیاد ما یعیش فیه کان محلّل الأکل من السمک أو غیره وبعض ما دلّ علی حرمة الصید أخذاً وقتلاً وإن کان غیر قاصر عن الشمول لحیوان البحر إلاّ أنه لابدّ من رفع الید عن عمومه أو إطلاقه بالإضافة إلی صید حیوان البحر لدلالة الکتاب المجید علی جوازه، وللروایات الواردة فی تمییز الحیوان البری عن البحری حیث إنّ مقتضاها حلیة صید البحری فیرفع الید بهما عما دلّ علی حرمة مطلق الصید کالعموم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 وأنت حرام ولا أنت حلال فی الحرم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الروایات ما ورد بعضها فی تمیز طیر الماء عن الطیر البری کما 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والسمک لا بأس بأکله طریة ومالحة ویتزوّد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وطعامه متاعاً لکم وللسیّارة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فلیتخیر الذین یأکلون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ما بینهما کل طیر یکون فی الآجام یبیض فی البر ویفرخ فی البر فهو من صید البر، وما کان من الطیر یکون فی البحر ویفرخ فی البحر فهو من صید البحر</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واردة فی أنّ کل حیوان یکون أصله فی البحر ویکون فی البر والبحر لا یجوز للمحرم أن یقتله، فإن قتله فعلیه الجزاء، ففی صحیحة أُخری لمعاویة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الجراد من البحر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أصله فی البحر ویکون فی البر والبحر فلا ینبغی للمحرم أن یقتله فإن قتله فعلیه الجزاء کما قال اللّه </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یصید المحرم السمک ویأکله طریة ومالحة ویتزوّد وقال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وطعامه متاعاً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الذی یأکلون، وفصل ما بینهما کل طیر یکون فی الآجام یبیض فی البر ویفرخ فی البر فهو من صید البر وما کان من صید البرّ یکون فی البرّ ویبیض فی البحر فهو من صید البحر</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ولعل ما فی الوسائل من صحیحة معاویة بن عمار الأُولی اشتباه قد الصق ما فی ذیل روایة حریز بتلک الروایة، والمناقشة فی صحیحة حریز بأنّها مرسلة عن حریز فی الکافی حیث رواها حریز عمن أخبره لا یضر باعتبارها لاحتمال أن حریز قد سمعها مرتین تارة بالواسطة وأُخری بلا واسطة وکیف ما کان فما یعیش فی الماء والبر یلحق بالحیوان 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اختصاص ذلک بالطیور، وفی غیرها یتبع الحکم بعده حیواناً بحریاً عرفاً، وإن خرج إلی ساحل البحر فی بعض الأحیان، لکن فی روایة الطیار عن أحدهما علیهماالسلام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المحرم طیر الماء</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ولأنّ طیر الماء یعیش فی خارج الماء أیضاً فاللازم أن یلحق بالحیوان البری کما هو مقتضی الصحیحة الثانیة لمعاویة بن عمار، وما ورد من الضابطة فی صحیحة حریز لا یمکن الالتزام به وإن ادعی علیه الإجماع، وذلک فإنه لا یعرف طیر ذو لحم یبیض فی الماء، ویفرخ فی الماء وحملها علی أن یبیض فی أطراف الماء ویفرخ فیها خلاف الظاهر ومع عدم القرینة یکون من التأویل، والحمل علی شیء بلا وجه، فالأحوط لو لم یکن أظهر الأخذ بما فی صحیحة معاویة بن عمار، فالحیوان البحری ما یختص بالماء کما ذکرنا فی المتن ولا یخفی أن المراد من البحر فی المقام مقابل البر، فیشمل الأنهار أیضاً نظیر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المعیار فی حلیة الصید ما یعیش فی الماء فقط کالسمک علی ما ذکرنا، ثمّ إنه إذا شک فی حیوان وحشی بأنه من الحیوان البری أو البحری فالظاهر عدم البأس بصیده علی المحرم مع فرض الشبهة موضوعیة لجریان الاستصحاب فی ناحیة عدم کونه بریاً بناءً علی اعتبار الاستصحاب فی العدم الأزلی، ولا تقع المعارضة بینه وبین الاستصحاب فی عدم کونه حیواناً بحریاً وذلک لعدم المعارضة بین الاستصحابین، فإنّ الاستصحاب فی عدم کونه بحریاً لا یثبت أنه حیوان بری بل غایته أنه لا یثبت فیه الإباحة الشرعیة، ویکفی فی جواز الارتکاب عدم ثبوت الحرمة فیه کما هو مقتضی الاستصحاب بعدم کونه حیواناً بریاً بلا حاجة إلی إثبات الإباحة الشرعیة، ومع عدم جریان الاستصحاب فی العدم الأزلی یرجع إلی أصالة الحلیة وأصالة البراءة عن الحرمة، ولا مجال فی المفروض للتمسک بعموم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تستحلن شیئاً من الصید</w:t>
      </w:r>
      <w:r>
        <w:rPr>
          <w:rFonts w:eastAsia="IRNazanin" w:cs="IRNazanin"/>
          <w:color w:val="111111"/>
          <w:sz w:val="28"/>
          <w:szCs w:val="28"/>
          <w:rtl w:val="true"/>
          <w:lang w:bidi="fa-IR"/>
        </w:rPr>
        <w:t>»</w:t>
      </w:r>
      <w:bookmarkStart w:id="317" w:name="pg13032_135034"/>
    </w:p>
    <w:p>
      <w:pPr>
        <w:pStyle w:val="BookText"/>
        <w:rPr/>
      </w:pPr>
      <w:bookmarkEnd w:id="317"/>
      <w:r>
        <w:rPr>
          <w:rFonts w:ascii="IRNazanin" w:hAnsi="IRNazanin" w:eastAsia="IRNazanin"/>
          <w:color w:val="111111"/>
          <w:sz w:val="28"/>
          <w:sz w:val="28"/>
          <w:szCs w:val="28"/>
          <w:rtl w:val="true"/>
          <w:lang w:bidi="fa-IR"/>
        </w:rPr>
        <w:t>ولا بأس بصید ما یشک فی أنّه برّی علی الأظهر، وکذلک لا بأس بذبح الحیوانات الأهلیة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کالدجاج والغنم والبقر والإبل والدجاج الحبشی، وإن توحشت کما لا بأس بذبح ما یشک فی کونه أهلیاً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صحیحة الحلبی، لأن العام المزبور قد قید بالحیوان البری کما تقدم لا أنه خرج منه عنوان الحیوان البحری بنحو التخصیص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الشبهة مفهومیة علی فرض فلا بأس بالتمسک بالعموم المزبور، لأن المفصل لاجماله یوجب الاکتفاء فی التقیید بالأقل فی ناحیة العام فتدبّر</w:t>
      </w:r>
      <w:r>
        <w:rPr>
          <w:rFonts w:eastAsia="IRNazanin" w:cs="IRNazanin"/>
          <w:color w:val="111111"/>
          <w:sz w:val="28"/>
          <w:szCs w:val="28"/>
          <w:rtl w:val="true"/>
          <w:lang w:bidi="fa-IR"/>
        </w:rPr>
        <w:t>.</w:t>
      </w:r>
    </w:p>
    <w:p>
      <w:pPr>
        <w:pStyle w:val="Heading3"/>
        <w:numPr>
          <w:ilvl w:val="2"/>
          <w:numId w:val="1"/>
        </w:numPr>
        <w:rPr/>
      </w:pPr>
      <w:bookmarkStart w:id="318" w:name="__RefHeading___Toc6299724_3224264995"/>
      <w:bookmarkStart w:id="319" w:name="_Toc113"/>
      <w:bookmarkEnd w:id="318"/>
      <w:r>
        <w:rPr>
          <w:rtl w:val="true"/>
        </w:rPr>
        <w:t>یجوز للمحرم والمحل أن ینحر الحیوانات الأهلیة</w:t>
      </w:r>
      <w:bookmarkEnd w:id="3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والمحل أن ینحرا الإبل ویذبحا البقر والغنم والدجاج وغیرها من الحیوان الأهلی فی الحرم وخارجه بلا خلاف معروف أو منقول بل جواز ذلک من المسلمات حتی فیما إذا توحش الأهلی منها، ویدلّ علی ذلک عدة من الروایات مضافاً إلی الإطلاق فی خطابات النحر والذبح کصحیحة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یذبح ما حل للحلال فی الحرم أن یذبحه وهو فی الحل والحرم جمیعاً</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وصحیحته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یذبح الإبل والبقر والغنم وکل ما لم یصف من الطیر، وما أحل للحلال أن یذبحه فی الحرم وهو محرم فی الحل والحرم</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تذبح فی الحرم الإبل والبقر والدجاج</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إلی غیر ذلک، فإنّ مقتضاها جواز النحر والذبح بالإضافة إلیها وإن توحشت</w:t>
      </w:r>
      <w:r>
        <w:rPr>
          <w:rFonts w:eastAsia="IRNazanin" w:cs="IRNazanin"/>
          <w:color w:val="111111"/>
          <w:sz w:val="28"/>
          <w:szCs w:val="28"/>
          <w:rtl w:val="true"/>
          <w:lang w:bidi="fa-IR"/>
        </w:rPr>
        <w:t>.</w:t>
      </w:r>
      <w:bookmarkStart w:id="320" w:name="pg13032_135035"/>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هذه الأقسام الثلاثة من الحیوانات البرّیة والبحریة والأهلیة وبیضها تابعة للاُصول فی حکمها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ظاهر عدة من الروایات أن کل ما کان کالدجاج لا یصف لا یکون الاستیلاء علیه صیداً ولا ذبحه من ذبح الصید منها صحیحة معاویة بن عمار أنه سأل أبا عبداللّه علیه‌السلام عن الدجاج الحبشی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الصید إنما الطیر ما طار بین السماء والأرض وصفّ</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و صحیحة جمیل بن دراج ومحمد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الدجاج السندی یخرج به من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إنّها لا تستقل بالطیران</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لم یصف من الطیر فهو بمنزلة الدجاج</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یصف من الطیر فلیس لک أن تخرجه، وما کان لا یصف فلک أن تخرجه</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بالالتزام بأنّ ما کان کالدجاج فی حلیة الأکل والطیران یحل أکله للمحرم فی الحرم وخارجه ویجوز ذبحه فی الحرم للمحل والمحرم واللّه العالم</w:t>
      </w:r>
      <w:r>
        <w:rPr>
          <w:rFonts w:eastAsia="IRNazanin" w:cs="IRNazanin"/>
          <w:color w:val="111111"/>
          <w:sz w:val="28"/>
          <w:szCs w:val="28"/>
          <w:rtl w:val="true"/>
          <w:lang w:bidi="fa-IR"/>
        </w:rPr>
        <w:t>.</w:t>
      </w:r>
    </w:p>
    <w:p>
      <w:pPr>
        <w:pStyle w:val="Heading3"/>
        <w:numPr>
          <w:ilvl w:val="2"/>
          <w:numId w:val="1"/>
        </w:numPr>
        <w:rPr/>
      </w:pPr>
      <w:bookmarkStart w:id="321" w:name="__RefHeading___Toc6299726_3224264995"/>
      <w:bookmarkStart w:id="322" w:name="_Toc114"/>
      <w:bookmarkEnd w:id="321"/>
      <w:r>
        <w:rPr>
          <w:rtl w:val="true"/>
        </w:rPr>
        <w:t>فراخ الحیوانات البریة وغیرها وبیضها تابعة للاُصول فی الحکم</w:t>
      </w:r>
      <w:bookmarkEnd w:id="32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الحیوان محللاً للمحرم والمحل فی الحرم کالسمک والإبل والبقر والغنم ونحوها فالأمر ظاهر، فإنّ تحلیل الأصل مقتضاه تحلیل بیضه وفرخه کسراً وذبحاً وأکلاً، وأما إذا کان الاصل محرماً فالمتسالم علیه بین الأصحاب التبعیة أیضاً فلا</w:t>
      </w:r>
      <w:bookmarkStart w:id="323" w:name="pg13032_135036"/>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قتل السباع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فیما إذا خیف منها علی النفس، وکذلک إذا آذت حمام الحرم ولا کفارة فی قتل السباع حتی الأسد علی الأظهر بلا فرق بین ما جاز ولم یجز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یجوز للمحرم أن یکسر بیضة أو یقتل أو یستولی فرخاً، وفی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وطأ المحرم بیضة وکسرها فعلیه درهم کل هذا یتصدق به بمکة ومنی وهو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 ورماحکم</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فإنّ تعلیله علیه‌السلام ظاهر فی أنّ تحریم البیضة کالأصل، بل یدلّ علی ذلک جمیع الروایات التی تدل علی ثبوت الکفارة فی البیضة والفرخ فإنّ لسان جمیعها أن ثبوتها فیهما کثبوت الجزاء فی صید الأصل فی کونها جزاءً کجزاء الأصل فی صورتی العمد والخطأ، وفی صحیحة أُخری لحریز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أصاب حمامة ففیها شاة، وإن قتل فراخه ففیه حمل، وإن وطأ البیض فعلیه درهم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وفی صحیحة حفص بن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الحمام درهم وفی البیضة ربع درهم</w:t>
      </w:r>
      <w:r>
        <w:rPr>
          <w:rStyle w:val="FootnoteAnchor"/>
          <w:rtl w:val="true"/>
        </w:rPr>
        <w:footnoteReference w:id="38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3"/>
        <w:numPr>
          <w:ilvl w:val="2"/>
          <w:numId w:val="1"/>
        </w:numPr>
        <w:rPr/>
      </w:pPr>
      <w:bookmarkStart w:id="324" w:name="__RefHeading___Toc6299728_3224264995"/>
      <w:bookmarkStart w:id="325" w:name="_Toc115"/>
      <w:bookmarkEnd w:id="324"/>
      <w:r>
        <w:rPr>
          <w:rtl w:val="true"/>
        </w:rPr>
        <w:t>یحرم قتل السباع علی المحرم</w:t>
      </w:r>
      <w:bookmarkEnd w:id="3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قتل السباع إلاّ فیما خیف منها علی النفس مذکور فی کلمات الأصحاب، وادعی عدم الخلاف فیه لما ورد فی صحیحة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 قتل الدواب کلّها إلاّ الأفعی والعقرب والفأرة</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الحدیث فإنّ المراد بالدواب الحیوانات البریة سواء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من السباع أو من غیرها حتی ما إذا کانت من قسم الطیور حیث إنّ الطیر أیضاً یمشی علی الأرض واستثناء الأفعی والعقرب وغیرها أیضاً یشهد للعموم، وفی صحیحة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یخاف المحرم علی نفسه من السباع والحیّات وغیرها فلیقتله وإن لم یردک فلا ترده</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وفی صحیحة أُخری لمعاویة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قتل زنبوراً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خطأ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شیئاً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أرادک فاقتله</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وظاهرها عدم ثبوت الإثم والکفارة فیما إذا قتل فراراً من أذیه وکل شیء قتله کذلک لا إثم فیه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بأس بقتل السباع إذا خیف منها علی النفس، وکذلک إذا خیف منها علی حمام الحرم، وفی صحیحة معاویة بن عمار أنه أتی أبو عبداللّه علیه‌السلام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سبعاً من سباع الطیر علی الکعبة لیس یمرّ به شیء من حمام الحرم إلاّ ضربه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انصبوا له واقتلوه فإنه قد ألحد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ومقتضی اطلاقها جواز ذلک سواء کان قتل السبع المفروض من المحرم أو المحل، وأیضاً لا تثبت فی قتل السباع کفارة بلا فرق بین صورة جواز قتلها أو عدم جوازه کما فی صورة عدم الخوف منها لأنّ ثبوت الکفارة فی الصید وقتله إمّا بالدلیل العام أو بقیام دلیل خاص علیها فی الحیوان، والدلیل العام یعنی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قتله منکم متعمداً فجزاء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فی السباع لعدم المماثل لها من النعم، وأما الدلیل الخاص فلم یرد فی قتلها ما یدل علی ثبوت الکفارة</w:t>
      </w:r>
      <w:bookmarkStart w:id="326" w:name="pg13032_135038"/>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أن یقتل الأفعی والأسود الغدر وکل حیّة سوء والعقرب والفأرة ولا کفارة فی قتل شیء من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للمحرم أن یرمی الغراب والحداة ولا کفارة لو أصابهما الرمی وقتلهما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ما ورد فی قتل الأسد، والتزم جملة من الأصحاب بثبوت الکفارة فی قتلها وهی روایة أبی سعید المکاری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أسداً فی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کبش یذبحه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وقد تقدمت المناقشة بعدم ثبوت توثیق لأبی سعید المکاری مع أنّ مدلولها ثبوت الکفارة فی القتل فی الحرم وإن کان القاتل محلاًّ، واما ثبوتها فیما إذا قتله المحرم ولو فی خارج الحرم فلا دلالة لها علی ذلک ولم تثبت الملازمة أیضاً فی الکفارة بین حال الإحرام والحرم</w:t>
      </w:r>
      <w:r>
        <w:rPr>
          <w:rFonts w:eastAsia="IRNazanin" w:cs="IRNazanin"/>
          <w:color w:val="111111"/>
          <w:sz w:val="28"/>
          <w:szCs w:val="28"/>
          <w:rtl w:val="true"/>
          <w:lang w:bidi="fa-IR"/>
        </w:rPr>
        <w:t>.</w:t>
      </w:r>
    </w:p>
    <w:p>
      <w:pPr>
        <w:pStyle w:val="Heading3"/>
        <w:numPr>
          <w:ilvl w:val="2"/>
          <w:numId w:val="1"/>
        </w:numPr>
        <w:rPr/>
      </w:pPr>
      <w:bookmarkStart w:id="327" w:name="__RefHeading___Toc6299730_3224264995"/>
      <w:bookmarkStart w:id="328" w:name="_Toc116"/>
      <w:bookmarkEnd w:id="327"/>
      <w:r>
        <w:rPr>
          <w:rtl w:val="true"/>
        </w:rPr>
        <w:t>یجوز للمحرم قتل الأفعی والعقرب والفأرة</w:t>
      </w:r>
      <w:bookmarkEnd w:id="3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الاستثناء الوارد فی صحیحة معاویة بن عمار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الأفعی والعقرب والفأرة، فأما الفأرة فإنها توهی السقاء وتحرق علی أهل البیت، وأما العقرب فإن نبی اللّه صلی‌الله‌علیه‌و‌آله مدّ یده إلی الحجر فلسعته عقرب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لا براً تدعین ولا فاجراً، والحیّة إن أرادتک فاقتلها وإن لم تردک فلا تردها، والأسود الغدر فاقتله علی کل حال، وارم الغراب والحدأة رمیاً وعلی ظهر بعیرک</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ومقتضی تقیید قتل الحیة بما إذا أرادتک وإن لم تردک فلا تردها إطلاق الحکم فی غیرها مما ذکر قبل ذلک، کما أنّ الأمر برمی الغراب والحدأة علی ظهر بعیرک ظاهره أن یکون غرضه من الرمی تبعیدهما عن أطرافه لا لخصوصیة لظهر بعیره ولا یوجب ذکر ظهره رفع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الید عن الإطلاق فی صحیحة الحلبی حیث روی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فی الحرم والإحرام الأفعی والأسود الغدر وکل حیة سوء، والعقرب والفأرة ـ وهی الفویسقة ـ ویرجم الغراب والحدأة رجماً فإن عرض لک لصوص امتنعت منهم</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وحیث إنّ ظاهرها أیضاً الرجم لغرض التبعید فلا یجوز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أصابهما الرمی وقتلهما اتفاقاً فلا شیء علیه بعد کون غرضه التبعید، ولا کفارة فی شیء مما ذکر کما هو ظاهر الروایتین وغیرها مضافاً إلی کونه مقتضی الأصل المتقدم، ثمّ إنّ جواز التبعید لا یختص بالغراب والحدأة بل یجوز ذلک فی مثل البق والبرغوث ونحوهما من الحشرات، بل لا یبعد جواز قتلها فیما إذا توقف دفعها علیه أخذاً بالعموم فی صحیحة معاویة بن عمار الواردة فی قتل الزنبور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أرادک فاقتله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ویدلّ علیه أیضاً خبر زرارة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یقتل البقّة والبرغوث إذا رآه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ولضعف السند غیر صالح للتأیید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ینبغی التأمل فی جواز قتل ما ذکر فی الحرم من المحلّ، وفی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بقتل النمل والبق فی الحرم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وفی صحیحته المرویة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بقتل القمّلة فی الحرم وغیره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بقتل البرغوث والقمّلة والبقّة فی الحرم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bookmarkStart w:id="329" w:name="pg13032_135041"/>
    </w:p>
    <w:p>
      <w:pPr>
        <w:pStyle w:val="Heading2"/>
        <w:numPr>
          <w:ilvl w:val="1"/>
          <w:numId w:val="1"/>
        </w:numPr>
        <w:rPr/>
      </w:pPr>
      <w:bookmarkStart w:id="330" w:name="__RefHeading___Toc6299732_3224264995"/>
      <w:bookmarkStart w:id="331" w:name="_Toc117"/>
      <w:bookmarkEnd w:id="329"/>
      <w:bookmarkEnd w:id="330"/>
      <w:r>
        <w:rPr>
          <w:rtl w:val="true"/>
        </w:rPr>
        <w:t>کفارات الصید</w:t>
      </w:r>
      <w:bookmarkEnd w:id="331"/>
    </w:p>
    <w:p>
      <w:pPr>
        <w:pStyle w:val="Heading3"/>
        <w:numPr>
          <w:ilvl w:val="2"/>
          <w:numId w:val="1"/>
        </w:numPr>
        <w:rPr/>
      </w:pPr>
      <w:bookmarkStart w:id="332" w:name="__RefHeading___Toc6299734_3224264995"/>
      <w:bookmarkStart w:id="333" w:name="_Toc118"/>
      <w:bookmarkEnd w:id="332"/>
      <w:r>
        <w:rPr>
          <w:rtl w:val="true"/>
        </w:rPr>
        <w:t>اشارة</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النعامة بدنة وفی قتل بقرة الوحش بقرة وفی قتل حمار الوحش بدنة أو بقرة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قتل الظبی والأرنب شاة، وکذلک فی الثعلب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کفارات الصید</w:t>
      </w:r>
    </w:p>
    <w:p>
      <w:pPr>
        <w:pStyle w:val="Heading3"/>
        <w:numPr>
          <w:ilvl w:val="2"/>
          <w:numId w:val="1"/>
        </w:numPr>
        <w:rPr/>
      </w:pPr>
      <w:bookmarkStart w:id="334" w:name="__RefHeading___Toc6299736_3224264995"/>
      <w:bookmarkStart w:id="335" w:name="_Toc119"/>
      <w:bookmarkEnd w:id="334"/>
      <w:r>
        <w:rPr/>
        <w:t>1</w:t>
      </w:r>
      <w:r>
        <w:rPr>
          <w:rtl w:val="true"/>
        </w:rPr>
        <w:t xml:space="preserve"> </w:t>
      </w:r>
      <w:r>
        <w:rPr>
          <w:rtl w:val="true"/>
        </w:rPr>
        <w:t>ـ کفارة قتل النعامة والبقرة و</w:t>
      </w:r>
      <w:r>
        <w:rPr>
          <w:rtl w:val="true"/>
        </w:rPr>
        <w:t>...</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ما ذکر صحیحة حریز عن أبی عبداللّه علیه‌السلام فی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النعامة بدنة، وفی حمار الوحش بقرة، وفی الظبی شاة، وفی البقرة بقرة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الظبی شاة وفی البقرة بقرة وفی الحمار بدنة وفی النعامة بدنة وفیما سوی ذلک قیمته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فإنّ الجزاء المعین فی الحمار الوحشی هو البدنة فی هذه الصحیحة وفی السابقة علیها البقرة فیرفع عن إطلاق کل منها فی التعیین بالنص بإجزاء الآخر فتکون النتیجة التخییر فی صید حمار الوحش بین الفداء ببدنة أو بقرة وفسرت البدنة بالناقة، ومقتضی ذلک عدم إجزاء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روایة الکنانی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النعامة جزور</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والجزور یطلق من الإبل علی ما أکمل خمس سنین ودخل فی السادسة من غیر فرق بین الذکر والأُنثی، ولکن فی السند محمد بن الفضیل المردّد بین الثقة وغیره، فالأحوط الاقتصار علی الاُنثی وإن کان مقتضی الأصل عدم الاعتبار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المنفی الخلاف فیه هو أنّ الجزاء فی قتل الأرنب والثعلب کالجزاء فی الظبی شاة، ولا مورد للتأمل بالإضافة إلی الأرنب لأنّ الجزاء فیه بالشاة وارد فی</w:t>
      </w:r>
      <w:bookmarkStart w:id="336" w:name="pg13032_135042"/>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شیئاً من الصید فإن کان فداؤه بدنة ولم یجدها فعلیه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ستین مسکیناً لکل مسکین مدّ، فإن لم یقدر صام ثمانیة عشر یوماً وإن کان فداءه بقرة ولم یجدها فلیطعم ثلاثین مسکیناً، فإن لم یقدر صام تسعة أیام، وإن کان فداءه شاة ولم یجدها فلیطعم عشرة مساکین، فإن لم یقدر صام ثلاثة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المعتبرة کصحیحة البزنطی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أصاب أرنباً أو ثعلباً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الأرنب شاة</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وسکوته علیه‌السلام عن الثعلب ظاهره عدم الجزاء فیه ولا أقل من عدم کونه شاة، 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الأرنب یصیبه المحرم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قتل ثعلباً؟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دماً، هو ذبح شاة خصوصاً مع قول أبی بصیر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فی الثعلب</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بحسب سندها ضعیفة وحیث إنّ المشهور لم یفرقوا بین الأرنب والثعلب ذکرنا فی المتن رعایة الاحتیاط</w:t>
      </w:r>
      <w:r>
        <w:rPr>
          <w:rFonts w:eastAsia="IRNazanin" w:cs="IRNazanin"/>
          <w:color w:val="111111"/>
          <w:sz w:val="28"/>
          <w:szCs w:val="28"/>
          <w:rtl w:val="true"/>
          <w:lang w:bidi="fa-IR"/>
        </w:rPr>
        <w:t>.</w:t>
      </w:r>
    </w:p>
    <w:p>
      <w:pPr>
        <w:pStyle w:val="Heading3"/>
        <w:numPr>
          <w:ilvl w:val="2"/>
          <w:numId w:val="1"/>
        </w:numPr>
        <w:rPr/>
      </w:pPr>
      <w:bookmarkStart w:id="337" w:name="__RefHeading___Toc6299738_3224264995"/>
      <w:bookmarkStart w:id="338" w:name="_Toc120"/>
      <w:bookmarkEnd w:id="337"/>
      <w:r>
        <w:rPr>
          <w:rtl w:val="true"/>
        </w:rPr>
        <w:t>إذا لم یتمکن من الفداء فعلیه إطعام أو صیام</w:t>
      </w:r>
      <w:bookmarkEnd w:id="33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ذکر صحیحة معاویة بن عمار المرویة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أصاب شیئاً فداءه بدنة من الإبل، فإن لم یجد ما 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فأراد أن یتصدق فعلیه أن یطعم ستین مسکیناً کل مسکین مدّاً، فإن لم یقدر علی ذلک صام مکان ذلک ثمانیة عشر یوماً مکان کل عشرة مساکین ثلاثة أیام، ومن کان علیه شیء من الصید فداءه بقرة فإن لم یجد فلیطعم ثلاثین مسکیناً فإن لم یجد فلیصم تسعة أیام،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علیه شاة فلم یجد فلیطعم عشرة مساکین، فمن لم یجد فصیام ثلاثة أیام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ذکر المحقق فی الشرایع ومع العجز عن البدنة تقوم البدنة ویفض ثمنها علی البرّ ویتصدق به لکل مسکین مدان ولا یلزم ما زاد عن الستین ولو عجز صام عن کل مدین یوماً وإن عجز صام ثمانیة عشر یوماً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ما ذکره قدس‌سره صحیحة أبی عبیدة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الصید ولم یجد ما یکفّر من موضعه الذی أصاب الصید فیه قوم جزاءه من النعم دراهم ثم قوّمت الدراهم طعاماً ثمّ جعل لکل مسکین نصف صاع، فإن لم یقدر علی الطعام صام لکل نصف صاع یوماً</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وصحیحة محمد بن مسلم وزرارة عن أبی عبداللّه علیه‌السلام فی محرم قتل نعامة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فإن لم یجد فإطعام ستین مسکیناً، فإن کانت قیمة البدنة أکثر من إطعام ستین مسکیناً لم یزد علی إطعام ستین مسکیناً، وإن کانت قیمة البدنة أقل من إطعام ستین مسکیناً لم یکن علیه إلاّ قیمة البدنة</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وصحیحة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الهدی ما بلغ ما یتصدق به، فإن لم یکن عنده فلیصم بقدر ما بلغ لکل طعام مسکین یوماً</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وکأنه قدس‌سره قد جمع ما فی هذه الروایات الثلاثة بعد تقیید الإطلاق فی بعضها بالتقیید الوارد فی الاُخری وأصبحت النتیجة ما ذکره، ولکن لا یخفی أنه لم یرد فیها النص علی البر ولعل ذکره لأنه المتیقن من الطعام</w:t>
      </w:r>
      <w:r>
        <w:rPr>
          <w:rFonts w:eastAsia="IRNazanin" w:cs="IRNazanin"/>
          <w:color w:val="111111"/>
          <w:sz w:val="28"/>
          <w:szCs w:val="28"/>
          <w:rtl w:val="true"/>
          <w:lang w:bidi="fa-IR"/>
        </w:rPr>
        <w:t>.</w:t>
      </w:r>
      <w:bookmarkStart w:id="339" w:name="pg13032_135044"/>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المحرم حمامة ونحوها فی خارج الحرم فعلیه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صحیحة معاویة بن عمار المتقدمة، وکذا صحیحة علی بن جعفر أنّ عدل الإطعام علی عشرة مساکین مع عدم التمکن من الإطعام والتصدق صیام ثلاثة أیام، ولذا یکون الصوم الواجب فی قتل النعامة مع عدم التمکن من البدنة والإطعام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فی الجمع بین صحیحتی معاویة بن عمار وعلی بن جعفر وبین غیرهما من الروایات الثلاثة الالتزام بإطعام مدین من الطعام لکل مسکین ومع عدم التمکن من الإطعام علی ستین مسکیناً بمدّ الصوم عن کل مدّ من الطعام بیوم، والالتزام بأنه لا یجب الإطعام بأزید من قیمة البدنة إذا غلا الطعام، والمکلف لم یجد فی موضع الصید بدنة ووجد قیمتها فإنه لا یجب علیه أزید من إطعام ستین مسکیناً إذا تمکن من إطعام أزید من ستین مسکیناً لزیادة قیمة النعامة عنه، وإذا انقصت قیمتها عن إطعام ستین مسکیناً لم یجب علیه إلاّ الإطعام بما تسع قیمتها، وأمّا ما ورد فی صحیحة داود الرقی عن أبی عبداللّه علیه‌السلام فی الرجل یکون علیه بدنة واجبة فی فداء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یجد بدنة فسبع شیاه، فإن لم یقدر صام ثمانیة عشر یوماً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فلا عامل بها من الأصحاب، واللّه العالم</w:t>
      </w:r>
      <w:r>
        <w:rPr>
          <w:rFonts w:eastAsia="IRNazanin" w:cs="IRNazanin"/>
          <w:color w:val="111111"/>
          <w:sz w:val="28"/>
          <w:szCs w:val="28"/>
          <w:rtl w:val="true"/>
          <w:lang w:bidi="fa-IR"/>
        </w:rPr>
        <w:t>.</w:t>
      </w:r>
    </w:p>
    <w:p>
      <w:pPr>
        <w:pStyle w:val="Heading3"/>
        <w:numPr>
          <w:ilvl w:val="2"/>
          <w:numId w:val="1"/>
        </w:numPr>
        <w:rPr/>
      </w:pPr>
      <w:bookmarkStart w:id="340" w:name="__RefHeading___Toc6299740_3224264995"/>
      <w:bookmarkStart w:id="341" w:name="_Toc121"/>
      <w:bookmarkEnd w:id="340"/>
      <w:r>
        <w:rPr>
          <w:rtl w:val="true"/>
        </w:rPr>
        <w:t>فی کفارة قتل الحمامة خارج الحرم شاة</w:t>
      </w:r>
      <w:bookmarkEnd w:id="3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قتل حمامة ونحوها فعلیه شاة فقط إذا کان قتله خارج الحرم سواء کان بالذبح أو بالصید،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بالحمامة ونحوها طائر یهدر ویعبّ الماء أی یتواتر صوته ویشرب الماء من غیر مصّ ولا یأخذه بمنقاره قطرة قطرة کالدجاج والعصافیر، ولکن الظاهر کون المعیار الصدق العرفی، وأنّ فی قتل فرخها خارج الحرم</w:t>
      </w:r>
    </w:p>
    <w:p>
      <w:pPr>
        <w:pStyle w:val="BookText"/>
        <w:rPr/>
      </w:pPr>
      <w:r>
        <w:rPr>
          <w:rFonts w:ascii="IRNazanin" w:hAnsi="IRNazanin" w:eastAsia="IRNazanin"/>
          <w:color w:val="111111"/>
          <w:sz w:val="28"/>
          <w:sz w:val="28"/>
          <w:szCs w:val="28"/>
          <w:rtl w:val="true"/>
          <w:lang w:bidi="fa-IR"/>
        </w:rPr>
        <w:t>فرخها حمل أو جدی وفی کسر بیضها درهم علی الأحوط، وأمّا إذا قتلها المحل فی الحرم فعلیه درهم، وفی فرخها نصف درهم وفی بیضها ربع درهم، وإذا قتلها المحرم فی الحرم فعلیه الجمع بین الکفارتین، وکذلک فی قتل الفرخ وکسر البیض وحکم البیض إذا تحرک فیه الفرخ حکم الفرخ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أو جدی، والمراد من الحمل بالتحریک ولد الضأن إذا بلغ أربعة أشهر ومن الجدی ولد المعز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ذکر مع عدم الخلاف بین الأصحاب صحیحة حریز بن عبداللّه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أصاب حمامة ففیها شاة، وإن قتل فراخه ففیه حمل، وإن وطأ البیض فعلیه درهم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وصحیحة عبداللّه بن سنان عن أبی عبداللّه علیه‌السلام أنه قال فی محرم ذبح طیراً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دم شاة یهریقه، فإن کان فرخاً فجدی أو حمل صغیر من الضأن</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فیما ذکر بین کون الحمامة مملوکة للغیر المعبر عنه بالأهلی أو لم تکن مملوکة للغیر فما ذکر جزاء من قتله، وقد ورد فی بعض الروایات کصحیحة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فی حمام مکة الطیر الأهلی من غیر حمام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ذبح طیراً منه وهو غیر محرم فعلیه أن یتصدق بصدقة أفضل من ثمنه، فإن کان محرماً فشاة عن کل طیر</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وأمّا بالإضافة إلی کسر بیضتها فقد ذکرنا أنّ فیه درهم علی الأحوط والتعبیر بالأحوط مع أنه ورد فی صحیحة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وطأ البیض فعلیه درهم، لما ورد فی صحیحة سلیمان بن خالد وإبراهیم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أغلق الباب علی طائر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أغلق بابه بعدما أحرم فعلیه شاة، وإن علیه لکل طائر شاة، ولکل فرخ حملاً، وإن لم یحرّک فدرهم وللبیض نصف درهم</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کسر بیض حمام وفی البیض فرخ قد تحرک،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یتصدق عن کل فرخ قد تحرک بشاة ویتصدق بلحومها إن کان محرماً، وإن کان الفرخ لم یتحرک تصدق بقیمته ورقاً یشتری به علفاً یطرحه لحمام الحرم</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الصحیحة أن الفرخ إذا تحرک فی البیض فجزاءه شاة وإن لم یتحرک فقیمته یعنی الدرهم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بقیمته ورقاً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التخییر بین التصدق والشراء کما یأتی، ولکن ورد فی صحیحة سلیمان بن خالد کما عرفت نصف الدرهم فلا بد من حمل ما فی الصحیحة علی کسر البیض الغیر المجرد فتکون النتیجة الدرهم فی کسر بیض لم یتحرک الفرخ فیه ونصف الدرهم فی کسر البیض المجرد کما هو مقتضی الجمع بین الإطلاق والتقیید، هذا کله فی الجزاء علی المحرم فی قتله أو الکسر، وأمّا بالإضافة إلی القتل وکسر البیض فی الحرم ففی قتل الحمامة والطیر المحلل نحوهما کما یأتی فی الحرم درهم وفی فرخها نصف درهم وفی کسر کل من بیضها ربع درهم، ویشهد لذلک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قیمة الحمامة درهم، وفی الفرخ نصف درهم وفی البیضة ربع درهم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وصحیحة حفص بن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الحمام درهم وفی الفرخ نصف درهم وفی البیضة ربع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وظاهرهما کظاهر مثلهما تحدید قیمة الحمام فی مقام الجزاء بالصید والذبح وکذا فی الکسر سواء کان الطیر مملوکاً للغیر أم لم یکن، ولا ینافی ذلک أنه إذا کان مملوکاً للغیر أن یضمن لمالکه بقیمته السوقیة وإن کانت باضعاف الجزاء حیث إنّ الجزاء للّه وقد حدّد بالدرهم ونصفه وربعه، ودعوی أنّ ما ورد فی الروایات من الدرهم بیان للقیمة السوقیة فی ذلک الزمان والجزاء فی کل زمان بمقدار القیمة السوقیة کما عن المدارک لا یمکن المساعدة علیها لما ذکرنا من الظهور، مع أنه یبعد أنّ یتصدی الإمام علیه‌السلام لبیان القیمة السوقیة خصوصاً مع اختلاف القیمة السوقیة بحسب اختلاف الحمام والبلاد والقراء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إذا قتل المحرم فی الحرم حماماً یکون علیه جزاءان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علی الصید حال إحرامه أو کسر البیض حاله، والجزاء علی القتل أو الکسر فی الحرم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الدرهم عوض الحمام أو کسر بیضه وفیه فرخ وکذا نصف الدرهم وربعه یتخیر المکلف بین التصدق به أو شراء الطعام به لحمام الحرم، ویدلّ علی الأمرین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المحرم حمامة فی الحرم فعلیه شاة، وثمن الحمامة درهم أو شبهه یتصدق به أو یطعمه حمام مکة، فإن قتلها فی الحرم ولیس بمحرم فعلیه ثمنها</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کما یدلّ علی الحکم الثانی صحیحة صفوان بن یحیی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طیراً فی الحرم وهو محل فعلیه القیمة، والقیمة درهم یشتری علفاً لحمام الحرم</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وصحیحة عبدالرحمن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فرخین مسرولین ذبحتهما وأنا بمکة محل،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ذبحتهما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جائتنی بهما جاریة قوم من أهل مکة فسألتنی أن أذبحهما فظننت أنی بالکوفة ولم أذکر الحرم فذبحتهما،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بثمنهما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ثمنهما؟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خیر من ثمنهما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وفی روایة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وهو خیر منهما</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بأنّه لو کان الحمام أهلیاً یعنی مملوکاً یتصدق بالدرهم، وإن کان من حمام الحرم یشتری به طعاماً لحمام الحرم، ولکن مقتضی إطلاق صحیحة الحلبی عدم الفرق وأنه یتصدق به أو یشتری به علفاً، وفی صحیحته الاُخری عن أبی عبداللّه علیه‌السلام فی رجل أغلق باب بیت علی طیر من حمام الحرم فمات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بدرهم أو یطعم به حمام الحرم</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روایة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 طیرین واحداً من حمام الحرم والآخر من حمام غیر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بقیمة الذی من حمام الحرم قمحاً یطعمه حمام الحرم ویتصدق بجزاء الآخر</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ولکنها ضعیفة سنداً مع أنه علی تقدیر الإغماض یرفع الید عن إطلاقها بالإضافة إلی حمام الحرم ـ یعنی ظهورها فی تعین شراء الطعام لحمام الحرم بحملها علی التخییر بینه وبین التصدق ـ وأما بالإضافة إلی غیره کالحمام الأهلی یلتزم بتعیّن التصدق بقیمته إذا قتل فی الحرم کما التزم بذلک جملة من الأصحاب فراجع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جملة من الروایات أنّ الحکم معلّق علی عنوان الطیر، وفی کثیر من الروایات عنوان الحمام، ولا یبعد الالتزام بأنّ الحکم ثابت فی کل طیر</w:t>
      </w:r>
      <w:bookmarkStart w:id="342" w:name="pg13032_135049"/>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القطاة والحَجَل والدراج ونظیرها 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فطم من اللبن وأکل من الشجر وفی العصفور والقُبّرة والصَعوة مدّ من الطعام علی المشهور والأحوط فیها حمل فطیم، وفی قتل جرادة واحدة تمرة وفی أکثر من واحدة کف من الطعام وفی الکثیر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محلّل الأکل والتعبیر بالحمام باعتبار الغلبة فلا یوجب التقیید غایة الأمر إذا ثبت فی طیر خاص حکم مخالف یرفع الید عن الإطلاق ویوءخذ به فیما لم یرد</w:t>
      </w:r>
      <w:r>
        <w:rPr>
          <w:rFonts w:eastAsia="IRNazanin" w:cs="IRNazanin"/>
          <w:color w:val="111111"/>
          <w:sz w:val="28"/>
          <w:szCs w:val="28"/>
          <w:rtl w:val="true"/>
          <w:lang w:bidi="fa-IR"/>
        </w:rPr>
        <w:t>.</w:t>
      </w:r>
    </w:p>
    <w:p>
      <w:pPr>
        <w:pStyle w:val="Heading3"/>
        <w:numPr>
          <w:ilvl w:val="2"/>
          <w:numId w:val="1"/>
        </w:numPr>
        <w:rPr/>
      </w:pPr>
      <w:bookmarkStart w:id="343" w:name="__RefHeading___Toc6299742_3224264995"/>
      <w:bookmarkStart w:id="344" w:name="_Toc122"/>
      <w:bookmarkEnd w:id="343"/>
      <w:r>
        <w:rPr>
          <w:rtl w:val="true"/>
        </w:rPr>
        <w:t>فی قتل القطاة والحجل والدراج حمل</w:t>
      </w:r>
      <w:bookmarkEnd w:id="3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صحیحة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القطاة إذا أصابها المحرم حمل قد فطم من اللبن وأکل من الشجر</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وفیما رواه الکلینی عن محمد بن جعفر الرزاز عن محمد بن عبدالحمید عن سیف بن عمیرة عن منصور ـ یعنی ابن حازم ـ عن سلیمان بن خالد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قطاة أو حجلة أو درّاجة أو نظیرهن فعلیه دم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وإطلاق الدم فیها یحمل علی ما ورد فی الروایة الاُولی من جهة التحدید من حمل فطم وأکل من الشجر کما هو المنسوب إلی الأصحاب من غیر خلاف، وقد تقدم أنّ المراد بالحمل ما بلغ من أولاد الضأن أربعة أشهر ولا یبعد أن یکون المراد ما فطم من اللبن وتغذی بالزرع ونحوه حتی ما إذا کان سنّه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فی المقام أمر وهو أنه قد ورد فی بیض القطاة بکارة من الغنم کما 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 القطاة بکارة من الغنم إذا أصابه المحرم، مثل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فی بیض النعام بکارة من الإبل</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وفی روایة سلیمان بن خالد وهی مضمرة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وطأ بیض قطاة وشدخه ـ إلی أن قال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أصاب بیضة فعلیه مخاض من الغنم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وظاهر المخاض ما من شأنه أن یکون حاملاً وکیف ما کان، فکیف یکون الجزء بإصابة الحیوان أقل من إصابة البیض حتی فیما کان البیض فیه فرخ قد تحرک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الثانیة ضعیفة والاُولی وفیه بکارة من الغنم یصدق علی الحمل أیضاً وأنّ الحمل حدّ للأقل فیحوز الأکثر سناً أیضاً حتی فی إصابة نفس الحیوان وکسر بیضته أیضاً إذا کان فیها فرخ یتحرک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عن المشهور من أنّ فی قتل العصفور والقبرة والصعوة مدّ من الطعام فیستدل علیه بمرسلة صفوان بن یحیی التی رواها الکلینی والشیخ بأسانید مختلفة، ففی الکافی بإسناده إلی صفوان بن یحیی عن بعض أصحابنا عن أبی عبداللّه علیه‌السلام فی القبّرة والعصفور والصعوة یقتلهم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مدّ من طعام لکل واحد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وفی التهذیب مثله بسندین آخرین</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الإرسال غیر ضائر لعمل المشهور ولأنّ صفوان بن یحیی ممن لا یروی ولا یرسل إلاّ عن ثقة، وبما أنّ الظاهر ولا أقل من المحتمل أن یکون وجه عمل المشهور هو الأمر الثانی الذی ذکر الشیخ فی العدة وذکرنا أنه اجتهاد من کلام الکشی فی أصحاب الإجماع فلا یمکن الاعتماد علیها، والأحوط فیها حمل فطم کما ورد فی القطاة والحجل والدراج فلا یحتمل أن</w:t>
      </w:r>
      <w:bookmarkStart w:id="345" w:name="pg13032_135051"/>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الیربوع والقنفذ والضب وما أشبهها جدی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قتل العظایة کفّ من 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تکون الکفارة فیها أکثر مع أنّ الوارد فی الروایة الثانیة لسلیمان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قطاة أو حجلة أو دراجة أو نظیرهن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نظیرهن من الطیور، أضف إلی ذلک الإطلاق المتقدم فی إصابة مطلق الطیر الظاهر فی مأکول اللحم کما فی صحیحة عبداللّه بن سنان المتقدمة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ذبح طیراً من مکة وهو غیر محرم فعلیه أن یتصدق بصدقة أفضل من ثمنه فإن کان محرماً فشاة عن کل طیر</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بالإضافة إلی الجرادة فقد ورد فی صحیحة زرارة عن أبی عبداللّه علیه‌السلام فی محرم قتل جرادة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تمرة وتمرة خیر من جرادة</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وفی صحیحة محمد بن مسلم عن أبی عبداللّه علیه‌السلام عن محرم قتل جراداً کثیراً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من طعام وإن کان أکثر فعلیه شاة</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فإنه یکون لحاظ الکثیر والأکثر بالإضافة إلی الواحدة التی هی ظاهرالروایة الاُولی وإلاّ لا ینضبط، وقد تقدم أنه إذا تعرض المحرم فی طریقه للجراد یعدل عن طریقه إلی آخر فإن لم یمکن أو کان فیه عسر فلاعلیه إذا قتله، وفی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المحرم أن یتنکب الجراد إذا کان علی طریقه فإن لم یجد بدّاً فقتله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6299744_3224264995"/>
      <w:bookmarkStart w:id="347" w:name="_Toc123"/>
      <w:bookmarkEnd w:id="346"/>
      <w:r>
        <w:rPr>
          <w:rtl w:val="true"/>
        </w:rPr>
        <w:t>فی قتل الیربوع والقنفذ والضب جدی</w:t>
      </w:r>
      <w:bookmarkEnd w:id="3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الحکم فی العظایة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bookmarkStart w:id="348" w:name="pg13032_135052"/>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الزنبور متعمّداً إطعام شیء من 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القتل دفعاً لإیذائه فلا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المحرم أن ینحرف عن الجادة إذا کان فیها الجراد فإن لم یتمکّن فلا بأس بقتلها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جماعة محرمون فی قتل صید، فعلی کل واحد منهم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مستقلّة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لأبی عبداللّه علیه‌السلام فی محرم قتل عظایة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من طعام</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وأما بالإضافة إلی الیربوع والقنفذ والضب فیدلّ علیه معتبرة مسمع، أی مسمع بن عبدالملک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الیربوع والقنفذ والضب إذا أصابه المحرم فعلیه جدی والجدی خیر منه وإنما جعل هذا لکی ینکل عن فعل غیره من الصید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والجدی کما تقدم من أولاد المعز إذا أکمل أربعة أشهر من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بیان تروک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 بیان الجزاء فی قتل الجراد</w:t>
      </w:r>
      <w:r>
        <w:rPr>
          <w:rFonts w:eastAsia="IRNazanin" w:cs="IRNazanin"/>
          <w:color w:val="111111"/>
          <w:sz w:val="28"/>
          <w:szCs w:val="28"/>
          <w:rtl w:val="true"/>
          <w:lang w:bidi="fa-IR"/>
        </w:rPr>
        <w:t>.</w:t>
      </w:r>
    </w:p>
    <w:p>
      <w:pPr>
        <w:pStyle w:val="Heading3"/>
        <w:numPr>
          <w:ilvl w:val="2"/>
          <w:numId w:val="1"/>
        </w:numPr>
        <w:rPr/>
      </w:pPr>
      <w:bookmarkStart w:id="349" w:name="__RefHeading___Toc6299746_3224264995"/>
      <w:bookmarkStart w:id="350" w:name="_Toc124"/>
      <w:bookmarkEnd w:id="349"/>
      <w:r>
        <w:rPr>
          <w:rtl w:val="true"/>
        </w:rPr>
        <w:t>حکم ما اذا اشترک جماعة محرمون فی قتل صید</w:t>
      </w:r>
      <w:bookmarkEnd w:id="35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وهو قول الأصحاب وأکثر العامة کما فی المدارک وغیره ویدلّ علیه صحیحة زرارة عن أحدهما علیهماالسلام فی محرمین أصابا صیداً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منهما الفداء</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رجلین</w:t>
      </w:r>
      <w:bookmarkStart w:id="351" w:name="pg13032_135053"/>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أکل الصید ککفارة الصید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صاده المحرم وأکله فعلیه کفارتان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أصابا صیداً وهما محرمان، الجزاء بینهما أو علی کل واحد منهما الجزاء،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علیهما أن یجزی کل واحد منهما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بمثل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وظاهر الروایتین استناد موت الحیوان إلی فعل کلیهما معاً کما لو أخذاه ولم یرسلا حتی مات الحیوان، ویدلّ علی ذلک ما ورد فی جماعة أوقدوا ناراً فمرّ بهما طائر صاف کالحمامة وشبهها فسقط فیها من أنّ علی کل منهم شاة إذا قصدوا الصید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6299748_3224264995"/>
      <w:bookmarkStart w:id="353" w:name="_Toc125"/>
      <w:bookmarkEnd w:id="352"/>
      <w:r>
        <w:rPr>
          <w:rtl w:val="true"/>
        </w:rPr>
        <w:t>کفارة أکل الصید ککفارة الصید</w:t>
      </w:r>
      <w:bookmarkEnd w:id="35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المسألة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أکل المحرم من الصید یوجب الجزاء کما أنّ نفس صید الحیوان أی قتله أو ذبحه یوجب الجزاء بلا فرق بین أن یکون أکل المحرم حال إحرامه من الصید شیئاً قلیلاً أو کثیراً، وأن الجزاء للأکل من الصید بعینه الجزاء علی 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اصطاد المحرم صیداً وأکل منه فهل علیه الفداء الواحد أو لکل من الصید والأکل فداء، أما المقام الاول فقد تقدم أنه کما یحرم علی المحرم اصطیاد الحیوان وقتله بالصید أو الذبح کذلک یحرم علیه الأکل من الحیوان المصید سواء کان صیده وقتله خارج الحرم قبل إحرامه أو من محلّ آخر خارج الحرم، ویدلّ علی ذلک قبل الروایات الآیة المبارکة الدالة علی حرمة الصید حال الإحرام، فإن ظاهرها أنه کما یحل حال الإحرام صید البحر وأکله کذلک یحرم حاله صید البر وأکله،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الروایات مثل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من الصید وأنت حرام وإن کان أصابه محل ولیس علیک فداء ما أتیته بجهالة إلاّ الصید فإن علیک فیه الفداء بجهالة کان أو بعمد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وظاهرها أیضاً ثبوت الجزاء للأکل کما یدلّ علی ثبوت الفداء ما ورد فیمن اضطر إلی أکل المیتة أو الصید حیث ورد فی الروایات المعتبرة أنه یأکل الصید ویفدیه، وصحیحة علی بن جعفر عن أخیه موسی بن جعفر علیه‌السلام عن قوم اشتروا ظبیاً فأکلوا منه جمیعاً وهم حرم ما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من أکل منهم فداء صید، کل إنسان منهم علی حدته فداء صید کاملاً</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مورد للتأمل فی ثبوت الجزاء للأکل من الصید علی المحرم کما یثبت ذلک الجزاء فی إصابة الحیوان وقتله سواء کان ما أکله من الصید قلیلاً أو کثیراً صاده فی الحل قبل إحرامه أو صاده فیه محل آخر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الکلام فی أنه إذا صاده حال إحرامه فی الحل وأکل منه حال إحرامه یکون علیه جزاء لصیده وجزاء آخر لأکله، أو یکون علیه جزاء واحد بمعنی أنّ الصید والأکل یتداخلان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التداخل یحتاج إلی ثبوت دلیل فإنه علی خلاف الأصل وإن لم یثبت دلیل فیلتزم بالجزاءین، وقد تقدم مما ذکرنا أنّ الفداء للأکل هو الفداء للصید، حیث ذکر الإمام علیه‌السلام فی صحیحة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إنسان منهم فداء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الشیخ فی الخلاف والماتن والعلاّمة فی جملة من کتبه من أن الواجب فی الفرض فداء القتل وضمان قیمة الحیوان المأکول لا یمکن المساعدة علیه،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یستدل علی ذلک بصحیحة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لنا طیر مذبوح بمکة فأکله أهلنا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به أهل مکة 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تقول أنت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ثمنه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ولکن لا یخفی أن ظاهر السوءال بقرینة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مکة لا یرون به باساً، هو أکل المحل من الطیر المقتول بمکة وأنّ الجزاء علی أکله قیمته، والکلام فی أکل المحرم من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صید المحل أی قتله الطیر فی الحرم جزاءه قیمته وکذا أکل المقتول فیه إذا کان الآکل محلاً، وهذا لا یرتبط بمحل الکلام وهو أکل المحرم من الصید ولو کان صائده محلاًّ أو صاده الاکل المحرم قبل إحرامه، ویستدل علی اعتبار القیمة سواء زادت عن الفداء أو نقصت بصحیحة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قوم علی صید وهم محرمون فی صیده أو أکلوا منه فعلی کل واحد منهم قیمته</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وموثقته فی حدیث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قوم اجتمعوا علی صید فأکلوا منه فإن علی کل إنسان منهم قیمته، فإن اجتمعوا فی صید فعلیهم مثل ذلک</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لم یفرض فی الموثقة کون المجتمعین علی الصید أو الأکل محرمین فیحمل علی الصید فی الحرم من المحلین أو أکله من المحلّین وأما الصحیحة فقد فرض فیها کونهم محرمین عند الصید أو الأکل فتدل علی ضمان القیمة فی الأکل وفی الصید، واللازم رفع الید عن إطلاقها فی صید تعین فی الشرع الفداء فی صیده وأکله وحملها علی صید یکون الجزاء فیه قیمته، حیث ورد 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الظبی شاة وفی البقرة بقرة وفی الحمار بدنة وفی النعامة بدنة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سوی ذلک قیمته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فإنه وان ورد لعموم قوله علیه‌السلام وفیما سوی ذلک قیمته التخصیص فی بعض الحیوانات کالحمار وشبهه إذا صاده المحرم أو أکله إلاّ أنه یوءخذ بها فی غیر ذلک کالیحمور ونحوه من الوحشی المحلّل أکله بل فی غیر المحلل أکله أیضاً إذا کانت له قیمة ولو باعتبار جلده، وقد یقال بالتداخل وأنه یکفی فی قتل الصید وأکله جزاء واحد لصحیحة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محرمین أصابوا فراخ نعام فذبحوها وأکلوها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مکان کل فرخ أصابوه وأکلوه بدنة یشترکون فیهن فیشترون علی عدد الفراخ وعدد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منهم من لا یقدر علی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وبحساب ما یصیبه من البدن ویصوم لکل بدنة ثمانیة عشر یوماً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ووجه الاستدلال أنّه لو کان لکل من الذبح والأکل فداء مستقل أو کان مع الفداء قیمة لکان علی کل منهم ذبح وأکل بدنتان لا بدنة، والروایة صحیحة علی روایة الصدوق</w:t>
      </w:r>
      <w:r>
        <w:rPr>
          <w:rStyle w:val="FootnoteAnchor"/>
          <w:rtl w:val="true"/>
        </w:rPr>
        <w:footnoteReference w:id="445"/>
      </w:r>
      <w:r>
        <w:rPr>
          <w:rFonts w:ascii="IRNazanin" w:hAnsi="IRNazanin" w:eastAsia="IRNazanin"/>
          <w:color w:val="111111"/>
          <w:sz w:val="28"/>
          <w:sz w:val="28"/>
          <w:szCs w:val="28"/>
          <w:rtl w:val="true"/>
          <w:lang w:bidi="fa-IR"/>
        </w:rPr>
        <w:t>حیث رواها بإسناده عن علی بن رئاب، ولکن لیس علی روایته قدس‌سره فذبحوها ولعلهم أصابوها مذبوحین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روایة الشیخ قدس‌سره </w:t>
      </w:r>
      <w:r>
        <w:rPr>
          <w:rStyle w:val="FootnoteAnchor"/>
          <w:rtl w:val="true"/>
        </w:rPr>
        <w:footnoteReference w:id="446"/>
      </w:r>
      <w:r>
        <w:rPr>
          <w:rFonts w:ascii="IRNazanin" w:hAnsi="IRNazanin" w:eastAsia="IRNazanin"/>
          <w:color w:val="111111"/>
          <w:sz w:val="28"/>
          <w:sz w:val="28"/>
          <w:szCs w:val="28"/>
          <w:rtl w:val="true"/>
          <w:lang w:bidi="fa-IR"/>
        </w:rPr>
        <w:t>کما نقلناه فذبحوها وأکلوها إلاّ أن فی سندها علی روایة اللوءلوءی وهو الحسن بن الحسین اللوءلوءی الذی ضعفه القمیون واستثنوه من روایات نوادر الحکمة، وتوثیق النجاشی مع تضعیفهم لا یفید، ومع الاغماض عن ذلک یختص ذلک بالنعامة، ولابد فی الالتزام بفدیة واحدة فی فراخها واحتمال الخصوصیة فیها وفی فراخها موجود لأنه ورد أنه لا تضعیف فی الفداء إذا بلغ النعامة وأما فی غیرها یوءخذ بما تقدم من مضاعفه الفداء کما یظهر من صحیحة</w:t>
      </w:r>
      <w:bookmarkStart w:id="354" w:name="pg13032_135057"/>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یعین فی الکفارة علی صید الفداء فکفارته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صید ودخل الحرم یجب علیه إرساله، فإن لم یرسله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لزمه الفداء، بل الحکم کذلک بعد إحرامه وإن لم یدخل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جعفر</w:t>
      </w:r>
      <w:r>
        <w:rPr>
          <w:rStyle w:val="FootnoteAnchor"/>
          <w:rtl w:val="true"/>
        </w:rPr>
        <w:footnoteReference w:id="447"/>
      </w:r>
      <w:r>
        <w:rPr>
          <w:rFonts w:ascii="IRNazanin" w:hAnsi="IRNazanin" w:eastAsia="IRNazanin"/>
          <w:color w:val="111111"/>
          <w:sz w:val="28"/>
          <w:sz w:val="28"/>
          <w:szCs w:val="28"/>
          <w:rtl w:val="true"/>
          <w:lang w:bidi="fa-IR"/>
        </w:rPr>
        <w:t>الموءیدة بروایة یوسف الطاطری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أکله قوم محرمون؟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شاة ولیس علی الذی ذبحه إلاّ شاة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هذا مدلول ما ورد فی صحیحة سلیمان بن خالد التی نقلناه فی التعلیقة علی المسألة السابقة</w:t>
      </w:r>
      <w:r>
        <w:rPr>
          <w:rFonts w:eastAsia="IRNazanin" w:cs="IRNazanin"/>
          <w:color w:val="111111"/>
          <w:sz w:val="28"/>
          <w:szCs w:val="28"/>
          <w:rtl w:val="true"/>
          <w:lang w:bidi="fa-IR"/>
        </w:rPr>
        <w:t>.</w:t>
      </w:r>
    </w:p>
    <w:p>
      <w:pPr>
        <w:pStyle w:val="Heading3"/>
        <w:numPr>
          <w:ilvl w:val="2"/>
          <w:numId w:val="1"/>
        </w:numPr>
        <w:rPr/>
      </w:pPr>
      <w:bookmarkStart w:id="355" w:name="__RefHeading___Toc6299750_3224264995"/>
      <w:bookmarkStart w:id="356" w:name="_Toc126"/>
      <w:bookmarkEnd w:id="355"/>
      <w:r>
        <w:rPr>
          <w:rtl w:val="true"/>
        </w:rPr>
        <w:t>من کان معه صید ودخل الحرم یجب علیه إرساله</w:t>
      </w:r>
      <w:bookmarkEnd w:id="3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مسألة حرمة الصید علی المحرم وذکرنا أن إرسال الحیوان عندما دخل الحرم بعد إحرامه مدلول بعض الروایات المعتبرة ولا مورد للتأمل فیه، ولا فرق فی ذلک بین دخول المحرم الحرم أو دخول المحل، وأمّا إرساله بمجرد الإحرام فهو مبنی علی الاحتیاط، وأنه إذا لم یرسله حتی مات الحیوان وجب علیه الفداء، وفی معتبرة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اتسحر بفراخ اُوتی بها من غیر مکة فنذبح فی الحرم فاتسحر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السحور سحورک، أما علمت أن ما دخلت به الحرم حیاً فقد حرم علیک ذبحه وإمساکه</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وفی معتبرة بکیر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حین أدخله الحرم خُلّی سبیله فمات فلا شیء علیه وإن کان أمسکه حتی مات عنده فی الحرم فعلیه الفداء</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357" w:name="pg13032_135058"/>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الکفارة فی قتل الصید وأکله بین العمد والسهو والجهل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الصید جهلاً أو نسیاناً أو خطاءً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فی العمد إذا کان الصید من المحلّ فی الحرم أو من المحرم مع تعدّد الإحرام، وإمّا إذا تکرّر الصید عمداً عالماً من المحرم فی إحرام واحد لم تتعدّد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299752_3224264995"/>
      <w:bookmarkStart w:id="359" w:name="_Toc127"/>
      <w:bookmarkEnd w:id="358"/>
      <w:r>
        <w:rPr>
          <w:rtl w:val="true"/>
        </w:rPr>
        <w:t>تجب کفارة الصید فی العمد والسهو والجهل</w:t>
      </w:r>
      <w:bookmarkEnd w:id="3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أصحابنا بل لا أعرف له خلافاً ویشهد لذلک عدة روایات منها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من الصید وأنت حرام، وإن کان أصابه محل ولیس علیک فداء ما أتیته بجهالة إلاّ الصید فإن علیک فیه الفداء بجهل کان أو بعمد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وصحیحة البزنطی المرویة بطرق متعددة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یصیب الصید بجهالة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أصابه خطاءً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شیء الخطاء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هذه النخلة فتصیب نخلة أُخری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الخطاء وعلیه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طائراً متعمداً فذبحه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الخطاء والجهالة والعمد لیسوا بسواء فبأی شیء یفضل المتعمد الجاهل والخاطئ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أثم ولعب بدینه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إلی غیر ذلک، ویتفرع علی ذلک أنه لو أراد صید حیوان وأصاب حیوانین یکون علیه کفارتان</w:t>
      </w:r>
      <w:r>
        <w:rPr>
          <w:rFonts w:eastAsia="IRNazanin" w:cs="IRNazanin"/>
          <w:color w:val="111111"/>
          <w:sz w:val="28"/>
          <w:szCs w:val="28"/>
          <w:rtl w:val="true"/>
          <w:lang w:bidi="fa-IR"/>
        </w:rPr>
        <w:t>.</w:t>
      </w:r>
    </w:p>
    <w:p>
      <w:pPr>
        <w:pStyle w:val="Heading3"/>
        <w:numPr>
          <w:ilvl w:val="2"/>
          <w:numId w:val="1"/>
        </w:numPr>
        <w:rPr/>
      </w:pPr>
      <w:bookmarkStart w:id="360" w:name="__RefHeading___Toc6299754_3224264995"/>
      <w:bookmarkStart w:id="361" w:name="_Toc128"/>
      <w:bookmarkEnd w:id="360"/>
      <w:r>
        <w:rPr>
          <w:rtl w:val="true"/>
        </w:rPr>
        <w:t>تکرر الکفارة بتکرر الصید جهلاً أو نسیاناً أو خطأً</w:t>
      </w:r>
      <w:bookmarkEnd w:id="36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الروایات أن کل صید یوجب الفداء سواء کان فی الحرم أو</w:t>
      </w:r>
      <w:bookmarkStart w:id="362" w:name="pg13032_135059"/>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الکفارة فی کسر البیض المجرّد درهم علی الأحوط، ولکن إذا أکل المحرم البیض فی إحرامه فکفارته حمل أو جدی أو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الإحرام وأنّ الفداء یتضاعف إذا صاد المحرم فی الحرم بلا فرق بین الصید جهلاً أو خطاءً بل عمداً إلاّ أنه استثنی صید المحرم عمداً ومتعمداً فإنه لا تتکرر الکفارة فی إحرام بل هو ممن ینتقم اللّه منه والنقمة فی الآخرة لا الدنیا، ففی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قتل الصید فعلیه جزاؤه ویتصدق بالصید علی مسکین، فإن عاد فقتل صیداً آخر لم یکن علیه جزاء، وینتقم اللّه منه والنقمة فی الآخرة</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والانتقام قرینة علی التعمد فی الصید وفی غیر صورة التعمد من الجهل والخطاء یوءخذ بما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أصاب صیداً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عاد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کلّما عاد کفارة</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وفی مرسلة ابن أبی عمیر عن بعض أصحابه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الصید خطاءً فعلیه کفارة فإن أصابه ثانیاً خطاءً فعلیه الکفارة أبداً إذا کان خطاء فإن أصابه متعمداً کان علیه الکفارة فإن أصابه ثانیة متعمداً فهو ممن ینتقم اللّه منه، والنقمة فی الآخرة ولم یکن علیه الکفارة</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وظاهر الروایات عود المحرم إلی الصید فی إحرامه الذی اصطاد فیه وأما العود فی إحرام آخر قریباً أو بعیداً فهو باق تحت إطلاقات الکفارة کما هو الحال فی عود المحل فی الحرم إلی الاصطیاد</w:t>
      </w:r>
      <w:r>
        <w:rPr>
          <w:rFonts w:eastAsia="IRNazanin" w:cs="IRNazanin"/>
          <w:color w:val="111111"/>
          <w:sz w:val="28"/>
          <w:szCs w:val="28"/>
          <w:rtl w:val="true"/>
          <w:lang w:bidi="fa-IR"/>
        </w:rPr>
        <w:t>.</w:t>
      </w:r>
    </w:p>
    <w:p>
      <w:pPr>
        <w:pStyle w:val="Heading3"/>
        <w:numPr>
          <w:ilvl w:val="2"/>
          <w:numId w:val="1"/>
        </w:numPr>
        <w:rPr/>
      </w:pPr>
      <w:bookmarkStart w:id="363" w:name="__RefHeading___Toc6299756_3224264995"/>
      <w:bookmarkStart w:id="364" w:name="_Toc129"/>
      <w:bookmarkEnd w:id="363"/>
      <w:r>
        <w:rPr>
          <w:rtl w:val="true"/>
        </w:rPr>
        <w:t>کفارة أکل المحرم البیض حمل أو جدی أو شاة</w:t>
      </w:r>
      <w:bookmarkEnd w:id="36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صحیحة أبی عبیدة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bookmarkStart w:id="365" w:name="pg13032_135060"/>
    </w:p>
    <w:p>
      <w:pPr>
        <w:pStyle w:val="Heading3"/>
        <w:numPr>
          <w:ilvl w:val="2"/>
          <w:numId w:val="1"/>
        </w:numPr>
        <w:rPr/>
      </w:pPr>
      <w:bookmarkStart w:id="366" w:name="__RefHeading___Toc6299758_3224264995"/>
      <w:bookmarkStart w:id="367" w:name="_Toc130"/>
      <w:bookmarkEnd w:id="365"/>
      <w:bookmarkEnd w:id="366"/>
      <w:r>
        <w:rPr/>
        <w:t>2</w:t>
      </w:r>
      <w:r>
        <w:rPr>
          <w:rtl w:val="true"/>
        </w:rPr>
        <w:t xml:space="preserve"> </w:t>
      </w:r>
      <w:r>
        <w:rPr>
          <w:rtl w:val="true"/>
        </w:rPr>
        <w:t>ـ مجامعة النساء</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الجماع أثناء عمرة التمتع وأثناء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وأثناء الحج وبعده قبل الإتیان بصلاة طواف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اشتری لرجل محرم بیض نعامة فأکله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 اشتری للمحرم فداء وعلی المحرم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المحل جزاء قیمة البیض لکل بیض درهم وعلی المحرم لکل بیضة شاة</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الحارث بن المغیرة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أکل من بیض حمام الحرم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لکل بیضة دم وعلیه ثمنها سدس أو ربع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الدماء لزمته لأکله وهو محرم، وإنّ الجزاء لزمه لأخذه بیض حمام الحرم</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تحرم مجامعة النساء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العبارة إشارة إلی أنّ طواف النساء المعتبر فی الحج لیس جزءاً من أعمال الحج بل اعتباره بعد الحج لحلیة النساء بخلاف طواف النساء المعتبر فی العمرة المفردة فإنه جزء من العمرة المفردة، وقد تقدم الکلام فی ذلک عند التکلم فی ثبوت طواف النساء فی العمرة المفردة وکیف کان فمجامعة النساء حرام علی المحرم بعمرة التمتع وبعمرة مفردة أو بحج قبل إتمامها وبعد إتمام الحج أیضاً ما دام لم یأت بطواف النساء وصلاته بلا خلاف یعرف سواء کانت المجامعة قبلاً أو دبراً، ودعوی الإجماع فی کلمات الأصحاب کثیرة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سبحانه وإن لم یعم الإحرام للعمرة المفردة فی غیر أشهر الحج إلاّ أنّ العموم ثابت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المتمتع أثناء عمرته قبلاً أو دبراً عالماً عامداً، فإن کان بعد الفراغ من السعی، لم تفسد عمرته ووجبت علیه الکفارة وهی شاة، والأحوط جزور أو بقرة، وإن کان قبل الفراغ من السعی فکفارته ما تقدم، ولا تفسد عمرته أیضاً علی الأظهر، والأحوط إعادتها قبل الحج مع الإمکان وإلاّ أعاد حجّه فی العام القابل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بالروایات منها الروایات الدالة علی ثبوت الکفارة فی الجماع فی عمرة التمتع والعمرة المفردة خصوصاً بملاحظة نفیها عن الجاهل والناسی، حیث إنّ المراد بالجاهل عادة هو الجاهل بالحرمة لا بثبوت الکفارة حیث إنّ الکفارة لا تنفی عن الجاهل بثبوتها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بفساد العمرة هو لزوم إعادة العمرة بعد إتمامها إذا أمکن له الإعادة وإدراک الموقفین بعدها وإذا لم یمکن إدراکهما بعد إحرام الحج مع إعادتها یحرم للحج بعد إتمام تلک العمرة ویعید الحج فی السنة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 بفساد العمرة المفردة إتمامها ثمّ الإحرام فی الشهر الآتی بالعمرة المفردة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أنّ المراد بفساد الحج أیضاً إتمامه فی هذه السنة ثمّ إعادته فی السنة اللاحقة، وقد تقدم فی بحث العمرة المفردة أنها تفسد بالجماع قبل إکمال سعیها، وأما المجامعة بعد إکمالها فإنما توجب الکفارة فقط علی ما تقدم، وذکرنا أنّ المشهور حکموا بفساد عمرة التمتع أیضاً إذا کانت المجامعة قبل إکمال السعی وبالکفارة فقط فی الجماع بعد إکمال السعی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إنّ الحکم بالفساد فی عمرة التمتع بالمعنی المتقدم لم یتمّ علیه دلیل، وإنماالثابت فی عمرة التمتع الکفارة سواء کان الجماع قبل إکمال السعی أو بعده وأنّ کفارته شاة والأحوط جزور أی إبل اکمل خمس سنین أو بقرة وأنّ الأحوط استحباباً إعادة عمرة التمتع علی ما ذکر إذا کانت المجامعة قبل إکمال سعیها، وهذا مقتضی الجمع بین الروایات الواردة فی کفارة المجامعة أثنائها، منها صحیحة الحلبی أنه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علیه‌السلام عن متمتع طاف بالبیت وبین الصفا والمروة وقبّل امرأته قبل أن یقصّر من رأسه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وإن کان الجماع فعلیه جزور أو بقرة</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وموثقة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متمتع وقع علی امرأته قبل أن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ینحر جزوراً وقد خشیت أن یکون قد ثلم حجّه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وموثقة عبداللّه بن مسکان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وقع علی امرأته قبل أن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شاة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متمتع وقع علی امرأته ولم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ینحر جزوراً وقد خشیت أن یکون قد ثلم حجّه إن کان عالماً وإن کان جاهلاً فلا شیء علیه</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والمنسوب إلی المشهور أنّ الجزاء جزور علی الموسر والبقرة للمتوسط والشاة للفقیر ولیس فی البین شاهد علی التفصیل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التفصیل الوارد فی صحیحة علی بن جعفر المرویة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علیه‌السلام عن الرفث والفسوق والجدال ما هو وما علی من فعله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 جماع النساء، والفسوق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والمفاخرة،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فمن رفث فعلیه بدنة ینحرها وإن لم یجد فشاة وکفارة الفسوق یتصدق به إذا فعله وهو محرم</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لا بأس به إن لم نقل بانصرافها إلی الرفث فی الحج، وأما مع انصرافها إلیه کما</w:t>
      </w:r>
      <w:bookmarkStart w:id="368" w:name="pg13032_135063"/>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امرأته قبلاً أو دبراً عالماً عامداً قبل الوقوف بالمزدلفة وجبت علیه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والإتمام والإعادة فی عام قابل سواء کان الحج فرضاً أو نفلاً، وکذلک المرأة إذا کانت محرمة وعالمة بالحال ومطاوعة له علی الجماع، ولو کانت المرأة مکرهة علی الجماع لم یفسد حجّها، وتجب علی الزوج المکرِه کفارتان، ولا شیء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یبعد عند من لاحظ الروایات الواردة فی الجماع فی الحج فمقتضی الجمع بین الروایات المتقدمة هو الالتزام بالتخییر بتقیید إطلاق جزور أو بقرة بالشاة الواردة فی موثقة عبداللّه بن مسکان، والمناقشة فی سندها بجهالة علی الواقع فیه ضعیفة، فإن المراد منه علی بن حسن الطاطری الذی یروی عن محمد بن أبی حمزة ودرست عن ابن مسکان والشیخ قدس‌سره وثق الطاطریین حیث ذکر عمل الأصحاب بروایاتهم، ثمّ إنّ الموضوع فی الروایات للکفارة المجامعة قبل التقصیر فی عمرة التمتع، وهذا العنوان یعم ما إذا کان الجماع قبل السعی فیها بل قبل طوافها ولا یختص بما إذا کان الجماع بعد الفراغ منهما وقبل التقصیر فالمعیار وقوعه بعد إحرام عمرة التمتع وقبل الإحلال منها بالتقصیر</w:t>
      </w:r>
      <w:r>
        <w:rPr>
          <w:rFonts w:eastAsia="IRNazanin" w:cs="IRNazanin"/>
          <w:color w:val="111111"/>
          <w:sz w:val="28"/>
          <w:szCs w:val="28"/>
          <w:rtl w:val="true"/>
          <w:lang w:bidi="fa-IR"/>
        </w:rPr>
        <w:t>.</w:t>
      </w:r>
    </w:p>
    <w:p>
      <w:pPr>
        <w:pStyle w:val="Heading3"/>
        <w:numPr>
          <w:ilvl w:val="2"/>
          <w:numId w:val="1"/>
        </w:numPr>
        <w:rPr/>
      </w:pPr>
      <w:bookmarkStart w:id="369" w:name="__RefHeading___Toc6299760_3224264995"/>
      <w:bookmarkStart w:id="370" w:name="_Toc131"/>
      <w:bookmarkEnd w:id="369"/>
      <w:r>
        <w:rPr>
          <w:rtl w:val="true"/>
        </w:rPr>
        <w:t>کفارة الجماع</w:t>
      </w:r>
      <w:bookmarkEnd w:id="37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غیر معلق علی الجماع قبل الوقوف بالمزد لفة بل تترتب الکفارة علی المجامعة سواء کانت قبل الوقوف بها أو بعده، بل التعلیق علی قبل الوقوف بالمزد لفة باعتبار ترتب إعادة الحج من قابل، أما ترتب الکفارة علی المجامعة فی أثناء الحج بل قبل طواف النساء بعد تمام الحج فیدلّ علیه جملة من الروایات منها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محرم وقع علی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سألته عن الذی سألته عنه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شیء آخر غیر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والذیل قرینة علی أنّ السوءال راجع إلی جماع المحرم بإحرام الحج وصحیحة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جعفر بن محمد علیه‌السلام عن رجل واقع امرأته قبل طواف النساء متعمداً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وعلیه بدنه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متمتع وقع علی أهله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وسألته عن رجل وقع علی امرأته قبل أن یطوف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جزور سمینة وإن کان جاهلاً فلا شیء علیه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والوارد فی الروایات المذکورة عنوان البدنة والجزور، والظاهر أنّ المراد بالجزور أیضاً البدنة، وفی صحیحة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واقع أهله حین ضحی وقبل أن یزور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وحیث إنّ انصراف إهراق الدم إلی ذبح الشاة فی کفارات الحج فتحمل الصحیحة علی صورة عدم التمکن من البدنة بشهادة صحیحة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رفث فعلیه بدنة ینحرها، وإن لم یجد فشاة</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وقد تقدم نقلها وذکر أنّ المتیقن لولا الظاهر من مدلولها هو الرفث فی الحج، ویکون المحتمل أن کفارة الجماع للمتمکن بدنة ومع عدمه شاة، وأما التخییر بین البقرة والشاة مع العجز عن البدنة کما عن المحقق فی النافع والشرایع غیر بعید فإنه إذا کانت الشاة مجزیة مع عدم التمکن من البدنة فالبقرة أولی بالإجزاء من الشاة، هذا وإن یعد وجهاً للتخییر إلاّ أنه لا یخلو عن التأمل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القول بأنّ الکفارة بدنة ومع العجز عنها بقرة ومع العجز عن البقرة شاة کما عن المهذب وغیره لم یثبت له وجه یعتمد علیه وروایة بیاع القلانس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أتی أهله وعلیه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بعدما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قلت علیه بدنة؟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موسر وعلیک بدنة وعلی الوسط بقرة وعلی الفقیر شاة</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لضعف سندها لا یمکن الاعتماد علیها فإنّ فی طریق الصدوق قدس‌سره إلیه النضر بن شعیب ولم یثبت له توثیق بل یقال إنه مجهول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جامع بعدما طاف من طواف النساء خمسة أشواط فلا کفارة علیه ویستغفر اللّه من ذنبه کما هو المعروف بین الاصحاب خلافاً للحلی حیث التزم بالکفارة قبل الفراغ من طواف النساء، ولعله لإطلاق ما دل علی ثبوتها بالجماع قبل طواف النساء ولکن لابدّ من رفع الید عن إطلاقها بحسنة حمران بن أعین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علیه طواف النساء وحده فطاف منه خمسة أشواط ثمّ غمزه بطنه فخاف أن یبدره فخرج إلی منزله فنقض ثم غشی جاریته،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ثمّ یرجع فیطوف بالبیت طوافین تمام ما کان قد بقی علیه من طوافه ویستغفر اللّه ولا یعود، وإن کان طاف طواف النساء فطاف منه ثلاثة أشواط ثمّ خرج فغشی فقد افسد حجّه، وعلیه بدنة، ویغتسل ثمّ یعود فیطوف اسبوعاً</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حیث إنّ ذکر الکفارة مع ثلاثة أشواط والسکوت عنها فیما طاف خمسة أشواط قرینة علی عدم وجوبها فی فرض الإتیان بالخمسة، بل یمکن أن یقال فرض ثلاثة أشواط فی مقام بیان وجوب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الکفارة ووجوب إعادة الطواف بالقضیة الشرطیة مقتضاه إلحاق فرض الأربعة بالخمسة، ولعله لذلک ذکر الشیخ قدس‌سره واتباعه سقوط الکفارة مع تجاوز النصف واختاره العلاّمة وغیره، ولکن الشرط مفاده تحقق الموضوع للحکم لا تعلیق الحکم للموضوع علی تحقق الشرط وما ورد فی الحسنة من إفساد الحج المراد فساد الطواف بقرینة الأمر بإعادة الطواف ولما نذکر أنّ الجماع بعد المزدلفة لا یوجب فساد الحج</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 من کفارة الرفث المفسر فی صحیحة علی بن جعفر وصحیحة معاویة بن عمار بالجماع یعم ما إذا کانت المجامعة مع زوجته الدائمة أو المنقطعة کسائر الروایات الواردة فیها الجماع مع إمرأته أو أهله بل لا یبعد شمول الصحیحتین ما إذا کان الجماع مع الأجنبیة، والتقیید فی کثیر من الروایات بالزوجة أو الأهل باعتبار الغالب فلا مفهوم للقید لیرفع الید عن إطلاق ما ورد فی صحیحة علی بن جعفر من قوله علیه‌السلام بعد تفسیر الرفث بالجماع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رفث فعلیه بدنة ینحرها وإن لم یجد فشاة</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ودعوی أنّ تحریم الرفث فی الحج ظاهره أنّ الرفث الذی کان حلالاً فی نفسه هو حرام فی حال الإحرام فلا نظر فی الآیة إلی الرفث المحرم فی نفسه ضعیفة کیف وقد ذکر الفسوق معه المفسر بالکذب والسبّ هذا إذا لم نقل إنّ الرفث فی صحیحة معاویة بن عمار</w:t>
      </w:r>
      <w:r>
        <w:rPr>
          <w:rStyle w:val="FootnoteAnchor"/>
          <w:rtl w:val="true"/>
        </w:rPr>
        <w:footnoteReference w:id="471"/>
      </w:r>
      <w:r>
        <w:rPr>
          <w:rFonts w:ascii="IRNazanin" w:hAnsi="IRNazanin" w:eastAsia="IRNazanin"/>
          <w:color w:val="111111"/>
          <w:sz w:val="28"/>
          <w:sz w:val="28"/>
          <w:szCs w:val="28"/>
          <w:rtl w:val="true"/>
          <w:lang w:bidi="fa-IR"/>
        </w:rPr>
        <w:t>قد فسر بالجماع ومقتضاه ثبوت الکفارة فی الجماع مع الحیوان واللواط والمساحقة، وتقییده فی صحیحة علی بن جعفر بالنساء فهو أیضاً بملاحظة الغلبة فلا مفهوم له، وکیف کان فثبوت الکفارة فی مطلق المواقعة لو لم یکن أظهر فلا ینبغی التأمل فی أنه أحوط، نعم دعوی أن ثبوت الکفارة فی الجماع المحلّل فی نفسه یقتضی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ثبوتها فی المحرم بالأولویة لا یمکن المساعدة علیه، لاحتمال أن تکون الکفارة لدفع العقاب أو لتخفیفه ولهذه الجهة ثبتت فی المحلّل فی نفسه، فقد تحصّل ممّا ذکرنا ترتب الکفارة علی الجماع بلا فرق بین کونه قبل الوقوف بالمشعر أو فیه أو ما بعده وتترتب الکفارة علی کل من الرجل وامرأته ولکن یتحمل الزوج من زوجته الکفارة إذا أکرهها علی الجماع سواء کان الزوج محرماً أو محلاً، ویشهد لذلک عدة من الروایات منها صحیحة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باشر امرأته وهما محرمان ما علیهما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المرأة أعانت بشهوة مع شهوة الرجل فعلیهما الهدی جمیعاً، ویفرّق بینهما حتی یفرغا من المناسک وحتی یرجعا إلی المکان الذی أصابا فیه ما أصابا، وإن کانت المرأة لم تعن بشهوة واستکرهها صاحبها فلیس علیها شیء</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محرم وقع علی أهله فیما دون الفرْج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ولیس علیه الحج من قابل، وإن کانت المرأة تابعته علی الجماع فعلیها مثل ما علیه، وإن استکرهها فعلیه بدنتان وعلیه الحج من قابل</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ودلالة الاُولی علی عدم شیء علی الزوجة مع الاستکراه والثانیة علی تحمل زوجها الکفارة تامة، وظاهرهما کما تری کونهما محرمین، وأما إذا کان الزوج محلاًّ فیدلّ علی تحمله الکفارة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أحلّ من إحرامه ولم تحل امراته فوقع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بدنة یغرمها زوجها</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وقرینة الحال مقتضاها إکراهه علیها هذا کله بالإضافة إلی کفارة الجماع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غیرها فإنه إذا جامع امرأته بعد إحرامها للحج وقبل أن یقفا بالمشعر فإن کانت الزوجة مکرهة یجب علی زوجها کفارتان علی ما تقدم کما یجب علیه إتمام حجه وإعادته فی القابل ولا یجب علی الزوجة لا الکفارة ولا إعادة حجّها فی القابل کما یشهد لذلک قوله علیه‌السلام 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المرأة تابعته علی الجماع فعلیها مثل ما علیه وان استکرهها فعلیه بدنتان وعلیه الحج من قابل</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یرفع الید عن إطلاق هذه الصحیحة ونحوها بالإضافة إلی ما لم یکن الجماع قبل الوقوف بمزدلفة کما یأتی، وإن کانت الزوجة تابعته فیجب علی کل منهما الکفارة وإتمام الحج وإعادته فی العام القابل کما یجب التفریق بینهما من موضع المجامعة إلی أن یرجعا إلی ذلک المکان ثانیاً أو إلی نحر هدیهما فی منی یوم النحر علی تفصیل یأتی الکلام فیه، وهذا التفریق واجب فی الحج الواجب إتمامه وفی الحج القابل ولا فرق فیما ذکر من وجوب الکفارة وإعادة الحج والتفریق بینهما کون الجماع قبل الوقوف بالمزدلفة فی حج الفریضة والنافلة کما یدلّ علی ذلک مضافاً إلی ما تقدم صحیحة معاویة بن عمار الاُخری عن أبی عبداللّه علیه‌السلام عن رجل محرم وقع علی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فلا شیء علیه، وإن لم یکن جاهلاً فإنّ علیه أن یسوق بدنة ویفرق بینهما حتی یقضیا المناسک ویرجعا إلی المکان الذی أصابا فیه ما أصابا وعلیه الحج من قابل</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وفی نسخة الوسائل التی عندی کما نقلنا، ولکن فی نسخة التهذیب التی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وعلیهما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الصحیح ما فی الوسائل فالروایة ناظرة إلی صورة استکراه المرأة أو جهلها بقرینة ما تقدم فی الصحیحة السابقة من النفی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المستکرهة والجاهل ولا یبعد تعین حملها علی صورة جهلها لأن فی الاستکراه یکون علی الرجل بدنتان لا بدنة واحدة، وأما إذا کان الصحیح ما نقل عن التهذیب والموجود عندی من نسخة فتکون ناظرة إلی صورة علمهما ومطاوعة الزوجة وعلی ذلک فلا یمکن أن یتمسک بهذه الصحیحة لدعوی أنّ التفریق بینهما حکم عام یجری حتی فی صورة جهل المرأة أو استکراهها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غشی امراته وهی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جاهلین أو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 الوجهین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کانا جاهلین استغفرا ربّهما ومضیا علی حجّهما ولیس علیهما شیء، وإن کانا عالمین فرّق بینهما من المکان الذی أحدثا فیه وعلیهما بدنة وعلیهما الحج من قابل، فإذا بلغا المکان الذی أحدثا فیه فرّق بینهما حتی یقضیا نسکهما، ویرجعا إلی المکان الذی أصابا فیه ما أصابا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الحجتین لهما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 التی أحدثا فیها ما أحدثا، والاُخری علیهما عقوبة</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وهذه الصحیحة داّلة علی وجوب التفریق مع علمهما حتی فی الحجة المعادة، وکذلک دالة علی أنّ الحج الواجب علیهما الحجة الاُولی والثانیة عقوبة علی ما أحدثا فیها، والمراد بفساد الحج بالجماع قبل الوقوف بالمزدلفة وجوب الإعادة فی العام القابل بعد إتمام حجتهما فی عام الارتکاب، وقد تقدم أنّ المراد بفساد العمرة المفردة بالجماع قبل إکمال سعیها أیضاً لزوم إعادتها فی الشهر القابل بعد إکمال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ابن ادریس من أنّ الحجة الثانیة هی الواجبة والاُولی أی وجوب إتمامها عقوبة بدعوی أنّ الفاسد لا یکون صحیحاً کما تری فإنه ذکرنا المراد من الفساد فی الحج والعمرة المفردة، وتظهر الثمرة أن الشخص إذا کان أجیراً یستحق الاُجرة المسماة بالحجة الاُولی، وکذا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الحج فی السنة منذوراً فإنه قد وفی بنذره ولا کفارة لحنث النذر وإن کان الحج فی العام القابل واجباً علیه أیضاً کما هو ظاهر الروایات المتقدمة وغیرها وکذا لو کان ما أحدث فیه حجة الإسلام فبناءً علی فسادها بالمعنی الذی ذکره ابن ادریس تقضی من أصل الترکة لو مات قبل إعادتها وبناءً علی کونه بالمعنی الذی ذکرنا تخرج الحجة المعادة من الثلث لأن ما یخرج من أصل الترکة هی حجة الإسلام فقط وکیف ما کان فلا وجه لحمل التفریق علی الاستحباب فإن ظاهر ما تقدم من أنه کوجوب إعادة الحج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الحکم بفساد الحج بالمعنی المتقدم ما إذا کان الجماع قبل الوقوف بالمشعر وأما فی غیره فلا یجب الإعادة ویدلّ علی 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الرجل بامرأته دون مزدلفة فعلیه الحج من قابل</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فإن مقتضی مفهوم الشرطیة عدم الحج من قابل إذا لم تکن المواقعة قبل الإتیان بالمزدلفة، وفی مرسلة الصدوق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جامعت وأنت محرم قبل أن تقف بالمشعر فعلیک بدنة والحج من قابل، وإن جامعت بعد وقوفک بالمشعر فعلیک بدنة ولیس علیک الحج من قابل</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والمرسلة لضعفها سنداً غیر قابلة للتأیید وکذا یشهد للحکم فی الجملة صحیحة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واقع أهله حین ضحی قبل أن یزور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فإنّ إطلاق الجواب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عدم التعرض للإعادة مقتضاها عدمها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وجوب التفریق بین الرجل وامرأته یکون من مکان أحدثا فیه فی الحجة الاُولی وفی الحجة المعادة معاً وما قیل من اختصاص التفریق بالحج المعادة لا یمکن المساعدة علیه بعد دلالة صحیحة سلیمان بن خالد ونحوها علی لزومه فی الحج الذی أحدثا فیه، وإنما الکلام فی غایة هذا التفریق فإنه قد حدد فی بعض الروایات برجوعها إلی المکان الذی أصابا فیه بعد فراغهما من المناسک کما فی صحیحة سلیمان بن خالد حیث ذکر الإمام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ویفرّق بینهما حتی یفرغا من المناسک وحتی یرجعا إلی المکان الذی أصابا فیه ما أصابا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ومثلها صحیحة عبیداللّه بن علی الحلبی المرویة فی معانی الأخبار عن أبی عبداللّه علیه‌السلام حیث ذکر الإمام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ویفرّق بینهما حتی ینفر الناس ویرجعا إلی المکان الذی أصابا فیه ما أصابا</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هذه الصحیحة أنهما إذا أخذا فی رجوعهما طریقاً آخر لا یوءدی إلی ذلک المکان یجتمعان بعد النفر الظاهر بعد تمام المناسک أی النفر الثانی حیث ورد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إن أخذا فی غیر ذلک الطریق إلی أرض اُخری أیجتمعان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هذه ما رواه ابن ادریس فی آخر السرائر نقلاً من نوادر أحمد بن محمد بن أبی نصر البزنطی عن عبدالکریم عن محمد بن مسلم عن أبی جعفر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بالرفث وهو الجماع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یسوق الهدی ویفرق بینه وبین أهله حتی یقضیا المناسک وحتی یعودا إلی المکان الذی أصابا فیه ما أصابا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أرایت إن اراد أن یرجعا فی غیر ذلک الطریق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فلیجتمعا إذا قضیا المناسک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ما تقدم وجوب التفریق فی الحج الذی احدثا فیه بعد إحرامه قبل أن یقف بالمزدلفة وأن غایة التفریق الفراغ من المناسک إذا لم یکن لهما الرجوع إلی موضع المجامعة وإذا کان لهما رجوع إلیه فالغایة مجموع الأمرین أی الفراغ من المناسک والرجوع إلی ذلک الموضع فإن کانت المجامعة قبل منی فی طریقه إلی عرفات فلا یجوز الاجتماع حتی یصلا بعد الفراغ من المناسک إلی ذلک الموضع وإن کان الرجوع إلیه قبل الفراغ کما إذا أصابا ما أصابا بعد الخروج من منی فی طریقه إلی الوقوف بعرفة فیبقی التفریق حتی یفرغا عن المناسک، ومما ذکر یظهر الحال فیما إذا أحرما لحج الإفراد من أحد المواقیت وأصابا بعد إحرامها للحج ما أصابا فإنهما یبقیان علی التفریق حتی یرجعا إلی المکان الذی أصابا وفی مقابلها صحیحة معاویة بن عمار عن أبی عبداللّه علیه‌السلام فی المحرم یقع علی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 ولا یجتمعان فی خباء إلاّ أن یکون معهما غیرهما حتی یبلغ الهدی محله</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ولکن هذه مطلقة من حیث رجوعهما من طریق یصل إلی ما أصابا فیه وغیره فیرفع الید عن إطلاقها بالإضافة إلی من یرجع من نفس ذلک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فیلتزم بأنّ غایة التفریق بالإضافة إلی من لا یرجع من ذلک الطریق هو الفراغ من ذبح الهدی أو نحره وأن التفریق بعده إلی تمام المناسک مستحب وأما بالإضافة إلی من یرجع من ذلک الطریق مجموع الأمرین الوصول إلی ذلک الموضع والفراغ من الذبح أو النحر فإن کان موضوع إصابتهما بعد الخروج من منی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طریقهما إلی الوقوف بعرفة یبقیان بعد الخروج إلی منی وتجاوز ذلک الموضع علی التفریق حتی یفرغا من الهدی أو المناسک، هذا بالإضافة إلی التفریق فی الحج الذی أصابا بعد الإحرام له وأمّا الحج القابل فیدلّ علی التفریق فیه، وفی الحج الأول صحیحة زرارة المتقدمة حیث ذکر علیه‌السلام فیها بعد الحکم بالتفریق فی الحج الذی أصابا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وعلیهما الحج من قابل فإذا بلغا المکان الذی أحدثا فیه فرق بینهما حتی یقضیا المناسک ویرجعا إلی المکان الذی أصابا فیه ما أصابا</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وکذا یدلّ علی التفریق فی الحجة المعادة صحیحة معاویة بن عمار المرویة فی الکافی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علی امرأته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فلیس علیه شیء وإن لم یکن جاهلاً فعلیه سوق بدنة، وعلیه الحج من قابل، فإذا انتهی إلی المکان الذی وقع بها فرّق محملاهما فلم یجتمعا فی خباء واحد إلاّ أن یکون معهما غیرهما حتی یبلغ الهدی محله</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وحیث إنّ التفریق فی الحج الذی أصابا فیه والحج المعاد بنحو واحد یکون مقتضی الجمع بینهما ما تقدم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 الرجل والمرأة إعادة الحج لکون المرأة غیر مکرهة فلا ینبغی التأمل فی ثبوت التفریق علیهما فی الحج الذی أحدثا فیه وفی الحج المعاد کما یدلّ علی التفریق فیهما صحیحة زرارة المتقدمة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أیضاً علی التفریق فی الحجة المعادة صحیحة معاویة بن عمار المتقدمة المرویة فی الکافی والکلام فی أنه إذا کانت مستکرهة بحیث لا تجب علیها الإعادة فهل یثبت وجوب التفریق بینهما فی الحج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أحدثا فیه قد یقال بالثبوت لإطلاق مثل صحیحة معاویة بن عمار المرویة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محرم وقع علی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فلیس علیه شیء، وإن لم یکن جاهلاً فإن علیه أن یسوق بدنة ویفرق بینها حتی یقضیا المناسک ویرجعا إلی المکان الذی أصابا فیه وعلیه الحج من قابل</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ومثلها صحیحة معاویة بن عمار المرویة فی التهذیب عن أبی عبداللّه علیه‌السلام بسند آخر فی المحرم یقع علی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 ولا یجتمعان فی خباء إلاّ أن یکون معهما غیرهماحتی یبلغ الهدی محله</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وأظهر منهما فی ثبوت التفریق فی صورة استکراه المرأة ما ورد فی صحیحة عبیداللّه بن علی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من ابتلی بالجماع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وإن کانت المرأة أعانت بشهوة مع شهوة الرجل فعلیهما بدنتان ینحرانهما وإن کان استکرهها لیس بهوی منها فلیس علیها شیء ویفرق بینهما حتی ینفر الناس ویرجعا إلی المکان الذی أصابا فیه ما أصابا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إن أخذا فی غیر ذلک الطریق إلی أرض اُخری یجتمعان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ووجه الأظهریة أنه لو کان التفریق أمراً مترتباً علی صورة ثبوت الکفارة للمرأة أیضاً لذکر علیه‌السلام التفریق قبل بیان حکم الاستکراه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یقال هذه الروایات التی تعرض فیها للتفریق فی الحج الذی أحدثا فیه وتعم ما إذا کانت المرأة مستکرهة یعارضها ما ورد فی صحیحة سلیمان بن خالد حیث ذکر الإمام علیه‌السلام بعد بیان التفریق بینهما فی فرض إعانتها بشهوة الرجل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فعلیهما الهدی جمیعاً ویفرق بینهما حتی یفرغا من المناسک وحتی یرجعا</w:t>
      </w:r>
    </w:p>
    <w:p>
      <w:pPr>
        <w:pStyle w:val="BookText"/>
        <w:rPr/>
      </w:pPr>
      <w:r>
        <w:rPr>
          <w:rFonts w:ascii="IRNazanin" w:hAnsi="IRNazanin" w:eastAsia="IRNazanin"/>
          <w:color w:val="111111"/>
          <w:sz w:val="28"/>
          <w:sz w:val="28"/>
          <w:szCs w:val="28"/>
          <w:rtl w:val="true"/>
          <w:lang w:bidi="fa-IR"/>
        </w:rPr>
        <w:t>المرأة، وکفارة الجماع بدنة مع الیسر ومع العجز عنها شاة، ویجب التفریق بین الرجل والمرأة فی حجتهما وفی المعادة إذا لم یکن معهما 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یرجعا إلی نفس المحلّ الذی وقع فیه الجماع، وإذا کان الجماع بعد تجاوزه من منی إلی عرفات لزم استمرار الفصل بینما من ذلک المحل إلی وقت النحر بمنی، والأحوط استمرار الفصل إلی الفراغ من تمام أعمال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المکان الذی أصابا فیه ما أصابا وان استکرهها صاحبها فلیس علیها شیء</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ولکن لا یخفی أنّ المراد بقوله علیه‌السلام فلیس علیها شیء نفی الکفارة بل التفریق أیضاً فی الفرض وظیفة الرجل علی ما هو ظاهر ما تقدم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بالتفریق بین الزوج وامرأته فی إتمام الحج بعد الجماع وقضائه أن یکون معهما ثالث بحیث یکون من شأن حضوره الممانعة عن تکرار العمل کما صرح بذلک جملة من أصحابنا فلا عبرة بحضور غیر الممیز والزوجة والأمة ممن لا یمنع حضورهم، ویشهد لذلک صحیحة معاویة بن عمار المتقدمة عن أبی عبداللّه علیه‌السلام حیث ذکر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یجتمعان فی خباء إلاّ أن یکون معهما غیرهما حتی یبلغ الهدی محله</w:t>
      </w:r>
      <w:r>
        <w:rPr>
          <w:rStyle w:val="FootnoteAnchor"/>
          <w:rtl w:val="true"/>
        </w:rPr>
        <w:footnoteReference w:id="491"/>
      </w:r>
      <w:r>
        <w:rPr>
          <w:rFonts w:ascii="IRNazanin" w:hAnsi="IRNazanin" w:eastAsia="IRNazanin"/>
          <w:color w:val="111111"/>
          <w:sz w:val="28"/>
          <w:sz w:val="28"/>
          <w:szCs w:val="28"/>
          <w:rtl w:val="true"/>
          <w:lang w:bidi="fa-IR"/>
        </w:rPr>
        <w:t xml:space="preserve">وصحیحته الاُخری الواردة فی التفریق فی الحجة المعادة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انتهی إلی المکان الذی وقع بها فرق محملاهما فلم یجتمعا فی خباء واحد إلاّ أن یکون معهما غیرهما حتی یبلغ الهدی محله</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وفی مرفوعة أبان عن أبی جعفر وأبی عبداللّه علیه‌السلام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وقع علی أهله یفرق بینهما یعنی بذلک لا یخلوان وأن یکون معهما ثالث</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ومما ذکر یظهر أنه لو کان معهما ثالث من الأول کما ذکر فالتفریق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عالماً عامداً بعد الوقوف بالمزدلفة فإن کان ذلک قبل طواف النساء وجبت علیه الکفارة علی النحو المتقدّم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 تجب علیه الإعادة، وکذلک إذا کان جماعه قبل الشوط الخامس من طواف النساء، وأمّا إذا کان بعده فلا کفارة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عالماً عامداً فی العمرة المفردة وجبت علیه الکفارة علی النحو المتقدم، ولا تفسد عمرته إذا کان الجماع بعد السعی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کان قبله وجبت الکفارة ووجبت علیه بعد تمام عمرتها أن یقیم بمکة إلی شهر آخر ثمّ یخرج إلی أحد المواقیت ویحرم منه للعمرة المفردة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من الأول، ولذا ذکرنا فی المتن ویجب التفریق إذا لم یکن معهما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أنّ کفارة الجماع بعد إحرام الحج غیر مقیدة فتثبت سواء کان قبل الوقوف بالمزدلفة أو بعده، والتقیید إنما هو فی فساد الحج أی وجوب إعادته فی العام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الجماع بعد الوصول إلی المزدلفة فلا یجب إعادتها بل الأظهر أنّ الحکم بالتفریق أیضاً کذلک، حیث إنّ التفریق بالجماع بعده غیر ثابت وظاهر الروایات الواردة فی التفریق ثبوتها فیما کان الجماع مفسداً للحج ووجه الظهور هو أنّ غایة التفریق کما تقدم مجموع الأمرین من وصول وقت الهدی والرجوع إلی مکان أحدثا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الحاج بعد وقوفه فی المزدلفة أی بعد الوصول إلیها بعد الفراغ من الوقوف بعرفة لا یرجع إلیها ثانیاً، وکما یظهر من الروایات کان الطریق فی ذلک الزمان للذهاب إلی عرفات هو منی، ولا یبعد أفضلیة ذلک بحسب تلک الروایات والحجاج بعد أعمال منی یرجعون إلی مکة فلا یکون رجوعهم إلی مزدلفة ولا إلی عرفة فالمفروض فی روایات التفریق وقوع الجماع فی مکان یرجع إلیه الحاج بعد الفراغ من المناسک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مباحث العمرة المفردة وبینا الوجه فی أنّ المراد</w:t>
      </w:r>
      <w:bookmarkStart w:id="371" w:name="pg13032_135077"/>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 من إحرامه إذا جامع زوجته المحرمة وجبت الکفارة علی زوجته وعلی الرجل أن یغرمها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والکفارة بدنة وإن لم تکن المرأة مستکرهة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امرأته جهلاً أو نسیاناً صحّت عمرته وحجّه سواء کانت العمرة عمرة التمتع أو العمرة المفردة، وسواء کان الحج تمتعاً أو غیره، وهذا الحکم یجری فی بقیة المحرمات الآتیة التی توجب 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ارتکاب أی عمل منها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بفسادها بالجماع قبل السعی وجوب إعادتها فی الشهر القادم بعد إتمامها وأن المیقات لاعادتها أحد المواقیت الخمسة لا أدنی الحل کما هو میقات العمرة المفردة لمن کان بمکة واراد أن یعتمر بعمرة 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تحمل الزوج الکفارة عن زوجته المحرمة إذا استکرهها وإذا کان الزوج محلاً وکانت هی المحرمة یکون علیه تحملها، ویشهد لذلک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أحّل من إحرامه ولم تحل امراته فوقع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بدنة یغرمها زوجها</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وقد یقال إنّ الاستکراه غیر معتبر فی تحمل الزوج عن زوجته بل لو کانت إعانته أیضاً بمطاوعتها یجب علی الزوج تحملها ولکن یقتصر فی ذلک علی المفروض فی الصحیحة وهو کون الزوج محرماً قد أحلّ ووقع علی زوجته قبل إحلالها، ولو کان الزوج محلاً من الأصل ووقع علی زوجته المحرمة فإن کانت مستکرهة ترتفع عنها الکفارة برفع الإکراه وإلاّ کان علیها الکفارة ولا یتحمل عنها زوجها، ولکن الحالة المفروضة للزوج فی الصحیحة تشعر بالکراهة علی زوجته وإن کان ما یقال أنسب بإطلاقها لولا التعبیر بالغرامة</w:t>
      </w:r>
      <w:r>
        <w:rPr>
          <w:rFonts w:eastAsia="IRNazanin" w:cs="IRNazanin"/>
          <w:color w:val="111111"/>
          <w:sz w:val="28"/>
          <w:szCs w:val="28"/>
          <w:rtl w:val="true"/>
          <w:lang w:bidi="fa-IR"/>
        </w:rPr>
        <w:t>.</w:t>
      </w:r>
    </w:p>
    <w:p>
      <w:pPr>
        <w:pStyle w:val="Heading3"/>
        <w:numPr>
          <w:ilvl w:val="2"/>
          <w:numId w:val="1"/>
        </w:numPr>
        <w:rPr/>
      </w:pPr>
      <w:bookmarkStart w:id="372" w:name="__RefHeading___Toc6299762_3224264995"/>
      <w:bookmarkStart w:id="373" w:name="_Toc132"/>
      <w:bookmarkEnd w:id="372"/>
      <w:r>
        <w:rPr>
          <w:rtl w:val="true"/>
        </w:rPr>
        <w:t>عدم ثبوت الکفارة علی الجاهل والناسی فی ارتکاب غیر الصید من المحظورات حال الاحرام</w:t>
      </w:r>
      <w:bookmarkEnd w:id="37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مسائل کفارات الصید أنها تثبت فی حق الجاهل والخاطئ</w:t>
      </w:r>
    </w:p>
    <w:p>
      <w:pPr>
        <w:pStyle w:val="BookText"/>
        <w:rPr/>
      </w:pPr>
      <w:r>
        <w:rPr>
          <w:rFonts w:ascii="IRNazanin" w:hAnsi="IRNazanin" w:eastAsia="IRNazanin"/>
          <w:color w:val="111111"/>
          <w:sz w:val="28"/>
          <w:sz w:val="28"/>
          <w:szCs w:val="28"/>
          <w:rtl w:val="true"/>
          <w:lang w:bidi="fa-IR"/>
        </w:rPr>
        <w:t>المحرم لا یوجب الکفارة إذا کان صدوره منه ناشئاً عن جهل أو نسیان، ولو کان جهله تقصیریّاً، ویستثنی من ذلک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إذا نسی طواف الفریضة فی الحج أو العمرة وواقع أهله قبل تذکره بترکه الطواف علی الأحوط أو نسی شیئاً من السعی فی عمرة التمتع فأحلّ لاعتقاده الفراغ من السعی، وما إذا أتی أهله بعد السعی وقبل التقصیر جاهلاً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مرَّ یده علی رأسه أو لحیته عبثاً فسقطت شعرة أو شعرتان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ادّهن عن جهل وسیأتی الحکم فی کل من ذلک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کالعالم العامد، وقد ورد ذلک فی عدة من الروایات منها صحیحة معاویة بن عمار عن أبی عبداللّه علیه‌السلام الواردة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علیک فداء ما أتیته جهلاً إلاّ الصید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فإنّ ظاهرها عدم ثبوت الکفارة علی الجاهل فی ارتکاب أی شیء من محظورات الإحرام، وتقدم أیضاً أنّ الروایات الواردة فی الجماع بعد الإحرام دالة علی عدم ثبوت شیء علی الجاهل، حیث یدخل فیه الناسی أیضاً لأنّ الناسی مادام نسیانه باقیاً فهو جاهل ویدلّ علی ذلک أیضاً صحیحة عبد الصمد بن بشیر عن أبی عبداللّه علیه‌السلام الواردة فی أعجمی دخل المسجد یلبّی وعلیه قمیصه حیث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الروایات الواردة فی الجماع بعد إحرام الحج وقبل الوقوف بالمزدلفة قد دلّت علی صحة الحج وعدم وجوب الکفارة مع الجهل بحرمة الجماع، ولکن فی ما إذا جامع إمرأته فی العمرة المفردة قبل إکمال السعی وردت الروایات فی بطلان العمرة ووجوب الکفارة وبمثل صحیحة عبد الصمد بن بشیر نلتزم بعدم الکفارة فی الجماع</w:t>
      </w:r>
      <w:bookmarkStart w:id="374" w:name="pg13032_135079"/>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تقبیل زوجته عن شهوة فإن قبّلها وخرج منه المنی، فعلیه کفارة بدنة أو جزور، وإن لم یخرج منه المنی أو لم یکن التقبیل عن شهوة فکفارته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إکمال السعی إذا کان جاهلاً، وأما صحة العمرة المفروضة فلا یمکن إثباتها بها وذلک فإنّ ما ورد فی الجماع فی العمرة المفردة قبل سعیها لسانها مانعیة الجماع عن صحتها وتمامیتها ولذا یجب قضائها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الجهل بحرمة الجماع فیها بالإضافة إلی ما قبل إکمال سعیها کالجهل بحرمة النکاح علی المحرم، وإذا عقد المحرم إحرامه نکاحاً یبطل ذلک النکاح سواء کان عالماً بحرمته أم جاهلاً أو غافلاً، ولکن لا یخفی أنه لا یستفاد مما ورد فی الجماع فی العمرة المفردة قبل إکمال سعیها مانعیته عن صحة تلک العمرة وتمامیتها، ولذا یجب إتمامها کما هو الحال فی الجماع بعد إحرام الحج وقبل الوقوف بالمزدلفة والإعادة عقوبة علی الجماع کما تقدم فی مباحث العمرة المفردة، وعلیه ترتفع الکفارة والعقوبة بمثل صحیحة عبدالصمد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بفساد تلک العمرة وعدم وجوب إتمامها مع العلم بحرمة الجماع فیها فلا یمکن تصحیحه بالصحیحة لما تقدم من أنه لیس لبس ثوبی الإحرام شرطاً فی انعقاد الإحرام ولا لبس المخیط مانعاً بل الأول واجب عند الإحرام تکلیفاً کما أنّ الثانی حرام کذلک، ولذا ذکر فی تناول المفطر فی شهر رمضان إذا کان المکلف جاهلاً بمفطریته لم تثبت فی حقه الکفارة ولکن صومه باطل یجب علیه قضاءه حیث إنّ الامساک عنه جزء الصوم والجزئیة لا ترتفع بنفی الکفارة بأن یثبت أنّ الصوم فی حق الجاهل بالمفطریة فی شیء الإمساک عن الباقی</w:t>
      </w:r>
      <w:r>
        <w:rPr>
          <w:rFonts w:eastAsia="IRNazanin" w:cs="IRNazanin"/>
          <w:color w:val="111111"/>
          <w:sz w:val="28"/>
          <w:szCs w:val="28"/>
          <w:rtl w:val="true"/>
          <w:lang w:bidi="fa-IR"/>
        </w:rPr>
        <w:t>.</w:t>
      </w:r>
    </w:p>
    <w:p>
      <w:pPr>
        <w:pStyle w:val="Heading3"/>
        <w:numPr>
          <w:ilvl w:val="2"/>
          <w:numId w:val="1"/>
        </w:numPr>
        <w:rPr/>
      </w:pPr>
      <w:bookmarkStart w:id="375" w:name="__RefHeading___Toc6299764_3224264995"/>
      <w:bookmarkStart w:id="376" w:name="_Toc133"/>
      <w:bookmarkEnd w:id="375"/>
      <w:r>
        <w:rPr/>
        <w:t>3</w:t>
      </w:r>
      <w:r>
        <w:rPr>
          <w:rtl w:val="true"/>
        </w:rPr>
        <w:t>ـ تقبیل النساء</w:t>
      </w:r>
      <w:bookmarkEnd w:id="37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تقبیل امرأته عن شهوة ویدلّ علیه مضافاً إلی ما تقدم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الإحرام الأمر بالاستغفار علیه من إرتکابه فإن قبّلها بشهوة فامنی فکفارته بدنة أو جزور فإنّ البدنة واردة 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یضع یده من غیر شهوة علی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یصلح علیها خمارها ویصلح علیها ثوبها ومحملها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أفیمسها وهی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یضع یده بشهوة؟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أشد ینحر بدنة</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والجزور واردة فی صحیحة مسمع أبی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سیار إنّ حال المحرم ضیقة فمن قبّل امرأته علی غیر شهوة وهو محرم فعلیه دم شاة، ومن قبّل امرأته علی شهوة فأمنی فعلیها جزور ویستغفر ربّه ومن مسّ امرأته بیده وهو محرم علی شهوة فعلیه دم شاة</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الحدیث، وقد تقدم أنّ الجزور یعم الذکر والاُنثی من الإبل الذی أکمل سنته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 التقبیل فی هذه الصحیحة بصورة الإمناء مقتضاه عدم ثبوت البدنة مع عدم الإمناء وأن یلتزم بأنّ الکفارة فی التقبیل بشهوة مع عدم الإمناء شاة فإنها وإن کانت ساکتة عن حکم التقبیل بشهوة مع عدم الإمناء ولکن یفهم من ذلک بأنّ الکفارة هی شاة بفحوی التقبیل بلا شهوة حیث إنه إذا ثبت فیه کفارة الشاة ولو مع عدم الإمناء تثبت فی التقبیل بشهوة مع عدمه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یرفع الید بهذه الصحیحة عن إطلاق صحیحة الحلبی حیث إنّ الإطلاق فیها مقتضاه ثبوت نحر البدنة فی التقبیل مع الشهوة خرج المنی أم لا، کما هو مقتضی قانون حمل المطلق علی المقید، وقد یلتزم فی المقام بعدم التقیید والالتزام بأن الکفارة فی التقبیل بشهوة بدنة خرج المنی أم لا کما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جماعة منهم الشیخ والعلاّمة والشهید ویذکر لذلک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قبّل امرأته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وإن لم ینزل، ولیس له أن یأکل منها</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ولکنها ضعیفة سنداً فلا یمکن الاعتماد علیها بل مدلولها ثبوت البدنة وإن لم یکن التقبیل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ولو کان ترتب الکفارة بالبدنة فی التقبیل موقوفاً علی الإمناء لا یکون التقبیل أشد من المس بشهوة بل یکون الأمر بالعکس حیث تترتب الکفارة علی المس بشهوة سواء خرج المنی أم لم یخرج، بخلاف التقبیل فإن الکفارة بالبدنة لا تترتب بلا إمناء وفیه أنه یکفی فی الأشدیة ترتب الکفارة علی التقبیل وإن لم یکن بشهوة بخلاف المس ووضع الید فإنه لا یترتب علیه إذا لم یکن بشهوة علی ما تقدم فی صدر صحیحة الحلبی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الإمناء علی التقبیل ولو کان بشهوة أمر نادر ولو قید إطلاق التقبیل عن شهوة فی صحیحة الحلبی بصورة الإمناء لزم خروج التقبیل عن شهوة عن الکفارة بالبدنة بحیث یحمل علی الصورة النادرة وفیه، أنّ التقیید بعنوان واحد یوجب اختصاص الحکم بصورة نادرة لا محذور فیه کما فی تقیید جمیع ما ورد فی الکفارات علی المحذورات بصورة الارتکاب عن علم بحرمتها فإنّ الغالب علی الارتکاب صورة جهل المحرم بحرمتها أو الغفلة والنسیان، وثانیاً أنّ المراد بالتقبیل عن شهوه أو لمس المرأة أو النظر إلیها بشهوة أن یکون هیجان الشهوة الحاصلة داعیاً إلی التقبیل والمس وترتب الإمناء علی التقبیل واللمس لا یکون أمراً نادراً فی الشباب کما أنّ المراد من التقبیل واللمس من غیر شهوة أن لا یکون هیجانها داعیاً لهما ولا ینافی هیجان الشهوة بنفس التقبیل والشهوة وإلاّ کیف یترتب الإمناء علی المس بلا شهوة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الرجل بعد طواف النساء امرأته المحرمة فالأحوط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یکفّر بشاة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حملها من غیر شهوة فأمنی أو أمذی وهو محرم فلا شیء علیه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حمل امرأته وهو محرم فأمنی أو أمذی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حملها ومسّها بشیء من الشهوة فأمنی أو لم یمن أو أمذی أو لم یمذ فعلیه دم یهریقه وإن حملها أو مسّها بغیر شهوة فأمنی أو أمذی فلیس علیه شیء</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والمتحصل أنه لا یجوز للمحرم تقبیل امرأته عن شهوة فلو قبّلها وخرج منه المنی فعلیه کفارة بدنة أو جزور وإذا لم یخرج منه المنی أو لم یکن التقبیل عن شهوة فکفارته شاة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ما فی صحیحة معاویة بن عمار المرویة فی الکافی حیث ورد فیها وسألته عن رجل قبّل امرأته وقد طاف طواف النساء ولم تطف هی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من عنده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وفیما رواه فی التهذیب بسنده إلی زرارة أنه سأل أبا جعفر علیه‌السلام عن رجل قبّل امرأته وقد طاف طواف النساء ولم تطف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من عنده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ولا یبعد اعتبار السند ثانیة أیضاً وإن وقع فی سندها علی بن المسندی وذلک فإنّها مرویة عن حریز عن زرارة وللشیخ قدس‌سره لجمیع کتب وروایات حریز سند آخر علی ما ذکره فی الفهرست، ولکن قد یناقش فی الروایتین بأنّ الشخص بعد خروجه عن إحرامه لا یکون علیه تکلیف بالإضافة إلی الاجتناب عن النساء</w:t>
      </w:r>
      <w:bookmarkStart w:id="377" w:name="pg13032_135083"/>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یمسّ زوجته عن شهوة، فإن فعل ذلک 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شاة، فإن لم یکن المس عن شهوة فلا شیء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تتعلق به الکفارة، ودعوی أنّ هذه الکفارة کجماعه بعد إحلاله بامرأته المحرمة التی تقدم تحمله الکفارة عن زوجته لا یمکن المساعدة علیها فإنّ الجماع کما أنه محرم علی المحرم کذلک محرم علی المحرمة بخلاف التقبیل فإنه حرام علی المحرم، حیث إنه لو قبّل امرأته لم ترتکب امراته حراماً فلا موضوع للکفارة فی الفرض حیث إنّ التقبیل وقع بعد إحلال الزوج ولذا لم یلتزم الأصحاب بما فی الروایتین فیحمل علی الاستحباب أو یحتاط</w:t>
      </w:r>
      <w:r>
        <w:rPr>
          <w:rFonts w:eastAsia="IRNazanin" w:cs="IRNazanin"/>
          <w:color w:val="111111"/>
          <w:sz w:val="28"/>
          <w:szCs w:val="28"/>
          <w:rtl w:val="true"/>
          <w:lang w:bidi="fa-IR"/>
        </w:rPr>
        <w:t>.</w:t>
      </w:r>
    </w:p>
    <w:p>
      <w:pPr>
        <w:pStyle w:val="Heading3"/>
        <w:numPr>
          <w:ilvl w:val="2"/>
          <w:numId w:val="1"/>
        </w:numPr>
        <w:rPr/>
      </w:pPr>
      <w:bookmarkStart w:id="378" w:name="__RefHeading___Toc6299766_3224264995"/>
      <w:bookmarkStart w:id="379" w:name="_Toc134"/>
      <w:bookmarkEnd w:id="378"/>
      <w:r>
        <w:rPr/>
        <w:t>4</w:t>
      </w:r>
      <w:r>
        <w:rPr>
          <w:rtl w:val="true"/>
        </w:rPr>
        <w:t>ـ لمس النساء</w:t>
      </w:r>
      <w:bookmarkEnd w:id="3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المحرم امراته بشهوة فعلیه شاة أمنی أو لم یمن، وإذا مسها بغیر شهوة فلا شیء علیه أمنی ام لم یمن، ویدلّ علی ذلک قول أبی عبداللّه علیه‌السلام فی صحیحة محمد ابن مسلم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حملها أو مسها بشیء من الشهوة فأمنی أو لم یمن أمذی أو لم یمذ فعلیه دم یهریقه فإن حملها أو مسها لغیر شهوة فأمنی أو أمذی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الدم محمول علی الشاة فإنه مضافاً إلی انصرافه إلیها فی باب الکفارات یقتضیه ما فی صحیحة مسمع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مسّ امرأته بیده وهو محرم علی شهوة فعلیه دم شاة</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لا یقال قد ورد فی صحیحة معاویة بن عمار ثبوت الکفارة بالمس عن شهوة بصورة الإمناء حیث ذکر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حملها أو مسها بشهوة فأمنی أو أمذی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هذا التقیید معارض بالتصریح بالإطلاق فی صحیحة محمد بن مسلم وبعد المعارضة یرجع إلی الإطلاق فی مثل صحیحة مسمع أبی سیار</w:t>
      </w:r>
      <w:bookmarkStart w:id="380" w:name="pg13032_135084"/>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لاعب المحرم امرأته حتی یمنی لزمته کفارة بدنة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نظر إلی امرأة أجنبیّة عن شهوة أو غیر شهوة فامنی وجبت علیه الکفارة وهی بدنة أو جزور علی الموسر وبقرة علی المتوسط وشاة علی الفقیر، وأمّا إذا نظر إلیها ولو عن شهوة ولم یمنِ فهو وإن کان محرّماً إلاّ أنّه لا کفارة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مس امراته بیده وهو محرم علی شهوة فعلیه دم</w:t>
      </w:r>
      <w:r>
        <w:rPr>
          <w:rFonts w:eastAsia="IRNazanin" w:cs="IRNazanin"/>
          <w:color w:val="111111"/>
          <w:sz w:val="28"/>
          <w:szCs w:val="28"/>
          <w:rtl w:val="true"/>
          <w:lang w:bidi="fa-IR"/>
        </w:rPr>
        <w:t>».</w:t>
      </w:r>
    </w:p>
    <w:p>
      <w:pPr>
        <w:pStyle w:val="Heading3"/>
        <w:numPr>
          <w:ilvl w:val="2"/>
          <w:numId w:val="1"/>
        </w:numPr>
        <w:rPr/>
      </w:pPr>
      <w:bookmarkStart w:id="381" w:name="__RefHeading___Toc6299768_3224264995"/>
      <w:bookmarkStart w:id="382" w:name="_Toc135"/>
      <w:bookmarkEnd w:id="381"/>
      <w:r>
        <w:rPr/>
        <w:t>5</w:t>
      </w:r>
      <w:r>
        <w:rPr>
          <w:rtl w:val="true"/>
        </w:rPr>
        <w:t>ـ ملاعبة المحرم امرأته حتی یمنی</w:t>
      </w:r>
      <w:bookmarkEnd w:id="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لاعب امرأته حتی یمنی فعلیه کفارة بدنة إن کان موسراً وشاة إذا کان فقیراً ویدلّ علی ذلک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یعبث بأهله وهو محرم حتی یمنی من غیر جماع أو یفعل ذلک فی شهر رمضان ماذا علیهما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جمیعاً الکفارة مثل ما علی الذی یجامع</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وقد ورد أنّ کفارة الجماع بدنة أو جزور مع یسره وشاة مع عدم وجدانه وفقره حیث ورد فی صحیحة علی بن جعفر التی تقدم نقلها فی کفارة الجماع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رفث فعلیه بدنة ینحرها وإن لم یجد فشاة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یترتب علی اللعب المفروض بطلان الحج لأن بطلانه مترتب علی الجماع الخاص وهو الجماع قبل السعی فی العمرة المفردة وقبل الوقوف بالمزدلفة فی إحرام الحج والذی یجامع فی إحرامه لا یترتب علیه إلاّ الکفارة واللاعب المذکور نزل منزلة المجامع لا المجامع الخاص وهذا بخلاف ما یجیء فی الاستمناء حیث إنه ورد فیه أنه کالمجامع فعلیه بدنة وإعادة الحج فیعلم بالتنزیل الخاص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نظر المحرم إلی الأجنبیة سواء کان هیجان الشهوة هو الموجب للنظر إلیها أو حصل بعد النظر فأمنی فإن کان موسراً فعلیه بدنة وإن کان متوسطاً فعلیه بقرة وإن کان معسراً فعلیه شاة، ویشهد لذلک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رجل محرم نظر إلی ساق امرأة فأمنی،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موسراً فعلیه بدنة وإن کان وسطاً فعلیه بقرة وإن کان فقیراً فعلیه شاة ـ ثمّ قال ـ أما إنی لم أجعل علیه هذا لأنه أمنی إنما جعلته علیه لأنه نظر إلی ما لا یحلّ له</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محرم نظر إلی غیر أهله فأنزل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جزور أو بقرة فإن لم یجد فشاة</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والجمع بینها وبین الموثقة مقتضاه الجزور بما إذا کان موسراً والبقرة بما إذا کان وسط الحال وإذا لم یجد الجزور والبقرة کما إذا کان فقیراً فعلیه شاة کما إنّ مقتضی الإطلاق فی الصحیحة والموثقة عدم الفرق بین کون الإمناء بالنظر المنبعث عن هیجان الشهوة قبل النظر أو کان النظر إلیها موجباً لهیجانه، ومقتضی التعلیل فی الموثقة وإن کان ثبوت الکفارة للنظر إلی المحرم علیه وإن لم یمن إلاّ أنه لابد من رفع الید عنه بصحیحة معاویة بن عمار فی محرم نظر إلی غیر أهله فأنزل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لأنه نظر إلی غیر ما یحلّ له، وإن لم یکن أنزل فلیتق اللّه ولا یعد ولیس علیه شیء</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فإنّ الجمع فی هذه الصحیحة بین تعلیله ونفی الکفارة مع عدم الإنزال قرینة واضحة علی أنّ المراد من التعلیل أنه إذا کان منشأ الإنزال النظر إلی ما لا یحل له فعلیه الکفارة ومع عدم الانزال، وإن ارتکب حراماً</w:t>
      </w:r>
      <w:bookmarkStart w:id="383" w:name="pg13032_135086"/>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المحرم إلی زوجته عن شهوة فأمنی وجبت علیه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بدنة أو جزور ومع عدم تمکّنه فشاة، وأمّا إذ نظر إلیها بشهوة ولم یمنِ أو نظر إلیها بغیر شهوة فأمنی فلا کفارة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لا کفارة فیه، وبهذا یظهر المراد من التعلیل فی الموثقة، ولکن قد یشکل بأن ما رواه معاویة بن عمار مضمرة لم یعلم أنه قول الإمام علیه‌السلام لیمکن رفع الید بها عن ظهور التعلیل فی الموثقة، وفیه ما لا یخفی فإنّ المطمئن به أنّ معاویة بن عمار کزرارة ومحمد بن مسلم لا یتصدی لنقل الحکم عن غیر المعصوم علیه‌السلام </w:t>
      </w:r>
      <w:r>
        <w:rPr>
          <w:rFonts w:eastAsia="IRNazanin" w:cs="IRNazanin"/>
          <w:color w:val="111111"/>
          <w:sz w:val="28"/>
          <w:szCs w:val="28"/>
          <w:rtl w:val="true"/>
          <w:lang w:bidi="fa-IR"/>
        </w:rPr>
        <w:t>.</w:t>
      </w:r>
    </w:p>
    <w:p>
      <w:pPr>
        <w:pStyle w:val="Heading3"/>
        <w:numPr>
          <w:ilvl w:val="2"/>
          <w:numId w:val="1"/>
        </w:numPr>
        <w:rPr/>
      </w:pPr>
      <w:bookmarkStart w:id="384" w:name="__RefHeading___Toc6299770_3224264995"/>
      <w:bookmarkStart w:id="385" w:name="_Toc136"/>
      <w:bookmarkEnd w:id="384"/>
      <w:r>
        <w:rPr>
          <w:rtl w:val="true"/>
        </w:rPr>
        <w:t>إذا نظر المحرم إلی زوجته عن شهوة فأمنی</w:t>
      </w:r>
      <w:bookmarkEnd w:id="38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المحرم إلی زوجته بشهوة فأمنی فعلیه بدنة ویدل علی ذلک ما فی صحیحة معاویة بن عمار عن أبی عبداللّه علیه‌السلام فی المحرم ینظر إلی إمرأته أو ینزّلها بشهوة حتی ینزل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وفی صحیحة مسمع أبی سیار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نظر إلی امراته نظر شهوة فأمنی فعلیه جزور</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وفی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رجل قال لامرأته أو لجاریته بعد ما حلق ولم یطف ولم یسع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اطرحی ثوبک، ونظر إلی فرجها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إذا لم یکن غیر النظر</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فإن هذه أیضاً بمفهومها ظاهرة فی وجوب الکفارة إذا أمنی،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تعارضها مصححة إسحاق بن عمار عن أبی عبداللّه علیه‌السلام فی محرم نظر إلی امراته بشهوة فأمنی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ویمکن الجمع بأنّ نفی الشیء بإطلاقه</w:t>
      </w:r>
      <w:bookmarkStart w:id="386" w:name="pg13032_135087"/>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عبث المحرم بذکره فأمنی فحکمه حکم الجماع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فلو وقع ذلک فی إحرام الحج قبل الوقوف بالمزدلفة وجبت الکفارة ولزم إتمامه وإعادته فی العام القابل، کما أنّه لو فعل ذلک فی عمرته المفردة قبل الفراغ من السعی لزمه الإتمام وإعادتها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ینفی البدنة والإعادة والإطعام فیرفع هذا الإطلاق بالإضافة إلی البدنة ویلزم بعدم شیء علیه غیر البدنة وإن لم یمکن هذا الحمل بدعوی أنّ نفی الکفارة هو المتیقن من نفی الشیء علیه وکذا الحمل علی صورة جهله بحرمة النظر إلی امرأته کذلک تطرح فی مقام المعارضة لکونها موافقة لمعظم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الکفارة فیما إذا نظر إلی زوجته من غیر شهوة فأمنی، ما فی صحیحة معاویة بن عمار المتقدمة عن أبی عبداللّه علیه‌السلام فإن فی صدرها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نظر إلی امرأته فأمنی أو أمذی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نفی الشیء صورة النظر بلا شهوة بقرینة ما فی ذیلها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ینظر إلی امرأته أو ینزّلها بشهوة حتی ینزل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ینافی حمل الصدر علی صورة غیر الشهوة ما ذکره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ولکن لیغتسل ویستغفر ربه، حیث إنّ الاستغفار لا یناسب الأمر به مع فرض النظر بلا شهوة الذی لا یکون محرماً ولکن لا یخفی أن هیجان الشهوة بعد النظر أیضاً إذا علم أو اطمأن به المکلف محرم فالأمر بالاستغفار من هذه الجهة بأن لا یرجع إلی مثل هذا النظر ثانیاً ویدلّ أیضاً علی عدم الکفارة مع النظر بلا شهوة سواء أمنی أو لم یمن إطلاق ما فی ذیل صحیحة مسمع ومن نظر إلی امرأته نظر شهوة فأمنی فعلیه جزور</w:t>
      </w:r>
      <w:r>
        <w:rPr>
          <w:rFonts w:eastAsia="IRNazanin" w:cs="IRNazanin"/>
          <w:color w:val="111111"/>
          <w:sz w:val="28"/>
          <w:szCs w:val="28"/>
          <w:rtl w:val="true"/>
          <w:lang w:bidi="fa-IR"/>
        </w:rPr>
        <w:t>.</w:t>
      </w:r>
    </w:p>
    <w:p>
      <w:pPr>
        <w:pStyle w:val="Heading3"/>
        <w:numPr>
          <w:ilvl w:val="2"/>
          <w:numId w:val="1"/>
        </w:numPr>
        <w:rPr/>
      </w:pPr>
      <w:bookmarkStart w:id="387" w:name="__RefHeading___Toc6299772_3224264995"/>
      <w:bookmarkStart w:id="388" w:name="_Toc137"/>
      <w:bookmarkEnd w:id="387"/>
      <w:r>
        <w:rPr/>
        <w:t>6</w:t>
      </w:r>
      <w:r>
        <w:rPr>
          <w:rtl w:val="true"/>
        </w:rPr>
        <w:t>ـ الاستمناء</w:t>
      </w:r>
      <w:bookmarkEnd w:id="38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معتبرة إسحاق بن عمار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عبث بذکره فأمنی،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علیه مثل ما علی من أتی أهله وهو محرم</w:t>
      </w:r>
    </w:p>
    <w:p>
      <w:pPr>
        <w:pStyle w:val="BookText"/>
        <w:rPr/>
      </w:pPr>
      <w:r>
        <w:rPr>
          <w:rFonts w:ascii="IRNazanin" w:hAnsi="IRNazanin" w:eastAsia="IRNazanin"/>
          <w:color w:val="111111"/>
          <w:sz w:val="28"/>
          <w:sz w:val="28"/>
          <w:szCs w:val="28"/>
          <w:rtl w:val="true"/>
          <w:lang w:bidi="fa-IR"/>
        </w:rPr>
        <w:t>بعد انقضاء الشهر علی ما تقدّم، وکفارة الاستمناء کفارة الجماع ولو استمنی بغیر ذلک کالنظر والخیال وما یشاکل ذلک فأمنی لزمته الکفارة إن کان قصده الإنزال ولا تجب إعادة حجه ولا عمرته، وإن لم یکن قصده الإنزال فاتفق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أنّه لا 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بدنة، والحج من قابل</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والتعبیر فی المعتبرة فإن فی سندها صباح الراوی عن إسحاق بن عمار والظاهر أنه صباح بن صبیح الحذاء لأنه المعروف فی هذه الطبقة حیث إنّ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الاستمناء بالعبث بذکره، وأما إذا قصد الإنزال بغیره فهو وإن کان محرماً، بل علیه البدنة مع التمکن ومع فقره الشاة إلاّ أن الأمر بالإعادة مترتب علی العبث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وجوب الکفارة فیما ذکر من صحیحة معاویة بن عمار من أنّ الإنزال بالوجه المحرم یوجب الکفارة قال علیه‌السلام فیها فی محرم نظر إلی غیر أهله فأنزل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لأنه نظر إلی غیر ما یحل له، وإن لم یکن أنزل فلیتق اللّه ولا یعد، ولیس علیه شیء</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فقد ذکرنا فیما سبق أنه یستفاد منها أنّ الإمناء بالوجه المحرم یوجب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یقصد الإنزال فاتفق خروجه کما فی الاستماع إلی وصف المرأة الجمیلة ونحو ذلک فلا دلیل علی لزوم الکفارة، وفی موثقة سماعة عن المحرم تنعت له المرأة الجمیلة الخلقة فیمنی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حرمة ما ذکر بقصد الإنزال حتی مع قطع النظر عن الإحرام موثقة عمار بن موسی عن أبی عبداللّه علیه‌السلام فی رجل ینکح بهیمه أو یدلک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أنزل به الرجل ماءه من هذا وشبهه فهو زنا</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فإنّ التنزیل بالزنا من جهة الحرمة لا فی سائر</w:t>
      </w:r>
      <w:bookmarkStart w:id="389" w:name="pg13032_135089"/>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التزویج لنفسه أو لغیره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وسواء کان ذلک الغیر محرِماً أم محلاًّ، وسواء کان التزویج بنکاح دائم أو منقطع، ویفسد العقد فی جمیع الصور، بل لو کان المحرم عالماً بعدم جواز التزویج حال الإحرام تحرم علیه المرأة المعقودة موءبداً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الآثار المترتبة علی الزنا لما قام الدلیل علی سائر الحکم المترتب علی إتیان البهیمة وما دلّ علی اعتبار القیود المعتبرة فی الزنا المترتب علیه الحد</w:t>
      </w:r>
      <w:r>
        <w:rPr>
          <w:rFonts w:eastAsia="IRNazanin" w:cs="IRNazanin"/>
          <w:color w:val="111111"/>
          <w:sz w:val="28"/>
          <w:szCs w:val="28"/>
          <w:rtl w:val="true"/>
          <w:lang w:bidi="fa-IR"/>
        </w:rPr>
        <w:t>.</w:t>
      </w:r>
    </w:p>
    <w:p>
      <w:pPr>
        <w:pStyle w:val="Heading3"/>
        <w:numPr>
          <w:ilvl w:val="2"/>
          <w:numId w:val="1"/>
        </w:numPr>
        <w:rPr/>
      </w:pPr>
      <w:bookmarkStart w:id="390" w:name="__RefHeading___Toc6299774_3224264995"/>
      <w:bookmarkStart w:id="391" w:name="_Toc138"/>
      <w:bookmarkEnd w:id="390"/>
      <w:r>
        <w:rPr/>
        <w:t>7</w:t>
      </w:r>
      <w:r>
        <w:rPr>
          <w:rtl w:val="true"/>
        </w:rPr>
        <w:t>ـ عقد النکاح</w:t>
      </w:r>
      <w:bookmarkEnd w:id="39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التزویج لنفسه ولو بتوکیل المحل وکذا التزویج لغیره سواء کان ذلک الغیر محرماً أو محلاً وسواء کان التزویج دواماً أو انقطاعاً ویفسد العقد فی جمیع الصور وهذا هو المنسوب إلی المشهور بل ادعی عدم الخلاف فیه کما فی الجواهر وغیرها ویستدل علی ذلک بصحیحة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أن یتزوج ولا یزوج فإن تزوج أو زوج محلاً فتزویجه باطل</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التأمل فی ظهور صدرها فی الحکم التکلیفی وذیلها فی الحکم الوضعی وإن قلنا بأنّ تعلق النهی بالمعاملة ظاهره الإرشاد إلی فسادها، والوجه فی الظهور أنّ الذیل وهو الحکم الوضعی ذکر تفریعاً علی الصدر والتفریع فی شیء علی نفسه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هذا التفریع قرینة علی إرادة التکلیف من الصدر، ونظیرها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یتزوج ولا یزوج فإن فعل فنکاحه باطل</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صاحب الوسائل نقل صحیحة عبداللّه بن سنان بلا تفریع بل بالعطف بالواو لا یضر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المحرم أو عقد المحل للمحرم امرأة ودخل الزوج بها، وکان العاقد والزوج عالمین بحرمة العقد فی هذا الحال، فعلی کل منهما کفارة بدنة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علی المرأة إذا کانت عالمة بالحال، وإن لم تکن محرمة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التفریع فی صحیحة معاویة بن عمار بل صحیحة عبداللّه بن سنان لأن الصدوق قدس‌سره رواها بالتفریع</w:t>
      </w:r>
      <w:r>
        <w:rPr>
          <w:rStyle w:val="FootnoteAnchor"/>
          <w:rtl w:val="true"/>
        </w:rPr>
        <w:footnoteReference w:id="520"/>
      </w:r>
      <w:r>
        <w:rPr>
          <w:rFonts w:ascii="IRNazanin" w:hAnsi="IRNazanin" w:eastAsia="IRNazanin"/>
          <w:color w:val="111111"/>
          <w:sz w:val="28"/>
          <w:sz w:val="28"/>
          <w:szCs w:val="28"/>
          <w:rtl w:val="true"/>
          <w:lang w:bidi="fa-IR"/>
        </w:rPr>
        <w:t>کما هو فی نسخة التهذیب أیضاً</w:t>
      </w:r>
      <w:r>
        <w:rPr>
          <w:rStyle w:val="FootnoteAnchor"/>
          <w:rtl w:val="true"/>
        </w:rPr>
        <w:footnoteReference w:id="521"/>
      </w:r>
      <w:r>
        <w:rPr>
          <w:rFonts w:ascii="IRNazanin" w:hAnsi="IRNazanin" w:eastAsia="IRNazanin"/>
          <w:color w:val="111111"/>
          <w:sz w:val="28"/>
          <w:sz w:val="28"/>
          <w:szCs w:val="28"/>
          <w:rtl w:val="true"/>
          <w:lang w:bidi="fa-IR"/>
        </w:rPr>
        <w:t>، ولعل ما فی الوسائل اشتباه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کون التکرار خلاف الظاهر ولو کان العطف بالواو أیضاً کان الصدر ظاهراً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الروایات الصحیحتین وغیرهما الحکم بفساد العقد سواء کان عالماً بحرمة النکاح حال الإحرام أم لا وسواء حصل الدخول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عالماً بحرمة النکاح حال الإحرام تحرم المعقودة علی المحرم موءبداً کما یشهد لذلک صحیحة زرارة وداود بن سرحان عن أبی عبداللّه علیه‌السلام فی الملاعنة إذا لاعنها زوجها لم تحل له أبداً ـ إلی ان قال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والمحرم إذا تزوج وهو یعلم أنه حرام علیه لم تحل له أبداً</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بلا فرق فی ذلک بین کون المحرم هو الرجل أو کانت هی المرأة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النکاح المحرم حیث إنّ الظاهر کون التحریم موءبداً من أثر الإحرام فی صورة العلم بالحرمة کان هو المحرم أو هی المحرمة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المحرم نکاحاً أو تزوج فعل حراماً کما مرّ ولکن لم یقم دلیل علی ثبوت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عقد المحرم لمحرم آخر نکاح إمرأة ودخل المحرم بالمعقودة تجب البدنة علی العاقد إذا کان عالماً بحرمة نکاح المحرم وتزویجه، وکذا تجب الکفارة مع الدخول إذا کان العاقد محلاًّ یعلم بحرمة تزویجه المحرم علی الأظهر، ویشهد لذلک</w:t>
      </w:r>
      <w:bookmarkStart w:id="392" w:name="pg13032_135091"/>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حرمة حضور المحرم مجلس العقد والشهادة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الأحوط، وذهب بعضهم إلی حرمة أداء الشهادة علی العقد السابق أیضاً، ولکن دلیله غیر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موثقة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الحلال أن یزوج محرماً وهو یعلم أنّه لا یحل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فدخل بها المحرم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کانا عالمین، فإن علی کل واحد منهما بدنة، وعلی المرأة إن کانت محرمة بدنة، وإن لم تکن محرمة فلا شیء علیها إلاّ أن تکون هی علمت أن الذی تزوجها محرم، فإن کانت علمت ثمّ تزوجت فعلیها بدنة</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والروایة معتبرة سنداً وتامة دلالة فلا مجال لتوقف المحقق والعلاّمة وبعض آخر فی الحکم علی المحلّ العاقد بأن علیه بدنة، ویستفاد من الموثقة حکم ما إذا کان العاقد أیضاً محرماً بالفحوی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مجال للفحوی إذا کان المحرم عاقداً لنفسه ودخل بالمعقودة فإن علیه کفارة الدخول فقط مع علمه بحرمة عقده سواء کان عالماً ببطلان النکاح أو جاهلاً به</w:t>
      </w:r>
      <w:r>
        <w:rPr>
          <w:rFonts w:eastAsia="IRNazanin" w:cs="IRNazanin"/>
          <w:color w:val="111111"/>
          <w:sz w:val="28"/>
          <w:szCs w:val="28"/>
          <w:rtl w:val="true"/>
          <w:lang w:bidi="fa-IR"/>
        </w:rPr>
        <w:t>.</w:t>
      </w:r>
    </w:p>
    <w:p>
      <w:pPr>
        <w:pStyle w:val="Heading3"/>
        <w:numPr>
          <w:ilvl w:val="2"/>
          <w:numId w:val="1"/>
        </w:numPr>
        <w:rPr/>
      </w:pPr>
      <w:bookmarkStart w:id="393" w:name="__RefHeading___Toc6299776_3224264995"/>
      <w:bookmarkStart w:id="394" w:name="_Toc139"/>
      <w:bookmarkEnd w:id="393"/>
      <w:r>
        <w:rPr>
          <w:rtl w:val="true"/>
        </w:rPr>
        <w:t>حرمة حضور المحرم مجلس العقد والشهادة علیه</w:t>
      </w:r>
      <w:bookmarkEnd w:id="3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الأصحاب حرمة حضور المحرم عقد النکاح لتحمل الشهادة وعند جماعة حرمة شهادته علی النکاح حتی فیما تحمل الشهادة قبل إحرامه، ویستدل علیه بمرسلة ابن فضال عن بعض أصحابنا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یَنکح ولا یُنکح ولا یشهد فإن نکح فنکاحه باطل</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ومرسلة ابن أبی شجرة عمن ذکره عن أبی عبداللّه علیه‌السلام فی المحرم یشهد علی نکاح محلین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یشهد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ولضعف سندها بالإرسال وغیره لا یمکن الاعتماد علیها وعمل الأصحاب لکونهما موافقاً للاحتیاط لا یقتضی اعتبارهما مع أنهما لاتعمان إقامة المحرم شهادته علی النکاح الذی تحملها</w:t>
      </w:r>
      <w:bookmarkStart w:id="395" w:name="pg13032_135092"/>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یتعرض المحرم لخطبة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بالرجوع إلی المطلّقة الرجعیة وبشراء الاماء، وإن کان شراءها بقصد الاستمتاع والأحوط أن لا یقصد بشرائه الاستمتاع حال الإحرام، والأظهر جواز تحلیل أمته، وکذا قبوله التحلیل</w:t>
      </w:r>
      <w:r>
        <w:rPr>
          <w:rFonts w:eastAsia="IRNazanin" w:cs="IRNazanin"/>
          <w:color w:val="111111"/>
          <w:sz w:val="28"/>
          <w:szCs w:val="28"/>
          <w:rtl w:val="true"/>
          <w:lang w:bidi="fa-IR"/>
        </w:rPr>
        <w:t>.</w:t>
      </w:r>
    </w:p>
    <w:p>
      <w:pPr>
        <w:pStyle w:val="Heading3"/>
        <w:numPr>
          <w:ilvl w:val="2"/>
          <w:numId w:val="1"/>
        </w:numPr>
        <w:rPr/>
      </w:pPr>
      <w:bookmarkStart w:id="396" w:name="__RefHeading___Toc6299778_3224264995"/>
      <w:bookmarkStart w:id="397" w:name="_Toc140"/>
      <w:bookmarkEnd w:id="396"/>
      <w:r>
        <w:rPr/>
        <w:t>8</w:t>
      </w:r>
      <w:r>
        <w:rPr>
          <w:rtl w:val="true"/>
        </w:rPr>
        <w:t>ـ استعمال الطیب</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الزعفران والعود والمسک والورس والعنبر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إحرامه بل مقتضی عموم النهی عن کتمان الشهادة وجوب أدائها إذا دعی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المقام ناهیة عن تزوج المحرم وتزویجه والتعرض لخطبة النساء لا یکون من التزوّج والتزویج، ولکن فی مرسلة ابن فضال المتقدمة التی رواها فی الکافی أیضاً ولا یخطب وعلیه یکون ذلک وجه الاحتیاط المذکور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للمحرم الرجوع إلی المطلقة فإن الرجوع لیس بنکاح کما یجوز له الطلاق وفی صحیحة أبی بصیر قال 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یطلّق ولا یتزوّج</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وکذا الحال فی شراء الأمة وفی صحیحة سعد بن سعد الأشعری القمی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یشتری الجواری ویبیعها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استعمال الطیب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استعمال الطیب شماً واکلاً ودلکاً وکذا لبس ما یکون فیه اثر الطیب بلا خلاف فی الجملة، واختلفوا فیما یحرم من الطیب فهل الحرام جمیع أنواعه کما عن المفید والسید والشیخ فی موضع من المبسوط وابن إدریس والمحقق وجمع آخر من المتأخرین أو أن الحرام منه خصوص الزعفران والمسک والعنبر والورس کما عن الصدوق والشیخ فی التهذیب أو بإضافة العود والکافور کما عن الشیخ</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النهایة وابن حمزة أو بإسقاط الورس وحصر الحرام علی خمسة کما فی المهذب وغیره، ولکن الذی ینبغی أن یقال حصر الحرام علی المسک والعنبر والزعفران والورس والعود، والوجه فی ذلک أن مقتضی بعض الروایات وإن کانت حرمة جمیع الطیب کصحیحة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ولا من الدهن فی إحرامک واتق الطیب فی طعامک وامسک علی أنفک من الرائحة الطیبة، ولا تمسک علیه من الرائحة المنتنة فإنه لا ینبغی للمحرم أن یتلذذ بریح طیّبة</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إلاّ أنه لابد من رفع الید عن ظهور النهی فی مثله فی التحریم بالإضافة إلی غیر الخمسة التی ذکرناها بقرینة صحیحته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وأنت محرم ولا من الدهن وامسک علی أنفک من الرائحة الطیبة ولا تمسک علیها من الریح المنتنة فإنه لا ینبغی للمحرم أن یتلذذ بریح طیبة واتق الطیب فی زادک فمن ابتلی بشیء من ذلک فلیعد غسله ولیتصدق بصدقة بقدر ما صنع، وإنما یحرم علیک من الطیب أربعة أشیاء المسک والعنبر والورس والزعفران، غیر أنه یکره للمحرم الأدهان الطیبة إلاّ المضطر إلی الزیت وشبهه یتداوی به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وصحیحة ابن أبی یعفور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والعنبر والزعفران والعود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ومقتضی الجمع بین الصحیحتین الأخیرتین تقیید إطلاق کل منهما بما ورد فی الاُخری فیکون الحرام هو الأربعة فی الصحیحة الاُولی بإضافة العود، وأما الکافور فلم یرد فیه نصّ علی حرمته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المحرم إذا مات یُترک حنوطه بالکافور وعدم</w:t>
      </w:r>
    </w:p>
    <w:p>
      <w:pPr>
        <w:pStyle w:val="BookText"/>
        <w:rPr/>
      </w:pPr>
      <w:r>
        <w:rPr>
          <w:rFonts w:ascii="IRNazanin" w:hAnsi="IRNazanin" w:eastAsia="IRNazanin"/>
          <w:color w:val="111111"/>
          <w:sz w:val="28"/>
          <w:sz w:val="28"/>
          <w:szCs w:val="28"/>
          <w:rtl w:val="true"/>
          <w:lang w:bidi="fa-IR"/>
        </w:rPr>
        <w:t>بالشم والدلک والأکل، وکذلک لبس ما یکون علیه أثر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الأولی الاجتناب عن کل 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مسّه بطیب ویقال إذا کان الکافور حراماً علی المحرم المیت فالمحرم الحی أولی بالحرمة، وفی الاستدلال نظر کما لا یخفی لبطلان إحرام المیت بموته کما هو مقتضی کون کل من العمرة والحج عملاً ارتباطیاً فیکون الحکم بعدم مسّه بطیب وکذا ترک حنوطه حکماً تعبدیاً لا یجری علی الحی فی مقابل ما تقدم من الروایات المفسّرة للطیب، ثمّ إنّ النهی یعم کلاً من الأکل والشم والدلک أو حتی لبس ثوب فیه أثرها فإنه نوع مس للطیب واستعماله بل الاحوط أن یجنبه من فراشه أیضاً وإن یتامل فی عموم النهی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لبس الثوب المفروض یکون من مس الطیب واستعماله بل مقتضی ما ورد فی إزالة اثر الطیب من الثوب عدم جواز لبسه للمحرم ویشهد لوجوب الإزالة صحیحة معاویة بن عمار عن أبی عبداللّه علیه‌السلام عن رجل مس الطیب ناسیاً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یده ویلبّی</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ثوبی إحرامی مع أثواب قد جمرت فأخذ من ریحها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فانشرها فی الریح حتی یذهب ریحها</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وظاهر هذه لزوم الإزالة حتی فی الاثر ولو کان ذلک بالمجاورة لا الإصابة وحتی ما ولو کان ذلک قبل الإحرام، وهل یجوز الإزالة بالغسل بیده کما صرح به الشیخ فی التهذیب والعلاّمة فی التحریر والمنتهی أو یجب غسله بالآلة أو أن یأمر المحلّ بغسله کما عن الشهید فی الدروس الأظهر الجواز، فإن غسله بیده إزالة اثر الطیب من ثوبه أو بدنه کما یدل علیه الصحیحة الاُولی ولا یعد من استعمال 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 الفواکه الطیبة الرائحة عند الإحرام وحال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کالتفاح والسفرجل، ولکن الأولی أن یمسک عن شمّها حین الأکل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الطیب بعینه باقیاً فی الثوب بحیث تتأثر یده بذلک الطیب ففی جواز غسله بالید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مرسلة ابن أبی عمیر عن بعض أصحابنا عن أبی عبداللّه علیه‌السلام فی المحرم یصیب ثوبه الطیب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یغسله بیده نفسه</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وفی مرسلته الاُخری عن أحدهما علیهماالسلام فی محرم أصابه طیب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یمسحه بیده أو یغسله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وإن کان ظاهرهما الجواز حتی فی فرض الانتقال والسرایة ولکن إرسالهما یمنع عن الالتزام بالجواز</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للمحرم أن یأکل الفواکة الطیبة الرائحة کالتفاح والسفرجل ونحوهما وعن ظاهر الشیخ قدس‌سره فی التهذیب وجوب الامساک علی أنفه عند الأکل، واستدل علیه بصحیحة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أبی عمیر عن التفاح والاُترج والنبق وما طاب ریحه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عن شمه وتأکله</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وفی مرسلة ابن أبی عمیر عن بعض أصحابه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التفاح والاُترج والنبق وما طاب ریحه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یمسک علی شمه ویأکله</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ولکن الروایة الاُولی حکایة قول ابن أبی عمیر لا الإمام علیه‌السلام مضافاً إلی أن ظاهرها ترک الشم لا الإمساک علی أنفه، والثانیة مرسلة، ودعوی کون مراسیل ابن أبی عمیر کمسنداته فی الاعتبار قد تکلمنا فی ذلک مراراً وقلنا إن الأمر لیس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المحرم أن یمسک علی أنفه من الرائحة الطیبة حال سعیه بین الصفاء والمروة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من یبیع العطور، ولکن الأحوط لزوماً أن یمسک علی أنفه من الرائحة الطیبة فی غیر هذا الحال، ولا بأس بشم خلوق الکعبة وهو نوع خاص من العطر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مع عدم عمل المشهور کما فی المقام، بل فی موثقة عمار بن موسی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یأکل الاُترج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طیبة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الاُترج طعام لیس هو من الطیب</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ولکن دلالتها علی عدم وجوب الإمساک عن شمه بالإطلاق المقامی، ولو قیل بأنّ ما ورد فی صحیحة معاویة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وامسک علی أنفک من الرائحة الطیبة ولا تمسک علیها من الرائحة المنتنة فإنه لا ینبغی للمحرم أن یتلذذ بریح طیبة</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یقتضی الإمساک عن شم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استعمال الطیب من غیر الانواع الخمسة المتقدمة مع عدم انفکاک استعمالها عن شم رائحتها وجاز شم الریاحین التی لها ریح طیبة جاز شم الفواکه المذکورة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بالالتزام باستحباب الإمساک عن شمها عند الأکل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المحرم الامساک علی أنفه من الرائحة الطیبة حال سعیه بین الصفا والمروة وکذا لا یجب علیه الإمساک علیه من خلوق الکعبة وهو عطر خاص ولا بأس بما یصیب ثیابه منه فلا یجب علیه إزالته، ویشهد بما ذکر صحیحة هشام بن الحکم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بالریح الطیبة فیما بین الصفا والمروة من ریح العطارین ولا یمسک علی أنفه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وصحیحة عبداللّه بن سنان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عبداللّه علیه‌السلام عن خلوق الکعبة یصیب ثوب المحرم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ولا یغسله فإنه طهور</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وصحیحة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یصیب ثیابه الزعفران من الکعبة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یضرّه ولا یغسله</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وموثقة سماعة المرویة فی الفقیه أنه سأل أبا عبداللّه علیه‌السلام عن الرجل یصیب ثوبه زعفران الکعبة وهو 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وهو طهور فلا تتقه أن یصیبک</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ولا یخفی أنّ الخلوق عطر خاص یصنع من الزعفران وغیره من أنواع الطیب کان فی السابق یطلی به البیت فلا یجب الإمساک علی الأنف منه ولا غسله عن الثوب والبدن إذا أصابهما کما نطقت به الروایات کما تقدم، ویرفع الید بها عن إطلاق ما ورد فی بعض الروایات لا تمس شیئاً فیه زعفران، وما ذکر فی خلوق الکعبة یجری علی خلوق القبر أیضاً، وفی 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خلوق الکعبة وخلوق القبر یکون فی ثوب الإحرام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بهما فانهما طهوران</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لو لم یکن أظهر الاقتصار علی إصابة الثوب والبدن من طلی الکعبة والقبر ویوءخذ فی غیره بالإطلاق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یکره للمحرم شم الریحان علی الأظهر وهو کل نبات له رائحة طیبة کما هو معناه لغة لا خصوص مقابل النعناع ونحوه مما ینبته الآدمی بزرع بذره وعن المفید والعلاّمة حرمة ذلک، ویستدل علیها بصحیحة عبداللّه بن سنان عن أبی عبداللّه علیه‌السلام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ریحاناً وأنت محرم ولا شیئاً فیه زعفران ولا تطعم طعاماً فیه زعفران</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وبصحیحة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یمس المحرم شیئاً من الطیب ولا الریحان ولا یتلذذ به فمن ابتلی بشیء من ذلک فلیتصدق بقدر ما صنع بقدر شبعه ـ یعنی من الطعام ـ </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وفی مقابل 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تشمّ الأذخر والقیصوم والخزامی والشیح وأشباهه وأنت محرم</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بینها وبین ما تقدم حمل النهی فیما تقدم علی الکراهة، وما قیل من کون الجمع کذلک مقتضاه استعمال النهی فی مثل صحیحة عبداللّه بن سنان الواردة فی النهی عن مس الزعفران والریحان فی معنیین الحرمة والکراهة لا یمکن المساعدة علیه، وذلک لما تقرر فی محله من أنّ الکراهة والحرمة تنتزعان من عدم ثبوت الترخیص فی الخلاف وثبوته وشیء منهما غیر مأخوذ فی المستعمل فیه النهی وذکر فی المدارک أنّ ما تقدم یشمل کل نبات له رائحة طیبة سواء کان من نبات الصحراء أو ما ینبته الآدمی، وصحیحة معاویة بن عمار خاصة بما تنبته الصحراء کما هو الحال فی الأذخر والقیصوم والخزامی والشیح فیجمع بینهما وبین ما تقدم بتقیید الاُولی بالثانیة، فتختص الحرمة بالریحان الذی ینبته الآدمی، وهذا أیضاً لا یمکن المساعدة علیه لأن قوله علیه‌السلام فی صحیحة معاویة بن عمار وأشباهه ظاهره المشابهة فی الرائحة الطیبة لا النبات فی الصحراء مع أن ظاهر صحیحة عبداللّه بن سنان وکذا ظاهر صحیحة حریز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المحرم حال إحرامه الطیب المحرّم علیه عالماً عامداً بحرمته فعلیه دم شاة، ولو کان الاستعمال بغیر الأکل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علی المحرم أن لا یمسک علی أنفه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الرائحة الکریهة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بالإسراع فی المشی للتخلّص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مس الریحان کالطیب الحرام ولا یحضرنی الآن القول بذلک من أحد من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بل عن المنتهی دعوی الإجماع علیه ویشهد لذلک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زعفراناً متعمداً أو طعاماً فیه طیب فعلیه دم فإن کان ناسیاً فلا شیء علیه فلیستغفر الله ویتوب إلیه</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 والصحیحة واردة فی الأکل إلاّ أنه یستفاد منها بضمیمة النهی عن استعمال الطیب أن الأکل مثال لاستعمال الطیب المحرم، ولکن هذا لا یخلو عن تأمل، وأما ما فی صحیحة حریز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ولا الریحان ولا یتلذذ به فمن ابتلی بشیء من ذلک فلیتصدق بقدر ما صنع بقدر شبعه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فیحمل علی الاستحباب فی غیر الطیب الحرام، وفیه یوءخذ بما فی صحیحة زرارة بناءً علی ظهور ما فی صحیحة حریز من کفارة الأکل کما لا یبعد بقرینة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صنع بقدر 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الاستدلال علی کفارة استعمال الطیب أکلاً کان أو غیره بصحیحة معاویة بن عمار فی محرم کانت به قرحة فداواها بدهن بنفسج قال إن کان فعله بجهالة فعلیه طعام مسکین وإن کان تعمد فعلیه دم شاة یهریقه</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ففیه أنّه لا یرتبط بالطیب بل راجع الی التدهین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الشهید فی الدروس عدم جواز قبض المحرم علی أنفه من</w:t>
      </w:r>
      <w:bookmarkStart w:id="398" w:name="pg13032_135100"/>
    </w:p>
    <w:p>
      <w:pPr>
        <w:pStyle w:val="Heading3"/>
        <w:numPr>
          <w:ilvl w:val="2"/>
          <w:numId w:val="1"/>
        </w:numPr>
        <w:rPr/>
      </w:pPr>
      <w:bookmarkStart w:id="399" w:name="__RefHeading___Toc6299780_3224264995"/>
      <w:bookmarkStart w:id="400" w:name="_Toc141"/>
      <w:bookmarkEnd w:id="398"/>
      <w:bookmarkEnd w:id="399"/>
      <w:r>
        <w:rPr/>
        <w:t>9</w:t>
      </w:r>
      <w:r>
        <w:rPr>
          <w:rtl w:val="true"/>
        </w:rPr>
        <w:t>ـ لبس المخیط</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أن یلبس القمیص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والقباء والسراول والثوب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الرائحة الکریهة وکذا عن بعض الأصحاب، ویستدل علی ذلک بالروایات الواردة فیها أنّ المحرم یمسک علی أنفه من الرائحة الطیبة ولا یمسک علیه من الریح المنتنة کصحیحة الحلبی ومحمد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یمسک علی أنفه من الریح الطیبة ولا یمسک علی أنفه من الریح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الفقیه</w:t>
      </w:r>
      <w:r>
        <w:rPr>
          <w:rStyle w:val="FootnoteAnchor"/>
          <w:rtl w:val="true"/>
        </w:rPr>
        <w:footnoteReference w:id="549"/>
      </w:r>
      <w:r>
        <w:rPr>
          <w:rFonts w:ascii="IRNazanin" w:hAnsi="IRNazanin" w:eastAsia="IRNazanin"/>
          <w:color w:val="111111"/>
          <w:sz w:val="28"/>
          <w:sz w:val="28"/>
          <w:szCs w:val="28"/>
          <w:rtl w:val="true"/>
          <w:lang w:bidi="fa-IR"/>
        </w:rPr>
        <w:t>، ومن الریح المنتنة علی روایة الکلینی</w:t>
      </w:r>
      <w:r>
        <w:rPr>
          <w:rStyle w:val="FootnoteAnchor"/>
          <w:rtl w:val="true"/>
        </w:rPr>
        <w:footnoteReference w:id="550"/>
      </w:r>
      <w:r>
        <w:rPr>
          <w:rFonts w:ascii="IRNazanin" w:hAnsi="IRNazanin" w:eastAsia="IRNazanin"/>
          <w:color w:val="111111"/>
          <w:sz w:val="28"/>
          <w:sz w:val="28"/>
          <w:szCs w:val="28"/>
          <w:rtl w:val="true"/>
          <w:lang w:bidi="fa-IR"/>
        </w:rPr>
        <w:t xml:space="preserve">ونحوها غیرها، 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وأنت محرم ولا من الدهن وأمسک علی أنفک من الریح الطیبة ولا تمسک علیها من الریح المنتنة فإنه لا ینبغی للمحرم أن یتلذذ بریح طیبة واتق الطیب فی زادک فمن ابتلی بشیء من ذلک فلیعد غسله ولیتصدق بقدر ما صنع، وإنما یحرم علیک من الطیب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والعنبر، والورس، والزعفران</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الحدیث، فإن صدر الصحیحة دالٌ علی النهی عن مس جمیع الطیب أکلاً وشماً ودلکاً ولکن حصر الحرام فی ذیلها علی الأربعة قرینة علی أن النهی بالإضافة إلی غیر الأربعة بنحو الکراهة والأمر بالتصدق باعتبار ما یکره من الطیب فذکر النهی علی الأنف من الرائحة الکریهه فی سیاق المکروه وإثبات کفارته علیها، لعله قرینة علی کراهتها أیضاً، ولذا عبرنا بالاحتیاط والإمساک علی الأنف غیر صادق علی المشی سریعاً للتخلص منها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لبس المخیط</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الرجل المحرم لبس القمیص والقباء والسروال والثوب</w:t>
      </w:r>
    </w:p>
    <w:p>
      <w:pPr>
        <w:pStyle w:val="BookText"/>
        <w:rPr/>
      </w:pPr>
      <w:r>
        <w:rPr>
          <w:rFonts w:ascii="IRNazanin" w:hAnsi="IRNazanin" w:eastAsia="IRNazanin"/>
          <w:color w:val="111111"/>
          <w:sz w:val="28"/>
          <w:sz w:val="28"/>
          <w:szCs w:val="28"/>
          <w:rtl w:val="true"/>
          <w:lang w:bidi="fa-IR"/>
        </w:rPr>
        <w:t>المزرور مع شد ازراره والدرع وکل ثوب یمکن أن تدخل فیه الیدان، والأحوط الاجتناب عن کل ثوب مخیط، بل الأحوط الاجتناب عن کل ثوب یشابه الخیط کالملبد الذی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المزرور بشد ازراره والدرع وکل ثوب یمکن أن تدخل فیه الیدان بلا خلاف یعرف بل دعوی الإجماع علی عدم جواز لبس کل مخیط من الثیاب وأرسل ذلک بعض الأصحاب إرسال المسلمات وألحق بعض آخر بالمخیط ما أشبهه کالملبّد الذی یستعمله الرعاة، ولعل منشأ دعوی الإجماع بالإضافة إلی کل مخیط استفاده ذلک مما ورد فیه النهی عن لبسه من الثیاب فی الروایات وأنها مصادیق المخیط قد ذکرت من باب الغلبة فی استعمالها، ولکن فی الاستفاده ما لا یخفی، بل فی دعوی الإجماع أیضاً ما لا یخفی کما ظهر ذلک بالمراجعة إلی کلمات الأصحاب، ویستدل علی ذلک بصحیحة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ثوباً له أزرار وأنت محرم إلاّ أن تنکسه، ولا ثوباً تدرعه، ولا سراویل إلاّ أن لا یکون لک إزار، ولا خفین إلاّ أن لا یکون لک نعلان</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 المحرم إلی القباء ولم یجد ثوباً غیره فلیلبسه مقلوباً، ولا یدخل یدیه فی یدی القباء</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وظاهر هذه عدم جواز لبس القباء بنحو المتعارف حتی عند الاضطرار ومثلها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 المحرم الخفین إذا لم یجد نعلین، وإن لم یکن له رداء طرح قمیصه علی عاتقه أو قباءه بعد أن ینکسه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یعقوب بن شعیب عن أبی عبداللّه علیه‌السلام عن المحرم یلبس الطیلسان</w:t>
      </w:r>
    </w:p>
    <w:p>
      <w:pPr>
        <w:pStyle w:val="BookText"/>
        <w:rPr/>
      </w:pPr>
      <w:r>
        <w:rPr>
          <w:rFonts w:ascii="IRNazanin" w:hAnsi="IRNazanin" w:eastAsia="IRNazanin"/>
          <w:color w:val="111111"/>
          <w:sz w:val="28"/>
          <w:sz w:val="28"/>
          <w:szCs w:val="28"/>
          <w:rtl w:val="true"/>
          <w:lang w:bidi="fa-IR"/>
        </w:rPr>
        <w:t>یستعمله الرعاة ویستثنی من ذلک الهمیان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یوضع فیه النقود للاحتفاظ بها ویشدّ علی الظهر أو المتن فإن لبسه جایز، وإن کان من المخیط وکذلک بالتحزم بالحزام المخیط الذی یستعمله المبتلی بالفتق لمنع نزول الامعاء فی الأُنثیین، ویجوز للمحرم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المزرور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 طیلسان حتی ینزع أزراره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أنـّه إنما کره ذلک مخافة أن یزره الجاهل علیه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ونحوها صحیحة الحلبی وفیها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کره ذلک مخافة أن یزره الجاهل، وأما الفقیه فلا بأس أن یلبسه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ولذا قیدنا فی المتن لا یجوز الثوب المزرور مع شد أزراره وعلی ذلک یحمل ما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ثوباً له أزرار وأنت محرم إلاّ أن تنکسه</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وفی صحیحته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لبست قمیصاً وأنت محرم فشقه وأخرجه من تحت قدمیک</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إلی غیر ذلک من الروایات التی لا یتیسر استفادة حرمة لبس المخیط منها علی الإطلاق بل فی صحیحة زرارة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یکره للمحرم أن یلبسه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 کل ثوب إلاّ ثوباً یتدرعه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وأما الروایات الواردة فی الإحرام من الأمر بنزع الثیاب ولبس ثوبی الإحرام فیکون المراد من الثیاب فیها ما تقدم فی عدم جواز لبسها حیث ورد الترخیص فی لبس غیرها کما هو ظاهر صحیحة زرارة المقید إطلاقها ببعض ما تقدم من النهی عن لبس السراویل والثوب المزرور والقباء ونحوها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یصرُّ</w:t>
      </w:r>
    </w:p>
    <w:p>
      <w:pPr>
        <w:pStyle w:val="BookText"/>
        <w:rPr/>
      </w:pPr>
      <w:r>
        <w:rPr>
          <w:rFonts w:ascii="IRNazanin" w:hAnsi="IRNazanin" w:eastAsia="IRNazanin"/>
          <w:color w:val="111111"/>
          <w:sz w:val="28"/>
          <w:sz w:val="28"/>
          <w:szCs w:val="28"/>
          <w:rtl w:val="true"/>
          <w:lang w:bidi="fa-IR"/>
        </w:rPr>
        <w:t>یغطّی بدنه ماعدا الرأس باللحاف ونحوه من المخیط حالة الاضطجاع للنوم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یعقد الازار فی عنقه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یعقده مطلقاً، ولو بعضه ببعض ولا یغرزه بإبرة ونحوها، والأحوط أن لا یعقد الرداء أیضاً ولا بأس بغرزه بإبرة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الدراهم فی ثوبه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ویلبس المنطقة والهمیان</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وفی صحیحة أبی بصیر عن أبی عبداللّه علیه‌السلام فی المحرم یشد العمامة علی بطنه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أبی یقول ـ یشد علی بطنه المنطقة التی فیها نفقته یستوثق منها فإنها من تمام حجه</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إلی غیر ذلک، وما فی صدر صحیحة أبی بصیر</w:t>
      </w:r>
      <w:r>
        <w:rPr>
          <w:rStyle w:val="FootnoteAnchor"/>
          <w:rtl w:val="true"/>
        </w:rPr>
        <w:footnoteReference w:id="562"/>
      </w:r>
      <w:r>
        <w:rPr>
          <w:rFonts w:ascii="IRNazanin" w:hAnsi="IRNazanin" w:eastAsia="IRNazanin"/>
          <w:color w:val="111111"/>
          <w:sz w:val="28"/>
          <w:sz w:val="28"/>
          <w:szCs w:val="28"/>
          <w:rtl w:val="true"/>
          <w:lang w:bidi="fa-IR"/>
        </w:rPr>
        <w:t>من المنع عن شد العمامة علی بطنه یحمل علی الکراهة أو المنع إذا رفعها إلی صدره بشهادة صحیحة عمران الحلبی المرویة فی الفقیه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یشد علی بطنه العمامة وإن شاء یعصبها علی موضع الإزار ولا یرفعها إلی صدره</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ومما ذکر یظهر وجه جواز الحزام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یجب علی ولی الطفل تجریده عما لا یجوز لبسه للرجل المحرم من الثیاب کما یشهد لذلک کصحیحة زرارة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حج الرجل بابنه وهو صغیر فإنه یأمره أن یلبّی ویفرض الحج فإن لم یحسن أن یلبّی لبوا عنه، ویطاف به ویصلّی عنه ـ إلی أن قال ـ ویتقی علیهم ما یتقی علی المحرم من الثیاب والطیب، وإن قتل صیداً فعلی أبیه</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تقدم آنفاً جواز تأخیر تجریدهم من ثیابهم إلی الفخ</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جواز عقد ازاره فی عنقه ولکن فی صحیحة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للنساء لبس المخیط مطلقاً عدا القفازین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لباس خاص یلبس للیدین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الاعرج المرویة فی الفقیه أنه سأل أبا عبداللّه علیه‌السلام عن المحرم یعقد ازاره فی عنقه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وفی صحیحة علی بن جعفر التی رواها فی الوسائل عن کتابه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یصلح له أن یعقد ازاره علی رقبته ولکن یثنیه علی عنقه ولا یعقده</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یحتمل أن یکون السوءال فیهما راجعاً إلی وجوب العقد یتعین أن یکون راجعاً إلی الجواز وعدم المحذور الشرعی وظاهر النفی أو النهی عدم جوازه، وأیضاً بما أنّ عقده یکون علی الرقبة فیما إذا کان الازار وسیعاً عریضاً یحتمل أن یکون ذکر الرقبة من جهة الغلبة وأن المنهی عنه مطلق عقده، ولذا یکون رعایة فتوی المشهور بالجواز والکراهة ورعایة الاحتمال فی ذکر الرقبة بأن یکون هو التعبیر عن ترک عقده مطلقاً بالاحتیاط، وربما یقال إنّ المراد بالازار هو الرداء لا المئزر کما هو الحال فی قطعات الکفن حیث یعبر عن الرداء بالازار یکون الاحتیاط ترک عقد الرداء أیضاً وهذا الاحتمال وإن کان ضعیفاً فی المقام لذکر الازار فی مقام الرداء فی ثوبی الإحرام إلاّ أنه لا یمنع من حسن الاحتیاط، هذا بالإضافة إلی العقد وأما بالإضافة إلی غرزه بإبرة ونحوها فلورود النهی عن ذلک فی روایة الاحتجاج فهی وإن کانت ضعیفة سنداً ولکنها لا تمنع عن الاحتیاط المذکور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للنساء لبس المخیط مطلقاً کما علیه المشهور بل قیل إنّ المخالف فی المسألة هو الشیخ قدس‌سره فی النهایة قد رجع عنه، وکیف کان فیدلّ علی الجواز روایات، کصحیحة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شاءت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متعمداً شیئاً ممّا حرم لبسه علیه فکفارته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لزوم الکفارة علیه ولو کان لبسه للاضطرار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الثیاب غیر الحریر والقفاز</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وقد تقدم فی مسائل ثوبی الإحرام عدم جواز لبس المرأة الحریر الخالص ما دامت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لها لبس القفازین للصحیحة وغیرها وهما ثوبان تلبسهما المرأة فی یدیها ولیس فی البین ما یوجب رفع الید عن ظاهر النهی فی التحریم والالتزام بالکراهة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ما لایجوز له من الثیاب فکفارته شاة بلا خلاف معروف وفی المنتهی علیه الإجماع ویدلّ علی ذلک صحیحة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ابطه أو قلم ظفره أو حلق رأسه أو لبس ثوباً لا ینبغی له لبسه أو أکل طعاماً لا ینبغی له أکله وهو محرم ففعل ذلک ناسیاً أو جاهلاً فلا شیء علیه، ومن فعله متعمداً فعلیه دم شاة</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ومقتضاها ثبوت الکفارة سواء کان مع العلم والعمد مضطراً أو لا ودعوی الانصراف إلی صورة الاختیار وحکومة حدیث رفع الاضطرار لا تفید لصحیحة محمد بن مسلم الواردة فی الحاجة وتتعدد الکفارة بتکرار اللبس فی إحرامه کما هو ظاهر الصحیحة فی کون الحکم انحلالیاً وتتعدد بتعدد صنف الثوب أیضاً بشهادة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المحرم إذا احتاج إلی ضروب من الثیاب یلبسها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لکل صنف منها فداء</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أنّ الاضطرار أخص من الحاجة فالحکم أی ثبوت الکفارة فی الاضطرار بالمعنی الأخص مبنی علی الاحتیاط لحکومة رفع الاضطرار المشار إلیه خصوصاً إذا کان اللبس بقلب</w:t>
      </w:r>
      <w:bookmarkStart w:id="401" w:name="pg13032_135106"/>
    </w:p>
    <w:p>
      <w:pPr>
        <w:pStyle w:val="Heading3"/>
        <w:numPr>
          <w:ilvl w:val="2"/>
          <w:numId w:val="1"/>
        </w:numPr>
        <w:rPr/>
      </w:pPr>
      <w:bookmarkStart w:id="402" w:name="__RefHeading___Toc6299782_3224264995"/>
      <w:bookmarkStart w:id="403" w:name="_Toc142"/>
      <w:bookmarkEnd w:id="401"/>
      <w:bookmarkEnd w:id="402"/>
      <w:r>
        <w:rPr/>
        <w:t>10</w:t>
      </w:r>
      <w:r>
        <w:rPr>
          <w:rtl w:val="true"/>
        </w:rPr>
        <w:t>ـ الاکتحال</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بکحل أسود مع قصد الزینة وهذا حرام علی المحرم قطعاً، وتلزمه کفارة شاة علی الأحوط الأولی،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بکحل أسود مع عدم قصد الزینة،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بکحل غیر أسود مع قصد الزینة، والأحوط الاجتناب فی هاتین الصورتین، کما أنّ الأحوط الأولی التکفیر فیهما،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 بکحل غیر أسود، ولا یقصد به الزینة ولا بأس به ولا کفارة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الثیاب وإثباتها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مریضاً أو به أذی من رأسه 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المراد بالنسک دم شاة وفیه الآیة واردة فی المحصور وأنه إذا صعب علیه الانتظار حتی یبلغ الهدی محله یکون له التعجیل بالاحلال بالفداء والمقام لا یرتبط بالمحصور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الاکتحال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الاکتحال بالأسود علی المحرم عند المشهور سواء کان بقصد الزینة أو بدونه إلاّ مع الحاجة إلیه للتداوی فیجوز، ولکن یعتبر أن لا یکون فیه طیب، وأما الروایات الواردة فی المقام فهی علی طوائف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الترخیص فی الاکتحال للمحرم بما لم یکن فیه طیب إذا لم یکن للزینة، وأما إذا کان الغرض والقصد الزینة فلا یجوز ومقتضی إطلاقها عدم الفرق بین الکحل الأسود وغیره، کصحیحة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یکتحل وهو محرم بما لم یکن فیه طیب یوجد ریحه فأمّا للزینة فلا</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وفیما رواه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الکلینی قدس‌سره عنه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یکتحل المحرم إلاّ من 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تکتحل وأنت محرم بما لم یکن فیه طیب یوجد ریحه فأمّا للزینة فلا</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أنّ الکحل الأسود الاکتحال به فی نفسه زینة ولو لم یکن فیه طیب فلا یجوز ذلک علی المحرم إلاّ من علّة کصحیحة الحلبی المرویة فی العلل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تکتحل وهی 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بسواد لیس فیه 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فکرهه من أجل أنه زینة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اضطرت إلیه فلتکتحل</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تکتحل المرأة المحرمة بالسواد إنّ السواد زینة</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بین هذه الطائفة والطائفة الاُولی جمع عرفی حیث إنّ مدلول الطائفة الاُولی أنّ الاکتحال للزینة غیر جائز علی المحرم ومدلول الثانیة أنّ الاکتحال بالأسود یحسب زینة فلا یجوز إلاّ مع الاضطرار وعدم کونه مشتملاً علی الطیب کما هو المستفاد من صحیحة اُخری لمعاویة بن عمار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یکتحل الرجل والمرأة المحرمان بالکحل الأسود إلاّ من علّة</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ولو لم یکن فی البین إلاّ الطائفة الاُولی، وهذه الصحیحة کان مقتضی الجمع بینها وبین هذا الالتزام بحرمة الاکتحال للزینة وحرمة الاکتحال بالأسود إلاّ عند الاضطرار الظاهر فی الحاجة کالتداوی ولکن فی البین صحیحة زرارة ومدلولها عدم البأس بالاکتحال للمحرم إلاّ بالکحل الأسود</w:t>
      </w:r>
      <w:bookmarkStart w:id="404" w:name="pg13032_135108"/>
    </w:p>
    <w:p>
      <w:pPr>
        <w:pStyle w:val="Heading3"/>
        <w:numPr>
          <w:ilvl w:val="2"/>
          <w:numId w:val="1"/>
        </w:numPr>
        <w:rPr/>
      </w:pPr>
      <w:bookmarkStart w:id="405" w:name="__RefHeading___Toc6299784_3224264995"/>
      <w:bookmarkStart w:id="406" w:name="_Toc143"/>
      <w:bookmarkEnd w:id="404"/>
      <w:bookmarkEnd w:id="405"/>
      <w:r>
        <w:rPr/>
        <w:t>11</w:t>
      </w:r>
      <w:r>
        <w:rPr>
          <w:rtl w:val="true"/>
        </w:rPr>
        <w:t>ـ النظر فی المرآة</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النظر فی المرآة للزینة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وکفارته شاة علی الأحوط الأولی، وأمّا إذا کان النظر فیها لغرض آخر غیر الزینة کنظر السائق فیها لروءیة ما خلفه من السیارات فلا بأس به، ویستحب لمن نظر فیها للزینة تجدید التلبیة، وأمّا لبس النظارة فلا بأس به للرجل والمرأة إذا لم یکن للزینة والأولی الاجتناب عنه وهذا الحکم لا یجری فی سایر الأجسام الشفافة فلا بأس بالنظر فی الماء الصافی أو الأجسام الصیقلیة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للزینة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تکتحل المرأة بالکحل کلّه إلاّ الکحل الأسود للزینة</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ومقتضاها کما ذکرنا جواز الاکتحال بکل کحل إلاّ بالأسود للزینة فیکون العموم قرینة علی حمل النهی عن الاکتحال للزینة فی الطائفة بالإضافة إلی غیر الأسود علی الکراهة وکذا النهی عن الاکتحال بالأسود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بقصد الزینة کما هو ظاهر الطائفة الثانیة، ولذا ذکرنا فی المتن أنّ الاکتحال بالأسود للزینة حرام وبالأسود لغیر الزینة أو بغیر الأسود للزینة مورد احتیاط ولا بأس بغیر الأسود إذا لم یکن للزینة،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کفارة الاکتحال علی ما قیل شاة ولکن لم یقم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یتمسک فیه بروایة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جرحت من حجک فعلیک دم تهریقه حیث شئت</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النظر فی المرآة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النظر فی المرآة کما عن الصدوق والشیخ والحلبی بل هذا منسوب إلی الأکثر کما فی الجواهر، وفی الشرایع أنه أشهر، وعن جماعة منهم السید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الجمل والعقود وابن حمزة فی الوسیلة والمحقق فی النافع أنه مکروه، ویشهد للحرمة صحیحة حماد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فی المرآة وأنت محرم فإنه من الزینة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 ونحوها صحیحة حریز عن أبی عبداللّه علیه‌السلام </w:t>
      </w:r>
      <w:r>
        <w:rPr>
          <w:rStyle w:val="FootnoteAnchor"/>
          <w:rtl w:val="true"/>
        </w:rPr>
        <w:footnoteReference w:id="578"/>
      </w:r>
      <w:r>
        <w:rPr>
          <w:rFonts w:ascii="IRNazanin" w:hAnsi="IRNazanin" w:eastAsia="IRNazanin"/>
          <w:color w:val="111111"/>
          <w:sz w:val="28"/>
          <w:sz w:val="28"/>
          <w:szCs w:val="28"/>
          <w:rtl w:val="true"/>
          <w:lang w:bidi="fa-IR"/>
        </w:rPr>
        <w:t>، ومقتضی إطلاقها عدم الفرق بین أن یکون النظر فیها للزینة أو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المرأة المحرمة فی المرآة للزینة</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وفی صحیحته الاُخری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المحرم فی المرآة لزینة فإن نظر فلیلبّ</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ولا موجب لرفع الید عن ظهور النهی فی الحرمة بحمله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فی الأخیرة من الأمر بالتلبیة محمول علی الاستحباب لعدم بطلان الإحرام بارتکاب محظوراته وتقیید النظر فی الأخیرتین بقوله علیه‌السلام للزینة مقتضاه رفع الید عن الإطلاق فی الاولیتین بحملهما علی أنّ الغرض یکون زینة کما هو ظاهر التقیید بأنّ للغایة دخلاً فی متعلق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النظر فی الماء الصافی وسائر الأجسام الشفافة فلا بأس به حتی فیما کان بداع الزینة، فإن تعلیله علیه‌السلام المنع عن النظر فی المرآة یکون النظر فیها زینة لابد من حمله علی التعبد بنحو الحکومة، وإلاّ فالنظر فیها لا تکون زینة حقیقة حتی یتعدی إلی کل ما یکون کالمرآة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التزین أمر آخر یأتی الکلام فیه ولا یعم النظر فی المرآة فضلاً عن النظر فی مثلها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الحال فی کفارة النظر فی المرآة کما تقدم فی کفارة الاکتحال</w:t>
      </w:r>
      <w:r>
        <w:rPr>
          <w:rFonts w:eastAsia="IRNazanin" w:cs="IRNazanin"/>
          <w:color w:val="111111"/>
          <w:sz w:val="28"/>
          <w:szCs w:val="28"/>
          <w:rtl w:val="true"/>
          <w:lang w:bidi="fa-IR"/>
        </w:rPr>
        <w:t>.</w:t>
      </w:r>
      <w:bookmarkStart w:id="407" w:name="pg13032_135110"/>
    </w:p>
    <w:p>
      <w:pPr>
        <w:pStyle w:val="Heading3"/>
        <w:numPr>
          <w:ilvl w:val="2"/>
          <w:numId w:val="1"/>
        </w:numPr>
        <w:rPr/>
      </w:pPr>
      <w:bookmarkStart w:id="408" w:name="__RefHeading___Toc6299786_3224264995"/>
      <w:bookmarkStart w:id="409" w:name="_Toc144"/>
      <w:bookmarkEnd w:id="407"/>
      <w:bookmarkEnd w:id="408"/>
      <w:r>
        <w:rPr/>
        <w:t>12</w:t>
      </w:r>
      <w:r>
        <w:rPr>
          <w:rtl w:val="true"/>
        </w:rPr>
        <w:t>ـ لبس الخف والجورب</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لبس الخف والجورب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ذلک شاة علی الأحوط، ولا بأس بلبسهما للنساء، والأحوط الاجتناب عن لبس کل ما یستر تمام ظهر القدم، وإذا لم یتیسّر للمحرم نعل أو شبهه ودعت الضرورة إلی لبس الخف، فالأحوط الأولی خرقة من المقدم، ولا بأس بستر تمام ظهر القدم من دون 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لبس الخف والجورب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أنه لا یجوز للمحرم لبس الخفین والجوربین بل ظاهر غیر واحد علی ما حکی عنهم عدم جواز لبس کل ما یستر ظهر القدم وإن لم یکن من الجورب والخف ویشهد لذلک صحیحة معاویة بن عمار فی حدیث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تلبس سراویل إلاّ أن یکون لک ازار ولا خفین إلاّ أن یکون لک نعلان</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محرم هلکت نعلاه ولم یکن له نعلان فله أن یلبس الخفین إذا اضطر إلی ذلک والجوربین یلبسها إذا اضطر إلی لبسهما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وصحیحة رفاعة بن موسی أنه سأل أبا عبداللّه علیه‌السلام عن المحرم یلبس الجوربین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والخفین إذا اضطر الیهما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والاضطرار قید للخفین والجوربین معاً بقرینة ما تقدم ولا یبعد اختصاص هذا الحکم للرجال فیجوز للنساء لبس الجوربین والخفین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المراد بالمحرم الجنس، وقاعدة الاشتراک التی لا یرفع الید عنها إلاّ بالدلیل لا یمکن المساعدة علیه لعدم جریان قاعدته فی محرمات الإحرام الذی یختلف بها الرجال والنساء وإرادة جنس الذکر المحرم محرز، وأما بحیث یعم النساء أیضاً غیر ظاهر، ولذا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ذکرنا جواز لبسها للنساء بل استثناء القفازین والحریر المبهم عما یحرم علی المرأة المحرمة مقتضاه جواز لبسها الجوربین کما فی صحیحة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شاءت من الثیاب غیر الحریر والقفازین</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حیث إنّ الجوربین لباس الرجلین کما أنّ القفازین لباس الیدین، ولو قیل بأنّ صدق اللبس لا یستلزم صدق الثوب علی الملبوس لتم الاستدلال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القفازین وعدم ذکر الجوربین مقتضاه جواز الجوربین وإن لم یصدق علیهما عنوان الثوب، ولذا ذکر أنّ الکفارة فی لبس الجوربین والخفین علی الرجل بالشاة احتیاط، لأن الموضوع للکفارة هو لبس الثوب کما تقدم فی صحیحة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ابطه أو قلم ظفره أو حلق رأسه أو لبس ثوباً لا ینبغی له لبسه أو أکل طعاماً لا ینبغی له أکله وهو محرم فعل ذلک ناسیاً أو جاهلاً فلیس علیه شیء، ومن فعله متعمداً فعلیه دم شاة</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یجوز للمحرم لبس الجورب والخف، وإن لم یکن ساتراً لتمام ظهر قدمیه والتعدّی إلی ما یستر تمام ظهر القدم مما یکون شبیهاً بالجورب والخف مع ستر تمامه احتیاط وأما التعدی إلی ما لا یکون شبیهاً ولا یصدق علیه اللبس کما إذا کان ظاهر القدم تحت اللحاف أو الغطاء فلا ینبغی التأمل فی جوازه کستره عند الجلوس بطرف ازاره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اضطر إلی لبس الخفین هل یجب خرقه من مقدمه کما التزم بذلک جماعة أو لا؟ فقد ورد فی روایة أبی بصیر عن أبی عبداللّه علیه‌السلام فی رجل هلکت نعلاه</w:t>
      </w:r>
      <w:bookmarkStart w:id="410" w:name="pg13032_135112"/>
    </w:p>
    <w:p>
      <w:pPr>
        <w:pStyle w:val="Heading3"/>
        <w:numPr>
          <w:ilvl w:val="2"/>
          <w:numId w:val="1"/>
        </w:numPr>
        <w:rPr/>
      </w:pPr>
      <w:bookmarkStart w:id="411" w:name="__RefHeading___Toc6299788_3224264995"/>
      <w:bookmarkStart w:id="412" w:name="_Toc145"/>
      <w:bookmarkEnd w:id="410"/>
      <w:bookmarkEnd w:id="411"/>
      <w:r>
        <w:rPr/>
        <w:t>13</w:t>
      </w:r>
      <w:r>
        <w:rPr>
          <w:rtl w:val="true"/>
        </w:rPr>
        <w:t>ـ الکذب والسبّ</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والسبّ محرّمان فی جمیع الأحوال، ولکن حرمتهما موءکّدة حال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بالفسوق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الکذب والسبّ، وامّا التفاخر وهو إظهار الفخر من حیث الحسب والنسب،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لإثبات فضیلة لنفسه مع استلزام الحط من شأن الآخرین وهذا محرّم فی نفسه،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لإثبات فضیلة لنفسه من دون أن یستلزم إهانة للغیر وحطاً من کرامته وهذا لا بأس به عند الإحرام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یقدر علی نعلین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یلبس الخفین إن اضطر إلی ذلک فیشق عن ظهر القدم</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الحدیث، وروی الصدوق بإسناده عن محمد بن مسلم عن أبی جعفر علیه‌السلام فی المحرم یلبس الخف إذا لم یکن له نعل،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لکن یشق ظهر القدم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والروایتان ضعیفتان سنداً لأن فی سند الاُولی علی بن أبی حمزة وطریق الصدوق إلی محمد بن مسلم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الکذب والسبّ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الفسوق والأصل فیه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 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الفسوق فی نفسه أمر محرّم فی جمیع الأحوال بلا فرق بین الرجل والمرأة یکون النهی عنه بعد إحرام الحج أو العمرة لحصول ملاک آخر مبغوض یوجب تأکد حرمته وقع الخلاف فی المراد منه، والمحکی عن الصدوق والمفید والشیخ فی النهایة والمبسوط وابن إدریس والمحقق أنه الکذب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السید المرتضی وابن الجنید وجمع آخر أنه الکذب والسباب وعن الجمل والعقود أنه الکذب علی اللّه وألحق به بعضهم الکذب علی رسوله والأئمة علیهم‌السلام ولکن تخصیص الکذب بما ذکر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فسّر الفسوق بالکذب کما فی خبر زید الشحام المروی فی معانی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الرفث والفسوق والجدال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فالجماع، وأما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الکذب، ألا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بنبأ فتبینوا أن تصیبوا قوماً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والجدال، 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وسباب الرجل الرجل</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ودلالتها علی اختصاص الفسوق بالکذب بالإطلاق وعلی تقدیر تمامیة السند فیها أو فی مثلها یرفع الید عن الإطلاق بصحیحة معاویة بن عمار الدالة علی أن الفسوق هو الکذب والسباب،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أحرمت فعلیک بتقوی اللّه وذکر اللّه وقلة الکلام إلاّ بخیر، فإنّ تمام الحج والعمرة أن یحفظ المرء لسانه إلاّ من خیر کما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 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والفسوق، الکذب والسباب،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وفی 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علیه‌السلام عن الرفث والفسوق والجدال ما هو؟ وما علی من فعله؟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النساء، والفسوق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والمفاخرة،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ومقتضی الجمع بین هذه الصحیحة وسابقتها هو رفع الید عن إطلاق کل منهما بالإضافة إلی المذکور فی الاُخری فتکون النتیجة أن الفسوق هو الکذب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والسباب والمفاخرة، وأرجع فی المختلف المفاخرة إلی السباب بدعوی أن المفاخرة تتم بذکر فضائل لنفسه وسلبها عن خصمه أو سلب رذائل عن نفسه واثباتها لخصمه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المفاخرة بالفسوق الظاهر فی المحرم فی نفسه قرینة علی أنّ المراد منها المفاخرة التی فی نفسها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حرمتها عن الإحرام وبعده آکد ولا تکون إثبات الفضائل لنفسه بمجرده محرماً، بل فیما کان مستلزماً للإهانة والتنقیص فی الآخرین، ومع عدم استلزامه ذلک فلا بأس به ولا یعمه الفسوق، وتقتضی الروایات عدم الفرق فیما تقدم بین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تجب الکفارة بارتکاب الفسوق بل علیه الاستغفار، وفی صحیحة الحلبی عن أبی عبداللّه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ابتلی بالفسوق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اللّه له حدّاً، یستغفر اللّه ویلبّی</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ولکن فی صحیحة علی بن جعفر عن أخیه موسی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وکفارة الفسوق یتصدق به إذا فعله وهو محرم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السباب والفسوق بقرة، والرفث فساد الحج</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وإن لم یمکن الجمع بینهما وبین صحیحة الحلبی بحمل ما فی الأخیرین عن الاستحباب تصل النوبة إلی الأصل العملی فمقتضاه عدم ثبوت الکفارة لما تقدم من عدم تمام العموم فی أنّ فی کل ما جرحه المحرم فی إحرامه فعلیه شاة لضعف روایة علی بن جعفر الوارد فیها هذا العموم علی أحد الوجهین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الوسائل من الجمع بینها من حمل صحیحة</w:t>
      </w:r>
      <w:bookmarkStart w:id="413" w:name="pg13032_135115"/>
    </w:p>
    <w:p>
      <w:pPr>
        <w:pStyle w:val="Heading3"/>
        <w:numPr>
          <w:ilvl w:val="2"/>
          <w:numId w:val="1"/>
        </w:numPr>
        <w:rPr/>
      </w:pPr>
      <w:bookmarkStart w:id="414" w:name="__RefHeading___Toc6299790_3224264995"/>
      <w:bookmarkStart w:id="415" w:name="_Toc146"/>
      <w:bookmarkEnd w:id="413"/>
      <w:bookmarkEnd w:id="414"/>
      <w:r>
        <w:rPr/>
        <w:t>14</w:t>
      </w:r>
      <w:r>
        <w:rPr>
          <w:rtl w:val="true"/>
        </w:rPr>
        <w:t>ـ الجدال</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الجدال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ترک الحلف حتی بغیر هذه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الحلبی علی صورة عدم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یمنع الأمر بالاستغفار فیها عن هذا الجمع فلا ینبغی التأمل فی أنه جمع بلا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الجدال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الجدال باتفاق الکلمة من أصحابنا والمخالفین،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 فلا رفث ولا فسوق ولا جدال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فسروا علیهم‌السلام علی ما فی الروایات الجدال بقول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بلی واللّه کما فی صحیحة معاویة بن عمار المتقدمة، وفی صحیحته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بالجدال إنما 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 فانما هو طلب الاسم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هناه،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شانیک، فإنه من قول الجاهلیة</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وفی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یرید أن یعمل العمل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لأعملنّه، فیخالفه مراراً، یلزمه ما یلزم الجدال،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أراد بهذا إکرام أخیه إنما کان ذلک ما کان للّه فیه معصیة</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إلی غیر ذلک مما یأتی الکلام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جهات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أی حرمة الجدال یختص بلفظ الجلالة المصدّرة بواو القسم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یعم الحلف بغیرها من الأسماء الحسنی والصفات المختصة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خلق أو بلی والذی خلق وکذا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باللّه وبلی باللّه مما یکون لفظ الجلالة مصدرة بإحدی حروف القسم غیر الواو، مقتضی ظاهر الروایات المتقدمة المبینة للجدال هو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ینبغی التأمل فی أنّ الجمع بین لا واللّه وبلی واللّه غیر دخیل فی تحقق الجدال، بل یکفی فیه أحدهما لأن المحلوف علیه فی الغالب یکون إثبات أمرٍ أونفیه ولا یمکن فیه الجمع بین النفی والإثبات، وکذا لا یبعد القول بأنّ واو القسم لا دخل لها فی الحکم بالحرمة والمتفاهم هو الحلف بلفظ الجلالة سواء کانت مصدره بالواو أو بغیرها من حروف القسم وإن یمکن المناقشة بأن الغالب فی الحلف فیما کان المحلوف علیه مضمون جملة خبریة إثباتاً أو نفیاً الحلف بالواو وظاهر الروایات اختصاص الحکم بهذا الغالب بل التفرقة فی روایات کفارة الجدال بین الحلف صادقاً وبین الحلف کاذباً یعطی اختصاص الحکم بما کان المحلوف علیه مضمون الخبر الإثباتی أو المنفی، والحلف علی الإنشاء فی مقام الإنشاء خارج عن مدلول الروایات المحددة للجدال بلا واللّه وبلی واللّه وقد یطلق الصدق والکذب فی الإنشاء باعتبار کون داعیه الجد أو شیئاً آخر کما یشهد بذلک موارد استعمالاتهما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یشهد أنّ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کاذبون فی شهادتهم بأنک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الوجه فی الإشکال فی التعدی من لفظ الجلالة إلی مرادفها من سائر اللغات أو الحلف بسائر الأسماء الحسنی والصفات المختصّة وإن کان مقتضی الاحتیاط الحلف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الحکم یعم الجمیع حیث ورد 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حلف بثلاثة أیمان ولاءً فی مقام واحد وهو محرم فقد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جادل وعلیه حدّ الجدال دم یهریقه ویتصدق به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فإن إطلاق الحلف فی الصحیحة یعم جمیع ما تقدم،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تحدید الجدال من حیث الکل فی تعلق الکفارة وتحقق الجدال لا من حیث کیفیة الحلف وعلی تقدیر الإطلاق یرفع الید عنه بالروایات المبیّنة لکیفیة الحلف کما فی صحیحته الاُخری المرویة فی الکافی حیث ورد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الجدال قول الرجل لا واللّه وبلی والله</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ودعوی أن النسبة هی العموم من وجه یدفعها أن المرجع بعد تساقط الإطلاقین فی مورد اجتماعهما وهو الحلف بما تقدم عدم ترتب الأثر لأصالة عدم کونه جدالاً، ومما ذکر یظهر الوجه فی مناقشة الاستدلال علی عموم الحلف بصحیحة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ثلاثة أیمان وهو صادق وهو محرم فعلیه دم یهریقه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حلف یمیناً واحدة کاذباً فقد جادل فعلیه دم یهریقه</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حیث إنّ المراد منها أیضاً التحدید فی الحکم من جهة الکفارة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یعتبر فی تحقق الجدال الجمع بین الصیغتین بل یکفی فی تحققه إحداهما حیث ذکرنا أن ظاهر الروایات کون کل منهما جدالاً وأن الجمع بینهما فیها فی تفسیر الجدال نظیر الجمع فیها بین الکذب والسباب فی تفسیر الفسوق، ویستفاد عدم اعتبار اجتماعهما من صحیحة أبی بصیر بالتقریب الآتی والکلام فی هذه الجهة عدم دخل کلمة لا وکلمة بلی فی تحقق الجدال ویدلّ علی ذلک أیضاً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یرید أن یعمل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أعمله فیخالفه مراراً یلزمه ما یلزم الجدال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أراد بهذا إکرام أخیه إنما کان ذلک ما کان للّه فیه معصیة</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ووجه الدلالة أنّ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بهذا إکرام أخیه، مقتضاه أنه لو لم یرد من حلفه إکرام أخیه بأن ذکر الحلف التزاماً علی نفسه العمل فی مقام الجد والإرادة وأن لا یترکه لکان علیه ما علی المجادل مع أنّ المفروض فیها من الحلف غیر مقرون بلفظ لا وبلی ویمکن الاستدلال بهذا النحو علی جریان الجدال فی الإنشاء أیضاً أضف إلی ذلک أنه لم یجمع المحرم فی حلفه بین الصیغتین، والروایة مضمرة ولکن لا یضر الإضمار من لیث بن البختری المرادی وهو الراوی بقرینة روایة عبداللّه بن مسکان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قوله علیه‌السلام فی صحیحة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ذلک ما کان للّه فیه معصیة، انحصار حکم الجدال علی الحلف المحرم فی نفسه بأن یحلف باللّه کاذباً، بل یعم ما إذا کان الحلف باللّه صادقاً أیضاً کما یأتی فإن العصیان بمعنی المخالفة سواء کان النهی تحریمیاً أو کراهتیاً فإن فی الحلف مطلقاً مخالفة للّه حیث یقول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تجعلوا اللّه عرضة لإیمانکم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أراد بهذا إکرام أخیه، أنه لم یقصد الحلف حقیقة لیشمله المنع فی قوله سبحانه بل أراد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لأعملنّه إظهار المحبة والتعظیم کما إذا أراد شخص مسح خفی شخص آخر تجلیلاً وإکراماً له فقال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تفعله وهذا أجابه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لأفعلنّه، فإنه لیس مراد المجیب فی نظیر المقام الحلف باللّه حقیقة کما هو ظاهر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المحکوم بحرمته علی المحرم تفسیره بالحلف باللّه تعبد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 ولیس معناه اللغوی أو العرفی هو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فهل الجدال مطلق الحلف باللّه حتی مرة واحدة فی واقعة ولو صادقاً فیحکم بحرمته علی المحرم أو أنّ حرمته مختصة بالحلف کاذباً ولو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صادقاً یعتبر کونه زائداً علی مرتین فی مقام واحد فلا حرمة مع عدم زیادته علی مرتین أو مع زیادته، ولکن فی موارد متعددة ویشهد للإطلاق الروایات المفسرة وأنّ الجدال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وقد یقال لا یتحقق الجدال فی الحلف صادقاً بالمرة والمرتین ولو فی مقام واحد بالثلاثة أیضاً إذا کانت الموارد متعددة ویستظهر ذلک من الشرطیة الواردة فی صحیحة معاویة بن عمار عن أبی عبداللّه علیه‌السلام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الرجل إذا حلف بثلاثة أیمان ولاءً فی مقام واحد وهو محرم فقد جادل فعلیه دم یهریقه، وإذا حلف یمیناً واحدة کاذبة فقد جادل وعلیه دم یهریقه ویتصدق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مفهوم الشرطیة عدم تحقق الجدال بالمرة والمرتین بالحلف صادقاً وکذا مع عدم الولاء فی مقام واحد، وفی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هو صادق علیه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فإن إطلاق النفی فیها یشمل استحقاق العقاب ولزوم الاستغفار فلا یکون حراماً ولکن لا یبعد ظهور السوءال عن الکفارة والنفی راجع إلیها غایة الأمر یرفع عن إطلاقها بالإضافة إلی تجاوزه فی مورد واحد مرتین فإنه مع التجاوز تثبت الکفارة لما یأتی، وحیث إنّ فی صدر صحیحة معاویة بن عمار قد فسر الجدال بقول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یکون ما ذکره بعده تحدید للجدال المتعلق به الکفارة فلا ینافی فی کون غیره أیضاً محرماً لانطباق الجدال علیه وأن لا یتعلق به کفارة، حیث کون الحلف کاذباً مرة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حرمة الجدال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إحقاق حق أو إبطال باطل،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جدالاً ولا یکون الحلف صادقاً جدالاًبثلاث مرات من حیث الصدق بعید جداً، ویزید هذه وضوحاً ما 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ابتلی بالجدال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جادل فوق مرتین فعلی المصیب دم یهریقه وعلی المخطئ بقرة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فإن ظاهرها کون کل من الحلف صادقاً جدالاً، ولکن تترتب الکفارة إذا کان فوق مرتین کما أن ظاهر السوءال عن حکم الابتلاء بالجدال الذی هو محرم علی المحرم من حیث الکفارة فیکون الحلف مرة صادقاً أیضاً حراماً علی المحرم وعلی ذلک فلا یجوز للمحرم الحلف فی المرافعة لإثبات حق له علی الغیر أو لنفی دعوی الغیر إلاّ إذا لم یمکن تأخیر المرافعة إلی ما بعد إحرامه فإنه مع عدم إمکان التأخیر یجوز له الحلف لحکومة قاعدة نفی الضرر علی أدلة حرمة الجدال، وربما یقال لا حاجة إلی نفی قاعدة نفی الضرر بل أدلة حرمة الجدال عن المحرم فی نفسها قاصرة علی الشمول للحلف فی مقام المرافعة، ولذا لا یعتبر فی جواز الحلف علی المحرم فی مقام المرافعة عدم إمکان تأخیر المرافعة إلی ما بعد الإحرام، وذلک لما ورد فی صحیحة أبی بصیر من التعلیل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ذلک ما کان للّه فیه معصیة</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إنّ المراد من المعصیة مخالفة النهی ولو کان بنحو الکراهة وهذا یجری فی الحلف فی المرافعة حتی مع توقف نفی دعوی الغیر أو ثبوت حقه علیه وظاهر التعلیل کون الحلف معصیة مع قطع النظر عن الإحرام کما لا یخفی علی المتأمل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المسألة السابقة وفی المسألة التالیة فی المسألة</w:t>
      </w:r>
    </w:p>
    <w:p>
      <w:pPr>
        <w:pStyle w:val="BookText"/>
        <w:rPr/>
      </w:pPr>
      <w:r>
        <w:rPr>
          <w:rFonts w:ascii="IRNazanin" w:hAnsi="IRNazanin" w:eastAsia="IRNazanin"/>
          <w:color w:val="111111"/>
          <w:sz w:val="28"/>
          <w:sz w:val="28"/>
          <w:szCs w:val="28"/>
          <w:rtl w:val="true"/>
          <w:lang w:bidi="fa-IR"/>
        </w:rPr>
        <w:t>لا یقصد بذلک الحلف، بل یقصد به أمراً آخر کإظهار المحبّة والتعظیم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 المجادل فیما إذا کان صادقاً فی قوله ولکنّه یستغفر ربّه هذا فیما إذا لم یتجاوز حلفه المرة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کان علیه کفارة شاة، وامّا إذا کان الجدال عن کذب فعلیه شاة للمرّة الأُولی، وشاة أُخری للمرّة الثانیة وبقرة للمرّة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 من مسائل الجدال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مقتضی الروایات حرمة الجدال علی المحرم إلاّ فی موردین، ولکن لا یترتب علیه الکفارة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حلف المحرم صادقاً مرة أو مرتین فی مورد لم یترتب 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حلفه فی مورد بأزید من مرتین تکون کفارته شاة، وأما إذا حلف کاذباً فیترتب علی کل حلفه کذلک کفارة شاة ما لم یتجاوز عن مرتین فإن تجاوزهما فعلیه الکفارة ببقرة ویقتضی ذلک الجمع بین الروایات الواردة فی کفارة الجدال حیث ورد فی صحیحة سلیمان بن خالد أنّ کفارة الجدال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الجدال شاة</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ومقتضی إطلاقها ترتب التکفیر بشاة علی وقوع الجدال الذی حدّد سابقاً بلا واللّه أو بلی واللّه بلا فرق بین کون الحلف صادقاً أو کاذباً ولکن یرفع عن إطلاقها بالإضافة إلی الحلف صادقاً فیما لم یکن زایداً علی مرتین فی مورد، وبالإضافة إلی الحلف کاذباً إذا کان بأزید من مرتین فیلتزم فی الأول بعدم الکفارة وفی الثانی بکون الکفارة بقرة کما یشهد لذلک صحیحة الحلبی عن أبی عبداللّه علیه‌السلام حیث ورد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ابتلی بالجدال 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جادل فوق مرتین فعلی المصیب دم یهریقه وعلی المخطئ بقرة</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فإن ظاهر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المخطئ بقرة، أنه معطوف علی الجزاء فی القضیة الشرطیة المذکورة وکون الحلف فوق مرتین أو لم یکن وإن لم یقید فی هذه الصحیحة بمورد واحد إلاّ أنه یحمل علیه بشهادة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ـ فی حدیث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واعلم أن الرجل إذا حلف بثلاثة أیمان ولاءً فی مقام واحد وهو محرم فقد جادل وعلیه دم یهریقه ویتصدق به، وإذا حلف یمینا واحدة کاذبة فقد جادل وعلیه دم یهریقه</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ومما ذکر یعلم أنه یرفع عن إطلاق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 وهو صادق هل علیه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تحمل علی ما إذا کان الحلف صادقاً مرّة أو مرتین أو الأزید ولکن فی مقامات متعددة، ولا یبعد أن یعتبر فی ترتب الکفارة علی الحلف صادقاً فی مورد اعتبار الولاء فی الثلاثة حیث ورد هذا التقیید فی صحیحة معاویة بن عمار المرویة فی الکافی</w:t>
      </w:r>
      <w:r>
        <w:rPr>
          <w:rStyle w:val="FootnoteAnchor"/>
          <w:rtl w:val="true"/>
        </w:rPr>
        <w:footnoteReference w:id="607"/>
      </w:r>
      <w:r>
        <w:rPr>
          <w:rFonts w:ascii="IRNazanin" w:hAnsi="IRNazanin" w:eastAsia="IRNazanin"/>
          <w:color w:val="111111"/>
          <w:sz w:val="28"/>
          <w:sz w:val="28"/>
          <w:szCs w:val="28"/>
          <w:rtl w:val="true"/>
          <w:lang w:bidi="fa-IR"/>
        </w:rPr>
        <w:t>والمرویة فی التهذیب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الظاهر أن التحدید بثلاثة أیمان صادقاً تحدید من جهة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حلف فی مورد واحد بأربعة أیمان أو خمسة لا یجب علیه إلاّ شاة واحدة بل لا یبعد أن یکون ستة أیمان فی مقام واحد أیضاً کذلک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جادل فوق مرتین فعلیه شاة، فإنه بعد تقییده بمقام واحد یکون مقتضاه ما ذکرنا وکون التحدید بالثلاثة فی ناحیة الأقل فقط نتیجة الجمع بین قوله علیه‌السلام فی صحیحة الحلبی وصحیحة معاویة بن عمار، والجدال کذباً فوق مرتین مع کون کفارته بقرة أیضاً کذلک، وقد تحصل من جمیع ما ذکرنا أن المنسوب إلی المشهور من أنه إذا حلف کاذباً ففی المرة شاة وفی المرتین بقرة ففی ما فوق جزور لا تساعد علیه الروایات</w:t>
      </w:r>
      <w:r>
        <w:rPr>
          <w:rFonts w:eastAsia="IRNazanin" w:cs="IRNazanin"/>
          <w:color w:val="111111"/>
          <w:sz w:val="28"/>
          <w:szCs w:val="28"/>
          <w:rtl w:val="true"/>
          <w:lang w:bidi="fa-IR"/>
        </w:rPr>
        <w:t>.</w:t>
      </w:r>
      <w:bookmarkStart w:id="416" w:name="pg13032_135123"/>
    </w:p>
    <w:p>
      <w:pPr>
        <w:pStyle w:val="Heading3"/>
        <w:numPr>
          <w:ilvl w:val="2"/>
          <w:numId w:val="1"/>
        </w:numPr>
        <w:rPr/>
      </w:pPr>
      <w:bookmarkStart w:id="417" w:name="__RefHeading___Toc6299792_3224264995"/>
      <w:bookmarkStart w:id="418" w:name="_Toc147"/>
      <w:bookmarkEnd w:id="416"/>
      <w:bookmarkEnd w:id="417"/>
      <w:r>
        <w:rPr/>
        <w:t>15</w:t>
      </w:r>
      <w:r>
        <w:rPr>
          <w:rtl w:val="true"/>
        </w:rPr>
        <w:t>ـ قتل هوام الجسد</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قتل القمل ولا إلقائه من جسده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بأس بنقله من مکان إلی مکان آخر وإذا قتله فالأحوط التکفیر عنه بکفّ من طعام للفقیر، وأمّا البق والبرغوث وأمثالهما فالأحوط عدم قتلهما إذا لم یکن هناک ضرر یتوجه منهما علی المحرم وامّا دفعهما فالأظهر جوازه، وإن کان الترک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قتل هوام الجسد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قتل القمّل عند الأکثر بل عدم جواز قتل هوام الجسد أی دوابه مشهور عند الأصحاب بلا فرق بین القمّل وغیره کالبراغیث والبق ونحوهما، والمنقول عن الشیخ فی المبسوط وابن حمزه جواز قتلها علی البدن، ویدل علی عدم الجواز صحیحة زرارة فإنه ورد فیها سألت أبا عبداللّه علیه‌السلام هل یحک المحرم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 مالم یتعمد قتل دابة</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ولا یبعد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للقمّل وغیره، وفی حسنة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قتل قملة؟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فی القمل ولا ینبغی أن یتعمد قتلها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وربما یقال بظهور لا ینبغی فی الکراهة خصوصاً بقرینة إطلاق نفی الشیء وشموله للعقاب الأُخروی ولکن 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فی نفسه ظاهراً فی الکراهة الاصطلاحیة، بل لو لم یکن فی نفسه ظاهراً فی الحرمة فلا أقل من کونها لغة الأعم کما هو الحال فی لفظ الکراهة لغة ونفی الشیء، ظاهره ترتب الکفارة نظیر ارتکاب سائر المحظورات حال الإحرام، وفی صحیحة معاویة بن عمار المعبر عنها فی الکلمات بالحسنة کالحسنة المتقدمة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 قتل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الدواب کلها إلاّ الأفعی والعقرب والفأرة</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فإنها أیضاً قابلة لدعوی الإطلاق بحیث یشمل القمل ونحوه، ودعوی انصراف الدابة والدواب عن مثله ومثل البق یدفعها ملاحظة مثل صحیحته الاُخری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یلقی عنه الدواب کلها إلاّ القمّلة فإنها من جسده</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نعم دعواه فی البق ونحوه لیست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لو لم یکن عدم جواز قتل البق والبرغوث ونحوهما هو الأظهر فلا أقل من کونه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 بین القمل وغیره فإنّ إلقاء القمل عن جسده وثوبه غیر جائز بخلاف غیره فإنّ إلقاء غیره ودفعه عنه لا بأس به کما هو ظاهر هذه الصحیحة الدالة أیضاً علی جواز نقل القمل من مکان إلی مکان آخر من جسده أو ثوبه، وما دل علی جواز طرحه منهما کما ورد ذلک فی روایة مرّة مولی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یلقی القملة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القوها أبعدها اللّه غیر محمودة ولا مفقودة</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لضعف سندها لا تصلح قرینة لرفع الید عما تقدم لجهالة مرة مولی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آذاه البق أو البراغیث ونحوهما فلا یبعد الالتزام بجواز دفعها بل ورد جواز قتلها فیما رواه ابن إدریس من نوادر البزنطی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یقتل البقة والبراغیث إذا آذاه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روایة زرارة المرویة فی الکافی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المحرم یقتل البقة والبراغیث إذا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ولا یبعد الالتزام بالجواز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الصورة إذا کان التحمل ضرریاً أو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طرح المحرم القمّل من جسده أو ثوبه فعلیه التصدق بکف من الطعام وکذا إذا قتله علی الأحوط، ویدلّ علیه صحیحة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یبین القملة من جسده فلیقیها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مکانها طعاماً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ونحوها صحیحة محمد بن مسلم عن أبی عبداللّه علیه‌السلام وحسنة الحسین بن أبی العلاء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 لا ینزع القملة من جسده ولا ثوبه متعمّداً وإن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ذلک خطاءً فلیطعم مکانها طعاماً قبضة بیده</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والأخیرة محمولة علی الاستحباب بناءً علی أنّ المراد من الخطاء مقابل التعمد حیث لا کفارة علی غیر المتعمد، والاولیین لا بأس بالأخذ بظاهرهما حیث إنه لیس فی مقابلها إلاّ بعض الروایات الضعیفة سنداً التی لا تصلح للاعتماد علیها ومورد الروایتین إلقاء القملة من جسده، وأما القتل فقد یقال بثبوت الکفارة فیه أیضاً بالفحوی، ولکن ورد فی صحیحة معاویة بن عمار المتقدمة ما تقول فی محرم قتل قملة؟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فی القمل ولا ینبغی أن یتعمد قتلها</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ویمکن أن یقال إطلاق نفی الشیء یرفع الید عنه أو یقال المراد نفی الشیء الثابت فی سائر محرمات الإحرام من إراقة الدم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بعض الروایات المعتبرة النهی عن إلقاء الحلمة عن البعیر کصحیحة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ألقی المحرم القراد عن بعیره فلا بأس</w:t>
      </w:r>
      <w:bookmarkStart w:id="419" w:name="pg13032_135126"/>
    </w:p>
    <w:p>
      <w:pPr>
        <w:pStyle w:val="Heading3"/>
        <w:numPr>
          <w:ilvl w:val="2"/>
          <w:numId w:val="1"/>
        </w:numPr>
        <w:rPr/>
      </w:pPr>
      <w:bookmarkStart w:id="420" w:name="__RefHeading___Toc6299794_3224264995"/>
      <w:bookmarkStart w:id="421" w:name="_Toc148"/>
      <w:bookmarkEnd w:id="419"/>
      <w:bookmarkEnd w:id="420"/>
      <w:r>
        <w:rPr/>
        <w:t>16</w:t>
      </w:r>
      <w:r>
        <w:rPr>
          <w:rtl w:val="true"/>
        </w:rPr>
        <w:t>ـ التزیّن</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التختم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الزینة ولا بأس بذلک بقصد الاستحباب، بل یحرم علیه التزیّن مطلقاً وکفارته شاة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یلقی الحلمة</w:t>
      </w:r>
      <w:r>
        <w:rPr>
          <w:rStyle w:val="FootnoteAnchor"/>
          <w:rtl w:val="true"/>
        </w:rPr>
        <w:footnoteReference w:id="618"/>
      </w:r>
      <w:r>
        <w:rPr>
          <w:rFonts w:ascii="IRNazanin" w:hAnsi="IRNazanin" w:eastAsia="IRNazanin"/>
          <w:color w:val="111111"/>
          <w:sz w:val="28"/>
          <w:sz w:val="28"/>
          <w:szCs w:val="28"/>
          <w:rtl w:val="true"/>
          <w:lang w:bidi="fa-IR"/>
        </w:rPr>
        <w:t>، وفی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القراد لیس من البعیر والحلمة من البعیر</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وفی الصحیحة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وجدت علیّ قراد أو حلمة أطرحهما،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وصغار لهما أنهما رقیا فی غیر مرقاهما</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ولکن لم یثبت فی غیر إلقاء القمل أو قتله کفارة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التزیّن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لبس الخاتم بقصد الزینة ویجوز إذا کان بقصد الاستحباب وهذا مقطوع به فی کلام الأکثر علی مافی الجواهر ناقلاً ذلک عن کشف اللثام والذخیرة ویدلّ علی ذلک خبر مسمع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أیلبس المحرم الخاتم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یلبسه للزینة</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وخبر نجیح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بلبس الخاتم للمحرم</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والجمع بینهما مقتضاه حمل الجواز فی الأخیرة علی صورة عدم قصد الزینة ولکن مع ضعفهما سنداً لا یمکن الاعتماد علیهما وفی صحیحة 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العبد الصالح علیه‌السلام وهو محرم وعلیه خاتم وهو یطوف 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الحِنّاء فیما إذا عدّ زینة خارجاً، وإن لم یقصد به التزیّن، نعم لا بأس به إذا لم یکن زینة کما إذا کان لعلاج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المرأة المحرمة لبس الحلی للزینة ویستثنی من ذلک ما کانت تعتاد لبسه قبل إحرامها، ولکنّها لا تظهره لزوجها أو غیره من الرجال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الفریضة</w:t>
      </w:r>
      <w:r>
        <w:rPr>
          <w:rStyle w:val="FootnoteAnchor"/>
          <w:rtl w:val="true"/>
        </w:rPr>
        <w:footnoteReference w:id="623"/>
      </w:r>
      <w:r>
        <w:rPr>
          <w:rFonts w:ascii="IRNazanin" w:hAnsi="IRNazanin" w:eastAsia="IRNazanin"/>
          <w:color w:val="111111"/>
          <w:sz w:val="28"/>
          <w:sz w:val="28"/>
          <w:szCs w:val="28"/>
          <w:rtl w:val="true"/>
          <w:lang w:bidi="fa-IR"/>
        </w:rPr>
        <w:t>، وهذه الصحیحة بما أنّ مدلولها حکایة فعل فلا إطلاق لها حتی یتمسک به فی جواز لبس الخاتم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ما یستفاد منها جواز لبس الخاتم حال الإحرام فی الجملة، والمتیقن الخاتم للرجل لبسه مع عدم قصده الزینة ویوءخذ فی غیره بإطلاق ما دل علی حرمة الزینة علی المحرم حیث إنّ الأظهر عدم جواز التزین للمحرم کما یظهر ذلک ما ورد فی المنع عن النظر فی المرآة معلّلاً بأنّها من الزینة حیث إنّ مقتضاه کون الزینة بمعناه الاسم المصدری ممنوعة علی المحرم کما أن تعلیله علیه‌السلام المنع عن الاکتحال بالسواد یکون السواد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عدم جواز استعمال المحرم ما یعدّ من الزینة وعلیه فلا یجوز للمحرم لبس النظارات للزینة والتزین باستعمال الحناء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یثبت فی لبس الخاتم للزینة ولا فی التزین کفارة والقول بأنّها شاة مبنی علی الأحوط الأولی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للمحرمة لبس الحلی للزینة إلاّ ما کانت تعتاد لبسه قبل إحرامها فانها تلبس ولکن تستره عن الرجال حتی عن زوجها وأما عدم جواز لبسها للزینة فقد ذکره الشیخ فی النهایة والمبسوط وابن إدریس فی السرائر والعلاّمة فی القواعد خلافاً للسید فی جمله والشیخ فی التهذیب والاستبصار والمحقق فی النافع والمعتبر کما فی الجواهر حیث حکموا بکراهته، ویدلّ علی المنع مضافاً إلی إطلاق منع المحرم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التزیّن صحیحة الحلبی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تلبس الحلی ولا المصبغات إلاّ صبغاً لا یردع</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تلبس الحلی کلّه إلاّ حلیاً مشهوراً للزینة</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وحسنة الکاهلی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 المرأة المحرمة الحلی إلاّ القرط المشهور والقلادة المشهورة</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ویقتضی ظاهر الأخیرین بعد الجمع بینها بحمل المستثنی فی الحسنة علی المثال هو جواز لبس المحرمة حلیاً غیر ظاهر ولم تلبس للزینة بأن لبسته تحفظاً علیه من التلف، وفی مقابلهما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للمرأة حلی لم تحدثه للإحرام لم تنزع حلیّها</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فإنها بمنطوقها تدل علی عدم البأس بما کان علیها من قبل سواء کان ظاهراً أو مستوراً حتی ما إذا کان قصدها للزینة عند لبسه وبمفهومها تدّل علی عدم جواز لبسه عند إحرامه کان ظاهراً أو مستوراً فتقع المعارضة بین منطوقها وبین المستثنی فی صحیحة محمد بن مسلم بالعموم من وجه ومورد اجتماعهما إذا کان علیها ما کانت تلبس من الحلی المشهور للزینة قبل إحرامها، فإن مقتضی إطلاق المنطوق جوازه ومقتضی إطلاق المستثنی عدم جوازه ولکن یوءخذ بإطلاق المنطوق ویرفع الید فیه عن إطلاق المستثنی أو عمومه بشهادة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المرأة یکون علیها الحلی والخلخال والمسکة والقرطان من الذهب والورق تحرم فیه وهو علیها وقد کانت</w:t>
      </w:r>
      <w:bookmarkStart w:id="422" w:name="pg13032_135129"/>
    </w:p>
    <w:p>
      <w:pPr>
        <w:pStyle w:val="Heading3"/>
        <w:numPr>
          <w:ilvl w:val="2"/>
          <w:numId w:val="1"/>
        </w:numPr>
        <w:rPr/>
      </w:pPr>
      <w:bookmarkStart w:id="423" w:name="__RefHeading___Toc6299796_3224264995"/>
      <w:bookmarkStart w:id="424" w:name="_Toc149"/>
      <w:bookmarkEnd w:id="422"/>
      <w:bookmarkEnd w:id="423"/>
      <w:r>
        <w:rPr/>
        <w:t>17</w:t>
      </w:r>
      <w:r>
        <w:rPr>
          <w:rtl w:val="true"/>
        </w:rPr>
        <w:t>ـ الادّهان</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الادّهان ولو کان بما لیست فیه رائحة طیبة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ویستثنی من ذلک ما کان لضرورة وعلاج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تلبسه فی بیتها قبل حجها، أتنزعه إذا أحرمت أو تترکه علی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فیه وتلبسه من غیر أن تظهره للرجال فی مرکبها ومسیرها</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فإن موردها إن لم یکن مختصاً بالحلی الظاهر للزینة بقرینة لبسها فی بیتها ونهیها عن إظهاره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تقع المعارضة بین عموم المستثنی منه فی صحیحة محمد بن مسلم وبین مفهوم الصحیحة بالمفهوم من وجه ومورد اجتماعهما لبسها الحلی المستور لغیر الزینة عند إحرامها أو بعده فإن مقتضی المفهوم عدم جوازه حیث أحدثته عند إحرامها ومقتضی عموم المستثنی منه جوازه ویقدم جانب العموم فی المستثنی منه لعدم صلاحیة معارضة الإطلاق مع العام الوضعی فتحصل مما ذکرنا أنه لا بأس للمرأة من لبس الحلی الذی کانت تعتاد لبسه قبل إحرامها، ولکن یجب ستره عن الرجال سواء کانوا الأجانب أو الأرحام حتی زوجها لإطلاق نهیها عن إظهاره للرجال، وکذا لا بأس أن تلبس الحلی المستور بعد إحرامها لا للزینة والأمر فی کفارة التزین کما تقدم فی کفارة النظر فی المرآة والاکتحال من کونه شاة علی الأحوط الأولی علی 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الادّهان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الأصحاب عدم جواز الادهان للمحرم بالادهان الطیبة بل لا یعرف الخلاف فی ذلک بینهم، وعن المنتهی أنه قول عامة أهل العلم والمحکی عن الشیخ فی النهایة والمبسوط وعن جماعة من الأصحاب المنع عن التدهین حال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الإحرام حتی بما لیست فیه رائحة طیبة لأن ما ورد فی صحیحة الحلبی ظاهره ذلک حیث روی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تدهن حین ترید أن تحرم بدهن فیه مسک ولا عنبر من أجل أن رائحته تبقی فی رأسک بعد ما تحرم، وادهن بما شئت من الدهن حین ترید أن تحرم، فإذا أحرمت فقد حرم علیک الدهن حتی تحل</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أحرمت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مقتضی إطلاق الدهن فیه عدم الفرق بین ما فیه رائحة طیبة أم لا، وما یستدل به علی الاختصاص من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بالمحرم الخراج أو الدمل فلیبطه ولیداوه بسمن أو زیت</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تشققت یداه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یدهنهما بزیت أو سمن أو إهالة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ولکن ظاهرهما الجواز فی صورة الاضطرار لا الاختیار الذی هو مورد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صحیحة معاویة بن عمار المتقدمة فی مسألة حرم الطیب حال الإحرام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وأنت محرم ولا من الدهن ـ إلی أن قال ـ وإنما یحرم علیک من الطیب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والعنبر والورس والزعفران، غیر أنه یکره للمحرم الأدهان الطیبة إلاّ المضطر إلی الزیت أو شبهه یتداوی به</w:t>
      </w:r>
      <w:r>
        <w:rPr>
          <w:rStyle w:val="FootnoteAnchor"/>
          <w:rtl w:val="true"/>
        </w:rPr>
        <w:footnoteReference w:id="632"/>
      </w:r>
      <w:r>
        <w:rPr>
          <w:rFonts w:ascii="IRNazanin" w:hAnsi="IRNazanin" w:eastAsia="IRNazanin"/>
          <w:color w:val="111111"/>
          <w:sz w:val="28"/>
          <w:sz w:val="28"/>
          <w:szCs w:val="28"/>
          <w:rtl w:val="true"/>
          <w:lang w:bidi="fa-IR"/>
        </w:rPr>
        <w:t>فإنه قد ذکر فی صدرها النهی عن مس الدهن حال الإحرام وفی ذیلها قید الدهن بالطیب وربما یقال مقتضی التقیید فی الذیل هو عدم البأس بالدهن إذا لم یکن له رائحة طیبة، ولکن لا یخفی أن ما فی الذیل هو أنه یکره للمحرم الادهان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الادّهان شاة إذا کان عالم بحرمته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عن جهل فإطعام فقیر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الطیبة، والکراهة تعم الأکل والتدهین وحیث إنّ أکل الدهن الذی رائحته طیبة غیر محرم بل المحرم من الطیب أربعة أشیاء فیلتزم بکراهة أکل الدهن الذی فیه رائحة طیبة وأمّا الادهان فیلتزم فیه بالحرمة أخداً بالإطلاق بما ورد فی صحیحة الحلبی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أحرمت فقد حرم علیک الدهن حتی تحل</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ثمّ إنّ ظاهر جماعة من الأصحاب عدم جواز التدهین قبل الإحرام بدهن فیه من الطیب المحرم إذا بقی رائحته إلی ما بعد الإحرام، ویستدل علی ذلک بفحوی ما تقدم من عدم جواز لبس ما فیه أثر الطیب المحرم حال الإحرام إلاّ بعد إزالة ذلک الأثر، وفی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یدهن بأی دهن شاء إذا لم یکن فیه مسک ولا عنبر ولا زعفران ولا ورس قبل أن یغتسل للإحرام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تجمر ثوباً لإحرامک</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وعن بعض الأصحاب عدم جواز التدهین بمطلق الدهن الذی یبقی أثره بعد الإحرام ولکن لیس له دلیل بل الإطلاق فی صحیحة معاویة بن عمار وصحیحة الحلبی مقتضاه جواز التدهین بکل دهن قبل الإحرام إذا لم یکن فیه الطیب المحرم، واللّه سبحانه هو العالم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بمضمرة معاویة بن عمار فی محرم کانت به قرحة فداواها بدهن بنفسج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فعله بجهالة فعلیه طعام مسکین وإن کان تعمد فعلیه شاة یهریقه</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ولکن لم یظهر منها أنه حکایة عن المعصوم علیه‌السلام أضف إلی ذلک أنّ التدهین فی المفروض فی الروایة جائز لکونه فی مورد التداوی وثبوت الفرق بین</w:t>
      </w:r>
      <w:bookmarkStart w:id="425" w:name="pg13032_135132"/>
    </w:p>
    <w:p>
      <w:pPr>
        <w:pStyle w:val="Heading3"/>
        <w:numPr>
          <w:ilvl w:val="2"/>
          <w:numId w:val="1"/>
        </w:numPr>
        <w:rPr/>
      </w:pPr>
      <w:bookmarkStart w:id="426" w:name="__RefHeading___Toc6299798_3224264995"/>
      <w:bookmarkStart w:id="427" w:name="_Toc150"/>
      <w:bookmarkEnd w:id="425"/>
      <w:bookmarkEnd w:id="426"/>
      <w:r>
        <w:rPr/>
        <w:t>18</w:t>
      </w:r>
      <w:r>
        <w:rPr>
          <w:rtl w:val="true"/>
        </w:rPr>
        <w:t>ـ إزالة الشعر عن البدن</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یزیل الشعر عن بدنه أو بدن غیره المحرم أو المحل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 والجاهل إنما یناسب صورة عدم جواز الارتکاب لا فی صورة جوازه واقعاً، وأما الاستدلال بروایة علی بن جعفر عن أخیه علیه‌السلام المرویة فی قرب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جرحت من حجک فعلیک فیه دم تهریقه حیث شئت</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فلضعف سندها بعبداللّه بن الحسن ولم یثبت له توثیق لا یخلو الاعتماد علیها عن الاشکال، وما فی الجواهر من الاستدلال لوجوب الکفارة بخبر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عرض له أذیً أو وجع فتعاطی ما لا ینبغی للمحرم إذا کان صحیحاً فالصیام ثلاثة أیام، والصدقة علی عشرة مساکین یشبعهم من الطعام، والنسک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یذبحها فیأکل ویطعم وإنما علیه واحد من ذلک</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فلا یخفی ما فیه لضعفها سنداً وعدم القول بالتخییر بین ثلاث خصال فی المقام وغیره من أصحابنا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إزالة الشعر عن البدن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إزالة الشعر عن رأسه أو لحیته أو سائر جسده حتی الشعرة الواحدة أو نصفها بحلق أو نتف أو قص أو نورة أو غیرها بالمباشرة أو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صحیحة معاویة بن عمار سألت أبا عبداللّه علیه‌السلام عن المحرم کیف یحک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بأظافیره ما لم یدم أو یقطع الشعر</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ویستثنی من ذلک حالات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یتکاثر القمل علی جسد المحرم ویتأذی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عبداللّه علیه‌السلام عن المحرم یحتجم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یجد بدّاً فلیحتجم ولا یحلق مکان المحاجم</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وصحیحة علی بن جعفر عن أخیه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یصارع هل یصلح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له مخافة ان یصیبه جراح أو یقع بعض شعره</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وهذه بظاهرها تعم ما إذا کان القطع أو الإزالة بالتسبیب، 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ابطه ناسیاً أو ساهیاً أو جاهلاً فلا شیء علیه، ومن فعله متعمداً فعلیه دم</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حیث إنه ذکرنا أن مع جواز الفعل مطلقاً التفصیل بین الجهل بالحکم والعلم به أمر بعید عن الأذهان والجهل بالموضوع فی المفروض فی الروایة لا یقع عادة ثم إنه کما لا یجوز للمحرم إزالة شعر نفسه کذلک لا یجوز له إزالة شعر غیره سواء کان الغیر محلاً أو محرماً، ویدلّ علی 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المحرم من شعر الحلال</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حیث إنه إذا لم یجز له أخذ شعر الحلال فأخذه من المحرم یکون أولی بعدم الجواز</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إزالة الشعر فیما اضطر المحرم إلیها لأذی القمل والوجع أو غیر ذلک کما یشهد لذلک رفع ما اضطر إلیه ونفی الحرج والضرر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وروی حریز عن أبی عبداللّه علیه‌السلام کما فی الصحیح المروی فی التهذیب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علی کعب بن عجرة الأنصاری والقمل یتناثر من رأسه وهو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أتؤذیک هوامک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تدعو ضرورة إلی إزالته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الشعر نابتاً فی اجفان العین ویتألّم المحرم بذلک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ینفصل الشعر من الجسد من غیر قصد حین الوضوء أو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رأسه من دون ضرورة فکفارته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حلقه لضرورة فکفارته شاة أو صوم ثلاثة أیام أو إطعام ستة مساکین لکل واحد مدّان من 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مریضاً أو به أذیً من رأسه 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رسول اللّه صلی‌الله‌علیه‌و‌آله بحلق رأسه وجعل علیه الصیام ثلاثة أیام والصدقة علی ستة مساکین لکل مسکین مدان والنسک شاة</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الحدیث وربما یقال بأن الروایة مرسلة، لأن الکلینی قدس‌سره رواها عن حریز عمن أخبره عن أبی عبداللّه علیه‌السلام بل یکفی فی عدم اعتبارها ترددها بین کونها مرسله أو منقولة ینقلها عن الإمام علیه‌السلام وقد ذکرنا أنه لا منافاة بین أن یسمع حریز کلام الإمام علیه‌السلام مع الواسطة ثمّ یسمعه عن الإمام علیه مباشرة فی مجلس آخر ویرویهما لحماد بن عیسی فی مورد، أو فی موردین وکیف کان فمدلولها جواز حلق الرأس للاضطرار إلیه للمرض أو فی الأذی کما هو ظاهر الآیة المبارکة، وأیضاً إنّ الکفارة فی هذه الصورة أی جواز الحلق تخییری بین النسک المفسر بذبح الشاة وصوم ثلاثة أیام والصدقة لکل مسکین بمدّین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رأسه عالماً بحرمته فعلیه شاة وأما إذا کان جاهلاً أو ناسیاً فلا شیء علیه کما یشهد لذلک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ابطه ناسیاً أو ساهیاً أو جاهلاً فلا شیء علیه ومن فعله متعمداً فعلیه دم</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وقد تقدم فی التعلیقة السابقة أنه مع اضطرار المحرم إلی حلق رأسه فعلیه کفارة شاة أو الصیام ثلاثة</w:t>
      </w:r>
    </w:p>
    <w:p>
      <w:pPr>
        <w:pStyle w:val="BookText"/>
        <w:rPr/>
      </w:pPr>
      <w:r>
        <w:rPr>
          <w:rFonts w:ascii="IRNazanin" w:hAnsi="IRNazanin" w:eastAsia="IRNazanin"/>
          <w:color w:val="111111"/>
          <w:sz w:val="28"/>
          <w:sz w:val="28"/>
          <w:szCs w:val="28"/>
          <w:rtl w:val="true"/>
          <w:lang w:bidi="fa-IR"/>
        </w:rPr>
        <w:t>وإذا نتف المحرم شعره النابت تحت أبطیه فکفارته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نتف أحد أبطیه علی الأحوط وإذا نتف شیئاً من شعر لحیته وغیرها فعلیه أن یطعم مسکیناً بکفّ من الطعام ولا کفارة فی حلق المحرم رأس غیره محرماً کان أم محلاًّ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أیام أو إطعام ستة مساکین بمدین، کما یدلّ علیه صحیحة حریز المتقدمة ولکن فی روایة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عرض له أذی أو وجع فتعاطی ما لا ینبغی للمحرم إذا کان صحیحاً فالصیام ثلاثة أیام، والصدقة علی عشرة مساکین یشبعهم من الطعام، والنسک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یذبحها ویأکل ویطعم وإنما علیه واحد من ذلک</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إلاّ أنه لضعفها سنداً لا تصلح للمعارضة حتی تحمل فی مقام الجمع بینها وبین صحیحة حریز علی التخییر بین إطعام الستة لکل مسکین بمدین أو إطعام عشرة بالإشباع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یجری ما ذکر فی کفارة الحلق فی حلق بعض الرأس أو یختص بما إذا حلق جمیع شعره لا یبعد صدق عنوان حلق الرأس فی مثل الأصلع إذا أزال جمیع شعر رأسه بالحلق وأمّا صدقه فیما إذا أزال بعض الشعر سواءً الأصلع أو غیره فغیر ظاهر، وذکر العلاّمة فی المنتهی أنّ الکفارة عندنا تتعلق بحلق جمیع الرأس أو بعضه قلیلاً أو کثیراً ولکن تختلف ففی حلق الرأس دم وکذا ما یسمی حلق الرأس انتهی موضع الحاجة من کلامه واشکل مما ذکر جریانه فی إزالة شعر الرأس بغیر الحلق لخروجها عن العنوان الوارد فی الآیة والروایة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 ابطیه عالماً بحرمته علیه فعلیه شاة دون ما إذا کان جاهلاً أو ناسیاً بلا خلاف معروف ویدل علی ذلک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نتف الرجل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ابطیه بعد الإحرام فعلیه دم</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وإطلاق الدم علی المحرم ظاهره الشاة وأما عدم وجوبها مع الجهل أو النسیان فقد ورد فی صحیحة زرارة المتقدمة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ابطه ناسیاً أو جاهلاً فلا شیء علیه ومن فعله متعمداً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دم شاة</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فالمنسوب إلی المشهور أن علیه إطعام ثلاثة مساکین بل فی الجواهر أنه لم یخالفه إلاّ بعض المتأخرین، ویستدل علیه بخبر عبداللّه بن جبله عن أبی عبداللّه علیه‌السلام فی محرم نتف ابطه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ثلاثه مساکین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وضعفه سنداً یمنع عن العمل به خصوصاً أن مقتضی صحیحة زرارة المتقدمة وجوب الشاة فی نتف الابط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ابطه ـ إلی أن قال ـ ومن فعله متعمداً فعلیه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فی الجواهر من أن مفهوم القضیة الشرطیة فی صحیحة حریز المتقدمة عدم وجوب الشاة فی نتف الابط الواحد لا یمکن المساعدة علیه، فإن الصدوق رواها باسناده عن حریز بلفظ المفرد لا التثنیة فلم تثبت نقل التثنیة حتی یوءخذ بمفهومها هذا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دلالتها علی عدم وجوب الشاة فی نتف ابط واحد موقوفة علی الالتزام بمفهوم اللقب،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الالتزام بالمفهوم فلا ینبغی التأمل فی أن دلالتها علی عدم وجوب الشاة فی غیر نتف الابطین بالإطلاق فیرفع الید عنه بصحیحة زرارة الدالة علی وجوب الشاة فی حلق رأسه ونتف ابطه مع التعمد، ولکن یمکن المناقشة فی ذلک بأنّ صحیحة حریز فی مقام بیان الکفارة لنتف الابطین ولو قیل بوجوب الشاة فی نتف ابط واحد أیضاً لکان أخذ الابطین فی الصحیحة لغواً ویمکن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دفعها بأنّ ذکر الابطین مع أنه غیر ثابت کما تقدم یمکن کونه باعتبار رعایة الغلبة فلا یوجب رفع الید عن إطلاق صحیحة زرارة وکیف کان فلو لم یکن ثبوت الشاة فی نتف ابط واحد اظهر فلا تأمل فی أنه احوط، ثمّ إنّ الظاهر أنّ الملاک فی ثبوت الکفارة هو إزالة شعر الرأس والابطین سواء کان بالحلق أو بالنتف غایة الأمر رعایة الحلق فی إزالة شعر الرأس والنتف فی إزالة شعر الابط للتعارف الخارجی، بل لا یبعد ثبوت الکفارة فی إزالة شعرهما ولو لم یصدق علی الإزالة عنوانهما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فی إزالة بعض الشعر عن ابطٍ واحد کما تقدم فی حلق بعض الرأس فی عدم دخول الفرض فی صحیحة زرارة بل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نتف المحرم من شعر لحیته وغیرها شیئاً فعلیه أن یطعم مسکیناً فی یده</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وصحیحة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أحدکم یده علی رأسه أو لحیته وهو محرم فسقط شیء من الشعر فلیتصدق بکف من طعام أو کف من سویق</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ولا ینافی مدلولها مع ما تقدم لأن الکف من طعام أو من السویق داخل فی التصدق بکف من الطعام 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یعبث بلحیته فتسقط منها الشعرة والثنتان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 شیئاً</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ومقتضی الجمع فی لحاظها أنّ الإطعام بطعام یجری فی نتف بعض شعر الابط أو إزالة بعض الشعر من سائر جسده أیضاً ومن غیر فرق بین کون ذلک متعمداً أو بغیر عمد وأنّ المراد من الطعام ما یعد قوتاً کالسویق والتمر بل والکعک لما فی صحیحة هشام علی روایة الصدوق قدس‌سره </w:t>
      </w:r>
      <w:r>
        <w:rPr>
          <w:rStyle w:val="FootnoteAnchor"/>
          <w:rtl w:val="true"/>
        </w:rPr>
        <w:footnoteReference w:id="652"/>
      </w:r>
      <w:r>
        <w:rPr>
          <w:rFonts w:ascii="IRNazanin" w:hAnsi="IRNazanin" w:eastAsia="IRNazanin"/>
          <w:color w:val="111111"/>
          <w:sz w:val="28"/>
          <w:sz w:val="28"/>
          <w:szCs w:val="28"/>
          <w:rtl w:val="true"/>
          <w:lang w:bidi="fa-IR"/>
        </w:rPr>
        <w:t>هذا کله فی سقوط الشعر ولو بالمسح</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اللحیة والرأس فی غیر الوضوء والغسل وأما فی سقوطه بالمسح علیهما فیهما فلا شیء فیه حتی الکف من الطعام، فإنه قد ورد فی صحیحة الهیثم بن عروة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علیه‌السلام عن المحرم یرید إسباغ الوضوء فتسقط من لحیته الشعرة أو الشعرتان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 ما جعل علیکم فی الدین من حرج</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أنّ الروایات المتقدمة ونحوها مما تدل علی وجوب التصدق بکف من طعام أو نحوه محمولة علی الاستحباب لما رواه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النباحی علی 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محرم مس لحیته فسقط منها شعرتان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مسست لحیتی فسقط منها عشر شعرات ما کان علیّ شیء</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 وهذه الروایة علی ما فی الوسائل صحیحة بلا کلام بناءً علی أنّ الراوی لقضیة دخول النباحی علی أبی عبداللّه علیه‌السلام وسوءاله عنه علیه‌السلام جعفر بن بشیر والمفضل بن عمر فإنه لو قیل بضعف مفضل بن عمر یکفی فی صحتها کون الناقل جعفر بن بشیر، ولکن لم یعهد أن یروی جعفر بن بشیر روایة عن الصادق علیه‌السلام کیف وهو معدود من أصحاب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الراوی عن المفضل بن عمر هو جعفر بن بشیر کما فی غیرها من بعض الروایات ومع ذلک قیل لا یضر ذلک باعتبار الروایة حیث إنّ المفضل بن عمر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 عن النجاشی مع عدم دلالته علی کونه ضعیفاً فی الروایة معارض بما ذکر المفید قدس‌سره فی إرشاده من عدة من شیوخ أصحاب أبی عبداللّه علیه‌السلام وخاصته وبطانته وثقات الفقهاء والصالحین والشیخ قدس‌سره فی کتاب الغیبة ذکر أنّ من المحمودین المختصین بإمام ویتولی المفضل بن عمر، وما ورد فی ذمّه فی بعض الروایات نظیر ما ورد فی ذم زرارة</w:t>
      </w:r>
      <w:bookmarkStart w:id="428" w:name="pg13032_135139"/>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بحکِّ المحرم رأسه ما لم یسقط الشعر عن رأسه وما لم یدمه، وکذلک 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أمرّ المحرم یده علی رأسه أو لحیته عبثاً فسقطت شعرة أو شعرتان فلیتصدّق بکفّ من طعام، وأمّا إذا کان فی الوضوء ونحوه فلا شیء علیه</w:t>
      </w:r>
      <w:r>
        <w:rPr>
          <w:rFonts w:eastAsia="IRNazanin" w:cs="IRNazanin"/>
          <w:color w:val="111111"/>
          <w:sz w:val="28"/>
          <w:szCs w:val="28"/>
          <w:rtl w:val="true"/>
          <w:lang w:bidi="fa-IR"/>
        </w:rPr>
        <w:t>.</w:t>
      </w:r>
    </w:p>
    <w:p>
      <w:pPr>
        <w:pStyle w:val="Heading3"/>
        <w:numPr>
          <w:ilvl w:val="2"/>
          <w:numId w:val="1"/>
        </w:numPr>
        <w:rPr/>
      </w:pPr>
      <w:bookmarkStart w:id="429" w:name="__RefHeading___Toc6299800_3224264995"/>
      <w:bookmarkStart w:id="430" w:name="_Toc151"/>
      <w:bookmarkEnd w:id="429"/>
      <w:r>
        <w:rPr/>
        <w:t>19</w:t>
      </w:r>
      <w:r>
        <w:rPr>
          <w:rtl w:val="true"/>
        </w:rPr>
        <w:t>ـ ستر الرأس للرجال</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ستر رأسه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جزء منه بأیّ ساتر کان حتی مثل الطین، بل وبحمل شیء علی الرأس علی الأحوط، نعم لا بأس بستره بحبل القربة، وکذلک تعصیبه بمندیل ونحوه من جهة الصداع، وکذلک لا یجوز ستر الاذنین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 من الرواة الثقات ولکن مع ذلک ما ذکره النجاشی لا یناسب غیر ضعفه فی الروایة بحیث لا یمکن الاعتماد علی روایته بل علی تقدیر الإغماض فنفی الشیء فی سقوط شعر اللحیة ونحوه قابل للاستثناء باستثناء التصدق بکف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تقدم من لزوم الشاة فی حلق الرأس ونتف الابط یعم ما إذا کان الحلق والنتف بالمباشرة أو بالتسبیب وأما إذا حلق المحرم رأس غیره سواء کان الغیر محلاًّ أو محرماً فلم یثبت علیه کفارة وإن لم یجز له ذلک لما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المحرم من شعر الحلال</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فإنه إذا لم یجز له أخذ شعر الحلال فیکون أخذه شعر المحرم ممنوعاً بالأولویة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الوجه فیما ذکر فی المسألة السابقة ویجیء الکلام فی عدم جواز إخراج الدم من البدن للمحرم عن قریب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ستر الرأس للرجال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فی إحرامه تغطیة رأسه، وهذا الحکم مجمع علیه 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 علی ما فی المدارک وغیرها، ویدلّ علی ذلک منها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المحرم یرید أن ینام یغطی وجهه من الذباب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یخمّر رأسه والمرأة لا بأس أن تغطی وجهها کلّه</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وصحیحة عبداللّه بن میمون عن جعفر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لأن إحرام المرأة فی وجهها وإحرام الرجل فی رأسه</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وصحیحة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المحرم یجد البرد فی اذنیه یغطیهما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لأبی وشکی إلیه حرّ الشمس وهو محرم وهو یتأذی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 أستتر بطرف ثوبی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ما لم یصبک رأسک</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ومقتضی هذه الأخیره عدم جواز تغطیة بعض الرأس أیضاً کما أن مقتضی ما قبلها دخول الاذنین فی الرأس فی عدم جواز تغطیتهما وإن کان الظاهر فیما یقال الرأس مقابل الوجه هو خصوص منابت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لا یکون فرق فی عدم جواز تغطیة الرأس بین ستره بالمعتاد کالعمامة والقلنسوة أو بغیره حتی الطین، بل بحمل متاع یستره، وذلک لصدق تغطیة الرأس المنهی عنها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عدم البأس بوضع المحرم عصام القربة علی رأسه کما هو المعروف وعدم البأس لا لما رواه الصدوق بإسناده عن محمد بن مسلم أنه سأل أبا عبداللّه علیه‌السلام عن المحرم یضع عصام القربة علی رأسه إذا استسقی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وذلک لضعف سند الصدوق إلی محمد بن مسلم 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لثبوت السیرة القطعیة علی وضع عصام القربة علی الرأس ولو کان هذا أمراً ممنوعاً عند الإحرام تعرضوا علیهم‌السلام لبیان عدم جوازه، حیث إنهم لم یتعرضوا له فیعلم من ذلک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الموارد التی قامت فیها السیرة العملیة علی أمر فالردع عن السیرة یتوقف علی المنع عندنا فی موردها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بستر رأسه بمثل یده، 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یضع المحرم ذراعه علی وجهه من حر الشمس ولا بأس أن یستر بعض جسده ببعض</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وکذا لا بأس بستر بعض الرأس الحاصل بالنوم علی الوسادة فإن هذا الستر لو کان ممنوعاً لکان لغلبة الابتلاء أمراً مباناً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علیه‌السلام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ینام الرجل علی وجهه علی راحلته</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والمتفاهم منها أنّ الستر لبعض الرأس اللازم لوضع الرأس علی الوسادة خارج عن مورد النهی، بل قد یقال إنّ المنع عن ستر المحرم رأسه مختص بغیر حال النوم لصحیحة زرارة الظاهرة فی جواز التغطیة عند إرادة النوم عن أحدهما علیه‌السلام فإنه قال فی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یغطی رأسه ووجهه إذا أراد أن ینام</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بسنده وإن کان فیه من یضر ضعفه باعتباره، ولکن لا یمکن الالتزام به لمعارضته بصحیحته الاُخری المتقدمة التی ورد فیها النهی عن تخمیر الرأس عند النوم فیحمل علی صورة الضرورة أو یطرح ومع فرض المعارضة والتساقط یکون المرجع عدم جواز ستر الرجل رأسه المستفاد مما دل علی أن إحرام الرجل فی رأسه وإحرام المرأة فی وجهها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بأس بستر الرأس للمحرم عند اضطراره إلیه من جهة الصداع ونحوه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الارتماس فی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فی غیر الماء علی الأحوط، والظاهر أنّه لا فرق فی ذلک بین الرجل والمرأة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 المحرم رأسه فکفارته شاة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عدم وجوب الکفارة فی موارد جواز الستر کالاضطرار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لصحیح معاویة بن وهب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یعصب المحرم رأسه من الصداع</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رمس رأسه فی الماء ویدلّ علیه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یرتمس المحرم فی الماء ولا الصائم</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وظاهرها أنّ الارتماس الممنوع علی المحرم والممنوع علی الصائم أمر واحد فلا یضر الارتماس إذا کان بعض رأسه خارجاً عن الماء وأنّ الارتماس علی المحرم موضوع مستقل من غیر کونه داخلاً فی تغطیة الرأس حتی یحرم رمس بعض رأسه فی الماء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المنع علی الرجل لعدم حرمة تغطیة الرأس علی النساء فی إحرامهن بل کونه موضوعاً مستقلاً وأنه کما لا یجوز للصائم کذلک لا یجوز علی المحرم، ومن الظاهر کون الارتماس مفطراً بلا فرق بین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فی کلام جمع من الأصحاب إلحاقه بتغطیة الرأس ولکن لم یتضح لذلک وجه یعتمد علیه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ستر الرأس عند المشهور شاة ولکن لیس فی البین ما یصلح للتمسک به فی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الوسائل فی الباب الخامس من بقیة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موسی بن القاسم عن ابن أبی عمیر عن حماد عن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غطی رأسه فلیطعم مسکیناً فی یده</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والروایة لیست بمضمرة بل رواه الحلبی عن</w:t>
      </w:r>
      <w:bookmarkStart w:id="431" w:name="pg13032_135143"/>
    </w:p>
    <w:p>
      <w:pPr>
        <w:pStyle w:val="Heading3"/>
        <w:numPr>
          <w:ilvl w:val="2"/>
          <w:numId w:val="1"/>
        </w:numPr>
        <w:rPr/>
      </w:pPr>
      <w:bookmarkStart w:id="432" w:name="__RefHeading___Toc6299802_3224264995"/>
      <w:bookmarkStart w:id="433" w:name="_Toc152"/>
      <w:bookmarkEnd w:id="431"/>
      <w:bookmarkEnd w:id="432"/>
      <w:r>
        <w:rPr/>
        <w:t>20</w:t>
      </w:r>
      <w:r>
        <w:rPr>
          <w:rtl w:val="true"/>
        </w:rPr>
        <w:t>ـ ستر الوجه للنساء</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المحرمة أن تستر وجهها بالبرقع أو النقاب أو ما أشبه ذلک، والأحوط أن لا تستر وجهها بأیّ ساتر کان، کما أنّ الأحوط أن لا تستر بعض وجهها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أن تغطّی وجهها حال النوم، ولا بأس بستر بعض وجهها مقدمة لستر الرأس فی الصلاة، والأحوط رفعه عند الفراغ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ولکن الوارد فیها المحرم إذا غطی وجهه، ولعل ذکر رأسه اشتباه من صاحب الوسائل فراجع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محمولة علی الاستحباب لجواز تغطیة المحرم وجهه اختیاراً، وإن ذکر الشیخ قدس‌سره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تغطیة الوجه فیجوز ذلک مع الاختیار، غیر أنه یلزمه الکفارة، ومتی لم ینو لم یجز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الاستدلال علی وجوب الشاة فی تغطیة الرأس بما ورد فی أن المحرم إذا لبس ثوباً لا ینبغی له لبسه فعلیه دم شاة ـ فلا یخفی ما فیه فإن ثبوت الکفارة فی لبس ثوب لا یجوز للمحرم لبسه کالدرع والقمیص لا یرتبط بتغطیة الرأس فإن التغطیة تتحقق بغیر لبس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ستر الوجه للنساء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الأصحاب عدم جواز ستر المرأة المحرمة وجهها بالنقاب والبرقع وغیرهما کما یدلّ علیه حسنة عبداللّه بن میمون عن جعفر عن أبیه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لا تتنقب لأن إحرام المرأة فی وجهها وإحرام الرجل فی رأسه</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أبو جعفر علیه‌السلام بامرأة متنقبة وهی محرمة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أحرمی واسفری وأرخی ثوبک من فوق رأسک فإنک إن تنقبت لم یتغیر لونک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 عینها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فمها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وصحیحة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تسدل الثوب علی وجهها إلی الذقن</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والمستفاد منها خصوصاً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إحرام المرأة فی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إن تنقبت لم یتغیر 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للمرأة المحرمة تغطیة وجهها بأی ساتر فی وجهها ولا یبعد أن یرفع الید عن الإطلاق بالإضافة إلی ستر وجهها فی موارد کونها معرضاً لنظر الأجانب حیث یجوز فی هذا الحال إسدال ثوبها علی وجهها إلی عینها أو فمها بل إلی ذقنها ونحرها، وفی صحیحة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 ـ فی حدیث ـ کره النقاب ـ یعنی للمرأة المحرمة ـ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تسدل الثوب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ذلک إلی أین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الأنف قدر ما تبصر</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وفی صحیحة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المحرمة تسدل الثوب علی وجهها إلی الذقن</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وفی صحیحة معاویة بن عمار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تسدل المرأة الثوب علی وجهها من أعلاها إلی النحر إذا کانت راکبة</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وتقیید الإسدال إلی النحر بکونها راکبة لعله إذا صارت فی علوّ لا یمنع الإسدال إلی الذقن عن رؤیة تحت ذقنها بل حلقومها بالإضافة إلی غیر الراکبین، وفی موثقة سماعة عن أبی عبداللّه علیه‌السلام أنه سأله عن المحرمة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 بها رجل استترت منه بثوبها</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ومقتضی الشرطیة جواز ستر وجهها عند صیرورتها فی معرض النظر، وبهذا یرفع الید عن إطلاق بعض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یقید فیها إسدال الثوب بصورة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وقوعها فی معرض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إرخائها ثوبها بإنزالها من فوق وجهها حتی إلی ذقنها ونحرها جائز عن صیرورتها فی معرض 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یذکر فی الروایات اعتبار ان تجعل القسم النازل بعیداً عن وجهها حتی لا یمسه الثوب بل مقتضی إطلاقها عدم اعتبار ذلک والمحکی عن المبسوط اعتباره، وذکر أنه لا بد من منع الثوب بیدها أو بخشبة من أن یباشر وجهها وعن الشهید فی الدروس أنّ المشهور علی الاعتبار، ولکن فی تحقق الشهرة تأملاً وعلی تقدیر ثبوتها لا یصلح الاعتماد علیها فی ذلک الاعتبار لاحتمال أنهم اعتبروا ذلک جمعاً بین الطائفة الدالة علی المنع عن التغطیة وبین الدالة علی جواز الإسدال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 من جواز تغطیة المرأة وجهها عند إحرامها حال نومها کما یدل علی ذلک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المحرم یوءذیه الذباب حین یرید النوم یغطی وجهه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یخمّر رأسه والمرأة المحرمة لا بأس بأن تغطی وجهها کلّه عند النوم</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فإن ظاهرها جواز تغطیة المرأة وجهها حال النوم وقد ذکر فی الجواهر أنه لم یقف علی من یفتی بذلک کما أنه لم یقف علی من ردّ الروایة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 أنه یجوز للمرأة المحرمة ستر شیء من وجهها الذی یتوقف علیه إحرازه ستر رأسها الواجب علیها فی صلاتها کما صرح بذلک جمع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بناءً علی أنه کما لا یجوز لها ستر جمیع وجهها کذلک لا یجوز ستر بعض وجهها لانصراف المنع فی الاخبار عن هذا المقدار من الستر وما عن بعضهم من الخدشة فی الجواز المذکور فی غیر محله</w:t>
      </w:r>
      <w:r>
        <w:rPr>
          <w:rFonts w:eastAsia="IRNazanin" w:cs="IRNazanin"/>
          <w:color w:val="111111"/>
          <w:sz w:val="28"/>
          <w:szCs w:val="28"/>
          <w:rtl w:val="true"/>
          <w:lang w:bidi="fa-IR"/>
        </w:rPr>
        <w:t>.</w:t>
      </w:r>
      <w:bookmarkStart w:id="434" w:name="pg13032_135146"/>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ستر الوجه شاة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5" w:name="__RefHeading___Toc6299804_3224264995"/>
      <w:bookmarkStart w:id="436" w:name="_Toc153"/>
      <w:bookmarkEnd w:id="435"/>
      <w:r>
        <w:rPr/>
        <w:t>21</w:t>
      </w:r>
      <w:r>
        <w:rPr>
          <w:rtl w:val="true"/>
        </w:rPr>
        <w:t>ـ التظلیل للرجال</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التظلیل حال سیره بمظِلّة أو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بسقف المحمل أو السیارة أو الطائرة ونحوها ولا بأس بالسیر فی ظل جبل أو جدار أو شجر ونحو ذلک من الأجسام الثابتة، کما لا بأس بالسیر تحت السحابة المانعة عن شروق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 تقدیم الستر بأهمیة الصلاة بالإضافة إلی وجوب اسفار وجهها ویورد علیه بأن التزاحم بین وجوب الستر فی الصلاة ووجوب الاسفار فی الإحرام لا بین نفس وجوب الصلاة ووجوب الاسفار لیقال بأنّ الأول أهم من الثانی، ولکن لا یخفی ما فیه، فإن المقام لیس من موارد التزاحم اصلاً بل بین الدلیل علی وجوب الصلاة بالستر الصلاتی وما دل علی وجوب إسفارها من وجهها تعارض، ومقتضی القاعدة التخییر بین الأمرین لولا ما ذکرنا من انصراف ما دل علی إسفارها من وجهها إلی غیر ما یلزم رعایته فی صلاتها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ستر الوجه علی المرأة شاة علی المشهور ولکن لم یرد ما یصلح للاعتماد علیه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خبر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جرحت من حجک فعلیک فیه دم یهریقه</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فقد تقدم أنه مروی فی قرب الإسناد وفی سنده ضعف لعدم ثبوت وثاقة لعبداللّه بن الحسن أضف إلی ذلک أن فی بعض النسخ خرجت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التظلیل للرجال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أصحابنا حرمة التظلیل علی الرجل المحرم عن الشمس حال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سیره بلا فرق بین کونه راکباً أو ماشیاً بل عن جماعة من الأصحاب دعوی الإجماع علیها ولم یحک الخلاف إلاّ عن الإسکافی کما فی الجواهر ویشهد لذلک 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یرکب القبة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المحرمة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وصحیحة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یرکب فی الکنیسة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وهو فی النساء جائز</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وصحیحة إسحاق بن عمار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یظلل علیه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مریض أو من به علة والذی لا یطیق حرّ الشمس</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وصحیحة عبداللّه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الاوّل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اظلل وأنا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فاظلل واکفر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ظلل وکفر ـ ثمّ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حاج یضحی ملبیاً حتی تغیب الشمس إلاّ غابت ذنوبه معها</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وهذه وماقبلها یعمان ما إذا کان التظلیل حال الرکوب أو حال المشی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الروایات الناهیة عن رکوب المحرم القبة والکنیسة نهی عن مورد التظلیل ولا یدل علی اختصاص حرمة التظلیل بحال الرکوب لیرفع الید عن الإطلاق فی سائر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حرمة التظلیل تختص بحال الاختیار فإن کان له ضرورة علی التظلیل لمرض أو حرج فلا بأس به، 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یرکب فی القبة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یعجبنی إلاّ أن یکون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یقال ظاهر تعبیره علیه‌السلام بما یعجبنی کراهة التظلیل فتکون قرینة علی رفع الید عن ظهور ما تقدم فی الحرمة، ولکن لا یخفی ما فیه فإن التعبیر بما ذکر لا ینافی الحرمة خصوصاً فی الموارد التی یکون داعیه علیه‌السلام بمثل هذا التعبیر دعوة السامع إلی ترک الفعل ورعایة عدم التصریح بخلاف العامة وأما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بالظلال للنساء وقد رخص فیه للرجال</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فیرفع الید عن إطلاقها بتقیید الترخیص للرجال بحال الضرورة لما ورد التقیید بحالها فی سائر الروایات، بل لو کان الترخیص للرجال أیضاً مطلقاً لم یکن وجه للتعبیر بنفی البأس فی النساء، وورد الترخیص فی الرجال مع أنه یقال کلمة قد الداخلة علی الماضی تفید القلة ولکن لا تخلو عن تأمل، والعمدة تقیید إطلاق النهی بغیر الضرورة والعلة فی سائر الروایات ویقید اطلاق الترخیص علی تقدیره بها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الشیخ بإسناده عن 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علیه‌السلام اظلل وأنا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وعلیک کفارة</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أن مقتضی إطلاقها جواز التظلیل اختیاراً، وفیه ما لا یخفی فانها تحمل علی صورة العذر بقرینه صحیحة عبداللّه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 وأنا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فاُظلل وأُکفر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 وکفر</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فإن التفصیل فی هذه الصحیحة یکون قرینة علی حمل ما تقدم علی صورة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ینبغی التأمل فی عدم جواز التظلیل من غیر عذر بلا فرق بین کون المحرم راکباً أو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المنزل والخباء ونحوهما حتی فی طریقه حیث لا بأس بالاستظلال حینئذ، ویدل علی ذلک الروایات الواردة فی الردّ علی العامة حیث لا یفرقون فی جواز الاستظلال حال السیر ودخول المنزل بأن السنة لا تقاس، وفی صحیحة البزنطی المروی فی قرب الإسناد عن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بین ظلال المحرم والخباء؟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 تقاس</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ویستثنی من حرمة الاستظلال أیضاً المشی علی جانب الظل الثابت کالجبال وتحت السقوف والمنازل لجریان السیرة علی المشی کذلک من غیر أن یرد نهی عن ذلک، بل ورد جواز المشی علی ظل المحمل فکیف لا یجوز المشی علی الظل الثابت، وفی 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للمحرم أن یمشی تحت ظل المحمل؟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ومما ذکر یظهر الحال المشی تحت السحاب المانعة عن شروق الشمس، ویجوز أیضاً أن یستر المحرم بعض جسده ببعضه، وفی حسنة المعلی بن خنیس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یستتر المحرم من الشمس بثوب ولا بأس أن یستتر بعضه ببعض</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یضع المحرم ذراعه علی وجهه من حر الشمس ولا بأس بأن یستتر بعض جسده ببعض</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إلی غیر ذلک ما فی صحیحة سعید الأعرج أنه سأل أبا عبداللّه علیه‌السلام عن المحرم</w:t>
      </w:r>
    </w:p>
    <w:p>
      <w:pPr>
        <w:pStyle w:val="BookText"/>
        <w:rPr/>
      </w:pPr>
      <w:r>
        <w:rPr>
          <w:rFonts w:ascii="IRNazanin" w:hAnsi="IRNazanin" w:eastAsia="IRNazanin"/>
          <w:color w:val="111111"/>
          <w:sz w:val="28"/>
          <w:sz w:val="28"/>
          <w:szCs w:val="28"/>
          <w:rtl w:val="true"/>
          <w:lang w:bidi="fa-IR"/>
        </w:rPr>
        <w:t>ولا فرق فی حرمة التظلیل بین الراکب والراجل علی الأحوط، والأحوط بل الأظهر حرمة التظلیل بما لا یکون فوق رأس المحرم بأن یکون ما یتظلّل به علی أحد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للمحرم أن یستّر من الشمس بیدیه، ولا بأس بالاستظلال بظلّ المحمل حال المسیر، وکذلک لا بأس بالإحرام فی القسم المسقوف من مسجد الشجرة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الاستظلال التستّر من الشمس أو البرد أو الحرّ أو المطر ونحو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یستتر عن الشمس بعود وبیده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من علّة</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فالنهی فیها بالإضافة إلی الید محمول علی الکراهة لما تقدم من التصریح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استتار بشرة الجسد بالثوب أمر جائز للمحرم وإنما الممنوع ستر رأسه بثوب أو غیره، ولکن لا یجوز أن یستظل علی وجهه المستور بثوب کاستظلاله علی رأسه المکشوف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التغطیة غیر الاستظلال وعدم جواز التغطیه بالإضافة إلی رأسه فقط وأما سائر جسده حتی وجهه فلیس بحرام بخلاف الاستظلال واستتار المحرم جسده عن شروق الشمس أو المطر ونحوهما بالظلال علی ما تقدم فإنه غیر جائز، وبالإضافة إلی رأسه أو سائر جسده أیضاً، ولو کان سائر جسده یجوز ستره بالثوب وفی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لأبی وشکی إلیه حرّ الشمس وهو محرم یتأذی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 استتر بطرف ثوبی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ما لم یصبک رأسک</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فإن ظاهر هذه الصحیحة جواز الاستظلال حال الضرورة والتأذی ولکن لا یجوز تغطیة الرأس کلاً أو بعضاً علی ما مرّ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عدم الاستظلال فی المنزل والخباء وعدم البأس بالاستظلال بالظل الثابت ومنه سقف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 یکن شیء من ذلک بحیث کان وجود المظلّة کعدمها فلا بأس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تحت السقوف للمحرم بعد وصوله إلی 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بعدُ لم یتخذ بیتاً کما لا بأس به حال الذهاب والإیاب فی المکان الذی ینزل فیه المحرم، وکذلک فیما إذا نزل فی الطریق للجلوس أو لملاقاة الأصدقاء أو لغیر ذلک، وأمّا جواز الاستظلال فی هذه الموارد بمظلة ونحوها ممّا یستظلّ بها سائراً ممّا لا یعدّ من الظل الثابت ففیه إشکال والأحوط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التظلیل علی الرجل المحرم من الشمس کذلک یحرم علیه التظلیل من المطر والریح العاصفة، ویشهد لذلک صحیحة 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الرضا علیه‌السلام رجل عن الظلال للمحرم من أذی مطر أو شمس ـ وأنا اسمع ـ فأمره أن یفدی شاة ویذبحها بمنی</w:t>
      </w:r>
      <w:r>
        <w:rPr>
          <w:rStyle w:val="FootnoteAnchor"/>
          <w:rtl w:val="true"/>
        </w:rPr>
        <w:footnoteReference w:id="690"/>
      </w:r>
      <w:r>
        <w:rPr>
          <w:rFonts w:ascii="IRNazanin" w:hAnsi="IRNazanin" w:eastAsia="IRNazanin"/>
          <w:color w:val="111111"/>
          <w:sz w:val="28"/>
          <w:sz w:val="28"/>
          <w:szCs w:val="28"/>
          <w:rtl w:val="true"/>
          <w:lang w:bidi="fa-IR"/>
        </w:rPr>
        <w:t>وصحیحة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یظلل علی محمله ویفدی إذا کانت الشمس والمطر یضرّان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الفداء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حیث إنّ ثبوت الکفارة ظاهره عدم جواز الفعل اختیاراً بل ظاهر التقیید فی السوءال صورة الضرورة والاضطرار هو المفروغیة عن عدم الجواز فی صورة الاختیار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الاستظلال المنهی للمحرم إنما هو حال سیره وأن الاستظلال المنهی عنه حال سیره إنما هو بالظل السائر، وأما النزول فی المنزل أو الطریق فلا بأس بالاستظلال بدخول الخباء والخیمة والمنزل ویقال إن مکة القدیمة تعدّ منزلاً للحجاج والمعتمرین فلا بأس بالاستظلال فیها حتی بمظلة ونحوها، ولکن هذا القول وإن کان أمراً قریباً إلاّ أنّ الأحوط الاقتصار علی الظل الثابت فی حال تردده فی الازقة والجادة إلاّ مع الضرورة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للنساء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والأطفال، وکذلک للضرورة للرجال والخوف من الحرّ أو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التظلیل شاة ولا فرق فی ذلک بین حالتی الاختیار والاضطرار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تکرّر التظلیل فالأحوط التکفیر عن کلّ یومٍ، وإن کان الأظهر کفایة کفّارةٍ واحدة فی کلّ 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للنساء وقد ورد جواز ذلک لهن فی الروایات المتقدمة وکذلک لا بأس به للصبیان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لا أجد خلافاً فیه بینهم، ویشهد لذلک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بالقبة للنساء والصبیان وهم محرمون</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کفارة التظلیل والمنسوب إلی الأکثر من أصحابنا أنها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أبی عقیل فدیة صیام أو صدقة أو نسک کما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الصباح أنها علی المختار لکل یوم شاة وعلی المضطر لجملة المدة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الصدوق قدس‌سره أنها لکل یوم مدّ ولکن الأظهر أنها شاة لإحرام العمرة للتظلیل فیها وکذا فی إحرام الحج، والأفضل أن یذبح الأول بمکة والثانیة بمنی، وفی صحیحة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یظلل علی محمله ویفدی إذا کانت الشمس والمطر یضرّان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الفداء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وصحیحة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علیه‌السلام اظلل وأنا 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وعلیک الکفارة</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إطلاق نفی البأس محمول علی الضرورة، وفی صحیحة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أنه یشتد</w:t>
      </w:r>
      <w:bookmarkStart w:id="437" w:name="pg13032_135153"/>
    </w:p>
    <w:p>
      <w:pPr>
        <w:pStyle w:val="Heading3"/>
        <w:numPr>
          <w:ilvl w:val="2"/>
          <w:numId w:val="1"/>
        </w:numPr>
        <w:rPr/>
      </w:pPr>
      <w:bookmarkStart w:id="438" w:name="__RefHeading___Toc6299806_3224264995"/>
      <w:bookmarkStart w:id="439" w:name="_Toc154"/>
      <w:bookmarkEnd w:id="437"/>
      <w:bookmarkEnd w:id="438"/>
      <w:r>
        <w:rPr/>
        <w:t>22</w:t>
      </w:r>
      <w:r>
        <w:rPr>
          <w:rtl w:val="true"/>
        </w:rPr>
        <w:t>ـ اخراج الدم من البدن</w:t>
      </w:r>
      <w:bookmarkEnd w:id="439"/>
    </w:p>
    <w:p>
      <w:pPr>
        <w:pStyle w:val="BookText"/>
        <w:rPr/>
      </w:pPr>
      <w:r>
        <w:rPr>
          <w:rFonts w:ascii="IRNazanin" w:hAnsi="IRNazanin" w:eastAsia="IRNazanin"/>
          <w:color w:val="111111"/>
          <w:sz w:val="28"/>
          <w:sz w:val="28"/>
          <w:szCs w:val="28"/>
          <w:rtl w:val="true"/>
          <w:lang w:bidi="fa-IR"/>
        </w:rPr>
        <w:t>لا یجوز للمحرم إخراج الدم من جسده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ذلک بحکّ أو غیره، ولا بأس 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کشف الظلال فی الإحرام لأنی محرور یشتد علیّ حرّ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 وأرِق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أو دمین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نحرم بالعمرة وندخل مکة فنحل ونحرم بالحج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فأرق دمین</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ودلالة هذه الأخیرة علی وجوب الکفارة الواحدة للتظلیل فی العمرة وکفارة اُخری للتظلیل فی إحرام الحج واضحة، وهی کسائر الروایات ظاهرة فی صورة الاضطرار ویتعدی إلی صورة الاختیار بالفحوی وأما الفداء لکل یوم بمدّ فقد ورد فی روایة أبی بصیر</w:t>
      </w:r>
      <w:r>
        <w:rPr>
          <w:rStyle w:val="FootnoteAnchor"/>
          <w:rtl w:val="true"/>
        </w:rPr>
        <w:footnoteReference w:id="696"/>
      </w:r>
      <w:r>
        <w:rPr>
          <w:rFonts w:ascii="IRNazanin" w:hAnsi="IRNazanin" w:eastAsia="IRNazanin"/>
          <w:color w:val="111111"/>
          <w:sz w:val="28"/>
          <w:sz w:val="28"/>
          <w:szCs w:val="28"/>
          <w:rtl w:val="true"/>
          <w:lang w:bidi="fa-IR"/>
        </w:rPr>
        <w:t>ولضعف سندها لا تصلح للاعتماد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إخراج الدم من البدن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إخراج الدم من جسده بحک أو غیره کما عن المفید والسید فی جملة، والشیخ فی نهایته ومبسوطه، وابن إدریس فی سرائره وغیرهم وعن الشیخ فی الخلاف والمحقق وجمع آخر کراهته، ویدلّ علی الحرمة صحیحة علی بن جعفر عن أخیه علیه‌السلام سألته عن المحرم یصارع هل یصلح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مخافة أن یصیبه جراح أو یقطع بعض شعره</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 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یحتجم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 یجد بدّاً فلیحتجم ولا یحلق مکان المحاجم</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کیف یحک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بأظافیره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یدم أو یقطع الشعر</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وما فی صحیحة حریز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یحتجم‌المحرم ما لم یحلق أو یقطع الشعر</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من إطلاق نفی البأس فیرفع الید عنه بقرینة صحیحة الحلبی بالحمل علی صورة الضرورة، کما أنّ صورتها ظاهر ما فی موثقة عمار بن موسی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به الجرب فیوءذیه؟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یحکه فإن سال الدم فلا بأس</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وما فی بعض الروایات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احتجم وهو صائم ومحرم</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وخبر مقاتل بن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علیه‌السلام فی یوم الجمعة فی وقت الزوال علی ظهر الطریق یحتجم وهو محرم</w:t>
      </w:r>
      <w:r>
        <w:rPr>
          <w:rStyle w:val="FootnoteAnchor"/>
          <w:rtl w:val="true"/>
        </w:rPr>
        <w:footnoteReference w:id="703"/>
      </w:r>
      <w:r>
        <w:rPr>
          <w:rFonts w:ascii="IRNazanin" w:hAnsi="IRNazanin" w:eastAsia="IRNazanin"/>
          <w:color w:val="111111"/>
          <w:sz w:val="28"/>
          <w:sz w:val="28"/>
          <w:szCs w:val="28"/>
          <w:rtl w:val="true"/>
          <w:lang w:bidi="fa-IR"/>
        </w:rPr>
        <w:t>مضافاً إلی ضعف السند مدلولها حکایة فعل ولعله کان من الإمام حال الضرورة والحاجة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الإدماء بالسواک ففی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یستاک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ولا یدمی</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وفی 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هل یصلح له أن یستاک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ولا ینبغی أن یدمی فمه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وفی مقابلهما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یستاک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أدمی وهو یستاک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من السنة</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وظاهرها جواز إخراج الدم</w:t>
      </w:r>
      <w:bookmarkStart w:id="440" w:name="pg13032_135155"/>
    </w:p>
    <w:p>
      <w:pPr>
        <w:pStyle w:val="BookText"/>
        <w:rPr/>
      </w:pPr>
      <w:bookmarkEnd w:id="440"/>
      <w:r>
        <w:rPr>
          <w:rFonts w:ascii="IRNazanin" w:hAnsi="IRNazanin" w:eastAsia="IRNazanin"/>
          <w:color w:val="111111"/>
          <w:sz w:val="28"/>
          <w:sz w:val="28"/>
          <w:szCs w:val="28"/>
          <w:rtl w:val="true"/>
          <w:lang w:bidi="fa-IR"/>
        </w:rPr>
        <w:t>مع الضرورة أو دفع الأذی وکفارته شاة علی الأحوط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السواک فلا یبعد جوازه حتی مع الإدماء، وإن کان الأحوط ترکه معه ولا بأس به مع الضرورة</w:t>
      </w:r>
      <w:r>
        <w:rPr>
          <w:rFonts w:eastAsia="IRNazanin" w:cs="IRNazanin"/>
          <w:color w:val="111111"/>
          <w:sz w:val="28"/>
          <w:szCs w:val="28"/>
          <w:rtl w:val="true"/>
          <w:lang w:bidi="fa-IR"/>
        </w:rPr>
        <w:t>.</w:t>
      </w:r>
    </w:p>
    <w:p>
      <w:pPr>
        <w:pStyle w:val="Heading3"/>
        <w:numPr>
          <w:ilvl w:val="2"/>
          <w:numId w:val="1"/>
        </w:numPr>
        <w:rPr/>
      </w:pPr>
      <w:bookmarkStart w:id="441" w:name="__RefHeading___Toc6299808_3224264995"/>
      <w:bookmarkStart w:id="442" w:name="_Toc155"/>
      <w:bookmarkEnd w:id="441"/>
      <w:r>
        <w:rPr/>
        <w:t>23</w:t>
      </w:r>
      <w:r>
        <w:rPr>
          <w:rtl w:val="true"/>
        </w:rPr>
        <w:t>ـ التقلیم</w:t>
      </w:r>
      <w:bookmarkEnd w:id="442"/>
    </w:p>
    <w:p>
      <w:pPr>
        <w:pStyle w:val="BookText"/>
        <w:rPr/>
      </w:pPr>
      <w:r>
        <w:rPr>
          <w:rFonts w:ascii="IRNazanin" w:hAnsi="IRNazanin" w:eastAsia="IRNazanin"/>
          <w:color w:val="111111"/>
          <w:sz w:val="28"/>
          <w:sz w:val="28"/>
          <w:szCs w:val="28"/>
          <w:rtl w:val="true"/>
          <w:lang w:bidi="fa-IR"/>
        </w:rPr>
        <w:t>لا یجوز للمسلم تقلیم ظفره، ولو بعضه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یتضرّر المحرم ببقائه، کما إذا انفصل بعض ظفره وتألّم من بقاء الباقی، فیجوز له حینئذ قطعه، ویکفّر عن کل ظفر بقبضة من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بالسواک بإن یستلزم السواک خروجه وحمل ظاهرها علی صورة الجهل بالادماء والاولیتین علی صورة العلم والعمد بلا شاهد ولا یبعد الجمع بینهما بکراهة الادماء بالسواک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الکفارة فی الإدماء شاة ولم یذکر ما یصلح للاعتماد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یذکر فی وجهه خبر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جرحت من حجک فعلیک فیه دم تهریقه</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فقد تقدم أن فی سنده ضعفاً وأن دلالتها علی لزوم کفارة شاة بحیث تکون قاعدة فیما لم یقم فیه علی الکفارة دلیل خاص مبنی علی نسخة جرحت لا خرجت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تقلیم الأظفار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قص أظفاره بل تقلیمها بأی نحو کان بلا خلاف معروف بل عن المنتهی والتذکرة نسبته إلی علماء الأعصار، ویدلّ علی ذلک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قلم أظافیره ناسیاً أو ساهیاً أو جاهلاً فلا شیء علیه، ومن فعله متعمداً فعلیه دم</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وظاهر ثبوت الکفارة عند التعمد عدم جواز الفعل، 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تقلیم کل ظفر مدّ من 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وکفارة تقلیم أظافیر الید جمیعها فی مجلس واحد شاة، وکذلک الرِجْل، وإذا کان تقلیم أظافیر الید وأظافیر الرجل فی مجلس واحد فالکفارة أیضاً شاة وإذا کان تقلیم أظافیر الید فی مجلس وتقلیم أظافیر الرجل فی مجلس آخر فالکفّارة شاتان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صحیحته الاُخری تحمل أنها من تعدد الطریق واتحادها مع ما 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ابطه أو قلم ظفره أو حلق رأسه ناسیاً أو جاهلاً فلیس علیه شیء، ومن فعله متعمداً فعلیه دم شاة</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وفی صحیحة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رجل نسی أن یقلم أظفاره عند إحرامه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رجلاً من أصحابنا أفتاه بأن یقلم أظفاره ویعید إحرامه ففعل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وظاهر هذه ثبوت الکفارة مع الجهل، مع أن الصحیحتین وغیرهما دالة علی عدم ثبوتها معه فتحمل الأخیرة علی الاستحباب ومع المعارضة یرجع إلی عموم ما دل علی عدم الکفارة للجاهل، وفی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المحرم تطول أظفاره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یقصّ منها شیئاً إن استطاع فإن کانت توءذیه فلیقصها ولیطعم مکان کلّ ظفر قبضة من طعام</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ودلالتها علی عدم الجواز مع عدم تأذیه وجوازه معه واضحة بلا فرق بین قصّ تمامها أو بعضها وأن الکفارة فی صورة تأذیه مکان کل ظفر قبضة من طعام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تقلیم کل ظفر مدّ من طعام وکفارة تقلیم أظفار الید جمیعاً فی مجلس واحد شاة وکذلک أظافیر الرجل وإذا کان تقلیم أظفار الید والرجل فی مجلس واحد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فالکفارة أیضاً شاة وإن کان تقلیم أظافیر الید فی مجلس وأظافیر الرجل فی مجلس آخر فالکفارة شاتان هذا علی المشهور بین أصحابنا والمحکی عن الإسکافی أن الکفارة فی کل ظفر مدّ من الطعام، وفی أظافیر إحدی یدیه شاة کما فی أظافیر کلتیهما وکذا فی أظافیر الرجل، ویدلّ علی ما هو المشهور من کون الکفارة فی کل ظفر مدّاً من الطعام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قصّ ظفراً من أظافیره وهو محرم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فی کل ظفر قیمه مدّ من طعام حتی یبلغ عشرة، فإن قلّم أصابع یدیه کلّها فعلیه 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قلّم اظافیر یدیه ورجلیه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فعل ذلک فی مجلس واحد فعلیه دم، وإن کان فعل متفرقاً فی مجلسین فعلیه دمان</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الصدوق قدس‌سره إلاّ أنه ترک قیمة مدّ من طعام إلی مدّ من طعام، فإعطاء القیمة لم یثبت لعدم ثبوت اشتمال الروایة بلفظة قیمة، وأما فی صحیحة حریز عن أبی عبداللّه علیه‌السلام فی المحرم ینسی فیقلم ظفراً من أظافیره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 بکف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أکف کل ظفر کفّ حتی یصیر خمسة، فإذا قلم خمسة فعلیه دم واحد خمسة کان أو عشرة أو ما کان</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وکذا ما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فی المحرم تطول أظافیره أو ینکسر بعضها فیوءذیه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یقص شیئاً منها إن استطاع، فإن کانت توءذیه فلیقصها ولیطعم مکان کل ظفر قبضة من طعام</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فلا ینافی ما ورد فی صحیحة أبی بصیر المتقدمة فإنّ صحیحة حریز واردة فی الناسی والحکم الوارد فیها استحبابی لما تقدم من عدم وجوب الکفارة علی الناسی والجاهل، وصحیحة معاویة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أظافیره فأدمی اعتماداً علی فتوی من جوّزه وجبت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المفتی،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واردة فی صورة الاضطرار ولا یعم صورة الاختیار ویرفع الید عن إطلاق صحیحة أبی بصیر المتقدمة بحمل مدّ من طعام فیها علی تقلیم الظفر حال الاختیار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أفتی مفت خطأً بتقلیم ظفره ففعل وادماه لزم علی المفتی شاة وقد نفی الخلاف فیه کما فی الجواهر، ویستدل علی ذلک بروایة إسحاق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أحرم فقلم أظفاره وکانت له اصبع علیلة فترک ظفرها لم یقصه فأفتاه رجل بعدما أحرم فقصه فأدماه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 أفتی شاة</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ومقتضی إطلاقها عدم اعتبار الاجتهاد فی المفتی ولکن الروایة لضعف سندها لا یمکن الاعتماد علیها ودعوی انجبار ضعفها بعمل المشهور علی تقدیر عملهم لم یعلم أنهم استندوا إلیها بل لعل استنادهم إلی ما یأتی وهو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رجل نسی أن یقلم أظفاره عند إحرامه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رجلاً من أصحابنا أفتاه بأن یقلّم أظفاره ویعید إحرامه ففعل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ولکن هذه أیضاً لضعفها دلالة لا تصلح للاعتماد، حیث من المحتمل لو لم یکن الظاهر هو رجوع الضمیر فی علیه إلی المحرم الفاعل لا من أفتاه مضافاً إلی عدم فرض الإدماء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الجواهر من أن إطلاق هذه یقید بالقید الوارد فی السابقة فیه ما لا یخفی لما ذکرنا من أن ظاهر الموثقة کون الشاة أو الدم علی الفاعل لا علی المفتی ومع الإغماض عن ذلک لا وجه لتقییدها بالاولی فإن الإدماء لم یوءخذ فیها قیداً للجواب بل هو فرض السائل وقد تقدم أن التکفیر بالدم فی الموثقة علی نحو الاستحباب حیث إنّ تقلیم الظفر جهلاً لا یوجب الکفارة</w:t>
      </w:r>
      <w:r>
        <w:rPr>
          <w:rFonts w:eastAsia="IRNazanin" w:cs="IRNazanin"/>
          <w:color w:val="111111"/>
          <w:sz w:val="28"/>
          <w:szCs w:val="28"/>
          <w:rtl w:val="true"/>
          <w:lang w:bidi="fa-IR"/>
        </w:rPr>
        <w:t>.</w:t>
      </w:r>
      <w:bookmarkStart w:id="443" w:name="pg13032_135159"/>
    </w:p>
    <w:p>
      <w:pPr>
        <w:pStyle w:val="Heading3"/>
        <w:numPr>
          <w:ilvl w:val="2"/>
          <w:numId w:val="1"/>
        </w:numPr>
        <w:rPr/>
      </w:pPr>
      <w:bookmarkStart w:id="444" w:name="__RefHeading___Toc6299810_3224264995"/>
      <w:bookmarkStart w:id="445" w:name="_Toc156"/>
      <w:bookmarkEnd w:id="443"/>
      <w:bookmarkEnd w:id="444"/>
      <w:r>
        <w:rPr/>
        <w:t>24</w:t>
      </w:r>
      <w:r>
        <w:rPr>
          <w:rtl w:val="true"/>
        </w:rPr>
        <w:t>ـ قلع الضرس</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الفقهاء إلی حرمة قلع الضرس علی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یخرج به الدم، وأوجبوا له کفارة شاة، ولکن فی دلیله تأمّل بل لا یبعد جوازه</w:t>
      </w:r>
      <w:r>
        <w:rPr>
          <w:rFonts w:eastAsia="IRNazanin" w:cs="IRNazanin"/>
          <w:color w:val="111111"/>
          <w:sz w:val="28"/>
          <w:szCs w:val="28"/>
          <w:rtl w:val="true"/>
          <w:lang w:bidi="fa-IR"/>
        </w:rPr>
        <w:t>.</w:t>
      </w:r>
    </w:p>
    <w:p>
      <w:pPr>
        <w:pStyle w:val="Heading3"/>
        <w:numPr>
          <w:ilvl w:val="2"/>
          <w:numId w:val="1"/>
        </w:numPr>
        <w:rPr/>
      </w:pPr>
      <w:bookmarkStart w:id="446" w:name="__RefHeading___Toc6299812_3224264995"/>
      <w:bookmarkStart w:id="447" w:name="_Toc157"/>
      <w:bookmarkEnd w:id="446"/>
      <w:r>
        <w:rPr/>
        <w:t>25</w:t>
      </w:r>
      <w:r>
        <w:rPr>
          <w:rtl w:val="true"/>
        </w:rPr>
        <w:t>ـ حمل السلاح</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حمل السلاح کالسیف والرمح وغیرهما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یصدق علیه السلاح عرفاً، وذهب بعض الفقهاء إلی عموم الحکم لآلات التحفّظ کالدرع والمِغْفر وهذا القول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قلع الضرس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قلع ضرسه إذا خرج به الدم ولم یکن له ضرورة إلی قلعه حال إحرامه لما تقدم من عدم جواز إخراج المحرم الدم من جسده مع عدم الاضطرار، وأمّا مع عدم خروج الدم والضرورة إلی قلعه فلا بأس، فإنه لیس فی البین ما یصلح للاعتماد علیه فی الحکم بالمنع، وتقدم ما یکون دلیلاً علی جواز إخراج الدم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کفارة قلع الضرس شاة، واستدل علیه بروایة محمد بن عیسی عن عدة من أصحابنا عن رجل من أهل خراسان، أنّ مسألة وقعت فی الموسم لم یکن عند موالیه فیها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قلع ضرسه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والروایة لوهن سندها بالإرسال لا تصلح للاعتماد علیها مع أنه یمکن أن یکون المراد منها صورة الإدماء فإن قلعه مع عدم الإدماء فرض نادر سواء کان له ضرورة إلی القلع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حمل السلاح</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لبس السلاح وحمله مع الأمن عند أکثر أصحابنا کما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بوجود السلاح عند المحرم إذا لم یکن حاملاً له، ومع ذلک الترک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حرمة حمل السلاح بحال الاختیار، ولا بأس به عند الاضطرار والخوف علی نفسه وما یتعلق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حمل السلاح شاة علی الأحوط، وقد انتهی ما یحرم بالإحرام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المدارک وعلی المشهور کما عن کشف اللثام وغیره کما فی الجواهر خلافاً للمحقق والعلاّمة فی بعض کتبه، وعن بعض آخر حیث ذکروا کراهة لبس السلاح وحمله، ویدلّ علی الحرمة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خاف لبس السلاح</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حیث إنّ مفهوم الشرطیة عدم جواز لبسه مع عدم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عدم المفهوم لها لأن الشخص مع عدم الخوف لا یلبس السلاح کما عن العلاّمة یدفعها جریان العادة علی اللبس لبعض الناس مع عدم الخوف أیضاً للتشخص وإظهار شجاعته، 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خاف العدو یلبس السلاح فلا کفارة علیه</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ودلالتها علی عدم الجواز کسابقتها بالمفهوم کما أنها تدل علی جواز اللبس والحمل مع الخوف وعدم الکفارة معه ولکن لا یستفاد منها المنع عن حمل المحرم السلاح بوضعه فی امتعته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لبس المحرم السلاح مع عدم الخوف فمقتضی الصحیحة الثانیة ثبوت الکفارة علیه ولکن کون الکفارة شاة فلیس فی البین ما یعینها إلاّ دعوی انصراف الکفارة حیث یطلق إلی الشاة، وهذا لو لم یکن ثابتاً ولکن رعایتها احوط کما إنه إذا لم یصدق علی حمل السلاح اللبس، فالاحوط أیضاً ترکه فیما کان یأخذه معه کوضعه فی ثوبه</w:t>
      </w:r>
      <w:r>
        <w:rPr>
          <w:rFonts w:eastAsia="IRNazanin" w:cs="IRNazanin"/>
          <w:color w:val="111111"/>
          <w:sz w:val="28"/>
          <w:szCs w:val="28"/>
          <w:rtl w:val="true"/>
          <w:lang w:bidi="fa-IR"/>
        </w:rPr>
        <w:t>.</w:t>
      </w:r>
      <w:bookmarkStart w:id="448" w:name="pg13032_135161"/>
    </w:p>
    <w:p>
      <w:pPr>
        <w:pStyle w:val="BookText"/>
        <w:rPr/>
      </w:pPr>
      <w:bookmarkEnd w:id="448"/>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299814_3224264995"/>
      <w:bookmarkStart w:id="450" w:name="_Toc158"/>
      <w:bookmarkEnd w:id="449"/>
      <w:r>
        <w:rPr>
          <w:rtl w:val="true"/>
        </w:rPr>
        <w:t>تذنیب</w:t>
      </w:r>
      <w:r>
        <w:rPr>
          <w:rtl w:val="true"/>
        </w:rPr>
        <w:t xml:space="preserve">: </w:t>
      </w:r>
      <w:r>
        <w:rPr>
          <w:rtl w:val="true"/>
        </w:rPr>
        <w:t>الصید فی الحرم وقلع شجره أو نبته</w:t>
      </w:r>
      <w:bookmarkEnd w:id="450"/>
    </w:p>
    <w:p>
      <w:pPr>
        <w:pStyle w:val="BookText"/>
        <w:rPr/>
      </w:pPr>
      <w:r>
        <w:rPr>
          <w:rFonts w:ascii="IRNazanin" w:hAnsi="IRNazanin" w:eastAsia="IRNazanin"/>
          <w:color w:val="111111"/>
          <w:sz w:val="28"/>
          <w:sz w:val="28"/>
          <w:szCs w:val="28"/>
          <w:rtl w:val="true"/>
          <w:lang w:bidi="fa-IR"/>
        </w:rPr>
        <w:t>قد تقدم حرمة الصید فی الحرم وما یترتب علیه من الوضع والتکلیف وکذا یحرم فی الحرم علی المحرم والمحل قلع کل شیء نبت فی الحرم وقطعه من شجر ونبات بلا خلاف کما فی الجواهر، وعن العلاّمة فی المنتهی والتذکرة نسبته الحرمة إلی علماء الأمصار، ویستدل علی ذلک بصحیحة حریز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قد حرم مکة یوم خلق السموات والأرض وهی حرام بحرام اللّه إلی یوم القیامة، لا ینفر صیدها ولا یعضد شجرها ولا یختلی خلاها ولا تحل لقطتها إلاّ لمنشد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صلی‌الله‌علیه‌و‌آله إلاّ الأذخر فإنه للقبر والبیوت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الأذخر</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وموثقة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حرمه أن یختلأ خلاة أو یعضد شجرة ـ إلاّ الأذخر ـ أو یصاد طیره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وقوله لا یعضد شجرها أی لا یقطع ولا یختلی خلاها أی لا یقطع نبتها الرطب کما فی المجمع، وفی موثقته المرویة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حرمه بریداً فی برید أن یختلا خلاه أو یعضد شجرة الأذخر أو یصاد طیره وحرّم رسول اللّه صلی‌الله‌علیه‌و‌آله المدینة مابین لا بتیها صیدها</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الحدیث، وظاهر هذه الصحیحة تحدید المحکوم بما ذکر محدود ببریدین عرضاً وطولاً أی برید عرضاً وبرید طولاً لا بریدین من کل جانب من البیت کما لا یخفی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ینبت فی الحرم فهو حرام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الناس اجمعین إلاّ ما أنبتّه أنت وغرسته</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وفی صحیحة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ینزع من شجر مکة شیء إلاّ النخل وشجر الفاکهة</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وظاهرها عدم جواز القطع والقطع فی غیر النخل وشجر الفاکهة، وفی خبر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فی الشجرة یقلعها الرجل من منزله فی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المنزل والشجرة فیه فلیس له أن یقلعها وإن کانت نبتت فی منزله وهو له فلیقلعها</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وفی خبره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یقلع الشجرة من مضربه أو داره فی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الشجرة لم تزل قبل أن یبنی الدار أو یتخذ المضرب فلیس له أن یقلعها وإن کانت طرقة علیه فله قلعها</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وفی سند الخبرین محمد بن یحیی الصیرفی ولم یثبت له توثیق، ثمّ إن مقتضی الإطلاق فی صحیحة حریز المتقدمة حرمة قطع ما ینبت فی الحرم ولو کان ذلک بعد یبسه وصیرورته حشیشاً وقوله علیه‌السلام فی الموثقین ویختلی خلاه بناءً علی أن المراد به النبات الرطب لا ینافی الاطلاق فی الصحیحة فیوءخذ بهما جمیعاً ویوءخذ بخبری محمد بن مسلم وعبداللّه بن سنان، وفی الاوّل منهما قلت لأحدهما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الحشیش من غیر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الثانی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یحتش لدابته وبعیره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ویقطع ما شاء من الشجر حتی یدخل الحرم فإذا دخل الحرم فلا</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ومما ذکر ظهر الحال فی قطع الشجر أو نزعه بعد یبسه فإن إطلاقه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مقتضاه عدم الجواز إلاّ أنّ فی سندها تأمل والشجرة ظاهرة فی الرطبة کما تقدم، وعن العلاّمة فی التذکرة والتحریر والشهیدین فی الدروس والمسالک جواز قطع الیابس فإنه کقطع العضو المیت من الصید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یستثنی من عدم جواز القلع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زرعه أو غرسه سواء کان ذلک فی مکة أو غیرها ویشهد لذلک الاستثناء فی صحیحة حریز المتقدمة، وأما نزع ما کان طارئاً علی بنائه داره وکذا قطعه فقد ورد جوازه فی خبر حماد بن عثمان، ولعل اعتبار طریان النبات والشجر علی بناء داره ومضربه لکونه هو الذی زرعه أو غرسه فیتحد مع مدلول الصحیحة، وعلی تقدیر کون المراد غیر ذلک فلا اعتبار به لضعف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قلع شجر الفواکه والنخل أو قطعها فإنه ورد جواز ذلک فی صحیحة سلیمان بن خالد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الأذخر وهو نبت معروف وقد ورد جواز قطعه أو نزعه فی صحیحة حریز والموثقتین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یجعل علوفة الإبل فإنه یجوز قطعه ونزعه کما یدل علی ذلک حسنة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النبت الذی فی أرض الحرم أینزع؟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شیء تأکله الإبل فلیس به بأس أن تنزعه</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وحملها علی ترک الإبل ترعی من حشیش الحرم وشجره کما عن الوسائل لا وجه له، فإن جواز ترک الحیوان أن یأکل ویرعی من نبات الحرم خارج عن مورد الاخبار الناهیة، بل فی صحیحة حریز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یخلی عن البعیر فی الحرم یأکل ما شاء</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ولعل الأمر فی غیر الإبل أیضاً کذلک لأنه لا یحتمل أن یترک الحیوان فی الحرم جائعاً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یقطع أو ینزع من نبات الحرم وحشیشه فی الحرم راکباً أو راجلاً خصوصاً فی اللیل حیث إنّ هذا القطع والنزع لازم عادی لمشی الحیوان والإنسان ولم یرد فی شیء من الروایات الردع عن ذلک فلاحظ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أصل الشجرة فی الحرم والاغصان خارجه أو بالعکس حرم قطعها وقطع اغصانها وکذا قلعها، ویدلّ علی 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شجرة اصلها فی الحرم وفرعها فی الحل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فرعها لمکان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اصلها فی الحل وفرعها فی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اصلها لمکان فرعها</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نزع من شجر الحرم أو قطعه فعلیه قیمة ما قطعه أو نزعه یتصدق بها ولا شیء فی قطع اعشاب الحرم وحشیشه ونباته، ویدلّ علی ثبوت الکفارة کذلک صحیحة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یقطع من الاراک الذی بمکة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ثمنه یتصدق به ولا ینزع من شجر مکة شیئاً إلاّ النخل وشجر الفواکه</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ولولا قوله علیه‌السلام ولا ینزع من شجر مکة شیئاً الخ لکان من المحتمل أن یجوز القطع من اراک مکة مع التصدق بثمنه، کما أن الکفارة بالتصدق بثمنه وإن ورد فی قطع</w:t>
      </w:r>
      <w:bookmarkStart w:id="451" w:name="pg13032_135165"/>
    </w:p>
    <w:p>
      <w:pPr>
        <w:pStyle w:val="BookText"/>
        <w:rPr/>
      </w:pPr>
      <w:bookmarkEnd w:id="45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 الاراک، إلاّ أنه بنفس قوله علیه‌السلام ولا تنزع یظهر أنه لا فرق بین الاراک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فیما کان للمقطوع کالاراک قیمة، وأما إذا لم یکن له قیمة فلا کفارة کما لا کفارة فی قطع غیر الشجر کما هو مقتضی الاصل، وقد ورد فیما رواه الشیخ باسناده عن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عن أحدهما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دار الرجل شجرة من شجر الحرم لم تنزع فإن اراد نزعها کفّر بذبح بقرة یتصدق بلحمها علی المساکین</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قال فی الوسائل وقد حمل بعض الاصحاب هذه علی صورة کون الشجرة کبیرة، ولکن لا یخفی ما فیه فإنه مجرد جمع تبرعی مع أنها ضعیفة سنداً بالارسال، ودعوی أن الارسال المذکور کإرسال ابن ابی عمیر عن غیر واحد من اصحابنا لا یضر باعتبارها لأن الواسطه بین موسی والإمام علیه‌السلام جماعة الاصحاب لا یمکن المساعدة علیها لأن موسی بن القاسم لا یمکن عادة أن یروی عن الصادقین علیهماالسلام بواسطة واحدة والتعبیر باصحابنا لرعایة الطبقتین أو الازید من الواسطة وهذا معناه الارسال لصدقه مع کون الراوی عن الإمام واحداً لم یثبت وثاقته، بل یمکن دعوی عدم إمکان الأخذ بمدلولها حیث إنّ مدلولها جواز النزع إذا کفر عند إرادة النزع</w:t>
      </w:r>
      <w:r>
        <w:rPr>
          <w:rFonts w:eastAsia="IRNazanin" w:cs="IRNazanin"/>
          <w:color w:val="111111"/>
          <w:sz w:val="28"/>
          <w:szCs w:val="28"/>
          <w:rtl w:val="true"/>
          <w:lang w:bidi="fa-IR"/>
        </w:rPr>
        <w:t>.</w:t>
      </w:r>
    </w:p>
    <w:p>
      <w:pPr>
        <w:pStyle w:val="Heading3"/>
        <w:numPr>
          <w:ilvl w:val="2"/>
          <w:numId w:val="1"/>
        </w:numPr>
        <w:rPr/>
      </w:pPr>
      <w:bookmarkStart w:id="452" w:name="__RefHeading___Toc6299816_3224264995"/>
      <w:bookmarkStart w:id="453" w:name="_Toc159"/>
      <w:bookmarkEnd w:id="452"/>
      <w:r>
        <w:rPr>
          <w:rtl w:val="true"/>
        </w:rPr>
        <w:t>یکره للمحرم اُمور</w:t>
      </w:r>
      <w:bookmarkEnd w:id="45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یکره للمحرم أُمور منها نومه علی فراش اصفر وکذا المرفقة الصفراء یعنی المخدّة الصفراء، ویشهد لذلک صحیحة أبا بصیر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للمحرم ان ینام علی الفراش الاصفر والمرفقه الصفراء</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دلکه جسده، ففی صحیحة یعقوب‌بن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المحرم یغتسل،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یفیض الماء علی رأسه ولا یدلکه</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وصحیحة معاویة بن عمار عن أبی عبداللّه علیه‌السلام عن المحرم یغتسل،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یدخل المحرم الحمام ولکن لا یتدلک</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التسالم علی الجواز وجریان السیرة علی الارتکاب یرفع الید عن ظاهر النهی بحمله علی الکراهة حیث إن الدلک لو کان من محرمات الاحرام لکان ذلک من الاُمور المتسالم علیه لکثرة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جماعة کراهة دخول المحرم الحمام ویدلّ علیه خبر عقبة بن خالد، ولکن لضعف سنده وعدم احراز عمل المشهور به یکون مقتضاه عدم ثبوت کراهته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تلبیة من ینادیه علی المشهور، وعن ظاهر التهذیب عدم جوازه، وفی صحیحة حماد بن عیس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ان یلبّی من دعاه حتی یقضی احرامه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وظاهر النهی عدم جوازها، وما ذکرنا فیما تقدم من التسالم علی الجواز وعدم وضوح حرمته أوجب حمل المنع علی الکراهه، ولکن فیه تأمل، والاحوط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الاحرام فی الثوب الأسود کما یدل علیه معتبرة الحسین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الرجل بالثوب الأسود؟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فی الثوب الأسود ولا یکفن به المیت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والنهی فی الروایة وغیرها محمول علی الکراهة، لحکومة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تصلی فیه فلا بأس ان تحرم فیه</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ومقتضاه جواز الاحرام فی الثوب الأسود لجواز الصلاة فیه، وقد یقال بکراهة الاحرام فی الثوب المعلم والمخیط، ویستدل علی ذلک بصحیحة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یحرم الرجل فی الثوب المعلم، وترکه احب إلیّ إذا قدر علی غیره</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وفی دلالته علی الکراهة لا علی أفضلیة غیره تأمل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الاحرام فی ثوب وسخ طاهر کما یدل علی ذلک صحیحة محمدبن مسلم عن احدهما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یحرم فی ثوب وسخ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ولکن تطهیره أحب إلیّ، وطهره غسله ولا یغسل الرجل ثوبه الذی یحرم فیه، حتی یحل، وإن توسخ إلاّ أن تصیبه جنابة أو شیء فیغسله</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وقریب منها صحیحة علاءبن رزین المحتمل اتحادها مع ما قبلها، ومنها ما عن بعض من کراهة استعمال الحناء قبل الاحرام إذا بقی أثره إلی وقت الاحرام، وفی روایة محمدبن الفضیل عن أبی الصباح الکنانی عن أبی عبداللّه علیه‌السلام 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خافت الشقاق فأرادت ان تحرم هل تخضب یدها بالحناء قبل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یعجبنی ان تفعل</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ونفی البأس بالتداوی به للمحرم وجب حملها علی الکراهة، ولکن فیه ما لا یخفی</w:t>
      </w:r>
      <w:r>
        <w:rPr>
          <w:rFonts w:eastAsia="IRNazanin" w:cs="IRNazanin"/>
          <w:color w:val="111111"/>
          <w:sz w:val="28"/>
          <w:szCs w:val="28"/>
          <w:rtl w:val="true"/>
          <w:lang w:bidi="fa-IR"/>
        </w:rPr>
        <w:t>.</w:t>
      </w:r>
      <w:bookmarkStart w:id="454" w:name="pg13032_135169"/>
    </w:p>
    <w:p>
      <w:pPr>
        <w:pStyle w:val="Heading3"/>
        <w:numPr>
          <w:ilvl w:val="2"/>
          <w:numId w:val="1"/>
        </w:numPr>
        <w:rPr/>
      </w:pPr>
      <w:bookmarkStart w:id="455" w:name="__RefHeading___Toc6299818_3224264995"/>
      <w:bookmarkStart w:id="456" w:name="_Toc160"/>
      <w:bookmarkEnd w:id="454"/>
      <w:bookmarkEnd w:id="455"/>
      <w:r>
        <w:rPr>
          <w:rtl w:val="true"/>
        </w:rPr>
        <w:t>الفهرس</w:t>
      </w:r>
      <w:bookmarkEnd w:id="456"/>
    </w:p>
    <w:p>
      <w:pPr>
        <w:pStyle w:val="BookText"/>
        <w:rPr/>
      </w:pPr>
      <w:r>
        <w:rPr>
          <w:rFonts w:ascii="IRNazanin" w:hAnsi="IRNazanin" w:eastAsia="IRNazanin"/>
          <w:color w:val="111111"/>
          <w:sz w:val="28"/>
          <w:sz w:val="28"/>
          <w:szCs w:val="28"/>
          <w:rtl w:val="true"/>
          <w:lang w:bidi="fa-IR"/>
        </w:rPr>
        <w:t>فصل فی أقسام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فی الحد الموجب للتمتع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 کان علی نفس الحد فوظیفته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الوظیفة عند تردّد الحج الواجب بین التمتّع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من کان له وطنان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حکم أهل مکة لو خرجوا إلی الأمصار ثم رجعوا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إذا أقام الآفاقی فی مکة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إذا استطاع الآفاقی بعد إقامته فی مکة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 صورة الانقلاب یلحقه حکم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فی حصول الاستطاعة بعد الإقامة فی مکة وقبل مضی سنتین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مواقیت المقیم فی مکة لو وجب علیه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فی صورة حج التمتع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صورة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شروط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جواز الإتیان بحج التمتع بعد العمرة المفردة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الحج والعمرة فی أشهر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إذا أتی بالعمرة قبل أشهر الحج وقصد بها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الحج والعمرة فی سنة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إحرام حجّه من بطن مکة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عمرته من واحد وعن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 الخروج من مکة بعد الإحلال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حکم الإحرام إذا رجع بعد شهر هو 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لا بأس بالخروج من مکة إلی فرسخ أو فرسخین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سقوط وجوب الإحرام عمن خرج مختص بمن أتی بعمرة بقصد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فی جواز الخروج أثناء عمرة التمتع قبل الإحلال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موارد عدول المتمتع إلی الإفراد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هو الملاک فی ضیق وقت العمرة لیجوز العدول إلی الإفراد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إجزاء حج الإفراد عن وظیفة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فی الحائض والنفساء إذا ضاق وقتهما عن الطهر وإتمام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حیض المرأة أثناء طوافها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فی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ذوالحلیفة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عدم جواز التأخیر إلی الجحفة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أهل المدینة یجوز لهم العدول إلی میقات آخر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الحائض تحرم خارج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إحرام المجنب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دویرة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محاذاة أحد المواقیت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حکم من أحرم فی موضع الظن بالمحاذاة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لا فرق فی جواز الإحرام فی المحاذاة بین البر والبحر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 حج من طریق فمیقاته میقات أهل ذلک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إحرام من کان منزله دون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فی أحکام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لا یجوز الإحرام قبل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إدراک عمرة رجب وخشی تقضیه إن أخّر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لا یجوز تأخیر الإحرام عن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حکم من تجاوز المیقات عمداً وکان أمامه میقات آخر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لا یجب الإحرام علی من لم یرد النسک ولا دخول مکة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حکم من أخر المیقات عامداً ولم یتمکن من العود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الإحرام للعمرة المفردة من أدنی الحل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حکم من کان مریضاً ولم یتمکن من النزع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حکم من ترک الإحرام من المیقات ناسیاً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لو نسی المتمتع الإحرام للحج بمکة فتذکر وجب العود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لو نسی الإحرام ولم یذکر إلا بعد الاتمام صحّ عمله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فی مقدّمات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الأظفار والأخذ من الشارب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للإحرام فی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الإحرام عقیب صلاة فریضة أو 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ست رکعات أو أربع أو رکعتین للإحرام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یکره للمرأة إذا أرادت الإحرام استعمال الحناء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فی کیفیة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واجبات الإحرام،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یعتبر فی النیة الخلوص والقربة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یعتبر فی النیّة کون الإحرام لحج أو عمرة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یعتبر فی النیة الوجه من وجوب أو ندب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لا یعتبر فی الإحرام استمرار العزم علی ترک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لو نسی ما عینه من حج أو عمرة وجب علیه التجدید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لا تکفی نیة واحدة للحج والعمرة بل لا بد لکل منهما من نیة مستقلة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حکم من نوی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کإحرام فلان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لو نوی غیر ما وجب علیه بطل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یستحب التلفظ بالنیة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یستحب أن یشترط عند إحرامه علی اللّه تعالی أن یحله إذا عرض مانع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التلبیات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یلزم الإتیان بالتلبیات صحیحة طبق القواعد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فی کیفیة انعقاد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 معنی الإشعار والتقلید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الواجب من التلبیة مرة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یستحب الجهر بالتلبیة علی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المعتمر عمرة التمتع یقطع التلبیة بمشاهدة بیوت مکة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لا یلزم فی تکرار التلبیة أن یکون بالصورة المعتبرة فی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حکم من شک بعد لبس الثوبین أنه أتی بالتلبیة لیترک المحرمات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الأحوط عدم عقد الإزار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لا یجب استدامة لبس الثوبین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لا بأس بالزیادة علی الثوبین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فی بقیة مسائل الثوبین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یعتبر فی الثوبین نفس شروط لباس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لا یجوز للمرأة الإحرام بالحریر الخالص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یجب أن یکون الإزار ساتراً للبشرة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یستحب کون ثوبی الإحرام من القطن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فی تروک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یکره أن یحرم الرجل بالثیاب المخططة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مع عدم الرداء عند الاحرام یطرح قمیصه أو العمامة أو العباء بعد قلبه علی کتفیه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یحرم صید الحیوان البری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تحرم الإعانة علی صید الحیوان البری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حرمة الصید الذی ذبحه المحرم فی خارج الحرم أو المحل داخل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الصید الذی ذبحه المحرم ولو فی خارج الحرم أو مذبوح المحل فی الحرم میتة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حرمة الصید تختص بالحیوان البرّی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یجوز للمحرم والمحل أن ینحر الحیوانات الأهلیة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فراخ الحیوانات البریة وغیرها وبیضها تابعة للاُصول فی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یحرم قتل السباع علی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یجوز للمحرم قتل الأفعی والعقرب والفأرة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کفارات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کفارة قتل النعامة والبقرة و</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إذا لم یتمکن من الفداء فعلیه إطعام أو صیام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فی کفارة قتل الحمامة خارج الحرم شاة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فی قتل القطاة والحجل والدراج حمل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 قتل الیربوع والقنفذ والضب جدی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حکم ما اذا اشترک جماعة محرمون فی قتل صید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کفارة أکل الصید ککفارة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من کان معه صید ودخل الحرم یجب علیه إرساله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تجب کفارة الصید فی العمد والسهو والجهل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تکرر الکفارة بتکرر الصید جهلاً أو نسیاناً أو خطأً</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کفارة أکل المحرم البیض حمل أو جدی أو شاة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تحرم مجامعة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کفارة 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ثبوت الکفارة علی الجاهل والناسی فی ارتکاب غیر الصید من المحظورات</w:t>
      </w:r>
    </w:p>
    <w:p>
      <w:pPr>
        <w:pStyle w:val="BookText"/>
        <w:rPr/>
      </w:pPr>
      <w:r>
        <w:rPr>
          <w:rFonts w:ascii="IRNazanin" w:hAnsi="IRNazanin" w:eastAsia="IRNazanin"/>
          <w:color w:val="111111"/>
          <w:sz w:val="28"/>
          <w:sz w:val="28"/>
          <w:szCs w:val="28"/>
          <w:rtl w:val="true"/>
          <w:lang w:bidi="fa-IR"/>
        </w:rPr>
        <w:t>حال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تقبیل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لمس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ملاعبة المحرم امرأته حتی یمنی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إذا نظر المحرم إلی زوجته عن شهوة فأمنی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حرمة حضور المحرم مجلس العقد والشهادة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استعمال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لبس المخیط</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الاکتحال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النظر فی المرآة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لبس الخف والجورب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الکذب والسبّ</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الجدال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قتل هوام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التزیّن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الادّهان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إزالة الشعر عن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ستر الرأس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ستر الوجه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التظلیل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إخراج الدم من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تقلیم الأظفار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قلع الضرس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حمل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فی الحرم وقلع شجره أو نبته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یکره للمحرم اُمور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ذیل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فی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وکذلک ورد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عنهما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من کان أهله دون المیقات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ذیل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سیاق مناسک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والوقوف بعرفة،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والوقوف بعرفة،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والوقوف بعرفة،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وورد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عنه فی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xml:space="preserve">، و عنه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وعنه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کفارت الاستمتاع،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تروک الاحرام،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الکفارات،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قلیل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بقیة کفارات الإحرام،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334/1150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بقیة کفارات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بقیة کفارات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381/1331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87762</Words>
  <Characters>380739</Characters>
  <CharactersWithSpaces>466639</CharactersWithSpaces>
  <Paragraphs>1863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2026-08-24T00:06:35Z</dcterms:created>
  <dc:creator>ghaemiyeh.com</dc:creator>
  <dc:description/>
  <dc:language>en-US</dc:language>
  <cp:lastModifiedBy/>
  <dcterms:modified xsi:type="dcterms:W3CDTF">2026-08-24T03:36:43Z</dcterms:modified>
  <cp:revision>1</cp:revision>
  <dc:subject/>
  <dc:title>تنقیح مبانی الحج جلد 2</dc:title>
</cp:coreProperties>
</file>

<file path=docProps/custom.xml><?xml version="1.0" encoding="utf-8"?>
<Properties xmlns="http://schemas.openxmlformats.org/officeDocument/2006/custom-properties" xmlns:vt="http://schemas.openxmlformats.org/officeDocument/2006/docPropsVTypes"/>
</file>