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4.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475.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476.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341.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361.xml" ContentType="application/vnd.openxmlformats-officedocument.wordprocessingml.footer+xml"/>
  <Override PartName="/word/footer305.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353.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51.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er455.xml" ContentType="application/vnd.openxmlformats-officedocument.wordprocessingml.footer+xml"/>
  <Override PartName="/word/footer460.xml" ContentType="application/vnd.openxmlformats-officedocument.wordprocessingml.footer+xml"/>
  <Override PartName="/word/footer461.xml" ContentType="application/vnd.openxmlformats-officedocument.wordprocessingml.footer+xml"/>
  <Override PartName="/word/footer463.xml" ContentType="application/vnd.openxmlformats-officedocument.wordprocessingml.footer+xml"/>
  <Override PartName="/word/footer464.xml" ContentType="application/vnd.openxmlformats-officedocument.wordprocessingml.footer+xml"/>
  <Override PartName="/word/footer465.xml" ContentType="application/vnd.openxmlformats-officedocument.wordprocessingml.footer+xml"/>
  <Override PartName="/word/footer462.xml" ContentType="application/vnd.openxmlformats-officedocument.wordprocessingml.footer+xml"/>
  <Override PartName="/word/footer442.xml" ContentType="application/vnd.openxmlformats-officedocument.wordprocessingml.footer+xml"/>
  <Override PartName="/word/theme/theme1.xml" ContentType="application/vnd.openxmlformats-officedocument.theme+xml"/>
  <Override PartName="/word/footer473.xml" ContentType="application/vnd.openxmlformats-officedocument.wordprocessingml.footer+xml"/>
  <Override PartName="/word/footer446.xml" ContentType="application/vnd.openxmlformats-officedocument.wordprocessingml.footer+xml"/>
  <Override PartName="/word/footer280.xml" ContentType="application/vnd.openxmlformats-officedocument.wordprocessingml.footer+xml"/>
  <Override PartName="/word/footer472.xml" ContentType="application/vnd.openxmlformats-officedocument.wordprocessingml.footer+xml"/>
  <Override PartName="/word/footer469.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466.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458.xml" ContentType="application/vnd.openxmlformats-officedocument.wordprocessingml.footer+xml"/>
  <Override PartName="/word/footer292.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57.xml" ContentType="application/vnd.openxmlformats-officedocument.wordprocessingml.footer+xml"/>
  <Override PartName="/word/footer291.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25.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456.xml" ContentType="application/vnd.openxmlformats-officedocument.wordprocessingml.footer+xml"/>
  <Override PartName="/word/footer290.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15.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45.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274.xml" ContentType="application/vnd.openxmlformats-officedocument.wordprocessingml.footer+xml"/>
  <Override PartName="/word/footer9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261.xml" ContentType="application/vnd.openxmlformats-officedocument.wordprocessingml.footer+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244.xml" ContentType="application/vnd.openxmlformats-officedocument.wordprocessingml.footer+xml"/>
  <Override PartName="/word/footer10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جواهر الاصول تقریر ابحاث لاستاد روح الله الموسوی الامام الخمینی قدس سره جلد </w:t>
      </w:r>
      <w:r>
        <w:rPr/>
        <w:t>3</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920223_3224264995">
            <w:r>
              <w:rPr>
                <w:webHidden/>
                <w:rStyle w:val="IndexLink"/>
                <w:rtl w:val="true"/>
              </w:rPr>
              <w:t>اشارة</w:t>
            </w:r>
            <w:r>
              <w:rPr>
                <w:rStyle w:val="IndexLink"/>
                <w:rtl w:val="true"/>
              </w:rPr>
              <w:tab/>
            </w:r>
            <w:r>
              <w:rPr>
                <w:rStyle w:val="IndexLink"/>
              </w:rPr>
              <w:t>8</w:t>
            </w:r>
          </w:hyperlink>
        </w:p>
        <w:p>
          <w:pPr>
            <w:pStyle w:val="Contents2"/>
            <w:tabs>
              <w:tab w:val="clear" w:pos="8743"/>
              <w:tab w:val="right" w:pos="9026" w:leader="dot"/>
            </w:tabs>
            <w:rPr/>
          </w:pPr>
          <w:hyperlink w:anchor="__RefHeading___Toc3920225_3224264995">
            <w:r>
              <w:rPr>
                <w:webHidden/>
                <w:rStyle w:val="IndexLink"/>
                <w:rtl w:val="true"/>
              </w:rPr>
              <w:t>[</w:t>
            </w:r>
            <w:r>
              <w:rPr>
                <w:rStyle w:val="IndexLink"/>
                <w:rtl w:val="true"/>
              </w:rPr>
              <w:t>هویة الکتاب</w:t>
            </w:r>
            <w:r>
              <w:rPr>
                <w:rStyle w:val="IndexLink"/>
                <w:rtl w:val="true"/>
              </w:rPr>
              <w:t>]</w:t>
              <w:tab/>
            </w:r>
            <w:r>
              <w:rPr>
                <w:rStyle w:val="IndexLink"/>
              </w:rPr>
              <w:t>8</w:t>
            </w:r>
          </w:hyperlink>
        </w:p>
        <w:p>
          <w:pPr>
            <w:pStyle w:val="Contents2"/>
            <w:tabs>
              <w:tab w:val="clear" w:pos="8743"/>
              <w:tab w:val="right" w:pos="9026" w:leader="dot"/>
            </w:tabs>
            <w:rPr/>
          </w:pPr>
          <w:hyperlink w:anchor="__RefHeading___Toc3920227_3224264995">
            <w:r>
              <w:rPr>
                <w:webHidden/>
                <w:rStyle w:val="IndexLink"/>
                <w:rtl w:val="true"/>
              </w:rPr>
              <w:t>[</w:t>
            </w:r>
            <w:r>
              <w:rPr>
                <w:rStyle w:val="IndexLink"/>
                <w:rtl w:val="true"/>
              </w:rPr>
              <w:t>بقیة المقصد الاول</w:t>
            </w:r>
            <w:r>
              <w:rPr>
                <w:rStyle w:val="IndexLink"/>
                <w:rtl w:val="true"/>
              </w:rPr>
              <w:t>]</w:t>
              <w:tab/>
            </w:r>
            <w:r>
              <w:rPr>
                <w:rStyle w:val="IndexLink"/>
              </w:rPr>
              <w:t>8</w:t>
            </w:r>
          </w:hyperlink>
        </w:p>
        <w:p>
          <w:pPr>
            <w:pStyle w:val="Contents3"/>
            <w:tabs>
              <w:tab w:val="clear" w:pos="8459"/>
              <w:tab w:val="right" w:pos="9026" w:leader="dot"/>
            </w:tabs>
            <w:rPr/>
          </w:pPr>
          <w:hyperlink w:anchor="__RefHeading___Toc3920229_3224264995">
            <w:r>
              <w:rPr>
                <w:webHidden/>
                <w:rStyle w:val="IndexLink"/>
                <w:rtl w:val="true"/>
              </w:rPr>
              <w:t>اشارة</w:t>
            </w:r>
            <w:r>
              <w:rPr>
                <w:rStyle w:val="IndexLink"/>
                <w:rtl w:val="true"/>
              </w:rPr>
              <w:tab/>
            </w:r>
            <w:r>
              <w:rPr>
                <w:rStyle w:val="IndexLink"/>
              </w:rPr>
              <w:t>8</w:t>
            </w:r>
          </w:hyperlink>
        </w:p>
        <w:p>
          <w:pPr>
            <w:pStyle w:val="Contents3"/>
            <w:tabs>
              <w:tab w:val="clear" w:pos="8459"/>
              <w:tab w:val="right" w:pos="9026" w:leader="dot"/>
            </w:tabs>
            <w:rPr/>
          </w:pPr>
          <w:hyperlink w:anchor="__RefHeading___Toc3920231_3224264995">
            <w:r>
              <w:rPr>
                <w:webHidden/>
                <w:rStyle w:val="IndexLink"/>
                <w:rtl w:val="true"/>
              </w:rPr>
              <w:t>[</w:t>
            </w:r>
            <w:r>
              <w:rPr>
                <w:rStyle w:val="IndexLink"/>
                <w:rtl w:val="true"/>
              </w:rPr>
              <w:t>خطبة الکتاب</w:t>
            </w:r>
            <w:r>
              <w:rPr>
                <w:rStyle w:val="IndexLink"/>
                <w:rtl w:val="true"/>
              </w:rPr>
              <w:t>]</w:t>
              <w:tab/>
            </w:r>
            <w:r>
              <w:rPr>
                <w:rStyle w:val="IndexLink"/>
              </w:rPr>
              <w:t>10</w:t>
            </w:r>
          </w:hyperlink>
        </w:p>
        <w:p>
          <w:pPr>
            <w:pStyle w:val="Contents3"/>
            <w:tabs>
              <w:tab w:val="clear" w:pos="8459"/>
              <w:tab w:val="right" w:pos="9026" w:leader="dot"/>
            </w:tabs>
            <w:rPr/>
          </w:pPr>
          <w:hyperlink w:anchor="__RefHeading___Toc3920233_3224264995">
            <w:r>
              <w:rPr>
                <w:webHidden/>
                <w:rStyle w:val="IndexLink"/>
                <w:rtl w:val="true"/>
              </w:rPr>
              <w:t>الفصل الرابع فی مقدّمة الواجب</w:t>
            </w:r>
            <w:r>
              <w:rPr>
                <w:rStyle w:val="IndexLink"/>
                <w:rtl w:val="true"/>
              </w:rPr>
              <w:tab/>
            </w:r>
            <w:r>
              <w:rPr>
                <w:rStyle w:val="IndexLink"/>
              </w:rPr>
              <w:t>11</w:t>
            </w:r>
          </w:hyperlink>
        </w:p>
        <w:p>
          <w:pPr>
            <w:pStyle w:val="Contents4"/>
            <w:tabs>
              <w:tab w:val="clear" w:pos="8176"/>
              <w:tab w:val="right" w:pos="9026" w:leader="dot"/>
            </w:tabs>
            <w:rPr/>
          </w:pPr>
          <w:hyperlink w:anchor="__RefHeading___Toc3920235_3224264995">
            <w:r>
              <w:rPr>
                <w:webHidden/>
                <w:rStyle w:val="IndexLink"/>
                <w:rtl w:val="true"/>
              </w:rPr>
              <w:t>اشارة</w:t>
            </w:r>
            <w:r>
              <w:rPr>
                <w:rStyle w:val="IndexLink"/>
                <w:rtl w:val="true"/>
              </w:rPr>
              <w:tab/>
            </w:r>
            <w:r>
              <w:rPr>
                <w:rStyle w:val="IndexLink"/>
              </w:rPr>
              <w:t>11</w:t>
            </w:r>
          </w:hyperlink>
        </w:p>
        <w:p>
          <w:pPr>
            <w:pStyle w:val="Contents4"/>
            <w:tabs>
              <w:tab w:val="clear" w:pos="8176"/>
              <w:tab w:val="right" w:pos="9026" w:leader="dot"/>
            </w:tabs>
            <w:rPr/>
          </w:pPr>
          <w:hyperlink w:anchor="__RefHeading___Toc3920237_3224264995">
            <w:r>
              <w:rPr>
                <w:webHidden/>
                <w:rStyle w:val="IndexLink"/>
                <w:rtl w:val="true"/>
              </w:rPr>
              <w:t>الأمر الأوّل فیما یمکن أن یقع محطّ النزاع فی وجوب المقدّمة</w:t>
            </w:r>
            <w:r>
              <w:rPr>
                <w:rStyle w:val="IndexLink"/>
                <w:rtl w:val="true"/>
              </w:rPr>
              <w:tab/>
            </w:r>
            <w:r>
              <w:rPr>
                <w:rStyle w:val="IndexLink"/>
              </w:rPr>
              <w:t>11</w:t>
            </w:r>
          </w:hyperlink>
        </w:p>
        <w:p>
          <w:pPr>
            <w:pStyle w:val="Contents5"/>
            <w:tabs>
              <w:tab w:val="clear" w:pos="7892"/>
              <w:tab w:val="right" w:pos="9026" w:leader="dot"/>
            </w:tabs>
            <w:rPr/>
          </w:pPr>
          <w:hyperlink w:anchor="__RefHeading___Toc3920239_3224264995">
            <w:r>
              <w:rPr>
                <w:webHidden/>
                <w:rStyle w:val="IndexLink"/>
                <w:rtl w:val="true"/>
              </w:rPr>
              <w:t>اشارة</w:t>
            </w:r>
            <w:r>
              <w:rPr>
                <w:rStyle w:val="IndexLink"/>
                <w:rtl w:val="true"/>
              </w:rPr>
              <w:tab/>
            </w:r>
            <w:r>
              <w:rPr>
                <w:rStyle w:val="IndexLink"/>
              </w:rPr>
              <w:t>11</w:t>
            </w:r>
          </w:hyperlink>
        </w:p>
        <w:p>
          <w:pPr>
            <w:pStyle w:val="Contents5"/>
            <w:tabs>
              <w:tab w:val="clear" w:pos="7892"/>
              <w:tab w:val="right" w:pos="9026" w:leader="dot"/>
            </w:tabs>
            <w:rPr/>
          </w:pPr>
          <w:hyperlink w:anchor="__RefHeading___Toc3920241_3224264995">
            <w:r>
              <w:rPr>
                <w:webHidden/>
                <w:rStyle w:val="IndexLink"/>
                <w:rtl w:val="true"/>
              </w:rPr>
              <w:t>وزان الإرادة التشریعیة وزان الإرادة التکوینیة</w:t>
            </w:r>
            <w:r>
              <w:rPr>
                <w:rStyle w:val="IndexLink"/>
                <w:rtl w:val="true"/>
              </w:rPr>
              <w:tab/>
            </w:r>
            <w:r>
              <w:rPr>
                <w:rStyle w:val="IndexLink"/>
              </w:rPr>
              <w:t>13</w:t>
            </w:r>
          </w:hyperlink>
        </w:p>
        <w:p>
          <w:pPr>
            <w:pStyle w:val="Contents4"/>
            <w:tabs>
              <w:tab w:val="clear" w:pos="8176"/>
              <w:tab w:val="right" w:pos="9026" w:leader="dot"/>
            </w:tabs>
            <w:rPr/>
          </w:pPr>
          <w:hyperlink w:anchor="__RefHeading___Toc3920243_3224264995">
            <w:r>
              <w:rPr>
                <w:webHidden/>
                <w:rStyle w:val="IndexLink"/>
                <w:rtl w:val="true"/>
              </w:rPr>
              <w:t>الأمر الثانی فی کون البحث عقلیاً محضاً، لا لفظیاً و لا عقلیاً مشوباً</w:t>
            </w:r>
            <w:r>
              <w:rPr>
                <w:rStyle w:val="IndexLink"/>
                <w:rtl w:val="true"/>
              </w:rPr>
              <w:tab/>
            </w:r>
            <w:r>
              <w:rPr>
                <w:rStyle w:val="IndexLink"/>
              </w:rPr>
              <w:t>17</w:t>
            </w:r>
          </w:hyperlink>
        </w:p>
        <w:p>
          <w:pPr>
            <w:pStyle w:val="Contents5"/>
            <w:tabs>
              <w:tab w:val="clear" w:pos="7892"/>
              <w:tab w:val="right" w:pos="9026" w:leader="dot"/>
            </w:tabs>
            <w:rPr/>
          </w:pPr>
          <w:hyperlink w:anchor="__RefHeading___Toc3920245_3224264995">
            <w:r>
              <w:rPr>
                <w:webHidden/>
                <w:rStyle w:val="IndexLink"/>
                <w:rtl w:val="true"/>
              </w:rPr>
              <w:t>اشارة</w:t>
            </w:r>
            <w:r>
              <w:rPr>
                <w:rStyle w:val="IndexLink"/>
                <w:rtl w:val="true"/>
              </w:rPr>
              <w:tab/>
            </w:r>
            <w:r>
              <w:rPr>
                <w:rStyle w:val="IndexLink"/>
              </w:rPr>
              <w:t>17</w:t>
            </w:r>
          </w:hyperlink>
        </w:p>
        <w:p>
          <w:pPr>
            <w:pStyle w:val="Contents5"/>
            <w:tabs>
              <w:tab w:val="clear" w:pos="7892"/>
              <w:tab w:val="right" w:pos="9026" w:leader="dot"/>
            </w:tabs>
            <w:rPr/>
          </w:pPr>
          <w:hyperlink w:anchor="__RefHeading___Toc3920247_3224264995">
            <w:r>
              <w:rPr>
                <w:webHidden/>
                <w:rStyle w:val="IndexLink"/>
                <w:rtl w:val="true"/>
              </w:rPr>
              <w:t>ذکر و تعقیب</w:t>
            </w:r>
            <w:r>
              <w:rPr>
                <w:rStyle w:val="IndexLink"/>
                <w:rtl w:val="true"/>
              </w:rPr>
              <w:tab/>
            </w:r>
            <w:r>
              <w:rPr>
                <w:rStyle w:val="IndexLink"/>
              </w:rPr>
              <w:t>19</w:t>
            </w:r>
          </w:hyperlink>
        </w:p>
        <w:p>
          <w:pPr>
            <w:pStyle w:val="Contents4"/>
            <w:tabs>
              <w:tab w:val="clear" w:pos="8176"/>
              <w:tab w:val="right" w:pos="9026" w:leader="dot"/>
            </w:tabs>
            <w:rPr/>
          </w:pPr>
          <w:hyperlink w:anchor="__RefHeading___Toc3920249_3224264995">
            <w:r>
              <w:rPr>
                <w:webHidden/>
                <w:rStyle w:val="IndexLink"/>
                <w:rtl w:val="true"/>
              </w:rPr>
              <w:t>الأمر الثالث فی کون هذه المسألة من المسائل الاصولیة</w:t>
            </w:r>
            <w:r>
              <w:rPr>
                <w:rStyle w:val="IndexLink"/>
                <w:rtl w:val="true"/>
              </w:rPr>
              <w:tab/>
            </w:r>
            <w:r>
              <w:rPr>
                <w:rStyle w:val="IndexLink"/>
              </w:rPr>
              <w:t>22</w:t>
            </w:r>
          </w:hyperlink>
        </w:p>
        <w:p>
          <w:pPr>
            <w:pStyle w:val="Contents4"/>
            <w:tabs>
              <w:tab w:val="clear" w:pos="8176"/>
              <w:tab w:val="right" w:pos="9026" w:leader="dot"/>
            </w:tabs>
            <w:rPr/>
          </w:pPr>
          <w:hyperlink w:anchor="__RefHeading___Toc3920251_3224264995">
            <w:r>
              <w:rPr>
                <w:webHidden/>
                <w:rStyle w:val="IndexLink"/>
                <w:rtl w:val="true"/>
              </w:rPr>
              <w:t>الأمر الرابع فی بعض تقسیمات المقدّمة</w:t>
            </w:r>
            <w:r>
              <w:rPr>
                <w:rStyle w:val="IndexLink"/>
                <w:rtl w:val="true"/>
              </w:rPr>
              <w:tab/>
            </w:r>
            <w:r>
              <w:rPr>
                <w:rStyle w:val="IndexLink"/>
              </w:rPr>
              <w:t>24</w:t>
            </w:r>
          </w:hyperlink>
        </w:p>
        <w:p>
          <w:pPr>
            <w:pStyle w:val="Contents5"/>
            <w:tabs>
              <w:tab w:val="clear" w:pos="7892"/>
              <w:tab w:val="right" w:pos="9026" w:leader="dot"/>
            </w:tabs>
            <w:rPr/>
          </w:pPr>
          <w:hyperlink w:anchor="__RefHeading___Toc3920253_3224264995">
            <w:r>
              <w:rPr>
                <w:webHidden/>
                <w:rStyle w:val="IndexLink"/>
                <w:rtl w:val="true"/>
              </w:rPr>
              <w:t>منها</w:t>
            </w:r>
            <w:r>
              <w:rPr>
                <w:rStyle w:val="IndexLink"/>
                <w:rtl w:val="true"/>
              </w:rPr>
              <w:t xml:space="preserve">: </w:t>
            </w:r>
            <w:r>
              <w:rPr>
                <w:rStyle w:val="IndexLink"/>
                <w:rtl w:val="true"/>
              </w:rPr>
              <w:t>تقسیمها إلی الداخلیة و الخارجیة</w:t>
            </w:r>
            <w:r>
              <w:rPr>
                <w:rStyle w:val="IndexLink"/>
                <w:rtl w:val="true"/>
              </w:rPr>
              <w:tab/>
            </w:r>
            <w:r>
              <w:rPr>
                <w:rStyle w:val="IndexLink"/>
              </w:rPr>
              <w:t>24</w:t>
            </w:r>
          </w:hyperlink>
        </w:p>
        <w:p>
          <w:pPr>
            <w:pStyle w:val="Contents6"/>
            <w:tabs>
              <w:tab w:val="clear" w:pos="7609"/>
              <w:tab w:val="right" w:pos="9026" w:leader="dot"/>
            </w:tabs>
            <w:rPr/>
          </w:pPr>
          <w:hyperlink w:anchor="__RefHeading___Toc3920255_3224264995">
            <w:r>
              <w:rPr>
                <w:webHidden/>
                <w:rStyle w:val="IndexLink"/>
                <w:rtl w:val="true"/>
              </w:rPr>
              <w:t>اشارة</w:t>
            </w:r>
            <w:r>
              <w:rPr>
                <w:rStyle w:val="IndexLink"/>
                <w:rtl w:val="true"/>
              </w:rPr>
              <w:tab/>
            </w:r>
            <w:r>
              <w:rPr>
                <w:rStyle w:val="IndexLink"/>
              </w:rPr>
              <w:t>24</w:t>
            </w:r>
          </w:hyperlink>
        </w:p>
        <w:p>
          <w:pPr>
            <w:pStyle w:val="Contents6"/>
            <w:tabs>
              <w:tab w:val="clear" w:pos="7609"/>
              <w:tab w:val="right" w:pos="9026" w:leader="dot"/>
            </w:tabs>
            <w:rPr/>
          </w:pPr>
          <w:hyperlink w:anchor="__RefHeading___Toc3920257_3224264995">
            <w:r>
              <w:rPr>
                <w:webHidden/>
                <w:rStyle w:val="IndexLink"/>
                <w:rtl w:val="true"/>
              </w:rPr>
              <w:t>ذکر و تعقیب</w:t>
            </w:r>
            <w:r>
              <w:rPr>
                <w:rStyle w:val="IndexLink"/>
                <w:rtl w:val="true"/>
              </w:rPr>
              <w:tab/>
            </w:r>
            <w:r>
              <w:rPr>
                <w:rStyle w:val="IndexLink"/>
              </w:rPr>
              <w:t>31</w:t>
            </w:r>
          </w:hyperlink>
        </w:p>
        <w:p>
          <w:pPr>
            <w:pStyle w:val="Contents5"/>
            <w:tabs>
              <w:tab w:val="clear" w:pos="7892"/>
              <w:tab w:val="right" w:pos="9026" w:leader="dot"/>
            </w:tabs>
            <w:rPr/>
          </w:pPr>
          <w:hyperlink w:anchor="__RefHeading___Toc3920259_3224264995">
            <w:r>
              <w:rPr>
                <w:webHidden/>
                <w:rStyle w:val="IndexLink"/>
                <w:rtl w:val="true"/>
              </w:rPr>
              <w:t>و منها</w:t>
            </w:r>
            <w:r>
              <w:rPr>
                <w:rStyle w:val="IndexLink"/>
                <w:rtl w:val="true"/>
              </w:rPr>
              <w:t xml:space="preserve">: </w:t>
            </w:r>
            <w:r>
              <w:rPr>
                <w:rStyle w:val="IndexLink"/>
                <w:rtl w:val="true"/>
              </w:rPr>
              <w:t>تقسیمها إلی المقدّمة المقارنة و المتأخّرة و المتقدّمة</w:t>
            </w:r>
            <w:r>
              <w:rPr>
                <w:rStyle w:val="IndexLink"/>
                <w:rtl w:val="true"/>
              </w:rPr>
              <w:tab/>
            </w:r>
            <w:r>
              <w:rPr>
                <w:rStyle w:val="IndexLink"/>
              </w:rPr>
              <w:t>43</w:t>
            </w:r>
          </w:hyperlink>
        </w:p>
        <w:p>
          <w:pPr>
            <w:pStyle w:val="Contents5"/>
            <w:tabs>
              <w:tab w:val="clear" w:pos="7892"/>
              <w:tab w:val="right" w:pos="9026" w:leader="dot"/>
            </w:tabs>
            <w:rPr/>
          </w:pPr>
          <w:hyperlink w:anchor="__RefHeading___Toc3920261_3224264995">
            <w:r>
              <w:rPr>
                <w:webHidden/>
                <w:rStyle w:val="IndexLink"/>
                <w:rtl w:val="true"/>
              </w:rPr>
              <w:t>کلام المحقّق العراقی لدفع الإشکال فی الشرط المتأخّر</w:t>
            </w:r>
            <w:r>
              <w:rPr>
                <w:rStyle w:val="IndexLink"/>
                <w:rtl w:val="true"/>
              </w:rPr>
              <w:tab/>
            </w:r>
            <w:r>
              <w:rPr>
                <w:rStyle w:val="IndexLink"/>
              </w:rPr>
              <w:t>45</w:t>
            </w:r>
          </w:hyperlink>
        </w:p>
        <w:p>
          <w:pPr>
            <w:pStyle w:val="Contents5"/>
            <w:tabs>
              <w:tab w:val="clear" w:pos="7892"/>
              <w:tab w:val="right" w:pos="9026" w:leader="dot"/>
            </w:tabs>
            <w:rPr/>
          </w:pPr>
          <w:hyperlink w:anchor="__RefHeading___Toc3920263_3224264995">
            <w:r>
              <w:rPr>
                <w:webHidden/>
                <w:rStyle w:val="IndexLink"/>
                <w:rtl w:val="true"/>
              </w:rPr>
              <w:t>الجواب الحقیق عن الإشکال</w:t>
            </w:r>
            <w:r>
              <w:rPr>
                <w:rStyle w:val="IndexLink"/>
                <w:rtl w:val="true"/>
              </w:rPr>
              <w:tab/>
            </w:r>
            <w:r>
              <w:rPr>
                <w:rStyle w:val="IndexLink"/>
              </w:rPr>
              <w:t>49</w:t>
            </w:r>
          </w:hyperlink>
        </w:p>
        <w:p>
          <w:pPr>
            <w:pStyle w:val="Contents5"/>
            <w:tabs>
              <w:tab w:val="clear" w:pos="7892"/>
              <w:tab w:val="right" w:pos="9026" w:leader="dot"/>
            </w:tabs>
            <w:rPr/>
          </w:pPr>
          <w:hyperlink w:anchor="__RefHeading___Toc3920265_3224264995">
            <w:r>
              <w:rPr>
                <w:webHidden/>
                <w:rStyle w:val="IndexLink"/>
                <w:rtl w:val="true"/>
              </w:rPr>
              <w:t>مقال المحقّق النائینی فی تحریر محطّ النزاع و دفعه</w:t>
            </w:r>
            <w:r>
              <w:rPr>
                <w:rStyle w:val="IndexLink"/>
                <w:rtl w:val="true"/>
              </w:rPr>
              <w:tab/>
            </w:r>
            <w:r>
              <w:rPr>
                <w:rStyle w:val="IndexLink"/>
              </w:rPr>
              <w:t>56</w:t>
            </w:r>
          </w:hyperlink>
        </w:p>
        <w:p>
          <w:pPr>
            <w:pStyle w:val="Contents4"/>
            <w:tabs>
              <w:tab w:val="clear" w:pos="8176"/>
              <w:tab w:val="right" w:pos="9026" w:leader="dot"/>
            </w:tabs>
            <w:rPr/>
          </w:pPr>
          <w:hyperlink w:anchor="__RefHeading___Toc3920267_3224264995">
            <w:r>
              <w:rPr>
                <w:webHidden/>
                <w:rStyle w:val="IndexLink"/>
                <w:rtl w:val="true"/>
              </w:rPr>
              <w:t>الأمر الخامس فی بعض تقسیمات الواجب</w:t>
            </w:r>
            <w:r>
              <w:rPr>
                <w:rStyle w:val="IndexLink"/>
                <w:rtl w:val="true"/>
              </w:rPr>
              <w:tab/>
            </w:r>
            <w:r>
              <w:rPr>
                <w:rStyle w:val="IndexLink"/>
              </w:rPr>
              <w:t>63</w:t>
            </w:r>
          </w:hyperlink>
        </w:p>
        <w:p>
          <w:pPr>
            <w:pStyle w:val="Contents5"/>
            <w:tabs>
              <w:tab w:val="clear" w:pos="7892"/>
              <w:tab w:val="right" w:pos="9026" w:leader="dot"/>
            </w:tabs>
            <w:rPr/>
          </w:pPr>
          <w:hyperlink w:anchor="__RefHeading___Toc3920269_3224264995">
            <w:r>
              <w:rPr>
                <w:webHidden/>
                <w:rStyle w:val="IndexLink"/>
                <w:rtl w:val="true"/>
              </w:rPr>
              <w:t>الواجب المطلق و المشروط</w:t>
            </w:r>
            <w:r>
              <w:rPr>
                <w:rStyle w:val="IndexLink"/>
                <w:rtl w:val="true"/>
              </w:rPr>
              <w:tab/>
            </w:r>
            <w:r>
              <w:rPr>
                <w:rStyle w:val="IndexLink"/>
              </w:rPr>
              <w:t>63</w:t>
            </w:r>
          </w:hyperlink>
        </w:p>
        <w:p>
          <w:pPr>
            <w:pStyle w:val="Contents6"/>
            <w:tabs>
              <w:tab w:val="clear" w:pos="7609"/>
              <w:tab w:val="right" w:pos="9026" w:leader="dot"/>
            </w:tabs>
            <w:rPr/>
          </w:pPr>
          <w:hyperlink w:anchor="__RefHeading___Toc3920271_3224264995">
            <w:r>
              <w:rPr>
                <w:webHidden/>
                <w:rStyle w:val="IndexLink"/>
                <w:rtl w:val="true"/>
              </w:rPr>
              <w:t>اشارة</w:t>
            </w:r>
            <w:r>
              <w:rPr>
                <w:rStyle w:val="IndexLink"/>
                <w:rtl w:val="true"/>
              </w:rPr>
              <w:tab/>
            </w:r>
            <w:r>
              <w:rPr>
                <w:rStyle w:val="IndexLink"/>
              </w:rPr>
              <w:t>63</w:t>
            </w:r>
          </w:hyperlink>
        </w:p>
        <w:p>
          <w:pPr>
            <w:pStyle w:val="Contents6"/>
            <w:tabs>
              <w:tab w:val="clear" w:pos="7609"/>
              <w:tab w:val="right" w:pos="9026" w:leader="dot"/>
            </w:tabs>
            <w:rPr/>
          </w:pPr>
          <w:hyperlink w:anchor="__RefHeading___Toc3920273_3224264995">
            <w:r>
              <w:rPr>
                <w:webHidden/>
                <w:rStyle w:val="IndexLink"/>
                <w:rtl w:val="true"/>
              </w:rPr>
              <w:t>الجهة الاولی</w:t>
            </w:r>
            <w:r>
              <w:rPr>
                <w:rStyle w:val="IndexLink"/>
                <w:rtl w:val="true"/>
              </w:rPr>
              <w:t xml:space="preserve">: </w:t>
            </w:r>
            <w:r>
              <w:rPr>
                <w:rStyle w:val="IndexLink"/>
                <w:rtl w:val="true"/>
              </w:rPr>
              <w:t>فی میزان الفرق بین الواجب المطلق و المشروط</w:t>
            </w:r>
            <w:r>
              <w:rPr>
                <w:rStyle w:val="IndexLink"/>
                <w:rtl w:val="true"/>
              </w:rPr>
              <w:tab/>
            </w:r>
            <w:r>
              <w:rPr>
                <w:rStyle w:val="IndexLink"/>
              </w:rPr>
              <w:t>64</w:t>
            </w:r>
          </w:hyperlink>
        </w:p>
        <w:p>
          <w:pPr>
            <w:pStyle w:val="Contents6"/>
            <w:tabs>
              <w:tab w:val="clear" w:pos="7609"/>
              <w:tab w:val="right" w:pos="9026" w:leader="dot"/>
            </w:tabs>
            <w:rPr/>
          </w:pPr>
          <w:hyperlink w:anchor="__RefHeading___Toc3920275_3224264995">
            <w:r>
              <w:rPr>
                <w:webHidden/>
                <w:rStyle w:val="IndexLink"/>
                <w:rtl w:val="true"/>
              </w:rPr>
              <w:t>اشارة</w:t>
            </w:r>
            <w:r>
              <w:rPr>
                <w:rStyle w:val="IndexLink"/>
                <w:rtl w:val="true"/>
              </w:rPr>
              <w:tab/>
            </w:r>
            <w:r>
              <w:rPr>
                <w:rStyle w:val="IndexLink"/>
              </w:rPr>
              <w:t>64</w:t>
            </w:r>
          </w:hyperlink>
        </w:p>
        <w:p>
          <w:pPr>
            <w:pStyle w:val="Contents6"/>
            <w:tabs>
              <w:tab w:val="clear" w:pos="7609"/>
              <w:tab w:val="right" w:pos="9026" w:leader="dot"/>
            </w:tabs>
            <w:rPr/>
          </w:pPr>
          <w:hyperlink w:anchor="__RefHeading___Toc3920277_3224264995">
            <w:r>
              <w:rPr>
                <w:webHidden/>
                <w:rStyle w:val="IndexLink"/>
                <w:rtl w:val="true"/>
              </w:rPr>
              <w:t>ذکر و تعقیب</w:t>
            </w:r>
            <w:r>
              <w:rPr>
                <w:rStyle w:val="IndexLink"/>
                <w:rtl w:val="true"/>
              </w:rPr>
              <w:tab/>
            </w:r>
            <w:r>
              <w:rPr>
                <w:rStyle w:val="IndexLink"/>
              </w:rPr>
              <w:t>67</w:t>
            </w:r>
          </w:hyperlink>
        </w:p>
        <w:p>
          <w:pPr>
            <w:pStyle w:val="Contents6"/>
            <w:tabs>
              <w:tab w:val="clear" w:pos="7609"/>
              <w:tab w:val="right" w:pos="9026" w:leader="dot"/>
            </w:tabs>
            <w:rPr/>
          </w:pPr>
          <w:hyperlink w:anchor="__RefHeading___Toc3920279_3224264995">
            <w:r>
              <w:rPr>
                <w:webHidden/>
                <w:rStyle w:val="IndexLink"/>
                <w:rtl w:val="true"/>
              </w:rPr>
              <w:t>ذکر و إرشاد</w:t>
            </w:r>
            <w:r>
              <w:rPr>
                <w:rStyle w:val="IndexLink"/>
                <w:rtl w:val="true"/>
              </w:rPr>
              <w:tab/>
            </w:r>
            <w:r>
              <w:rPr>
                <w:rStyle w:val="IndexLink"/>
              </w:rPr>
              <w:t>68</w:t>
            </w:r>
          </w:hyperlink>
        </w:p>
        <w:p>
          <w:pPr>
            <w:pStyle w:val="Contents6"/>
            <w:tabs>
              <w:tab w:val="clear" w:pos="7609"/>
              <w:tab w:val="right" w:pos="9026" w:leader="dot"/>
            </w:tabs>
            <w:rPr/>
          </w:pPr>
          <w:hyperlink w:anchor="__RefHeading___Toc3920281_3224264995">
            <w:r>
              <w:rPr>
                <w:webHidden/>
                <w:rStyle w:val="IndexLink"/>
                <w:rtl w:val="true"/>
              </w:rPr>
              <w:t>إشکالات و أجوبة</w:t>
            </w:r>
            <w:r>
              <w:rPr>
                <w:rStyle w:val="IndexLink"/>
                <w:rtl w:val="true"/>
              </w:rPr>
              <w:tab/>
            </w:r>
            <w:r>
              <w:rPr>
                <w:rStyle w:val="IndexLink"/>
              </w:rPr>
              <w:t>71</w:t>
            </w:r>
          </w:hyperlink>
        </w:p>
        <w:p>
          <w:pPr>
            <w:pStyle w:val="Contents6"/>
            <w:tabs>
              <w:tab w:val="clear" w:pos="7609"/>
              <w:tab w:val="right" w:pos="9026" w:leader="dot"/>
            </w:tabs>
            <w:rPr/>
          </w:pPr>
          <w:hyperlink w:anchor="__RefHeading___Toc3920283_3224264995">
            <w:r>
              <w:rPr>
                <w:webHidden/>
                <w:rStyle w:val="IndexLink"/>
                <w:rtl w:val="true"/>
              </w:rPr>
              <w:t>الجهة الثانیة فی حکم وجوب الواجب المشروط قبل تحقق شرطه</w:t>
            </w:r>
            <w:r>
              <w:rPr>
                <w:rStyle w:val="IndexLink"/>
                <w:rtl w:val="true"/>
              </w:rPr>
              <w:tab/>
            </w:r>
            <w:r>
              <w:rPr>
                <w:rStyle w:val="IndexLink"/>
              </w:rPr>
              <w:t>75</w:t>
            </w:r>
          </w:hyperlink>
        </w:p>
        <w:p>
          <w:pPr>
            <w:pStyle w:val="Contents6"/>
            <w:tabs>
              <w:tab w:val="clear" w:pos="7609"/>
              <w:tab w:val="right" w:pos="9026" w:leader="dot"/>
            </w:tabs>
            <w:rPr/>
          </w:pPr>
          <w:hyperlink w:anchor="__RefHeading___Toc3920285_3224264995">
            <w:r>
              <w:rPr>
                <w:webHidden/>
                <w:rStyle w:val="IndexLink"/>
                <w:rtl w:val="true"/>
              </w:rPr>
              <w:t>اشارة</w:t>
            </w:r>
            <w:r>
              <w:rPr>
                <w:rStyle w:val="IndexLink"/>
                <w:rtl w:val="true"/>
              </w:rPr>
              <w:tab/>
            </w:r>
            <w:r>
              <w:rPr>
                <w:rStyle w:val="IndexLink"/>
              </w:rPr>
              <w:t>75</w:t>
            </w:r>
          </w:hyperlink>
        </w:p>
        <w:p>
          <w:pPr>
            <w:pStyle w:val="Contents6"/>
            <w:tabs>
              <w:tab w:val="clear" w:pos="7609"/>
              <w:tab w:val="right" w:pos="9026" w:leader="dot"/>
            </w:tabs>
            <w:rPr/>
          </w:pPr>
          <w:hyperlink w:anchor="__RefHeading___Toc3920287_3224264995">
            <w:r>
              <w:rPr>
                <w:webHidden/>
                <w:rStyle w:val="IndexLink"/>
                <w:rtl w:val="true"/>
              </w:rPr>
              <w:t>نقل و تعیب</w:t>
            </w:r>
            <w:r>
              <w:rPr>
                <w:rStyle w:val="IndexLink"/>
                <w:rtl w:val="true"/>
              </w:rPr>
              <w:tab/>
            </w:r>
            <w:r>
              <w:rPr>
                <w:rStyle w:val="IndexLink"/>
              </w:rPr>
              <w:t>79</w:t>
            </w:r>
          </w:hyperlink>
        </w:p>
        <w:p>
          <w:pPr>
            <w:pStyle w:val="Contents6"/>
            <w:tabs>
              <w:tab w:val="clear" w:pos="7609"/>
              <w:tab w:val="right" w:pos="9026" w:leader="dot"/>
            </w:tabs>
            <w:rPr/>
          </w:pPr>
          <w:hyperlink w:anchor="__RefHeading___Toc3920289_3224264995">
            <w:r>
              <w:rPr>
                <w:webHidden/>
                <w:rStyle w:val="IndexLink"/>
                <w:rtl w:val="true"/>
              </w:rPr>
              <w:t>الجهة الثالثة فی دفع بعض الإشکالات علی مذهب المشهور فی الواجب المشروط</w:t>
            </w:r>
            <w:r>
              <w:rPr>
                <w:rStyle w:val="IndexLink"/>
                <w:rtl w:val="true"/>
              </w:rPr>
              <w:tab/>
            </w:r>
            <w:r>
              <w:rPr>
                <w:rStyle w:val="IndexLink"/>
              </w:rPr>
              <w:t>86</w:t>
            </w:r>
          </w:hyperlink>
        </w:p>
        <w:p>
          <w:pPr>
            <w:pStyle w:val="Contents5"/>
            <w:tabs>
              <w:tab w:val="clear" w:pos="7892"/>
              <w:tab w:val="right" w:pos="9026" w:leader="dot"/>
            </w:tabs>
            <w:rPr/>
          </w:pPr>
          <w:hyperlink w:anchor="__RefHeading___Toc3920291_3224264995">
            <w:r>
              <w:rPr>
                <w:webHidden/>
                <w:rStyle w:val="IndexLink"/>
                <w:rtl w:val="true"/>
              </w:rPr>
              <w:t>الواجب المعلّق و المنجّز</w:t>
            </w:r>
            <w:r>
              <w:rPr>
                <w:rStyle w:val="IndexLink"/>
                <w:rtl w:val="true"/>
              </w:rPr>
              <w:tab/>
            </w:r>
            <w:r>
              <w:rPr>
                <w:rStyle w:val="IndexLink"/>
              </w:rPr>
              <w:t>90</w:t>
            </w:r>
          </w:hyperlink>
        </w:p>
        <w:p>
          <w:pPr>
            <w:pStyle w:val="Contents6"/>
            <w:tabs>
              <w:tab w:val="clear" w:pos="7609"/>
              <w:tab w:val="right" w:pos="9026" w:leader="dot"/>
            </w:tabs>
            <w:rPr/>
          </w:pPr>
          <w:hyperlink w:anchor="__RefHeading___Toc3920293_3224264995">
            <w:r>
              <w:rPr>
                <w:webHidden/>
                <w:rStyle w:val="IndexLink"/>
                <w:rtl w:val="true"/>
              </w:rPr>
              <w:t>اشارة</w:t>
            </w:r>
            <w:r>
              <w:rPr>
                <w:rStyle w:val="IndexLink"/>
                <w:rtl w:val="true"/>
              </w:rPr>
              <w:tab/>
            </w:r>
            <w:r>
              <w:rPr>
                <w:rStyle w:val="IndexLink"/>
              </w:rPr>
              <w:t>90</w:t>
            </w:r>
          </w:hyperlink>
        </w:p>
        <w:p>
          <w:pPr>
            <w:pStyle w:val="Contents6"/>
            <w:tabs>
              <w:tab w:val="clear" w:pos="7609"/>
              <w:tab w:val="right" w:pos="9026" w:leader="dot"/>
            </w:tabs>
            <w:rPr/>
          </w:pPr>
          <w:hyperlink w:anchor="__RefHeading___Toc3920295_3224264995">
            <w:r>
              <w:rPr>
                <w:webHidden/>
                <w:rStyle w:val="IndexLink"/>
                <w:rtl w:val="true"/>
              </w:rPr>
              <w:t>إشکالان علی تصویر الواجب المعلّق و دفعهما</w:t>
            </w:r>
            <w:r>
              <w:rPr>
                <w:rStyle w:val="IndexLink"/>
                <w:rtl w:val="true"/>
              </w:rPr>
              <w:tab/>
            </w:r>
            <w:r>
              <w:rPr>
                <w:rStyle w:val="IndexLink"/>
              </w:rPr>
              <w:t>91</w:t>
            </w:r>
          </w:hyperlink>
        </w:p>
        <w:p>
          <w:pPr>
            <w:pStyle w:val="Contents6"/>
            <w:tabs>
              <w:tab w:val="clear" w:pos="7609"/>
              <w:tab w:val="right" w:pos="9026" w:leader="dot"/>
            </w:tabs>
            <w:rPr/>
          </w:pPr>
          <w:hyperlink w:anchor="__RefHeading___Toc3920297_3224264995">
            <w:r>
              <w:rPr>
                <w:webHidden/>
                <w:rStyle w:val="IndexLink"/>
                <w:rtl w:val="true"/>
              </w:rPr>
              <w:t>حکم تردّد القید بین رجوعه إلی المادّة أو الهیئة</w:t>
            </w:r>
            <w:r>
              <w:rPr>
                <w:rStyle w:val="IndexLink"/>
                <w:rtl w:val="true"/>
              </w:rPr>
              <w:tab/>
            </w:r>
            <w:r>
              <w:rPr>
                <w:rStyle w:val="IndexLink"/>
              </w:rPr>
              <w:t>108</w:t>
            </w:r>
          </w:hyperlink>
        </w:p>
        <w:p>
          <w:pPr>
            <w:pStyle w:val="Contents6"/>
            <w:tabs>
              <w:tab w:val="clear" w:pos="7609"/>
              <w:tab w:val="right" w:pos="9026" w:leader="dot"/>
            </w:tabs>
            <w:rPr/>
          </w:pPr>
          <w:hyperlink w:anchor="__RefHeading___Toc3920299_3224264995">
            <w:r>
              <w:rPr>
                <w:webHidden/>
                <w:rStyle w:val="IndexLink"/>
                <w:rtl w:val="true"/>
              </w:rPr>
              <w:t>مقال صاحب الحاشیة فی رجوع القید عند الدوران إلی المادّة و دفعه</w:t>
            </w:r>
            <w:r>
              <w:rPr>
                <w:rStyle w:val="IndexLink"/>
                <w:rtl w:val="true"/>
              </w:rPr>
              <w:tab/>
            </w:r>
            <w:r>
              <w:rPr>
                <w:rStyle w:val="IndexLink"/>
              </w:rPr>
              <w:t>108</w:t>
            </w:r>
          </w:hyperlink>
        </w:p>
        <w:p>
          <w:pPr>
            <w:pStyle w:val="Contents6"/>
            <w:tabs>
              <w:tab w:val="clear" w:pos="7609"/>
              <w:tab w:val="right" w:pos="9026" w:leader="dot"/>
            </w:tabs>
            <w:rPr/>
          </w:pPr>
          <w:hyperlink w:anchor="__RefHeading___Toc3920301_3224264995">
            <w:r>
              <w:rPr>
                <w:webHidden/>
                <w:rStyle w:val="IndexLink"/>
                <w:rtl w:val="true"/>
              </w:rPr>
              <w:t>ذکر و تعقیب</w:t>
            </w:r>
            <w:r>
              <w:rPr>
                <w:rStyle w:val="IndexLink"/>
                <w:rtl w:val="true"/>
              </w:rPr>
              <w:tab/>
            </w:r>
            <w:r>
              <w:rPr>
                <w:rStyle w:val="IndexLink"/>
              </w:rPr>
              <w:t>109</w:t>
            </w:r>
          </w:hyperlink>
        </w:p>
        <w:p>
          <w:pPr>
            <w:pStyle w:val="Contents6"/>
            <w:tabs>
              <w:tab w:val="clear" w:pos="7609"/>
              <w:tab w:val="right" w:pos="9026" w:leader="dot"/>
            </w:tabs>
            <w:rPr/>
          </w:pPr>
          <w:hyperlink w:anchor="__RefHeading___Toc3920303_3224264995">
            <w:r>
              <w:rPr>
                <w:webHidden/>
                <w:rStyle w:val="IndexLink"/>
                <w:rtl w:val="true"/>
              </w:rPr>
              <w:t>عدم تمامیة مقالة المحقّق صاحب الحاشیة</w:t>
            </w:r>
            <w:r>
              <w:rPr>
                <w:rStyle w:val="IndexLink"/>
                <w:rtl w:val="true"/>
              </w:rPr>
              <w:tab/>
            </w:r>
            <w:r>
              <w:rPr>
                <w:rStyle w:val="IndexLink"/>
              </w:rPr>
              <w:t>111</w:t>
            </w:r>
          </w:hyperlink>
        </w:p>
        <w:p>
          <w:pPr>
            <w:pStyle w:val="Contents6"/>
            <w:tabs>
              <w:tab w:val="clear" w:pos="7609"/>
              <w:tab w:val="right" w:pos="9026" w:leader="dot"/>
            </w:tabs>
            <w:rPr/>
          </w:pPr>
          <w:hyperlink w:anchor="__RefHeading___Toc3920305_3224264995">
            <w:r>
              <w:rPr>
                <w:webHidden/>
                <w:rStyle w:val="IndexLink"/>
                <w:rtl w:val="true"/>
              </w:rPr>
              <w:t>مقالة الشیخ فی رجوع القید إلی المادّة عند الدوران و دفعها</w:t>
            </w:r>
            <w:r>
              <w:rPr>
                <w:rStyle w:val="IndexLink"/>
                <w:rtl w:val="true"/>
              </w:rPr>
              <w:tab/>
            </w:r>
            <w:r>
              <w:rPr>
                <w:rStyle w:val="IndexLink"/>
              </w:rPr>
              <w:t>113</w:t>
            </w:r>
          </w:hyperlink>
        </w:p>
        <w:p>
          <w:pPr>
            <w:pStyle w:val="Contents6"/>
            <w:tabs>
              <w:tab w:val="clear" w:pos="7609"/>
              <w:tab w:val="right" w:pos="9026" w:leader="dot"/>
            </w:tabs>
            <w:rPr/>
          </w:pPr>
          <w:hyperlink w:anchor="__RefHeading___Toc3920307_3224264995">
            <w:r>
              <w:rPr>
                <w:webHidden/>
                <w:rStyle w:val="IndexLink"/>
                <w:rtl w:val="true"/>
              </w:rPr>
              <w:t>اشارة</w:t>
            </w:r>
            <w:r>
              <w:rPr>
                <w:rStyle w:val="IndexLink"/>
                <w:rtl w:val="true"/>
              </w:rPr>
              <w:tab/>
            </w:r>
            <w:r>
              <w:rPr>
                <w:rStyle w:val="IndexLink"/>
              </w:rPr>
              <w:t>113</w:t>
            </w:r>
          </w:hyperlink>
        </w:p>
        <w:p>
          <w:pPr>
            <w:pStyle w:val="Contents6"/>
            <w:tabs>
              <w:tab w:val="clear" w:pos="7609"/>
              <w:tab w:val="right" w:pos="9026" w:leader="dot"/>
            </w:tabs>
            <w:rPr/>
          </w:pPr>
          <w:hyperlink w:anchor="__RefHeading___Toc3920309_3224264995">
            <w:r>
              <w:rPr>
                <w:webHidden/>
                <w:rStyle w:val="IndexLink"/>
                <w:rtl w:val="true"/>
              </w:rPr>
              <w:t>الوجه الأوّل</w:t>
            </w:r>
            <w:r>
              <w:rPr>
                <w:rStyle w:val="IndexLink"/>
                <w:rtl w:val="true"/>
              </w:rPr>
              <w:t xml:space="preserve">: </w:t>
            </w:r>
            <w:r>
              <w:rPr>
                <w:rStyle w:val="IndexLink"/>
                <w:rtl w:val="true"/>
              </w:rPr>
              <w:t>أولویة تقیید إطلاق البدلی من الشمولی</w:t>
            </w:r>
            <w:r>
              <w:rPr>
                <w:rStyle w:val="IndexLink"/>
                <w:rtl w:val="true"/>
              </w:rPr>
              <w:tab/>
            </w:r>
            <w:r>
              <w:rPr>
                <w:rStyle w:val="IndexLink"/>
              </w:rPr>
              <w:t>114</w:t>
            </w:r>
          </w:hyperlink>
        </w:p>
        <w:p>
          <w:pPr>
            <w:pStyle w:val="Contents6"/>
            <w:tabs>
              <w:tab w:val="clear" w:pos="7609"/>
              <w:tab w:val="right" w:pos="9026" w:leader="dot"/>
            </w:tabs>
            <w:rPr/>
          </w:pPr>
          <w:hyperlink w:anchor="__RefHeading___Toc3920311_3224264995">
            <w:r>
              <w:rPr>
                <w:webHidden/>
                <w:rStyle w:val="IndexLink"/>
                <w:rtl w:val="true"/>
              </w:rPr>
              <w:t>اشارة</w:t>
            </w:r>
            <w:r>
              <w:rPr>
                <w:rStyle w:val="IndexLink"/>
                <w:rtl w:val="true"/>
              </w:rPr>
              <w:tab/>
            </w:r>
            <w:r>
              <w:rPr>
                <w:rStyle w:val="IndexLink"/>
              </w:rPr>
              <w:t>114</w:t>
            </w:r>
          </w:hyperlink>
        </w:p>
        <w:p>
          <w:pPr>
            <w:pStyle w:val="Contents6"/>
            <w:tabs>
              <w:tab w:val="clear" w:pos="7609"/>
              <w:tab w:val="right" w:pos="9026" w:leader="dot"/>
            </w:tabs>
            <w:rPr/>
          </w:pPr>
          <w:hyperlink w:anchor="__RefHeading___Toc3920313_3224264995">
            <w:r>
              <w:rPr>
                <w:webHidden/>
                <w:rStyle w:val="IndexLink"/>
                <w:rtl w:val="true"/>
              </w:rPr>
              <w:t>عدم تصویر الإطلاق الشمولی و البدلی فی الهیئة و المادّة</w:t>
            </w:r>
            <w:r>
              <w:rPr>
                <w:rStyle w:val="IndexLink"/>
                <w:rtl w:val="true"/>
              </w:rPr>
              <w:tab/>
            </w:r>
            <w:r>
              <w:rPr>
                <w:rStyle w:val="IndexLink"/>
              </w:rPr>
              <w:t>119</w:t>
            </w:r>
          </w:hyperlink>
        </w:p>
        <w:p>
          <w:pPr>
            <w:pStyle w:val="Contents6"/>
            <w:tabs>
              <w:tab w:val="clear" w:pos="7609"/>
              <w:tab w:val="right" w:pos="9026" w:leader="dot"/>
            </w:tabs>
            <w:rPr/>
          </w:pPr>
          <w:hyperlink w:anchor="__RefHeading___Toc3920315_3224264995">
            <w:r>
              <w:rPr>
                <w:webHidden/>
                <w:rStyle w:val="IndexLink"/>
                <w:rtl w:val="true"/>
              </w:rPr>
              <w:t>الوجه الثانی</w:t>
            </w:r>
            <w:r>
              <w:rPr>
                <w:rStyle w:val="IndexLink"/>
                <w:rtl w:val="true"/>
              </w:rPr>
              <w:t xml:space="preserve">: </w:t>
            </w:r>
            <w:r>
              <w:rPr>
                <w:rStyle w:val="IndexLink"/>
                <w:rtl w:val="true"/>
              </w:rPr>
              <w:t>بطلان محلّ الإطلاق فی المادّة بتقیید الهیئة</w:t>
            </w:r>
            <w:r>
              <w:rPr>
                <w:rStyle w:val="IndexLink"/>
                <w:rtl w:val="true"/>
              </w:rPr>
              <w:tab/>
            </w:r>
            <w:r>
              <w:rPr>
                <w:rStyle w:val="IndexLink"/>
              </w:rPr>
              <w:t>121</w:t>
            </w:r>
          </w:hyperlink>
        </w:p>
        <w:p>
          <w:pPr>
            <w:pStyle w:val="Contents6"/>
            <w:tabs>
              <w:tab w:val="clear" w:pos="7609"/>
              <w:tab w:val="right" w:pos="9026" w:leader="dot"/>
            </w:tabs>
            <w:rPr/>
          </w:pPr>
          <w:hyperlink w:anchor="__RefHeading___Toc3920317_3224264995">
            <w:r>
              <w:rPr>
                <w:webHidden/>
                <w:rStyle w:val="IndexLink"/>
                <w:rtl w:val="true"/>
              </w:rPr>
              <w:t>نقل و تعقیب</w:t>
            </w:r>
            <w:r>
              <w:rPr>
                <w:rStyle w:val="IndexLink"/>
                <w:rtl w:val="true"/>
              </w:rPr>
              <w:tab/>
            </w:r>
            <w:r>
              <w:rPr>
                <w:rStyle w:val="IndexLink"/>
              </w:rPr>
              <w:t>124</w:t>
            </w:r>
          </w:hyperlink>
        </w:p>
        <w:p>
          <w:pPr>
            <w:pStyle w:val="Contents6"/>
            <w:tabs>
              <w:tab w:val="clear" w:pos="7609"/>
              <w:tab w:val="right" w:pos="9026" w:leader="dot"/>
            </w:tabs>
            <w:rPr/>
          </w:pPr>
          <w:hyperlink w:anchor="__RefHeading___Toc3920319_3224264995">
            <w:r>
              <w:rPr>
                <w:webHidden/>
                <w:rStyle w:val="IndexLink"/>
                <w:rtl w:val="true"/>
              </w:rPr>
              <w:t>استدراک و إرشاد</w:t>
            </w:r>
            <w:r>
              <w:rPr>
                <w:rStyle w:val="IndexLink"/>
                <w:rtl w:val="true"/>
              </w:rPr>
              <w:tab/>
            </w:r>
            <w:r>
              <w:rPr>
                <w:rStyle w:val="IndexLink"/>
              </w:rPr>
              <w:t>128</w:t>
            </w:r>
          </w:hyperlink>
        </w:p>
        <w:p>
          <w:pPr>
            <w:pStyle w:val="Contents5"/>
            <w:tabs>
              <w:tab w:val="clear" w:pos="7892"/>
              <w:tab w:val="right" w:pos="9026" w:leader="dot"/>
            </w:tabs>
            <w:rPr/>
          </w:pPr>
          <w:hyperlink w:anchor="__RefHeading___Toc3920321_3224264995">
            <w:r>
              <w:rPr>
                <w:webHidden/>
                <w:rStyle w:val="IndexLink"/>
                <w:rtl w:val="true"/>
              </w:rPr>
              <w:t>الواجب النفسی و الغیری</w:t>
            </w:r>
            <w:r>
              <w:rPr>
                <w:rStyle w:val="IndexLink"/>
                <w:rtl w:val="true"/>
              </w:rPr>
              <w:tab/>
            </w:r>
            <w:r>
              <w:rPr>
                <w:rStyle w:val="IndexLink"/>
              </w:rPr>
              <w:t>129</w:t>
            </w:r>
          </w:hyperlink>
        </w:p>
        <w:p>
          <w:pPr>
            <w:pStyle w:val="Contents6"/>
            <w:tabs>
              <w:tab w:val="clear" w:pos="7609"/>
              <w:tab w:val="right" w:pos="9026" w:leader="dot"/>
            </w:tabs>
            <w:rPr/>
          </w:pPr>
          <w:hyperlink w:anchor="__RefHeading___Toc3920323_3224264995">
            <w:r>
              <w:rPr>
                <w:webHidden/>
                <w:rStyle w:val="IndexLink"/>
                <w:rtl w:val="true"/>
              </w:rPr>
              <w:t>اشارة</w:t>
            </w:r>
            <w:r>
              <w:rPr>
                <w:rStyle w:val="IndexLink"/>
                <w:rtl w:val="true"/>
              </w:rPr>
              <w:tab/>
            </w:r>
            <w:r>
              <w:rPr>
                <w:rStyle w:val="IndexLink"/>
              </w:rPr>
              <w:t>129</w:t>
            </w:r>
          </w:hyperlink>
        </w:p>
        <w:p>
          <w:pPr>
            <w:pStyle w:val="Contents6"/>
            <w:tabs>
              <w:tab w:val="clear" w:pos="7609"/>
              <w:tab w:val="right" w:pos="9026" w:leader="dot"/>
            </w:tabs>
            <w:rPr/>
          </w:pPr>
          <w:hyperlink w:anchor="__RefHeading___Toc3920325_3224264995">
            <w:r>
              <w:rPr>
                <w:webHidden/>
                <w:rStyle w:val="IndexLink"/>
                <w:rtl w:val="true"/>
              </w:rPr>
              <w:t>حکم صورة الشکّ فی کون شی‌ء واجباً نفسیاً أو غیریاً</w:t>
            </w:r>
            <w:r>
              <w:rPr>
                <w:rStyle w:val="IndexLink"/>
                <w:rtl w:val="true"/>
              </w:rPr>
              <w:tab/>
            </w:r>
            <w:r>
              <w:rPr>
                <w:rStyle w:val="IndexLink"/>
              </w:rPr>
              <w:t>133</w:t>
            </w:r>
          </w:hyperlink>
        </w:p>
        <w:p>
          <w:pPr>
            <w:pStyle w:val="Contents6"/>
            <w:tabs>
              <w:tab w:val="clear" w:pos="7609"/>
              <w:tab w:val="right" w:pos="9026" w:leader="dot"/>
            </w:tabs>
            <w:rPr/>
          </w:pPr>
          <w:hyperlink w:anchor="__RefHeading___Toc3920327_3224264995">
            <w:r>
              <w:rPr>
                <w:webHidden/>
                <w:rStyle w:val="IndexLink"/>
                <w:rtl w:val="true"/>
              </w:rPr>
              <w:t>اشارة</w:t>
            </w:r>
            <w:r>
              <w:rPr>
                <w:rStyle w:val="IndexLink"/>
                <w:rtl w:val="true"/>
              </w:rPr>
              <w:tab/>
            </w:r>
            <w:r>
              <w:rPr>
                <w:rStyle w:val="IndexLink"/>
              </w:rPr>
              <w:t>133</w:t>
            </w:r>
          </w:hyperlink>
        </w:p>
        <w:p>
          <w:pPr>
            <w:pStyle w:val="Contents6"/>
            <w:tabs>
              <w:tab w:val="clear" w:pos="7609"/>
              <w:tab w:val="right" w:pos="9026" w:leader="dot"/>
            </w:tabs>
            <w:rPr/>
          </w:pPr>
          <w:hyperlink w:anchor="__RefHeading___Toc3920329_3224264995">
            <w:r>
              <w:rPr>
                <w:webHidden/>
                <w:rStyle w:val="IndexLink"/>
                <w:rtl w:val="true"/>
              </w:rPr>
              <w:t>المورد الأوّل</w:t>
            </w:r>
            <w:r>
              <w:rPr>
                <w:rStyle w:val="IndexLink"/>
                <w:rtl w:val="true"/>
              </w:rPr>
              <w:t xml:space="preserve">: </w:t>
            </w:r>
            <w:r>
              <w:rPr>
                <w:rStyle w:val="IndexLink"/>
                <w:rtl w:val="true"/>
              </w:rPr>
              <w:t>فیما یقتضیه الأصل اللفظی</w:t>
            </w:r>
            <w:r>
              <w:rPr>
                <w:rStyle w:val="IndexLink"/>
                <w:rtl w:val="true"/>
              </w:rPr>
              <w:tab/>
            </w:r>
            <w:r>
              <w:rPr>
                <w:rStyle w:val="IndexLink"/>
              </w:rPr>
              <w:t>133</w:t>
            </w:r>
          </w:hyperlink>
        </w:p>
        <w:p>
          <w:pPr>
            <w:pStyle w:val="Contents6"/>
            <w:tabs>
              <w:tab w:val="clear" w:pos="7609"/>
              <w:tab w:val="right" w:pos="9026" w:leader="dot"/>
            </w:tabs>
            <w:rPr/>
          </w:pPr>
          <w:hyperlink w:anchor="__RefHeading___Toc3920331_3224264995">
            <w:r>
              <w:rPr>
                <w:webHidden/>
                <w:rStyle w:val="IndexLink"/>
                <w:rtl w:val="true"/>
              </w:rPr>
              <w:t>اشارة</w:t>
            </w:r>
            <w:r>
              <w:rPr>
                <w:rStyle w:val="IndexLink"/>
                <w:rtl w:val="true"/>
              </w:rPr>
              <w:tab/>
            </w:r>
            <w:r>
              <w:rPr>
                <w:rStyle w:val="IndexLink"/>
              </w:rPr>
              <w:t>133</w:t>
            </w:r>
          </w:hyperlink>
        </w:p>
        <w:p>
          <w:pPr>
            <w:pStyle w:val="Contents6"/>
            <w:tabs>
              <w:tab w:val="clear" w:pos="7609"/>
              <w:tab w:val="right" w:pos="9026" w:leader="dot"/>
            </w:tabs>
            <w:rPr/>
          </w:pPr>
          <w:hyperlink w:anchor="__RefHeading___Toc3920333_3224264995">
            <w:r>
              <w:rPr>
                <w:webHidden/>
                <w:rStyle w:val="IndexLink"/>
                <w:rtl w:val="true"/>
              </w:rPr>
              <w:t>کلام العلمین النائینی و العراقی فی الحمل علی النفسیة عند الدوران</w:t>
            </w:r>
            <w:r>
              <w:rPr>
                <w:rStyle w:val="IndexLink"/>
                <w:rtl w:val="true"/>
              </w:rPr>
              <w:tab/>
            </w:r>
            <w:r>
              <w:rPr>
                <w:rStyle w:val="IndexLink"/>
              </w:rPr>
              <w:t>136</w:t>
            </w:r>
          </w:hyperlink>
        </w:p>
        <w:p>
          <w:pPr>
            <w:pStyle w:val="Contents6"/>
            <w:tabs>
              <w:tab w:val="clear" w:pos="7609"/>
              <w:tab w:val="right" w:pos="9026" w:leader="dot"/>
            </w:tabs>
            <w:rPr/>
          </w:pPr>
          <w:hyperlink w:anchor="__RefHeading___Toc3920335_3224264995">
            <w:r>
              <w:rPr>
                <w:webHidden/>
                <w:rStyle w:val="IndexLink"/>
                <w:rtl w:val="true"/>
              </w:rPr>
              <w:t>الوجه المختار فی الحمل علی النفسیة</w:t>
            </w:r>
            <w:r>
              <w:rPr>
                <w:rStyle w:val="IndexLink"/>
                <w:rtl w:val="true"/>
              </w:rPr>
              <w:tab/>
            </w:r>
            <w:r>
              <w:rPr>
                <w:rStyle w:val="IndexLink"/>
              </w:rPr>
              <w:t>140</w:t>
            </w:r>
          </w:hyperlink>
        </w:p>
        <w:p>
          <w:pPr>
            <w:pStyle w:val="Contents6"/>
            <w:tabs>
              <w:tab w:val="clear" w:pos="7609"/>
              <w:tab w:val="right" w:pos="9026" w:leader="dot"/>
            </w:tabs>
            <w:rPr/>
          </w:pPr>
          <w:hyperlink w:anchor="__RefHeading___Toc3920337_3224264995">
            <w:r>
              <w:rPr>
                <w:webHidden/>
                <w:rStyle w:val="IndexLink"/>
                <w:rtl w:val="true"/>
              </w:rPr>
              <w:t>المورد الثانی</w:t>
            </w:r>
            <w:r>
              <w:rPr>
                <w:rStyle w:val="IndexLink"/>
                <w:rtl w:val="true"/>
              </w:rPr>
              <w:t xml:space="preserve">: </w:t>
            </w:r>
            <w:r>
              <w:rPr>
                <w:rStyle w:val="IndexLink"/>
                <w:rtl w:val="true"/>
              </w:rPr>
              <w:t>فیما یقتضیه الأصل العملی</w:t>
            </w:r>
            <w:r>
              <w:rPr>
                <w:rStyle w:val="IndexLink"/>
                <w:rtl w:val="true"/>
              </w:rPr>
              <w:tab/>
            </w:r>
            <w:r>
              <w:rPr>
                <w:rStyle w:val="IndexLink"/>
              </w:rPr>
              <w:t>142</w:t>
            </w:r>
          </w:hyperlink>
        </w:p>
        <w:p>
          <w:pPr>
            <w:pStyle w:val="Contents6"/>
            <w:tabs>
              <w:tab w:val="clear" w:pos="7609"/>
              <w:tab w:val="right" w:pos="9026" w:leader="dot"/>
            </w:tabs>
            <w:rPr/>
          </w:pPr>
          <w:hyperlink w:anchor="__RefHeading___Toc3920339_3224264995">
            <w:r>
              <w:rPr>
                <w:webHidden/>
                <w:rStyle w:val="IndexLink"/>
                <w:rtl w:val="true"/>
              </w:rPr>
              <w:t>ینبغی التنبیه علی امور</w:t>
            </w:r>
            <w:r>
              <w:rPr>
                <w:rStyle w:val="IndexLink"/>
                <w:rtl w:val="true"/>
              </w:rPr>
              <w:t>:</w:t>
              <w:tab/>
            </w:r>
            <w:r>
              <w:rPr>
                <w:rStyle w:val="IndexLink"/>
              </w:rPr>
              <w:t>147</w:t>
            </w:r>
          </w:hyperlink>
        </w:p>
        <w:p>
          <w:pPr>
            <w:pStyle w:val="Contents6"/>
            <w:tabs>
              <w:tab w:val="clear" w:pos="7609"/>
              <w:tab w:val="right" w:pos="9026" w:leader="dot"/>
            </w:tabs>
            <w:rPr/>
          </w:pPr>
          <w:hyperlink w:anchor="__RefHeading___Toc3920341_3224264995">
            <w:r>
              <w:rPr>
                <w:webHidden/>
                <w:rStyle w:val="IndexLink"/>
                <w:rtl w:val="true"/>
              </w:rPr>
              <w:t>اشارة</w:t>
            </w:r>
            <w:r>
              <w:rPr>
                <w:rStyle w:val="IndexLink"/>
                <w:rtl w:val="true"/>
              </w:rPr>
              <w:tab/>
            </w:r>
            <w:r>
              <w:rPr>
                <w:rStyle w:val="IndexLink"/>
              </w:rPr>
              <w:t>147</w:t>
            </w:r>
          </w:hyperlink>
        </w:p>
        <w:p>
          <w:pPr>
            <w:pStyle w:val="Contents6"/>
            <w:tabs>
              <w:tab w:val="clear" w:pos="7609"/>
              <w:tab w:val="right" w:pos="9026" w:leader="dot"/>
            </w:tabs>
            <w:rPr/>
          </w:pPr>
          <w:hyperlink w:anchor="__RefHeading___Toc3920343_3224264995">
            <w:r>
              <w:rPr>
                <w:webHidden/>
                <w:rStyle w:val="IndexLink"/>
                <w:rtl w:val="true"/>
              </w:rPr>
              <w:t>التنبیه الأوّل فی ترتّب الثواب و العقاب علی التکالیف الغیریة</w:t>
            </w:r>
            <w:r>
              <w:rPr>
                <w:rStyle w:val="IndexLink"/>
                <w:rtl w:val="true"/>
              </w:rPr>
              <w:tab/>
            </w:r>
            <w:r>
              <w:rPr>
                <w:rStyle w:val="IndexLink"/>
              </w:rPr>
              <w:t>148</w:t>
            </w:r>
          </w:hyperlink>
        </w:p>
        <w:p>
          <w:pPr>
            <w:pStyle w:val="Contents6"/>
            <w:tabs>
              <w:tab w:val="clear" w:pos="7609"/>
              <w:tab w:val="right" w:pos="9026" w:leader="dot"/>
            </w:tabs>
            <w:rPr/>
          </w:pPr>
          <w:hyperlink w:anchor="__RefHeading___Toc3920345_3224264995">
            <w:r>
              <w:rPr>
                <w:webHidden/>
                <w:rStyle w:val="IndexLink"/>
                <w:rtl w:val="true"/>
              </w:rPr>
              <w:t>اشارة</w:t>
            </w:r>
            <w:r>
              <w:rPr>
                <w:rStyle w:val="IndexLink"/>
                <w:rtl w:val="true"/>
              </w:rPr>
              <w:tab/>
            </w:r>
            <w:r>
              <w:rPr>
                <w:rStyle w:val="IndexLink"/>
              </w:rPr>
              <w:t>148</w:t>
            </w:r>
          </w:hyperlink>
        </w:p>
        <w:p>
          <w:pPr>
            <w:pStyle w:val="Contents6"/>
            <w:tabs>
              <w:tab w:val="clear" w:pos="7609"/>
              <w:tab w:val="right" w:pos="9026" w:leader="dot"/>
            </w:tabs>
            <w:rPr/>
          </w:pPr>
          <w:hyperlink w:anchor="__RefHeading___Toc3920347_3224264995">
            <w:r>
              <w:rPr>
                <w:webHidden/>
                <w:rStyle w:val="IndexLink"/>
                <w:rtl w:val="true"/>
              </w:rPr>
              <w:t>آراء القوم فی کیفیة الثواب و العقاب الاخرویین</w:t>
            </w:r>
            <w:r>
              <w:rPr>
                <w:rStyle w:val="IndexLink"/>
                <w:rtl w:val="true"/>
              </w:rPr>
              <w:tab/>
            </w:r>
            <w:r>
              <w:rPr>
                <w:rStyle w:val="IndexLink"/>
              </w:rPr>
              <w:t>148</w:t>
            </w:r>
          </w:hyperlink>
        </w:p>
        <w:p>
          <w:pPr>
            <w:pStyle w:val="Contents6"/>
            <w:tabs>
              <w:tab w:val="clear" w:pos="7609"/>
              <w:tab w:val="right" w:pos="9026" w:leader="dot"/>
            </w:tabs>
            <w:rPr/>
          </w:pPr>
          <w:hyperlink w:anchor="__RefHeading___Toc3920349_3224264995">
            <w:r>
              <w:rPr>
                <w:webHidden/>
                <w:rStyle w:val="IndexLink"/>
                <w:rtl w:val="true"/>
              </w:rPr>
              <w:t>نقل و تعقیب</w:t>
            </w:r>
            <w:r>
              <w:rPr>
                <w:rStyle w:val="IndexLink"/>
                <w:rtl w:val="true"/>
              </w:rPr>
              <w:tab/>
            </w:r>
            <w:r>
              <w:rPr>
                <w:rStyle w:val="IndexLink"/>
              </w:rPr>
              <w:t>156</w:t>
            </w:r>
          </w:hyperlink>
        </w:p>
        <w:p>
          <w:pPr>
            <w:pStyle w:val="Contents6"/>
            <w:tabs>
              <w:tab w:val="clear" w:pos="7609"/>
              <w:tab w:val="right" w:pos="9026" w:leader="dot"/>
            </w:tabs>
            <w:rPr/>
          </w:pPr>
          <w:hyperlink w:anchor="__RefHeading___Toc3920351_3224264995">
            <w:r>
              <w:rPr>
                <w:webHidden/>
                <w:rStyle w:val="IndexLink"/>
                <w:rtl w:val="true"/>
              </w:rPr>
              <w:t>عدم استحقاق الثواب بإتیان الواجب الغیری</w:t>
            </w:r>
            <w:r>
              <w:rPr>
                <w:rStyle w:val="IndexLink"/>
                <w:rtl w:val="true"/>
              </w:rPr>
              <w:tab/>
            </w:r>
            <w:r>
              <w:rPr>
                <w:rStyle w:val="IndexLink"/>
              </w:rPr>
              <w:t>159</w:t>
            </w:r>
          </w:hyperlink>
        </w:p>
        <w:p>
          <w:pPr>
            <w:pStyle w:val="Contents6"/>
            <w:tabs>
              <w:tab w:val="clear" w:pos="7609"/>
              <w:tab w:val="right" w:pos="9026" w:leader="dot"/>
            </w:tabs>
            <w:rPr/>
          </w:pPr>
          <w:hyperlink w:anchor="__RefHeading___Toc3920353_3224264995">
            <w:r>
              <w:rPr>
                <w:webHidden/>
                <w:rStyle w:val="IndexLink"/>
                <w:rtl w:val="true"/>
              </w:rPr>
              <w:t>توجیه لعدم استحقاق الثواب بإتیان الواجب الغیری و دفعه</w:t>
            </w:r>
            <w:r>
              <w:rPr>
                <w:rStyle w:val="IndexLink"/>
                <w:rtl w:val="true"/>
              </w:rPr>
              <w:tab/>
            </w:r>
            <w:r>
              <w:rPr>
                <w:rStyle w:val="IndexLink"/>
              </w:rPr>
              <w:t>162</w:t>
            </w:r>
          </w:hyperlink>
        </w:p>
        <w:p>
          <w:pPr>
            <w:pStyle w:val="Contents6"/>
            <w:tabs>
              <w:tab w:val="clear" w:pos="7609"/>
              <w:tab w:val="right" w:pos="9026" w:leader="dot"/>
            </w:tabs>
            <w:rPr/>
          </w:pPr>
          <w:hyperlink w:anchor="__RefHeading___Toc3920355_3224264995">
            <w:r>
              <w:rPr>
                <w:webHidden/>
                <w:rStyle w:val="IndexLink"/>
                <w:rtl w:val="true"/>
              </w:rPr>
              <w:t>توجیه لترتّب الثواب علی الواجب الغیری و دفعه</w:t>
            </w:r>
            <w:r>
              <w:rPr>
                <w:rStyle w:val="IndexLink"/>
                <w:rtl w:val="true"/>
              </w:rPr>
              <w:tab/>
            </w:r>
            <w:r>
              <w:rPr>
                <w:rStyle w:val="IndexLink"/>
              </w:rPr>
              <w:t>164</w:t>
            </w:r>
          </w:hyperlink>
        </w:p>
        <w:p>
          <w:pPr>
            <w:pStyle w:val="Contents6"/>
            <w:tabs>
              <w:tab w:val="clear" w:pos="7609"/>
              <w:tab w:val="right" w:pos="9026" w:leader="dot"/>
            </w:tabs>
            <w:rPr/>
          </w:pPr>
          <w:hyperlink w:anchor="__RefHeading___Toc3920357_3224264995">
            <w:r>
              <w:rPr>
                <w:webHidden/>
                <w:rStyle w:val="IndexLink"/>
                <w:rtl w:val="true"/>
              </w:rPr>
              <w:t>التنبیه الثانی فی تصحیح ترتّب الثواب علی الطهارات الثلاث مع کونها مقدّمات</w:t>
            </w:r>
            <w:r>
              <w:rPr>
                <w:rStyle w:val="IndexLink"/>
                <w:rtl w:val="true"/>
              </w:rPr>
              <w:tab/>
            </w:r>
            <w:r>
              <w:rPr>
                <w:rStyle w:val="IndexLink"/>
              </w:rPr>
              <w:t>167</w:t>
            </w:r>
          </w:hyperlink>
        </w:p>
        <w:p>
          <w:pPr>
            <w:pStyle w:val="Contents6"/>
            <w:tabs>
              <w:tab w:val="clear" w:pos="7609"/>
              <w:tab w:val="right" w:pos="9026" w:leader="dot"/>
            </w:tabs>
            <w:rPr/>
          </w:pPr>
          <w:hyperlink w:anchor="__RefHeading___Toc3920359_3224264995">
            <w:r>
              <w:rPr>
                <w:webHidden/>
                <w:rStyle w:val="IndexLink"/>
                <w:rtl w:val="true"/>
              </w:rPr>
              <w:t>اشارة</w:t>
            </w:r>
            <w:r>
              <w:rPr>
                <w:rStyle w:val="IndexLink"/>
                <w:rtl w:val="true"/>
              </w:rPr>
              <w:tab/>
            </w:r>
            <w:r>
              <w:rPr>
                <w:rStyle w:val="IndexLink"/>
              </w:rPr>
              <w:t>167</w:t>
            </w:r>
          </w:hyperlink>
        </w:p>
        <w:p>
          <w:pPr>
            <w:pStyle w:val="Contents6"/>
            <w:tabs>
              <w:tab w:val="clear" w:pos="7609"/>
              <w:tab w:val="right" w:pos="9026" w:leader="dot"/>
            </w:tabs>
            <w:rPr/>
          </w:pPr>
          <w:hyperlink w:anchor="__RefHeading___Toc3920361_3224264995">
            <w:r>
              <w:rPr>
                <w:webHidden/>
                <w:rStyle w:val="IndexLink"/>
                <w:rtl w:val="true"/>
              </w:rPr>
              <w:t>عدم تمامیة ما تکلّف به المحقّق النائینی فی الجواب عن الإشکالات</w:t>
            </w:r>
            <w:r>
              <w:rPr>
                <w:rStyle w:val="IndexLink"/>
                <w:rtl w:val="true"/>
              </w:rPr>
              <w:tab/>
            </w:r>
            <w:r>
              <w:rPr>
                <w:rStyle w:val="IndexLink"/>
              </w:rPr>
              <w:t>169</w:t>
            </w:r>
          </w:hyperlink>
        </w:p>
        <w:p>
          <w:pPr>
            <w:pStyle w:val="Contents6"/>
            <w:tabs>
              <w:tab w:val="clear" w:pos="7609"/>
              <w:tab w:val="right" w:pos="9026" w:leader="dot"/>
            </w:tabs>
            <w:rPr/>
          </w:pPr>
          <w:hyperlink w:anchor="__RefHeading___Toc3920363_3224264995">
            <w:r>
              <w:rPr>
                <w:webHidden/>
                <w:rStyle w:val="IndexLink"/>
                <w:rtl w:val="true"/>
              </w:rPr>
              <w:t>إشکال و دفع</w:t>
            </w:r>
            <w:r>
              <w:rPr>
                <w:rStyle w:val="IndexLink"/>
                <w:rtl w:val="true"/>
              </w:rPr>
              <w:tab/>
            </w:r>
            <w:r>
              <w:rPr>
                <w:rStyle w:val="IndexLink"/>
              </w:rPr>
              <w:t>172</w:t>
            </w:r>
          </w:hyperlink>
        </w:p>
        <w:p>
          <w:pPr>
            <w:pStyle w:val="Contents6"/>
            <w:tabs>
              <w:tab w:val="clear" w:pos="7609"/>
              <w:tab w:val="right" w:pos="9026" w:leader="dot"/>
            </w:tabs>
            <w:rPr/>
          </w:pPr>
          <w:hyperlink w:anchor="__RefHeading___Toc3920365_3224264995">
            <w:r>
              <w:rPr>
                <w:webHidden/>
                <w:rStyle w:val="IndexLink"/>
                <w:rtl w:val="true"/>
              </w:rPr>
              <w:t>تفصی المحقّق النائینی عن الإشکالات فی خصوص الوضوء و الغسل و دفعه</w:t>
            </w:r>
            <w:r>
              <w:rPr>
                <w:rStyle w:val="IndexLink"/>
                <w:rtl w:val="true"/>
              </w:rPr>
              <w:tab/>
            </w:r>
            <w:r>
              <w:rPr>
                <w:rStyle w:val="IndexLink"/>
              </w:rPr>
              <w:t>173</w:t>
            </w:r>
          </w:hyperlink>
        </w:p>
        <w:p>
          <w:pPr>
            <w:pStyle w:val="Contents6"/>
            <w:tabs>
              <w:tab w:val="clear" w:pos="7609"/>
              <w:tab w:val="right" w:pos="9026" w:leader="dot"/>
            </w:tabs>
            <w:rPr/>
          </w:pPr>
          <w:hyperlink w:anchor="__RefHeading___Toc3920367_3224264995">
            <w:r>
              <w:rPr>
                <w:webHidden/>
                <w:rStyle w:val="IndexLink"/>
                <w:rtl w:val="true"/>
              </w:rPr>
              <w:t>توجیه لدفع الإشکال من المحقّق الأصفهانی و دفعه</w:t>
            </w:r>
            <w:r>
              <w:rPr>
                <w:rStyle w:val="IndexLink"/>
                <w:rtl w:val="true"/>
              </w:rPr>
              <w:tab/>
            </w:r>
            <w:r>
              <w:rPr>
                <w:rStyle w:val="IndexLink"/>
              </w:rPr>
              <w:t>175</w:t>
            </w:r>
          </w:hyperlink>
        </w:p>
        <w:p>
          <w:pPr>
            <w:pStyle w:val="Contents6"/>
            <w:tabs>
              <w:tab w:val="clear" w:pos="7609"/>
              <w:tab w:val="right" w:pos="9026" w:leader="dot"/>
            </w:tabs>
            <w:rPr/>
          </w:pPr>
          <w:hyperlink w:anchor="__RefHeading___Toc3920369_3224264995">
            <w:r>
              <w:rPr>
                <w:webHidden/>
                <w:rStyle w:val="IndexLink"/>
                <w:rtl w:val="true"/>
              </w:rPr>
              <w:t>ضابط لتبدّل الأحکام و تزییفه</w:t>
            </w:r>
            <w:r>
              <w:rPr>
                <w:rStyle w:val="IndexLink"/>
                <w:rtl w:val="true"/>
              </w:rPr>
              <w:tab/>
            </w:r>
            <w:r>
              <w:rPr>
                <w:rStyle w:val="IndexLink"/>
              </w:rPr>
              <w:t>177</w:t>
            </w:r>
          </w:hyperlink>
        </w:p>
        <w:p>
          <w:pPr>
            <w:pStyle w:val="Contents6"/>
            <w:tabs>
              <w:tab w:val="clear" w:pos="7609"/>
              <w:tab w:val="right" w:pos="9026" w:leader="dot"/>
            </w:tabs>
            <w:rPr/>
          </w:pPr>
          <w:hyperlink w:anchor="__RefHeading___Toc3920371_3224264995">
            <w:r>
              <w:rPr>
                <w:webHidden/>
                <w:rStyle w:val="IndexLink"/>
                <w:rtl w:val="true"/>
              </w:rPr>
              <w:t>التنبیه الثالث فی منشأ عبادیة الطهارات الثلاث</w:t>
            </w:r>
            <w:r>
              <w:rPr>
                <w:rStyle w:val="IndexLink"/>
                <w:rtl w:val="true"/>
              </w:rPr>
              <w:tab/>
            </w:r>
            <w:r>
              <w:rPr>
                <w:rStyle w:val="IndexLink"/>
              </w:rPr>
              <w:t>182</w:t>
            </w:r>
          </w:hyperlink>
        </w:p>
        <w:p>
          <w:pPr>
            <w:pStyle w:val="Contents4"/>
            <w:tabs>
              <w:tab w:val="clear" w:pos="8176"/>
              <w:tab w:val="right" w:pos="9026" w:leader="dot"/>
            </w:tabs>
            <w:rPr/>
          </w:pPr>
          <w:hyperlink w:anchor="__RefHeading___Toc3920373_3224264995">
            <w:r>
              <w:rPr>
                <w:webHidden/>
                <w:rStyle w:val="IndexLink"/>
                <w:rtl w:val="true"/>
              </w:rPr>
              <w:t>الأمر السادس فیما هو الواجب، بناءً علی الملازمة</w:t>
            </w:r>
            <w:r>
              <w:rPr>
                <w:rStyle w:val="IndexLink"/>
                <w:rtl w:val="true"/>
              </w:rPr>
              <w:tab/>
            </w:r>
            <w:r>
              <w:rPr>
                <w:rStyle w:val="IndexLink"/>
              </w:rPr>
              <w:t>184</w:t>
            </w:r>
          </w:hyperlink>
        </w:p>
        <w:p>
          <w:pPr>
            <w:pStyle w:val="Contents5"/>
            <w:tabs>
              <w:tab w:val="clear" w:pos="7892"/>
              <w:tab w:val="right" w:pos="9026" w:leader="dot"/>
            </w:tabs>
            <w:rPr/>
          </w:pPr>
          <w:hyperlink w:anchor="__RefHeading___Toc3920375_3224264995">
            <w:r>
              <w:rPr>
                <w:webHidden/>
                <w:rStyle w:val="IndexLink"/>
                <w:rtl w:val="true"/>
              </w:rPr>
              <w:t>اشارة</w:t>
            </w:r>
            <w:r>
              <w:rPr>
                <w:rStyle w:val="IndexLink"/>
                <w:rtl w:val="true"/>
              </w:rPr>
              <w:tab/>
            </w:r>
            <w:r>
              <w:rPr>
                <w:rStyle w:val="IndexLink"/>
              </w:rPr>
              <w:t>184</w:t>
            </w:r>
          </w:hyperlink>
        </w:p>
        <w:p>
          <w:pPr>
            <w:pStyle w:val="Contents5"/>
            <w:tabs>
              <w:tab w:val="clear" w:pos="7892"/>
              <w:tab w:val="right" w:pos="9026" w:leader="dot"/>
            </w:tabs>
            <w:rPr/>
          </w:pPr>
          <w:hyperlink w:anchor="__RefHeading___Toc3920377_3224264995">
            <w:r>
              <w:rPr>
                <w:webHidden/>
                <w:rStyle w:val="IndexLink"/>
                <w:rtl w:val="true"/>
              </w:rPr>
              <w:t xml:space="preserve">حول ما نسب إلی صاحب </w:t>
            </w:r>
            <w:r>
              <w:rPr>
                <w:rStyle w:val="IndexLink"/>
                <w:rtl w:val="true"/>
              </w:rPr>
              <w:t>«</w:t>
            </w:r>
            <w:r>
              <w:rPr>
                <w:rStyle w:val="IndexLink"/>
                <w:rtl w:val="true"/>
              </w:rPr>
              <w:t>المعالم</w:t>
            </w:r>
            <w:r>
              <w:rPr>
                <w:rStyle w:val="IndexLink"/>
                <w:rtl w:val="true"/>
              </w:rPr>
              <w:t>»</w:t>
              <w:tab/>
            </w:r>
            <w:r>
              <w:rPr>
                <w:rStyle w:val="IndexLink"/>
              </w:rPr>
              <w:t>184</w:t>
            </w:r>
          </w:hyperlink>
        </w:p>
        <w:p>
          <w:pPr>
            <w:pStyle w:val="Contents5"/>
            <w:tabs>
              <w:tab w:val="clear" w:pos="7892"/>
              <w:tab w:val="right" w:pos="9026" w:leader="dot"/>
            </w:tabs>
            <w:rPr/>
          </w:pPr>
          <w:hyperlink w:anchor="__RefHeading___Toc3920379_3224264995">
            <w:r>
              <w:rPr>
                <w:webHidden/>
                <w:rStyle w:val="IndexLink"/>
                <w:rtl w:val="true"/>
              </w:rPr>
              <w:t>حول ما نسب إلی الشیخ الأنصاری</w:t>
            </w:r>
            <w:r>
              <w:rPr>
                <w:rStyle w:val="IndexLink"/>
                <w:rtl w:val="true"/>
              </w:rPr>
              <w:tab/>
            </w:r>
            <w:r>
              <w:rPr>
                <w:rStyle w:val="IndexLink"/>
              </w:rPr>
              <w:t>186</w:t>
            </w:r>
          </w:hyperlink>
        </w:p>
        <w:p>
          <w:pPr>
            <w:pStyle w:val="Contents6"/>
            <w:tabs>
              <w:tab w:val="clear" w:pos="7609"/>
              <w:tab w:val="right" w:pos="9026" w:leader="dot"/>
            </w:tabs>
            <w:rPr/>
          </w:pPr>
          <w:hyperlink w:anchor="__RefHeading___Toc3920381_3224264995">
            <w:r>
              <w:rPr>
                <w:webHidden/>
                <w:rStyle w:val="IndexLink"/>
                <w:rtl w:val="true"/>
              </w:rPr>
              <w:t>اشارة</w:t>
            </w:r>
            <w:r>
              <w:rPr>
                <w:rStyle w:val="IndexLink"/>
                <w:rtl w:val="true"/>
              </w:rPr>
              <w:tab/>
            </w:r>
            <w:r>
              <w:rPr>
                <w:rStyle w:val="IndexLink"/>
              </w:rPr>
              <w:t>186</w:t>
            </w:r>
          </w:hyperlink>
        </w:p>
        <w:p>
          <w:pPr>
            <w:pStyle w:val="Contents6"/>
            <w:tabs>
              <w:tab w:val="clear" w:pos="7609"/>
              <w:tab w:val="right" w:pos="9026" w:leader="dot"/>
            </w:tabs>
            <w:rPr/>
          </w:pPr>
          <w:hyperlink w:anchor="__RefHeading___Toc3920383_3224264995">
            <w:r>
              <w:rPr>
                <w:webHidden/>
                <w:rStyle w:val="IndexLink"/>
                <w:rtl w:val="true"/>
              </w:rPr>
              <w:t>إشکال و دفع</w:t>
            </w:r>
            <w:r>
              <w:rPr>
                <w:rStyle w:val="IndexLink"/>
                <w:rtl w:val="true"/>
              </w:rPr>
              <w:tab/>
            </w:r>
            <w:r>
              <w:rPr>
                <w:rStyle w:val="IndexLink"/>
              </w:rPr>
              <w:t>188</w:t>
            </w:r>
          </w:hyperlink>
        </w:p>
        <w:p>
          <w:pPr>
            <w:pStyle w:val="Contents5"/>
            <w:tabs>
              <w:tab w:val="clear" w:pos="7892"/>
              <w:tab w:val="right" w:pos="9026" w:leader="dot"/>
            </w:tabs>
            <w:rPr/>
          </w:pPr>
          <w:hyperlink w:anchor="__RefHeading___Toc3920385_3224264995">
            <w:r>
              <w:rPr>
                <w:webHidden/>
                <w:rStyle w:val="IndexLink"/>
                <w:rtl w:val="true"/>
              </w:rPr>
              <w:t xml:space="preserve">حول مقال صاحب </w:t>
            </w:r>
            <w:r>
              <w:rPr>
                <w:rStyle w:val="IndexLink"/>
                <w:rtl w:val="true"/>
              </w:rPr>
              <w:t>«</w:t>
            </w:r>
            <w:r>
              <w:rPr>
                <w:rStyle w:val="IndexLink"/>
                <w:rtl w:val="true"/>
              </w:rPr>
              <w:t>الفصول</w:t>
            </w:r>
            <w:r>
              <w:rPr>
                <w:rStyle w:val="IndexLink"/>
                <w:rtl w:val="true"/>
              </w:rPr>
              <w:t>»</w:t>
              <w:tab/>
            </w:r>
            <w:r>
              <w:rPr>
                <w:rStyle w:val="IndexLink"/>
              </w:rPr>
              <w:t>192</w:t>
            </w:r>
          </w:hyperlink>
        </w:p>
        <w:p>
          <w:pPr>
            <w:pStyle w:val="Contents6"/>
            <w:tabs>
              <w:tab w:val="clear" w:pos="7609"/>
              <w:tab w:val="right" w:pos="9026" w:leader="dot"/>
            </w:tabs>
            <w:rPr/>
          </w:pPr>
          <w:hyperlink w:anchor="__RefHeading___Toc3920387_3224264995">
            <w:r>
              <w:rPr>
                <w:webHidden/>
                <w:rStyle w:val="IndexLink"/>
                <w:rtl w:val="true"/>
              </w:rPr>
              <w:t>اشارة</w:t>
            </w:r>
            <w:r>
              <w:rPr>
                <w:rStyle w:val="IndexLink"/>
                <w:rtl w:val="true"/>
              </w:rPr>
              <w:tab/>
            </w:r>
            <w:r>
              <w:rPr>
                <w:rStyle w:val="IndexLink"/>
              </w:rPr>
              <w:t>192</w:t>
            </w:r>
          </w:hyperlink>
        </w:p>
        <w:p>
          <w:pPr>
            <w:pStyle w:val="Contents6"/>
            <w:tabs>
              <w:tab w:val="clear" w:pos="7609"/>
              <w:tab w:val="right" w:pos="9026" w:leader="dot"/>
            </w:tabs>
            <w:rPr/>
          </w:pPr>
          <w:hyperlink w:anchor="__RefHeading___Toc3920389_3224264995">
            <w:r>
              <w:rPr>
                <w:webHidden/>
                <w:rStyle w:val="IndexLink"/>
                <w:rtl w:val="true"/>
              </w:rPr>
              <w:t>منها</w:t>
            </w:r>
            <w:r>
              <w:rPr>
                <w:rStyle w:val="IndexLink"/>
                <w:rtl w:val="true"/>
              </w:rPr>
              <w:t xml:space="preserve">: </w:t>
            </w:r>
            <w:r>
              <w:rPr>
                <w:rStyle w:val="IndexLink"/>
                <w:rtl w:val="true"/>
              </w:rPr>
              <w:t>إشکال الدور</w:t>
            </w:r>
            <w:r>
              <w:rPr>
                <w:rStyle w:val="IndexLink"/>
                <w:rtl w:val="true"/>
              </w:rPr>
              <w:tab/>
            </w:r>
            <w:r>
              <w:rPr>
                <w:rStyle w:val="IndexLink"/>
              </w:rPr>
              <w:t>194</w:t>
            </w:r>
          </w:hyperlink>
        </w:p>
        <w:p>
          <w:pPr>
            <w:pStyle w:val="Contents6"/>
            <w:tabs>
              <w:tab w:val="clear" w:pos="7609"/>
              <w:tab w:val="right" w:pos="9026" w:leader="dot"/>
            </w:tabs>
            <w:rPr/>
          </w:pPr>
          <w:hyperlink w:anchor="__RefHeading___Toc3920391_3224264995">
            <w:r>
              <w:rPr>
                <w:webHidden/>
                <w:rStyle w:val="IndexLink"/>
                <w:rtl w:val="true"/>
              </w:rPr>
              <w:t>و منها</w:t>
            </w:r>
            <w:r>
              <w:rPr>
                <w:rStyle w:val="IndexLink"/>
                <w:rtl w:val="true"/>
              </w:rPr>
              <w:t xml:space="preserve">: </w:t>
            </w:r>
            <w:r>
              <w:rPr>
                <w:rStyle w:val="IndexLink"/>
                <w:rtl w:val="true"/>
              </w:rPr>
              <w:t>إشکال التسلسل</w:t>
            </w:r>
            <w:r>
              <w:rPr>
                <w:rStyle w:val="IndexLink"/>
                <w:rtl w:val="true"/>
              </w:rPr>
              <w:tab/>
            </w:r>
            <w:r>
              <w:rPr>
                <w:rStyle w:val="IndexLink"/>
              </w:rPr>
              <w:t>196</w:t>
            </w:r>
          </w:hyperlink>
        </w:p>
        <w:p>
          <w:pPr>
            <w:pStyle w:val="Contents5"/>
            <w:tabs>
              <w:tab w:val="clear" w:pos="7892"/>
              <w:tab w:val="right" w:pos="9026" w:leader="dot"/>
            </w:tabs>
            <w:rPr/>
          </w:pPr>
          <w:hyperlink w:anchor="__RefHeading___Toc3920393_3224264995">
            <w:r>
              <w:rPr>
                <w:webHidden/>
                <w:rStyle w:val="IndexLink"/>
                <w:rtl w:val="true"/>
              </w:rPr>
              <w:t>حول مقال العلمین الحائری و العراقی</w:t>
            </w:r>
            <w:r>
              <w:rPr>
                <w:rStyle w:val="IndexLink"/>
                <w:rtl w:val="true"/>
              </w:rPr>
              <w:tab/>
            </w:r>
            <w:r>
              <w:rPr>
                <w:rStyle w:val="IndexLink"/>
              </w:rPr>
              <w:t>203</w:t>
            </w:r>
          </w:hyperlink>
        </w:p>
        <w:p>
          <w:pPr>
            <w:pStyle w:val="Contents6"/>
            <w:tabs>
              <w:tab w:val="clear" w:pos="7609"/>
              <w:tab w:val="right" w:pos="9026" w:leader="dot"/>
            </w:tabs>
            <w:rPr/>
          </w:pPr>
          <w:hyperlink w:anchor="__RefHeading___Toc3920395_3224264995">
            <w:r>
              <w:rPr>
                <w:webHidden/>
                <w:rStyle w:val="IndexLink"/>
                <w:rtl w:val="true"/>
              </w:rPr>
              <w:t>اشارة</w:t>
            </w:r>
            <w:r>
              <w:rPr>
                <w:rStyle w:val="IndexLink"/>
                <w:rtl w:val="true"/>
              </w:rPr>
              <w:tab/>
            </w:r>
            <w:r>
              <w:rPr>
                <w:rStyle w:val="IndexLink"/>
              </w:rPr>
              <w:t>203</w:t>
            </w:r>
          </w:hyperlink>
        </w:p>
        <w:p>
          <w:pPr>
            <w:pStyle w:val="Contents6"/>
            <w:tabs>
              <w:tab w:val="clear" w:pos="7609"/>
              <w:tab w:val="right" w:pos="9026" w:leader="dot"/>
            </w:tabs>
            <w:rPr/>
          </w:pPr>
          <w:hyperlink w:anchor="__RefHeading___Toc3920397_3224264995">
            <w:r>
              <w:rPr>
                <w:webHidden/>
                <w:rStyle w:val="IndexLink"/>
                <w:rtl w:val="true"/>
              </w:rPr>
              <w:t>توجیه و تزییف</w:t>
            </w:r>
            <w:r>
              <w:rPr>
                <w:rStyle w:val="IndexLink"/>
                <w:rtl w:val="true"/>
              </w:rPr>
              <w:tab/>
            </w:r>
            <w:r>
              <w:rPr>
                <w:rStyle w:val="IndexLink"/>
              </w:rPr>
              <w:t>205</w:t>
            </w:r>
          </w:hyperlink>
        </w:p>
        <w:p>
          <w:pPr>
            <w:pStyle w:val="Contents5"/>
            <w:tabs>
              <w:tab w:val="clear" w:pos="7892"/>
              <w:tab w:val="right" w:pos="9026" w:leader="dot"/>
            </w:tabs>
            <w:rPr/>
          </w:pPr>
          <w:hyperlink w:anchor="__RefHeading___Toc3920399_3224264995">
            <w:r>
              <w:rPr>
                <w:webHidden/>
                <w:rStyle w:val="IndexLink"/>
                <w:rtl w:val="true"/>
              </w:rPr>
              <w:t>حول مقال المحقّق الأصفهانی فی المقام</w:t>
            </w:r>
            <w:r>
              <w:rPr>
                <w:rStyle w:val="IndexLink"/>
                <w:rtl w:val="true"/>
              </w:rPr>
              <w:tab/>
            </w:r>
            <w:r>
              <w:rPr>
                <w:rStyle w:val="IndexLink"/>
              </w:rPr>
              <w:t>206</w:t>
            </w:r>
          </w:hyperlink>
        </w:p>
        <w:p>
          <w:pPr>
            <w:pStyle w:val="Contents6"/>
            <w:tabs>
              <w:tab w:val="clear" w:pos="7609"/>
              <w:tab w:val="right" w:pos="9026" w:leader="dot"/>
            </w:tabs>
            <w:rPr/>
          </w:pPr>
          <w:hyperlink w:anchor="__RefHeading___Toc3920401_3224264995">
            <w:r>
              <w:rPr>
                <w:webHidden/>
                <w:rStyle w:val="IndexLink"/>
                <w:rtl w:val="true"/>
              </w:rPr>
              <w:t>اشارة</w:t>
            </w:r>
            <w:r>
              <w:rPr>
                <w:rStyle w:val="IndexLink"/>
                <w:rtl w:val="true"/>
              </w:rPr>
              <w:tab/>
            </w:r>
            <w:r>
              <w:rPr>
                <w:rStyle w:val="IndexLink"/>
              </w:rPr>
              <w:t>206</w:t>
            </w:r>
          </w:hyperlink>
        </w:p>
        <w:p>
          <w:pPr>
            <w:pStyle w:val="Contents6"/>
            <w:tabs>
              <w:tab w:val="clear" w:pos="7609"/>
              <w:tab w:val="right" w:pos="9026" w:leader="dot"/>
            </w:tabs>
            <w:rPr/>
          </w:pPr>
          <w:hyperlink w:anchor="__RefHeading___Toc3920403_3224264995">
            <w:r>
              <w:rPr>
                <w:webHidden/>
                <w:rStyle w:val="IndexLink"/>
                <w:rtl w:val="true"/>
              </w:rPr>
              <w:t xml:space="preserve">الاستدلال لمقال صاحب </w:t>
            </w:r>
            <w:r>
              <w:rPr>
                <w:rStyle w:val="IndexLink"/>
                <w:rtl w:val="true"/>
              </w:rPr>
              <w:t>«</w:t>
            </w:r>
            <w:r>
              <w:rPr>
                <w:rStyle w:val="IndexLink"/>
                <w:rtl w:val="true"/>
              </w:rPr>
              <w:t>الفصول</w:t>
            </w:r>
            <w:r>
              <w:rPr>
                <w:rStyle w:val="IndexLink"/>
                <w:rtl w:val="true"/>
              </w:rPr>
              <w:t>»</w:t>
              <w:tab/>
            </w:r>
            <w:r>
              <w:rPr>
                <w:rStyle w:val="IndexLink"/>
              </w:rPr>
              <w:t>211</w:t>
            </w:r>
          </w:hyperlink>
        </w:p>
        <w:p>
          <w:pPr>
            <w:pStyle w:val="Contents6"/>
            <w:tabs>
              <w:tab w:val="clear" w:pos="7609"/>
              <w:tab w:val="right" w:pos="9026" w:leader="dot"/>
            </w:tabs>
            <w:rPr/>
          </w:pPr>
          <w:hyperlink w:anchor="__RefHeading___Toc3920405_3224264995">
            <w:r>
              <w:rPr>
                <w:webHidden/>
                <w:rStyle w:val="IndexLink"/>
                <w:rtl w:val="true"/>
              </w:rPr>
              <w:t>الدلیل العقلی علی المقدّمة الموصلة</w:t>
            </w:r>
            <w:r>
              <w:rPr>
                <w:rStyle w:val="IndexLink"/>
                <w:rtl w:val="true"/>
              </w:rPr>
              <w:tab/>
            </w:r>
            <w:r>
              <w:rPr>
                <w:rStyle w:val="IndexLink"/>
              </w:rPr>
              <w:t>212</w:t>
            </w:r>
          </w:hyperlink>
        </w:p>
        <w:p>
          <w:pPr>
            <w:pStyle w:val="Contents4"/>
            <w:tabs>
              <w:tab w:val="clear" w:pos="8176"/>
              <w:tab w:val="right" w:pos="9026" w:leader="dot"/>
            </w:tabs>
            <w:rPr/>
          </w:pPr>
          <w:hyperlink w:anchor="__RefHeading___Toc3920407_3224264995">
            <w:r>
              <w:rPr>
                <w:webHidden/>
                <w:rStyle w:val="IndexLink"/>
                <w:rtl w:val="true"/>
              </w:rPr>
              <w:t>الأمر السابع فی ثمرة القول بالمقدّمة الموصلة</w:t>
            </w:r>
            <w:r>
              <w:rPr>
                <w:rStyle w:val="IndexLink"/>
                <w:rtl w:val="true"/>
              </w:rPr>
              <w:tab/>
            </w:r>
            <w:r>
              <w:rPr>
                <w:rStyle w:val="IndexLink"/>
              </w:rPr>
              <w:t>214</w:t>
            </w:r>
          </w:hyperlink>
        </w:p>
        <w:p>
          <w:pPr>
            <w:pStyle w:val="Contents5"/>
            <w:tabs>
              <w:tab w:val="clear" w:pos="7892"/>
              <w:tab w:val="right" w:pos="9026" w:leader="dot"/>
            </w:tabs>
            <w:rPr/>
          </w:pPr>
          <w:hyperlink w:anchor="__RefHeading___Toc3920409_3224264995">
            <w:r>
              <w:rPr>
                <w:webHidden/>
                <w:rStyle w:val="IndexLink"/>
                <w:rtl w:val="true"/>
              </w:rPr>
              <w:t>اشارة</w:t>
            </w:r>
            <w:r>
              <w:rPr>
                <w:rStyle w:val="IndexLink"/>
                <w:rtl w:val="true"/>
              </w:rPr>
              <w:tab/>
            </w:r>
            <w:r>
              <w:rPr>
                <w:rStyle w:val="IndexLink"/>
              </w:rPr>
              <w:t>214</w:t>
            </w:r>
          </w:hyperlink>
        </w:p>
        <w:p>
          <w:pPr>
            <w:pStyle w:val="Contents5"/>
            <w:tabs>
              <w:tab w:val="clear" w:pos="7892"/>
              <w:tab w:val="right" w:pos="9026" w:leader="dot"/>
            </w:tabs>
            <w:rPr/>
          </w:pPr>
          <w:hyperlink w:anchor="__RefHeading___Toc3920411_3224264995">
            <w:r>
              <w:rPr>
                <w:webHidden/>
                <w:rStyle w:val="IndexLink"/>
                <w:rtl w:val="true"/>
              </w:rPr>
              <w:t>إشکال الشیخ الأعظم علی الثمرة و إرشاد</w:t>
            </w:r>
            <w:r>
              <w:rPr>
                <w:rStyle w:val="IndexLink"/>
                <w:rtl w:val="true"/>
              </w:rPr>
              <w:tab/>
            </w:r>
            <w:r>
              <w:rPr>
                <w:rStyle w:val="IndexLink"/>
              </w:rPr>
              <w:t>218</w:t>
            </w:r>
          </w:hyperlink>
        </w:p>
        <w:p>
          <w:pPr>
            <w:pStyle w:val="Contents5"/>
            <w:tabs>
              <w:tab w:val="clear" w:pos="7892"/>
              <w:tab w:val="right" w:pos="9026" w:leader="dot"/>
            </w:tabs>
            <w:rPr/>
          </w:pPr>
          <w:hyperlink w:anchor="__RefHeading___Toc3920413_3224264995">
            <w:r>
              <w:rPr>
                <w:webHidden/>
                <w:rStyle w:val="IndexLink"/>
                <w:rtl w:val="true"/>
              </w:rPr>
              <w:t>دفاع غیر مرضی عن مقال الشیخ الأعظم</w:t>
            </w:r>
            <w:r>
              <w:rPr>
                <w:rStyle w:val="IndexLink"/>
                <w:rtl w:val="true"/>
              </w:rPr>
              <w:tab/>
            </w:r>
            <w:r>
              <w:rPr>
                <w:rStyle w:val="IndexLink"/>
              </w:rPr>
              <w:t>221</w:t>
            </w:r>
          </w:hyperlink>
        </w:p>
        <w:p>
          <w:pPr>
            <w:pStyle w:val="Contents4"/>
            <w:tabs>
              <w:tab w:val="clear" w:pos="8176"/>
              <w:tab w:val="right" w:pos="9026" w:leader="dot"/>
            </w:tabs>
            <w:rPr/>
          </w:pPr>
          <w:hyperlink w:anchor="__RefHeading___Toc3920415_3224264995">
            <w:r>
              <w:rPr>
                <w:webHidden/>
                <w:rStyle w:val="IndexLink"/>
                <w:rtl w:val="true"/>
              </w:rPr>
              <w:t>الأمر الثامن فی الواجب الأصلی و التبعی</w:t>
            </w:r>
            <w:r>
              <w:rPr>
                <w:rStyle w:val="IndexLink"/>
                <w:rtl w:val="true"/>
              </w:rPr>
              <w:tab/>
            </w:r>
            <w:r>
              <w:rPr>
                <w:rStyle w:val="IndexLink"/>
              </w:rPr>
              <w:t>227</w:t>
            </w:r>
          </w:hyperlink>
        </w:p>
        <w:p>
          <w:pPr>
            <w:pStyle w:val="Contents5"/>
            <w:tabs>
              <w:tab w:val="clear" w:pos="7892"/>
              <w:tab w:val="right" w:pos="9026" w:leader="dot"/>
            </w:tabs>
            <w:rPr/>
          </w:pPr>
          <w:hyperlink w:anchor="__RefHeading___Toc3920417_3224264995">
            <w:r>
              <w:rPr>
                <w:webHidden/>
                <w:rStyle w:val="IndexLink"/>
                <w:rtl w:val="true"/>
              </w:rPr>
              <w:t>اشارة</w:t>
            </w:r>
            <w:r>
              <w:rPr>
                <w:rStyle w:val="IndexLink"/>
                <w:rtl w:val="true"/>
              </w:rPr>
              <w:tab/>
            </w:r>
            <w:r>
              <w:rPr>
                <w:rStyle w:val="IndexLink"/>
              </w:rPr>
              <w:t>227</w:t>
            </w:r>
          </w:hyperlink>
        </w:p>
        <w:p>
          <w:pPr>
            <w:pStyle w:val="Contents5"/>
            <w:tabs>
              <w:tab w:val="clear" w:pos="7892"/>
              <w:tab w:val="right" w:pos="9026" w:leader="dot"/>
            </w:tabs>
            <w:rPr/>
          </w:pPr>
          <w:hyperlink w:anchor="__RefHeading___Toc3920419_3224264995">
            <w:r>
              <w:rPr>
                <w:webHidden/>
                <w:rStyle w:val="IndexLink"/>
                <w:rtl w:val="true"/>
              </w:rPr>
              <w:t>إشکال و تحقیق و إرشاد</w:t>
            </w:r>
            <w:r>
              <w:rPr>
                <w:rStyle w:val="IndexLink"/>
                <w:rtl w:val="true"/>
              </w:rPr>
              <w:tab/>
            </w:r>
            <w:r>
              <w:rPr>
                <w:rStyle w:val="IndexLink"/>
              </w:rPr>
              <w:t>231</w:t>
            </w:r>
          </w:hyperlink>
        </w:p>
        <w:p>
          <w:pPr>
            <w:pStyle w:val="Contents5"/>
            <w:tabs>
              <w:tab w:val="clear" w:pos="7892"/>
              <w:tab w:val="right" w:pos="9026" w:leader="dot"/>
            </w:tabs>
            <w:rPr/>
          </w:pPr>
          <w:hyperlink w:anchor="__RefHeading___Toc3920421_3224264995">
            <w:r>
              <w:rPr>
                <w:webHidden/>
                <w:rStyle w:val="IndexLink"/>
                <w:rtl w:val="true"/>
              </w:rPr>
              <w:t>تذنیب</w:t>
            </w:r>
            <w:r>
              <w:rPr>
                <w:rStyle w:val="IndexLink"/>
                <w:rtl w:val="true"/>
              </w:rPr>
              <w:t xml:space="preserve">: </w:t>
            </w:r>
            <w:r>
              <w:rPr>
                <w:rStyle w:val="IndexLink"/>
                <w:rtl w:val="true"/>
              </w:rPr>
              <w:t>فی حکم الشکّ فی کون الواجب أصلیاً أو تبعیاً</w:t>
            </w:r>
            <w:r>
              <w:rPr>
                <w:rStyle w:val="IndexLink"/>
                <w:rtl w:val="true"/>
              </w:rPr>
              <w:tab/>
            </w:r>
            <w:r>
              <w:rPr>
                <w:rStyle w:val="IndexLink"/>
              </w:rPr>
              <w:t>233</w:t>
            </w:r>
          </w:hyperlink>
        </w:p>
        <w:p>
          <w:pPr>
            <w:pStyle w:val="Contents4"/>
            <w:tabs>
              <w:tab w:val="clear" w:pos="8176"/>
              <w:tab w:val="right" w:pos="9026" w:leader="dot"/>
            </w:tabs>
            <w:rPr/>
          </w:pPr>
          <w:hyperlink w:anchor="__RefHeading___Toc3920423_3224264995">
            <w:r>
              <w:rPr>
                <w:webHidden/>
                <w:rStyle w:val="IndexLink"/>
                <w:rtl w:val="true"/>
              </w:rPr>
              <w:t>الأمر التاسع فی ثمرة بحث مقدّمة الواجب</w:t>
            </w:r>
            <w:r>
              <w:rPr>
                <w:rStyle w:val="IndexLink"/>
                <w:rtl w:val="true"/>
              </w:rPr>
              <w:tab/>
            </w:r>
            <w:r>
              <w:rPr>
                <w:rStyle w:val="IndexLink"/>
              </w:rPr>
              <w:t>236</w:t>
            </w:r>
          </w:hyperlink>
        </w:p>
        <w:p>
          <w:pPr>
            <w:pStyle w:val="Contents5"/>
            <w:tabs>
              <w:tab w:val="clear" w:pos="7892"/>
              <w:tab w:val="right" w:pos="9026" w:leader="dot"/>
            </w:tabs>
            <w:rPr/>
          </w:pPr>
          <w:hyperlink w:anchor="__RefHeading___Toc3920425_3224264995">
            <w:r>
              <w:rPr>
                <w:webHidden/>
                <w:rStyle w:val="IndexLink"/>
                <w:rtl w:val="true"/>
              </w:rPr>
              <w:t>اشارة</w:t>
            </w:r>
            <w:r>
              <w:rPr>
                <w:rStyle w:val="IndexLink"/>
                <w:rtl w:val="true"/>
              </w:rPr>
              <w:tab/>
            </w:r>
            <w:r>
              <w:rPr>
                <w:rStyle w:val="IndexLink"/>
              </w:rPr>
              <w:t>236</w:t>
            </w:r>
          </w:hyperlink>
        </w:p>
        <w:p>
          <w:pPr>
            <w:pStyle w:val="Contents5"/>
            <w:tabs>
              <w:tab w:val="clear" w:pos="7892"/>
              <w:tab w:val="right" w:pos="9026" w:leader="dot"/>
            </w:tabs>
            <w:rPr/>
          </w:pPr>
          <w:hyperlink w:anchor="__RefHeading___Toc3920427_3224264995">
            <w:r>
              <w:rPr>
                <w:webHidden/>
                <w:rStyle w:val="IndexLink"/>
                <w:rtl w:val="true"/>
              </w:rPr>
              <w:t>ذکر و إرشاد</w:t>
            </w:r>
            <w:r>
              <w:rPr>
                <w:rStyle w:val="IndexLink"/>
                <w:rtl w:val="true"/>
              </w:rPr>
              <w:tab/>
            </w:r>
            <w:r>
              <w:rPr>
                <w:rStyle w:val="IndexLink"/>
              </w:rPr>
              <w:t>237</w:t>
            </w:r>
          </w:hyperlink>
        </w:p>
        <w:p>
          <w:pPr>
            <w:pStyle w:val="Contents4"/>
            <w:tabs>
              <w:tab w:val="clear" w:pos="8176"/>
              <w:tab w:val="right" w:pos="9026" w:leader="dot"/>
            </w:tabs>
            <w:rPr/>
          </w:pPr>
          <w:hyperlink w:anchor="__RefHeading___Toc3920429_3224264995">
            <w:r>
              <w:rPr>
                <w:webHidden/>
                <w:rStyle w:val="IndexLink"/>
                <w:rtl w:val="true"/>
              </w:rPr>
              <w:t>الأمر العاشر فی مقتضی الأصل عند الشکّ فی الملازمة و عدمها</w:t>
            </w:r>
            <w:r>
              <w:rPr>
                <w:rStyle w:val="IndexLink"/>
                <w:rtl w:val="true"/>
              </w:rPr>
              <w:tab/>
            </w:r>
            <w:r>
              <w:rPr>
                <w:rStyle w:val="IndexLink"/>
              </w:rPr>
              <w:t>239</w:t>
            </w:r>
          </w:hyperlink>
        </w:p>
        <w:p>
          <w:pPr>
            <w:pStyle w:val="Contents4"/>
            <w:tabs>
              <w:tab w:val="clear" w:pos="8176"/>
              <w:tab w:val="right" w:pos="9026" w:leader="dot"/>
            </w:tabs>
            <w:rPr/>
          </w:pPr>
          <w:hyperlink w:anchor="__RefHeading___Toc3920431_3224264995">
            <w:r>
              <w:rPr>
                <w:webHidden/>
                <w:rStyle w:val="IndexLink"/>
                <w:rtl w:val="true"/>
              </w:rPr>
              <w:t>الأمر الحادی عشر فی أدلّة القائلین بوجوب المقدّمة و تزییفها</w:t>
            </w:r>
            <w:r>
              <w:rPr>
                <w:rStyle w:val="IndexLink"/>
                <w:rtl w:val="true"/>
              </w:rPr>
              <w:tab/>
            </w:r>
            <w:r>
              <w:rPr>
                <w:rStyle w:val="IndexLink"/>
              </w:rPr>
              <w:t>241</w:t>
            </w:r>
          </w:hyperlink>
        </w:p>
        <w:p>
          <w:pPr>
            <w:pStyle w:val="Contents5"/>
            <w:tabs>
              <w:tab w:val="clear" w:pos="7892"/>
              <w:tab w:val="right" w:pos="9026" w:leader="dot"/>
            </w:tabs>
            <w:rPr/>
          </w:pPr>
          <w:hyperlink w:anchor="__RefHeading___Toc3920433_3224264995">
            <w:r>
              <w:rPr>
                <w:webHidden/>
                <w:rStyle w:val="IndexLink"/>
                <w:rtl w:val="true"/>
              </w:rPr>
              <w:t>اشارة</w:t>
            </w:r>
            <w:r>
              <w:rPr>
                <w:rStyle w:val="IndexLink"/>
                <w:rtl w:val="true"/>
              </w:rPr>
              <w:tab/>
            </w:r>
            <w:r>
              <w:rPr>
                <w:rStyle w:val="IndexLink"/>
              </w:rPr>
              <w:t>241</w:t>
            </w:r>
          </w:hyperlink>
        </w:p>
        <w:p>
          <w:pPr>
            <w:pStyle w:val="Contents5"/>
            <w:tabs>
              <w:tab w:val="clear" w:pos="7892"/>
              <w:tab w:val="right" w:pos="9026" w:leader="dot"/>
            </w:tabs>
            <w:rPr/>
          </w:pPr>
          <w:hyperlink w:anchor="__RefHeading___Toc3920435_3224264995">
            <w:r>
              <w:rPr>
                <w:webHidden/>
                <w:rStyle w:val="IndexLink"/>
                <w:rtl w:val="true"/>
              </w:rPr>
              <w:t>کلام الشیخ فی وجوب المقدّمة و تزییفه</w:t>
            </w:r>
            <w:r>
              <w:rPr>
                <w:rStyle w:val="IndexLink"/>
                <w:rtl w:val="true"/>
              </w:rPr>
              <w:tab/>
            </w:r>
            <w:r>
              <w:rPr>
                <w:rStyle w:val="IndexLink"/>
              </w:rPr>
              <w:t>246</w:t>
            </w:r>
          </w:hyperlink>
        </w:p>
        <w:p>
          <w:pPr>
            <w:pStyle w:val="Contents5"/>
            <w:tabs>
              <w:tab w:val="clear" w:pos="7892"/>
              <w:tab w:val="right" w:pos="9026" w:leader="dot"/>
            </w:tabs>
            <w:rPr/>
          </w:pPr>
          <w:hyperlink w:anchor="__RefHeading___Toc3920437_3224264995">
            <w:r>
              <w:rPr>
                <w:webHidden/>
                <w:rStyle w:val="IndexLink"/>
                <w:rtl w:val="true"/>
              </w:rPr>
              <w:t>حول کلام البصری</w:t>
            </w:r>
            <w:r>
              <w:rPr>
                <w:rStyle w:val="IndexLink"/>
                <w:rtl w:val="true"/>
              </w:rPr>
              <w:tab/>
            </w:r>
            <w:r>
              <w:rPr>
                <w:rStyle w:val="IndexLink"/>
              </w:rPr>
              <w:t>247</w:t>
            </w:r>
          </w:hyperlink>
        </w:p>
        <w:p>
          <w:pPr>
            <w:pStyle w:val="Contents4"/>
            <w:tabs>
              <w:tab w:val="clear" w:pos="8176"/>
              <w:tab w:val="right" w:pos="9026" w:leader="dot"/>
            </w:tabs>
            <w:rPr/>
          </w:pPr>
          <w:hyperlink w:anchor="__RefHeading___Toc3920439_3224264995">
            <w:r>
              <w:rPr>
                <w:webHidden/>
                <w:rStyle w:val="IndexLink"/>
                <w:rtl w:val="true"/>
              </w:rPr>
              <w:t>الأمر الثانی عشر فی مقدّمة المستحبّ و الحرام و المکروه</w:t>
            </w:r>
            <w:r>
              <w:rPr>
                <w:rStyle w:val="IndexLink"/>
                <w:rtl w:val="true"/>
              </w:rPr>
              <w:tab/>
            </w:r>
            <w:r>
              <w:rPr>
                <w:rStyle w:val="IndexLink"/>
              </w:rPr>
              <w:t>250</w:t>
            </w:r>
          </w:hyperlink>
        </w:p>
        <w:p>
          <w:pPr>
            <w:pStyle w:val="Contents5"/>
            <w:tabs>
              <w:tab w:val="clear" w:pos="7892"/>
              <w:tab w:val="right" w:pos="9026" w:leader="dot"/>
            </w:tabs>
            <w:rPr/>
          </w:pPr>
          <w:hyperlink w:anchor="__RefHeading___Toc3920441_3224264995">
            <w:r>
              <w:rPr>
                <w:webHidden/>
                <w:rStyle w:val="IndexLink"/>
                <w:rtl w:val="true"/>
              </w:rPr>
              <w:t>اشارة</w:t>
            </w:r>
            <w:r>
              <w:rPr>
                <w:rStyle w:val="IndexLink"/>
                <w:rtl w:val="true"/>
              </w:rPr>
              <w:tab/>
            </w:r>
            <w:r>
              <w:rPr>
                <w:rStyle w:val="IndexLink"/>
              </w:rPr>
              <w:t>250</w:t>
            </w:r>
          </w:hyperlink>
        </w:p>
        <w:p>
          <w:pPr>
            <w:pStyle w:val="Contents5"/>
            <w:tabs>
              <w:tab w:val="clear" w:pos="7892"/>
              <w:tab w:val="right" w:pos="9026" w:leader="dot"/>
            </w:tabs>
            <w:rPr/>
          </w:pPr>
          <w:hyperlink w:anchor="__RefHeading___Toc3920443_3224264995">
            <w:r>
              <w:rPr>
                <w:webHidden/>
                <w:rStyle w:val="IndexLink"/>
                <w:rtl w:val="true"/>
              </w:rPr>
              <w:t>تفصیل الأعلام الثلاثة فی مقدّمة الحرام و ما فیه</w:t>
            </w:r>
            <w:r>
              <w:rPr>
                <w:rStyle w:val="IndexLink"/>
                <w:rtl w:val="true"/>
              </w:rPr>
              <w:tab/>
            </w:r>
            <w:r>
              <w:rPr>
                <w:rStyle w:val="IndexLink"/>
              </w:rPr>
              <w:t>250</w:t>
            </w:r>
          </w:hyperlink>
        </w:p>
        <w:p>
          <w:pPr>
            <w:pStyle w:val="Contents3"/>
            <w:tabs>
              <w:tab w:val="clear" w:pos="8459"/>
              <w:tab w:val="right" w:pos="9026" w:leader="dot"/>
            </w:tabs>
            <w:rPr/>
          </w:pPr>
          <w:hyperlink w:anchor="__RefHeading___Toc3920445_3224264995">
            <w:r>
              <w:rPr>
                <w:webHidden/>
                <w:rStyle w:val="IndexLink"/>
                <w:rtl w:val="true"/>
              </w:rPr>
              <w:t>الفصل الخامس فی أنّ الأمر بالشی‌ء هل یقتضی النهی عن ضدّه أم لا</w:t>
            </w:r>
            <w:r>
              <w:rPr>
                <w:rStyle w:val="IndexLink"/>
                <w:rtl w:val="true"/>
              </w:rPr>
              <w:tab/>
            </w:r>
            <w:r>
              <w:rPr>
                <w:rStyle w:val="IndexLink"/>
              </w:rPr>
              <w:t>258</w:t>
            </w:r>
          </w:hyperlink>
        </w:p>
        <w:p>
          <w:pPr>
            <w:pStyle w:val="Contents4"/>
            <w:tabs>
              <w:tab w:val="clear" w:pos="8176"/>
              <w:tab w:val="right" w:pos="9026" w:leader="dot"/>
            </w:tabs>
            <w:rPr/>
          </w:pPr>
          <w:hyperlink w:anchor="__RefHeading___Toc3920447_3224264995">
            <w:r>
              <w:rPr>
                <w:webHidden/>
                <w:rStyle w:val="IndexLink"/>
                <w:rtl w:val="true"/>
              </w:rPr>
              <w:t>اشارة</w:t>
            </w:r>
            <w:r>
              <w:rPr>
                <w:rStyle w:val="IndexLink"/>
                <w:rtl w:val="true"/>
              </w:rPr>
              <w:tab/>
            </w:r>
            <w:r>
              <w:rPr>
                <w:rStyle w:val="IndexLink"/>
              </w:rPr>
              <w:t>258</w:t>
            </w:r>
          </w:hyperlink>
        </w:p>
        <w:p>
          <w:pPr>
            <w:pStyle w:val="Contents4"/>
            <w:tabs>
              <w:tab w:val="clear" w:pos="8176"/>
              <w:tab w:val="right" w:pos="9026" w:leader="dot"/>
            </w:tabs>
            <w:rPr/>
          </w:pPr>
          <w:hyperlink w:anchor="__RefHeading___Toc3920449_3224264995">
            <w:r>
              <w:rPr>
                <w:webHidden/>
                <w:rStyle w:val="IndexLink"/>
                <w:rtl w:val="true"/>
              </w:rPr>
              <w:t>الوجه الأوّل إثبات اقتضاء الأمر بالشی‌ء النهی عن ضدّه الخاصّ من ناحیة المقدّمیة و تزییفه</w:t>
            </w:r>
            <w:r>
              <w:rPr>
                <w:rStyle w:val="IndexLink"/>
                <w:rtl w:val="true"/>
              </w:rPr>
              <w:tab/>
            </w:r>
            <w:r>
              <w:rPr>
                <w:rStyle w:val="IndexLink"/>
              </w:rPr>
              <w:t>261</w:t>
            </w:r>
          </w:hyperlink>
        </w:p>
        <w:p>
          <w:pPr>
            <w:pStyle w:val="Contents5"/>
            <w:tabs>
              <w:tab w:val="clear" w:pos="7892"/>
              <w:tab w:val="right" w:pos="9026" w:leader="dot"/>
            </w:tabs>
            <w:rPr/>
          </w:pPr>
          <w:hyperlink w:anchor="__RefHeading___Toc3920451_3224264995">
            <w:r>
              <w:rPr>
                <w:webHidden/>
                <w:rStyle w:val="IndexLink"/>
                <w:rtl w:val="true"/>
              </w:rPr>
              <w:t>اشارة</w:t>
            </w:r>
            <w:r>
              <w:rPr>
                <w:rStyle w:val="IndexLink"/>
                <w:rtl w:val="true"/>
              </w:rPr>
              <w:tab/>
            </w:r>
            <w:r>
              <w:rPr>
                <w:rStyle w:val="IndexLink"/>
              </w:rPr>
              <w:t>261</w:t>
            </w:r>
          </w:hyperlink>
        </w:p>
        <w:p>
          <w:pPr>
            <w:pStyle w:val="Contents5"/>
            <w:tabs>
              <w:tab w:val="clear" w:pos="7892"/>
              <w:tab w:val="right" w:pos="9026" w:leader="dot"/>
            </w:tabs>
            <w:rPr/>
          </w:pPr>
          <w:hyperlink w:anchor="__RefHeading___Toc3920453_3224264995">
            <w:r>
              <w:rPr>
                <w:webHidden/>
                <w:rStyle w:val="IndexLink"/>
                <w:rtl w:val="true"/>
              </w:rPr>
              <w:t>تزییف الوجه الأوّل بعدم تمامیة الامور المتوقّفة علیها</w:t>
            </w:r>
            <w:r>
              <w:rPr>
                <w:rStyle w:val="IndexLink"/>
                <w:rtl w:val="true"/>
              </w:rPr>
              <w:tab/>
            </w:r>
            <w:r>
              <w:rPr>
                <w:rStyle w:val="IndexLink"/>
              </w:rPr>
              <w:t>262</w:t>
            </w:r>
          </w:hyperlink>
        </w:p>
        <w:p>
          <w:pPr>
            <w:pStyle w:val="Contents6"/>
            <w:tabs>
              <w:tab w:val="clear" w:pos="7609"/>
              <w:tab w:val="right" w:pos="9026" w:leader="dot"/>
            </w:tabs>
            <w:rPr/>
          </w:pPr>
          <w:hyperlink w:anchor="__RefHeading___Toc3920455_3224264995">
            <w:r>
              <w:rPr>
                <w:webHidden/>
                <w:rStyle w:val="IndexLink"/>
                <w:rtl w:val="true"/>
              </w:rPr>
              <w:t>اشارة</w:t>
            </w:r>
            <w:r>
              <w:rPr>
                <w:rStyle w:val="IndexLink"/>
                <w:rtl w:val="true"/>
              </w:rPr>
              <w:tab/>
            </w:r>
            <w:r>
              <w:rPr>
                <w:rStyle w:val="IndexLink"/>
              </w:rPr>
              <w:t>262</w:t>
            </w:r>
          </w:hyperlink>
        </w:p>
        <w:p>
          <w:pPr>
            <w:pStyle w:val="Contents6"/>
            <w:tabs>
              <w:tab w:val="clear" w:pos="7609"/>
              <w:tab w:val="right" w:pos="9026" w:leader="dot"/>
            </w:tabs>
            <w:rPr/>
          </w:pPr>
          <w:hyperlink w:anchor="__RefHeading___Toc3920457_3224264995">
            <w:r>
              <w:rPr>
                <w:webHidden/>
                <w:rStyle w:val="IndexLink"/>
                <w:rtl w:val="true"/>
              </w:rPr>
              <w:t>عدم تمامیة کون ترک الضدّ مقدّمة لفعل الضدّ</w:t>
            </w:r>
            <w:r>
              <w:rPr>
                <w:rStyle w:val="IndexLink"/>
                <w:rtl w:val="true"/>
              </w:rPr>
              <w:tab/>
            </w:r>
            <w:r>
              <w:rPr>
                <w:rStyle w:val="IndexLink"/>
              </w:rPr>
              <w:t>262</w:t>
            </w:r>
          </w:hyperlink>
        </w:p>
        <w:p>
          <w:pPr>
            <w:pStyle w:val="Contents6"/>
            <w:tabs>
              <w:tab w:val="clear" w:pos="7609"/>
              <w:tab w:val="right" w:pos="9026" w:leader="dot"/>
            </w:tabs>
            <w:rPr/>
          </w:pPr>
          <w:hyperlink w:anchor="__RefHeading___Toc3920459_3224264995">
            <w:r>
              <w:rPr>
                <w:webHidden/>
                <w:rStyle w:val="IndexLink"/>
                <w:rtl w:val="true"/>
              </w:rPr>
              <w:t>اشارة</w:t>
            </w:r>
            <w:r>
              <w:rPr>
                <w:rStyle w:val="IndexLink"/>
                <w:rtl w:val="true"/>
              </w:rPr>
              <w:tab/>
            </w:r>
            <w:r>
              <w:rPr>
                <w:rStyle w:val="IndexLink"/>
              </w:rPr>
              <w:t>262</w:t>
            </w:r>
          </w:hyperlink>
        </w:p>
        <w:p>
          <w:pPr>
            <w:pStyle w:val="Contents6"/>
            <w:tabs>
              <w:tab w:val="clear" w:pos="7609"/>
              <w:tab w:val="right" w:pos="9026" w:leader="dot"/>
            </w:tabs>
            <w:rPr/>
          </w:pPr>
          <w:hyperlink w:anchor="__RefHeading___Toc3920461_3224264995">
            <w:r>
              <w:rPr>
                <w:webHidden/>
                <w:rStyle w:val="IndexLink"/>
                <w:rtl w:val="true"/>
              </w:rPr>
              <w:t>توجیه مقال المحقّق الأصفهانی</w:t>
            </w:r>
            <w:r>
              <w:rPr>
                <w:rStyle w:val="IndexLink"/>
                <w:rtl w:val="true"/>
              </w:rPr>
              <w:tab/>
            </w:r>
            <w:r>
              <w:rPr>
                <w:rStyle w:val="IndexLink"/>
              </w:rPr>
              <w:t>278</w:t>
            </w:r>
          </w:hyperlink>
        </w:p>
        <w:p>
          <w:pPr>
            <w:pStyle w:val="Contents6"/>
            <w:tabs>
              <w:tab w:val="clear" w:pos="7609"/>
              <w:tab w:val="right" w:pos="9026" w:leader="dot"/>
            </w:tabs>
            <w:rPr/>
          </w:pPr>
          <w:hyperlink w:anchor="__RefHeading___Toc3920463_3224264995">
            <w:r>
              <w:rPr>
                <w:webHidden/>
                <w:rStyle w:val="IndexLink"/>
                <w:rtl w:val="true"/>
              </w:rPr>
              <w:t>عدم وجوب مقدّمة الواجب</w:t>
            </w:r>
            <w:r>
              <w:rPr>
                <w:rStyle w:val="IndexLink"/>
                <w:rtl w:val="true"/>
              </w:rPr>
              <w:tab/>
            </w:r>
            <w:r>
              <w:rPr>
                <w:rStyle w:val="IndexLink"/>
              </w:rPr>
              <w:t>279</w:t>
            </w:r>
          </w:hyperlink>
        </w:p>
        <w:p>
          <w:pPr>
            <w:pStyle w:val="Contents6"/>
            <w:tabs>
              <w:tab w:val="clear" w:pos="7609"/>
              <w:tab w:val="right" w:pos="9026" w:leader="dot"/>
            </w:tabs>
            <w:rPr/>
          </w:pPr>
          <w:hyperlink w:anchor="__RefHeading___Toc3920465_3224264995">
            <w:r>
              <w:rPr>
                <w:webHidden/>
                <w:rStyle w:val="IndexLink"/>
                <w:rtl w:val="true"/>
              </w:rPr>
              <w:t>عدم اقتضاء الأمر بالشی‌ء النهی عن ضدّه العامّ</w:t>
            </w:r>
            <w:r>
              <w:rPr>
                <w:rStyle w:val="IndexLink"/>
                <w:rtl w:val="true"/>
              </w:rPr>
              <w:tab/>
            </w:r>
            <w:r>
              <w:rPr>
                <w:rStyle w:val="IndexLink"/>
              </w:rPr>
              <w:t>280</w:t>
            </w:r>
          </w:hyperlink>
        </w:p>
        <w:p>
          <w:pPr>
            <w:pStyle w:val="Contents5"/>
            <w:tabs>
              <w:tab w:val="clear" w:pos="7892"/>
              <w:tab w:val="right" w:pos="9026" w:leader="dot"/>
            </w:tabs>
            <w:rPr/>
          </w:pPr>
          <w:hyperlink w:anchor="__RefHeading___Toc3920467_3224264995">
            <w:r>
              <w:rPr>
                <w:webHidden/>
                <w:rStyle w:val="IndexLink"/>
                <w:rtl w:val="true"/>
              </w:rPr>
              <w:t>ذکر و إرشاد</w:t>
            </w:r>
            <w:r>
              <w:rPr>
                <w:rStyle w:val="IndexLink"/>
                <w:rtl w:val="true"/>
              </w:rPr>
              <w:tab/>
            </w:r>
            <w:r>
              <w:rPr>
                <w:rStyle w:val="IndexLink"/>
              </w:rPr>
              <w:t>282</w:t>
            </w:r>
          </w:hyperlink>
        </w:p>
        <w:p>
          <w:pPr>
            <w:pStyle w:val="Contents4"/>
            <w:tabs>
              <w:tab w:val="clear" w:pos="8176"/>
              <w:tab w:val="right" w:pos="9026" w:leader="dot"/>
            </w:tabs>
            <w:rPr/>
          </w:pPr>
          <w:hyperlink w:anchor="__RefHeading___Toc3920469_3224264995">
            <w:r>
              <w:rPr>
                <w:webHidden/>
                <w:rStyle w:val="IndexLink"/>
                <w:rtl w:val="true"/>
              </w:rPr>
              <w:t>الوجه الثانی إثبات اقتضاء الأمر بالشی‌ء النهی عن ضدّه الخاصّ من ناحیة الاستلزام و تزییفه</w:t>
            </w:r>
            <w:r>
              <w:rPr>
                <w:rStyle w:val="IndexLink"/>
                <w:rtl w:val="true"/>
              </w:rPr>
              <w:tab/>
            </w:r>
            <w:r>
              <w:rPr>
                <w:rStyle w:val="IndexLink"/>
              </w:rPr>
              <w:t>283</w:t>
            </w:r>
          </w:hyperlink>
        </w:p>
        <w:p>
          <w:pPr>
            <w:pStyle w:val="Contents5"/>
            <w:tabs>
              <w:tab w:val="clear" w:pos="7892"/>
              <w:tab w:val="right" w:pos="9026" w:leader="dot"/>
            </w:tabs>
            <w:rPr/>
          </w:pPr>
          <w:hyperlink w:anchor="__RefHeading___Toc3920471_3224264995">
            <w:r>
              <w:rPr>
                <w:webHidden/>
                <w:rStyle w:val="IndexLink"/>
                <w:rtl w:val="true"/>
              </w:rPr>
              <w:t>اشارة</w:t>
            </w:r>
            <w:r>
              <w:rPr>
                <w:rStyle w:val="IndexLink"/>
                <w:rtl w:val="true"/>
              </w:rPr>
              <w:tab/>
            </w:r>
            <w:r>
              <w:rPr>
                <w:rStyle w:val="IndexLink"/>
              </w:rPr>
              <w:t>283</w:t>
            </w:r>
          </w:hyperlink>
        </w:p>
        <w:p>
          <w:pPr>
            <w:pStyle w:val="Contents5"/>
            <w:tabs>
              <w:tab w:val="clear" w:pos="7892"/>
              <w:tab w:val="right" w:pos="9026" w:leader="dot"/>
            </w:tabs>
            <w:rPr/>
          </w:pPr>
          <w:hyperlink w:anchor="__RefHeading___Toc3920473_3224264995">
            <w:r>
              <w:rPr>
                <w:webHidden/>
                <w:rStyle w:val="IndexLink"/>
                <w:rtl w:val="true"/>
              </w:rPr>
              <w:t>تزییف الوجه الثانی بعدم تمامیة الامور المتوقّفة علیها</w:t>
            </w:r>
            <w:r>
              <w:rPr>
                <w:rStyle w:val="IndexLink"/>
                <w:rtl w:val="true"/>
              </w:rPr>
              <w:tab/>
            </w:r>
            <w:r>
              <w:rPr>
                <w:rStyle w:val="IndexLink"/>
              </w:rPr>
              <w:t>285</w:t>
            </w:r>
          </w:hyperlink>
        </w:p>
        <w:p>
          <w:pPr>
            <w:pStyle w:val="Contents5"/>
            <w:tabs>
              <w:tab w:val="clear" w:pos="7892"/>
              <w:tab w:val="right" w:pos="9026" w:leader="dot"/>
            </w:tabs>
            <w:rPr/>
          </w:pPr>
          <w:hyperlink w:anchor="__RefHeading___Toc3920475_3224264995">
            <w:r>
              <w:rPr>
                <w:webHidden/>
                <w:rStyle w:val="IndexLink"/>
                <w:rtl w:val="true"/>
              </w:rPr>
              <w:t>تفصیل المحقّق النائینی فی الاقتضاء و تزییفه</w:t>
            </w:r>
            <w:r>
              <w:rPr>
                <w:rStyle w:val="IndexLink"/>
                <w:rtl w:val="true"/>
              </w:rPr>
              <w:tab/>
            </w:r>
            <w:r>
              <w:rPr>
                <w:rStyle w:val="IndexLink"/>
              </w:rPr>
              <w:t>289</w:t>
            </w:r>
          </w:hyperlink>
        </w:p>
        <w:p>
          <w:pPr>
            <w:pStyle w:val="Contents5"/>
            <w:tabs>
              <w:tab w:val="clear" w:pos="7892"/>
              <w:tab w:val="right" w:pos="9026" w:leader="dot"/>
            </w:tabs>
            <w:rPr/>
          </w:pPr>
          <w:hyperlink w:anchor="__RefHeading___Toc3920477_3224264995">
            <w:r>
              <w:rPr>
                <w:webHidden/>
                <w:rStyle w:val="IndexLink"/>
                <w:rtl w:val="true"/>
              </w:rPr>
              <w:t>تبیین مقال و استدراک</w:t>
            </w:r>
            <w:r>
              <w:rPr>
                <w:rStyle w:val="IndexLink"/>
                <w:rtl w:val="true"/>
              </w:rPr>
              <w:tab/>
            </w:r>
            <w:r>
              <w:rPr>
                <w:rStyle w:val="IndexLink"/>
              </w:rPr>
              <w:t>291</w:t>
            </w:r>
          </w:hyperlink>
        </w:p>
        <w:p>
          <w:pPr>
            <w:pStyle w:val="Contents5"/>
            <w:tabs>
              <w:tab w:val="clear" w:pos="7892"/>
              <w:tab w:val="right" w:pos="9026" w:leader="dot"/>
            </w:tabs>
            <w:rPr/>
          </w:pPr>
          <w:hyperlink w:anchor="__RefHeading___Toc3920479_3224264995">
            <w:r>
              <w:rPr>
                <w:webHidden/>
                <w:rStyle w:val="IndexLink"/>
                <w:rtl w:val="true"/>
              </w:rPr>
              <w:t>بحث حول ثمرة المسألة</w:t>
            </w:r>
            <w:r>
              <w:rPr>
                <w:rStyle w:val="IndexLink"/>
                <w:rtl w:val="true"/>
              </w:rPr>
              <w:tab/>
            </w:r>
            <w:r>
              <w:rPr>
                <w:rStyle w:val="IndexLink"/>
              </w:rPr>
              <w:t>294</w:t>
            </w:r>
          </w:hyperlink>
        </w:p>
        <w:p>
          <w:pPr>
            <w:pStyle w:val="Contents5"/>
            <w:tabs>
              <w:tab w:val="clear" w:pos="7892"/>
              <w:tab w:val="right" w:pos="9026" w:leader="dot"/>
            </w:tabs>
            <w:rPr/>
          </w:pPr>
          <w:hyperlink w:anchor="__RefHeading___Toc3920481_3224264995">
            <w:r>
              <w:rPr>
                <w:webHidden/>
                <w:rStyle w:val="IndexLink"/>
                <w:rtl w:val="true"/>
              </w:rPr>
              <w:t>مقالة شیخنا البهائی فی إنکار الثمرة و ما اجیب عنها</w:t>
            </w:r>
            <w:r>
              <w:rPr>
                <w:rStyle w:val="IndexLink"/>
                <w:rtl w:val="true"/>
              </w:rPr>
              <w:tab/>
            </w:r>
            <w:r>
              <w:rPr>
                <w:rStyle w:val="IndexLink"/>
              </w:rPr>
              <w:t>298</w:t>
            </w:r>
          </w:hyperlink>
        </w:p>
        <w:p>
          <w:pPr>
            <w:pStyle w:val="Contents5"/>
            <w:tabs>
              <w:tab w:val="clear" w:pos="7892"/>
              <w:tab w:val="right" w:pos="9026" w:leader="dot"/>
            </w:tabs>
            <w:rPr/>
          </w:pPr>
          <w:hyperlink w:anchor="__RefHeading___Toc3920483_3224264995">
            <w:r>
              <w:rPr>
                <w:webHidden/>
                <w:rStyle w:val="IndexLink"/>
                <w:rtl w:val="true"/>
              </w:rPr>
              <w:t>کفایة الرجحان الذاتی فی صحّة العبادة</w:t>
            </w:r>
            <w:r>
              <w:rPr>
                <w:rStyle w:val="IndexLink"/>
                <w:rtl w:val="true"/>
              </w:rPr>
              <w:tab/>
            </w:r>
            <w:r>
              <w:rPr>
                <w:rStyle w:val="IndexLink"/>
              </w:rPr>
              <w:t>298</w:t>
            </w:r>
          </w:hyperlink>
        </w:p>
        <w:p>
          <w:pPr>
            <w:pStyle w:val="Contents5"/>
            <w:tabs>
              <w:tab w:val="clear" w:pos="7892"/>
              <w:tab w:val="right" w:pos="9026" w:leader="dot"/>
            </w:tabs>
            <w:rPr/>
          </w:pPr>
          <w:hyperlink w:anchor="__RefHeading___Toc3920485_3224264995">
            <w:r>
              <w:rPr>
                <w:webHidden/>
                <w:rStyle w:val="IndexLink"/>
                <w:rtl w:val="true"/>
              </w:rPr>
              <w:t>تصحیح الأمر بالمهم بالأمر المتعلّق بالطبیعة</w:t>
            </w:r>
            <w:r>
              <w:rPr>
                <w:rStyle w:val="IndexLink"/>
                <w:rtl w:val="true"/>
              </w:rPr>
              <w:tab/>
            </w:r>
            <w:r>
              <w:rPr>
                <w:rStyle w:val="IndexLink"/>
              </w:rPr>
              <w:t>299</w:t>
            </w:r>
          </w:hyperlink>
        </w:p>
        <w:p>
          <w:pPr>
            <w:pStyle w:val="Contents5"/>
            <w:tabs>
              <w:tab w:val="clear" w:pos="7892"/>
              <w:tab w:val="right" w:pos="9026" w:leader="dot"/>
            </w:tabs>
            <w:rPr/>
          </w:pPr>
          <w:hyperlink w:anchor="__RefHeading___Toc3920487_3224264995">
            <w:r>
              <w:rPr>
                <w:webHidden/>
                <w:rStyle w:val="IndexLink"/>
                <w:rtl w:val="true"/>
              </w:rPr>
              <w:t>تصویر الأمر بالأهمّ و المهمّ بلا تشبّث بالترتّب</w:t>
            </w:r>
            <w:r>
              <w:rPr>
                <w:rStyle w:val="IndexLink"/>
                <w:rtl w:val="true"/>
              </w:rPr>
              <w:tab/>
            </w:r>
            <w:r>
              <w:rPr>
                <w:rStyle w:val="IndexLink"/>
              </w:rPr>
              <w:t>304</w:t>
            </w:r>
          </w:hyperlink>
        </w:p>
        <w:p>
          <w:pPr>
            <w:pStyle w:val="Contents6"/>
            <w:tabs>
              <w:tab w:val="clear" w:pos="7609"/>
              <w:tab w:val="right" w:pos="9026" w:leader="dot"/>
            </w:tabs>
            <w:rPr/>
          </w:pPr>
          <w:hyperlink w:anchor="__RefHeading___Toc3920489_3224264995">
            <w:r>
              <w:rPr>
                <w:webHidden/>
                <w:rStyle w:val="IndexLink"/>
                <w:rtl w:val="true"/>
              </w:rPr>
              <w:t>اشارة</w:t>
            </w:r>
            <w:r>
              <w:rPr>
                <w:rStyle w:val="IndexLink"/>
                <w:rtl w:val="true"/>
              </w:rPr>
              <w:tab/>
            </w:r>
            <w:r>
              <w:rPr>
                <w:rStyle w:val="IndexLink"/>
              </w:rPr>
              <w:t>304</w:t>
            </w:r>
          </w:hyperlink>
        </w:p>
        <w:p>
          <w:pPr>
            <w:pStyle w:val="Contents6"/>
            <w:tabs>
              <w:tab w:val="clear" w:pos="7609"/>
              <w:tab w:val="right" w:pos="9026" w:leader="dot"/>
            </w:tabs>
            <w:rPr/>
          </w:pPr>
          <w:hyperlink w:anchor="__RefHeading___Toc3920491_3224264995">
            <w:r>
              <w:rPr>
                <w:webHidden/>
                <w:rStyle w:val="IndexLink"/>
                <w:rtl w:val="true"/>
              </w:rPr>
              <w:t>المقدّمة الاولی</w:t>
            </w:r>
            <w:r>
              <w:rPr>
                <w:rStyle w:val="IndexLink"/>
                <w:rtl w:val="true"/>
              </w:rPr>
              <w:t>:</w:t>
              <w:tab/>
            </w:r>
            <w:r>
              <w:rPr>
                <w:rStyle w:val="IndexLink"/>
              </w:rPr>
              <w:t>305</w:t>
            </w:r>
          </w:hyperlink>
        </w:p>
        <w:p>
          <w:pPr>
            <w:pStyle w:val="Contents6"/>
            <w:tabs>
              <w:tab w:val="clear" w:pos="7609"/>
              <w:tab w:val="right" w:pos="9026" w:leader="dot"/>
            </w:tabs>
            <w:rPr/>
          </w:pPr>
          <w:hyperlink w:anchor="__RefHeading___Toc3920493_3224264995">
            <w:r>
              <w:rPr>
                <w:webHidden/>
                <w:rStyle w:val="IndexLink"/>
                <w:rtl w:val="true"/>
              </w:rPr>
              <w:t>المقدّمة الثانیة</w:t>
            </w:r>
            <w:r>
              <w:rPr>
                <w:rStyle w:val="IndexLink"/>
                <w:rtl w:val="true"/>
              </w:rPr>
              <w:t>:</w:t>
              <w:tab/>
            </w:r>
            <w:r>
              <w:rPr>
                <w:rStyle w:val="IndexLink"/>
              </w:rPr>
              <w:t>308</w:t>
            </w:r>
          </w:hyperlink>
        </w:p>
        <w:p>
          <w:pPr>
            <w:pStyle w:val="Contents6"/>
            <w:tabs>
              <w:tab w:val="clear" w:pos="7609"/>
              <w:tab w:val="right" w:pos="9026" w:leader="dot"/>
            </w:tabs>
            <w:rPr/>
          </w:pPr>
          <w:hyperlink w:anchor="__RefHeading___Toc3920495_3224264995">
            <w:r>
              <w:rPr>
                <w:webHidden/>
                <w:rStyle w:val="IndexLink"/>
                <w:rtl w:val="true"/>
              </w:rPr>
              <w:t>المقدّمة الثالثة</w:t>
            </w:r>
            <w:r>
              <w:rPr>
                <w:rStyle w:val="IndexLink"/>
                <w:rtl w:val="true"/>
              </w:rPr>
              <w:t>:</w:t>
              <w:tab/>
            </w:r>
            <w:r>
              <w:rPr>
                <w:rStyle w:val="IndexLink"/>
              </w:rPr>
              <w:t>312</w:t>
            </w:r>
          </w:hyperlink>
        </w:p>
        <w:p>
          <w:pPr>
            <w:pStyle w:val="Contents6"/>
            <w:tabs>
              <w:tab w:val="clear" w:pos="7609"/>
              <w:tab w:val="right" w:pos="9026" w:leader="dot"/>
            </w:tabs>
            <w:rPr/>
          </w:pPr>
          <w:hyperlink w:anchor="__RefHeading___Toc3920497_3224264995">
            <w:r>
              <w:rPr>
                <w:webHidden/>
                <w:rStyle w:val="IndexLink"/>
                <w:rtl w:val="true"/>
              </w:rPr>
              <w:t>المقدّمة الرابعة</w:t>
            </w:r>
            <w:r>
              <w:rPr>
                <w:rStyle w:val="IndexLink"/>
                <w:rtl w:val="true"/>
              </w:rPr>
              <w:t>:</w:t>
              <w:tab/>
            </w:r>
            <w:r>
              <w:rPr>
                <w:rStyle w:val="IndexLink"/>
              </w:rPr>
              <w:t>315</w:t>
            </w:r>
          </w:hyperlink>
        </w:p>
        <w:p>
          <w:pPr>
            <w:pStyle w:val="Contents6"/>
            <w:tabs>
              <w:tab w:val="clear" w:pos="7609"/>
              <w:tab w:val="right" w:pos="9026" w:leader="dot"/>
            </w:tabs>
            <w:rPr/>
          </w:pPr>
          <w:hyperlink w:anchor="__RefHeading___Toc3920499_3224264995">
            <w:r>
              <w:rPr>
                <w:webHidden/>
                <w:rStyle w:val="IndexLink"/>
                <w:rtl w:val="true"/>
              </w:rPr>
              <w:t>المقدّمة الخامسة</w:t>
            </w:r>
            <w:r>
              <w:rPr>
                <w:rStyle w:val="IndexLink"/>
                <w:rtl w:val="true"/>
              </w:rPr>
              <w:t>:</w:t>
              <w:tab/>
            </w:r>
            <w:r>
              <w:rPr>
                <w:rStyle w:val="IndexLink"/>
              </w:rPr>
              <w:t>318</w:t>
            </w:r>
          </w:hyperlink>
        </w:p>
        <w:p>
          <w:pPr>
            <w:pStyle w:val="Contents6"/>
            <w:tabs>
              <w:tab w:val="clear" w:pos="7609"/>
              <w:tab w:val="right" w:pos="9026" w:leader="dot"/>
            </w:tabs>
            <w:rPr/>
          </w:pPr>
          <w:hyperlink w:anchor="__RefHeading___Toc3920501_3224264995">
            <w:r>
              <w:rPr>
                <w:webHidden/>
                <w:rStyle w:val="IndexLink"/>
                <w:rtl w:val="true"/>
              </w:rPr>
              <w:t>المقدّمة السادسة</w:t>
            </w:r>
            <w:r>
              <w:rPr>
                <w:rStyle w:val="IndexLink"/>
                <w:rtl w:val="true"/>
              </w:rPr>
              <w:t>:</w:t>
              <w:tab/>
            </w:r>
            <w:r>
              <w:rPr>
                <w:rStyle w:val="IndexLink"/>
              </w:rPr>
              <w:t>326</w:t>
            </w:r>
          </w:hyperlink>
        </w:p>
        <w:p>
          <w:pPr>
            <w:pStyle w:val="Contents6"/>
            <w:tabs>
              <w:tab w:val="clear" w:pos="7609"/>
              <w:tab w:val="right" w:pos="9026" w:leader="dot"/>
            </w:tabs>
            <w:rPr/>
          </w:pPr>
          <w:hyperlink w:anchor="__RefHeading___Toc3920503_3224264995">
            <w:r>
              <w:rPr>
                <w:webHidden/>
                <w:rStyle w:val="IndexLink"/>
                <w:rtl w:val="true"/>
              </w:rPr>
              <w:t>المقدّمة السابعة</w:t>
            </w:r>
            <w:r>
              <w:rPr>
                <w:rStyle w:val="IndexLink"/>
                <w:rtl w:val="true"/>
              </w:rPr>
              <w:t>:</w:t>
              <w:tab/>
            </w:r>
            <w:r>
              <w:rPr>
                <w:rStyle w:val="IndexLink"/>
              </w:rPr>
              <w:t>331</w:t>
            </w:r>
          </w:hyperlink>
        </w:p>
        <w:p>
          <w:pPr>
            <w:pStyle w:val="Contents5"/>
            <w:tabs>
              <w:tab w:val="clear" w:pos="7892"/>
              <w:tab w:val="right" w:pos="9026" w:leader="dot"/>
            </w:tabs>
            <w:rPr/>
          </w:pPr>
          <w:hyperlink w:anchor="__RefHeading___Toc3920505_3224264995">
            <w:r>
              <w:rPr>
                <w:webHidden/>
                <w:rStyle w:val="IndexLink"/>
                <w:rtl w:val="true"/>
              </w:rPr>
              <w:t>تصویر الأمر بالمهمّ بنحو الترتب</w:t>
            </w:r>
            <w:r>
              <w:rPr>
                <w:rStyle w:val="IndexLink"/>
                <w:rtl w:val="true"/>
              </w:rPr>
              <w:tab/>
            </w:r>
            <w:r>
              <w:rPr>
                <w:rStyle w:val="IndexLink"/>
              </w:rPr>
              <w:t>335</w:t>
            </w:r>
          </w:hyperlink>
        </w:p>
        <w:p>
          <w:pPr>
            <w:pStyle w:val="Contents6"/>
            <w:tabs>
              <w:tab w:val="clear" w:pos="7609"/>
              <w:tab w:val="right" w:pos="9026" w:leader="dot"/>
            </w:tabs>
            <w:rPr/>
          </w:pPr>
          <w:hyperlink w:anchor="__RefHeading___Toc3920507_3224264995">
            <w:r>
              <w:rPr>
                <w:webHidden/>
                <w:rStyle w:val="IndexLink"/>
                <w:rtl w:val="true"/>
              </w:rPr>
              <w:t>اشارة</w:t>
            </w:r>
            <w:r>
              <w:rPr>
                <w:rStyle w:val="IndexLink"/>
                <w:rtl w:val="true"/>
              </w:rPr>
              <w:tab/>
            </w:r>
            <w:r>
              <w:rPr>
                <w:rStyle w:val="IndexLink"/>
              </w:rPr>
              <w:t>335</w:t>
            </w:r>
          </w:hyperlink>
        </w:p>
        <w:p>
          <w:pPr>
            <w:pStyle w:val="Contents6"/>
            <w:tabs>
              <w:tab w:val="clear" w:pos="7609"/>
              <w:tab w:val="right" w:pos="9026" w:leader="dot"/>
            </w:tabs>
            <w:rPr/>
          </w:pPr>
          <w:hyperlink w:anchor="__RefHeading___Toc3920509_3224264995">
            <w:r>
              <w:rPr>
                <w:webHidden/>
                <w:rStyle w:val="IndexLink"/>
                <w:rtl w:val="true"/>
              </w:rPr>
              <w:t>المقدّمة الاولی</w:t>
            </w:r>
            <w:r>
              <w:rPr>
                <w:rStyle w:val="IndexLink"/>
                <w:rtl w:val="true"/>
              </w:rPr>
              <w:t>:</w:t>
              <w:tab/>
            </w:r>
            <w:r>
              <w:rPr>
                <w:rStyle w:val="IndexLink"/>
              </w:rPr>
              <w:t>336</w:t>
            </w:r>
          </w:hyperlink>
        </w:p>
        <w:p>
          <w:pPr>
            <w:pStyle w:val="Contents6"/>
            <w:tabs>
              <w:tab w:val="clear" w:pos="7609"/>
              <w:tab w:val="right" w:pos="9026" w:leader="dot"/>
            </w:tabs>
            <w:rPr/>
          </w:pPr>
          <w:hyperlink w:anchor="__RefHeading___Toc3920511_3224264995">
            <w:r>
              <w:rPr>
                <w:webHidden/>
                <w:rStyle w:val="IndexLink"/>
                <w:rtl w:val="true"/>
              </w:rPr>
              <w:t>المقدّمة الثانیة</w:t>
            </w:r>
            <w:r>
              <w:rPr>
                <w:rStyle w:val="IndexLink"/>
                <w:rtl w:val="true"/>
              </w:rPr>
              <w:t>:</w:t>
              <w:tab/>
            </w:r>
            <w:r>
              <w:rPr>
                <w:rStyle w:val="IndexLink"/>
              </w:rPr>
              <w:t>343</w:t>
            </w:r>
          </w:hyperlink>
        </w:p>
        <w:p>
          <w:pPr>
            <w:pStyle w:val="Contents6"/>
            <w:tabs>
              <w:tab w:val="clear" w:pos="7609"/>
              <w:tab w:val="right" w:pos="9026" w:leader="dot"/>
            </w:tabs>
            <w:rPr/>
          </w:pPr>
          <w:hyperlink w:anchor="__RefHeading___Toc3920513_3224264995">
            <w:r>
              <w:rPr>
                <w:webHidden/>
                <w:rStyle w:val="IndexLink"/>
                <w:rtl w:val="true"/>
              </w:rPr>
              <w:t>المقدّمة الثالثة</w:t>
            </w:r>
            <w:r>
              <w:rPr>
                <w:rStyle w:val="IndexLink"/>
                <w:rtl w:val="true"/>
              </w:rPr>
              <w:t>:</w:t>
              <w:tab/>
            </w:r>
            <w:r>
              <w:rPr>
                <w:rStyle w:val="IndexLink"/>
              </w:rPr>
              <w:t>350</w:t>
            </w:r>
          </w:hyperlink>
        </w:p>
        <w:p>
          <w:pPr>
            <w:pStyle w:val="Contents6"/>
            <w:tabs>
              <w:tab w:val="clear" w:pos="7609"/>
              <w:tab w:val="right" w:pos="9026" w:leader="dot"/>
            </w:tabs>
            <w:rPr/>
          </w:pPr>
          <w:hyperlink w:anchor="__RefHeading___Toc3920515_3224264995">
            <w:r>
              <w:rPr>
                <w:webHidden/>
                <w:rStyle w:val="IndexLink"/>
                <w:rtl w:val="true"/>
              </w:rPr>
              <w:t>اشارة</w:t>
            </w:r>
            <w:r>
              <w:rPr>
                <w:rStyle w:val="IndexLink"/>
                <w:rtl w:val="true"/>
              </w:rPr>
              <w:tab/>
            </w:r>
            <w:r>
              <w:rPr>
                <w:rStyle w:val="IndexLink"/>
              </w:rPr>
              <w:t>350</w:t>
            </w:r>
          </w:hyperlink>
        </w:p>
        <w:p>
          <w:pPr>
            <w:pStyle w:val="Contents6"/>
            <w:tabs>
              <w:tab w:val="clear" w:pos="7609"/>
              <w:tab w:val="right" w:pos="9026" w:leader="dot"/>
            </w:tabs>
            <w:rPr/>
          </w:pPr>
          <w:hyperlink w:anchor="__RefHeading___Toc3920517_3224264995">
            <w:r>
              <w:rPr>
                <w:webHidden/>
                <w:rStyle w:val="IndexLink"/>
                <w:rtl w:val="true"/>
              </w:rPr>
              <w:t>تفصیل و تبیین لما سبق</w:t>
            </w:r>
            <w:r>
              <w:rPr>
                <w:rStyle w:val="IndexLink"/>
                <w:rtl w:val="true"/>
              </w:rPr>
              <w:tab/>
            </w:r>
            <w:r>
              <w:rPr>
                <w:rStyle w:val="IndexLink"/>
              </w:rPr>
              <w:t>357</w:t>
            </w:r>
          </w:hyperlink>
        </w:p>
        <w:p>
          <w:pPr>
            <w:pStyle w:val="Contents6"/>
            <w:tabs>
              <w:tab w:val="clear" w:pos="7609"/>
              <w:tab w:val="right" w:pos="9026" w:leader="dot"/>
            </w:tabs>
            <w:rPr/>
          </w:pPr>
          <w:hyperlink w:anchor="__RefHeading___Toc3920519_3224264995">
            <w:r>
              <w:rPr>
                <w:webHidden/>
                <w:rStyle w:val="IndexLink"/>
                <w:rtl w:val="true"/>
              </w:rPr>
              <w:t>المقدّمة الرابعة</w:t>
            </w:r>
            <w:r>
              <w:rPr>
                <w:rStyle w:val="IndexLink"/>
                <w:rtl w:val="true"/>
              </w:rPr>
              <w:t>:</w:t>
              <w:tab/>
            </w:r>
            <w:r>
              <w:rPr>
                <w:rStyle w:val="IndexLink"/>
              </w:rPr>
              <w:t>363</w:t>
            </w:r>
          </w:hyperlink>
        </w:p>
        <w:p>
          <w:pPr>
            <w:pStyle w:val="Contents6"/>
            <w:tabs>
              <w:tab w:val="clear" w:pos="7609"/>
              <w:tab w:val="right" w:pos="9026" w:leader="dot"/>
            </w:tabs>
            <w:rPr/>
          </w:pPr>
          <w:hyperlink w:anchor="__RefHeading___Toc3920521_3224264995">
            <w:r>
              <w:rPr>
                <w:webHidden/>
                <w:rStyle w:val="IndexLink"/>
                <w:rtl w:val="true"/>
              </w:rPr>
              <w:t>المقدّمة الخامسة</w:t>
            </w:r>
            <w:r>
              <w:rPr>
                <w:rStyle w:val="IndexLink"/>
                <w:rtl w:val="true"/>
              </w:rPr>
              <w:t>:</w:t>
              <w:tab/>
            </w:r>
            <w:r>
              <w:rPr>
                <w:rStyle w:val="IndexLink"/>
              </w:rPr>
              <w:t>376</w:t>
            </w:r>
          </w:hyperlink>
        </w:p>
        <w:p>
          <w:pPr>
            <w:pStyle w:val="Contents5"/>
            <w:tabs>
              <w:tab w:val="clear" w:pos="7892"/>
              <w:tab w:val="right" w:pos="9026" w:leader="dot"/>
            </w:tabs>
            <w:rPr/>
          </w:pPr>
          <w:hyperlink w:anchor="__RefHeading___Toc3920523_3224264995">
            <w:r>
              <w:rPr>
                <w:webHidden/>
                <w:rStyle w:val="IndexLink"/>
                <w:rtl w:val="true"/>
              </w:rPr>
              <w:t>توهّم ابتناء الالتزام بفروع علی تمامیة الترتّب و دفعه</w:t>
            </w:r>
            <w:r>
              <w:rPr>
                <w:rStyle w:val="IndexLink"/>
                <w:rtl w:val="true"/>
              </w:rPr>
              <w:tab/>
            </w:r>
            <w:r>
              <w:rPr>
                <w:rStyle w:val="IndexLink"/>
              </w:rPr>
              <w:t>382</w:t>
            </w:r>
          </w:hyperlink>
        </w:p>
        <w:p>
          <w:pPr>
            <w:pStyle w:val="Contents5"/>
            <w:tabs>
              <w:tab w:val="clear" w:pos="7892"/>
              <w:tab w:val="right" w:pos="9026" w:leader="dot"/>
            </w:tabs>
            <w:rPr/>
          </w:pPr>
          <w:hyperlink w:anchor="__RefHeading___Toc3920525_3224264995">
            <w:r>
              <w:rPr>
                <w:webHidden/>
                <w:rStyle w:val="IndexLink"/>
                <w:rtl w:val="true"/>
              </w:rPr>
              <w:t>تقاریب اخر لتصحیح الترتّب و تزییفها</w:t>
            </w:r>
            <w:r>
              <w:rPr>
                <w:rStyle w:val="IndexLink"/>
                <w:rtl w:val="true"/>
              </w:rPr>
              <w:tab/>
            </w:r>
            <w:r>
              <w:rPr>
                <w:rStyle w:val="IndexLink"/>
              </w:rPr>
              <w:t>387</w:t>
            </w:r>
          </w:hyperlink>
        </w:p>
        <w:p>
          <w:pPr>
            <w:pStyle w:val="Contents6"/>
            <w:tabs>
              <w:tab w:val="clear" w:pos="7609"/>
              <w:tab w:val="right" w:pos="9026" w:leader="dot"/>
            </w:tabs>
            <w:rPr/>
          </w:pPr>
          <w:hyperlink w:anchor="__RefHeading___Toc3920527_3224264995">
            <w:r>
              <w:rPr>
                <w:webHidden/>
                <w:rStyle w:val="IndexLink"/>
                <w:rtl w:val="true"/>
              </w:rPr>
              <w:t>اشارة</w:t>
            </w:r>
            <w:r>
              <w:rPr>
                <w:rStyle w:val="IndexLink"/>
                <w:rtl w:val="true"/>
              </w:rPr>
              <w:tab/>
            </w:r>
            <w:r>
              <w:rPr>
                <w:rStyle w:val="IndexLink"/>
              </w:rPr>
              <w:t>387</w:t>
            </w:r>
          </w:hyperlink>
        </w:p>
        <w:p>
          <w:pPr>
            <w:pStyle w:val="Contents6"/>
            <w:tabs>
              <w:tab w:val="clear" w:pos="7609"/>
              <w:tab w:val="right" w:pos="9026" w:leader="dot"/>
            </w:tabs>
            <w:rPr/>
          </w:pPr>
          <w:hyperlink w:anchor="__RefHeading___Toc3920529_3224264995">
            <w:r>
              <w:rPr>
                <w:webHidden/>
                <w:rStyle w:val="IndexLink"/>
                <w:rtl w:val="true"/>
              </w:rPr>
              <w:t>التقریب الأوّل</w:t>
            </w:r>
            <w:r>
              <w:rPr>
                <w:rStyle w:val="IndexLink"/>
                <w:rtl w:val="true"/>
              </w:rPr>
              <w:t>:</w:t>
              <w:tab/>
            </w:r>
            <w:r>
              <w:rPr>
                <w:rStyle w:val="IndexLink"/>
              </w:rPr>
              <w:t>387</w:t>
            </w:r>
          </w:hyperlink>
        </w:p>
        <w:p>
          <w:pPr>
            <w:pStyle w:val="Contents6"/>
            <w:tabs>
              <w:tab w:val="clear" w:pos="7609"/>
              <w:tab w:val="right" w:pos="9026" w:leader="dot"/>
            </w:tabs>
            <w:rPr/>
          </w:pPr>
          <w:hyperlink w:anchor="__RefHeading___Toc3920531_3224264995">
            <w:r>
              <w:rPr>
                <w:webHidden/>
                <w:rStyle w:val="IndexLink"/>
                <w:rtl w:val="true"/>
              </w:rPr>
              <w:t>التقریب الثانی</w:t>
            </w:r>
            <w:r>
              <w:rPr>
                <w:rStyle w:val="IndexLink"/>
                <w:rtl w:val="true"/>
              </w:rPr>
              <w:t>:</w:t>
              <w:tab/>
            </w:r>
            <w:r>
              <w:rPr>
                <w:rStyle w:val="IndexLink"/>
              </w:rPr>
              <w:t>389</w:t>
            </w:r>
          </w:hyperlink>
        </w:p>
        <w:p>
          <w:pPr>
            <w:pStyle w:val="Contents6"/>
            <w:tabs>
              <w:tab w:val="clear" w:pos="7609"/>
              <w:tab w:val="right" w:pos="9026" w:leader="dot"/>
            </w:tabs>
            <w:rPr/>
          </w:pPr>
          <w:hyperlink w:anchor="__RefHeading___Toc3920533_3224264995">
            <w:r>
              <w:rPr>
                <w:webHidden/>
                <w:rStyle w:val="IndexLink"/>
                <w:rtl w:val="true"/>
              </w:rPr>
              <w:t>التقریب الثالث</w:t>
            </w:r>
            <w:r>
              <w:rPr>
                <w:rStyle w:val="IndexLink"/>
                <w:rtl w:val="true"/>
              </w:rPr>
              <w:t>:</w:t>
              <w:tab/>
            </w:r>
            <w:r>
              <w:rPr>
                <w:rStyle w:val="IndexLink"/>
              </w:rPr>
              <w:t>392</w:t>
            </w:r>
          </w:hyperlink>
        </w:p>
        <w:p>
          <w:pPr>
            <w:pStyle w:val="Contents3"/>
            <w:tabs>
              <w:tab w:val="clear" w:pos="8459"/>
              <w:tab w:val="right" w:pos="9026" w:leader="dot"/>
            </w:tabs>
            <w:rPr/>
          </w:pPr>
          <w:hyperlink w:anchor="__RefHeading___Toc3920535_3224264995">
            <w:r>
              <w:rPr>
                <w:webHidden/>
                <w:rStyle w:val="IndexLink"/>
                <w:rtl w:val="true"/>
              </w:rPr>
              <w:t>الفصل السادس فی أمر الآمر مع علمه بانتفاء شرطه</w:t>
            </w:r>
            <w:r>
              <w:rPr>
                <w:rStyle w:val="IndexLink"/>
                <w:rtl w:val="true"/>
              </w:rPr>
              <w:tab/>
            </w:r>
            <w:r>
              <w:rPr>
                <w:rStyle w:val="IndexLink"/>
              </w:rPr>
              <w:t>397</w:t>
            </w:r>
          </w:hyperlink>
        </w:p>
        <w:p>
          <w:pPr>
            <w:pStyle w:val="Contents4"/>
            <w:tabs>
              <w:tab w:val="clear" w:pos="8176"/>
              <w:tab w:val="right" w:pos="9026" w:leader="dot"/>
            </w:tabs>
            <w:rPr/>
          </w:pPr>
          <w:hyperlink w:anchor="__RefHeading___Toc3920537_3224264995">
            <w:r>
              <w:rPr>
                <w:webHidden/>
                <w:rStyle w:val="IndexLink"/>
                <w:rtl w:val="true"/>
              </w:rPr>
              <w:t>اشارة</w:t>
            </w:r>
            <w:r>
              <w:rPr>
                <w:rStyle w:val="IndexLink"/>
                <w:rtl w:val="true"/>
              </w:rPr>
              <w:tab/>
            </w:r>
            <w:r>
              <w:rPr>
                <w:rStyle w:val="IndexLink"/>
              </w:rPr>
              <w:t>397</w:t>
            </w:r>
          </w:hyperlink>
        </w:p>
        <w:p>
          <w:pPr>
            <w:pStyle w:val="Contents4"/>
            <w:tabs>
              <w:tab w:val="clear" w:pos="8176"/>
              <w:tab w:val="right" w:pos="9026" w:leader="dot"/>
            </w:tabs>
            <w:rPr/>
          </w:pPr>
          <w:hyperlink w:anchor="__RefHeading___Toc3920539_3224264995">
            <w:r>
              <w:rPr>
                <w:webHidden/>
                <w:rStyle w:val="IndexLink"/>
                <w:rtl w:val="true"/>
              </w:rPr>
              <w:t>المورد الأوّل</w:t>
            </w:r>
            <w:r>
              <w:rPr>
                <w:rStyle w:val="IndexLink"/>
                <w:rtl w:val="true"/>
              </w:rPr>
              <w:t xml:space="preserve">: </w:t>
            </w:r>
            <w:r>
              <w:rPr>
                <w:rStyle w:val="IndexLink"/>
                <w:rtl w:val="true"/>
              </w:rPr>
              <w:t>فی محطّ البحث</w:t>
            </w:r>
            <w:r>
              <w:rPr>
                <w:rStyle w:val="IndexLink"/>
                <w:rtl w:val="true"/>
              </w:rPr>
              <w:tab/>
            </w:r>
            <w:r>
              <w:rPr>
                <w:rStyle w:val="IndexLink"/>
              </w:rPr>
              <w:t>397</w:t>
            </w:r>
          </w:hyperlink>
        </w:p>
        <w:p>
          <w:pPr>
            <w:pStyle w:val="Contents4"/>
            <w:tabs>
              <w:tab w:val="clear" w:pos="8176"/>
              <w:tab w:val="right" w:pos="9026" w:leader="dot"/>
            </w:tabs>
            <w:rPr/>
          </w:pPr>
          <w:hyperlink w:anchor="__RefHeading___Toc3920541_3224264995">
            <w:r>
              <w:rPr>
                <w:webHidden/>
                <w:rStyle w:val="IndexLink"/>
                <w:rtl w:val="true"/>
              </w:rPr>
              <w:t>المورد الثانی</w:t>
            </w:r>
            <w:r>
              <w:rPr>
                <w:rStyle w:val="IndexLink"/>
                <w:rtl w:val="true"/>
              </w:rPr>
              <w:t xml:space="preserve">: </w:t>
            </w:r>
            <w:r>
              <w:rPr>
                <w:rStyle w:val="IndexLink"/>
                <w:rtl w:val="true"/>
              </w:rPr>
              <w:t>منشأ النزاع فی المسألة</w:t>
            </w:r>
            <w:r>
              <w:rPr>
                <w:rStyle w:val="IndexLink"/>
                <w:rtl w:val="true"/>
              </w:rPr>
              <w:tab/>
            </w:r>
            <w:r>
              <w:rPr>
                <w:rStyle w:val="IndexLink"/>
              </w:rPr>
              <w:t>400</w:t>
            </w:r>
          </w:hyperlink>
        </w:p>
        <w:p>
          <w:pPr>
            <w:pStyle w:val="Contents4"/>
            <w:tabs>
              <w:tab w:val="clear" w:pos="8176"/>
              <w:tab w:val="right" w:pos="9026" w:leader="dot"/>
            </w:tabs>
            <w:rPr/>
          </w:pPr>
          <w:hyperlink w:anchor="__RefHeading___Toc3920543_3224264995">
            <w:r>
              <w:rPr>
                <w:webHidden/>
                <w:rStyle w:val="IndexLink"/>
                <w:rtl w:val="true"/>
              </w:rPr>
              <w:t>المورد الثالث</w:t>
            </w:r>
            <w:r>
              <w:rPr>
                <w:rStyle w:val="IndexLink"/>
                <w:rtl w:val="true"/>
              </w:rPr>
              <w:t xml:space="preserve">: </w:t>
            </w:r>
            <w:r>
              <w:rPr>
                <w:rStyle w:val="IndexLink"/>
                <w:rtl w:val="true"/>
              </w:rPr>
              <w:t>مقتضی التحقیق فی المسألة</w:t>
            </w:r>
            <w:r>
              <w:rPr>
                <w:rStyle w:val="IndexLink"/>
                <w:rtl w:val="true"/>
              </w:rPr>
              <w:tab/>
            </w:r>
            <w:r>
              <w:rPr>
                <w:rStyle w:val="IndexLink"/>
              </w:rPr>
              <w:t>402</w:t>
            </w:r>
          </w:hyperlink>
        </w:p>
        <w:p>
          <w:pPr>
            <w:pStyle w:val="Contents5"/>
            <w:tabs>
              <w:tab w:val="clear" w:pos="7892"/>
              <w:tab w:val="right" w:pos="9026" w:leader="dot"/>
            </w:tabs>
            <w:rPr/>
          </w:pPr>
          <w:hyperlink w:anchor="__RefHeading___Toc3920545_3224264995">
            <w:r>
              <w:rPr>
                <w:webHidden/>
                <w:rStyle w:val="IndexLink"/>
                <w:rtl w:val="true"/>
              </w:rPr>
              <w:t>اشارة</w:t>
            </w:r>
            <w:r>
              <w:rPr>
                <w:rStyle w:val="IndexLink"/>
                <w:rtl w:val="true"/>
              </w:rPr>
              <w:tab/>
            </w:r>
            <w:r>
              <w:rPr>
                <w:rStyle w:val="IndexLink"/>
              </w:rPr>
              <w:t>402</w:t>
            </w:r>
          </w:hyperlink>
        </w:p>
        <w:p>
          <w:pPr>
            <w:pStyle w:val="Contents5"/>
            <w:tabs>
              <w:tab w:val="clear" w:pos="7892"/>
              <w:tab w:val="right" w:pos="9026" w:leader="dot"/>
            </w:tabs>
            <w:rPr/>
          </w:pPr>
          <w:hyperlink w:anchor="__RefHeading___Toc3920547_3224264995">
            <w:r>
              <w:rPr>
                <w:webHidden/>
                <w:rStyle w:val="IndexLink"/>
                <w:rtl w:val="true"/>
              </w:rPr>
              <w:t>تنبیه</w:t>
            </w:r>
            <w:r>
              <w:rPr>
                <w:rStyle w:val="IndexLink"/>
                <w:rtl w:val="true"/>
              </w:rPr>
              <w:t xml:space="preserve">: </w:t>
            </w:r>
            <w:r>
              <w:rPr>
                <w:rStyle w:val="IndexLink"/>
                <w:rtl w:val="true"/>
              </w:rPr>
              <w:t>فی سرّ تکلیف الکفّار و العصاة بالفروع</w:t>
            </w:r>
            <w:r>
              <w:rPr>
                <w:rStyle w:val="IndexLink"/>
                <w:rtl w:val="true"/>
              </w:rPr>
              <w:tab/>
            </w:r>
            <w:r>
              <w:rPr>
                <w:rStyle w:val="IndexLink"/>
              </w:rPr>
              <w:t>404</w:t>
            </w:r>
          </w:hyperlink>
        </w:p>
        <w:p>
          <w:pPr>
            <w:pStyle w:val="Contents3"/>
            <w:tabs>
              <w:tab w:val="clear" w:pos="8459"/>
              <w:tab w:val="right" w:pos="9026" w:leader="dot"/>
            </w:tabs>
            <w:rPr/>
          </w:pPr>
          <w:hyperlink w:anchor="__RefHeading___Toc3920549_3224264995">
            <w:r>
              <w:rPr>
                <w:webHidden/>
                <w:rStyle w:val="IndexLink"/>
                <w:rtl w:val="true"/>
              </w:rPr>
              <w:t>الفصل السابع فی أنّ الأوامر و النواهی هل تتعلّق بالطبائع أو الأفراد</w:t>
            </w:r>
            <w:r>
              <w:rPr>
                <w:rStyle w:val="IndexLink"/>
                <w:rtl w:val="true"/>
              </w:rPr>
              <w:tab/>
            </w:r>
            <w:r>
              <w:rPr>
                <w:rStyle w:val="IndexLink"/>
              </w:rPr>
              <w:t>405</w:t>
            </w:r>
          </w:hyperlink>
        </w:p>
        <w:p>
          <w:pPr>
            <w:pStyle w:val="Contents4"/>
            <w:tabs>
              <w:tab w:val="clear" w:pos="8176"/>
              <w:tab w:val="right" w:pos="9026" w:leader="dot"/>
            </w:tabs>
            <w:rPr/>
          </w:pPr>
          <w:hyperlink w:anchor="__RefHeading___Toc3920551_3224264995">
            <w:r>
              <w:rPr>
                <w:webHidden/>
                <w:rStyle w:val="IndexLink"/>
                <w:rtl w:val="true"/>
              </w:rPr>
              <w:t>اشارة</w:t>
            </w:r>
            <w:r>
              <w:rPr>
                <w:rStyle w:val="IndexLink"/>
                <w:rtl w:val="true"/>
              </w:rPr>
              <w:tab/>
            </w:r>
            <w:r>
              <w:rPr>
                <w:rStyle w:val="IndexLink"/>
              </w:rPr>
              <w:t>405</w:t>
            </w:r>
          </w:hyperlink>
        </w:p>
        <w:p>
          <w:pPr>
            <w:pStyle w:val="Contents4"/>
            <w:tabs>
              <w:tab w:val="clear" w:pos="8176"/>
              <w:tab w:val="right" w:pos="9026" w:leader="dot"/>
            </w:tabs>
            <w:rPr/>
          </w:pPr>
          <w:hyperlink w:anchor="__RefHeading___Toc3920553_3224264995">
            <w:r>
              <w:rPr>
                <w:webHidden/>
                <w:rStyle w:val="IndexLink"/>
                <w:rtl w:val="true"/>
              </w:rPr>
              <w:t>دفع توهّم عدم کون نفس الطبیعة متعلّقة للأمر</w:t>
            </w:r>
            <w:r>
              <w:rPr>
                <w:rStyle w:val="IndexLink"/>
                <w:rtl w:val="true"/>
              </w:rPr>
              <w:tab/>
            </w:r>
            <w:r>
              <w:rPr>
                <w:rStyle w:val="IndexLink"/>
              </w:rPr>
              <w:t>413</w:t>
            </w:r>
          </w:hyperlink>
        </w:p>
        <w:p>
          <w:pPr>
            <w:pStyle w:val="Contents4"/>
            <w:tabs>
              <w:tab w:val="clear" w:pos="8176"/>
              <w:tab w:val="right" w:pos="9026" w:leader="dot"/>
            </w:tabs>
            <w:rPr/>
          </w:pPr>
          <w:hyperlink w:anchor="__RefHeading___Toc3920555_3224264995">
            <w:r>
              <w:rPr>
                <w:webHidden/>
                <w:rStyle w:val="IndexLink"/>
                <w:rtl w:val="true"/>
              </w:rPr>
              <w:t>ذکر و تعقیب</w:t>
            </w:r>
            <w:r>
              <w:rPr>
                <w:rStyle w:val="IndexLink"/>
                <w:rtl w:val="true"/>
              </w:rPr>
              <w:tab/>
            </w:r>
            <w:r>
              <w:rPr>
                <w:rStyle w:val="IndexLink"/>
              </w:rPr>
              <w:t>419</w:t>
            </w:r>
          </w:hyperlink>
        </w:p>
        <w:p>
          <w:pPr>
            <w:pStyle w:val="Contents4"/>
            <w:tabs>
              <w:tab w:val="clear" w:pos="8176"/>
              <w:tab w:val="right" w:pos="9026" w:leader="dot"/>
            </w:tabs>
            <w:rPr/>
          </w:pPr>
          <w:hyperlink w:anchor="__RefHeading___Toc3920557_3224264995">
            <w:r>
              <w:rPr>
                <w:webHidden/>
                <w:rStyle w:val="IndexLink"/>
                <w:rtl w:val="true"/>
              </w:rPr>
              <w:t>استئناف الکلام لتعلّق الأمر بالطبیعة و عدم تعلّقه بالأفراد و الحصص</w:t>
            </w:r>
            <w:r>
              <w:rPr>
                <w:rStyle w:val="IndexLink"/>
                <w:rtl w:val="true"/>
              </w:rPr>
              <w:tab/>
            </w:r>
            <w:r>
              <w:rPr>
                <w:rStyle w:val="IndexLink"/>
              </w:rPr>
              <w:t>420</w:t>
            </w:r>
          </w:hyperlink>
        </w:p>
        <w:p>
          <w:pPr>
            <w:pStyle w:val="Contents3"/>
            <w:tabs>
              <w:tab w:val="clear" w:pos="8459"/>
              <w:tab w:val="right" w:pos="9026" w:leader="dot"/>
            </w:tabs>
            <w:rPr/>
          </w:pPr>
          <w:hyperlink w:anchor="__RefHeading___Toc3920559_3224264995">
            <w:r>
              <w:rPr>
                <w:webHidden/>
                <w:rStyle w:val="IndexLink"/>
                <w:rtl w:val="true"/>
              </w:rPr>
              <w:t>الفصل الثامن فی أنّه إذا نسخ الوجوب هل یبقی الجواز أم لا؟</w:t>
            </w:r>
            <w:r>
              <w:rPr>
                <w:rStyle w:val="IndexLink"/>
                <w:rtl w:val="true"/>
              </w:rPr>
              <w:tab/>
            </w:r>
            <w:r>
              <w:rPr>
                <w:rStyle w:val="IndexLink"/>
              </w:rPr>
              <w:t>431</w:t>
            </w:r>
          </w:hyperlink>
        </w:p>
        <w:p>
          <w:pPr>
            <w:pStyle w:val="Contents4"/>
            <w:tabs>
              <w:tab w:val="clear" w:pos="8176"/>
              <w:tab w:val="right" w:pos="9026" w:leader="dot"/>
            </w:tabs>
            <w:rPr/>
          </w:pPr>
          <w:hyperlink w:anchor="__RefHeading___Toc3920561_3224264995">
            <w:r>
              <w:rPr>
                <w:webHidden/>
                <w:rStyle w:val="IndexLink"/>
                <w:rtl w:val="true"/>
              </w:rPr>
              <w:t>اشارة</w:t>
            </w:r>
            <w:r>
              <w:rPr>
                <w:rStyle w:val="IndexLink"/>
                <w:rtl w:val="true"/>
              </w:rPr>
              <w:tab/>
            </w:r>
            <w:r>
              <w:rPr>
                <w:rStyle w:val="IndexLink"/>
              </w:rPr>
              <w:t>431</w:t>
            </w:r>
          </w:hyperlink>
        </w:p>
        <w:p>
          <w:pPr>
            <w:pStyle w:val="Contents4"/>
            <w:tabs>
              <w:tab w:val="clear" w:pos="8176"/>
              <w:tab w:val="right" w:pos="9026" w:leader="dot"/>
            </w:tabs>
            <w:rPr/>
          </w:pPr>
          <w:hyperlink w:anchor="__RefHeading___Toc3920563_3224264995">
            <w:r>
              <w:rPr>
                <w:webHidden/>
                <w:rStyle w:val="IndexLink"/>
                <w:rtl w:val="true"/>
              </w:rPr>
              <w:t>المورد الأوّل</w:t>
            </w:r>
            <w:r>
              <w:rPr>
                <w:rStyle w:val="IndexLink"/>
                <w:rtl w:val="true"/>
              </w:rPr>
              <w:t xml:space="preserve">: </w:t>
            </w:r>
            <w:r>
              <w:rPr>
                <w:rStyle w:val="IndexLink"/>
                <w:rtl w:val="true"/>
              </w:rPr>
              <w:t>فی إمکان بقاء الجواز بعد ارتفاع الوجوب و عدمه</w:t>
            </w:r>
            <w:r>
              <w:rPr>
                <w:rStyle w:val="IndexLink"/>
                <w:rtl w:val="true"/>
              </w:rPr>
              <w:tab/>
            </w:r>
            <w:r>
              <w:rPr>
                <w:rStyle w:val="IndexLink"/>
              </w:rPr>
              <w:t>431</w:t>
            </w:r>
          </w:hyperlink>
        </w:p>
        <w:p>
          <w:pPr>
            <w:pStyle w:val="Contents4"/>
            <w:tabs>
              <w:tab w:val="clear" w:pos="8176"/>
              <w:tab w:val="right" w:pos="9026" w:leader="dot"/>
            </w:tabs>
            <w:rPr/>
          </w:pPr>
          <w:hyperlink w:anchor="__RefHeading___Toc3920565_3224264995">
            <w:r>
              <w:rPr>
                <w:webHidden/>
                <w:rStyle w:val="IndexLink"/>
                <w:rtl w:val="true"/>
              </w:rPr>
              <w:t>المورد الثانی</w:t>
            </w:r>
            <w:r>
              <w:rPr>
                <w:rStyle w:val="IndexLink"/>
                <w:rtl w:val="true"/>
              </w:rPr>
              <w:t xml:space="preserve">: </w:t>
            </w:r>
            <w:r>
              <w:rPr>
                <w:rStyle w:val="IndexLink"/>
                <w:rtl w:val="true"/>
              </w:rPr>
              <w:t>فی مقتضی الأدلّة إثباتاً بعد فرض إمکانه</w:t>
            </w:r>
            <w:r>
              <w:rPr>
                <w:rStyle w:val="IndexLink"/>
                <w:rtl w:val="true"/>
              </w:rPr>
              <w:tab/>
            </w:r>
            <w:r>
              <w:rPr>
                <w:rStyle w:val="IndexLink"/>
              </w:rPr>
              <w:t>435</w:t>
            </w:r>
          </w:hyperlink>
        </w:p>
        <w:p>
          <w:pPr>
            <w:pStyle w:val="Contents5"/>
            <w:tabs>
              <w:tab w:val="clear" w:pos="7892"/>
              <w:tab w:val="right" w:pos="9026" w:leader="dot"/>
            </w:tabs>
            <w:rPr/>
          </w:pPr>
          <w:hyperlink w:anchor="__RefHeading___Toc3920567_3224264995">
            <w:r>
              <w:rPr>
                <w:webHidden/>
                <w:rStyle w:val="IndexLink"/>
                <w:rtl w:val="true"/>
              </w:rPr>
              <w:t>اشارة</w:t>
            </w:r>
            <w:r>
              <w:rPr>
                <w:rStyle w:val="IndexLink"/>
                <w:rtl w:val="true"/>
              </w:rPr>
              <w:tab/>
            </w:r>
            <w:r>
              <w:rPr>
                <w:rStyle w:val="IndexLink"/>
              </w:rPr>
              <w:t>435</w:t>
            </w:r>
          </w:hyperlink>
        </w:p>
        <w:p>
          <w:pPr>
            <w:pStyle w:val="Contents5"/>
            <w:tabs>
              <w:tab w:val="clear" w:pos="7892"/>
              <w:tab w:val="right" w:pos="9026" w:leader="dot"/>
            </w:tabs>
            <w:rPr/>
          </w:pPr>
          <w:hyperlink w:anchor="__RefHeading___Toc3920569_3224264995">
            <w:r>
              <w:rPr>
                <w:webHidden/>
                <w:rStyle w:val="IndexLink"/>
                <w:rtl w:val="true"/>
              </w:rPr>
              <w:t>توهّم بقاء الرجحان و الجواز بعد نسخ الوجوب و دفعه</w:t>
            </w:r>
            <w:r>
              <w:rPr>
                <w:rStyle w:val="IndexLink"/>
                <w:rtl w:val="true"/>
              </w:rPr>
              <w:tab/>
            </w:r>
            <w:r>
              <w:rPr>
                <w:rStyle w:val="IndexLink"/>
              </w:rPr>
              <w:t>438</w:t>
            </w:r>
          </w:hyperlink>
        </w:p>
        <w:p>
          <w:pPr>
            <w:pStyle w:val="Contents4"/>
            <w:tabs>
              <w:tab w:val="clear" w:pos="8176"/>
              <w:tab w:val="right" w:pos="9026" w:leader="dot"/>
            </w:tabs>
            <w:rPr/>
          </w:pPr>
          <w:hyperlink w:anchor="__RefHeading___Toc3920571_3224264995">
            <w:r>
              <w:rPr>
                <w:webHidden/>
                <w:rStyle w:val="IndexLink"/>
                <w:rtl w:val="true"/>
              </w:rPr>
              <w:t>المورد الثالث</w:t>
            </w:r>
            <w:r>
              <w:rPr>
                <w:rStyle w:val="IndexLink"/>
                <w:rtl w:val="true"/>
              </w:rPr>
              <w:t xml:space="preserve">: </w:t>
            </w:r>
            <w:r>
              <w:rPr>
                <w:rStyle w:val="IndexLink"/>
                <w:rtl w:val="true"/>
              </w:rPr>
              <w:t>فی حکم استصحاب الجواز عند الشکّ فی بقائه</w:t>
            </w:r>
            <w:r>
              <w:rPr>
                <w:rStyle w:val="IndexLink"/>
                <w:rtl w:val="true"/>
              </w:rPr>
              <w:tab/>
            </w:r>
            <w:r>
              <w:rPr>
                <w:rStyle w:val="IndexLink"/>
              </w:rPr>
              <w:t>440</w:t>
            </w:r>
          </w:hyperlink>
        </w:p>
        <w:p>
          <w:pPr>
            <w:pStyle w:val="Contents3"/>
            <w:tabs>
              <w:tab w:val="clear" w:pos="8459"/>
              <w:tab w:val="right" w:pos="9026" w:leader="dot"/>
            </w:tabs>
            <w:rPr/>
          </w:pPr>
          <w:hyperlink w:anchor="__RefHeading___Toc3920573_3224264995">
            <w:r>
              <w:rPr>
                <w:webHidden/>
                <w:rStyle w:val="IndexLink"/>
                <w:rtl w:val="true"/>
              </w:rPr>
              <w:t>الفصل التاسع فی الواجب التخییری</w:t>
            </w:r>
            <w:r>
              <w:rPr>
                <w:rStyle w:val="IndexLink"/>
                <w:rtl w:val="true"/>
              </w:rPr>
              <w:tab/>
            </w:r>
            <w:r>
              <w:rPr>
                <w:rStyle w:val="IndexLink"/>
              </w:rPr>
              <w:t>442</w:t>
            </w:r>
          </w:hyperlink>
        </w:p>
        <w:p>
          <w:pPr>
            <w:pStyle w:val="Contents4"/>
            <w:tabs>
              <w:tab w:val="clear" w:pos="8176"/>
              <w:tab w:val="right" w:pos="9026" w:leader="dot"/>
            </w:tabs>
            <w:rPr/>
          </w:pPr>
          <w:hyperlink w:anchor="__RefHeading___Toc3920575_3224264995">
            <w:r>
              <w:rPr>
                <w:webHidden/>
                <w:rStyle w:val="IndexLink"/>
                <w:rtl w:val="true"/>
              </w:rPr>
              <w:t>اشارة</w:t>
            </w:r>
            <w:r>
              <w:rPr>
                <w:rStyle w:val="IndexLink"/>
                <w:rtl w:val="true"/>
              </w:rPr>
              <w:tab/>
            </w:r>
            <w:r>
              <w:rPr>
                <w:rStyle w:val="IndexLink"/>
              </w:rPr>
              <w:t>442</w:t>
            </w:r>
          </w:hyperlink>
        </w:p>
        <w:p>
          <w:pPr>
            <w:pStyle w:val="Contents4"/>
            <w:tabs>
              <w:tab w:val="clear" w:pos="8176"/>
              <w:tab w:val="right" w:pos="9026" w:leader="dot"/>
            </w:tabs>
            <w:rPr/>
          </w:pPr>
          <w:hyperlink w:anchor="__RefHeading___Toc3920577_3224264995">
            <w:r>
              <w:rPr>
                <w:webHidden/>
                <w:rStyle w:val="IndexLink"/>
                <w:rtl w:val="true"/>
              </w:rPr>
              <w:t>امتناع تصویر الواجب التخییری و الجواب عنه</w:t>
            </w:r>
            <w:r>
              <w:rPr>
                <w:rStyle w:val="IndexLink"/>
                <w:rtl w:val="true"/>
              </w:rPr>
              <w:tab/>
            </w:r>
            <w:r>
              <w:rPr>
                <w:rStyle w:val="IndexLink"/>
              </w:rPr>
              <w:t>443</w:t>
            </w:r>
          </w:hyperlink>
        </w:p>
        <w:p>
          <w:pPr>
            <w:pStyle w:val="Contents4"/>
            <w:tabs>
              <w:tab w:val="clear" w:pos="8176"/>
              <w:tab w:val="right" w:pos="9026" w:leader="dot"/>
            </w:tabs>
            <w:rPr/>
          </w:pPr>
          <w:hyperlink w:anchor="__RefHeading___Toc3920579_3224264995">
            <w:r>
              <w:rPr>
                <w:webHidden/>
                <w:rStyle w:val="IndexLink"/>
                <w:rtl w:val="true"/>
              </w:rPr>
              <w:t>تذنیب</w:t>
            </w:r>
            <w:r>
              <w:rPr>
                <w:rStyle w:val="IndexLink"/>
                <w:rtl w:val="true"/>
              </w:rPr>
              <w:t xml:space="preserve">: </w:t>
            </w:r>
            <w:r>
              <w:rPr>
                <w:rStyle w:val="IndexLink"/>
                <w:rtl w:val="true"/>
              </w:rPr>
              <w:t>فی أنّه هل یمکن التخییر بین الأقلّ و الأکثر أم لا؟</w:t>
            </w:r>
            <w:r>
              <w:rPr>
                <w:rStyle w:val="IndexLink"/>
                <w:rtl w:val="true"/>
              </w:rPr>
              <w:tab/>
            </w:r>
            <w:r>
              <w:rPr>
                <w:rStyle w:val="IndexLink"/>
              </w:rPr>
              <w:t>449</w:t>
            </w:r>
          </w:hyperlink>
        </w:p>
        <w:p>
          <w:pPr>
            <w:pStyle w:val="Contents4"/>
            <w:tabs>
              <w:tab w:val="clear" w:pos="8176"/>
              <w:tab w:val="right" w:pos="9026" w:leader="dot"/>
            </w:tabs>
            <w:rPr/>
          </w:pPr>
          <w:hyperlink w:anchor="__RefHeading___Toc3920581_3224264995">
            <w:r>
              <w:rPr>
                <w:webHidden/>
                <w:rStyle w:val="IndexLink"/>
                <w:rtl w:val="true"/>
              </w:rPr>
              <w:t>تصویر التخییر بین الأقلّ و الأکثر و دفعه</w:t>
            </w:r>
            <w:r>
              <w:rPr>
                <w:rStyle w:val="IndexLink"/>
                <w:rtl w:val="true"/>
              </w:rPr>
              <w:tab/>
            </w:r>
            <w:r>
              <w:rPr>
                <w:rStyle w:val="IndexLink"/>
              </w:rPr>
              <w:t>452</w:t>
            </w:r>
          </w:hyperlink>
        </w:p>
        <w:p>
          <w:pPr>
            <w:pStyle w:val="Contents3"/>
            <w:tabs>
              <w:tab w:val="clear" w:pos="8459"/>
              <w:tab w:val="right" w:pos="9026" w:leader="dot"/>
            </w:tabs>
            <w:rPr/>
          </w:pPr>
          <w:hyperlink w:anchor="__RefHeading___Toc3920583_3224264995">
            <w:r>
              <w:rPr>
                <w:webHidden/>
                <w:rStyle w:val="IndexLink"/>
                <w:rtl w:val="true"/>
              </w:rPr>
              <w:t>الفصل العاشر فی الواجب الکفائی</w:t>
            </w:r>
            <w:r>
              <w:rPr>
                <w:rStyle w:val="IndexLink"/>
                <w:rtl w:val="true"/>
              </w:rPr>
              <w:tab/>
            </w:r>
            <w:r>
              <w:rPr>
                <w:rStyle w:val="IndexLink"/>
              </w:rPr>
              <w:t>456</w:t>
            </w:r>
          </w:hyperlink>
        </w:p>
        <w:p>
          <w:pPr>
            <w:pStyle w:val="Contents4"/>
            <w:tabs>
              <w:tab w:val="clear" w:pos="8176"/>
              <w:tab w:val="right" w:pos="9026" w:leader="dot"/>
            </w:tabs>
            <w:rPr/>
          </w:pPr>
          <w:hyperlink w:anchor="__RefHeading___Toc3920585_3224264995">
            <w:r>
              <w:rPr>
                <w:webHidden/>
                <w:rStyle w:val="IndexLink"/>
                <w:rtl w:val="true"/>
              </w:rPr>
              <w:t>اشارة</w:t>
            </w:r>
            <w:r>
              <w:rPr>
                <w:rStyle w:val="IndexLink"/>
                <w:rtl w:val="true"/>
              </w:rPr>
              <w:tab/>
            </w:r>
            <w:r>
              <w:rPr>
                <w:rStyle w:val="IndexLink"/>
              </w:rPr>
              <w:t>456</w:t>
            </w:r>
          </w:hyperlink>
        </w:p>
        <w:p>
          <w:pPr>
            <w:pStyle w:val="Contents4"/>
            <w:tabs>
              <w:tab w:val="clear" w:pos="8176"/>
              <w:tab w:val="right" w:pos="9026" w:leader="dot"/>
            </w:tabs>
            <w:rPr/>
          </w:pPr>
          <w:hyperlink w:anchor="__RefHeading___Toc3920587_3224264995">
            <w:r>
              <w:rPr>
                <w:webHidden/>
                <w:rStyle w:val="IndexLink"/>
                <w:rtl w:val="true"/>
              </w:rPr>
              <w:t>إشکال و دفع</w:t>
            </w:r>
            <w:r>
              <w:rPr>
                <w:rStyle w:val="IndexLink"/>
                <w:rtl w:val="true"/>
              </w:rPr>
              <w:tab/>
            </w:r>
            <w:r>
              <w:rPr>
                <w:rStyle w:val="IndexLink"/>
              </w:rPr>
              <w:t>460</w:t>
            </w:r>
          </w:hyperlink>
        </w:p>
        <w:p>
          <w:pPr>
            <w:pStyle w:val="Contents3"/>
            <w:tabs>
              <w:tab w:val="clear" w:pos="8459"/>
              <w:tab w:val="right" w:pos="9026" w:leader="dot"/>
            </w:tabs>
            <w:rPr/>
          </w:pPr>
          <w:hyperlink w:anchor="__RefHeading___Toc3920589_3224264995">
            <w:r>
              <w:rPr>
                <w:webHidden/>
                <w:rStyle w:val="IndexLink"/>
                <w:rtl w:val="true"/>
              </w:rPr>
              <w:t>الفصل الحادی عشر فی الواجب المطلق و الموقّت</w:t>
            </w:r>
            <w:r>
              <w:rPr>
                <w:rStyle w:val="IndexLink"/>
                <w:rtl w:val="true"/>
              </w:rPr>
              <w:tab/>
            </w:r>
            <w:r>
              <w:rPr>
                <w:rStyle w:val="IndexLink"/>
              </w:rPr>
              <w:t>462</w:t>
            </w:r>
          </w:hyperlink>
        </w:p>
        <w:p>
          <w:pPr>
            <w:pStyle w:val="Contents4"/>
            <w:tabs>
              <w:tab w:val="clear" w:pos="8176"/>
              <w:tab w:val="right" w:pos="9026" w:leader="dot"/>
            </w:tabs>
            <w:rPr/>
          </w:pPr>
          <w:hyperlink w:anchor="__RefHeading___Toc3920591_3224264995">
            <w:r>
              <w:rPr>
                <w:webHidden/>
                <w:rStyle w:val="IndexLink"/>
                <w:rtl w:val="true"/>
              </w:rPr>
              <w:t>اشارة</w:t>
            </w:r>
            <w:r>
              <w:rPr>
                <w:rStyle w:val="IndexLink"/>
                <w:rtl w:val="true"/>
              </w:rPr>
              <w:tab/>
            </w:r>
            <w:r>
              <w:rPr>
                <w:rStyle w:val="IndexLink"/>
              </w:rPr>
              <w:t>462</w:t>
            </w:r>
          </w:hyperlink>
        </w:p>
        <w:p>
          <w:pPr>
            <w:pStyle w:val="Contents4"/>
            <w:tabs>
              <w:tab w:val="clear" w:pos="8176"/>
              <w:tab w:val="right" w:pos="9026" w:leader="dot"/>
            </w:tabs>
            <w:rPr/>
          </w:pPr>
          <w:hyperlink w:anchor="__RefHeading___Toc3920593_3224264995">
            <w:r>
              <w:rPr>
                <w:webHidden/>
                <w:rStyle w:val="IndexLink"/>
                <w:rtl w:val="true"/>
              </w:rPr>
              <w:t>الجهة الاولی</w:t>
            </w:r>
            <w:r>
              <w:rPr>
                <w:rStyle w:val="IndexLink"/>
                <w:rtl w:val="true"/>
              </w:rPr>
              <w:t xml:space="preserve">: </w:t>
            </w:r>
            <w:r>
              <w:rPr>
                <w:rStyle w:val="IndexLink"/>
                <w:rtl w:val="true"/>
              </w:rPr>
              <w:t>فی تقسیم الواجب إلی المطلق و الموقّت لا</w:t>
            </w:r>
            <w:r>
              <w:rPr>
                <w:rStyle w:val="IndexLink"/>
                <w:rtl w:val="true"/>
              </w:rPr>
              <w:tab/>
            </w:r>
            <w:r>
              <w:rPr>
                <w:rStyle w:val="IndexLink"/>
              </w:rPr>
              <w:t>462</w:t>
            </w:r>
          </w:hyperlink>
        </w:p>
        <w:p>
          <w:pPr>
            <w:pStyle w:val="Contents4"/>
            <w:tabs>
              <w:tab w:val="clear" w:pos="8176"/>
              <w:tab w:val="right" w:pos="9026" w:leader="dot"/>
            </w:tabs>
            <w:rPr/>
          </w:pPr>
          <w:hyperlink w:anchor="__RefHeading___Toc3920595_3224264995">
            <w:r>
              <w:rPr>
                <w:webHidden/>
                <w:rStyle w:val="IndexLink"/>
                <w:rtl w:val="true"/>
              </w:rPr>
              <w:t>الجهة الثانیة</w:t>
            </w:r>
            <w:r>
              <w:rPr>
                <w:rStyle w:val="IndexLink"/>
                <w:rtl w:val="true"/>
              </w:rPr>
              <w:t xml:space="preserve">: </w:t>
            </w:r>
            <w:r>
              <w:rPr>
                <w:rStyle w:val="IndexLink"/>
                <w:rtl w:val="true"/>
              </w:rPr>
              <w:t>فی تقسیم الموقّت إلی المضیّق و الموسّع</w:t>
            </w:r>
            <w:r>
              <w:rPr>
                <w:rStyle w:val="IndexLink"/>
                <w:rtl w:val="true"/>
              </w:rPr>
              <w:tab/>
            </w:r>
            <w:r>
              <w:rPr>
                <w:rStyle w:val="IndexLink"/>
              </w:rPr>
              <w:t>464</w:t>
            </w:r>
          </w:hyperlink>
        </w:p>
        <w:p>
          <w:pPr>
            <w:pStyle w:val="Contents5"/>
            <w:tabs>
              <w:tab w:val="clear" w:pos="7892"/>
              <w:tab w:val="right" w:pos="9026" w:leader="dot"/>
            </w:tabs>
            <w:rPr/>
          </w:pPr>
          <w:hyperlink w:anchor="__RefHeading___Toc3920597_3224264995">
            <w:r>
              <w:rPr>
                <w:webHidden/>
                <w:rStyle w:val="IndexLink"/>
                <w:rtl w:val="true"/>
              </w:rPr>
              <w:t>اشارة</w:t>
            </w:r>
            <w:r>
              <w:rPr>
                <w:rStyle w:val="IndexLink"/>
                <w:rtl w:val="true"/>
              </w:rPr>
              <w:tab/>
            </w:r>
            <w:r>
              <w:rPr>
                <w:rStyle w:val="IndexLink"/>
              </w:rPr>
              <w:t>464</w:t>
            </w:r>
          </w:hyperlink>
        </w:p>
        <w:p>
          <w:pPr>
            <w:pStyle w:val="Contents5"/>
            <w:tabs>
              <w:tab w:val="clear" w:pos="7892"/>
              <w:tab w:val="right" w:pos="9026" w:leader="dot"/>
            </w:tabs>
            <w:rPr/>
          </w:pPr>
          <w:hyperlink w:anchor="__RefHeading___Toc3920599_3224264995">
            <w:r>
              <w:rPr>
                <w:webHidden/>
                <w:rStyle w:val="IndexLink"/>
                <w:rtl w:val="true"/>
              </w:rPr>
              <w:t>الإشکال علی تصویر الواجب الموسّع و المضیّق و دفعه</w:t>
            </w:r>
            <w:r>
              <w:rPr>
                <w:rStyle w:val="IndexLink"/>
                <w:rtl w:val="true"/>
              </w:rPr>
              <w:tab/>
            </w:r>
            <w:r>
              <w:rPr>
                <w:rStyle w:val="IndexLink"/>
              </w:rPr>
              <w:t>465</w:t>
            </w:r>
          </w:hyperlink>
        </w:p>
        <w:p>
          <w:pPr>
            <w:pStyle w:val="Contents4"/>
            <w:tabs>
              <w:tab w:val="clear" w:pos="8176"/>
              <w:tab w:val="right" w:pos="9026" w:leader="dot"/>
            </w:tabs>
            <w:rPr/>
          </w:pPr>
          <w:hyperlink w:anchor="__RefHeading___Toc3920601_3224264995">
            <w:r>
              <w:rPr>
                <w:webHidden/>
                <w:rStyle w:val="IndexLink"/>
                <w:rtl w:val="true"/>
              </w:rPr>
              <w:t>الجهة الثالثة</w:t>
            </w:r>
            <w:r>
              <w:rPr>
                <w:rStyle w:val="IndexLink"/>
                <w:rtl w:val="true"/>
              </w:rPr>
              <w:t xml:space="preserve">: </w:t>
            </w:r>
            <w:r>
              <w:rPr>
                <w:rStyle w:val="IndexLink"/>
                <w:rtl w:val="true"/>
              </w:rPr>
              <w:t>فی أنّ التخییر فی الواجب الموسّع بین الأفراد عقلی</w:t>
            </w:r>
            <w:r>
              <w:rPr>
                <w:rStyle w:val="IndexLink"/>
                <w:rtl w:val="true"/>
              </w:rPr>
              <w:tab/>
            </w:r>
            <w:r>
              <w:rPr>
                <w:rStyle w:val="IndexLink"/>
              </w:rPr>
              <w:t>466</w:t>
            </w:r>
          </w:hyperlink>
        </w:p>
        <w:p>
          <w:pPr>
            <w:pStyle w:val="Contents4"/>
            <w:tabs>
              <w:tab w:val="clear" w:pos="8176"/>
              <w:tab w:val="right" w:pos="9026" w:leader="dot"/>
            </w:tabs>
            <w:rPr/>
          </w:pPr>
          <w:hyperlink w:anchor="__RefHeading___Toc3920603_3224264995">
            <w:r>
              <w:rPr>
                <w:webHidden/>
                <w:rStyle w:val="IndexLink"/>
                <w:rtl w:val="true"/>
              </w:rPr>
              <w:t>الجهة الرابعة</w:t>
            </w:r>
            <w:r>
              <w:rPr>
                <w:rStyle w:val="IndexLink"/>
                <w:rtl w:val="true"/>
              </w:rPr>
              <w:t xml:space="preserve">: </w:t>
            </w:r>
            <w:r>
              <w:rPr>
                <w:rStyle w:val="IndexLink"/>
                <w:rtl w:val="true"/>
              </w:rPr>
              <w:t>فی أنّ الموسّع عند تضیّق وقته لا یصیر مضیّقاً</w:t>
            </w:r>
            <w:r>
              <w:rPr>
                <w:rStyle w:val="IndexLink"/>
                <w:rtl w:val="true"/>
              </w:rPr>
              <w:tab/>
            </w:r>
            <w:r>
              <w:rPr>
                <w:rStyle w:val="IndexLink"/>
              </w:rPr>
              <w:t>467</w:t>
            </w:r>
          </w:hyperlink>
        </w:p>
        <w:p>
          <w:pPr>
            <w:pStyle w:val="Contents4"/>
            <w:tabs>
              <w:tab w:val="clear" w:pos="8176"/>
              <w:tab w:val="right" w:pos="9026" w:leader="dot"/>
            </w:tabs>
            <w:rPr/>
          </w:pPr>
          <w:hyperlink w:anchor="__RefHeading___Toc3920605_3224264995">
            <w:r>
              <w:rPr>
                <w:webHidden/>
                <w:rStyle w:val="IndexLink"/>
                <w:rtl w:val="true"/>
              </w:rPr>
              <w:t>الجهة الخامسة</w:t>
            </w:r>
            <w:r>
              <w:rPr>
                <w:rStyle w:val="IndexLink"/>
                <w:rtl w:val="true"/>
              </w:rPr>
              <w:t xml:space="preserve">: </w:t>
            </w:r>
            <w:r>
              <w:rPr>
                <w:rStyle w:val="IndexLink"/>
                <w:rtl w:val="true"/>
              </w:rPr>
              <w:t>حول دلالة الأمر بالموقّت علی الإتیان به خارج الوقت</w:t>
            </w:r>
            <w:r>
              <w:rPr>
                <w:rStyle w:val="IndexLink"/>
                <w:rtl w:val="true"/>
              </w:rPr>
              <w:tab/>
            </w:r>
            <w:r>
              <w:rPr>
                <w:rStyle w:val="IndexLink"/>
              </w:rPr>
              <w:t>469</w:t>
            </w:r>
          </w:hyperlink>
        </w:p>
        <w:p>
          <w:pPr>
            <w:pStyle w:val="Contents4"/>
            <w:tabs>
              <w:tab w:val="clear" w:pos="8176"/>
              <w:tab w:val="right" w:pos="9026" w:leader="dot"/>
            </w:tabs>
            <w:rPr/>
          </w:pPr>
          <w:hyperlink w:anchor="__RefHeading___Toc3920607_3224264995">
            <w:r>
              <w:rPr>
                <w:webHidden/>
                <w:rStyle w:val="IndexLink"/>
                <w:rtl w:val="true"/>
              </w:rPr>
              <w:t>الجهة السادسة</w:t>
            </w:r>
            <w:r>
              <w:rPr>
                <w:rStyle w:val="IndexLink"/>
                <w:rtl w:val="true"/>
              </w:rPr>
              <w:t xml:space="preserve">: </w:t>
            </w:r>
            <w:r>
              <w:rPr>
                <w:rStyle w:val="IndexLink"/>
                <w:rtl w:val="true"/>
              </w:rPr>
              <w:t>فی مقتضی الأصل فی المسألة</w:t>
            </w:r>
            <w:r>
              <w:rPr>
                <w:rStyle w:val="IndexLink"/>
                <w:rtl w:val="true"/>
              </w:rPr>
              <w:tab/>
            </w:r>
            <w:r>
              <w:rPr>
                <w:rStyle w:val="IndexLink"/>
              </w:rPr>
              <w:t>471</w:t>
            </w:r>
          </w:hyperlink>
        </w:p>
        <w:p>
          <w:pPr>
            <w:pStyle w:val="Contents5"/>
            <w:tabs>
              <w:tab w:val="clear" w:pos="7892"/>
              <w:tab w:val="right" w:pos="9026" w:leader="dot"/>
            </w:tabs>
            <w:rPr/>
          </w:pPr>
          <w:hyperlink w:anchor="__RefHeading___Toc3920609_3224264995">
            <w:r>
              <w:rPr>
                <w:webHidden/>
                <w:rStyle w:val="IndexLink"/>
                <w:rtl w:val="true"/>
              </w:rPr>
              <w:t>اشارة</w:t>
            </w:r>
            <w:r>
              <w:rPr>
                <w:rStyle w:val="IndexLink"/>
                <w:rtl w:val="true"/>
              </w:rPr>
              <w:tab/>
            </w:r>
            <w:r>
              <w:rPr>
                <w:rStyle w:val="IndexLink"/>
              </w:rPr>
              <w:t>471</w:t>
            </w:r>
          </w:hyperlink>
        </w:p>
        <w:p>
          <w:pPr>
            <w:pStyle w:val="Contents5"/>
            <w:tabs>
              <w:tab w:val="clear" w:pos="7892"/>
              <w:tab w:val="right" w:pos="9026" w:leader="dot"/>
            </w:tabs>
            <w:rPr/>
          </w:pPr>
          <w:hyperlink w:anchor="__RefHeading___Toc3920611_3224264995">
            <w:r>
              <w:rPr>
                <w:webHidden/>
                <w:rStyle w:val="IndexLink"/>
                <w:rtl w:val="true"/>
              </w:rPr>
              <w:t>کلمة من المحقّق النائینی قدس سره فی موقف القضاء و تزییفه</w:t>
            </w:r>
            <w:r>
              <w:rPr>
                <w:rStyle w:val="IndexLink"/>
                <w:rtl w:val="true"/>
              </w:rPr>
              <w:tab/>
            </w:r>
            <w:r>
              <w:rPr>
                <w:rStyle w:val="IndexLink"/>
              </w:rPr>
              <w:t>474</w:t>
            </w:r>
          </w:hyperlink>
        </w:p>
        <w:p>
          <w:pPr>
            <w:pStyle w:val="Contents2"/>
            <w:tabs>
              <w:tab w:val="clear" w:pos="8743"/>
              <w:tab w:val="right" w:pos="9026" w:leader="dot"/>
            </w:tabs>
            <w:rPr/>
          </w:pPr>
          <w:hyperlink w:anchor="__RefHeading___Toc3920613_3224264995">
            <w:r>
              <w:rPr>
                <w:webHidden/>
                <w:rStyle w:val="IndexLink"/>
                <w:rtl w:val="true"/>
              </w:rPr>
              <w:t>فهرس المحتویات</w:t>
            </w:r>
            <w:r>
              <w:rPr>
                <w:rStyle w:val="IndexLink"/>
                <w:rtl w:val="true"/>
              </w:rPr>
              <w:tab/>
            </w:r>
            <w:r>
              <w:rPr>
                <w:rStyle w:val="IndexLink"/>
              </w:rPr>
              <w:t>477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2931_183911"/>
      <w:bookmarkStart w:id="1" w:name="pg12931_183911"/>
      <w:bookmarkEnd w:id="1"/>
    </w:p>
    <w:p>
      <w:pPr>
        <w:pStyle w:val="Heading2"/>
        <w:numPr>
          <w:ilvl w:val="1"/>
          <w:numId w:val="1"/>
        </w:numPr>
        <w:rPr/>
      </w:pPr>
      <w:bookmarkStart w:id="2" w:name="pg12931_183911"/>
      <w:bookmarkStart w:id="3" w:name="__RefHeading___Toc3920223_3224264995"/>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پدیدآورنده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مرتضوی لنگرودی، محمدحسن،</w:t>
      </w:r>
      <w:r>
        <w:rPr>
          <w:rFonts w:ascii="IRNazanin" w:hAnsi="IRNazanin" w:eastAsia="IRNazanin"/>
          <w:color w:val="111111"/>
          <w:sz w:val="28"/>
          <w:sz w:val="28"/>
          <w:szCs w:val="28"/>
          <w:lang w:bidi="fa-IR"/>
        </w:rPr>
        <w:t>۱۳۰۸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جواهر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تقریر ابحاث لاستاذ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روح‌الله الموسوی الامام الخمینی قدس سره</w:t>
      </w:r>
    </w:p>
    <w:p>
      <w:pPr>
        <w:pStyle w:val="BookText"/>
        <w:rPr/>
      </w:pPr>
      <w:r>
        <w:rPr>
          <w:rFonts w:ascii="IRNazanin" w:hAnsi="IRNazanin" w:eastAsia="IRNazanin"/>
          <w:color w:val="111111"/>
          <w:sz w:val="28"/>
          <w:sz w:val="28"/>
          <w:szCs w:val="28"/>
          <w:rtl w:val="true"/>
          <w:lang w:bidi="fa-IR"/>
        </w:rPr>
        <w:t>تکرار نام پدیدآورتالیف محمدحسن المرتضوی اللنگرودی</w:t>
      </w:r>
    </w:p>
    <w:p>
      <w:pPr>
        <w:pStyle w:val="BookText"/>
        <w:rPr/>
      </w:pPr>
      <w:r>
        <w:rPr>
          <w:rFonts w:ascii="IRNazanin" w:hAnsi="IRNazanin" w:eastAsia="IRNazanin"/>
          <w:color w:val="111111"/>
          <w:sz w:val="28"/>
          <w:sz w:val="28"/>
          <w:szCs w:val="28"/>
          <w:rtl w:val="true"/>
          <w:lang w:bidi="fa-IR"/>
        </w:rPr>
        <w:t>مشخصات نشرتهران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تنظیم و نشر آثار الامام الخمینی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۱۳۷۸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۱۴۲۱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۱۳۷۹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۱۴۲۵</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۱۳۸۳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یادداشتکتابنامه</w:t>
      </w:r>
    </w:p>
    <w:p>
      <w:pPr>
        <w:pStyle w:val="BookText"/>
        <w:rPr/>
      </w:pPr>
      <w:r>
        <w:rPr>
          <w:rFonts w:ascii="IRNazanin" w:hAnsi="IRNazanin" w:eastAsia="IRNazanin"/>
          <w:color w:val="111111"/>
          <w:sz w:val="28"/>
          <w:sz w:val="28"/>
          <w:szCs w:val="28"/>
          <w:rtl w:val="true"/>
          <w:lang w:bidi="fa-IR"/>
        </w:rPr>
        <w:t>موضوعاصول فقه شیعه</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خمینی، روح‌الله، رهبر انقلاب و بنیانگذار جمهوری اسلامی ایران،</w:t>
      </w:r>
      <w:r>
        <w:rPr>
          <w:rFonts w:ascii="IRNazanin" w:hAnsi="IRNazanin" w:eastAsia="IRNazanin"/>
          <w:color w:val="111111"/>
          <w:sz w:val="28"/>
          <w:sz w:val="28"/>
          <w:szCs w:val="28"/>
          <w:lang w:bidi="fa-IR"/>
        </w:rPr>
        <w:t>۱۲۷۹</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۱۳۶۸</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موسسه تنظیم و نشر آثار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رده کنگره</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،۱۵۹</w:t>
      </w:r>
      <w:r>
        <w:rPr>
          <w:rFonts w:eastAsia="IRNazanin" w:cs="IRNazanin"/>
          <w:color w:val="111111"/>
          <w:sz w:val="28"/>
          <w:szCs w:val="28"/>
          <w:lang w:bidi="fa-IR"/>
        </w:rPr>
        <w:t>/</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۹</w:t>
      </w:r>
    </w:p>
    <w:p>
      <w:pPr>
        <w:pStyle w:val="BookText"/>
        <w:rPr/>
      </w:pPr>
      <w:r>
        <w:rPr>
          <w:rFonts w:ascii="IRNazanin" w:hAnsi="IRNazanin" w:eastAsia="IRNazanin"/>
          <w:color w:val="111111"/>
          <w:sz w:val="28"/>
          <w:sz w:val="28"/>
          <w:szCs w:val="28"/>
          <w:rtl w:val="true"/>
          <w:lang w:bidi="fa-IR"/>
        </w:rPr>
        <w:t>رده دیوئی</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۳۱۲</w:t>
      </w:r>
    </w:p>
    <w:p>
      <w:pPr>
        <w:pStyle w:val="BookText"/>
        <w:rPr/>
      </w:pPr>
      <w:r>
        <w:rPr>
          <w:rFonts w:ascii="IRNazanin" w:hAnsi="IRNazanin" w:eastAsia="IRNazanin"/>
          <w:color w:val="111111"/>
          <w:sz w:val="28"/>
          <w:sz w:val="28"/>
          <w:szCs w:val="28"/>
          <w:rtl w:val="true"/>
          <w:lang w:bidi="fa-IR"/>
        </w:rPr>
        <w:t>شماره مدرکم</w:t>
      </w:r>
      <w:r>
        <w:rPr>
          <w:rFonts w:ascii="IRNazanin" w:hAnsi="IRNazanin" w:eastAsia="IRNazanin"/>
          <w:color w:val="111111"/>
          <w:sz w:val="28"/>
          <w:sz w:val="28"/>
          <w:szCs w:val="28"/>
          <w:lang w:bidi="fa-IR"/>
        </w:rPr>
        <w:t>۷۸</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۱۰۸۱۸</w:t>
      </w:r>
    </w:p>
    <w:p>
      <w:pPr>
        <w:pStyle w:val="Heading2"/>
        <w:numPr>
          <w:ilvl w:val="1"/>
          <w:numId w:val="1"/>
        </w:numPr>
        <w:rPr/>
      </w:pPr>
      <w:bookmarkStart w:id="5" w:name="__RefHeading___Toc3920225_3224264995"/>
      <w:bookmarkStart w:id="6" w:name="_Toc2"/>
      <w:bookmarkEnd w:id="5"/>
      <w:r>
        <w:rPr>
          <w:rtl w:val="true"/>
        </w:rPr>
        <w:t>[</w:t>
      </w:r>
      <w:r>
        <w:rPr>
          <w:rtl w:val="true"/>
        </w:rPr>
        <w:t>هویة الکتاب</w:t>
      </w:r>
      <w:r>
        <w:rPr>
          <w:rtl w:val="true"/>
        </w:rPr>
        <w:t>]</w:t>
      </w:r>
      <w:bookmarkEnd w:id="6"/>
    </w:p>
    <w:p>
      <w:pPr>
        <w:pStyle w:val="Heading2"/>
        <w:numPr>
          <w:ilvl w:val="1"/>
          <w:numId w:val="1"/>
        </w:numPr>
        <w:rPr/>
      </w:pPr>
      <w:bookmarkStart w:id="7" w:name="__RefHeading___Toc3920227_3224264995"/>
      <w:bookmarkStart w:id="8" w:name="_Toc3"/>
      <w:bookmarkEnd w:id="7"/>
      <w:r>
        <w:rPr>
          <w:rtl w:val="true"/>
        </w:rPr>
        <w:t>[</w:t>
      </w:r>
      <w:r>
        <w:rPr>
          <w:rtl w:val="true"/>
        </w:rPr>
        <w:t>بقیة المقصد الاول</w:t>
      </w:r>
      <w:r>
        <w:rPr>
          <w:rtl w:val="true"/>
        </w:rPr>
        <w:t>]</w:t>
      </w:r>
      <w:bookmarkEnd w:id="8"/>
    </w:p>
    <w:p>
      <w:pPr>
        <w:pStyle w:val="Heading3"/>
        <w:numPr>
          <w:ilvl w:val="2"/>
          <w:numId w:val="1"/>
        </w:numPr>
        <w:rPr/>
      </w:pPr>
      <w:bookmarkStart w:id="9" w:name="__RefHeading___Toc3920229_3224264995"/>
      <w:bookmarkStart w:id="10" w:name="_Toc4"/>
      <w:bookmarkEnd w:id="9"/>
      <w:r>
        <w:rPr>
          <w:rtl w:val="true"/>
        </w:rPr>
        <w:t>اشارة</w:t>
      </w:r>
      <w:bookmarkEnd w:id="10"/>
    </w:p>
    <w:p>
      <w:pPr>
        <w:pStyle w:val="BookText"/>
        <w:rPr/>
      </w:pPr>
      <w:r>
        <w:rPr>
          <w:rFonts w:ascii="IRNazanin" w:hAnsi="IRNazanin" w:eastAsia="IRNazanin"/>
          <w:color w:val="111111"/>
          <w:sz w:val="28"/>
          <w:sz w:val="28"/>
          <w:szCs w:val="28"/>
          <w:rtl w:val="true"/>
          <w:lang w:bidi="fa-IR"/>
        </w:rPr>
        <w:t>جواهر الاصول</w:t>
      </w:r>
    </w:p>
    <w:p>
      <w:pPr>
        <w:pStyle w:val="BookText"/>
        <w:rPr/>
      </w:pPr>
      <w:r>
        <w:rPr>
          <w:rFonts w:ascii="IRNazanin" w:hAnsi="IRNazanin" w:eastAsia="IRNazanin"/>
          <w:color w:val="111111"/>
          <w:sz w:val="28"/>
          <w:sz w:val="28"/>
          <w:szCs w:val="28"/>
          <w:rtl w:val="true"/>
          <w:lang w:bidi="fa-IR"/>
        </w:rPr>
        <w:t>الجزء الثالث</w:t>
      </w:r>
    </w:p>
    <w:p>
      <w:pPr>
        <w:pStyle w:val="BookText"/>
        <w:rPr/>
      </w:pPr>
      <w:r>
        <w:rPr>
          <w:rFonts w:ascii="IRNazanin" w:hAnsi="IRNazanin" w:eastAsia="IRNazanin"/>
          <w:color w:val="111111"/>
          <w:sz w:val="28"/>
          <w:sz w:val="28"/>
          <w:szCs w:val="28"/>
          <w:rtl w:val="true"/>
          <w:lang w:bidi="fa-IR"/>
        </w:rPr>
        <w:t>تقریر ابحاث الاستاذ الاعظم و العلامة الافخم</w:t>
      </w:r>
    </w:p>
    <w:p>
      <w:pPr>
        <w:pStyle w:val="BookText"/>
        <w:rPr/>
      </w:pPr>
      <w:r>
        <w:rPr>
          <w:rFonts w:ascii="Amiri" w:hAnsi="Amiri" w:eastAsia="Amiri" w:cs="Amiri"/>
          <w:color w:val="111111"/>
          <w:sz w:val="28"/>
          <w:sz w:val="28"/>
          <w:szCs w:val="28"/>
          <w:rtl w:val="true"/>
          <w:lang w:bidi="ar-SA"/>
        </w:rPr>
        <w:t>آیة اللَّه العظمی السید روح اللَّه موسوی</w:t>
      </w:r>
    </w:p>
    <w:p>
      <w:pPr>
        <w:pStyle w:val="BookText"/>
        <w:rPr/>
      </w:pPr>
      <w:r>
        <w:rPr>
          <w:rFonts w:ascii="IRNazanin" w:hAnsi="IRNazanin" w:eastAsia="IRNazanin"/>
          <w:color w:val="111111"/>
          <w:sz w:val="28"/>
          <w:sz w:val="28"/>
          <w:szCs w:val="28"/>
          <w:rtl w:val="true"/>
          <w:lang w:bidi="fa-IR"/>
        </w:rPr>
        <w:t>الامام الخمینی قدس سره</w:t>
      </w:r>
    </w:p>
    <w:p>
      <w:pPr>
        <w:pStyle w:val="BookText"/>
        <w:rPr/>
      </w:pPr>
      <w:r>
        <w:rPr>
          <w:rFonts w:ascii="IRNazanin" w:hAnsi="IRNazanin" w:eastAsia="IRNazanin"/>
          <w:color w:val="111111"/>
          <w:sz w:val="28"/>
          <w:sz w:val="28"/>
          <w:szCs w:val="28"/>
          <w:rtl w:val="true"/>
          <w:lang w:bidi="fa-IR"/>
        </w:rPr>
        <w:t>تألیف</w:t>
      </w:r>
    </w:p>
    <w:p>
      <w:pPr>
        <w:pStyle w:val="BookText"/>
        <w:rPr/>
      </w:pPr>
      <w:r>
        <w:rPr>
          <w:rFonts w:ascii="IRNazanin" w:hAnsi="IRNazanin" w:eastAsia="IRNazanin"/>
          <w:color w:val="111111"/>
          <w:sz w:val="28"/>
          <w:sz w:val="28"/>
          <w:szCs w:val="28"/>
          <w:rtl w:val="true"/>
          <w:lang w:bidi="fa-IR"/>
        </w:rPr>
        <w:t>آیة اللَّه السید محمد حسن المرتضوی اللنگرودی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مؤسسة تنظیم و نشر آثار الامام الخمینی قدس سره</w:t>
      </w:r>
    </w:p>
    <w:p>
      <w:pPr>
        <w:pStyle w:val="BookText"/>
        <w:rPr/>
      </w:pPr>
      <w:r>
        <w:rPr>
          <w:rFonts w:ascii="IRNazanin" w:hAnsi="IRNazanin" w:eastAsia="IRNazanin"/>
          <w:color w:val="111111"/>
          <w:sz w:val="28"/>
          <w:sz w:val="28"/>
          <w:szCs w:val="28"/>
          <w:rtl w:val="true"/>
          <w:lang w:bidi="fa-IR"/>
        </w:rPr>
        <w:t>هویة الکتاب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اسم الکتاب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جواهر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المؤلف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السیّد محمّد حسن المرتضوی اللنگرودی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تحقیق و نشر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مؤسسة تنظیم و نشر آثار الإمام الخمینی قدس سره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الثانیة </w:t>
      </w:r>
      <w:r>
        <w:rPr>
          <w:rFonts w:eastAsia="IRNazanin" w:cs="IRNazanin"/>
          <w:color w:val="111111"/>
          <w:sz w:val="28"/>
          <w:szCs w:val="28"/>
          <w:lang w:bidi="fa-IR"/>
        </w:rPr>
        <w:t>1421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المطبعة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مطبعة مؤسسة العروج</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الکمیة</w:t>
      </w:r>
      <w:r>
        <w:rPr>
          <w:rFonts w:eastAsia="IRNazanin" w:cs="IRNazanin"/>
          <w:color w:val="111111"/>
          <w:sz w:val="28"/>
          <w:szCs w:val="28"/>
          <w:rtl w:val="true"/>
          <w:lang w:bidi="fa-IR"/>
        </w:rPr>
        <w:t xml:space="preserve">: .... </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السعر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جمیع الحقوق محفوظة و مسجّلة</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لمؤسسة تنظیم و نشر آثار الإمام الخمینی قدس سره</w:t>
      </w:r>
      <w:bookmarkStart w:id="11" w:name="pg12931_183915"/>
    </w:p>
    <w:p>
      <w:pPr>
        <w:pStyle w:val="Heading3"/>
        <w:numPr>
          <w:ilvl w:val="2"/>
          <w:numId w:val="1"/>
        </w:numPr>
        <w:rPr/>
      </w:pPr>
      <w:bookmarkStart w:id="12" w:name="__RefHeading___Toc3920231_3224264995"/>
      <w:bookmarkStart w:id="13" w:name="_Toc5"/>
      <w:bookmarkEnd w:id="11"/>
      <w:bookmarkEnd w:id="12"/>
      <w:r>
        <w:rPr>
          <w:rtl w:val="true"/>
        </w:rPr>
        <w:t>[</w:t>
      </w:r>
      <w:r>
        <w:rPr>
          <w:rtl w:val="true"/>
        </w:rPr>
        <w:t>خطبة الکتاب</w:t>
      </w:r>
      <w:r>
        <w:rPr>
          <w:rtl w:val="true"/>
        </w:rPr>
        <w:t>]</w:t>
      </w:r>
      <w:bookmarkEnd w:id="13"/>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الصلاة و السلام علی أشرف الأنبیاء و المرسلین، و علی الأصفیاء من عترته المعصومین؛ سیّما المدّخر لتجدید الفرائض و السنن، و المُحیی معالم الدین و أهله، و القاصم شوکة المعتدین، و السبب المتّصل بین الأرض و السماء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عجّل فرجَه، و سهّل مَخرجه، و اجعلنا من أنصاره و أعوانه، وهب لنا رأفته و رحمته و دعاءه و خیره ما ننال به سعة من رحمتک و فوزاً عندک، و اجعل صلاتنا به مقبولة، و ذنوبنا به مغفورة، و دعاءنا به مستجاباً، و أرزاقنا به مبسوطة، و همومنا به مکفیة و حوائجنا به مقضیة، آمین ربّ العالمین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بین یدیک هو الجزء الثالث من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جواهر الاصول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تقریر ما ألقاه سماحة الاستاذ الأکبر آیة اللَّه العظمی نائب الإمام علیه السلام الإمام الخمینی قدس سره فی الدورة الأخیرة فی مباحث الألفاظ</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نسأل اللَّه التوفیق و التسدید، و الحمد للَّه ربّ العالمین</w:t>
      </w:r>
      <w:r>
        <w:rPr>
          <w:rFonts w:eastAsia="Amiri" w:cs="Amiri" w:ascii="Amiri" w:hAnsi="Amiri"/>
          <w:color w:val="111111"/>
          <w:sz w:val="28"/>
          <w:szCs w:val="28"/>
          <w:rtl w:val="true"/>
          <w:lang w:bidi="ar-SA"/>
        </w:rPr>
        <w:t>.</w:t>
      </w:r>
      <w:bookmarkStart w:id="14" w:name="pg12931_183917"/>
    </w:p>
    <w:p>
      <w:pPr>
        <w:pStyle w:val="Heading3"/>
        <w:numPr>
          <w:ilvl w:val="2"/>
          <w:numId w:val="1"/>
        </w:numPr>
        <w:rPr/>
      </w:pPr>
      <w:bookmarkStart w:id="15" w:name="__RefHeading___Toc3920233_3224264995"/>
      <w:bookmarkStart w:id="16" w:name="_Toc6"/>
      <w:bookmarkEnd w:id="14"/>
      <w:bookmarkEnd w:id="15"/>
      <w:r>
        <w:rPr>
          <w:rtl w:val="true"/>
        </w:rPr>
        <w:t>الفصل الرابع فی مقدّمة الواجب</w:t>
      </w:r>
      <w:bookmarkEnd w:id="16"/>
    </w:p>
    <w:p>
      <w:pPr>
        <w:pStyle w:val="Heading4"/>
        <w:numPr>
          <w:ilvl w:val="3"/>
          <w:numId w:val="1"/>
        </w:numPr>
        <w:rPr/>
      </w:pPr>
      <w:bookmarkStart w:id="17" w:name="__RefHeading___Toc3920235_3224264995"/>
      <w:bookmarkStart w:id="18" w:name="_Toc7"/>
      <w:bookmarkEnd w:id="17"/>
      <w:r>
        <w:rPr>
          <w:rtl w:val="true"/>
        </w:rPr>
        <w:t>اشارة</w:t>
      </w:r>
      <w:bookmarkEnd w:id="18"/>
    </w:p>
    <w:p>
      <w:pPr>
        <w:pStyle w:val="BookText"/>
        <w:rPr/>
      </w:pPr>
      <w:r>
        <w:rPr>
          <w:rFonts w:ascii="IRNazanin" w:hAnsi="IRNazanin" w:eastAsia="IRNazanin"/>
          <w:color w:val="111111"/>
          <w:sz w:val="28"/>
          <w:sz w:val="28"/>
          <w:szCs w:val="28"/>
          <w:rtl w:val="true"/>
          <w:lang w:bidi="fa-IR"/>
        </w:rPr>
        <w:t>الفصل الرابع فی مقدّمة الواجب</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قبل الورود فیما هو المهمّ فی المسألة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ذکر أدلّة القائلین بوجوب المقدّمة و عدمه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ینبغی ذکر امور</w:t>
      </w:r>
      <w:r>
        <w:rPr>
          <w:rFonts w:eastAsia="IRNazanin" w:cs="IRNazanin"/>
          <w:color w:val="111111"/>
          <w:sz w:val="28"/>
          <w:szCs w:val="28"/>
          <w:rtl w:val="true"/>
          <w:lang w:bidi="fa-IR"/>
        </w:rPr>
        <w:t>:</w:t>
      </w:r>
    </w:p>
    <w:p>
      <w:pPr>
        <w:pStyle w:val="Heading4"/>
        <w:numPr>
          <w:ilvl w:val="3"/>
          <w:numId w:val="1"/>
        </w:numPr>
        <w:rPr/>
      </w:pPr>
      <w:bookmarkStart w:id="19" w:name="__RefHeading___Toc3920237_3224264995"/>
      <w:bookmarkStart w:id="20" w:name="_Toc8"/>
      <w:bookmarkEnd w:id="19"/>
      <w:r>
        <w:rPr>
          <w:rtl w:val="true"/>
        </w:rPr>
        <w:t>الأمر الأوّل فیما یمکن أن یقع محطّ النزاع فی وجوب المقدّمة</w:t>
      </w:r>
      <w:bookmarkEnd w:id="20"/>
    </w:p>
    <w:p>
      <w:pPr>
        <w:pStyle w:val="Heading5"/>
        <w:numPr>
          <w:ilvl w:val="4"/>
          <w:numId w:val="1"/>
        </w:numPr>
        <w:rPr/>
      </w:pPr>
      <w:bookmarkStart w:id="21" w:name="__RefHeading___Toc3920239_3224264995"/>
      <w:bookmarkStart w:id="22" w:name="_Toc9"/>
      <w:bookmarkEnd w:id="21"/>
      <w:r>
        <w:rPr>
          <w:rtl w:val="true"/>
        </w:rPr>
        <w:t>اشارة</w:t>
      </w:r>
      <w:bookmarkEnd w:id="22"/>
    </w:p>
    <w:p>
      <w:pPr>
        <w:pStyle w:val="BookText"/>
        <w:rPr/>
      </w:pPr>
      <w:r>
        <w:rPr>
          <w:rFonts w:ascii="IRNazanin" w:hAnsi="IRNazanin" w:eastAsia="IRNazanin"/>
          <w:color w:val="111111"/>
          <w:sz w:val="28"/>
          <w:sz w:val="28"/>
          <w:szCs w:val="28"/>
          <w:rtl w:val="true"/>
          <w:lang w:bidi="fa-IR"/>
        </w:rPr>
        <w:t>لا إشکال فی أنّ الفاعل منّا لا تتعلّق إرادته بشی‌ء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کلقاء الصدیق مثلًا إلّا بعد تصوّر ذلک الشی‌ء، ثمّ التصدیق بفائدته، ثمّ یحصل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الاشتیاق إلیه، ثمّ تصمیم العزم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یعبّر عنه بالإرادة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تتعلّق الإرادة بنفس العمل الخارجی بلا واسطة، بل بوسائط، کبسط القوی و قبضها، و مدّ الید إلیه و نحوها</w:t>
      </w:r>
      <w:r>
        <w:rPr>
          <w:rFonts w:eastAsia="IRNazanin" w:cs="IRNazanin"/>
          <w:color w:val="111111"/>
          <w:sz w:val="28"/>
          <w:szCs w:val="28"/>
          <w:rtl w:val="true"/>
          <w:lang w:bidi="fa-IR"/>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حیث إنّ الإرادة من أفعال النفس تکون تابعة لتشخیص الفاعل المصلحة فی المراد؛ فلا یلزم أن یکون الشی‌ء المراد موافقاً لغرضه بحسب الواقع و نفس الأمر؛</w:t>
      </w:r>
    </w:p>
    <w:p>
      <w:pPr>
        <w:pStyle w:val="BookText"/>
        <w:rPr/>
      </w:pPr>
      <w:r>
        <w:rPr>
          <w:rFonts w:ascii="IRNazanin" w:hAnsi="IRNazanin" w:eastAsia="IRNazanin"/>
          <w:color w:val="111111"/>
          <w:sz w:val="28"/>
          <w:sz w:val="28"/>
          <w:szCs w:val="28"/>
          <w:rtl w:val="true"/>
          <w:lang w:bidi="fa-IR"/>
        </w:rPr>
        <w:t>فربّما تتعلّق إرادة الفاعل بشرب مائع یری أنّه ماء عذب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مع أنّه فی الواقع سمّاً مهلکاً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الإرادة مرهونة بتشخیص الفاعل کون الشی‌ء ذا مصلحة، و هو قد یطابق الواقع و نفس الأمر، و قد یکون جهلًا مرکّباً مخالفاً للواقع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تکاد تتعلّق الإرادة بما هو الصلاح واقعاً؛ ضرورة امتناع تعلّقها بالمجهول المطلق و ما یکون مجهولًا عنده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المطلوب و المراد قد یکون له مبادئ و مقدّمات، و واضح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تتعلّق الإرادة بها کیف اتّفق بحیث لم تکن محتاجة إلی التصوّر و التصدیق بالفائدة و غیرها من مبادئ الفعل الاختیاری، بل کلّ من المقدّمة و ذیها مرهونان بالتصوّر و التصدیق بالفائدة و غیرهما من المبادئ</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 لا تری أنّ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مشروطة بالطهارة، و هی مقدّمة لها، و مع ذلک تحتاج الطهارة إلی التصوّر و التصدیق و غیر ذلک، کما تحتاج إلیها نفس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حیث إنّ الصلاة لا تتحقّق بدون الطهارة شرعاً فتوجد الإرادة المتعلّقة بالصلاة مبادئ الإرادة فی الطهارة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بدّ فی تحقّق کلّ من المقدّمة و ذیها من مبادئ، و لا فرق فیهما من هذه الجهة، و إن کان بینهما فرق من جهة اخری، کما سنشیر إلیها؛ لأنّ الوجدان أصدق شاهدٍ علی أنّ النفس لا تشتاق و لا تتعلّق إرادتها بالمجهول المطلق و ما یکون مجهولًا عنده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فتوهّم الفرق 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المطلوب النفسی هو الذی تتعلّق به الإرادة و یحتاج وجوده إلی مبادئ و مقدّمات، و أمّا المقدّمة فتوجد بإرادة ذی المقدّمة، من دون أن یکون لها مبادئ</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مدفوع؛ لما أشرنا أنّه محال أن تتعلّق إرادة الفاعل بما یکون مجهولًا عنده</w:t>
      </w:r>
      <w:r>
        <w:rPr>
          <w:rFonts w:eastAsia="IRNazanin" w:cs="IRNazanin"/>
          <w:color w:val="111111"/>
          <w:sz w:val="28"/>
          <w:szCs w:val="28"/>
          <w:rtl w:val="true"/>
          <w:lang w:bidi="fa-IR"/>
        </w:rPr>
        <w:t>.</w:t>
      </w:r>
      <w:bookmarkStart w:id="23" w:name="pg12931_183919"/>
    </w:p>
    <w:p>
      <w:pPr>
        <w:pStyle w:val="BookText"/>
        <w:rPr/>
      </w:pPr>
      <w:bookmarkEnd w:id="23"/>
      <w:r>
        <w:rPr>
          <w:rFonts w:ascii="IRNazanin" w:hAnsi="IRNazanin" w:eastAsia="IRNazanin"/>
          <w:color w:val="111111"/>
          <w:sz w:val="28"/>
          <w:sz w:val="28"/>
          <w:szCs w:val="28"/>
          <w:rtl w:val="true"/>
          <w:lang w:bidi="fa-IR"/>
        </w:rPr>
        <w:t>نعم، التصدیق بفائدة المطلوب النفسی فی الواجب النفسی لنفسه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فی الواجب المقدّمی فلا تکون لنفسها، بل للغیر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معنی تبعیة إرادة المقدّمة من إرادة ذیها لیس معلولیة إرادتها من إرادة ذیها، بل معناها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الفائدة المترتّبة علی إرادة المقدّمة بحسب تشخیص الفاعل لیس لها لنفسها، بل لأجل توقّف الغیر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فظهر ممّا ذکرنا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کلًاّ من المقدّمة و ذیها یتعلّق به الإرادة المنبعثة عن مبادئهما، من دون فرق بینهما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الفرق إنّما هو فی أنّ الغایة المقصودة فی أحدهما نفسی، و فی الآخر مقدّمی غیری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ذکرنا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تعلّق الإرادة بشی‌ء و بذی المقدّمة تابع لتشخیص الفاعل المصلحة فیه، لا ما یکون صلاحاً فی الواقع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 بعینه فی المقدّمة و ما یکون مطلوباً للغیر أیضاً؛ فإنّ إرادته إنّما تتعلّق بما یراه مقدّمة بعد تصوّرها و التصدیق بفائدتها إلی غیر ذلک، لا ما هی مقدّمة واقعاً؛ لما أشرنا أنّ الإرادة لا تکاد تتعلّق بما یکون مجهولًا عند الفاعل؛ فقد لا یکون ما یراه مقدّمة لشی‌ء مقدّمة له فی الواقع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فالتلازم بین إرادة المقدّمة و ذیها دائماً إنّما هو بین إرادة ذی المقدّمة و ما یراه مقدّمة، لا ما تکون مقدّمة فی الواقع، فتدبّر</w:t>
      </w:r>
      <w:r>
        <w:rPr>
          <w:rFonts w:eastAsia="IRNazanin" w:cs="IRNazanin"/>
          <w:color w:val="111111"/>
          <w:sz w:val="28"/>
          <w:szCs w:val="28"/>
          <w:rtl w:val="true"/>
          <w:lang w:bidi="fa-IR"/>
        </w:rPr>
        <w:t>.</w:t>
      </w:r>
    </w:p>
    <w:p>
      <w:pPr>
        <w:pStyle w:val="Heading5"/>
        <w:numPr>
          <w:ilvl w:val="4"/>
          <w:numId w:val="1"/>
        </w:numPr>
        <w:rPr/>
      </w:pPr>
      <w:bookmarkStart w:id="24" w:name="__RefHeading___Toc3920241_3224264995"/>
      <w:bookmarkStart w:id="25" w:name="_Toc10"/>
      <w:bookmarkEnd w:id="24"/>
      <w:r>
        <w:rPr>
          <w:rtl w:val="true"/>
        </w:rPr>
        <w:t>وزان الإرادة التشریعیة وزان الإرادة التکوینیة</w:t>
      </w:r>
      <w:bookmarkEnd w:id="25"/>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أحطت خبراً بما ذکرناه فی الإرادات التکوینیة الصادرة من الفاعل، یظهر لک حال الإرادة الآمریة و التشریعیة؛ لأنّ وزانهما وزان واحد و ترتضعان من ثدی واحد، بل الإرادة المعبّر عنها بالإرادة التشریعیة هی فی الحقیقة الإرادة التکوینیة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تقسیم الإرادة إلی التکوینیة و التشریعیة غیر صحیح؛ لأنّ التقسیم لا بدّ و أن یکون لاختلاف فی ذاتی الإرادتین لا فی متعلّقهما، و إلّا یلزم تقسیم الشی‌ء إلی غیر النهایة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التقسیم فی المقام لیس لاختلاف فی ذاتیهما، بل بلحاظ المتعلّق؛ لأنّ الإرادة المتعلّقة بالتکوین یعبّر عنها بالإرادة التکوینیة، کما أنّه یعبّر عن الإرادة المتعلّقة بالتشریع بالإرادة التشریعیة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لأنّ أمر الغیر بإتیان شی‌ء و بعثه نحوه فعل من أفعال الآمر؛ فلا بدّ من تصوّره و التصدیق بفائدته، إلی غیر ذلک من مبادئ الاختیار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الفرق بین الإرادتین فی أنّ الإرادة التشریعیة تصدر من لسان الآمر أو إشارته إذا کان أخرساً، و أمّا الإرادة التکوینیة فلا تختصّ بهما، و هو غیر فارق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فإذن؛ لو تعلّقت إرادة المولی بإتیان شی‌ء من عبده، فیلزم أن تکون إرادته منبعثة من مبادئها بما یراه مقدّمة، لا ما یکون مقدّمة له واقعاً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فالملازمة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ذکرنا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إرادة الفاعلی إنّما هی بین إرادة ذی المقدّمة، و بین إرادة ما یراه مقدّمة، و إلّا یلزم تعلّق الإرادة بواقع المقدّمة، من دون أن یکون مقصودة و ملتفتة إلیها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سیظهر لک جلیاً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فساده فی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امتناع تعلّق الإرادة التی من صفات النفس بمجهول مطلق و ما یکون مجهولًا لدیه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فظهر بما ذکرنا ضعف ما عن العلمین النائینی و العراقی </w:t>
      </w:r>
      <w:r>
        <w:rPr>
          <w:rFonts w:eastAsia="IRNazanin" w:cs="IRNazanin"/>
          <w:color w:val="111111"/>
          <w:sz w:val="28"/>
          <w:szCs w:val="28"/>
          <w:lang w:bidi="fa-IR"/>
        </w:rPr>
        <w:t>0</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ذلک لأنّ المحقّق النائینی قدس سره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المراد من الوجوب فی المقام هو الوجوب القهری المتولّد من إیجاب ذی المقدّمة، بحیث یرید المقدّمة عند الالتفات إلیها، و لا یمکن أن لا یریدها</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المحقّق العراقی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الإرادة المتعلّقة بالمقدّمة متولّدة من الإرادة النفسیة المتعلّقة بذیها، و إن کان الآمر غافلًا، بحیث لو التفت إلی المقدّمة لأرادها</w:t>
      </w:r>
      <w:r>
        <w:rPr>
          <w:rStyle w:val="FootnoteAnchor"/>
          <w:rtl w:val="true"/>
        </w:rPr>
        <w:footnoteReference w:id="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الضعف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کیف تحصل إرادة المقدّمة مع عدم تصوّرها و التصدیق بفائدتها؟ و أ لیس تعلّق الإرادة بواقع المقدّمة دون ما یراه مقدّمة، إلّا تعلّق الإرادة بأمر مجهول؟ و مجرّد الالتفات إلی المقدّمة بدون التصدیق بمقدّمیتها لا یستلزم إتیانه مقدّمة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مقال المحقّق العراقی قدس سره لا یخلو عن تناقض؛ لأنّه إذا کانت إرادة المقدّمة متولّدة من إرادة ذیها، فکیف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التفت إلیها لأرادها؟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بما ذکرنا یظهر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الملازمة المدّعاة بین إرادة ذی المقدّمة و إرادة المقدّمة، و بین إیجاب ذی المقدّمة و إیجاب المقدّمة، لیست کالملازمة فی الملازمات و اللوازم و الملزومات العقلیة ممّا یکون الملزوم علّة للازمه، أو تکون المتلازمان معلولی علّة واحدة؛ بداهة أنّ إرادة ذی المقدّمة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کانت فی الإرادة الفاعلی، أو فی الإرادة الآمری، التی فی الحقیقة هی الإرادة الفاعلی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تستلزم إرادة المقدّمة قهراً، من دون توسّط إرادة مبادئ الاختیار فی البین، بل لا بدّ من تخلّل مبادئ فی البین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إرادة کلّ منهما تحتاج إلی مبادئ؛ من التصوّر و التصدیق و غیرهما من مبادئ الاختیار، و کذلک الوجوب و الإیجاب فیهما</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فرق فی لزوم تخلّل مبادئ الإرادة فی الإتیان بالمقدّمة بین کون الملازمة بین ذاتی المقدّمة و ذیها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یراه المحقّق الخراسانی قدس سره</w:t>
      </w:r>
      <w:r>
        <w:rPr>
          <w:rStyle w:val="FootnoteAnchor"/>
          <w:rtl w:val="true"/>
        </w:rPr>
        <w:footnoteReference w:id="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بین عنوانی المقدّمة و ذیها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کما اخترناه، وفاقاً لصاحب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سره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بین عنوان ما یتوقّف علیه أو یتوسّل به إلی ذی المقدّمة، کما یراه آخرین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حال الملازمة بین ذات المقدّمة و ذیها فقد عرفته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لو کانت الملازمة بین عنوان المقدّمة و ذیها، أو کانت الملازمة بین عنوان ما یتوقّف علیه أو یتوسّل به، فلأنّه لا بدّ من تصوّر تلک العناوین و التصدیق بفائدتها، إلی غیر ذلک من مبادئ الاختیار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الذی یمکن أن یقال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ینتقل الذهن من الإرادة المتعلّقة بذی المقدّمة إلی مبادئ المقدّمة؛ إمّا إلی ذاتها أو إلی عنوانها، أو عنوان ما یتوقّف علیه أو ما یتوسّل به إلی ذی المقدّمة حسب اختلاف الآراء فی وجوب الملازمة</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فظهر ممّا ذکرنا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یمکن أن یقع محطّ البحث فی مقدّمة الواجب هو ادّعاء الملازمة الکذائیة بین إرادة ذی المقدّمة أو وجوبه، و بین إرادة وجوب ما یراه المولی مقدّمة، أو عنوان ما یتوسّل به أو یتوقّف علیه ذی المقدّمة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الملازمة بین إرادة ذی المقدّمة و إرادة ما هی مقدّمة واقعاً فلا، فتدبّر</w:t>
      </w:r>
      <w:r>
        <w:rPr>
          <w:rFonts w:eastAsia="IRNazanin" w:cs="IRNazanin"/>
          <w:color w:val="111111"/>
          <w:sz w:val="28"/>
          <w:szCs w:val="28"/>
          <w:rtl w:val="true"/>
          <w:lang w:bidi="fa-IR"/>
        </w:rPr>
        <w:t>.</w:t>
      </w:r>
      <w:bookmarkStart w:id="26" w:name="pg12931_183923"/>
    </w:p>
    <w:p>
      <w:pPr>
        <w:pStyle w:val="Heading4"/>
        <w:numPr>
          <w:ilvl w:val="3"/>
          <w:numId w:val="1"/>
        </w:numPr>
        <w:rPr/>
      </w:pPr>
      <w:bookmarkStart w:id="27" w:name="__RefHeading___Toc3920243_3224264995"/>
      <w:bookmarkStart w:id="28" w:name="_Toc11"/>
      <w:bookmarkEnd w:id="26"/>
      <w:bookmarkEnd w:id="27"/>
      <w:r>
        <w:rPr>
          <w:rtl w:val="true"/>
        </w:rPr>
        <w:t>الأمر الثانی فی کون البحث عقلیاً محضاً، لا لفظیاً و لا عقلیاً مشوباً</w:t>
      </w:r>
      <w:bookmarkEnd w:id="28"/>
    </w:p>
    <w:p>
      <w:pPr>
        <w:pStyle w:val="Heading5"/>
        <w:numPr>
          <w:ilvl w:val="4"/>
          <w:numId w:val="1"/>
        </w:numPr>
        <w:rPr/>
      </w:pPr>
      <w:bookmarkStart w:id="29" w:name="__RefHeading___Toc3920245_3224264995"/>
      <w:bookmarkStart w:id="30" w:name="_Toc12"/>
      <w:bookmarkEnd w:id="29"/>
      <w:r>
        <w:rPr>
          <w:rtl w:val="true"/>
        </w:rPr>
        <w:t>اشارة</w:t>
      </w:r>
      <w:bookmarkEnd w:id="30"/>
    </w:p>
    <w:p>
      <w:pPr>
        <w:pStyle w:val="BookText"/>
        <w:rPr/>
      </w:pPr>
      <w:r>
        <w:rPr>
          <w:rFonts w:ascii="IRNazanin" w:hAnsi="IRNazanin" w:eastAsia="IRNazanin"/>
          <w:color w:val="111111"/>
          <w:sz w:val="28"/>
          <w:sz w:val="28"/>
          <w:szCs w:val="28"/>
          <w:rtl w:val="true"/>
          <w:lang w:bidi="fa-IR"/>
        </w:rPr>
        <w:t>قد 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الذی یمکن أن یقع محطّ البحث فی مسألة مقدّمة الواجب هو البحث عن الملازمة بین إرادة ذی المقدّمة و إرادة مقدّمته، أو الملازمة بین وجوب ذی المقدّمة و وجوب مقدّمته، و من الواضح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البحث علی هذا یکون عقلیاً محضاً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توهّم لفظیة البحث بلحاظ أنّه فی الحقیقة فی الدلالة الالتزامیة، و هی مع کونها عقلیة تعدّ من الدلالات اللفظیة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مدفوع بأنّ غایة ما یُوجّه للفظیة البحث هی أنّه إذا تعلّق أمر بشی‌ء فیدلّ الأمر علی أنّ ذلک الشی‌ء مراد للمولی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لازم ذلک المعنی هو کون مقدّمته مراداً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استفادة هذا المعنی و إن لم تکن باللفظ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بالعقل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لکنّه نظیر الملازمة المدّعاة بین المعنی المطابقی و المعنی الالتزامی؛ فکما أنّ دلالة لفظة الأربعة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علی الزوجیة لم تکن لفظیة؛ لعدم کون الزوجیة تمام معناها، و لا جزءها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إنّما تدلّ علیها بالملازمة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 ذلک یعدّ ذلک من الدلالات اللفظیة، حیث قسّموا الدلالة اللفظیة إلی المطابقیة و التضمّنیة و الالتزامیة، فکذلک فی المقام حیث إنّ لفظ الأمر بشی‌ء یدلّ علی أنّ مقدّمته مرادة له</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أنت خبیر بما فیه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عدّ الدلالة الالتزامیة من دلالة الألفاظ خلاف التحقیق؛ لأنّ الدلالة اللفظیة بعد ما لم تکن ذاتیة، تکون مرهونة بالوضع، بحیث لو لم تکن هناک وضع لا تکون دلالة، کلفظة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فإنّها لو لم تکن موضوعة لتلک</w:t>
      </w:r>
    </w:p>
    <w:p>
      <w:pPr>
        <w:pStyle w:val="BookText"/>
        <w:rPr/>
      </w:pPr>
      <w:r>
        <w:rPr>
          <w:rFonts w:ascii="IRNazanin" w:hAnsi="IRNazanin" w:eastAsia="IRNazanin"/>
          <w:color w:val="111111"/>
          <w:sz w:val="28"/>
          <w:sz w:val="28"/>
          <w:szCs w:val="28"/>
          <w:rtl w:val="true"/>
          <w:lang w:bidi="fa-IR"/>
        </w:rPr>
        <w:t xml:space="preserve">الجرم النیّر لم ینتقل الذهن من سماع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الجرم النیّر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اللازم لا یکون لازماً للفظ الموضوع، بل لازم المعنی الموضوع له؛ و لذا ینتقل الذهن إلی اللازم إذا وجد المعنی الموضوع له فی الذهن؛ بأیّ دالٍّ کان، و لو بالإشارة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فاللازم لازم المعنی و من قبیل دلالة المعنی علی المعنی، لا دلالة اللفظ علی 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التعبیر عنه بالدلالة اللفظیة مسامحی، لأجل أنّه یفهم من اللفظ غالباً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سلّم کون دلالة الالتزامیة من دلالة الألفاظ، لکن لا یصحّ أن یقال ذلک فی محطّ البحث؛ لأنّ البحث هنا فی تلازم إرادة المقدّمة مع إرادة ذیها، و لو لم تکن مرادة من ناحیة اللفظ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البحث فی مقدّمة الواجب لا یختصّ بما إذا کان الشی‌ء واجباً باللفظ، بل بالأعمّ منه و ممّا وجب بغیره؛ فلو احرز إرادة المولی بإتیان أمر بأیّ نحو کان، یلزم من ذلک إرادة مقدّمته، 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عُدّ محطّ البحث من دلالة الألفاظ، فنقول بأنّ شرط الدلالة الالتزامیة هو کون اللازم لازماً بیّناً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معنی اللزوم البیّن هو أنّ مجرّد تصوّر الطرفین یکفی فی الجزم باللزوم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أنت خبیر بأنّ محطّ البحث لم یکن کذلک؛ لتوقّف إثبات اللزوم بین إرادة المقدّمة و إرادة ذیها إلی البرهان؛ و لذا وقع الخلاف فی ذلک؛ فذهب بعض إلی وجوب المقدّمة مطلقاً أو فی الجملة، و بعضهم إلی إنکار الوجوب مطلقاً</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البحث فی مقدّمة الواجب فی الملازمة بین إرادة ذی المقدّمة و إرادة مقدّمته، و واضح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لفظ الأمر لم یوضع للإرادة قطعاً، بل وضع إمّا للإیجاب أو یکون آلة للبعث، کما هو المختار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یستکشف من بعث المولی و إیجابه أنّ المولی أراده</w:t>
      </w:r>
      <w:r>
        <w:rPr>
          <w:rFonts w:eastAsia="IRNazanin" w:cs="IRNazanin"/>
          <w:color w:val="111111"/>
          <w:sz w:val="28"/>
          <w:szCs w:val="28"/>
          <w:rtl w:val="true"/>
          <w:lang w:bidi="fa-IR"/>
        </w:rPr>
        <w:t>.</w:t>
      </w:r>
      <w:bookmarkStart w:id="31" w:name="pg12931_183925"/>
    </w:p>
    <w:p>
      <w:pPr>
        <w:pStyle w:val="BookText"/>
        <w:rPr/>
      </w:pPr>
      <w:bookmarkEnd w:id="31"/>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یستکشف من بعث المولی بشی‌ء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المتعلّق مراد، و أنّی له و أن یکون مدلولًا للفظٍ؟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فتدبّر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کلّه فیما یتعلّق بتوهّم کون البحث لفظیاً</w:t>
      </w:r>
      <w:r>
        <w:rPr>
          <w:rFonts w:eastAsia="IRNazanin" w:cs="IRNazanin"/>
          <w:color w:val="111111"/>
          <w:sz w:val="28"/>
          <w:szCs w:val="28"/>
          <w:rtl w:val="true"/>
          <w:lang w:bidi="fa-IR"/>
        </w:rPr>
        <w:t>.</w:t>
      </w:r>
    </w:p>
    <w:p>
      <w:pPr>
        <w:pStyle w:val="Heading5"/>
        <w:numPr>
          <w:ilvl w:val="4"/>
          <w:numId w:val="1"/>
        </w:numPr>
        <w:rPr/>
      </w:pPr>
      <w:bookmarkStart w:id="32" w:name="__RefHeading___Toc3920247_3224264995"/>
      <w:bookmarkStart w:id="33" w:name="_Toc13"/>
      <w:bookmarkEnd w:id="32"/>
      <w:r>
        <w:rPr>
          <w:rtl w:val="true"/>
        </w:rPr>
        <w:t>ذکر و تعقیب</w:t>
      </w:r>
      <w:bookmarkEnd w:id="33"/>
    </w:p>
    <w:p>
      <w:pPr>
        <w:pStyle w:val="BookText"/>
        <w:rPr/>
      </w:pPr>
      <w:r>
        <w:rPr>
          <w:rFonts w:ascii="IRNazanin" w:hAnsi="IRNazanin" w:eastAsia="IRNazanin"/>
          <w:color w:val="111111"/>
          <w:sz w:val="28"/>
          <w:sz w:val="28"/>
          <w:szCs w:val="28"/>
          <w:rtl w:val="true"/>
          <w:lang w:bidi="fa-IR"/>
        </w:rPr>
        <w:t>و ربّما یظهر من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البحث فی مقدّمة الواجب و إن لم یکن لفظیاً، إلّا أنّه لیس بعقلی محض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المحقّق النائینی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هذه المسألة لیست من المسائل اللفظیة، کما یظهر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 هی من المسائل العقلیة، و لکن لیست من المستقلّات العقلیة الراجعة إلی باب التحسین و التقبیح و مناطات الأحکام، بل هی من الملازمات العقلیة، حیث إنّ حکم العقل فی المقام یتوقّف علی ثبوت وجوب ذی المقدّمة؛ فیحکم العقل بالملازمة بینه و بین وجوب مقدّماته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لیس من قبیل حکم العقل بقبح العقاب من غیر بیان، الذی لا یحتاج إلی توسیط حکم شرعی، بل البحث فی المقام نظیر البحث عن مسألة الضدّ، و مسألة اجتماع الأمر و النهی یتوقّف علی ثبوت أمر أو نهی شرعی حتّی تصل النوبة إلی حکم العقل بالملازمة کما فی مسألتنا، أو اقتضاء النهی عن الضدّ کما فی مسألة الضدّ، أو جواز الاجتماع و عدمه کما فی مسألة جواز اجتماع الأمر و النهی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آخره</w:t>
      </w:r>
      <w:r>
        <w:rPr>
          <w:rStyle w:val="FootnoteAnchor"/>
          <w:rtl w:val="true"/>
        </w:rPr>
        <w:footnoteReference w:id="6"/>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ینقضی تعجّبی کیف قال بأنّ مسألتنا هذه کمسألة اجتماع الأمر و النهی و مسألة الضدّ لم تکن من المستقلّات العقلیة المحضة، بل تحتاج إلی توسیط</w:t>
      </w:r>
    </w:p>
    <w:p>
      <w:pPr>
        <w:pStyle w:val="BookText"/>
        <w:rPr/>
      </w:pPr>
      <w:r>
        <w:rPr>
          <w:rFonts w:ascii="IRNazanin" w:hAnsi="IRNazanin" w:eastAsia="IRNazanin"/>
          <w:color w:val="111111"/>
          <w:sz w:val="28"/>
          <w:sz w:val="28"/>
          <w:szCs w:val="28"/>
          <w:rtl w:val="true"/>
          <w:lang w:bidi="fa-IR"/>
        </w:rPr>
        <w:t>حکم شرعی، مع أنّ البحث فیها عن الأحکام العقلیة المحضة؟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ذلک لأنّ البحث فی مقدّمة الواجب فی ثبوت الملازمة بین المقدّمة و ذیها، و اللاثبوت، و هو لا یقتضی وجود الطرفین، و هذا کما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قضیة الشرطیة لا تستلزم صدق الطرفین، و لا کذبهما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البحث فی مقدّمة الواجب عن ثبوت الملازمة بین المقدّمة و ذیها و عدمه؛ کان فی العالم أمر أم لا</w:t>
      </w:r>
      <w:r>
        <w:rPr>
          <w:rStyle w:val="FootnoteAnchor"/>
          <w:rtl w:val="true"/>
        </w:rPr>
        <w:footnoteReference w:id="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النتیجة لا تحصل إلّا باستثناء التالی أو إثباته، مثلًا فی قولک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کانت الشمس طالعة، کان النهار موجوداً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 بالملازمة بین طلوع الشمس و طلوع النهار؛ وجدت الشمس فی الخارج 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النتیجة تتوقّف علی استثناء التالی أو إثباته، فنقول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لکن النهار غیر موجود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فینتج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الشمس غیر طالعة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النهار موجود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فینتج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الشمس طالعة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البحث فی مسألة الضدّ؛ فإنّه یبحث فیها عن أنّه لو کان هنا أمر هل یقتضی النهی عن ضدّه أم لا؟ کان فی العالم أمر 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هکذا البحث فی مسألة اجتماع الأمر و النهی؛ فإنّه یبحث فیها فی أنّه هل یمکن اجتماع أمر و نهی علی موضوع واحد بجهتین مختلفتین أم لا؟ کان فی العالم أمر أو نهی أم لا</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أشرنا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البحث فی تلک المسائل إنّما هو لأجل ورود أوامر و نواهی</w:t>
      </w:r>
    </w:p>
    <w:p>
      <w:pPr>
        <w:pStyle w:val="BookText"/>
        <w:rPr/>
      </w:pPr>
      <w:r>
        <w:rPr>
          <w:rFonts w:ascii="IRNazanin" w:hAnsi="IRNazanin" w:eastAsia="IRNazanin"/>
          <w:color w:val="111111"/>
          <w:sz w:val="28"/>
          <w:sz w:val="28"/>
          <w:szCs w:val="28"/>
          <w:rtl w:val="true"/>
          <w:lang w:bidi="fa-IR"/>
        </w:rPr>
        <w:t>فی الشریعة المقدّسة، و إلّا یکون البحث فیها لغواً، و لکن مع ذلک لا یوجب ذلک إخراج تلک المسائل عن کونها عقلیة محضة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ولیت شعری أیّ فرق بین تلک المسائل و مسألة قبح العقاب بلا 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هل لا تحتاج تلک المسألة إلی بیان من الشرع و عدمه، و إلّا فلا یصحّ الحکم بالقبح؟</w:t>
      </w:r>
    </w:p>
    <w:p>
      <w:pPr>
        <w:pStyle w:val="BookText"/>
        <w:rPr/>
      </w:pPr>
      <w:r>
        <w:rPr>
          <w:rFonts w:ascii="IRNazanin" w:hAnsi="IRNazanin" w:eastAsia="IRNazanin"/>
          <w:color w:val="111111"/>
          <w:sz w:val="28"/>
          <w:sz w:val="28"/>
          <w:szCs w:val="28"/>
          <w:rtl w:val="true"/>
          <w:lang w:bidi="fa-IR"/>
        </w:rPr>
        <w:t>و لو عُدّ مسألة قبح العقاب بلا بیان من العقلیات غیر المحضة لکان أولی، و إن کان غیر وجیه؛ لأنّ جریانها منوطة بعدم تکلیف و أمر من الشارع، بخلاف الحکم بالملازمة فی مقدّمة الواجب، و اقتضاء الأمر بالشی‌ء النهی عن ضدّه فی مسألة الضدّ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اجتماع الأمر و النهی فی موضوع واحد إنّما هو فی الموضوع ذی جهتین، و إن کان مجرّد ذلک لا یوجب أن لا تکون مسألة قبح العقاب بلا بیان مسألة عقلیة محضة</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جمیع المسائل المعنونة فی کلامه قدس سره من المستقلّات العقلیة، من غیر فرق بینها، فتدبّر</w:t>
      </w:r>
      <w:r>
        <w:rPr>
          <w:rFonts w:eastAsia="IRNazanin" w:cs="IRNazanin"/>
          <w:color w:val="111111"/>
          <w:sz w:val="28"/>
          <w:szCs w:val="28"/>
          <w:rtl w:val="true"/>
          <w:lang w:bidi="fa-IR"/>
        </w:rPr>
        <w:t>.</w:t>
      </w:r>
      <w:bookmarkStart w:id="34" w:name="pg12931_183928"/>
    </w:p>
    <w:p>
      <w:pPr>
        <w:pStyle w:val="Heading4"/>
        <w:numPr>
          <w:ilvl w:val="3"/>
          <w:numId w:val="1"/>
        </w:numPr>
        <w:rPr/>
      </w:pPr>
      <w:bookmarkStart w:id="35" w:name="__RefHeading___Toc3920249_3224264995"/>
      <w:bookmarkStart w:id="36" w:name="_Toc14"/>
      <w:bookmarkEnd w:id="34"/>
      <w:bookmarkEnd w:id="35"/>
      <w:r>
        <w:rPr>
          <w:rtl w:val="true"/>
        </w:rPr>
        <w:t>الأمر الثالث فی کون هذه المسألة من المسائل الاصولیة</w:t>
      </w:r>
      <w:bookmarkEnd w:id="36"/>
    </w:p>
    <w:p>
      <w:pPr>
        <w:pStyle w:val="BookText"/>
        <w:rPr/>
      </w:pPr>
      <w:r>
        <w:rPr>
          <w:rFonts w:ascii="IRNazanin" w:hAnsi="IRNazanin" w:eastAsia="IRNazanin"/>
          <w:color w:val="111111"/>
          <w:sz w:val="28"/>
          <w:sz w:val="28"/>
          <w:szCs w:val="28"/>
          <w:rtl w:val="true"/>
          <w:lang w:bidi="fa-IR"/>
        </w:rPr>
        <w:t>قد سقط منّا ضبط هذا الأمر، و حیث إنّ معرفة موقف المسألة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حیث کونها مسألة اصولیة، أو من المبادئ الفقهیة، أو غیرهما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تخلو عن فائدة، أحببنا عدم خلوّ کتابنا هذا منه، فنشیر إشارة إجمالیة إلی بیان موقفها مقتبساً ممّا أفاده سماحة الاستاد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مناهج الوصول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ما ذکره بعض مقرّری بحثه، و ما ذکرناه فی مقدّمة کتابنا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عرفت منّا مفصّلًا المیزان فی تشخیص المسائل الاصولیة حسب مختار سماحة الاستاد، و إجماله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المسائل الاصولیة عبارة عن القواعد الآلیة التی یمکن أن تقع کبری لاستنتاج الأحکام الکلّیة الفرعیة الإلهیة، أو الوظیفة العملیة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الواضح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ثبت وجود الملازمة بین وجوب المقدّمة و ذیها یستکشف منه وجوب مقدّمة الواجب شرعاً، کالصلاة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فتجب مقدّماتها، بل لو لم تثبت الملازمة فمع ذلک یکون البحث فی المسألة من المسائل الاصولیة؛ لإمکان وقوع نتیجتها فی مقام استنباط الأحکام الشرعیة، و إن لم تکن واقعة بالفعل، نظیر البحث فی حجّیة القیاس و الشهرة و الإجماع المنقول؛ فإنّ البحث عنها بحث فی المسألة الاصولیة مع عدم حجّیتها</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البحث فی وجود الملازمة بین وجوب المقدّمة و ذیها و عدمه لیس لأجل الاطّلاع علی حقیقة من الحقائق حتّی یکون البحث نفسیاً، بل لأجل أنّه ینظر بها إلی مسائل و فروع تکون هی المنظور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فمسألة الملازمة من القواعد الآلیة التی</w:t>
      </w:r>
    </w:p>
    <w:p>
      <w:pPr>
        <w:pStyle w:val="BookText"/>
        <w:rPr/>
      </w:pPr>
      <w:r>
        <w:rPr>
          <w:rFonts w:ascii="IRNazanin" w:hAnsi="IRNazanin" w:eastAsia="IRNazanin"/>
          <w:color w:val="111111"/>
          <w:sz w:val="28"/>
          <w:sz w:val="28"/>
          <w:szCs w:val="28"/>
          <w:rtl w:val="true"/>
          <w:lang w:bidi="fa-IR"/>
        </w:rPr>
        <w:t>یمکن أن تقع کبری استنتاج الأحکام الکلّیة الفرعیة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علی مختار استادنا الأعظم البروجردی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موضوع علم الاصول هو الحجّة فی الفقه</w:t>
      </w:r>
      <w:r>
        <w:rPr>
          <w:rStyle w:val="FootnoteAnchor"/>
          <w:rtl w:val="true"/>
        </w:rPr>
        <w:footnoteReference w:id="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 البحث عن ثبوت الملازمة بحثاً عن المبادئ الأحکامیة؛ لأنّ البحث عن المسألة الاصولیة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زعمه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بدّ و أن یکون بحثاً عن عوارض الحجّة فی الفقه، کالبحث عن حجّیة خبر الثقة و نحوها؛ فإنّها بحث عن عوارض الحجّة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البحث عن ثبوت الملازمة فخارجة عن البحث عن المسألة الاصولیة، و داخلة فی المبادئ الأحکامیة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لعلّه بما لا مزید علیه فی مقدّمة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استقامة ما أفاده قدس سره؛ إمّا لعدم لزوم أن یکون لکلّ علم موضوع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یبحث فیه عن عوارضه الذاتیة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کلّ علم عبارة عن عدّة مسائل مرتبطة بعضها ببعض فی ترتّب غرض واحد سنخی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لعدم لزوم أن یکون البحث فی العلم عن العوارض الذاتیة، أ لا تری أنّهم جعلوا موضوع علم الفقه أفعال المکلّفین، مع أنّ کثیراً من مسائل الفقه لیست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الأحکام التکلیفیة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کالوجوب و الحرمة و نحوهما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أشرنا فی مقدّمة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لیست من العوارض حتّی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أعراض ذاتیة أو أعراض غریبة</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مضافاً إلی أنّ کثیراً من المسائل الفقهیة لیست کذلک، مثل مسألة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الماء الکرّ لا ینجسه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مسألة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الماء القلیل ینجس بملاقات النجس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مسألة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الکلب نجس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مسألة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المیتة نجسة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غیر ذلک من المسائل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إجمال المقال فی المسألة، و من أراد تفصیله فلیراجع ما أوردناه فی مقدّمة کتابنا هذا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جواهر الاصول</w:t>
      </w:r>
      <w:r>
        <w:rPr>
          <w:rFonts w:eastAsia="IRNazanin" w:cs="IRNazanin"/>
          <w:color w:val="111111"/>
          <w:sz w:val="28"/>
          <w:szCs w:val="28"/>
          <w:rtl w:val="true"/>
          <w:lang w:bidi="fa-IR"/>
        </w:rPr>
        <w:t>».</w:t>
      </w:r>
      <w:bookmarkStart w:id="37" w:name="pg12931_183930"/>
    </w:p>
    <w:p>
      <w:pPr>
        <w:pStyle w:val="Heading4"/>
        <w:numPr>
          <w:ilvl w:val="3"/>
          <w:numId w:val="1"/>
        </w:numPr>
        <w:rPr/>
      </w:pPr>
      <w:bookmarkStart w:id="38" w:name="__RefHeading___Toc3920251_3224264995"/>
      <w:bookmarkStart w:id="39" w:name="_Toc15"/>
      <w:bookmarkEnd w:id="37"/>
      <w:bookmarkEnd w:id="38"/>
      <w:r>
        <w:rPr>
          <w:rtl w:val="true"/>
        </w:rPr>
        <w:t>الأمر الرابع فی بعض تقسیمات المقدّمة</w:t>
      </w:r>
      <w:bookmarkEnd w:id="39"/>
    </w:p>
    <w:p>
      <w:pPr>
        <w:pStyle w:val="Heading5"/>
        <w:numPr>
          <w:ilvl w:val="4"/>
          <w:numId w:val="1"/>
        </w:numPr>
        <w:rPr/>
      </w:pPr>
      <w:bookmarkStart w:id="40" w:name="__RefHeading___Toc3920253_3224264995"/>
      <w:bookmarkStart w:id="41" w:name="_Toc16"/>
      <w:bookmarkEnd w:id="40"/>
      <w:r>
        <w:rPr>
          <w:rtl w:val="true"/>
        </w:rPr>
        <w:t>منها</w:t>
      </w:r>
      <w:r>
        <w:rPr>
          <w:rtl w:val="true"/>
        </w:rPr>
        <w:t xml:space="preserve">: </w:t>
      </w:r>
      <w:r>
        <w:rPr>
          <w:rtl w:val="true"/>
        </w:rPr>
        <w:t>تقسیمها إلی الداخلیة و الخارجیة</w:t>
      </w:r>
      <w:bookmarkEnd w:id="41"/>
    </w:p>
    <w:p>
      <w:pPr>
        <w:pStyle w:val="Heading6"/>
        <w:numPr>
          <w:ilvl w:val="5"/>
          <w:numId w:val="1"/>
        </w:numPr>
        <w:rPr/>
      </w:pPr>
      <w:bookmarkStart w:id="42" w:name="__RefHeading___Toc3920255_3224264995"/>
      <w:bookmarkStart w:id="43" w:name="_Toc17"/>
      <w:bookmarkEnd w:id="42"/>
      <w:r>
        <w:rPr>
          <w:rtl w:val="true"/>
        </w:rPr>
        <w:t>اشارة</w:t>
      </w:r>
      <w:bookmarkEnd w:id="43"/>
    </w:p>
    <w:p>
      <w:pPr>
        <w:pStyle w:val="BookText"/>
        <w:rPr/>
      </w:pPr>
      <w:r>
        <w:rPr>
          <w:rFonts w:ascii="IRNazanin" w:hAnsi="IRNazanin" w:eastAsia="IRNazanin"/>
          <w:color w:val="111111"/>
          <w:sz w:val="28"/>
          <w:sz w:val="28"/>
          <w:szCs w:val="28"/>
          <w:rtl w:val="true"/>
          <w:lang w:bidi="fa-IR"/>
        </w:rPr>
        <w:t>تنقسم المقدّمة إلی المقدّمة الداخلیة و الخارجیة، و المراد بالمقدّمات الداخلیة هی الامور التی یترکّب منها المأمور به، و لها دخل فی ماهیته و حقیقته، و هی لیست إلّا الأجزاء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 المراد بالمقدّمات الخارجیة هی الامور الخارجة عن حقیقة المأمور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لا یکاد یتحقّق المأمور به بدون واحد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اختلفوا فی وقوع المقدّمات الداخلیة فی محطّ البحث، بعد اتّفاقهم علی کون المقدّمات الخارجیة داخلة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کلًاّ من المقدّمات الخارجیة و الداخلیة داخلة فی محطّ البحث، و یکون فیهما ملاک البحث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ربّما قیل باختصاص البحث بالمقدّمات الخارجیة و خروج المقدّمات الداخلیة عن محطّ البحث؛ لأنّ المقدّمة عبارة عمّا یتوقّف علیه ذو المقدّمة؛ فلا بدّ و أن تکون متقدّمة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المقدّمات الداخلیة التی هی أجزاء المرکّب لیست کذلک؛ لأنّ المرکّب لیس إلّا نفس الأجزاء بالأسر، فیلزم تقدّم الشی‌ء علی نفسه، مع أنّه یستلزم اجتماع المثلین، و هو محال</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تصدّی المحقّق الخراسانی قدس سره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لدفع الإشکال بأنّ المقدّمة هی نفس الأجزاء بالأسر و ذا المقدّمة هی الأجزاء بشرط الانضمام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المقدّمة هی</w:t>
      </w:r>
    </w:p>
    <w:p>
      <w:pPr>
        <w:pStyle w:val="BookText"/>
        <w:rPr/>
      </w:pPr>
      <w:r>
        <w:rPr>
          <w:rFonts w:ascii="IRNazanin" w:hAnsi="IRNazanin" w:eastAsia="IRNazanin"/>
          <w:color w:val="111111"/>
          <w:sz w:val="28"/>
          <w:sz w:val="28"/>
          <w:szCs w:val="28"/>
          <w:rtl w:val="true"/>
          <w:lang w:bidi="fa-IR"/>
        </w:rPr>
        <w:t>الأجزاء لا بشرط و ذو المقدّمة هی الأجزاء بشرط الاجتماع؛ فتحصل المغایرة الاعتباریة بین المقدّمة و ذیها، و هذا المقدار من المغایرة یکفی فی ذلک، نظیر المغایرة الاعتباریة بین المادّة و الصورة، و بین الجنس و الفصل</w:t>
      </w:r>
      <w:r>
        <w:rPr>
          <w:rStyle w:val="FootnoteAnchor"/>
          <w:rtl w:val="true"/>
        </w:rPr>
        <w:footnoteReference w:id="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ربّما نوقش فیما أفاده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مقتضی ذلک کون مقدّمیة المقدّمة اعتباریة لا حقیقیة، مع أنّه لا ینبغی الإشکال فی أنّ مقدّمیة المقدّمة و تقدّمها علی ذی المقدّمة حقیقی لا اعتباری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أنّه لم یندفع بما أفاده مشکلة اجتماع المثلین؛ لتعلّق إرادتین علی شی‌ء واحد حقیقی، و هو إمّا مستحیل أو یکون إحدی الإرادتین لغواً، و هی من المولی الحکیم مستحیل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منشأ هذه المطالب و التکلّفات هو تخیّل کون المقدّمة نفس الأجزاء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الذی یقتضیه الذوق السلیم و یحکم به الوجدان و یعاضده البرهان هو عدم کون الأجزاء بالأسر مقدّمة حتّی یشکل فی عینیتها لذی المقدّمة؛ فیتکلّف فی دفعه بالمغایرة الاعتباریة، بل کلّ جزءٍ جزءٍ من أجزاء المرکّب مستقلًاّ مقدّمة، بحیث إذا کان للواجب عشرة أجزاء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له عشر مقدّمات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أوضح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للواجب المرکّب من أجزاء مقدّمة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الأجزاء بالأسر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هناک مقدّمات بعدد الأجزاء، بحیث یکون کلّ جزء منه مقدّمة برأسه، و فی کلّ واحد منها ملاک الغیریة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الجزء یغایر الکلّ الاعتباری و المرکّب فی وعاء الاعتبار</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لتوضیح هذا الأمر لا بدّ من ملاحظة الإرادة الفاعلی و التکوینی فی المرکّبات</w:t>
      </w:r>
    </w:p>
    <w:p>
      <w:pPr>
        <w:pStyle w:val="BookText"/>
        <w:rPr/>
      </w:pPr>
      <w:r>
        <w:rPr>
          <w:rFonts w:ascii="IRNazanin" w:hAnsi="IRNazanin" w:eastAsia="IRNazanin"/>
          <w:color w:val="111111"/>
          <w:sz w:val="28"/>
          <w:sz w:val="28"/>
          <w:szCs w:val="28"/>
          <w:rtl w:val="true"/>
          <w:lang w:bidi="fa-IR"/>
        </w:rPr>
        <w:t>الاعتباریة و الصناعیة لیتّضح حال الإرادة الآمری و التشریعی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المرکّبات و إن کانت علی أقسام، إلّا أنّ محطّ البحث منها فی مقدّمة الواجب إنّما هو المرکّب الاعتباری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یعبّر عنه بأنّه شی‌ء مع شی‌ء و یمکن جریان البحث فی المرکّب الصناعی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یعبّر عنه بأنّه شی‌ء لشی‌ء مع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المرکّب الحقیقی فخارج عن محطّ البحث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فینبغی أوّلًا الإشارة الإجمالیة إلی المراد من أقسام المرکّب، ثمّ الورود فیما هو محطّ البحث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المرکّب علی قسمین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حقیقی أو غیر حقیقی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بالمرکّب الحقیقی هو المرکّب من الجنس و الفصل، و المادّة و الصورة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المرکّب الحقیقی بأقسامه خارج عن محطّ البحث بالاتّفاق؛ لأنّ الجنس و الفصل من الأجزاء التحلیلیة العقلیة، و لا وجود لها فی الخارج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المادّة و الصورة فإن کانتا موجودتین فی الخارج، إلّا أنّه لا امتیاز بینهما و بین المرکّب منهما لیتوقّف علیهما، و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بالمرکّب غیر الحقیقی هو الملتئم من أشیاء متخالفة و امور متباینة، و هو علی قسمین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المرکّب الصناعی؛ و هو المؤلّف من امور متعدّدة ملتئمة و مجتمعة علی نحو مخصوص، بحیث یکون للمرکّب نحو وحدة و عنوان واحد و اسم مخصوص مع قطع النظر عن اعتبار المعتبر، کالمسجد و البیت، و منه المعاجین و الأدویة المرکّبة بالصناعة</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المرکّب الاعتباری؛ و هو المؤلَّف من امور متعدّدة ملحوظة بنظر الوحدة بلحاظ مدخلیتها بتمامها فی حصول غرض واحد و مصلحة 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المرکّب الاعتباری هو ما یکون ترکّبه و وحدته بحسب الاعتبار، کالفوج من العَسکر و العشرة، و منه الماهیات الاختراعیة، کالصلاة و الصوم و الحجّ و نحوها؛ فإنّها مرکّبات اعتباریة جعلیة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ذلک لأنّ الفوج من العسکر ألفاً أو عشرة آلاف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هو بحسب الجعل و الاعتبار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العشرة مع قطع النظر عن اعتبار الوحدة لیست إلّا الوحدات المستقلّات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هکذا الأمر فی الصلاة و الصوم و الحجّ و غیرها من الماهیات المخترعة؛ فإنّ الوحدة فیها لیست إلّا بحسب الجعل و الاعتبار، و مع قطع النظر عن الاعتبار فهی وحدات عدیدة مستقلّة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الغرض قد یکون قائماً بوجود کلّ واحد من أشخاص أو أشیاء مستقلّة، من غیر ارتباط بین الوحدات، کمن کان له عدّة أصدقاء یشتاق لقاء کلّ واحد منهم مستقلًاّ، من غیر ارتباط بعضهم ببعضٍ، فعند تصوّر کلّ واحد یرید لقاءه بإرادة مستقلّة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لا یکون اجتماعهم مورداً لعلاقته و إرادته، بل ربّما یکون اجتماعهم مبغوضاً عنده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یکون قائماً بالمجموع لا بالأفراد، کمن یرید فتح بلد لا یمکن فتحه إلّا بفوج من العسکر، فعند ذلک لا یکون کلّ واحد منه مراداً له و لا متعلّقاً لغرضه، بل الغرض إنّما یکون قائماً بالفوج، فیتصوّره و یشتاقه و یرید إحضاره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هذا اللحاظ تکون الآحاد مندکّة فانیة فی الفوج، و لا یکون کلّ واحد مشتاقاً إلیه، و لا تتعلّق به إرادة نفسیة؛ لفرض عدم حصول الغرض به</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لو تصوّر کلّ واحدٍ واحدٍ من العسکر و رأی توقّف الفوج علی وجود کلّ واحد منهم، أراده لأجل غیره لا لنفسه؛ ففی کلّ واحد منهم ملاک الغیریة لا النفسیة، کما أنّ فی الفوج ملاک النفسیة لا الغیریة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فکلّ واحد منهم مقدّمة، و یتوقّف علیه عنوان الفوج بالاستقلال، و لا یکون الاثنان منهم أو الثلاثة و هکذا مقدّمة، و لا فیها ملاک الإرادة الغیریة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فهناک إرادة نفسیة واحدة متعلّقة بفوج من العسکر، و إرادات غیریة متعلّقات بعدد الأفراد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هاهنا أمران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الفوج من العسکر الذی یراه والی الأمر فاتحاً للبلد، ففیه ملاک الإرادة النفسیة لا 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واحدٍ واحدٍ من الفوج و فی کلّ واحد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لتوقّف الفوج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ملاک الإرادة الغیریة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فی الاثنین منهم أو الثلاثة منهم و هکذا سائر الترکیبات الاعتباریة فلیس فیها ملاک الإرادة؛ لا النفسی منها، و هو واضح، و لا الغیری؛ لعدم توقّف الفوج علیها زائداً علی توقّفه علی کلّ واحد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الغرض فی المرکّبات الاعتباریة قائم بالمجموع الخارجی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کالفوج من العسکر فی المثال المذکور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بالاعتبار الذهنی، و لا بکلّ فردٍ فردٍ من أفراد العسکر فی المثال؛ فیکون متعلّق الغرض مقدّماً علی لحاظ الوحدة، و علی الأمر المتعلّق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فی المرکّبات الاعتباریة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أوضح من ذلک المرکّبات الصناعیة التی لها وحدة عرفیة و ترکّب صناعی، کالمسجد و البیت و نحوهما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کان الغرض قائماً بمرکّب صناعی، کالمسجد بلحاظ ما ورد مثلًا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من بنی مسجداً کمفحص قطاة بنی اللَّه له بیتاً فی الجنّة</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0"/>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فیلاحظ أوّلًا عنوان المسجد، و فی ذلک اللحاظ لا تکون أجزاء المسجد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الأخشاب و الأحجار و اللبنات و 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ملحوظة، بل مُندکّة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فالمسجد متعلّق لإرادته النفسیة، و لیس فیه ملاک الإرادة الغیریة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إذا رأی توقّف تحقّق المسجد فی الخارج علی کلّ من الأحجار و اللبنات و الأخشاب و غیرها، یریدها لأجل بناء المسجد، و یکون فیها ملاک الغیریة لا النفسیة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ملاک النفسیة، فیریده مستقلًاّ و فی کلّ واحد من أجزائه ملاک الغیریة، فیریدها لأجل تحصیل المسجد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فعند إرادة بناء المسجد تحصل له إرادات کثیرة بعدد الأحجار و اللبنات و الأخشاب و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لم تکن تلک الإرادات أصلیة مستقلّة بنفسها، بل غیریة بلحاظ توقّف بناء المسجد علی وضع کلّ واحد من الأحجار و اللبنات و الأخشاب و غیرها علی وضع مخصوص و کیفیة 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ظهر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اجتماع المثلین فی المرکّبات الاعتباریة و الصناعیة؛ لأنّ الواجب نفساً و ما تعلّق به الإرادة النفسیة هو المجموع المرکّب، و الواجب مقدّمةً، و ما تعلّق به الإرادة الغیریة هو کلّ واحدٍ واحدٍ من الأجزاء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ما یقتضیه الوجدان فی المرکّبات الاعتباریة و الصناعیة، و هو أصدق شاهدٍ و دلیل فی أمثال هذه المباحث</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عرفت کیفیة تعلّق الإرادة الفاعلیة فی المرکّبات الاعتباریة و الصناعیة، یظهر لک حال الإرادة الآمریة؛ لأنّ الکلام فیها هو الکلام فیها؛ لأنّ الإرادة المتعلّقة بما له وحدة اعتباریة فی المرکّب الاعتباری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کالصلاة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وحدة صناعیة فی المرکّب الصناعی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ملازمة لإرادة ما یراه مقدّمة، و هی کلّ واحدٍ واحدٍ</w:t>
      </w:r>
    </w:p>
    <w:p>
      <w:pPr>
        <w:pStyle w:val="BookText"/>
        <w:rPr/>
      </w:pPr>
      <w:r>
        <w:rPr>
          <w:rFonts w:ascii="IRNazanin" w:hAnsi="IRNazanin" w:eastAsia="IRNazanin"/>
          <w:color w:val="111111"/>
          <w:sz w:val="28"/>
          <w:sz w:val="28"/>
          <w:szCs w:val="28"/>
          <w:rtl w:val="true"/>
          <w:lang w:bidi="fa-IR"/>
        </w:rPr>
        <w:t>من الأجزاء؛ لتوقّف المرکّب علیها، من غیر فرق فی ذلک بین المقدّمات الخارجیة و الداخلیة؛ فالموقوف غیر الموقوف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لیس الأجزاء بالأسر واجباً فی قبال کلّ واحد من الأجزاء، کما توهّمه المحقّقون، کالشیخ</w:t>
      </w:r>
      <w:r>
        <w:rPr>
          <w:rStyle w:val="FootnoteAnchor"/>
          <w:rtl w:val="true"/>
        </w:rPr>
        <w:footnoteReference w:id="11"/>
      </w:r>
      <w:r>
        <w:rPr>
          <w:rFonts w:ascii="IRNazanin" w:hAnsi="IRNazanin" w:eastAsia="IRNazanin"/>
          <w:color w:val="111111"/>
          <w:sz w:val="28"/>
          <w:sz w:val="28"/>
          <w:szCs w:val="28"/>
          <w:rtl w:val="true"/>
          <w:lang w:bidi="fa-IR"/>
        </w:rPr>
        <w:t>و الخراسانی</w:t>
      </w:r>
      <w:r>
        <w:rPr>
          <w:rStyle w:val="FootnoteAnchor"/>
          <w:rtl w:val="true"/>
        </w:rPr>
        <w:footnoteReference w:id="12"/>
      </w:r>
      <w:r>
        <w:rPr>
          <w:rFonts w:ascii="IRNazanin" w:hAnsi="IRNazanin" w:eastAsia="IRNazanin"/>
          <w:color w:val="111111"/>
          <w:sz w:val="28"/>
          <w:sz w:val="28"/>
          <w:szCs w:val="28"/>
          <w:rtl w:val="true"/>
          <w:lang w:bidi="fa-IR"/>
        </w:rPr>
        <w:t>و النائینی</w:t>
      </w:r>
      <w:r>
        <w:rPr>
          <w:rStyle w:val="FootnoteAnchor"/>
          <w:rtl w:val="true"/>
        </w:rPr>
        <w:footnoteReference w:id="13"/>
      </w:r>
      <w:r>
        <w:rPr>
          <w:rFonts w:ascii="IRNazanin" w:hAnsi="IRNazanin" w:eastAsia="IRNazanin"/>
          <w:color w:val="111111"/>
          <w:sz w:val="28"/>
          <w:sz w:val="28"/>
          <w:szCs w:val="28"/>
          <w:rtl w:val="true"/>
          <w:lang w:bidi="fa-IR"/>
        </w:rPr>
        <w:t>و العراقی</w:t>
      </w:r>
      <w:r>
        <w:rPr>
          <w:rStyle w:val="FootnoteAnchor"/>
          <w:rtl w:val="true"/>
        </w:rPr>
        <w:footnoteReference w:id="14"/>
      </w:r>
      <w:r>
        <w:rPr>
          <w:rFonts w:ascii="IRNazanin" w:hAnsi="IRNazanin" w:eastAsia="IRNazanin"/>
          <w:color w:val="111111"/>
          <w:sz w:val="28"/>
          <w:sz w:val="28"/>
          <w:szCs w:val="28"/>
          <w:rtl w:val="true"/>
          <w:lang w:bidi="fa-IR"/>
        </w:rPr>
        <w:t>و غیرهم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اللَّه أسرارهم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فوقعوا فی حیص و بیص فی ذلک؛ فقد أنکر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أجل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المقدّمات الداخلیة داخلة فی محطّ البحث، و تشبّث بعضهم فی دخولها فیه، بلحاظ اختلاف الأجزاء بالأسر مع المرکّب اعتباراً، مع أنّه لم یمکنهم دفع مشکلة اجتماع المثلین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أنّک قد عرفت بما لا مزید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لم یکن للأجزاء ملاک المقدّمیة، و لا تحقّق لها فی الخارج مضافاً إلی کلّ جزءٍ جزءٍ، بل کلّ واحد من الأجزاء مقدّمة، و هو غیر المرکّب حقیقة، لا اعتباراً؛ لأنّ المجموع المرکّب من حیث المجموع شی‌ء غیر کلّ واحدٍ واحدٍ من الأجزاء وجوداً و اعتباراً و لحاظاً؛ فالموقوف غیر الموقوف علیه</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فظهر و تحقّق ممّا ذکرنا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کلًاّ من المقدّمات الخارجیة و الداخلیة حیث یکون فیها ملاک البحث یکون محطّ البحث</w:t>
      </w:r>
      <w:r>
        <w:rPr>
          <w:rFonts w:eastAsia="IRNazanin" w:cs="IRNazanin"/>
          <w:color w:val="111111"/>
          <w:sz w:val="28"/>
          <w:szCs w:val="28"/>
          <w:rtl w:val="true"/>
          <w:lang w:bidi="fa-IR"/>
        </w:rPr>
        <w:t>.</w:t>
      </w:r>
      <w:bookmarkStart w:id="44" w:name="pg12931_183937"/>
    </w:p>
    <w:p>
      <w:pPr>
        <w:pStyle w:val="Heading6"/>
        <w:numPr>
          <w:ilvl w:val="5"/>
          <w:numId w:val="1"/>
        </w:numPr>
        <w:rPr/>
      </w:pPr>
      <w:bookmarkStart w:id="45" w:name="__RefHeading___Toc3920257_3224264995"/>
      <w:bookmarkStart w:id="46" w:name="_Toc18"/>
      <w:bookmarkEnd w:id="44"/>
      <w:bookmarkEnd w:id="45"/>
      <w:r>
        <w:rPr>
          <w:rtl w:val="true"/>
        </w:rPr>
        <w:t>ذکر و تعقیب</w:t>
      </w:r>
      <w:bookmarkEnd w:id="46"/>
    </w:p>
    <w:p>
      <w:pPr>
        <w:pStyle w:val="BookText"/>
        <w:rPr/>
      </w:pPr>
      <w:r>
        <w:rPr>
          <w:rFonts w:ascii="IRNazanin" w:hAnsi="IRNazanin" w:eastAsia="IRNazanin"/>
          <w:color w:val="111111"/>
          <w:sz w:val="28"/>
          <w:sz w:val="28"/>
          <w:szCs w:val="28"/>
          <w:rtl w:val="true"/>
          <w:lang w:bidi="fa-IR"/>
        </w:rPr>
        <w:t>ثمّ إنّ المحقّق العراقی قدس سره تصدّی لخروج المقدّمات الداخلیة عن محطّ البحث بذکر إشکالات علی دخولها فیه، ثمّ ذکر تحقیقاً فی المسألة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لا یخلو ما أفاده من النظر، و بعض ما ذکره لا یخلو عن تناقض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فبعد أن قال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الحقّ أنّ أجزاء الماهیة بجمیع أقسامها خارجة عن حریم البحث، و بعد أن ذهب إلی أنّ الجزئیة و الکلّیة لا یصحّ انتزاعهما من المرکّب الاعتباری المؤتلف من عدّة امور متباینة إلّا بالإضافة إلی الوحدة الاعتباریة التی صارت تلک الامور المتباینة شیئاً واحداً بالاعتبار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مطابق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الواحد الاعتباری ربّما تکون له هیئة فی الخارج تجعله واحداً حسّیاً یشار إلیه بإشارة واحدة، کالسریر و الدار، و ربّما لا تکون له هیئة کذلک، کالحجّ و شبهه من المرکّبات الجعلیة</w:t>
      </w:r>
      <w:r>
        <w:rPr>
          <w:rStyle w:val="FootnoteAnchor"/>
          <w:rtl w:val="true"/>
        </w:rPr>
        <w:footnoteReference w:id="1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الوحدة الاعتباریة علی نحوین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یکون فی الرتبة السابقة علی الأمر و فی ناحیة متعلّقه؛ بأن یعتبر عدّة امور متباینة شیئاً واحداً بلحاظ تحصیلها لغرض واحد، فیوجّه أمره إلیه</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یکون فی الرتبة اللاحقة، بحیث تنتزع من نفس الأمر بلحاظ تعلّقه بعدّة امور؛ فیکون تعلّقه بها منشأ لانتزاع الوحدة الملازمة لاتّصافها بعنوانی الکلّ</w:t>
      </w:r>
    </w:p>
    <w:p>
      <w:pPr>
        <w:pStyle w:val="BookText"/>
        <w:rPr/>
      </w:pPr>
      <w:r>
        <w:rPr>
          <w:rFonts w:ascii="IRNazanin" w:hAnsi="IRNazanin" w:eastAsia="IRNazanin"/>
          <w:color w:val="111111"/>
          <w:sz w:val="28"/>
          <w:sz w:val="28"/>
          <w:szCs w:val="28"/>
          <w:rtl w:val="true"/>
          <w:lang w:bidi="fa-IR"/>
        </w:rPr>
        <w:t>و الأجزاء، کما کانت الوحدة فی الرتبة السابقة مستلزمة لاتّصاف المتعلّق بالعنوانین المزبورین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ما یکون محلّ النزاع هو ما إذا کانت الوحدة الاعتباریة فی الرتبة السابقة علی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الوحدة الطارئة فی الرتبة المتأخّرة عن الأمر فلا یکون محلّا للبحث؛ لعدم تعقّل ترشّح الوجوب من الکلّ إلی الأجزاء بملاک المقدّمیة؛ لأنّ الجزئیة و الکلّیة الملزومتین لهذه الوحدة ناشئة من الأمر حسب الفرض؛ فتکون المقدّمة فی الرتبة المتأخّرة عن تعلّق الأمر بالکلّ، و معه لا یعقل ترشّحه علی الأجزاء؛ لأنّ الأمر الغیری إنّما یتعلّق بما یکون مقدّمة مع الغضّ عن تحقّق الأمر، و لا یمکن تعلّقه بما لا تکون مقدّمة فی الرتبة السابقة علی الأمر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قدس سره بعد أن ذهب إلی أنّ محطّ البحث فی تعلّق الوجوب الغیری بالأجزاء، ما إذا کانت الوحدة الاعتباریة فی الرتبة السابقة علی تحقّق الأمر،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الحقّ أنّ الأمر الغیری لا یترشّح من الکلّ علی الأجزاء؛ لمنع الصغری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أعنی المقدّمیة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 و منع الکبری ثانیاً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منع الصغری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 الأجزاء و إن تغایر الکلّ اعتباراً من حیث اللابشرطیة و بشرط الانضمامیة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إنّه باعتبار الأوّل تکون أجزاءً، و باعتبار الثانی تکون کلًاّ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یمکن القول بتقدّم الأجزاء علی الکلّ بالتجوهر، و لکن المغایرة الاعتباریة و التقدّم و التأخّر بالتجوهر لا یقتضیان صحّة انتزاع المقدّمیة من الأجزاء؛ إذ مقدّمیة شی‌ء لشی‌ء آخر تستلزم ترتّب وجود الثانی علی وجود الأوّل، و من الواضح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الکلّ فی الخارج عین الأجزاء بلا اثنینیة بینهما فی الوجود، و المغایرة الاعتباریة لا توجب المغایرة الوجودیة</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مضافاً إلی أنّ عنوانی الجزئیة و الکلّیة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ینتزعان إلّا بعد</w:t>
      </w:r>
    </w:p>
    <w:p>
      <w:pPr>
        <w:pStyle w:val="BookText"/>
        <w:rPr/>
      </w:pPr>
      <w:r>
        <w:rPr>
          <w:rFonts w:ascii="IRNazanin" w:hAnsi="IRNazanin" w:eastAsia="IRNazanin"/>
          <w:color w:val="111111"/>
          <w:sz w:val="28"/>
          <w:sz w:val="28"/>
          <w:szCs w:val="28"/>
          <w:rtl w:val="true"/>
          <w:lang w:bidi="fa-IR"/>
        </w:rPr>
        <w:t>اعتبار الوحدة؛ فیکون کلّ من عنوانی الجزء و الکلّ طارئاً علی الذات، بلا تقدّم لعنوان الجزء علی عنوان الکلّ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منع الکبری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کون الأجزاء واجبة بالوجوب الغیری؛ لکونها مقدّمة للکلّ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 الأجزاء لا تکون واجبة بالوجوب الغیری لأجل کونها مقدّمة للکلّ؛ لأنّ الأجزاء و إن کانت مقدّمة علی الکلّ المرکّب منها بالتجوهر، إلّا أنّ ذلک لا یجدی فی إمکان تعلّق الوجوب الغیری بها؛ ضرورة أنّها نفس الکلّ المرکّب منها وجوداً فی الخارج، و البعث إلی الکلّ بعث إلیها؛ فأیّ فائدة فی البعث إلیها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کان الغیری لغواً استحال صدوره من الحکیم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لأنّ مجرّد المغایرة الاعتباریة بین الجزء و الکلّ لا تفی بصحّة تعلّق الوجوب بکلّ منهما؛ لأنّ تعدّده إنّما ینشأ عن تعدّد ملاکه مع تعدّد موضوعه وجوداً و خارجاً، و واضح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التعدّد الاعتباری لا یوجب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إلی استلزام ذلک اجتماع المثلین فی موضوع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توهّم أنّ کثیراً ما یجتمع ملاک الوجوب الغیری مع ملاک الوجوب النفسی فی الواجبات النفسیة، أو ملاک الوجوب النفسی مع آخر مثله، و یکون اجتماعهما سبباً لتأکّد البعث إلی ذلک الواجب، و لا یلزم اجتماع المثلین؛ فلیکن مورد النزاع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مدفوع بوجود الفرق؛ لأنّ فی بعض الواجبات النفسیة إذا اجتمع ملاک وجوب الغیری مع النفسی یکون فی عرضه لا محالة؛ فیکون أثره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الوجوب الغیری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 کذلک؛ فیحدث منهما وجوب قوی</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فیما نحن فیه فلیس کذلک؛ لأنّ ملاک الوجوب الغیری فی الأجزاء فی طول ملاک الوجوب النفسی فی الکلّ، و مع الاختلاف فی الرتبة یستحیل اتّحاد المتماثلین بالنوع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کلّه لو کان متعلّق الأمر هو الکلّ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أعنی به الأجزاء مع قید الوحدة اعتباراً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مصلحة، کما علیه المشهور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التحقیق یقتضی کون متعلّق الأمر نفس ذوات الأجزاء التی تطرأ علیها الوحدة الاعتباریة؛ إمّا بلحاظ قیام مصلحة واحدة بها، أو بلحاظ أمر آخر تطرأ علیها الوحدة الاعتباریة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فکما تطرأ علیها الوحدة الاعتباریة یتعلّق بها الأمر، فیکون تعلّق الأمر بها فی عرض طروّ الوحدة علیها، لا لأنّه یتعلّق الأمر بالأجزاء المتّصفة بالوحدة الاعتباریة؛ لتکون تلک الوحدة مقوّمة لتعلّق الأمر و متقدّمة بالطبع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لا یعقل أن تکون الامور المتعدّدة الملحوظة بنحو الوحدة الاعتباریة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المعبّر عنها بالکلّ فی هذا اللحاظ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متعلّق الأمر؛ لأنّ المصلحة دعت إلی الأمر، و هی تقوم بذوات تلک الامور المتعدّدة، المعبّر عنها بالأجزاء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دخل للوحدة الاعتباریة فی المصلحة بالضرورة؛ لأنّ تلک الوحدة اعتباریة قائمة بنفس المعتبر، و المصلحة أمر حقیقی خارجی، و لا یعقل تقوّم الأمر الحقیقی فی وجوده الخارجی بالأمر الاعتباری القائم فی نفس معتبره</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أیضاً لو کانت الوحدة الاعتباریة مقوّمة للمصلحة الداعیة إلی الأمر بذیها، فلا محالة تکون الوحدة متأخّرة بالطبع عن المصلحة المزبورة؛ فلا یعقل أخذها قیداً مقوّماً فیها، و إلّا یلزم تقدّم المتأخّر و تأخّر المتقدّم، کما لا یخفی، انتهی کلام المحقّق العراقی قدس سره بطوله مع اختصارٍ منّا</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کلامه مواقع للنظر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قدس سره بأنّ الوحدة الاعتباریة قد تکون فی الرتبة السابقة علی الأمر، و قد تکون فی الرتبة المتأخّرة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الوحدة فی جمیع الموارد تکون فی الرتبة السابقة، و لا تکون لنا مورد تعرض الوحدة بعد تعلّق الأمر؛ و ذلک لأنّ المولی منّا لا یأمر إلّا لغرض یراه فی متعلَّق أمره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لاحظ المولی عدّة أشیاء فإن کان کلّ واحد منها محصّلًا لغرضه فلا یکاد یتعلّق أمره بالمجموع، بل لا بدّ له من أوامر متعدّدة، و إن عبّر عنها بعبارة واحدة؛ بأن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أکرم کلّ 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إن لم یکن کلّ منها محصّلًا لغرضه، بل ربّما تکون فیه المفسدة، بل المصلحة قائمة بالمجموع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کالفوج من العسکر لفتح البلد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فیلاحظ المجموع أمراً واحداً، و عند ذلک یتحقّق عنوان الکلّ و الأجزاء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لم تکن الأجزاء و الأفراد، أجزاء المأمور به و أفراده بما أنّه مأمور به؛ بداهة أنّه لا تکون کذلک إلّا بعد تعلّق الأمر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المولی قبل تعلّق الأمر یتصوّر 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المجموع الذی قام به المصلحة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ذلک اللحاظ تکون الأفراد و الأجزاء مغفولة عنها، فتحقّقت الوحدة الاعتباریة فی الرتبة السابقة علی الأمر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المراد بلحاظ الوحدة لحاظ المجموع و تصوّره، لا اعتبار المجموع شیئاً مستقلًاّ؛ بأن یلاحظ مفهوم الوحدة مضافاً إلی ملاحظة المجموع</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شئت مزید توضیح لما ذکرنا فاختبر نفسک فی قولک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مسجد الجامع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من مسجد السوق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معراج المؤمن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w:t>
      </w:r>
    </w:p>
    <w:p>
      <w:pPr>
        <w:pStyle w:val="BookText"/>
        <w:rPr/>
      </w:pPr>
      <w:r>
        <w:rPr>
          <w:rFonts w:ascii="IRNazanin" w:hAnsi="IRNazanin" w:eastAsia="IRNazanin"/>
          <w:color w:val="111111"/>
          <w:sz w:val="28"/>
          <w:sz w:val="28"/>
          <w:szCs w:val="28"/>
          <w:rtl w:val="true"/>
          <w:lang w:bidi="fa-IR"/>
        </w:rPr>
        <w:t>المحکوم بالخیریة أو المعراجیة هو عنوان المسجدیة أو الصلاتیة، لا الأحجار و اللبنات و الأخشاب و غیرها فی المثال الأوّل، و التکبیر و الحمد و السورة و غیرها فی المثال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قیام المصلحة بالمجموع فتعلّق الأمر بالأُمور المتعدّدة، یتوقّف علی تصوّر اجتماع کلّ منها مع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فالاجتماع قبل الأمر ملحوظة لا محالة، و لا نعنی بلحاظ الوحدة قبل تعلّق الأمر إلّا هذا، لا مفهوم الوحدة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فرق بین القسمین فی أنّ الوحدة ملحوظة فی کلیهما قبل تعلّق الأمر، 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سلّم أنّ الوحدة أحیاناً متأخّرة عن الأمر و تنتزع الکلّیة و الجزئیة فی الرتبة المتأخّرة عن الأمر، و لکن لا یوجب ذلک خروجه عن محطّ البحث؛ لأنّ البحث لم یکن فی عنوان الجزئیة و الکلّیة؛ لأنّه لم یکن فی الجزئیة ملاک المقدّمیة، بل لیس لها تأخّر عن عنوان الکلّیة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لأنّهما متضایفان ینتزعان فی رتبة واحدة، و المتضایفان متکافئان فعلًا و قوّة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البحث فی الجزء و الکلّ؛ لأنّ البحث فی توقّف شی‌ء علی شی‌ء آخر، و لا إشکال فی أنّ الکلّ و المجموع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قام به المصلحة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یتوقّف علی کلّ واحدٍ واحدٍ من الأجزاء، و هو غیر الکلّ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لعلّ منشأ الاشتباه هو توهّم ترشّح الوجوب من ذی المقدّمة إلی المقدّمة، و أنّ إرادة المقدّمة مترشّحة من إرادة ذی المقدّمة؛ فتوهّم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إذا کانت الوحدة متأخّرة عن الأمر فلا یعقل ترشّحه إلی ما لا یکون مقدّمة فی الرتبة السابقة علی الأمر</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بمکان من الفساد؛ لأنّ الإرادة المتعلّقة بذی المقدّمة لم تکن مبدأ للإرادة المتعلّقة بالمقدّمة بنحو النشوء و الرّشح و الإیجاد، فإذا کان حال الإرادات</w:t>
      </w:r>
    </w:p>
    <w:p>
      <w:pPr>
        <w:pStyle w:val="BookText"/>
        <w:rPr/>
      </w:pPr>
      <w:r>
        <w:rPr>
          <w:rFonts w:ascii="IRNazanin" w:hAnsi="IRNazanin" w:eastAsia="IRNazanin"/>
          <w:color w:val="111111"/>
          <w:sz w:val="28"/>
          <w:sz w:val="28"/>
          <w:szCs w:val="28"/>
          <w:rtl w:val="true"/>
          <w:lang w:bidi="fa-IR"/>
        </w:rPr>
        <w:t>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فالوجوب أسوأ حالًا؛ لأنّه ینتزع من تعلّق البعث بالشی‌ء، و لا یعقل أن یترشّح بعث من بعث آخر، کما هو واضح إلی النهایة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بمنع الصغری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المقدّمیة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لعدم ترشّح الوجوب الغیری من الکلّ إلی الأجزاء؛ لأنّ منشأ ذلک هو توهّم کون الأجزاء بالأسر مقدّمة، فلا فرق بین المقدّمة و ذیها إلّا بالاعتبار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الأجزاء بالأسر لم تکن مقدّمة، بل المقدّمة إنّما هی کلّ واحدٍ واحدٍ من الأجزاء؛ فتحصّل المغایرة الوجودیة بین المقدّمة و ذیها، فإذن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وجه لمنع الصغری،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بهذا یظهر النظر فیما رتّبه علی ذلک؛ من ممنوعیة الکبری من ناحیة لغویة البعث، فلاحظ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تعلیله لعدم تعلّق الوجوب الغیری علی الأجزاء بلزوم اللغویة، یناقض ما سیأتی منه عند ذکر الأقوال فی مقدّمة الواجب؛ فإنّه قدس سره بعد أن اختار وجوب المقدّمة أورد علی نفسه بأنّه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ثمرة الإرادة التبعیة المتعلّقة بإیجاد المقدّمات، بعد حکم العقل بلابدّیة الإتیان بالمقدّمات؟ و هل هو إلّا من اللغو الواضح؟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هذه الإرادة لیست إلّا إرادة قهریة ترشّحیة معلولة لإرادة الواجب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تقدّم فی البرهان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مثلها لا یتوقّف علی وجود غایة و ثمرة</w:t>
      </w:r>
      <w:r>
        <w:rPr>
          <w:rStyle w:val="FootnoteAnchor"/>
          <w:rtl w:val="true"/>
        </w:rPr>
        <w:footnoteReference w:id="1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حاصل ما أجابه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إرادة المقدّمة لم تکن من الأفعال الاختیاریة حتّی تحتاج إلی غایة، بل هی قهریة تحصل من تعلّق الإرادة بذی المقدّمة</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المقال و إن لم نسلّمه، بل عرفت آنفاً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إرادة المقدّمة معلولة لمبادئها،</w:t>
      </w:r>
    </w:p>
    <w:p>
      <w:pPr>
        <w:pStyle w:val="BookText"/>
        <w:rPr/>
      </w:pPr>
      <w:r>
        <w:rPr>
          <w:rFonts w:ascii="IRNazanin" w:hAnsi="IRNazanin" w:eastAsia="IRNazanin"/>
          <w:color w:val="111111"/>
          <w:sz w:val="28"/>
          <w:sz w:val="28"/>
          <w:szCs w:val="28"/>
          <w:rtl w:val="true"/>
          <w:lang w:bidi="fa-IR"/>
        </w:rPr>
        <w:t>و لا تکون معلولة و مقهورة لإرادة ذیها، و لکن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إرادة إتیان المقدّمات الخارجیة إذا کانت قهریة لا تحتاج إلی غایة، فلیکن إرادة إتیان المقدّمات الداخلیة أیضاً قهریة غیر محتاجة إلی غایة، 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حدیث اللغویة إنّما یکون برهاناً و دلیلًا علی عدم کون المقدّمات الداخلیة واجبة، و لکن ذلک لا یکون دلیلًا و برهاناً علی عدم وجود ملاک البحث فیها، فکم من موضوع یجعل محطّاً للبحث و النظر، لکن یثبته شخص و ینفیه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إشکال اجتماع المثلین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أشار إلیه هذا المحقّق، وفاقاً لبعض الأعلام، کالمحقّق الخراسانی</w:t>
      </w:r>
      <w:r>
        <w:rPr>
          <w:rStyle w:val="FootnoteAnchor"/>
          <w:rtl w:val="true"/>
        </w:rPr>
        <w:footnoteReference w:id="18"/>
      </w:r>
      <w:r>
        <w:rPr>
          <w:rFonts w:ascii="IRNazanin" w:hAnsi="IRNazanin" w:eastAsia="IRNazanin"/>
          <w:color w:val="111111"/>
          <w:sz w:val="28"/>
          <w:sz w:val="28"/>
          <w:szCs w:val="28"/>
          <w:rtl w:val="true"/>
          <w:lang w:bidi="fa-IR"/>
        </w:rPr>
        <w:t>و المحقّق النائینی</w:t>
      </w:r>
      <w:r>
        <w:rPr>
          <w:rStyle w:val="FootnoteAnchor"/>
          <w:rtl w:val="true"/>
        </w:rPr>
        <w:footnoteReference w:id="19"/>
      </w:r>
      <w:r>
        <w:rPr>
          <w:rFonts w:ascii="IRNazanin" w:hAnsi="IRNazanin" w:eastAsia="IRNazanin"/>
          <w:color w:val="111111"/>
          <w:sz w:val="28"/>
          <w:sz w:val="28"/>
          <w:szCs w:val="28"/>
          <w:rtl w:val="true"/>
          <w:lang w:bidi="fa-IR"/>
        </w:rPr>
        <w:t>و غیرهما قدّس اللَّه أسرارهم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عرفت حاله، و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إنّما یلزم إذا کانت المقدّمة عبارة عن الأجزاء بالأمر، و أمّا إذا کانت هی کلّ واحدٍ واحدٍ من الأجزاء فیکون المجموع واجباً نفسیاً، و کلّ واحدٍ واحدٍ من الأجزاء واجباً غیریاً، فأنّی اجتماع المثلین فی موضوع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فی الحقیقة تقریب آخر للإشکال السابق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منشأ الإشکال هو خلط محیط تعلّق الأمر بمحیط الخارج، و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اتّحاد المقدّمات الداخلیة مع ذیها خارجاً لا ینافی اختلافهما عنواناً فی محیط تعلّق الحکم، أ لا تری أنّ عنوان الصلاة غیر عنوان الغصبیة و مع ذلک قد یتّحدان خارجاً؟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فلیکن عنوان الأجزاء غیر عنوان الکلّ و مع ذلک یتّحدان خارجاً</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فعلی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تعلّق الوجوب الغیری بعنوان الأجزاء، و تعلّق الوجوب النفسی بالکلّ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سلّم أنّ ذوات الأجزاء مقدّمة، لا یلزم منه اجتماع المثلین؛ لاختلاف ذوات الأجزاء مع ذیها بحسب العنوان؛ بداهة أنّه قد تلاحظ عنوان الکلّ و یکون الأجزاء عند ذلک مغفولة عنها فی ذلک اللحاظ، و قد یعکس و تکون الأجزاء ملحوظة و یکون عنوان الکلّ مغفولًا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الشاهد علی التعدّد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أشرنا إلیه فی بناء المسجد أو الدار ثمّ إرادة وضع الأحجار و اللبنات و الأخشاب و نحوها، فلاحظ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سلّمنا أنّ المقدّمة هی الأجزاء بالأسر، و لکن مع ذلک لا یتوجّه الإشکال؛ لما سنشیر إلیه فی محلّه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ذوات الأجزاء علی فرض وجوب المقدّمة لم تکن واجبة، بل هی بعنوان الموصلیة، و واضح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عنوان الموصلیة غیر عنوان الکلّ و یختلفان عنواناً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مجرّد اتّحاد عنوان الموصلیة مع عنوان الکلّ خارجاً لا یوجب اجتماع المثلین،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 ممّا ذکرنا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ینبغی الإشکال فی کون الأجزاء مقدّمة، فلا وجه لمنع الصغری و الکبری، 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دلیل علی اعتبار الوحدة و کون المجموع واحداً و غیر محتاج إلیه، بعد ملاحظة أنّ المصلحة حاصلة بإتیان الأجزاء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مجرّد لحاظ کون المصلحة قائمة بالمجموع یکفی فی أخذه موضوعاً للحکم، و بدون ذلک اللحاظ لا معنی لتعلّق الأمر به؛ فهو لا محالة تکون فی الرتبة السابقة علی الأمر، لا فی رتبته، فضلًا عن کونها متأخّرة عنه</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الوحدة و إن کانت أمراً اعتباریاً، و لکنّه یکون منشأ للأثر عند العرف و العقلاء، و لا یکون من قبیل لحاظ أنیاب الأغوال و اعتبارها، التی لا تتجاوز</w:t>
      </w:r>
    </w:p>
    <w:p>
      <w:pPr>
        <w:pStyle w:val="BookText"/>
        <w:rPr/>
      </w:pPr>
      <w:r>
        <w:rPr>
          <w:rFonts w:ascii="IRNazanin" w:hAnsi="IRNazanin" w:eastAsia="IRNazanin"/>
          <w:color w:val="111111"/>
          <w:sz w:val="28"/>
          <w:sz w:val="28"/>
          <w:szCs w:val="28"/>
          <w:rtl w:val="true"/>
          <w:lang w:bidi="fa-IR"/>
        </w:rPr>
        <w:t>حریم اللحاظ و الاعتبار، بل لحاظ الوحدة و اعتبارها نظیر سائر الامور الاعتباریة الدارجة عند العقلاء، التی تدور بها رحی معاشهم و معادهم، و تستقیم امور دنیاهم و آخرتهم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فتحصّل ممّا ذکرنا بطوله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جمیع المقدّمات الداخلیة داخلة فی محطّ البحث، و یکون فیها ملاک البحث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فی المقدّمات الداخلیة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المقدّمات الخارجیة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محطّ البحث جمیع المقدّمات الخارجیة؛ سواء کانت مقتضیة، أو معدّة، أو شرطاً، أو عدم المانع؛ حتّی إذا کانت علّة تامّة، بل إذا کانت سبباً تامّاً تولیدیاً</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و قد یطلق المُعدّ علی ما یکون له دخل فی وجود المعلول، من دون أن یکون له دخل فی وجود الجزء اللاحق، کالبذر حیث إنّ له دخلًا فی وجود الزرع، و لا یتوقّف وجود الشمس أو الهواء علیه، و إن توقّف تأثیرهما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المقرّر حفظه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خصوص ما لم تکن علّة تامّة، أو لم یکن تولیدیاً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ربّما یظهر من بعضهم خروج العلّة التامّة من محطّ البحث، کما یظهر من بعض آخر خروج ما یکون سبباً تولیدیاً بحیث لم یکن له وجود منحاز عن وجود المعلول</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جمیع المقدّمات الخارجیة داخلة فی محطّ البحث، من غیر فرق بین العلّة التامّة و غیرها، و الأسباب التولیدیة و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السرّ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ملاک البحث فی جمیع ذلک، یظهر ذلک من ملاحظة الإرادة الفاعلی بالنسبة إلی أفعاله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ظهر لک لعلّه بما لا مزید علیه آنفاً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وزان الإرادة الآمری وزان الإرادة الفاعلی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تمهّد لک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یظهر لک ضعف ما عن المحقّق النائینی قدس سره، حیث فصّل فی العلّة التامّة بین ما إذا کان لکلّ من العلّة و المعلول وجود مستقلٌّ و کان ما بحذاء أحدهما غیر ما بحذاء الآخر، کطلوع الشمس بالنسبة إلی ضوء النهار؛ لأنّ لکلّ من الشمس و الضوء وجوداً یخصّه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بین ما إذا لم یکن کذلک، بل کان هناک وجود واحد معنون بعنوانین طولیین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أوّلی و عنوان ثانوی، کالإلقاء و الإحراق فی الامور التکوینیة، و الغسل و الطهارة فی الامور الشرعیة؛ فإنّه لم یکن هناک إلّا فعل واحد، و یکون هو بعنوانه الأوّلی إلقاءً أو غسلًا، و بعنوانه الثانوی إحراقاً أو تطهیراً، و لیس ما بحذاء الإلقاء أو الغسل غیر ما بحذاء الإحراق أو الطهارة، بل هو هو؛ و لذا یحمل أحدهما علی الآخر؛ 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الإلقاء إحراق و بالعکس، و الغسل طهارة و بالعکس؛ لما بین العنوانین من الاتّحاد فی الوجود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الحقّ أنّ العلّة التامّة علی الأوّل داخلة فی محطّ النزاع و تکون واجبة بالوجوب المقدّمی، و الذی یکون واجباً بالوجوب النفسی هو المعلول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علی الوجه الثانی فالحقّ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لیست محطّاً للنزاع؛ لأنّه لیس هناک إلّا فعل واحد معنون بعنوانین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أوّلی و عنوان ثانوی</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لیس ذلک فی الحقیقة من باب العلّة و المعلول؛ إذ العلّة و المعلول یستدعیان وجودین، و لیس هنا إلّا وجود واحد و فعل واحد؛ فلیس الإحراق معلولًا للإلقاء،</w:t>
      </w:r>
    </w:p>
    <w:p>
      <w:pPr>
        <w:pStyle w:val="BookText"/>
        <w:rPr/>
      </w:pPr>
      <w:r>
        <w:rPr>
          <w:rFonts w:ascii="IRNazanin" w:hAnsi="IRNazanin" w:eastAsia="IRNazanin"/>
          <w:color w:val="111111"/>
          <w:sz w:val="28"/>
          <w:sz w:val="28"/>
          <w:szCs w:val="28"/>
          <w:rtl w:val="true"/>
          <w:lang w:bidi="fa-IR"/>
        </w:rPr>
        <w:t>بل المعلول و المسبّب التولیدی هو الاحتراق، لا الإحراق الذی هو فعل المکلّف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الکلام فی الغسل و التطهیر، حیث إنّ التطهیر لیس معلولًا للغسل، بل المعلول هو الطهارة؛ فإذن الإلقاء أو الغسل لیس واجباً بالوجوب المقدّمی، بل هو واجب بالوجوب النفسی، غایته لا بعنوانه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بما أنّه إلقاء أو صبّ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بعنوانه الثانوی؛ أی بما أنّه إحراق و إفراغ للمحلّ عن النجاسة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هکذا الکلام فی الانحناء و التعظیم و غیر ذلک من العناوین التولیدیة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تلک الموارد لم یصدر من المکلّف فعلان، بل فعل واحد معنون بعنوانین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أوّلی، و عنوان ثانوی، إلی آخر ما أفاده، فلاحظ</w:t>
      </w:r>
      <w:r>
        <w:rPr>
          <w:rStyle w:val="FootnoteAnchor"/>
          <w:rtl w:val="true"/>
        </w:rPr>
        <w:footnoteReference w:id="2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ذکره لیس تفصیلًا فی بعض المقدّمات؛ لأنّه لو تمّ ما ذکره قدس سره تخرج العلّة التامّة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لا تختلف وجوداً مع معلولها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کونها علّة؛ و ذلک لأنّ العلّة دائماً تکون وجودها غیر وجود المعلول، و لا معنی لأن توجد العلّة و معلولها بوجود واحد، کما هو ثابت فی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الأمثلة التی ذکرها للعناوین التولیدیة لا تخلو عن المناقشة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فالمناقشة فی المثال و إن لم یکن من دأب المحصّلین، لکنّها حیث تکون کثیرة ارتباط بتصدیق المطلب أو تکذیبه، فنشیر إلیها</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قضیة الإلقاء و الإحراق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 الإلقاء فی الحقیقة فعل الملقی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بالکسر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الإحراق فعل النار، و انتساب الإحراق إلی الملقی انتساب إلی غیر ما هو له، کقولک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بنی الأمیر المدینة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فإذا کان کذلک فکیف یحمل أحدهما علی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إلّا یصحّ أن یقال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ألقی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هو کما تری</w:t>
      </w:r>
      <w:r>
        <w:rPr>
          <w:rFonts w:eastAsia="IRNazanin" w:cs="IRNazanin"/>
          <w:color w:val="111111"/>
          <w:sz w:val="28"/>
          <w:szCs w:val="28"/>
          <w:rtl w:val="true"/>
          <w:lang w:bidi="fa-IR"/>
        </w:rPr>
        <w:t>.</w:t>
      </w:r>
      <w:bookmarkStart w:id="47" w:name="pg12931_183949"/>
    </w:p>
    <w:p>
      <w:pPr>
        <w:pStyle w:val="BookText"/>
        <w:rPr/>
      </w:pPr>
      <w:bookmarkEnd w:id="47"/>
      <w:r>
        <w:rPr>
          <w:rFonts w:ascii="IRNazanin" w:hAnsi="IRNazanin" w:eastAsia="IRNazanin"/>
          <w:color w:val="111111"/>
          <w:sz w:val="28"/>
          <w:sz w:val="28"/>
          <w:szCs w:val="28"/>
          <w:rtl w:val="true"/>
          <w:lang w:bidi="fa-IR"/>
        </w:rPr>
        <w:t>و کذا قضیة الغسل و التطهیر؛ فإنّ الغاسل هو الشخص و التطهیر هو فعل الماء، و الشخص وسیلة للتطهیر، و انتساب التطهیر إلی الشخص انتساب إلی غیر ما هو له، و إلّا یلزم أن یکون الشخص الغاسل من المطهّرات، و هو کما 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فَری الأوداج لم یکن قتلًا، بل هو سبب لزهوق الروح الذی هو القتل، و هذا مثل الشمس و الإشراق الذی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شیئاً من الأمثلة التی ذکرها لا یکون من أمثلة تلک العنوان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وجد شی‌ء یکون کذلک یتمّ ذلک، فتدبّر</w:t>
      </w:r>
      <w:r>
        <w:rPr>
          <w:rFonts w:eastAsia="IRNazanin" w:cs="IRNazanin"/>
          <w:color w:val="111111"/>
          <w:sz w:val="28"/>
          <w:szCs w:val="28"/>
          <w:rtl w:val="true"/>
          <w:lang w:bidi="fa-IR"/>
        </w:rPr>
        <w:t>.</w:t>
      </w:r>
    </w:p>
    <w:p>
      <w:pPr>
        <w:pStyle w:val="Heading5"/>
        <w:numPr>
          <w:ilvl w:val="4"/>
          <w:numId w:val="1"/>
        </w:numPr>
        <w:rPr/>
      </w:pPr>
      <w:bookmarkStart w:id="48" w:name="__RefHeading___Toc3920259_3224264995"/>
      <w:bookmarkStart w:id="49" w:name="_Toc19"/>
      <w:bookmarkEnd w:id="48"/>
      <w:r>
        <w:rPr>
          <w:rtl w:val="true"/>
        </w:rPr>
        <w:t>و منها</w:t>
      </w:r>
      <w:r>
        <w:rPr>
          <w:rtl w:val="true"/>
        </w:rPr>
        <w:t xml:space="preserve">: </w:t>
      </w:r>
      <w:r>
        <w:rPr>
          <w:rtl w:val="true"/>
        </w:rPr>
        <w:t>تقسیمها إلی المقدّمة المقارنة و المتأخّرة و المتقدّمة</w:t>
      </w:r>
      <w:bookmarkEnd w:id="49"/>
    </w:p>
    <w:p>
      <w:pPr>
        <w:pStyle w:val="BookText"/>
        <w:rPr/>
      </w:pPr>
      <w:r>
        <w:rPr>
          <w:rFonts w:ascii="IRNazanin" w:hAnsi="IRNazanin" w:eastAsia="IRNazanin"/>
          <w:color w:val="111111"/>
          <w:sz w:val="28"/>
          <w:sz w:val="28"/>
          <w:szCs w:val="28"/>
          <w:rtl w:val="true"/>
          <w:lang w:bidi="fa-IR"/>
        </w:rPr>
        <w:t>قد قسّموا المقدّمة إلی المقدّمة المقارنة مع وجود ذیها فی الوجود، و المقدّمة المتقدّمة علیه، و المقدّمة المتأخّرة عنه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وقع الاستشکال فی تصویر المقدّمة المتأخّرة و إمکانها، بلحاظ أنّ المقدّمة من أجزاء العلّة، فلا معنی لتأخّرها عنه بحسب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وقع الاستشکال فی المقدّمة المتقدّمة بلحاظ امتناع انفکاک المعلول عن علّته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استشکل فی مقدّمیة المقدّمة السابقة علی ذیها و المتأخّرة عنه، بلحاظ امتناع انفکاک المعلول عن علّته، و امتناع تقدّم المعلول علی علّته، و انحصروا المقدّمیة فی المقدّمة المقارنة</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لعلّ منشأ عنوان هذا البحث بلحاظ وقوع مسائل فی الفقه أوهم تأخّر الشرط عن مشروطه، فعنونوا البحث للدفاع عن حریم المسائل المطروحة فی الفقه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توهم تأخّر الشرط عن مشروطه، فتارة یکون فی شرائط المکلّف به، کأغسال اللیلة المستقبلة بالنسبة إلی صوم المستحاضة، حیث قال بعضهم بأنّه یشترط فی صحّة صوم المستحاضة غسل اللیلة الآتیة؛ فإنّ ظاهره یعطی بأنّ صحّة الصوم الماضی مشروط بغسل اللیلة الآتیة، مع أنّه متأخّر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اخری فی شرائط الحکم الوضعی کالإجارة فی بیع الفضولی، علی القول بکون الإجازة کاشفاً حقیقیاً بالنسبة إلی الأحکام الوضعیة المترتّبة علی العقد الفضولی من حین وجوده، فصحّة العقد و ترتّب الآثار مشروطة بالإجازة المتأخّرة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ثالثة فی شرائط نفس التکلیف، کالقدرة المتأخّرة عن المکلّف بالنسبة إلی التکلیف المتقدّم الصادر من المولی؛ فإنّهم یرون أنّ القدرة شرط لصحّة التکلیف، فإذا کلّف المولی عبده بشی‌ء یصحّ منه ذلک و إن لم یکن العبد قادراً عند ذلک، و لکن یقدر علیه فی المستقبل؛ فیصحّ للمولی أن یکلّف عبده بشرط یکون متأخّراً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فهذه المسائل أوقعهم فی حیص و بیص؛ لأنّ ظاهرها مخالفة للقاعدة العقلیة، من غیر فرق بین کون الشرط شرطاً للمکلّف به، أو للوضع، أو للتکلیف؛ فقد تصدّوا لتوجیهها بوجه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وجّه إمکان الشرط المتقدّم أو المتأخّر مطلقاً؛ فی التکوینیات أو التشریعیات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أنکر ذلک مطلقاً، و لکن تصدّی لتصحیح ما یتراءی خلاف ذلک فی الشریعة بوجه</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فصّل بین التکوینیات و بین التشریعیّات؛ لعدم الإمکان فی الأوّل، و جوازه فی الثانی</w:t>
      </w:r>
      <w:r>
        <w:rPr>
          <w:rFonts w:eastAsia="IRNazanin" w:cs="IRNazanin"/>
          <w:color w:val="111111"/>
          <w:sz w:val="28"/>
          <w:szCs w:val="28"/>
          <w:rtl w:val="true"/>
          <w:lang w:bidi="fa-IR"/>
        </w:rPr>
        <w:t>.</w:t>
      </w:r>
      <w:bookmarkStart w:id="50" w:name="pg12931_183951"/>
    </w:p>
    <w:p>
      <w:pPr>
        <w:pStyle w:val="Heading5"/>
        <w:numPr>
          <w:ilvl w:val="4"/>
          <w:numId w:val="1"/>
        </w:numPr>
        <w:rPr/>
      </w:pPr>
      <w:bookmarkStart w:id="51" w:name="__RefHeading___Toc3920261_3224264995"/>
      <w:bookmarkStart w:id="52" w:name="_Toc20"/>
      <w:bookmarkEnd w:id="50"/>
      <w:bookmarkEnd w:id="51"/>
      <w:r>
        <w:rPr>
          <w:rtl w:val="true"/>
        </w:rPr>
        <w:t>کلام المحقّق العراقی لدفع الإشکال فی الشرط المتأخّر</w:t>
      </w:r>
      <w:bookmarkEnd w:id="52"/>
    </w:p>
    <w:p>
      <w:pPr>
        <w:pStyle w:val="BookText"/>
        <w:rPr/>
      </w:pPr>
      <w:r>
        <w:rPr>
          <w:rFonts w:ascii="IRNazanin" w:hAnsi="IRNazanin" w:eastAsia="IRNazanin"/>
          <w:color w:val="111111"/>
          <w:sz w:val="28"/>
          <w:sz w:val="28"/>
          <w:szCs w:val="28"/>
          <w:rtl w:val="true"/>
          <w:lang w:bidi="fa-IR"/>
        </w:rPr>
        <w:t>و ممّن تصدّی لذلک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المحقّق العراقی قدس سره؛ فإنّه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وقع الخلاف بین أهل النظر فی جواز عدم مقارنة الشرط للمشروط به؛ فذهب جمهور الفلاسفة إلی لزوم مقارنة الشرط للمشروط به و امتناع تقدّمه علیه أو تأخّره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فصّل بعضهم بین الشروط التکوینیة و الشروط التشریعیة؛ فوافق الفلاسفة فی الأوّل و خالفهم فی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احتجّ المانع بأنّ الشرط من أجزاء العلّة التامّة، و من الضروری عدم جواز انفکاک العلّة التامّة عن معلولها أو انفکاکه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کان ذلک بتقدّم العلّة علیه أم بتقدّمه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جواز تقدّم الشرط علی المشروط و تأخّره عنه یستلزم ذلک، و مستلزم الممتنع ممتنع،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أن قال ما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الحقّ إمکان تقدّم الشرط علی المشروط به و تأخّره عنه مطلقاً؛ سواء کان الشرط تکوینیاً أو تشریعیاً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ذلک لأنّه لا ریب فی امتناع انفکاک ما یترشّح عن العلّة عنها؛ لأنّ جواز ذلک یستلزم جواز تأثیر المعدوم فی الموجود، و هو مساوق لجواز وجود الممکن لا عن علّة، هذا</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حیث إنّ المقتضی للتأثیر فی المعلول لیس نوع المقتضی و طبیعته، بل حصّة خاصّة منه، مثلًا لم یکن نوع النار مؤثّراً و مقتضیاً فی الإحراق الخارجی، بل المؤثّر منها هی حصّة خاصّة منها؛ و هی النار التی تماسّ الجسم المستعدّ بالیبوسة لقبول الاحتراق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فالمؤثّر إنّما هی الحصّة المتحصّصة بالخصوصیة، و واضح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الحصّة الکذائیة لا بدّ لها من محصّل فی الخارج، فما به تحصّل خصوصیة الحصّة المقتضیة یسمّی شرطاً، و الخصوصیة المزبورة عبارة عن نسبة قائمة بتلک الحصّة المقتضیة حاصلة من إضافة الحصّة المزبورة إلی شی‌ء ما، و ذلک الشی‌ء المضاف إلیه هو الشرط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فالمؤثّر فی المعلول هو نفس الحصّة الخاصّة، و الشرط محصّل لخصوصیتها، و هو طرف الإضافة المزبورة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یکون شأنه کذلک جاز أن یتقدّم علی ما یضاف إلیه أو یقترن به أو یتأخّر عنه، هذا فی الشرط التکوینی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 الکلام فی شرط المکلّف به أو شرط التکلیف، بل هو أولی؛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ذات الصوم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تکن مؤثّرة تأثیراً شرعیاً، بل المؤثّر منها حصّة خاصّة منه؛ و هی الحصّة المضافة إلی غسل اللیلة الآتیة، و کذا فی شرط التکلیف</w:t>
      </w:r>
      <w:r>
        <w:rPr>
          <w:rStyle w:val="FootnoteAnchor"/>
          <w:rtl w:val="true"/>
        </w:rPr>
        <w:footnoteReference w:id="22"/>
      </w:r>
      <w:r>
        <w:rPr>
          <w:rFonts w:ascii="Amiri" w:hAnsi="Amiri" w:eastAsia="Amiri" w:cs="Amiri"/>
          <w:color w:val="111111"/>
          <w:sz w:val="28"/>
          <w:sz w:val="28"/>
          <w:szCs w:val="28"/>
          <w:rtl w:val="true"/>
          <w:lang w:bidi="ar-SA"/>
        </w:rPr>
        <w:t>، انتهی ملخّصاً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فیه مواقع للنظر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مجال لإسراء أمر المقام إلی التکوین؛ لأنّ المقتضی و المؤثّر التکوینی هو نحو وجود للشی‌ء بحیث یکون تقیّده و تشخّصه بعلل وجوده و مبادئه الحقیقیة، و لا یکون تشخّصه بالإضافات و الاعتبارات المتأخّرة عنه؛ فما هو المؤثّر فی التکوین لیست الحصّة الحاصلة بالإضافة إلی المقارن و لا إلی غیره، بل المؤثّر نحو وجوده المتشخّص من ناحیة علله الفاعلی، أو هو مع ضمّ القابل إذا کان مادّیاً</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بوجودها مؤثّرة لإحراق ما وقعت فیه بما هو قابل للاحتراق،</w:t>
      </w:r>
    </w:p>
    <w:p>
      <w:pPr>
        <w:pStyle w:val="BookText"/>
        <w:rPr/>
      </w:pPr>
      <w:r>
        <w:rPr>
          <w:rFonts w:ascii="IRNazanin" w:hAnsi="IRNazanin" w:eastAsia="IRNazanin"/>
          <w:color w:val="111111"/>
          <w:sz w:val="28"/>
          <w:sz w:val="28"/>
          <w:szCs w:val="28"/>
          <w:rtl w:val="true"/>
          <w:lang w:bidi="fa-IR"/>
        </w:rPr>
        <w:t>من غیر أن یکون الوقوع و التماسّ و قابلیة التأثّر و نحوها محصّلات للحصّة المتأثّرة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بعد وجودها تکون لها إضافة إلی هذا الشی‌ء أو ذاک الشی‌ء، إلی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المؤثّر فی العلل التکوینیة هو نحو وجود الشی‌ء المتشخّص بمبادئ حقیقیة، لا بالإضافات و الاعتبارات المتأخّرة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ذکرنا و إن کان واضحاً لا یحتاج إلی مزید بیان، و لکن مع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الحقیق بنا عدم مقایسة المقام بالتکوین و أن لا نَحُوم حول التکوینیات و إیکال أمرها إلی أهله و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ذکره قدس سره و أیّده بالمثال لم یکن المؤثّر هی الحصّة، بل الفرد؛ فإنّ النار التی تماسّ الجسم المستعدّ للاحتراق هی الفرد منها، لا الحصّة، کما سبق مکرّراً، 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الإضافة و التضایف بین الشیئین لا بدّ و أن یکونا موجودین فعلًا إن کان المتضایفان موجودین فعلًا، أو قوّة إن کانا موجودین قوّة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إذا لم یکن الطرفین أو أحدهما موجوداً فلا یمکن تحقّق الإضافة، أ لا تری أنّ الابوّة لا تحصل إلّا بعد حصول الابن خارجاً؟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هذا لا یمکن أن تکون الإضافة إلی أمر معدوم محصّل الحصّة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الإضافة الفعلیة تستلزم تحقّق الطرفین فعلًا، کما تجد ذلک فی الابوّة و البنوّة الفعلیین؛ فإنّهما یستلزمان وجود الأب و الابن فعلًا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ففیما نحن فیه حیث لم یکن المضاف إلیه موجوداً لا یعقل صدق الإضافة؛ فلا معنی لأن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صوم المستحاضة مضاف إلی الغسل الذی لم یوجد بعد، و إنّ البیع الفضولی له إضافة إلی الإجازة التی لم تکن موجودة بعد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نفرض وجود المضاف إلیه فی الذهن؛ فتصحّ الإضافة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یکفی ذلک فی تحقّق الإضافة الفرضیة و التخیّلیة، لا الإضافة الواقعیة، و مؤثّریة الشی‌ء إنّما هی واقعیة لا فرضیة، 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ذکره أخیراً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شرائط التکلیف کالقدرة دخیلة فی اتّصاف الشی‌ء بکونه صلاحاً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خلط بین الشرط الشرعی و الشرط العقلی؛ ضرورة أنّ ما هو دخیل فی المصلحة و فی ملاک الحکم هی الشرائط الشرعیة، و أمّا القدرة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هی شرط 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فغیر دخیلة فی اتّصاف المتعلّق بالمصلحة و فی ملاک الحکم؛ فإنّ فی إنقاذ المؤمن الموحِّد من الغرق و الهلاک کلّ الصلاح؛ قدر علیه المکلّف 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قریب من مقالة هذا المحقّق قدس سره ما ذهب إلیه المحقّق الخراسانی قدس سره فی شرائط المأمور به؛ فإنّه أراد تصحیح المطلب فی شرائط المأمور به من طریق الإضافة،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کون شی‌ء شرطاً للمأمور به لیس إلّا ما یحصل لذات المأمور به بالإضافة إلیه وجه و عنوان به یکون حسناً، أو متعلّقاً للغرض، بحیث لولاها لما کان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فکما تکون إضافة شی‌ء إلی مقارن له موجباً لکونه معنوناً بعنوان یکون بذلک العنوان حسناً و متعلّقاً للغرض، فکذلک إضافته إلی متقدّم و متأخّر تکون حسناً و متعلّقاً للغرض</w:t>
      </w:r>
      <w:r>
        <w:rPr>
          <w:rStyle w:val="FootnoteAnchor"/>
          <w:rtl w:val="true"/>
        </w:rPr>
        <w:footnoteReference w:id="23"/>
      </w:r>
      <w:r>
        <w:rPr>
          <w:rFonts w:ascii="Amiri" w:hAnsi="Amiri" w:eastAsia="Amiri" w:cs="Amiri"/>
          <w:color w:val="111111"/>
          <w:sz w:val="28"/>
          <w:sz w:val="28"/>
          <w:szCs w:val="28"/>
          <w:rtl w:val="true"/>
          <w:lang w:bidi="ar-SA"/>
        </w:rPr>
        <w:t>، انتهی ملخّصاً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یظهر ضعفه ممّا ذکرنا فی مقالة تلمیذه المحقّق العراقی قدس سره</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کما یظهر ضعف ما عن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سره فی الجواب عن الإشکال؛ من أنّ الشرط إنّما هو العناوین الانتزاعیة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عنوانی التعقّب و التقدّم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کانت حاصلة عند تحقّق الموضوع بعد العلم بوجود المتعقّب و المتأخّر</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bookmarkStart w:id="53" w:name="pg12931_183955"/>
    </w:p>
    <w:p>
      <w:pPr>
        <w:pStyle w:val="BookText"/>
        <w:rPr/>
      </w:pPr>
      <w:bookmarkEnd w:id="53"/>
      <w:r>
        <w:rPr>
          <w:rFonts w:ascii="IRNazanin" w:hAnsi="IRNazanin" w:eastAsia="IRNazanin"/>
          <w:color w:val="111111"/>
          <w:sz w:val="28"/>
          <w:sz w:val="28"/>
          <w:szCs w:val="28"/>
          <w:rtl w:val="true"/>
          <w:lang w:bidi="fa-IR"/>
        </w:rPr>
        <w:t>و کذا یظهر ضعف ما هو علی هذا المنوال، کالقول بأنّ الشرط فی صحّة العقد الفضولی هو عنوان تعقّب العقد بالإجازة، و هو حاصل عند تحقّق العقد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السرّ فی ذلک کلّه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العناوین و إن کانت انتزاعیة، لا یمکن أن تکون حاصلة بالفعل عند تحقّق الصوم و العقد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الإجازة أو غسل اللیلة الآتیة معدومة حین العقد و الصوم</w:t>
      </w:r>
      <w:r>
        <w:rPr>
          <w:rFonts w:eastAsia="IRNazanin" w:cs="IRNazanin"/>
          <w:color w:val="111111"/>
          <w:sz w:val="28"/>
          <w:szCs w:val="28"/>
          <w:rtl w:val="true"/>
          <w:lang w:bidi="fa-IR"/>
        </w:rPr>
        <w:t>.</w:t>
      </w:r>
    </w:p>
    <w:p>
      <w:pPr>
        <w:pStyle w:val="Heading5"/>
        <w:numPr>
          <w:ilvl w:val="4"/>
          <w:numId w:val="1"/>
        </w:numPr>
        <w:rPr/>
      </w:pPr>
      <w:bookmarkStart w:id="54" w:name="__RefHeading___Toc3920263_3224264995"/>
      <w:bookmarkStart w:id="55" w:name="_Toc21"/>
      <w:bookmarkEnd w:id="54"/>
      <w:r>
        <w:rPr>
          <w:rtl w:val="true"/>
        </w:rPr>
        <w:t>الجواب الحقیق عن الإشکال</w:t>
      </w:r>
      <w:bookmarkEnd w:id="55"/>
    </w:p>
    <w:p>
      <w:pPr>
        <w:pStyle w:val="BookText"/>
        <w:rPr/>
      </w:pPr>
      <w:r>
        <w:rPr>
          <w:rFonts w:ascii="IRNazanin" w:hAnsi="IRNazanin" w:eastAsia="IRNazanin"/>
          <w:color w:val="111111"/>
          <w:sz w:val="28"/>
          <w:sz w:val="28"/>
          <w:szCs w:val="28"/>
          <w:rtl w:val="true"/>
          <w:lang w:bidi="fa-IR"/>
        </w:rPr>
        <w:t>قد أشرنا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منشأ وقوع هذا البحث و النزاع هو ما یتراءی من وقوع الشرط المتأخّر فی التکلیف و الوضع و المأمور به فی الشریعة المقدّسة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إذا کان العبد قادراً فی الغد فقط علی إتیان فعل، فیأمره مولاه الیوم بإتیانه فی الغد؛ فإنّه لا إشکال فی صحّة التکلیف کذلک مع تأخّر القدرة عن زمان التکلیف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فلصحّة البیع الفضولی مع تأخّر وقوع الإجازة من المالک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کصوم المستحاضة المأمور به فعلًا بشرط فعل أغسال اللیلة الآتیة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فأوقعهم فیما أوقعوا فیه، کما أشرنا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التحقیق فی حلّ الإشکال أن یقال</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فی شرائط التکلیف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کالقدرة المتأخّرة بالنسبة إلی التکلیف المتقدّم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القدرة المعتبرة فی تکلیف المولی لیست هی القدرة الواقعیة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غیر فرق بین التکالیف الجزئیة و الخطابات الشخصیة، أو التکالیف الکلّیة و الخطابات القانونیة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لإتمام الموضوع للحکم، بل و لا جزءه، حتّی یتوهّم عدم صحّة التکلیف فیما لم تکن حال التکلیف موجودة، و إنّما تحدث فی ظرف العمل، کما فی المثال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المعتبر و الشرط فی صحّة الخطابات الشخصیة إحراز المولی و تشخیصه قدرة العبد علی الفعل حال التکلیف، کما فی المثال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یشهد لذلک الوجدان؛ فإنّه أصدق شاهدٍ علی أنّه إذا علم و أحرز أنّ عبده قادر علی إتیان المکلّف به غداً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بالجهل المرکّب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یریده منه حقیقةً و ینحدر البعث نحوه، و إن لم یکن قادراً واقعاً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کان العبد قادراً واقعاً و لکن لم یعلمه المولی و لم یحرزه لا یکاد یصدر من المولی الحکیم بعث نحوه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فالقدرة الواقعیة غیر دخیلة فی صحّة التکلیف؛ لا بعنوان تمام الموضوع، و لا جزئه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القدرة الواقعیة لیست شرطاً لصحّة التکلیف فی التکالیف الشخصیة، بل الذی یکون شرطاً لها هو تشخیص المولی قدرة العبد علی المتعلّق و علمه بالصلاح، و عند ذلک یصحّ له الأمر الجدّی، و یبعث العبد حقیقة نحوه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تنجّزه علی العبد مرهونة بقدرته علی إتیانه فی وقته، فإذا لم یکن قادراً فی نفس الأمر لم یکن التکلیف منجّزاً فی حقّه؛ لعدم إمکان انبعاثه، و یکون التکلیف لغواً غیر مؤثّر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لکنّه غیر القول بعدم وجود الإرادة الجدّیة من المولی عند أمره و بعثه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تبیّن عجز العبد فی ظرف الإتیان لا یکشف ذلک عن عدم الأمر و البعث الحقیقی فی موطنه، بل یکشف ذلک عن خطأ المولی فی التشخیص، و أنّ بعثه الحقیقی کان لغواً غیر مؤثّر</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قدرة العبد واقعاً لم تکن شرطاً فی صحّة التکلیف، بل المعتبر هو علم المولی و استحضاره قدرة العبد فی موطنه عند تکلیفه؛ فلم یتأخّر الشرط عن مشروطه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فی التکالیف الجزئیة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الحال فی التکالیف الکلّیة القانونیة المتوجّهة إلی العناوین الکلّیة، مثل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أیّها المؤمنون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 تمشّی الإرادة و البعث الحقیقی من المقنّن هو تشخیصه کون خطابه صالحاً لانبعاث طائفة من المکلّفین کلّ فی موطنه، من غیر لزوم تقییده بالقدرة و سائر الشرائط العقلیة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ربّما یوجب ذلک إخلالًا فی بعض الموارد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فشرط التکلیف حاصل حین تعلّق الأمر فی الخطابات القانونیة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تکن قدرة آحاد المکلّفین معتبرة فی الخطابات القانونیة، بل و لا تشخیص قدرتهم أیضاً، بل المعتبر فی عدم لغویة الخطاب القانونی تشخیص المقنّن و علمه بتأثیر القانون لأکثر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ملاحظة وضع القوانین المدنیة و الاجتماعیة أصدق شاهدٍ علی ما ذکرنا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لزم إحراز انبعاث جمیعهم فی جعل القوانین الکلّیة فربّما یلزم الإخلال و الاغتشاش فی حکومته؛ لأنّه کثیراً ما یری المقنّن أنّ أفراد حکومته لا یعملون بالقوانین، و مع ذلک یضع القانون، و لکنّه یقارنه بالتحدیدات و التعزیرات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إجمال المقال فی وضع القوانین الکلّیة، و تفصیله یطلب من مبحث الترتّب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المعتبر فی وضع القوانین الکلّیة إحراز المقنّن انبعاثهم أو انبعاث عدّة منهم و کون القانون صلاحاً لأکثرهم؛ فشرط التکلیف حاصل حین تعلّق الأمر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شرط التکلیف فی التکالیف الجزئیة و التکالیف الکلّیة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لحاظ قدرة العبد أو قدرة کثیر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عند التکلیف، من دون لزوم تأخّر الشرط عن مشروطه، فتدبّر و اغتنم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فی شرائط التکلیف</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فی شرائط الوضع، کإشکال اشتراط صحّة بیع الفضولی بالإجازة المتأخّرة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القول بالکشف الحقیقی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کیف یکون البیع حال وقوعه</w:t>
      </w:r>
    </w:p>
    <w:p>
      <w:pPr>
        <w:pStyle w:val="BookText"/>
        <w:rPr/>
      </w:pPr>
      <w:r>
        <w:rPr>
          <w:rFonts w:ascii="Amiri" w:hAnsi="Amiri" w:eastAsia="Amiri" w:cs="Amiri"/>
          <w:color w:val="111111"/>
          <w:sz w:val="28"/>
          <w:sz w:val="28"/>
          <w:szCs w:val="28"/>
          <w:rtl w:val="true"/>
          <w:lang w:bidi="ar-SA"/>
        </w:rPr>
        <w:t>صحیحاً و مؤثّراً، مع أنّ شرطه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إجازة المالک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متأخّرة عنه؟</w:t>
      </w:r>
    </w:p>
    <w:p>
      <w:pPr>
        <w:pStyle w:val="BookText"/>
        <w:rPr/>
      </w:pPr>
      <w:r>
        <w:rPr>
          <w:rFonts w:ascii="IRNazanin" w:hAnsi="IRNazanin" w:eastAsia="IRNazanin"/>
          <w:color w:val="111111"/>
          <w:sz w:val="28"/>
          <w:sz w:val="28"/>
          <w:szCs w:val="28"/>
          <w:rtl w:val="true"/>
          <w:lang w:bidi="fa-IR"/>
        </w:rPr>
        <w:t>و کذا فی شرائط المأمور به، کإشکال اشتراط صحّة صوم المستحاضة بأغسال اللیلة الآتیة؛ بأنّه کیف یکون صومها صحیحاً، مع اشتراطها بأمر متأخّر؟</w:t>
      </w:r>
    </w:p>
    <w:p>
      <w:pPr>
        <w:pStyle w:val="BookText"/>
        <w:rPr/>
      </w:pPr>
      <w:r>
        <w:rPr>
          <w:rFonts w:ascii="IRNazanin" w:hAnsi="IRNazanin" w:eastAsia="IRNazanin"/>
          <w:color w:val="111111"/>
          <w:sz w:val="28"/>
          <w:sz w:val="28"/>
          <w:szCs w:val="28"/>
          <w:rtl w:val="true"/>
          <w:lang w:bidi="fa-IR"/>
        </w:rPr>
        <w:t>فالجواب الحقیقی عنهما بأحد وجهین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من ناحیة حکم العقل، و الثانی من ناحیة الفهم العرفی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الجواب عن الإشکال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ناحیة حکم 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لیعلم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لا نرید تصحیح الشرط المتأخّر، بل هو باقٍ علی محالیته، و غایة همّنا هو رفع الإشکال العقلی عن حریم الأدلّة الموهمة لاعتبار الشرط المتأخّر حتّی یصحّ الأخذ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یجوز طرحها بزعم مخالفتها لحکم العقل، و إن کان ما نذکره فی هذا الوجه مخالفاً لظواهر الأدلّة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تمهّد لک هذا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بین صدق عنوان المتقدّم علی شی‌ء، و بین کونه متقدّماً بحسب الواقع؛ لأنّ عنوان التقدّم و التأخّر من المفاهیم ذات الإضافة، تنتزعان فی عرض واحد، و لا یعقل انتزاع عنوان التقدّم بدون انتزاع عنوان التأخّر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لا یلزم من ذلک کون شی‌ء متقدّماً بحسب الواقع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 لا تری أنّ العلّة متقدّمة علی معلولها، و لکن مع ذلک لا ینتزع عنوان العلّیة و المعلولیة إلّا بعد وجود المعلول و ترشّحه من العلّة؟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 وجود المعلول ینتزع عنوانی العلّیة و المعلولیة فی رتبة واحدة</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بین العنوانین نسبة التضایف لا یلزم من ذلک أن یکون مصداق المعنی الإضافی أیضاً إضافیاً؛ ضرورة أنّ عنوانی العلّیة و المعلولیة متضائفان تنتزعان فی رتبة واحدة، و مع ذلک لا یکون ما ینطبق علیه العنوانان إضافیاً، بل من مقولة الجوهر، بل ربّما یکون أعلی منه، کذات الباری تعالی بالنسبة إلی سائر</w:t>
      </w:r>
    </w:p>
    <w:p>
      <w:pPr>
        <w:pStyle w:val="BookText"/>
        <w:rPr/>
      </w:pPr>
      <w:r>
        <w:rPr>
          <w:rFonts w:ascii="IRNazanin" w:hAnsi="IRNazanin" w:eastAsia="IRNazanin"/>
          <w:color w:val="111111"/>
          <w:sz w:val="28"/>
          <w:sz w:val="28"/>
          <w:szCs w:val="28"/>
          <w:rtl w:val="true"/>
          <w:lang w:bidi="fa-IR"/>
        </w:rPr>
        <w:t>الموجودات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مع ذلک فی خواطرک ریب و شبهة، فلاحظ الضدّین؛ فإنّ النسبة بین ذاتی الأسود و الأبیض نسبة التضادّ، مع أنّ عنوان التضادّ من الامور المتضایفة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السواد و البیاض ضدّان مقابل المتضائفین، لکن عنوان الضدّیة من التضایف و ذاتهما ضدّان، 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فإذن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الزمان بهویته الذاتیة لها تصرّم و تدرّج، بحیث لا یتمتع زمانان، بل لبعضها تقدّم علی بعض، بحیث یکون کلّ من التقدّم و التأخّر عین ذاته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یعبّر عنه فی الاصطلاح بواقع التقدّم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فی الخارج عناوین إضافیة، أم 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الزمان مع قطع النظر عن لحاظ اللاحظ له نحو تصرّم و تجدّدٍ و تقدّم و تأخّر بواقع التقدّم، لا مفهوم التقدّم و التأخّر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فزمان 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نبینا و آله و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 علی زماننا هذا بواقع التقدّم، و مع ذلک لا یصدق علیه مفهوم التقدّم؛ لما أشرنا أنّ عنوانی التقدّم و التأخّر إضافیان، لا یصحّ انتزاع أحدهما إلّا فی رتبة انتزاع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فانتزاع عنوان القبلیة لزمان نوح علیه السلام لا یصحّ حقیقة؛ لأنّ منشأ الانتزاع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تلک القطعة الموهومة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تصرّمت و انعدمت، نعم یصحّ اتّصافه بها عرفاً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للزمان سعة طولیة، کما أنّ للمکان سعةً عرضیة، بحیث یتصرّم و یتدرّج أجزاؤه وهماً، فیکون لبعضها تقدّم علی بعض و تأخّر، بواقع التقدّم و التأخّر، لا بمفهوم التقدّم و التأخّر؛ لأنّه إذا لم یکن طرف الشی‌ء موجوداً کیف یصحّ انتزاع العنوان؟</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یمکن تخیّلًا تصوّر المتقدّم و المتأخّر، و لکن ذلک لا یکون حقیقیاً، بل تخیّلیاً، و محلّ الکلام فی الاتّصاف الحقیقی الخارجی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حال الزمان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الزمانیّات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فحیث إنّ وقوعها فی الزمان لیس مثل المظروف و الظرف المنحازین، بل لها نحو اتّحاد مع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تقرّر فی محلّه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لبعض الحوادث الموجودة فی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بتبع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 علی بعض الحوادث الاخر بواقع التقدّم، و لکنّه عرضاً و بتبع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نبینا و آله و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 علینا بواقع التقدّم عرضاً، کما أنّه یتقدّم شخص علی آخر بواقع التقدّم بتبع المکان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إنّما یتحقّق إذا لم تنحصر الحادثة، بل وقعت حادثة اخری، و إلّا لو انحصرت الحادثة به لا تکون لها تقدّم بواقع التقدّم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الغَزوة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تکون أوّلیاً إذا وقعت بعدها غَزوة اخری، و إلّا لا تکون أوّلیاً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فوجود الشی‌ء متأخّراً دخیل فی کون شی‌ء متقدّماً بواقع التقدّم علیه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إن شئت مزید توضیح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یوم الجمعة مقدّم علی یوم السبت بواقع التقدّم إذا وجد یوم السبت بعده، و إلّا لم یکن لیوم الجمعة تقدّم علی یوم السبت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تقدّم الحوادث الواقعة فی الزمان بعضها علی بعض أیضاً کذلک، 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تمهّد لک ما ذکرنا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التخلّص عن الإشکال بجعل موضوع الحکم الوضعی أو المکلّف به، هو ما یکون متقدّماً بحسب الواقع علی حادث 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فالعقد الفضولی الذی هو متقدّم بتبع الزمان علی الإجازة تقدّماً واقعیاً موضوع للنقل و الانتقال، و لا یکون مقدّماً علیها بواقع التقدّم التبعی إلّا أن تکون الإجازة متحقّقة فی ظرفها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تقدّم الحوادث الیومیة علی الحوادث الآتیة إنّما تکون بواقع التقدّم التبعی، لا علی ما لم یحدث بعدُ من غیر أن تکون بینها إضافة، کما عرفت</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کذا موضوع الصحّة فی صوم المستحاضة ما یکون متقدّماً تقدّماً واقعیاً تبعاً للزمان، علی أغسال اللیلة الآتیة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التقدّم الواقعی علیها لا یمکن إلّا مع وقوع</w:t>
      </w:r>
    </w:p>
    <w:p>
      <w:pPr>
        <w:pStyle w:val="BookText"/>
        <w:rPr/>
      </w:pPr>
      <w:r>
        <w:rPr>
          <w:rFonts w:ascii="IRNazanin" w:hAnsi="IRNazanin" w:eastAsia="IRNazanin"/>
          <w:color w:val="111111"/>
          <w:sz w:val="28"/>
          <w:sz w:val="28"/>
          <w:szCs w:val="28"/>
          <w:rtl w:val="true"/>
          <w:lang w:bidi="fa-IR"/>
        </w:rPr>
        <w:t>الأغسال فی ظرفها، و مع عدم الوقوع یکون الصوم متقدّماً علی سائر الحوادث فیها، لا علی هذا الذی لم یحدث، و الموضوع هو المتقدّم علی الحادث الخاصّ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بما ذکرنا یندفع جمیع الإشکالات، و الغرض من إتعاب 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أشرنا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تصحیح الأدلّة التی دلّت علی اشتراط أمر استقبالی فی شی‌ء سابق و الفرار عن الإشکال العقلی بوجه معقول، لا تصحیح الشرط المتأخّر، بل هو باقٍ علی محالیته، و لا استظهار الحکم من الأدلّة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الجواب عن الإشکال من ناحیة الفهم العرفی، و حاصله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هذه التدقیقات العقلیة ممّا لا تنالها الأفهام العرفیة التی تدور علیها الفقه و الفقاهة، و لا بدّ من حمل الأخبار الواردة علی المتفاهم العرفی، و إن کان مخالفاً للتدقیقات العقلیة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لو وقعت قطرة 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ثوب، فاغتسل الثوب، فبقی أثر الدم علی الثوب، لا یری العرف أنّ الأثر الباقی علی الثوب دم، بل أثر الدم، مع أنّ الفیلسوف یری أنّ الدم باقٍ بعد؛ لأنّه اقیم البرهان فی محلّه علی أنّ العرض لا یوجد بدون الموضوع؛ فالأثر الباقی بعد الغسل عنده إنّما هو ببقاء الأجزاء الدمیة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تراهم یحکمون بطهارة الثوب عند ذلک؛ لعدم بقاء الدم عندهم، مع بقائه عند الفیلسوف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الخطابات الشرعیة لا تنزّل علی التدقیقات الفلسفیة، و إنّما تنزّل علی المتفاهمات العرفیة، فلا بدّ و أن تحمل علیها</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حیث إنّ العرف فیما نحن فیه کما یری صحّة إضافة الشی‌ء إلی المقارن، کذلک یری صحّة إضافته إلی المتقدّم و المتأخّر، کما یری تقدّم الزمان الماضی علی الزمان الحال و الاستقبال بعنوانه، و تأخّر زمان الاستقبال عن الحال و الماضی کذلک</w:t>
      </w:r>
      <w:r>
        <w:rPr>
          <w:rFonts w:eastAsia="IRNazanin" w:cs="IRNazanin"/>
          <w:color w:val="111111"/>
          <w:sz w:val="28"/>
          <w:szCs w:val="28"/>
          <w:rtl w:val="true"/>
          <w:lang w:bidi="fa-IR"/>
        </w:rPr>
        <w:t>.</w:t>
      </w:r>
      <w:bookmarkStart w:id="56" w:name="pg12931_183962"/>
    </w:p>
    <w:p>
      <w:pPr>
        <w:pStyle w:val="BookText"/>
        <w:rPr/>
      </w:pPr>
      <w:bookmarkEnd w:id="56"/>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یری العرف فی صحّة صدق العنوان لزوم وجود طرف الإضافة، و الخطابات الشرعیة منزّلة علی المتفاهم العرفی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فیکون موضوع النقل و الانتقال العقد المتعقّب بنظره و الصوم المتعقّب کذلک، و لو کان العقل لا یساعد علیه و البرهان یضادّه، کما هو الحال فی سائر الموضوعات الشرعیة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فیصحّ البیع الفضولی المتعقّب بالإجازة المتأخّرة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یصحّ صوم المستحاضة المتعقّب بأغسال اللیلة الآتیة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الشرط فی صحّة البیع الفضولی المتعقّب بالإجازة و فی صحّة صوم المستحاضة المتعقّب بأغسال اللیلة الآتیة شرطاً مقارناً، و هذا الوجه یرجع إلی ما ذهب القوم، فتدبّر</w:t>
      </w:r>
      <w:r>
        <w:rPr>
          <w:rFonts w:eastAsia="IRNazanin" w:cs="IRNazanin"/>
          <w:color w:val="111111"/>
          <w:sz w:val="28"/>
          <w:szCs w:val="28"/>
          <w:rtl w:val="true"/>
          <w:lang w:bidi="fa-IR"/>
        </w:rPr>
        <w:t>.</w:t>
      </w:r>
    </w:p>
    <w:p>
      <w:pPr>
        <w:pStyle w:val="Heading5"/>
        <w:numPr>
          <w:ilvl w:val="4"/>
          <w:numId w:val="1"/>
        </w:numPr>
        <w:rPr/>
      </w:pPr>
      <w:bookmarkStart w:id="57" w:name="__RefHeading___Toc3920265_3224264995"/>
      <w:bookmarkStart w:id="58" w:name="_Toc22"/>
      <w:bookmarkEnd w:id="57"/>
      <w:r>
        <w:rPr>
          <w:rtl w:val="true"/>
        </w:rPr>
        <w:t>مقال المحقّق النائینی فی تحریر محطّ النزاع و دفعه</w:t>
      </w:r>
      <w:bookmarkEnd w:id="58"/>
    </w:p>
    <w:p>
      <w:pPr>
        <w:pStyle w:val="BookText"/>
        <w:rPr/>
      </w:pPr>
      <w:r>
        <w:rPr>
          <w:rFonts w:ascii="IRNazanin" w:hAnsi="IRNazanin" w:eastAsia="IRNazanin"/>
          <w:color w:val="111111"/>
          <w:sz w:val="28"/>
          <w:sz w:val="28"/>
          <w:szCs w:val="28"/>
          <w:rtl w:val="true"/>
          <w:lang w:bidi="fa-IR"/>
        </w:rPr>
        <w:t>ثمّ إنّ المحقّق النائینی قدس سره ذکر اموراً، فیها خروج البحث العلل العقلیة، و العلل الغائیة، و الإضافات و العناوین الانتزاعیة، و شرائط متعلّق التکلیف عن البحث فی الشرط المتأخّر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ذکر تحقیقاً و أراد بذلک تغییر محلّ النزاع عمّا هو المعروف فی محطّ البحث، فجعل محطّ البحث فی شرائط موضوعات الأحکام</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حاصل ما ذکره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إشکال فی خروج العلل العقلیة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المقتضی و الشرط و عدم المانع و المعدّ و غیر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حریم النزاع؛ لأنّ امتناع تأخّر بعض أجزاء العلّة التامّة عن المعلول من القضایا التی قیاساتها معها، و لا یحتاج إلی مئونة البرهان؛ لأنّ أجزاء العلّة التامّة بجمیع أقسامها تکون ممّا لها دخل فی وجود المعلول، علی اختلاف مراتب الدخل، و یشترک الکلّ فی إعطاء الوجود للمعلول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لا إشکال فی خروج العلل الغائیة و علل التشریع عن حریم النزاع أیضاً</w:t>
      </w:r>
      <w:r>
        <w:rPr>
          <w:rStyle w:val="FootnoteAnchor"/>
          <w:rtl w:val="true"/>
        </w:rPr>
        <w:footnoteReference w:id="25"/>
      </w:r>
      <w:r>
        <w:rPr>
          <w:rFonts w:ascii="IRNazanin" w:hAnsi="IRNazanin" w:eastAsia="IRNazanin"/>
          <w:color w:val="111111"/>
          <w:sz w:val="28"/>
          <w:sz w:val="28"/>
          <w:szCs w:val="28"/>
          <w:rtl w:val="true"/>
          <w:lang w:bidi="fa-IR"/>
        </w:rPr>
        <w:t>لأنّ العلل الغائیة و کذا علل التشریع و إن کانت مؤخّرة فی الوجود غالباً، لکنّها متقدّمة تصوّراً، و لیست هی بوجودها العینی علّة حتّی یلزم تأثیر المعدوم فی الموجود و تقدّم المعلول علی علّته، بل العلّة و المحرّک هو وجودها العلمی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لیست الإضافات و العناوین الانتزاعیة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کالتقدّم و التأخّر، و السبق و اللحوق، و التعقّب و 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یقع النزاع فیها؛ و ذلک لأنّ عنوان التقدّم إذا کان شرطاً لتکلیفٍ أو وضعٍ ینتزع من ذات المتقدّم عند تأخّر شی‌ء عنه، و لا یتوقّف انتزاعه عن شی‌ء علی وجود المتأخّر فی موطن الانتزاع، بل فی بعض المقامات ممّا لا یمکن ذلک، کتقدّم بعض أجزاء الزمان علی بعض؛ لأنّه لا یصحّ انتزاع عنوان التقدّم للیوم الحاضر علی الغد؛ لتصرّم الیوم الحاضر عند مجی‌ء الغد، و لا معنی لاتّصافه بالتقدّم حال تصرّمه و انعدامه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حال الزمانیات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أنّه ینبغی خروج شروط متعلّق التکلیف عن حریم النزاع؛ لأنّ وزان الشرط وزان الجزء فی ترتّب الامتثال علیه؛ فکما لا إشکال فی تأخّر بعض أجزاء المرکّب عن الآخر فی الوجود و منفصلًا عنه فی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یؤمر بمرکّب یکون بعض أجزائه فی أوّل النهار، و بعضها فی آخرها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کذلک لا ینبغی الإشکال فی کون شرط الواجب متأخّراً عنه فی الوجود و منفصلًا عنه فی الزمان</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یلزم من تأخّر شرط متعلّق التکلیف شی‌ء من المحذورات التی تجری فی الشرط المتأخّر؛ من لزوم الخلف و المناقضة، و تقدّم المعلول علی علّته،</w:t>
      </w:r>
    </w:p>
    <w:p>
      <w:pPr>
        <w:pStyle w:val="BookText"/>
        <w:rPr/>
      </w:pPr>
      <w:r>
        <w:rPr>
          <w:rFonts w:ascii="IRNazanin" w:hAnsi="IRNazanin" w:eastAsia="IRNazanin"/>
          <w:color w:val="111111"/>
          <w:sz w:val="28"/>
          <w:sz w:val="28"/>
          <w:szCs w:val="28"/>
          <w:rtl w:val="true"/>
          <w:lang w:bidi="fa-IR"/>
        </w:rPr>
        <w:t>و تأثیر المعدوم فی الموجود؛ لأنّه بعد ما کان الملاک و الامتثال و الخروج عن عهدة التکلیف موقوفاً علی حصول التقیّد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الحاصل بحصول ذات القید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فأیّ خلف یلزم؟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أیّ معلول یتقدّم علی علّته؟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أیّ معدوم یؤثّر فی الموجود؟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یلزم محذور أصلًا إذا کان غسل اللیل المستقبل شرطاً فی صحّة صوم المستحاضة؛ لأنّ حقیقة الاشتراط یرجع إلی أنّ الإضافة الحاصلة بین الصوم و الغسل شرط فی صحّة الصوم، بحیث لا یکون الصوم صحیحاً إلّا بحصول الإضافة الحاصلة بالغسل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عرفت ما ذکر یظهر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محلّ النزاع فی الشرط المتأخّر إنّما هو فی الشرعیات فی خصوص شروط الوضع و التکلیف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الکلام فی موضوعات الأحکام؛ وضعیة کانت أو تکلیفیة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توضیح امتناع شرط المتأخّر فی موضوعات الأحکام یتوقّف علی بیان المراد من الموضوع، و هو یتوقّف علی بیان الفرق بین القضایا الحقیقیة و الخارجیة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مجمل الفرق بینهما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الموضوع فی القضیة الحقیقیة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حملیة کانت أو شرطیة، خبریة کانت أو إنشائیة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العنوان الکلّی الجامع بین ما ینطبق علیه من الأفراد، و فی القضیة الخارجیة یکون الموضوع هو الشخص الخارجی الجزئی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یتفرّع علی هذا الفرق امور تقدّمت الإشارة إلیها</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العلم إنّما یکون له دخل فی الخارجیة دون الحقیقیة؛ لأنّ المدار فی القضیة الخارجیة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حملیة کانت أو إنشائیة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العلم بوجود ما یعتبر فی ثبوت المحمول، لا الثبوت الواقعی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إذا کان لفضل زید دخل فی إکرامه فمتی علم الشخص بفضله یُقدم علی إکرامه مباشرة أو بتسبّب الأمر؛ سواء کان زید فی الواقع فاضلًا أم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لم یکن الشخص عالماً بفضله لا یباشر إکرامه و لا یأمر به، و إن کان</w:t>
      </w:r>
    </w:p>
    <w:p>
      <w:pPr>
        <w:pStyle w:val="BookText"/>
        <w:rPr/>
      </w:pPr>
      <w:r>
        <w:rPr>
          <w:rFonts w:ascii="IRNazanin" w:hAnsi="IRNazanin" w:eastAsia="IRNazanin"/>
          <w:color w:val="111111"/>
          <w:sz w:val="28"/>
          <w:sz w:val="28"/>
          <w:szCs w:val="28"/>
          <w:rtl w:val="true"/>
          <w:lang w:bidi="fa-IR"/>
        </w:rPr>
        <w:t>فی الواقع فاضلًا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فدخالة العلم بوجود ما یعتبر فی ثبوت المحمول یلحق بالعلل الغائیة التی عرفت أنّها إنّما تؤثّر بوجودها العلمی، لا بوجودها الواقعی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الحکم فی الخارجیة دائر مدار علم الحاکم و الفاعل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کان المعلوم مقارناً، أم مؤخّراً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خارج عن محلّ النزاع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الحقیقة الدواعی و الامور الدخیلة فی جعل الحکم تکون کالعلل الغائیة التی قد عرفت أنّها خارجة عن حریم النزاع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یکون موضوعاً للحکم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عنوان کلّی جامع لما یعتبر فیه من القیود و الشرائط، و قد اخذ مفروض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فالشرائط دخیلة فی الموضوع و من قیوده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محلّ البحث فی الشرط المتأخّر هو هذا القسم من الشرائط؛ فوقع الخلاف فی أنّه إذا جعل المولی حکماً وضعیاً أو تکلیفیاً بنحو القضیة الحقیقیة علی العنوان المتقیّد، فهل یصیر الحکم فعلیاً قبل حصول القید، أم لا؟ فحقیقة النزاع فی الشرط المتأخّر ترجع إلی تأخّر بعض ما فرض دخیلًا فی الموضوع علی جهة الجزئیة أو الشرطیة عن الحکم التکلیفی أو الوضعی؛ بأن یتقدّم الحکم علی بعض أجزاء موضوعه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أضف إلی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الأحکام الشرعیة مجعولة علی نهج القضایا الحقیقیة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أمعنت النظر فیما ذکرنا یظهر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امتناع الشرط المتأخّر من القضایا التی قیاساتها معها، و لا یحتاج إلی برهان، بل یکفی فی امتناعه نفس تصوّره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غیر فرق فی ذلک بین القول بکون المجعول هی السببیة، أو نفس الحکم الشرعی مرتّباً علی موضوعه</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لأنّه بناءً علی جعل السببیة یکون حال الشرعیات حال العقلیات التی تقدّم امتناع تأخّر العلّة فیها، أو جزئها، أو شرطها، أو غیر ذلک ممّا له أدنی دخل فی تحقّق المعلول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بناءً علی جعل الحکم عند وجود السبب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 المختار عندنا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فللزوم الخلف؛ لأنّ الموضوع و إن لم یکن علّة للحکم؛ إلّا أنّه ملحق بالعلّة من حیث ترتّب الحکم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تقدّم الحکم علیه بعد فرض أخذه موضوعاً یلزم الخلف، و أنّ ما فرض موضوعاً لم یکن موضوعاً، انتهی ملخّصاً و محرّراً</w:t>
      </w:r>
      <w:r>
        <w:rPr>
          <w:rStyle w:val="FootnoteAnchor"/>
          <w:rtl w:val="true"/>
        </w:rPr>
        <w:footnoteReference w:id="2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بعض المقدّمات التی أوردها و إن کان مورداً للتصدیق و تماماً، إلّا أنّ بعضها الآخر غیر تمام و لا یمکن تصدیقه؛ و ذلک لأنّ إخراج العلل العقلیة و العلل الغائیة و العلل التشریعیة عن محطّ البحث و إن کان أمراً لا سترة فیه، إلّا أنّ إخراج شرائط متعلّق التکلیف عنه لا وجه له، بل هو محطّ البحث بینهم، لا شرائط موضوع التکلیف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ذلک لما أشرنا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منشأ البحث عن الشرط المتأخّر هو ما رأوا موارد فی الفقه توهّم فیها کون الشرط متأخّراً، کالإجازة فی البیع الفضولی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القول بکونها کاشفاً حقیقیاً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غسل اللیلة المستقبلة فی صحّة صوم المستحاضة، و القدرة وقت العمل لصحّة التکلیف حال العجز، إلی غیر ذلک من الأمثلة</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الشرط المتأخّر فی هذه المسائل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وقعت محطّ البحث عندهم و صارت معرکة الآراء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شرائط متعلّق التکلیف، لا شرائط موضوع التکلیف؛ فإخراج البحث عمّا هو البحث و النزاع و عقد البحث فی أمر بدیهی یکون قیاسه معه ممّا یعجب المُلتفت المتدرّب، کیف یصحّ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الأعاظم و الأکابر تنازعوا فی أمر بدیهی یکون قیاسه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الإشکال العقلی فی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أوقع الأعاظم فی حیص و بیص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هو فی تأخّر شرائط متعلّق التکلیف، و التکلیف، و الوضع علیه، و لا یکون الإشکال مخصوصاً بالشرط، بل یجری فی الجزء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معقولیة تأثیر الشی‌ء المعدوم فی الأمر الموجود؛ لأنّ صوم المستحاضة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غسل اللیلة الآتیة إمّا أن یکون صحیحاً، أو لا یکون صحیحاً إلّا عند الغسل؛ فعلی الأوّل فلأیّ شی‌ء یقیّد بأمر معدوم؟ و علی الثانی یلزم تأثیر الغسل المعدوم فیه و إضافته إلیه و اتّصافه بالصحّة بأمر معدوم، مع أنّه یکون لیساً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وجه لعقده قدس سره البحث فی أمر لم یکن محطّاً للنزاع بین الأعلام و یکون بدیهیاً قیاسه 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ما ذکره فی الإضافات و العناوین الانتزاعیة فقد فرغنا عن أنّها لا یمکن انتزاعها عقلًا إذا کان طرف الإضافة معدوماً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إن أراد انتزاعها عرفاً فهو کلام آخر خارج عمّا هم بصدده؛ لأنّ ظاهر مقالاتهم یدلّ علی أنّهم بصدد تتمیم الأمر من ناحیة العقل، کیف و قد عرفت منّا أیضاً جوازه بالنظر العرفی؟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فلاحظ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إلی أنّه لم یدّع أحد کون الإضافات و العناوین الانتزاعیة محطّاً للبحث، و لعلّه یظهر منه قدس سره أنّها کانت محطّاً للبحث، و لم یتشبّث أحدٌ بها إلّا للتخلّص عن الإشکال، فتدبّر</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ما ذکره فی الفرق بین القضیة الحقیقیة و الخارجیة غیر صحیح؛ لما عرفت 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القضیة الخارجیة لم تکن جزئیة، بل من القضایا الکلّیة التی تقع کبری القیاس، و الحکم فی کلتا القضیتین تعلّق بالعنوان، غایة الأمر فی القضیة الخارجیة</w:t>
      </w:r>
    </w:p>
    <w:p>
      <w:pPr>
        <w:pStyle w:val="BookText"/>
        <w:rPr/>
      </w:pPr>
      <w:r>
        <w:rPr>
          <w:rFonts w:ascii="IRNazanin" w:hAnsi="IRNazanin" w:eastAsia="IRNazanin"/>
          <w:color w:val="111111"/>
          <w:sz w:val="28"/>
          <w:sz w:val="28"/>
          <w:szCs w:val="28"/>
          <w:rtl w:val="true"/>
          <w:lang w:bidi="fa-IR"/>
        </w:rPr>
        <w:t>تعلّق الحکم بعنوان لا ینطبق إلّا علی الموجودین فی الخارج، بخلاف القضیة الحقیقیة؛ فإنّه تعلّق الحکم فیها بعنوان ینطبق علی الموجودین فعلًا و ما یوجد بعد أو وجد قبلًا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تمّ ما ذکره فی الحقیقیة یجری أیضاً فی الخارجیة؛ لوحدة الملاک، 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المدار فی الخارجیة إنّما هو العلم بوجود ما یعتبر فی ثبوت المحمول، لا الثبوت الواقعی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بصحیح علی إطلاقه؛ لأنّ کلًاّ من الحقیقة و الخارجیة یتوقّف علی کلّ من الشرائط العلمیة و العینیة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منشأ ما ذکره ملاحظة الأمثلة الجزئیة، و إلّا فلو قال الشارع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یعتبر فی صحّة صوم المرأة المستحاضة الخاصّة غسل اللیلة الآتیة، تکون قضیة خارجیة و یتوجّه علیه الإشکال، و لو أحرز المقنّن فی القضیة الحقیقیة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إکرام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حسن فیریده و ینحدر البعث إلی من یکون تحت نفوذه و سیطرته، و إن لم یکن فی الواقع حسناً، 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بعض ما یتوجّه علی مقالة هذا المحقّق 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 بعض اعتراضات اخر لا یهمّ التعرّض له، فطوینا عنه کشحاً</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فظهر بما ذکرنا بطوله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محطّ البحث عند الأعلام و الأساطین فی متعلّقات الأحکام، و فی الأحکام الوضعیة و التکلیفیة، و فی شرائط التکلیف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فإخراج متعلّقات الأحکام عن محطّ البحث و عقد البحث فی شرائط موضوع التکلیف ممّا لا وجه له، فتدبّر</w:t>
      </w:r>
      <w:r>
        <w:rPr>
          <w:rFonts w:eastAsia="IRNazanin" w:cs="IRNazanin"/>
          <w:color w:val="111111"/>
          <w:sz w:val="28"/>
          <w:szCs w:val="28"/>
          <w:rtl w:val="true"/>
          <w:lang w:bidi="fa-IR"/>
        </w:rPr>
        <w:t>.</w:t>
      </w:r>
      <w:bookmarkStart w:id="59" w:name="pg12931_183969"/>
    </w:p>
    <w:p>
      <w:pPr>
        <w:pStyle w:val="Heading4"/>
        <w:numPr>
          <w:ilvl w:val="3"/>
          <w:numId w:val="1"/>
        </w:numPr>
        <w:rPr/>
      </w:pPr>
      <w:bookmarkStart w:id="60" w:name="__RefHeading___Toc3920267_3224264995"/>
      <w:bookmarkStart w:id="61" w:name="_Toc23"/>
      <w:bookmarkEnd w:id="59"/>
      <w:bookmarkEnd w:id="60"/>
      <w:r>
        <w:rPr>
          <w:rtl w:val="true"/>
        </w:rPr>
        <w:t>الأمر الخامس فی بعض تقسیمات الواجب</w:t>
      </w:r>
      <w:bookmarkEnd w:id="61"/>
    </w:p>
    <w:p>
      <w:pPr>
        <w:pStyle w:val="Heading5"/>
        <w:numPr>
          <w:ilvl w:val="4"/>
          <w:numId w:val="1"/>
        </w:numPr>
        <w:rPr/>
      </w:pPr>
      <w:bookmarkStart w:id="62" w:name="__RefHeading___Toc3920269_3224264995"/>
      <w:bookmarkStart w:id="63" w:name="_Toc24"/>
      <w:bookmarkEnd w:id="62"/>
      <w:r>
        <w:rPr>
          <w:rtl w:val="true"/>
        </w:rPr>
        <w:t>الواجب المطلق و المشروط</w:t>
      </w:r>
      <w:bookmarkEnd w:id="63"/>
    </w:p>
    <w:p>
      <w:pPr>
        <w:pStyle w:val="Heading6"/>
        <w:numPr>
          <w:ilvl w:val="5"/>
          <w:numId w:val="1"/>
        </w:numPr>
        <w:rPr/>
      </w:pPr>
      <w:bookmarkStart w:id="64" w:name="__RefHeading___Toc3920271_3224264995"/>
      <w:bookmarkStart w:id="65" w:name="_Toc25"/>
      <w:bookmarkEnd w:id="64"/>
      <w:r>
        <w:rPr>
          <w:rtl w:val="true"/>
        </w:rPr>
        <w:t>اشارة</w:t>
      </w:r>
      <w:bookmarkEnd w:id="65"/>
    </w:p>
    <w:p>
      <w:pPr>
        <w:pStyle w:val="BookText"/>
        <w:rPr/>
      </w:pPr>
      <w:r>
        <w:rPr>
          <w:rFonts w:ascii="IRNazanin" w:hAnsi="IRNazanin" w:eastAsia="IRNazanin"/>
          <w:color w:val="111111"/>
          <w:sz w:val="28"/>
          <w:sz w:val="28"/>
          <w:szCs w:val="28"/>
          <w:rtl w:val="true"/>
          <w:lang w:bidi="fa-IR"/>
        </w:rPr>
        <w:t>قسّموا الواجب إلی المطلق و المشروط، و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الإطلاق و الاشتراط هنا نظیر الإطلاق و التقیید فی باب المطلق و المقیّد، وصفان إضافیان لا حقیقیّان؛ فیمکن أن یکون الواجب مطلقاً بالنسبة إلی قیدٍ، و مشروطاً بالنسبة إلی قیدٍ آخر، کما أنّه یمکن أن یکون اللفظ مطلقاً من جهةٍ، و مقیّداً من جهة اخری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لقد أجاد المحقّق الخراسانی قدس سره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أنّ وصفی الإطلاق و الاشتراط وصفان إضافیان لا حقیقیّان، و إلّا لم یکد یوجد واجب مطلق؛ ضرورة اشتراط وجوب کلّ واجب ببعض الامور، لا أقلّ من الشرائط العامّة، کالبلوغ و العقل، فالحریّ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الواجب مع کلّ شی‌ء یلاحظ معه؛ إن کان وجوبه غیر مشروط به فهو مطلق بالإضافة إلیه، و إلّا فمشروط کذلک، و إن کان بالقیاس إلی شی‌ء آخر بالعکس</w:t>
      </w:r>
      <w:r>
        <w:rPr>
          <w:rStyle w:val="FootnoteAnchor"/>
          <w:rtl w:val="true"/>
        </w:rPr>
        <w:footnoteReference w:id="27"/>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تحقیق الأمر فی الواجب المشروط و تبیین المرام فیه یستدعی البحث فی جهات</w:t>
      </w:r>
      <w:r>
        <w:rPr>
          <w:rFonts w:eastAsia="IRNazanin" w:cs="IRNazanin"/>
          <w:color w:val="111111"/>
          <w:sz w:val="28"/>
          <w:szCs w:val="28"/>
          <w:rtl w:val="true"/>
          <w:lang w:bidi="fa-IR"/>
        </w:rPr>
        <w:t>:</w:t>
      </w:r>
      <w:bookmarkStart w:id="66" w:name="pg12931_183970"/>
    </w:p>
    <w:p>
      <w:pPr>
        <w:pStyle w:val="Heading6"/>
        <w:numPr>
          <w:ilvl w:val="5"/>
          <w:numId w:val="1"/>
        </w:numPr>
        <w:rPr/>
      </w:pPr>
      <w:bookmarkStart w:id="67" w:name="__RefHeading___Toc3920273_3224264995"/>
      <w:bookmarkStart w:id="68" w:name="_Toc26"/>
      <w:bookmarkEnd w:id="66"/>
      <w:bookmarkEnd w:id="67"/>
      <w:r>
        <w:rPr>
          <w:rtl w:val="true"/>
        </w:rPr>
        <w:t>الجهة الاولی</w:t>
      </w:r>
      <w:r>
        <w:rPr>
          <w:rtl w:val="true"/>
        </w:rPr>
        <w:t xml:space="preserve">: </w:t>
      </w:r>
      <w:r>
        <w:rPr>
          <w:rtl w:val="true"/>
        </w:rPr>
        <w:t>فی میزان الفرق بین الواجب المطلق و المشروط</w:t>
      </w:r>
      <w:bookmarkEnd w:id="68"/>
    </w:p>
    <w:p>
      <w:pPr>
        <w:pStyle w:val="Heading6"/>
        <w:numPr>
          <w:ilvl w:val="5"/>
          <w:numId w:val="1"/>
        </w:numPr>
        <w:rPr/>
      </w:pPr>
      <w:bookmarkStart w:id="69" w:name="__RefHeading___Toc3920275_3224264995"/>
      <w:bookmarkStart w:id="70" w:name="_Toc27"/>
      <w:bookmarkEnd w:id="69"/>
      <w:r>
        <w:rPr>
          <w:rtl w:val="true"/>
        </w:rPr>
        <w:t>اشارة</w:t>
      </w:r>
      <w:bookmarkEnd w:id="70"/>
    </w:p>
    <w:p>
      <w:pPr>
        <w:pStyle w:val="BookText"/>
        <w:rPr/>
      </w:pPr>
      <w:r>
        <w:rPr>
          <w:rFonts w:ascii="IRNazanin" w:hAnsi="IRNazanin" w:eastAsia="IRNazanin"/>
          <w:color w:val="111111"/>
          <w:sz w:val="28"/>
          <w:sz w:val="28"/>
          <w:szCs w:val="28"/>
          <w:rtl w:val="true"/>
          <w:lang w:bidi="fa-IR"/>
        </w:rPr>
        <w:t>و لیعلم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المهمّ فی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وقع البحث و الکلام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بیان میزان الفرق بین الواجب المطلق و المشروط و عدم إرجاع أحدهما إلی الآخر، و قد اضطربت کلماتهم فی ذلک، و أتعبوا أنفسهم فی إرجاع القیود الراجعة إلی الهیئة إلی المادّة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أنّ القیود الواقعة فی الکلام بصورة الشرط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کقولنا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جاءک زید فأکرمه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استطعتَ فحجّ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راجعة إلی الهیئة و قیود لها، و هو المتفاهم منه عرفاً و تقتضیه القواعد الأدبیة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إرجاع تلک القیود إلی المادّة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نُسب إلی الشیخ الأعظم قدس سره</w:t>
      </w:r>
      <w:r>
        <w:rPr>
          <w:rStyle w:val="FootnoteAnchor"/>
          <w:rtl w:val="true"/>
        </w:rPr>
        <w:footnoteReference w:id="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بدّ و أن یکون لأحد أمرین علی سبیل مانعة الخلوّ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إمّا لامتناع تقیید الهیئة، لکونها معنی حرفیاً غیر قابل للتقیید، فیرجع ما ظاهره تقیید الهیئة إلی تقیید المادّة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 لأجل رجوع القیود کلّها إلی المادّة لبّاً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فإن أمکن تقیید الهیئة و المعنی الحرفی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 الحقّ عندنا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قلنا بعدم رجوع جمیع القیود الواقعة فی الکلام إلی المادّة لبّاً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قد یکون راجعة إلیها، کما أنّه قد یکون راجعة إلی الهیئة فعلی هذا لا بدّ من الأخذ بظواهر الأدلّة و ما تقتضیه القواعد الأدبیة، و لا وجه لتأویلها و ارتکاب خلاف الظاهر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فنقول من رأس</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رجوع القید إلی المادّة أو الهیئة لیس جزافیاً و بلا ملاک؛ فقد یکون راجعاً</w:t>
      </w:r>
    </w:p>
    <w:p>
      <w:pPr>
        <w:pStyle w:val="BookText"/>
        <w:rPr/>
      </w:pPr>
      <w:r>
        <w:rPr>
          <w:rFonts w:ascii="IRNazanin" w:hAnsi="IRNazanin" w:eastAsia="IRNazanin"/>
          <w:color w:val="111111"/>
          <w:sz w:val="28"/>
          <w:sz w:val="28"/>
          <w:szCs w:val="28"/>
          <w:rtl w:val="true"/>
          <w:lang w:bidi="fa-IR"/>
        </w:rPr>
        <w:t>إلی المادّة، کما أنّه قد یکون راجعاً إلی الهیئة، و لا معنی لرجوع القید المربوط بأحدهما إلی الآخر؛ و ذلک لأنّ تعلّق الطلب و الوجوب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شی‌ء لا بدّ و أن یکون لأجل غرض مترتّب علیه، و إلّا یکون طلبه و تعلّق الوجوب به جزافیاً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فربّما یترتّب الغرض علیه بلا قید و شرط، فینحدر البعث علیه بلا قید و علی سبیل الإطلاق، فیکون الواجب مطلقاً؛ فیجب إتیانه و لو مع القید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یترتّب الغرض علیه مع قید؛ لوجود الملاک فیه، دون قید آخر و دون عدم القید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فعند ذلک تارةً یکون القید دخیلًا فی أصل تعلّق الغرض، بحیث لو لم یکن القید لم یکن له غرض أصلًا، کإکرام الحاکم الظالم الجائی بلده، حیث یخاف من ظلمه؛ فإنّه لم یکن لأصل إکرامه غرض و مصلحة، بل ربّما یکون الغرض و الصلاح فی إهانته، و لکن مع ذلک إذا ورد فی بلده یکون له غرض فی إکرامه لدفع شرّ ظلمه عنه؛ فإکرام الظالم لیس مطلوباً علی سبیل الإطلاق و من جمیع الجهات، بل إذا جاء بلده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اخری لا یکون القید دخیلًا فی أصل الغرض، بل یکون دخیلًا فی حصول الغرض المحقّق، و ذلک کإکرامه العالم الورع الجائی بلده، حیث یکون له غرض مطلق فی إکرامه؛ لدرک المثوبات الکثیرة المترتّبة علی إکرام العالم الورع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فغرضه عند ذلک مطلق محقّق، لا یکون له حالة منتظرة؛ و لذا یدعوه و یُرسل رسولًا نحوه لیدخل بلده؛ فالقید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دخوله البلد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دخیلًا فی حصول الغرض فی الخارج</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غرض المولی یتصوّر علی نحوین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فتارة یکون غرضه مقیّداً بقید،</w:t>
      </w:r>
    </w:p>
    <w:p>
      <w:pPr>
        <w:pStyle w:val="BookText"/>
        <w:rPr/>
      </w:pPr>
      <w:r>
        <w:rPr>
          <w:rFonts w:ascii="IRNazanin" w:hAnsi="IRNazanin" w:eastAsia="IRNazanin"/>
          <w:color w:val="111111"/>
          <w:sz w:val="28"/>
          <w:sz w:val="28"/>
          <w:szCs w:val="28"/>
          <w:rtl w:val="true"/>
          <w:lang w:bidi="fa-IR"/>
        </w:rPr>
        <w:t>بحیث لو لا القید لم یکن له غرض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اخری لا یکون غرضه مقیّداً بقید، بل مطلق، و لکن تعلّق بأمر مقیّد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تصوّر المولی القسمین و صدّق بفائدتهما، یریدهما، فیبعث نحوهما، و واضح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البعث إلی ما یکون القید دخیلًا فی أصل الغرض یکون مشروطاً، بحیث لو لا القید لم یکن بعث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فالقید الکذائی یرجع إلی الهیئة لا محالة، و لا معنی لإرجاعه إلی المادّة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أنّه إذا بعث إلی ما یکون القید دخیلًا فی حصول الغرض المطلق المحقّق یکون البعث مطلقاً، و القید یرجع إلی المادّة، و لا معنی لإرجاعه إلی الهیئة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فللمولی عند ذلک أمره بالمقیّد؛ بأن یأمر بالصلاة فی المسجد، فإن کان المسجد موجوداً فیصلّی فیه، و إلّا فیجب بناء مسجدٍ و الصلاة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 له الأمر کذلک إذا کان القید دخیلًا فی أصل الغرض، بل لا بدّ له 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المسجد محقّقاً فصلِّ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 ممّا ذکرنا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القیود الراجعة إلی المادّة تخالف القیود الراجعة إلی الهیئة لبّاً و فی متن الواقع، فلا یصحّ إرجاع قیود المادّة إلی الهیئة و بالعکس فی مقام الإثبات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إن لم یمکن إرجاع القید إلی الهیئة فی مقام الإثبات لبعض الشبهات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کون معنی الهیئة حرفیاً و قلنا بأنّه غیر قابل للتقیید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بدّ و أن ترجع إلی الهیئة لبّاً و فی متن الواقع</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فبما ذکرنا کلّه ظهر میزان الفرق بین الواجب المطلق و الواجب المشروط، و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الغرض فی الأوّل مطلق متحقّق، و فی الثانی مشروط و معلّق علی وجود القید</w:t>
      </w:r>
      <w:r>
        <w:rPr>
          <w:rFonts w:eastAsia="IRNazanin" w:cs="IRNazanin"/>
          <w:color w:val="111111"/>
          <w:sz w:val="28"/>
          <w:szCs w:val="28"/>
          <w:rtl w:val="true"/>
          <w:lang w:bidi="fa-IR"/>
        </w:rPr>
        <w:t>.</w:t>
      </w:r>
      <w:bookmarkStart w:id="71" w:name="pg12931_183973"/>
    </w:p>
    <w:p>
      <w:pPr>
        <w:pStyle w:val="Heading6"/>
        <w:numPr>
          <w:ilvl w:val="5"/>
          <w:numId w:val="1"/>
        </w:numPr>
        <w:rPr/>
      </w:pPr>
      <w:bookmarkStart w:id="72" w:name="__RefHeading___Toc3920277_3224264995"/>
      <w:bookmarkStart w:id="73" w:name="_Toc28"/>
      <w:bookmarkEnd w:id="71"/>
      <w:bookmarkEnd w:id="72"/>
      <w:r>
        <w:rPr>
          <w:rtl w:val="true"/>
        </w:rPr>
        <w:t>ذکر و تعقیب</w:t>
      </w:r>
      <w:bookmarkEnd w:id="73"/>
    </w:p>
    <w:p>
      <w:pPr>
        <w:pStyle w:val="BookText"/>
        <w:rPr/>
      </w:pPr>
      <w:r>
        <w:rPr>
          <w:rFonts w:ascii="IRNazanin" w:hAnsi="IRNazanin" w:eastAsia="IRNazanin"/>
          <w:color w:val="111111"/>
          <w:sz w:val="28"/>
          <w:sz w:val="28"/>
          <w:szCs w:val="28"/>
          <w:rtl w:val="true"/>
          <w:lang w:bidi="fa-IR"/>
        </w:rPr>
        <w:t>ثمّ إنّه ذکر المحقّق العراقی قدس سره میزاناً لتمییز القیود الراجعة إلی المادّة عن القیود الراجعة إلی الهیئة، و لعلّه یرید إفهام ما ذکرنا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لکن ظاهر ما یعطیه 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بدائع الأفکار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فنذکر حاصل ما ذکره ثمّ نعقّبه بما وقع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القیود علی نحوین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یتوقّف اتّصاف الفعل بکونه ذا مصلحة علی حصوله فی الخارج، کالزوال و الاستطاعة بالنسبة إلی الصلاة و الحجّ؛ فإنّ الصلاة لا یکون ذات مصلحة إلّا بعد تحقّق الزوال، و کذلک الحجّ بالإضافة إلی الاستطاعة، و أمّا قبل تحقّق هذین القیدین فلا یری المولی مصلحة فی الصلاة و الحجّ؛ و لذا یأمر بهما معلّقاً أمره علی تحقّق هذین القیدین فی الخارج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یتوقّف فعلیة المصلحة و حصولها فی الخارج علی تحقّقه، بحیث لا تحصل تلک المصلحة فی الخارج إلّا إذا اقترن الفعل به، کالطهارة و الستر و الاستقبال و نحوها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بلحاظ هذا الفرق بین النحوین من القیود صحّ أن یقال للنحو الأوّل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شروط الأمر و الوجوب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للنحو الثانی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شروط المأمور به و الواجب</w:t>
      </w:r>
      <w:r>
        <w:rPr>
          <w:rFonts w:eastAsia="IRNazanin" w:cs="IRNazanin"/>
          <w:color w:val="111111"/>
          <w:sz w:val="28"/>
          <w:szCs w:val="28"/>
          <w:rtl w:val="true"/>
          <w:lang w:bidi="fa-IR"/>
        </w:rPr>
        <w:t>»</w:t>
      </w:r>
      <w:r>
        <w:rPr>
          <w:rStyle w:val="FootnoteAnchor"/>
          <w:rtl w:val="true"/>
        </w:rPr>
        <w:footnoteReference w:id="29"/>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فی کلا شقّی کلامه؛ لأنّه ربّما یکون بعض القیود دخیلًا فی اتّصاف الموضوع بکونه ذا مصلحة، و مع ذلک لا یکون الوجوب مشروطاً به، و ذلک مثل الطهور بالنسبة إلی الصلاة مثلًا؛ فإنّ الطهارة دخیلة فی اتّصاف الصلاة بالصلاح</w:t>
      </w:r>
      <w:bookmarkStart w:id="74" w:name="pg12931_183974"/>
    </w:p>
    <w:p>
      <w:pPr>
        <w:pStyle w:val="BookText"/>
        <w:rPr/>
      </w:pPr>
      <w:bookmarkEnd w:id="74"/>
      <w:r>
        <w:rPr>
          <w:rFonts w:ascii="IRNazanin" w:hAnsi="IRNazanin" w:eastAsia="IRNazanin"/>
          <w:color w:val="111111"/>
          <w:sz w:val="28"/>
          <w:sz w:val="28"/>
          <w:szCs w:val="28"/>
          <w:rtl w:val="true"/>
          <w:lang w:bidi="fa-IR"/>
        </w:rPr>
        <w:t>بضرورة من الدین، بحیث لا تکون الصلاة ذات مصلحة بدون الطهارة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جمیع القیود الراجعة إلی اتّصاف الموضوع بالصلاح قیود المادّة، علی عکس دعوی هذا المحقّق؛ لأنّ الطهارة و الستر و الاستقبال و غیرها لیست کالآلات الفاعلیة فی إیجاد موضوع ذی صلاح بالضرورة؛ لأنّ اتّصاف الموضوع بالصلاح إنّما هو عند وجدانه القید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القیود الدخیلة فی اتّصاف الموضوع بالمصلحة علی نحوین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غرض المولی متعلّقاً به علی الإطلاق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القید موجوداً أم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بدّ له من تحصیل الطبیعة المتقیّدة و لو بإیجاد قیدها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یتعلّق غرضه المطلق به، بل تعلّق غرضه علی فرض حصول قیده، فلا یریده مطلقاً، فیرجع القید إلی الهیئة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قیود المادّة علی قسمین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یکون الواجب مشروطاً بها، و قد لا یکون مشروطاً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بدّ لرجوع القید لأحدهما دون الآخر من ضابط آخر، و هو الذی ذکرناه؛ من أنّه إذا کان غرضه مطلقاً فالقید یرجع إلی المادّة و یکون الواجب مطلقاً، و إذا کان غرضه مقیّداً بحصول قید فالواجب مشروط به، فتدبّر</w:t>
      </w:r>
      <w:r>
        <w:rPr>
          <w:rFonts w:eastAsia="IRNazanin" w:cs="IRNazanin"/>
          <w:color w:val="111111"/>
          <w:sz w:val="28"/>
          <w:szCs w:val="28"/>
          <w:rtl w:val="true"/>
          <w:lang w:bidi="fa-IR"/>
        </w:rPr>
        <w:t>.</w:t>
      </w:r>
    </w:p>
    <w:p>
      <w:pPr>
        <w:pStyle w:val="Heading6"/>
        <w:numPr>
          <w:ilvl w:val="5"/>
          <w:numId w:val="1"/>
        </w:numPr>
        <w:rPr/>
      </w:pPr>
      <w:bookmarkStart w:id="75" w:name="__RefHeading___Toc3920279_3224264995"/>
      <w:bookmarkStart w:id="76" w:name="_Toc29"/>
      <w:bookmarkEnd w:id="75"/>
      <w:r>
        <w:rPr>
          <w:rtl w:val="true"/>
        </w:rPr>
        <w:t>ذکر و إرشاد</w:t>
      </w:r>
      <w:bookmarkEnd w:id="76"/>
    </w:p>
    <w:p>
      <w:pPr>
        <w:pStyle w:val="BookText"/>
        <w:rPr/>
      </w:pPr>
      <w:r>
        <w:rPr>
          <w:rFonts w:ascii="IRNazanin" w:hAnsi="IRNazanin" w:eastAsia="IRNazanin"/>
          <w:color w:val="111111"/>
          <w:sz w:val="28"/>
          <w:sz w:val="28"/>
          <w:szCs w:val="28"/>
          <w:rtl w:val="true"/>
          <w:lang w:bidi="fa-IR"/>
        </w:rPr>
        <w:t>قد ظهر لک بما ذکرنا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القیود الراجعة إلی الهیئة تخالف القیود الراجعة إلی المادّة لبّاً و فی متن الواقع، و لا یمکن إرجاع قید إحداهما إلی الاخری</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یظهر من تقریرات شیخنا الأعظم الأنصاری قدس سره إرجاع جمیع القیود إلی المادّة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بیانه ما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علی مذهب التحقیق تختلف المصالح و المفاسد فی الأفعال الاختیاریة بالوجوه و الاعتبارات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الفعل مع قطع النظر عن التکلیف به حسناً و مقتضیاً للأمر به، أو قبیحاً موجباً للنهی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الفعل علی وجه لو أمر به و أتی به المکلّف امتثالًا لأمر المولی یصیر حسناً، فعند ذلک یأمر بالفعل أوّلًا تحصیلًا لموضوع الفعل الحسن، ثمّ یُنبّه المکلّف بأن یأتی بالفعل المذکور علی وجه الامتثال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الفعل حسناً علی تقدیر عدم الإلزام به، فیختلف حکمه بحسب اختلاف مراتب عدم الإلزام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الفعل المقیّد بقیدٍ ذا مصلحة ملزمة علی وجه یکون التکلیف متعلّق کلیهما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ذا مصلحة، لکن علی تقدیر وقوع القید لا علی وجه التکلیف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بدّ للحکیم لو قصد واحدة من تلک الصور أن یُعبّر عن مقصوده بلفظٍ یکون وافیاً بمقصوده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کان الأمر مشروطاً بشرط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استطعت فحجّ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فیستفاد منه وجوب الفعل المتعقّب بالاستطاعة، و حیث إنّ الدالّ علیه هو حرف الشرط الدالّ بحسب العرف و اللغة علی الملازمة بین الشرط و الجزاء، فالواجب هو الحجّ عند حصول الاستطاعة، فلا یجب عند عدمه بمقتضی اللفظ، فیکشف ذلک عن وجود المصلحة فی الفعل المتقیّد بالقید المذکور، لکن علی وجه کان وجوده غیر متعلّق للتکلیف</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إذا عُبّر عن القید المذکور لا علی هذا الوجه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 مستطیعاً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یکشف ذلک عن وجود المصلحة فی الحجّ المتقیّد بالاستطاعة؛ بمعنی أنّ عدم التکلیف ممّا لا مدخلیة له فی إیراث الفعل حسناً، فتکون من المقدّمات</w:t>
      </w:r>
    </w:p>
    <w:p>
      <w:pPr>
        <w:pStyle w:val="BookText"/>
        <w:rPr/>
      </w:pPr>
      <w:r>
        <w:rPr>
          <w:rFonts w:ascii="IRNazanin" w:hAnsi="IRNazanin" w:eastAsia="IRNazanin"/>
          <w:color w:val="111111"/>
          <w:sz w:val="28"/>
          <w:sz w:val="28"/>
          <w:szCs w:val="28"/>
          <w:rtl w:val="true"/>
          <w:lang w:bidi="fa-IR"/>
        </w:rPr>
        <w:t>الوجودیة، و یجب تحصیلها عند إرادة امتثال ذیها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قید الأمر لو کان فی ظاهر اللفظ فإنّما یرجع إلی المأمور به و المطلوب</w:t>
      </w:r>
      <w:r>
        <w:rPr>
          <w:rStyle w:val="FootnoteAnchor"/>
          <w:rtl w:val="true"/>
        </w:rPr>
        <w:footnoteReference w:id="30"/>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المقال منه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جودة ذهنه و نقاوته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هو لأجل شبهة عرضت له؛ و هی عدم إمکان تقیید الهیئة التی معناها حرفی، و إلّا فهو قدس سره أجلّ شأناً و أرفع منزلة من أن یتعب نفسه الزکیة و یرتکب هذه التمحّلات الباردة، فکأنّه قدس سره وقع فی ذلک بلازم مبناه، من دون إمعان النظر فی حقیقة الأمر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ذلک لأنّه لو سلّمنا دخالة الاستطاعة فی مصلحة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هنا قیود لا یمکن إرجاعها إلی المادّة أصلًا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قال المولی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سرق یقطع 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أفطر عمداً فی شهر رمضان فعلیه الکفّارة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فلازم ما أفاده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السرقة أو الإفطار عمداً دخیلین فی مصلحة قطع الید أو الکفّارة، مع أنّه لا یعقل أن تکون السرقة أو الإفطار دخیلین فی مصلحة قطع الید و الکفّارة، بحیث یکون للقطع المتقیّد بالسرقة أو الکفّارة المتقیّدة بالإفطار عمداً مصلحة؛ ضرورة أنّ الکفّارات و الحدود و التعزیرات إنّما شرّعت للتأدیب و إصلاح المجتمع، بل لعلّ ذلک لتطهیر المرتکبین فی هذه النشأة، 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هذا القبیل الأمر بالمهمّ عند عصیان الأمر بالأهمّ؛ فإنّه لا یمکن أن یقال</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عصیان الأمر بالأهمّ دخیل فی مصلحة الأمر بالمهمّ، کدخالة عدم إنقاذ العالم الورع الهاشمی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مصلحة الأمر بالمهمّ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إنقاذ المسلم غیر العالم الهاشمی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إنقاذه مطلوب من أوّل الأمر، غایته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یمکن العبد إنقاذه مع إنقاذ العالم الورع الهاشمی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لعدم قدرته علی إنقاذهما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فالمادّة غیر متقیّدة، و القید راجع إلی الهیئة</w:t>
      </w:r>
      <w:r>
        <w:rPr>
          <w:rFonts w:eastAsia="IRNazanin" w:cs="IRNazanin"/>
          <w:color w:val="111111"/>
          <w:sz w:val="28"/>
          <w:szCs w:val="28"/>
          <w:rtl w:val="true"/>
          <w:lang w:bidi="fa-IR"/>
        </w:rPr>
        <w:t>.</w:t>
      </w:r>
      <w:bookmarkStart w:id="77" w:name="pg12931_183977"/>
    </w:p>
    <w:p>
      <w:pPr>
        <w:pStyle w:val="BookText"/>
        <w:rPr/>
      </w:pPr>
      <w:bookmarkEnd w:id="77"/>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بعض القیود و إن أمکن بتکلّف إرجاعه بوجهٍ إلی المادّة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کالاستطاعة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أنّه لا یمکن ذلک فی بعض قیود اخر، کما أشرنا، 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 ممّا ذکرنا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استقامة مقال الشیخ قدس سره</w:t>
      </w:r>
      <w:r>
        <w:rPr>
          <w:rFonts w:eastAsia="IRNazanin" w:cs="IRNazanin"/>
          <w:color w:val="111111"/>
          <w:sz w:val="28"/>
          <w:szCs w:val="28"/>
          <w:rtl w:val="true"/>
          <w:lang w:bidi="fa-IR"/>
        </w:rPr>
        <w:t>.</w:t>
      </w:r>
    </w:p>
    <w:p>
      <w:pPr>
        <w:pStyle w:val="Heading6"/>
        <w:numPr>
          <w:ilvl w:val="5"/>
          <w:numId w:val="1"/>
        </w:numPr>
        <w:rPr/>
      </w:pPr>
      <w:bookmarkStart w:id="78" w:name="__RefHeading___Toc3920281_3224264995"/>
      <w:bookmarkStart w:id="79" w:name="_Toc30"/>
      <w:bookmarkEnd w:id="78"/>
      <w:r>
        <w:rPr>
          <w:rtl w:val="true"/>
        </w:rPr>
        <w:t>إشکالات و أجوبة</w:t>
      </w:r>
      <w:bookmarkEnd w:id="79"/>
    </w:p>
    <w:p>
      <w:pPr>
        <w:pStyle w:val="BookText"/>
        <w:rPr/>
      </w:pPr>
      <w:r>
        <w:rPr>
          <w:rFonts w:ascii="IRNazanin" w:hAnsi="IRNazanin" w:eastAsia="IRNazanin"/>
          <w:color w:val="111111"/>
          <w:sz w:val="28"/>
          <w:sz w:val="28"/>
          <w:szCs w:val="28"/>
          <w:rtl w:val="true"/>
          <w:lang w:bidi="fa-IR"/>
        </w:rPr>
        <w:t>و لکن ذُکر إشکالات لامتناع رجوع القید إلی الهیئة، فلو تمّت تلک الإشکالات فلا بدّ من التمحّل و التجشّم بإرجاع القید إلی الهیئة لبّاً، و إلّا فلا بدّ من إبقاء القید علی ظاهره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الإشکالات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الهیئة معناها حرفی، فتکون ملحوظة تبعاً، فلا یمکن فیها التقیید و الاشتراط؛ لأنّهما إنّما یکونان فیما إذا لوحظتا مستقلّتین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الهیئة بما أنّها من المعانی الحرفیة مندکّة فی متعلّقها غیر ملتفت إلیها مستقلّة، و التقیید و الاشتراط متوقّفان علی اللحاظ الاستقلالی للمقیّد و المشروط</w:t>
      </w:r>
      <w:r>
        <w:rPr>
          <w:rStyle w:val="FootnoteAnchor"/>
          <w:rtl w:val="true"/>
        </w:rPr>
        <w:footnoteReference w:id="3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التقیید أو الاشتراط فی المعانی الحرفیة إنّما هو بلحاظ ثانوی استقلالی، بل و کذلک الحال فی جمیع القیود حتّی الاسمی منها؛ و ذلک لأنّ قولک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زیداً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حینما لم تقیّده بکونه عالماً لم یکن هناک وصف و لا اتّصاف، ثمّ تلاحظه ثانیاً و توصیفه بأنّه عالم، هذا فی المعانی الاسمیة</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کذلک فی المعانی الحرفیة؛ فإنّ الهیئة استعملت فی معناها الحرفی عند الإلقاء، ثمّ تلاحظ بالمعنی الاسمی، فیرد علیه القید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التقیید أو الاشتراط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فی المعانی الاسمیة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هو بلحاظٍ ثانٍ استقلالی؛ إذ اللفظ لا تستعمل إلّا فی معناه و لا یحکی إلّا عن نفس معناه، فإذا وصف بوصف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کالعدالة فی قولک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رأیت العالم العادل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فإنّما هو بلحاظ ثان، هذا فی المعنی الاسمی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قس علیه التقیید فی المعنی الحرفی، مثلًا الهیئة لا تستعمل إلّا فی معناها المطلق، لا فی المعنی المشروط، و التقیید یرد علیها فی لحاظ آخر؛ تقدّم أو تأخّر، و عند ذاک تصیر حال التقیید معنی اسمیاً؛ فلا منع من تقییده، 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دلیل علی احتیاج التقیید إلی اللحاظ الاستقلالی، و إن کان لحاظه کذلک بمکان من الإمکان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غایة ما یقتضیه الاعتبار هو أن یکون ملحوظاً و لو فی ضمن الکلام الخبری فی الجُمل الخبریة أو الکلام الإنشائی فی الجمل الإنشائیة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 هذا یمکن تقیید المعنی الحرفی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هو معنی الهیئة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الإلقاء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إیّاک أن تتوهّم من جواز تقیید المعنی الحرفی صحّة وقوع المعنی الحرفی مسنداً أو مسنداً إلیه؛ لوجود الفرق بینهما کما لا یخفی، 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الوجدان أصدق شاهدٍ علی تقیید المعانی الحرفیة فی نوع المحاورات و التفهیمات، بل قلّما یتعلّق الغرض بإفهام المعنی الاسمی بدون تفهیم المعانی الحرفیة، بل المطلوب الأوّلی فی نوع المحاورات تفهیم المعانی الحرفیة</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أراد الإخبار عن کون زید علی السطح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علی السطح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کما یحکی عن زید و السطح، یحکی عن الکون الرابط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کون زید علی السطح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یحکی عن المقیّد و القید و التقیّد فی عرض واحد، من دون احتیاج إلی لحاظ مستأنف، بل حکایته عن زید و السطح بلحاظ حکایته عن المعنی الحرفی و الکون الرابط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فرق فی ذلک بین کون المعنی الحرفی حکائیاً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کالمثال المذکور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بین کونها معنی إیجادیاً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فالمتکلّم قبل استعمالها یقدّر المعانی و الألفاظ فی ذهنه و یری أنّ مطلوبه لا یکون مطلوباً إلّا علی تقدیر، فیوجده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الذی یقتضیه التحقیق و یعاضده الوجدان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التقیید لا یحتاج إلی لحاظ مستأنف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تبعاً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إذا لوحظ الشی‌ء أوّلًا، ثمّ عُقّب بذکر قید أو قیود، یحصل التقیید و إن لم تلحظ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قولک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ضربت زیداً، یوم الجمعة، عند الزوال، ضرباً شدیداً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یلحظ فی کلّ من التقییدات الجملة من الصدر بأن یلاحظ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ضربت زیداً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تقییده بیوم الجمعة، ثمّ ملاحظة ذلک مقیّداً بکونه یوم الجمعة عند تقییده بعند الزوال، و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غایة ما هناک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لحاظ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ضربت زیداً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 و یکفی ذلک فی تقییده لو قارنه بالقیود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هیئة الأمر و النهی بما أنّها إیجادی یمتنع علیها طروّ التقیید و التعلیق؛ لامتناع التعلیق فی الامور التکوینیة؛ لأنّ أمرها دائر بین الوجود و العدم؛ فکما أنّ تعلیق الوجود فی الامور التکوینیة مساوق للعدم، فکذلک التعلیق فی الإیجاد؛ لأنّه مساوق لعدم الإیجاد</w:t>
      </w:r>
      <w:r>
        <w:rPr>
          <w:rStyle w:val="FootnoteAnchor"/>
          <w:rtl w:val="true"/>
        </w:rPr>
        <w:footnoteReference w:id="3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خلط باب التکوین بباب التشریع و إسراء حکم الامور التکوینیة إلی الامور الاعتباریة، مع وجود الفرق 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التعلیق إنّما یمتنع فی الامور الحقیقیة التکوینیة، و أمّا الامور الاعتباریة التی لم تشمّ رائحة الوجود فلا یجری علیه أحکام الوجود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التعلیق فی الإیجادی الاعتباری هو کون البعث و الإلزام من</w:t>
      </w:r>
    </w:p>
    <w:p>
      <w:pPr>
        <w:pStyle w:val="BookText"/>
        <w:rPr/>
      </w:pPr>
      <w:r>
        <w:rPr>
          <w:rFonts w:ascii="IRNazanin" w:hAnsi="IRNazanin" w:eastAsia="IRNazanin"/>
          <w:color w:val="111111"/>
          <w:sz w:val="28"/>
          <w:sz w:val="28"/>
          <w:szCs w:val="28"/>
          <w:rtl w:val="true"/>
          <w:lang w:bidi="fa-IR"/>
        </w:rPr>
        <w:t>المولی إنّما هو علی تحقّق شرط و قید؛ فالبعث و الوجوب لم یکن خارجیاً، بل أمراً اعتباریاً؛ فیمکن طروّ التقیید و التعلیق علیه، 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الحروف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 الهیئة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موضوعة بالوضع العامّ و الموضوع له الخاصّ؛ فمعنی الهیئة جزئی حقیقی، و هو غیر قابل للتقیید</w:t>
      </w:r>
      <w:r>
        <w:rPr>
          <w:rStyle w:val="FootnoteAnchor"/>
          <w:rtl w:val="true"/>
        </w:rPr>
        <w:footnoteReference w:id="3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قد عرفت فیما سبق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الموضوع له فی الحروف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 الهیئة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کالوضع عامّ، فلاحظ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سلّم کون الموضوع له فیها خاصّاً، و لکن تعلیق الجزئی و تقییده بلحاظ حالاته و أطواره ممکن، بل واقع؛ و لذا تجری فی الجزئی الحقیقی مقدّمات الإطلاق إذا وقع موضوعاً للحکم</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فتحصّل ممّا ذکرنا 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القیود الراجعة إلی المادّة تخالف القیود الراجعة إلی الهیئة لُبّاً و ثبوتاً، و لم یکن محذور فی تقیید الهیئة إثباتاً؛ فلا محذور فی الأخذ بظواهر الکتاب و السنّة الظاهرین فی تقیید الهیئة، فتدبّر</w:t>
      </w:r>
      <w:r>
        <w:rPr>
          <w:rFonts w:eastAsia="IRNazanin" w:cs="IRNazanin"/>
          <w:color w:val="111111"/>
          <w:sz w:val="28"/>
          <w:szCs w:val="28"/>
          <w:rtl w:val="true"/>
          <w:lang w:bidi="fa-IR"/>
        </w:rPr>
        <w:t>.</w:t>
      </w:r>
      <w:bookmarkStart w:id="80" w:name="pg12931_183981"/>
    </w:p>
    <w:p>
      <w:pPr>
        <w:pStyle w:val="Heading6"/>
        <w:numPr>
          <w:ilvl w:val="5"/>
          <w:numId w:val="1"/>
        </w:numPr>
        <w:rPr/>
      </w:pPr>
      <w:bookmarkStart w:id="81" w:name="__RefHeading___Toc3920283_3224264995"/>
      <w:bookmarkStart w:id="82" w:name="_Toc31"/>
      <w:bookmarkEnd w:id="80"/>
      <w:bookmarkEnd w:id="81"/>
      <w:r>
        <w:rPr>
          <w:rtl w:val="true"/>
        </w:rPr>
        <w:t>الجهة الثانیة فی حکم وجوب الواجب المشروط قبل تحقق شرطه</w:t>
      </w:r>
      <w:bookmarkEnd w:id="82"/>
    </w:p>
    <w:p>
      <w:pPr>
        <w:pStyle w:val="Heading6"/>
        <w:numPr>
          <w:ilvl w:val="5"/>
          <w:numId w:val="1"/>
        </w:numPr>
        <w:rPr/>
      </w:pPr>
      <w:bookmarkStart w:id="83" w:name="__RefHeading___Toc3920285_3224264995"/>
      <w:bookmarkStart w:id="84" w:name="_Toc32"/>
      <w:bookmarkEnd w:id="83"/>
      <w:r>
        <w:rPr>
          <w:rtl w:val="true"/>
        </w:rPr>
        <w:t>اشارة</w:t>
      </w:r>
      <w:bookmarkEnd w:id="84"/>
    </w:p>
    <w:p>
      <w:pPr>
        <w:pStyle w:val="BookText"/>
        <w:rPr/>
      </w:pPr>
      <w:r>
        <w:rPr>
          <w:rFonts w:ascii="IRNazanin" w:hAnsi="IRNazanin" w:eastAsia="IRNazanin"/>
          <w:color w:val="111111"/>
          <w:sz w:val="28"/>
          <w:sz w:val="28"/>
          <w:szCs w:val="28"/>
          <w:rtl w:val="true"/>
          <w:lang w:bidi="fa-IR"/>
        </w:rPr>
        <w:t>اختلف فی کون الوجوب فی الواجب المشروط قبل تحقّق شرطه، فعلیاً أم لا؟</w:t>
      </w:r>
    </w:p>
    <w:p>
      <w:pPr>
        <w:pStyle w:val="BookText"/>
        <w:rPr/>
      </w:pPr>
      <w:r>
        <w:rPr>
          <w:rFonts w:ascii="IRNazanin" w:hAnsi="IRNazanin" w:eastAsia="IRNazanin"/>
          <w:color w:val="111111"/>
          <w:sz w:val="28"/>
          <w:sz w:val="28"/>
          <w:szCs w:val="28"/>
          <w:rtl w:val="true"/>
          <w:lang w:bidi="fa-IR"/>
        </w:rPr>
        <w:t>ذهب المحقّق العراقی قدس سره إلی کونه فعلیاً، و مع ذلک فرّق بین الواجب المشروط، و المعلّق، و المطلق، نشیر إلیه قریباً فارتقب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ذهب المشهور إلی عدم فعلّیته</w:t>
      </w:r>
      <w:r>
        <w:rPr>
          <w:rStyle w:val="FootnoteAnchor"/>
          <w:rtl w:val="true"/>
        </w:rPr>
        <w:footnoteReference w:id="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الحقّ ما ذهب إلیه المشهور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لتوضیح ذلک نمهّد مقدّمة و هی أنّه کثیراً ما یدوم فی الألسن 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الإرادة التکوینیة، و الإرادة التشریعیة، و الغافل یتوهّم أنّ هنا قسمین من الإرادة مختلفین ذاتاً، مع أنّ الأمر لیس کذلک؛ بداهة أنّه لم یکن لنا فی اللّب و الواقع سِنخان من الإرادة، بل حقیقة واحدة تتعلّق تارةً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بوضع القانون فیعبّر عنها بالإرادة التشریعیة، و تتعلّق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بغیره فیعبّر عنها بالإرادة التکوینیة؛ و الأولی دفعاً لتوهم الاثنینیة أن یعبّر عن الاولی بإرادة التشریع و عن الثانیة بإرادة التکوین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واضح أن إرادة التشریع من الامور التکوینیة، فکما تحتاج إرادة الأکل أو الشرب إلی المبادئ فکذلک إرادة التشریع و التقنین محتاجة إلیها</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فعلی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الإرادة إلیها لم یکن لأجل خصوصیة فی ذات الإرادتین بل فی متعلّقهما، و لعلّ التقسیم کذلک لأجل بعض الفوائد المترتّبة علیه و إلّا یمکن تقسیم الإرادة بلحاظ المتعلّق إلی أقسام کثیرة لا تعدّ و لا تحصی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لم تکن إرادة التشریع و التقنین سنخ آخر وراء إرادة التکوین بل هما مصداقاً حقیقة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تمهّد لک ما ذکرنا فنقول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الحکم عبارة عن الإرادة، أو الإرادة المظهرة، فیقال بأنّ اختلاف الوجوب و الاستحباب إنّما هو بتحکّم الإرادة بإتیان الفعل فی الواجب و عدم تحتّمها بإتیان الفعل فی المستحب، و کذا فی الحرام و المکروه؛ فإنّ الحرمة عبارة عن حتمیّة إرادة الترک و الکراهة عبارة عن عدمها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الذی یقتضیه الوجدان هو کون الحکم غیر الإرادة، و غیر الإرادة المظهرة، بل الإرادة من مبادئه، و ذلک لأنّه لو تصوّر المولی لإتیان عمله مصلحة ملزمة فیصدّق بفائدته، فیرید إیجاب العمل علی المکلّف فیبعث نحوه، فالبعث هو الحکم و الإرادة أو الإرادة المظهرة من مبادئه لا من مقدّماته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لم تکن الإرادة من مقوّمات الحکم فلا معنی لامتیاز الحکم الوجوبی عن الندبی، بالإرادة، و کذلک فی الحرمة و الکراهة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لعلّ منشأ توهّم ذلک خلط إرادة الفاعل بالنسبة إلی فعل نفسه بإرادة التشریع و قیاس إحداهما بالأخری، مع أنّه مع الفارق؛ لأنّ إرادة التشریع لا تتعلّق بإیجاد فعل العبد؛ بداهة أنّ إیجاد فعله، فعل اختیاری له، فکیف یریده الشارع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إلی أنّ لازم ذلک عدم انفکاک المراد عن إرادته تعالی إذا تعلّقت إرادته تعالی بإیجاد فعل أو ترک فعل آخر، فلیزم أن لا یکون علی وجه الأرض عاصٍ أصلًا، مع أن العصاة بمرأی منک و مسمع فی الخارج</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فظهر ممّا ذکرنا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القول بأنّ الوجوب و الاستحباب أو الحرمة و الکراهة متمایزان بحتمیة الإرادة و غیرها لا یرجع إلی محصل؛ لأنّ لازمه امتیاز أحد الشیئین عن الآخر بما لا یکون مفرّقاً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صحّ امتیاز الوجوب عن الندب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بالإرادة التی من المبادئ، فلیصحّ امتیازهما بغیرهما من المبادئ و هو کما تری، و الفرق بینها من ناحیة اخری لا ترتبط بحالة بما نحن بصدده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تصوّر المولی أنّ لإتیان الفعل مصلحة ثمّ صدّق بفائدته و صلاحه فیریده، ثمّ یری أنّ أمره وسیلة إلی تذکّر العبد أو خشیته فیرید إیجاب العمل، فینبعث نحوه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الحکم عبارة عن إنشاء البعث الاعتباری الناشئ عن إرادة جدّیة، فإذا لم یکن البعث ناشئاً عن إرادة جدّیة، لا ینتزع منه الوجوب أو الإیجاب، بل انتزاعهما عند العرف و العقلاء مرهون کونهما منبعثین عن إرادة جدّیة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تبیّن لک أنّ الحکم أمر اعتباری ناشئ عن حتمیة الإرادة فنقول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غرض المولی تارةً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یتعلّق بشی‌ء علی نحو الإطلاق و فی جمیع الأحوال و اخری یتعلّق به مشروطاً و مقیّداً یتحقّق شی‌ء؛ فلو تعلّق غرض المولی به علی نحو الإطلاق فیریده کذلک، فیبعث نحوه کذلک، و ینتزع منه الوجوب المطلق؛ و أمّا لو تعلّق غرض المولی به مطلقاً علی حصول أمر و شرط، فیریده کذلک فیبعثه علی تقدیر حصول ذلک الأمر و الشرط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حیث إنّ البعث اعتباری، لا حقیقی، فلا مانع من إنشائه معلّقاً؛ فإذا صحّ البعث علی تقدیر فلا ینتزع العقلاء الوجوب من نفس بعثه قبل حصول الشرط، بل غایة ما یرون هی إنشاء البعث علی تقدیر من دون فعلیته للوجوب قبل تحقّق شرطه، فالوجوب فی الواجب المشروط قبل تحقّق شرطه لم یکن فعلیاً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فهل تری من نفسک أنّ غیر المستطیع یکون تکلیفه بالحجّ فعلیاً قبل تحقّق الاستطاعة، حاشاک؟</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کم لما ذکرنا من تعلیق الإنشاء نظیر فی الفقه کالوصیة علی تقدیر الموت بنحو</w:t>
      </w:r>
    </w:p>
    <w:p>
      <w:pPr>
        <w:pStyle w:val="BookText"/>
        <w:rPr/>
      </w:pPr>
      <w:r>
        <w:rPr>
          <w:rFonts w:ascii="IRNazanin" w:hAnsi="IRNazanin" w:eastAsia="IRNazanin"/>
          <w:color w:val="111111"/>
          <w:sz w:val="28"/>
          <w:sz w:val="28"/>
          <w:szCs w:val="28"/>
          <w:rtl w:val="true"/>
          <w:lang w:bidi="fa-IR"/>
        </w:rPr>
        <w:t>شرط النتیجة؛ فإنّ المال یکون للموصی له بمجرّد فوت الموصی، فالمال مالک للموصی له علی تقدیر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لو أوصی أنّ ماله بعد موته صدقة إلی غیر ذلک من موارد تعلیق الإنشاء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فإنشاء الملکیة للموصی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تقدیر حصول الموت لا یفید الملکیة الفعلیة له قبل الموت، بل إنّما یفیدها بعد الموت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 ممّا ذکرنا صحة تصویر الواجب المشروط و أنّ الوجوب فیه قبل تحقّق الشرط لم یکن فعلیاً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غایة ما ناک هو إنشاء الحکم علی تقدیر، و کم له نظیر فی أبواب الفقه، بل عند العرف و العقلاء أیضاً، فاختبرهم حتی تحصل لک الیقین إن لم تکن من الموقنین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فظهر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الإرادة التشریعیة تتعلّق بإیجاب العمل علی المکلّف، لا بإیجاد العمل عنه و إلّا یلزم فیما لو أراد اللَّه تعالی إیجاد الأفعال من العباد لزوم إتیانهم الأفعال و امتناع ترکهم إیّاها؛ لاستحالة انفکاک المراد عن الإرادة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معنی إیجاب العمل هو أن المقنن یری أنّ فی الفعل الکذائی مصلحة، فیرید إلزامه علی من یکون تحت نفوذه و سیطرته بإیجاب العمل علیهم، و یشفّع إیجابه بالوعد بالثواب بإتیانه، أو الوعید بالعقاب علی ترکه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واضح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إرادة المولی إیجاب العمل إرادة تکوینیة، لا شی‌ء آخر، و لا فرق فی ذلک بین الواجبات المطلقة و المشروطة، و الفرق بینهما إنّما هو فی المنشأ و المراد؛ لأنّه فی الواجب المطلق تکون إرادة الإیجاب غیر مقیّدة و فی الواجب المشروط تکون مفیدة</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تقسیم الواجب إلی المطلق و المشروط، إنّما هو فی ناحیة المنشأ و الوجود الاعتباری، لا فی ناحیة الإرادة؛ لأنّها لا قید لها لا فی المطلق و هو واضح، و لا فی المشروط؛ لأنّه یریده إیجاباً معلّقاً و علی تقدیر، نظیر الوصیة کما أشرنا؛</w:t>
      </w:r>
      <w:bookmarkStart w:id="85" w:name="pg12931_183985"/>
    </w:p>
    <w:p>
      <w:pPr>
        <w:pStyle w:val="BookText"/>
        <w:rPr/>
      </w:pPr>
      <w:bookmarkEnd w:id="85"/>
      <w:r>
        <w:rPr>
          <w:rFonts w:ascii="IRNazanin" w:hAnsi="IRNazanin" w:eastAsia="IRNazanin"/>
          <w:color w:val="111111"/>
          <w:sz w:val="28"/>
          <w:sz w:val="28"/>
          <w:szCs w:val="28"/>
          <w:rtl w:val="true"/>
          <w:lang w:bidi="fa-IR"/>
        </w:rPr>
        <w:t>حیث إنّها توجد ملکیة فعلیة بعد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فالإیجاب المنشأ تارةً منشأ مطلقاً و بدون القید، فینتزع منه الوجوب المطلق و اخری ینشأ معلّقاً فینتزع منه الوجوب المشروط</w:t>
      </w:r>
      <w:r>
        <w:rPr>
          <w:rFonts w:eastAsia="IRNazanin" w:cs="IRNazanin"/>
          <w:color w:val="111111"/>
          <w:sz w:val="28"/>
          <w:szCs w:val="28"/>
          <w:rtl w:val="true"/>
          <w:lang w:bidi="fa-IR"/>
        </w:rPr>
        <w:t>.</w:t>
      </w:r>
    </w:p>
    <w:p>
      <w:pPr>
        <w:pStyle w:val="Heading6"/>
        <w:numPr>
          <w:ilvl w:val="5"/>
          <w:numId w:val="1"/>
        </w:numPr>
        <w:rPr/>
      </w:pPr>
      <w:bookmarkStart w:id="86" w:name="__RefHeading___Toc3920287_3224264995"/>
      <w:bookmarkStart w:id="87" w:name="_Toc33"/>
      <w:bookmarkEnd w:id="86"/>
      <w:r>
        <w:rPr>
          <w:rtl w:val="true"/>
        </w:rPr>
        <w:t>نقل و تعیب</w:t>
      </w:r>
      <w:bookmarkEnd w:id="87"/>
    </w:p>
    <w:p>
      <w:pPr>
        <w:pStyle w:val="BookText"/>
        <w:rPr/>
      </w:pPr>
      <w:r>
        <w:rPr>
          <w:rFonts w:ascii="IRNazanin" w:hAnsi="IRNazanin" w:eastAsia="IRNazanin"/>
          <w:color w:val="111111"/>
          <w:sz w:val="28"/>
          <w:sz w:val="28"/>
          <w:szCs w:val="28"/>
          <w:rtl w:val="true"/>
          <w:lang w:bidi="fa-IR"/>
        </w:rPr>
        <w:t>یظهر من المحقّق العراقی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الوجوب قبل تحقّق الشرط فعلی،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الإرادة فی الواجب المشروط متعلّق بالمراد علی تقدیر خاص عند حصول ذلک التقدیر و تحقّقه فی الخارج، بحیث لا یکون الفعل مراداً قبل تحقّق ذلک التقدیر، أو أنّ الإرادة تتعلّق به فعلًا، لکنّه علی تقدیر حصول أمر خاص، فیکون الفرق بین الواجب المشروط بهذا المعنی و الواجب المعلّق هو أنّه فی الواجب المعلّق تعلّق وجوب مطلق بأمر خاصّ، و أمّا فی الواجب المشروط فتعلّق الوجوب الخاص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الوجوب علی تقدیر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بأمر مطلق وجهان، المختار عندنا هو الثانی، لکن ذهب المشهور إلی الأوّل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تحقیق المقام یتوقّف علی تنقیح الکلام فی مرحلتی الثبوت و الإثبات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فی مرحلة الثبوت فیحتاج إلی مقدّمات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حقیقة الحکم هی الإرادة التشریعیة التی یظهرها المرید بأحد مظهراتها من القول أو الفعل، و الحکم بهذا المعنی لا یکاد یتحقّق فی الخارج لمصلحة کامنة فیه، بل لا بدّ و أن یکون لأجل مصلحة فی متعلّقها</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قیود متعلّق الحکم علی نحوین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یوجب بوجوده فی الخارج تحقّق المصلحة فی متعلّق الحکم، 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یتوقف علی وجوده فی الخارج فعلیة تلک المصلحة و ترتّبها علی متعلّق الحکم حین الإتیان به کالطهارة بالنسبة إلی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تحقّق المصلحة فی متعلّق الحکم تتوقّف علی تحقّق شرطها، و هو شرط الوجوب فی الخارج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تحقّق الإرادة التشریعیة تتوقّف علی تصوّر ذلک الشرط و ملاحظته بما هو علیه من التأثیر بحدوث المصلحة فی متعلّق الحکم، فإذا التفت العاقل إلی فعلٍ ما؛ فإمّا أن یجده ذا مصلحة مطلقاً أو علی تقدیر دون تقدیر، فعلی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تصوّره لذلک الفعل کذلک و اعتقاده بکونه ذا مصلحة مطلقاً موجباً لهیجان شوقه إلیه، حتی یصیر ذلک الشوق إرادة؛ إمّا تکوینیة تحرّک المرید علی فعل متعلّقها، و إمّا تشریعیة تبعث صاحبها علی إنشاء طلب متعلّقها، و علی الثانی فإمّا أن یجد ذلک التقدیر حاصلًا فی الخارج أم لا؟</w:t>
      </w:r>
    </w:p>
    <w:p>
      <w:pPr>
        <w:pStyle w:val="BookText"/>
        <w:rPr/>
      </w:pPr>
      <w:r>
        <w:rPr>
          <w:rFonts w:ascii="IRNazanin" w:hAnsi="IRNazanin" w:eastAsia="IRNazanin"/>
          <w:color w:val="111111"/>
          <w:sz w:val="28"/>
          <w:sz w:val="28"/>
          <w:szCs w:val="28"/>
          <w:rtl w:val="true"/>
          <w:lang w:bidi="fa-IR"/>
        </w:rPr>
        <w:t>و علی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حاله حال القسم الأوّل فی فعلیة الإرادة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تکوینیة کانت أم تشریعیة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کون الفعل ذا مصلحة و إن کان مشروطاً بأمر خاص و علی تقدیر دون تقدیر إلّا أنّ العاقل لمّا التفت إلیه وجد التقدیر حاصلًا فی الخارج، و وجد الفعل ذا المصلحة بالفعل لحصول شرطه کما هو المفروض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محالة یرید ذلک الفعل علی تقدیر حصول الشرط المتوقّف علی حصوله فی الخارج اتّصاف ذلک الفعل بالمصلحة</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هذه الأقسام و إن اشترکت فی فعلیة الإرادة فی نفس الملتفت المزبور إلّا أنّ الإرادة فی القسمین الأخیرین لها ارتباط ذاتی بالتقدیر المزبور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کان المرید قد وجد ذلک التقدیر حاصلًا فی الخارج حینما التفت إلیه أم لم یجده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لا یخرج الواجب المشروط عن کونه واجباً مشروطاً حین تحقّق شرط الوجوب فی الخارج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کانت الإرادة متعلّقه بالفعل المراد علی نحو القضیة الحقیقیة أو الخارجیة</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عرفت ذلک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الآمر إذا التفت إلی کون فعل غیره ذا مصلحة علی تقدیر خاص لا مطلقاً أراده منه علی ذلک التقدیر، فإن لم یجد مانعاً من إظهار إرادته، یظهرها بمظهر، من قول أو فعل، کأن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افعل کذا إن کان کذا، أو یُشیر إلی هذا المعنی ببعض حرکاته، فإن أظهر إرادته التشریعیة کذلک یعتبر العرف من هذه الإظهار حکماً و طلباً، و هذا هو الحکم الفعلی المشترک فیه العالم و الجاهل، فالوجوب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کان مطلقاً أم مشروطاً إذا أنشأه المولی بالنحو المزبور صار حکماً فعلیاً، علم به المکلف أو لم یعلم، حصل شرطه فیما لو کان مشروطاً أم لم یحصل، و لا یعقل أن یکون للحکم بالمعنی الذی ذکرنا نحوان من الوجود و إن کان مشروطاً، لیکون الحکم المشروط حکماً إنشائیاً قبل تحقّق شرطه و حکماً فعلیاً بعد تحقّق شرطه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فأورد علی نفسه بأنّا نری الفرق وجداناً بین الوجوب المطلق و المشروط؛ لأنّ المکلّف المنقاد إذا علم الواجب المطلق یشرع بامتثاله من دون انتظار شی‌ء؛ لأنّه یری تمامیة التکلیف فی حقّه من ناحیة مولاه، بخلاف ما لو علم الوجوب المشروط علی أمر لم یوجد بعد؛ فإنّه لا یعقل کذلک لأنّه یری نفسه غیر مکلف بشی‌ء قبل تحقّق شرطه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بهذا المعنی من الفرق بین الحکمین صار أحدهما فعلیاً و الآخر إنشائیاً</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فأجاب بأنّ الفرق بینهما لیس من جهة أنّ أحدهما فعلی و الآخر إنشائی؛ لأنّ کلًاّ منهما بعد تحقّق الأمر فعلی، و الفرق إنّما هو من جهة الفرق فی سنخ الفعلیة؛ لأنّ حقیقة الوجوب المطلق إرادة الفعل من المکلّف علی کلّ تقدیر، و من آثاره انبعاث المکلّف المنقاد إذا علم به نحو الفعل بلا حالة منتظرة، و أمّا حقیقة الوجوب المشروط فحیث إنّها عبارة عن إرادة الفعل من المکلّف علی تقدیر خاص فیکون أثره عدم انبعاثه نحو الفعل قبل تحقّق المعلّق علیه، فکلا هذین النوعین من الوجوب مشترک فی</w:t>
      </w:r>
    </w:p>
    <w:p>
      <w:pPr>
        <w:pStyle w:val="BookText"/>
        <w:rPr/>
      </w:pPr>
      <w:r>
        <w:rPr>
          <w:rFonts w:ascii="IRNazanin" w:hAnsi="IRNazanin" w:eastAsia="IRNazanin"/>
          <w:color w:val="111111"/>
          <w:sz w:val="28"/>
          <w:sz w:val="28"/>
          <w:szCs w:val="28"/>
          <w:rtl w:val="true"/>
          <w:lang w:bidi="fa-IR"/>
        </w:rPr>
        <w:t>الفعلیة عند تحقّقها من المولی و لکن تختلف آثارهما لاختلاف حقیقتهما، و فعلیة الوجوب لا یستلزم الانبعاث لیستدلّ بعدمه علی عدمها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 یقول برجوع الشرط إلی الهیئة یری أنّ إرادة الواجب فی نفس المولی معلّق علی تحقّق الشرط فی الخارج، فقبل حصول الشرط لإرادة و لا وجوب، و بعد حصول الشرط یتحقّق کلّ منهما بخلاف الواجب المعلّق عند قائله؛ فإنّ الوجوب فیه مطلق و الواجب مقیّد بعکس الواجب المشروط فیما أشرتم إلیه؛ فإنّ الوجوب فیه مقیّد و الواجب مطلق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توقّف الإرادة فی نفس المرید علی حصول الشرط خارجاً خلاف الوجدان؛ لأنّا نجد من أنفسنا إرادة العمل الذی یکون فیه مصلحة علی تقدیر خاص و إن لم یکن ذلک التقدیر متحقّقاً بالفعل، و رجوع القید إلی الهیئة و إن کان حقّاً لا محیص عنه لکنّه لا یقتضی عدم تحقّق الإرادة قبل تحقّق القید فی الخارج، بل تحقّق الإرادة بالفعل منوطة بالقید فتکون نتیجة الهیئة بعد رجوع القید إلیها الإرادة الفعلیة المنوطة فی قبال الواجب المعلّق الذی تکون الإرادة المطلقة فیه معلّقة بالفعل المقیّد</w:t>
      </w:r>
      <w:r>
        <w:rPr>
          <w:rStyle w:val="FootnoteAnchor"/>
          <w:rtl w:val="true"/>
        </w:rPr>
        <w:footnoteReference w:id="36"/>
      </w:r>
      <w:r>
        <w:rPr>
          <w:rFonts w:ascii="Amiri" w:hAnsi="Amiri" w:eastAsia="Amiri" w:cs="Amiri"/>
          <w:color w:val="111111"/>
          <w:sz w:val="28"/>
          <w:sz w:val="28"/>
          <w:szCs w:val="28"/>
          <w:rtl w:val="true"/>
          <w:lang w:bidi="ar-SA"/>
        </w:rPr>
        <w:t>، انتهی محرّراً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ذکره مواقع للنظر</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انتسبه إلی المشهور فی معنی الواجب المشروط من أنّ الإرادة فی الواجب المشروط تعلّق بالمراد علی تقدیر خاص و لم یثبت لنا ذلک؛ لأنّهم قسّموا الوجوب إلی المطلق و المشروط، و الظاهر أنّ الوجوب عندهم عبارة عن البعث و الإیجاب لا الإرادة و لا الإرادة المظهرة، 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ذهب إلیه من أنّ الحکم عبارة عن الإرادة المظهرة، ربما یظهر من بعض کلامه قدس سره أنّ متعلّق الإرادة التشریعیة الواجب و الفعل، و قد یظهر من بعض کلامه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ذیل کلامه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متعلّق الإرادة هو الطلب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أن یکون مراده بمتعلّق الإرادة أحد هذه المعانی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یراد وجود الشی‌ء و إیجاده فی الخارج أو إرادة عدمه فیه، فینتزع من إرادة الوجود الوجوب و من إرادة العدم الحرمة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یراد وجود الفعل و إیجاده من المکلّفین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یراد إرادة الإیجاب و الإلزام علی المکلّفین فی الواجبات، و إرادة الاستحباب فی المستحبّات، و إرادة التحذیر فی المحرّمات، إلی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کان مراده المعنی الأوّل فلازمه انتزاع الوجوب من إرادة اللَّه تعالی إیجاد الحجر أو المدر،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کما تری ممّا یضحک منه الثکلی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مراده المعنی الثانی، فمقتضاه أن لا یکون فی الخارج ماصٍ أصلًا؛ لاستحالة انفکاک مراده تعالی عن إرادته؛ لأنّه إن أراد تعالی من المکلّفین إیجاد الفعل، فالإرادة الأزلیة تلزمهم إیجاده و لو عن اختیار، و لا یمکنهم التخلّف، و من أجل هذا المحذور قال الأصحاب بالإرادة التشریعیة، لکن بالمعنی الذی لا یلزم منه المحذور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بالنسبة إلی إرادته تعالی</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یلزم إشکال آخر و هو أنّه إذا تعلّق إرادة أحد من المولی العرفیة بإیجاد فعل من عبیده، و یعلم المولی أنّه لو طلب من عبده بنحو الالتماس و الاستدعاء شیئاً لیوجده فی الخارج حتماً، فإرادته منه مشفوعاً بالالتماس و الاستدعاء لا یکون واجباً بل التماساً و استدعاءً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کان المراد إرادة الإیجاد من المکلّفین، فمضافاً إلی لزوم محذور عقلی بالنسبة إلی إرادته تعالی یلزم فیما لو قارن المولی العرفی إرادته إیجاد الفعل من عبیده بالالتماس و الاستدعاء، أن یکون واجباً مع أنّه لیس بواجب بل التماساً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بطل الأمران فیتعیّن أن یراد المعنی الثالث، و هو إرادة إیجاب الفعل و إلزامه علی المکلّفین مشفوعاً بذکر الوعد علی إتیانه أو الوعید علی مخالفته لعلّه یتذکر أو یخشی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فالإرادة المتعلّقة بالواجبات إرادة التشریع فهی إرادة تکوینیة لکنها تتعلّق بالتشریع، فإذن تکون الإرادة من مبادئ الإیجاب و الوجوب</w:t>
      </w:r>
      <w:r>
        <w:rPr>
          <w:rStyle w:val="FootnoteAnchor"/>
          <w:rtl w:val="true"/>
        </w:rPr>
        <w:footnoteReference w:id="37"/>
      </w:r>
      <w:r>
        <w:rPr>
          <w:rFonts w:ascii="IRNazanin" w:hAnsi="IRNazanin" w:eastAsia="IRNazanin"/>
          <w:color w:val="111111"/>
          <w:sz w:val="28"/>
          <w:sz w:val="28"/>
          <w:szCs w:val="28"/>
          <w:rtl w:val="true"/>
          <w:lang w:bidi="fa-IR"/>
        </w:rPr>
        <w:t>و مقدّماته و هو الأثر الحاصل من الإرادة، فلا یعقل أن تکون الإرادة من مقدّمات الإیجاب و الوجوب، فالقول بأنّ الحکم هی الإرادة المظهرة غیر وجیه، فالإرادة مطلقة تتعلّق تارةً بإیجاب شی‌ء مطلقاً أو علی تقدیر، 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نسلّم أنّ الوجوب عبارة عن الإرادة المظهرة و لکن لا معنی لکون الإرادة منوطة؛ لأنّ الإرادة من الحقائق و الکیفیات الموجودة فی النفس، و لا یمکن التعلیق و الإناطة فی الحقائق سواء کانت خارجیة أو ذهنیة، فهل یمکن أن یکون الحب أو العشق موجودین فی شخص و لکن تکونان منوطتین</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وزان الإرادة وزان الحب و العشق و العلم و الإدراک و غیر ذلک من الحقائق الموجودة فی الزمن، فکما لا یمکن أن یکون الحب متحقّقاً فی الذهن و مع</w:t>
      </w:r>
    </w:p>
    <w:p>
      <w:pPr>
        <w:pStyle w:val="BookText"/>
        <w:rPr/>
      </w:pPr>
      <w:r>
        <w:rPr>
          <w:rFonts w:ascii="IRNazanin" w:hAnsi="IRNazanin" w:eastAsia="IRNazanin"/>
          <w:color w:val="111111"/>
          <w:sz w:val="28"/>
          <w:sz w:val="28"/>
          <w:szCs w:val="28"/>
          <w:rtl w:val="true"/>
          <w:lang w:bidi="fa-IR"/>
        </w:rPr>
        <w:t>ذلک منوطة بقید، فکما لا یمکن أن یکون النهار موجوداً فی الموجودات الخارجیة و مع ذلک منوطة بقید، فکذلک لا معنی لکون الإرادة متحقّقة فی الذهن و لکنها منوطة بقید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سلّم أنّ الوجوب عبارة عن الإرادة المظهرة و لکن محال أن یقال فی الواجب المشروط أنّ الإرادة منوطة؛ لأنّ الإناطة فی الوجودات الحقیقیة خارجیة کانت أو ذهنیة لا معنی لها و یکون تناقضاً، بل لا معنی للإناطة فی الاعتباریات أیضاً؛ لأنّ الاعتبار علی تقدیر لا یکون متحقّقاً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فرق بین الاعتباریات و التکوینیات من عدم طروّ الإناطة فیهما، فأمرها دائر بین الوجود و العدم، نعم یمکن أن یعتبر الشی‌ء منوطة، و فرق واضح بین عدم الإناطة فی الاعتبار و جوازها فی المعتبر، 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سلّم جمیع ذلک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الحکم عبارة عن نفس الإرادة المظهرة، أو أنّه ینتزع من مرتبة منها، و لا أظن أن یقول به، و لو صحّ انتزاع الوجوب من مرتبة الإرادة المظهرة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العرف یفرّق فی انتزاع الوجوب من الإرادة المطلقة، و الإرادة المعلّقة و المنوطة فینتزع من الأوّل الوجوب المطلق، و من الثانی الوجوب المشروط، و لو کان الوجوب نفس الإرادة، فحیث إنّ الوجوب و الإیجاب واحد ذاتاً و حقیقةً، و الفرق بینهما بالاعتبار فهو من حیث انتسابه إلی الفاعل إیجاب و من حیث إنّه شی‌ء وجوب، نظیر الإیجاد و الوجود، فلا بدّ و أن ینتزع الإلزام و الإیجاب عنهما أیضاً مع أنّ الإرادة لا تسمّی إلزاماً و إیجاباً</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للمحقّق النائینی قدس سره فی المقام کلام طویل الذیل، و حیث إنّه لبعض الجهات نتعرض له فی الواجب المطلق، فلا یهمّ ذکره هنا، فارتقب حتی حین</w:t>
      </w:r>
      <w:r>
        <w:rPr>
          <w:rFonts w:eastAsia="IRNazanin" w:cs="IRNazanin"/>
          <w:color w:val="111111"/>
          <w:sz w:val="28"/>
          <w:szCs w:val="28"/>
          <w:rtl w:val="true"/>
          <w:lang w:bidi="fa-IR"/>
        </w:rPr>
        <w:t>.</w:t>
      </w:r>
      <w:bookmarkStart w:id="88" w:name="pg12931_183992"/>
    </w:p>
    <w:p>
      <w:pPr>
        <w:pStyle w:val="Heading6"/>
        <w:numPr>
          <w:ilvl w:val="5"/>
          <w:numId w:val="1"/>
        </w:numPr>
        <w:rPr/>
      </w:pPr>
      <w:bookmarkStart w:id="89" w:name="__RefHeading___Toc3920289_3224264995"/>
      <w:bookmarkStart w:id="90" w:name="_Toc34"/>
      <w:bookmarkEnd w:id="88"/>
      <w:bookmarkEnd w:id="89"/>
      <w:r>
        <w:rPr>
          <w:rtl w:val="true"/>
        </w:rPr>
        <w:t>الجهة الثالثة فی دفع بعض الإشکالات علی مذهب المشهور فی الواجب المشروط</w:t>
      </w:r>
      <w:bookmarkEnd w:id="90"/>
    </w:p>
    <w:p>
      <w:pPr>
        <w:pStyle w:val="BookText"/>
        <w:rPr/>
      </w:pPr>
      <w:r>
        <w:rPr>
          <w:rFonts w:ascii="IRNazanin" w:hAnsi="IRNazanin" w:eastAsia="IRNazanin"/>
          <w:color w:val="111111"/>
          <w:sz w:val="28"/>
          <w:sz w:val="28"/>
          <w:szCs w:val="28"/>
          <w:rtl w:val="true"/>
          <w:lang w:bidi="fa-IR"/>
        </w:rPr>
        <w:t>ربّما یورد علی مذهب المشهور فی الواجب المشروط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إلی ما تقدّم من امتناع تقیید الهیئة و قد عرفت ضعفه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 الإشکالات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أورده المحقّق العراقی قدس سره علی مقال المشهور، و صرّح فی مفتتح کلامه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مؤیّد لما ذهب إلیه فی الواجب المشروط؛ من أنّ التکلیف المشروط فعلی قبل تحقّق شرطه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یظهر من أثناء کلامه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بصدد إثبات وجهٍ لمقالته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فالأولی أن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یدلّ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ما ذکره انحراف صناعی عن البحث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إشکاله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إنشاء التکلیف من المقدّمات التی یتوصّل بها المولی إلی تحصیل المکلّف به فی الخارج، فإذا لم یکن الواجب المشروط قبل تحقّقه فی الخارج مراداً للمولی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 مذهب المشهور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یعقل أن یتوصّل العاقل إلی تحصیل ما لا یریده فعلًا بإنشاء التکلیف المشروط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مخلص للمشهور فی دفع هذا الإشکال إلّا أن یلتزموا بوجود غرضٍ نفسی فی نفس إنشاء التکلیف المشروط به قبل تحقّق شرطه، و هو کما تری</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من التزم بما ذهبنا إلیه فی الواجب المشروط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کون التکلیف فعلیاً قبل تحقّق شرطه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یرد علیه هذا الإشکال؛ لکون الإرادة فعلیة قبل تحقّق الشرط؛ فللمولی أن یتوصّل بإنشائه إلی ما یریده فعلًا، و إن کان علی تقدیر</w:t>
      </w:r>
      <w:r>
        <w:rPr>
          <w:rStyle w:val="FootnoteAnchor"/>
          <w:rtl w:val="true"/>
        </w:rPr>
        <w:footnoteReference w:id="38"/>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من عجیب الکلام، و لا یکون ما ذکره إشکالًا علی مقال المشهور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ذلک لأنّه لو أغمضنا عن إمکان تعلّق الإرادة فی الواجب المشروط قبل تحقّق شرطه، و سلّمنا أنّ البعث لا بدّ و أن یکون لغرض فی المکلّف به، و لم نقل بکفایة وجود الغرض فی نفس التکلیف و البعث، کالأوامر الامتحانیة،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إنشاء البعث فی الواجب المشروط لیس للتوصّل به إلی المبعوث إلیه فعلًا حتّی یتوهّم عدم معقولیته، بل للتوصّل إلیه علی تقدیر تحقّق الشرط، و کم فرق 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إنشاء إیجاب الحجّ علی تقدیر الاستطاعة إنّما هو للتوصّل به إلی إیجاب الحجّ فی ظرف الاستطاعة لا قبله، و کم له نظیر فی الأوامر العرفیة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 أوضح من أن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یمکن أن یتوجّه علیهم إشکال، 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إذا لم یرده فعلًا قبل تحقّق شرطه، فلا فائدة فی الإنشاء و البعث الکذائی، و هل هو إلّا بعث عبث؟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فللمولی الحکیم أن یصبر إلی أن یتحقّق الشرط، فیأمره عند ذلک بإتیانه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یجاب عن الإشکال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إنّما یتطرّق فی الخطابات الشخصیة القائمة بمخاطب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تصویره فیها بمکان من الإمکان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فی الخطابات و الأحکام القانونیة الکلّیة المتوجّهة إلی عامّة المکلّفین بخطاب واحد فلا مخلص للمقنّن إلّا بجعله مشروطاً بعد ما یری اختلاف آحاد المکلّفین فی واجدیتهم الشرط و عدمه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مناص له إلّا من جعل الحکم علی العنوان مشروطاً بالشرط لینبعث کلّ مَن کان واجداً للشرط، و ینتظر الفاقد إلی أن یتحقّق له الشرط</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الشارع الأقدس حیث رأی مصلحة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فرض الاستطاعة، و رأی اختلاف المکلّفین فی واجدیتهم للاستطاعة و عدمها، فأمر بالحجّ علی فرض الاستطاعة، فقال عزّ من 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لِلَّهِ عَلَی النَّاسِ حِجُّ الْبَیْتِ مَنِ اسْتَطاعَ إِلَیْهِ</w:t>
      </w:r>
    </w:p>
    <w:p>
      <w:pPr>
        <w:pStyle w:val="BookText"/>
        <w:rPr/>
      </w:pPr>
      <w:r>
        <w:rPr>
          <w:rFonts w:ascii="Amiri" w:hAnsi="Amiri" w:eastAsia="Amiri" w:cs="Amiri"/>
          <w:color w:val="111111"/>
          <w:sz w:val="28"/>
          <w:sz w:val="28"/>
          <w:szCs w:val="28"/>
          <w:rtl w:val="true"/>
          <w:lang w:bidi="ar-SA"/>
        </w:rPr>
        <w:t>سَبِیلًا</w:t>
      </w:r>
      <w:r>
        <w:rPr>
          <w:rFonts w:eastAsia="Amiri" w:cs="Amiri" w:ascii="Amiri" w:hAnsi="Amiri"/>
          <w:color w:val="111111"/>
          <w:sz w:val="28"/>
          <w:szCs w:val="28"/>
          <w:rtl w:val="true"/>
          <w:lang w:bidi="ar-SA"/>
        </w:rPr>
        <w:t>»</w:t>
      </w:r>
      <w:r>
        <w:rPr>
          <w:rStyle w:val="FootnoteAnchor"/>
          <w:rtl w:val="true"/>
        </w:rPr>
        <w:footnoteReference w:id="39"/>
      </w:r>
      <w:r>
        <w:rPr>
          <w:rFonts w:ascii="IRNazanin" w:hAnsi="IRNazanin" w:eastAsia="IRNazanin"/>
          <w:color w:val="111111"/>
          <w:sz w:val="28"/>
          <w:sz w:val="28"/>
          <w:szCs w:val="28"/>
          <w:rtl w:val="true"/>
          <w:lang w:bidi="fa-IR"/>
        </w:rPr>
        <w:t>، فمن کان مستطیعاً یَحُجّ، و ینتظر الفاقد لها إلی أن یرزقه اللَّه الاستطاعة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إشکال هذا المحقّق غیر وارد علی مقال المشهور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لو تمّ الإشکال فهو مشترک الورود و یتوجّه علی مقالته أیضاً؛ و ذلک لأنّه لا یری أنّ الإرادة الفعلیة متعلّقة بإیجاد العمل قبل تحقّق الشرط، و إلّا یکون الواجب مطلقاً عنده، بل یری أنّ الإرادة منوطة بحصول الشرط و فی ظرفه، فنسأل من جنابه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إذا أراده بعد حصول شرطه فأیّ فائدة فی طلبه فعلًا؟ فإن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لأجل الإعلام حتّی ینبعث فی محلّه، فنحن أیضاً نقول مثله، 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الإشکال المعروف فی المسألة، و لأجل هذا الإشکال قال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سره بالواجب المعلّق</w:t>
      </w:r>
      <w:r>
        <w:rPr>
          <w:rStyle w:val="FootnoteAnchor"/>
          <w:rtl w:val="true"/>
        </w:rPr>
        <w:footnoteReference w:id="40"/>
      </w:r>
      <w:r>
        <w:rPr>
          <w:rFonts w:ascii="IRNazanin" w:hAnsi="IRNazanin" w:eastAsia="IRNazanin"/>
          <w:color w:val="111111"/>
          <w:sz w:val="28"/>
          <w:sz w:val="28"/>
          <w:szCs w:val="28"/>
          <w:rtl w:val="true"/>
          <w:lang w:bidi="fa-IR"/>
        </w:rPr>
        <w:t>، و المحقّق العراقی بالإرادة المُظهرة</w:t>
      </w:r>
      <w:r>
        <w:rPr>
          <w:rStyle w:val="FootnoteAnchor"/>
          <w:rtl w:val="true"/>
        </w:rPr>
        <w:footnoteReference w:id="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وجوب المقدّمة ناشٍ عن وجوب ذیها و أنّ إرادة المقدّمة لازمة لإرادة ذیها، فبین المقدّمة و ذیها ملازمة؛ إمّا بین الوجوبین و الإیجابین، أو بین الإرادتین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یمتنع وجوب المقدّمة قبل وجوب ذیها؛ لاستلزامه وجود المعلول قبل وجود علّته، أو وجود إحدی المتلازمتین قبل الاخری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وجه لوجوب المقدّمات المفوّتة فی الواجب المشروط قبل وجوب ذیها؛ لعدم وجوب ذیها قبل تحقّق الشرط، فلا بدّ لإثبات وجوب المقدّمة کوجوب الغسل قبل طلوع الفجر، من غیر جهة وجوب ذیها</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فتخلّص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سره عن الإشکال بتصویر الواجب المعلّق، و المحقّق العراقی قدس سره بالإرادة المظهرة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إذا أحطت خُبراً بما ذکرناه فی معنی تلازم الإرادتین و الوجوبین، یظهر لک دفع هذا الإشکال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حاصل ما ذکرناه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المراد بالملازمة بین المقدّمة و ذیها لم یکن بین وجوبیهما، بحیث یستلزم من إیجاب ذی المقدّمة إیجاب و إنشاء آخر علی المقدّمة؛ لأنّه ربّما لا یکون للمولی بعث إلی المقدّمات؛ لأنّه قد یأمر المولی بشی‌ء و یغفل عمّا هو مقدّمته، فضلًا عن إیجابه الملازمة بین إرادة ذی المقدّمة و مقدّمتها، بحیث تکون إرادة المقدّمة ناشئة من إرادتها، بل تحصل إرادتها قهراً علی مرید ذیها؛ لما 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الإرادة لا تکاد تکون منشأً و مبدأً لوجود إرادة اخری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فالذی یمکن أن یراد بالملازمة هو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المرید لإتیان فعل إذا رأی أنّ له مقدّمة أو مقدّمات لا یکاد یحصل بدونها، فکما یتصوّر الفعل و یصدّق بفائدته فیحصل له الشوق أحیاناً فیریده، فکذلک یتصوّر المقدّمة أو المقدّمات فیصدّق بفائدتها فیحصل له الشوق أحیاناً فیریدها، من دون أن تکون إرادة المقدّمة قهراً علی مرید ذیها و معلولة لإرادة ذیها، فإرادتها غیری تبعی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رأی الشخص لزوم ضیافة صدیقه فی الغد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رأی أنّه لا تکاد تحصل الضیافة فی الغد إلّا بتهیئة مقدّمات الضیافة فی هذا الیوم، فالعقل یری لزوم تهیئة مقدّمات الضیافة فی هذا الیوم، مع کون الضیافة واجبة فی الغد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حال الإرادة الفاعلی</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کذلک الحال فی الإرادة الآمری؛ فإنّ المولی الحکیم إذا رأی أنّ الفعل مشروطاً بشرط ذو مصلحة، فیأمر عبده بإیجاده مشروطاً، فإذا رأی توقّف إیجاده فی الوقت علی تهیئة مقدّمات قبل حصول المعلّق، بحیث لو لم یحصّلها من قبل لفاته الواجب فی وقته، لیریدها البتّة</w:t>
      </w:r>
      <w:r>
        <w:rPr>
          <w:rFonts w:eastAsia="IRNazanin" w:cs="IRNazanin"/>
          <w:color w:val="111111"/>
          <w:sz w:val="28"/>
          <w:szCs w:val="28"/>
          <w:rtl w:val="true"/>
          <w:lang w:bidi="fa-IR"/>
        </w:rPr>
        <w:t>.</w:t>
      </w:r>
      <w:bookmarkStart w:id="91" w:name="pg12931_183996"/>
    </w:p>
    <w:p>
      <w:pPr>
        <w:pStyle w:val="BookText"/>
        <w:rPr/>
      </w:pPr>
      <w:bookmarkEnd w:id="91"/>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إرادة المقدّمة لم تکن ناشئة من إرادة ذیها حتّی یشکل وجوبها عند عدم وجوبه، بل إرادة ناشئة و معلولة عن مبادئها المخصوصة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إرادتها تبعیة و غیریة، و معناها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لم یکن ذو المقدّمة مطلوباً فی محلّه المضروب له لما کانت المقدّمة مرادة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فظهر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الإرادة فی الواجب المشروط لم تکن فعلیة قبل حصول شرطه، و مع ذلک تجب المقدّمة أو المقدّمات التی یفوت الواجب فی محلّه لو لم یأت بها من ذی قبل، من دون توجّه إشکال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لم یتمّ ما ذکرنا فلا یتمّ جواب المحقّق العراقی قدس سره؛ لأنّ إرادة ذیها إذا کانت منوطة فکیف تتولّد منها إرادة مطلقة بمقدّماته؟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الإرادة المتعلّقة بشی‌ء کما لا تکاد تؤثّر فی البعث إلی ذلک الشی‌ء قبل حصول شرطه، فکذلک لا تؤثّر فی البعث نحو مقدّماته؛ فلو لم یتمّ ما ذکرناه لا تکون الإرادة المنوطة التی أبدعها المحقّق العراقی قدس سره مخلصاً عن الإشکال، بل لو توجّه الإشکال علی المشهور یتوجّه علیه أیضاً، فتدبّر و کن من الشاکرین</w:t>
      </w:r>
      <w:r>
        <w:rPr>
          <w:rFonts w:eastAsia="IRNazanin" w:cs="IRNazanin"/>
          <w:color w:val="111111"/>
          <w:sz w:val="28"/>
          <w:szCs w:val="28"/>
          <w:rtl w:val="true"/>
          <w:lang w:bidi="fa-IR"/>
        </w:rPr>
        <w:t>.</w:t>
      </w:r>
    </w:p>
    <w:p>
      <w:pPr>
        <w:pStyle w:val="Heading5"/>
        <w:numPr>
          <w:ilvl w:val="4"/>
          <w:numId w:val="1"/>
        </w:numPr>
        <w:rPr/>
      </w:pPr>
      <w:bookmarkStart w:id="92" w:name="__RefHeading___Toc3920291_3224264995"/>
      <w:bookmarkStart w:id="93" w:name="_Toc35"/>
      <w:bookmarkEnd w:id="92"/>
      <w:r>
        <w:rPr>
          <w:rtl w:val="true"/>
        </w:rPr>
        <w:t>الواجب المعلّق و المنجّز</w:t>
      </w:r>
      <w:bookmarkEnd w:id="93"/>
    </w:p>
    <w:p>
      <w:pPr>
        <w:pStyle w:val="Heading6"/>
        <w:numPr>
          <w:ilvl w:val="5"/>
          <w:numId w:val="1"/>
        </w:numPr>
        <w:rPr/>
      </w:pPr>
      <w:bookmarkStart w:id="94" w:name="__RefHeading___Toc3920293_3224264995"/>
      <w:bookmarkStart w:id="95" w:name="_Toc36"/>
      <w:bookmarkEnd w:id="94"/>
      <w:r>
        <w:rPr>
          <w:rtl w:val="true"/>
        </w:rPr>
        <w:t>اشارة</w:t>
      </w:r>
      <w:bookmarkEnd w:id="95"/>
    </w:p>
    <w:p>
      <w:pPr>
        <w:pStyle w:val="BookText"/>
        <w:rPr/>
      </w:pPr>
      <w:r>
        <w:rPr>
          <w:rFonts w:ascii="IRNazanin" w:hAnsi="IRNazanin" w:eastAsia="IRNazanin"/>
          <w:color w:val="111111"/>
          <w:sz w:val="28"/>
          <w:sz w:val="28"/>
          <w:szCs w:val="28"/>
          <w:rtl w:val="true"/>
          <w:lang w:bidi="fa-IR"/>
        </w:rPr>
        <w:t>قد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الوجوب فی الواجب المشروط لم یکن فعلیاً قبل تحقّق شرطه، مثلًا الصلاة المشروطة وجوبها بالوقت لم تکن واجبة قبل الوقت</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الواجب المنجّز و المعلّق فیشترکان فی أنّ الوجوب فیهما فعلی، و لکن یفترقان فی أنّ الواجب فی المنجّز أیضاً غیر معلّق علی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یکن الواجب أیضاً معلّقاً علی أمر غیر مقدور، کالمعرفة باصول الدین؛ فإنّها واجبة علی المکلّف، من دون توقّفها علی أمر خارج عن قدرته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فی الواجب المعلّق فیتوقّف</w:t>
      </w:r>
      <w:bookmarkStart w:id="96" w:name="pg12931_183997"/>
    </w:p>
    <w:p>
      <w:pPr>
        <w:pStyle w:val="BookText"/>
        <w:rPr/>
      </w:pPr>
      <w:bookmarkEnd w:id="96"/>
      <w:r>
        <w:rPr>
          <w:rFonts w:ascii="IRNazanin" w:hAnsi="IRNazanin" w:eastAsia="IRNazanin"/>
          <w:color w:val="111111"/>
          <w:sz w:val="28"/>
          <w:sz w:val="28"/>
          <w:szCs w:val="28"/>
          <w:rtl w:val="true"/>
          <w:lang w:bidi="fa-IR"/>
        </w:rPr>
        <w:t>حصوله علی شی‌ء لم یکن تحت اختیار المکلّف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مثل الحجّ فی الموسم؛ فإنّ وجوبه تعلّق بالمکلّف من أوّل زمن الاستطاعة أو خروج الرفقة، و لکن یتوقّف إتیان المناسک علی مجی‌ء وقته، و هو غیر مقدور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المناقشة فی تصویر الواجب المعلّق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عن الشیخ الأعظم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حیث امتناع رجوع القید إلی الهیئة</w:t>
      </w:r>
      <w:r>
        <w:rPr>
          <w:rStyle w:val="FootnoteAnchor"/>
          <w:rtl w:val="true"/>
        </w:rPr>
        <w:footnoteReference w:id="42"/>
      </w:r>
      <w:r>
        <w:rPr>
          <w:rFonts w:ascii="IRNazanin" w:hAnsi="IRNazanin" w:eastAsia="IRNazanin"/>
          <w:color w:val="111111"/>
          <w:sz w:val="28"/>
          <w:sz w:val="28"/>
          <w:szCs w:val="28"/>
          <w:rtl w:val="true"/>
          <w:lang w:bidi="fa-IR"/>
        </w:rPr>
        <w:t>، قد عرفت حالها فی البحث المتقدّم، و 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تقیید الهیئة بمکان من الإمکان، فلاحظ</w:t>
      </w:r>
      <w:r>
        <w:rPr>
          <w:rStyle w:val="FootnoteAnchor"/>
          <w:rtl w:val="true"/>
        </w:rPr>
        <w:footnoteReference w:id="4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تقسیم الواجب إلی المعلّق و المنجّز نشأ من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سره، و لعلّ تقسیمه الواجب إلیهما بلحاظ ما رأی أنّه فی بعض الموارد یکون الواجب مشروطاً بأمر لم یتحقّق بعد، و مع ذلک یجب تحصیل مقدّماته المفوّتة، کما أشرنا إلیه آنفاً فی المبحث المتقدّم، و قد 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وجوب المقدّمة المفوّتة قبل وجوب ذیها بمکان من الإمکان؛ فلا یحتاج إلی تصویر الواجب المعلّق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أنّه لو أمکننا تصویر الشرط المتأخّر أو المتقدّم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تقدّم إمکان تصویرهما فلا نحتاج إلی تصویر الواجب المعلّق، فیکون ما نحن فیه شرطاً متقدّماً، 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فتصویر الواجب المعلّق بمکان من الإمکان، لکنّه غیر محتاج إلیه</w:t>
      </w:r>
      <w:r>
        <w:rPr>
          <w:rFonts w:eastAsia="IRNazanin" w:cs="IRNazanin"/>
          <w:color w:val="111111"/>
          <w:sz w:val="28"/>
          <w:szCs w:val="28"/>
          <w:rtl w:val="true"/>
          <w:lang w:bidi="fa-IR"/>
        </w:rPr>
        <w:t>.</w:t>
      </w:r>
    </w:p>
    <w:p>
      <w:pPr>
        <w:pStyle w:val="Heading6"/>
        <w:numPr>
          <w:ilvl w:val="5"/>
          <w:numId w:val="1"/>
        </w:numPr>
        <w:rPr/>
      </w:pPr>
      <w:bookmarkStart w:id="97" w:name="__RefHeading___Toc3920295_3224264995"/>
      <w:bookmarkStart w:id="98" w:name="_Toc37"/>
      <w:bookmarkEnd w:id="97"/>
      <w:r>
        <w:rPr>
          <w:rtl w:val="true"/>
        </w:rPr>
        <w:t>إشکالان علی تصویر الواجب المعلّق و دفعهما</w:t>
      </w:r>
      <w:bookmarkEnd w:id="98"/>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استشکل علی تصویر الواجب المعلّق بوجوه من الإشکال، عمدتها إشکالان، فنقتصر بذکرهما، ثمّ الإشارة إلی ما فیهما من الخلل و الضعف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الإشکال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الذی حکاه المحقّق الخراسانی قدس سره عن بعض أهل النظر من أهل عصره</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و حاصل الإشکال علی ما أفاده بعض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الإرادة التشریعیة کالإرادة التکوینیة فی کونهما مشترکتین فیما تتوقّف علیه الإرادة؛ من التصوّر و التصدیق بالفائدة و المیل، و فیما یترتّب علی الإرادة؛ من تحریک العضلات و حصول الفعل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المراد التکوینی لا ینفکّ عن زمان الإرادة، و لا بدّ و أن یکون المراد التشریعی کذلک؛ فلا ینفکّ عن زمان الأمر الذی لا ینفکّ عن زمان الإرادة التشریعی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الواجب المعلّق لیس کذلک؛ لکون المراد فیه متأخّراً زماناً عن الإرادة؛ لأنّ المفروض استقبالیة الواجب، فیکون من قبیل تخلّف المعلول عن علّته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المقرّر حفظه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الطلب و الإیجاب إنّما یکونان بإزاء الإرادة المحرّکة للعضلات نحو المراد؛ فکما لا تکاد تکون الإرادة منفکّة عن المراد فی الإرادة التکوینیة، فلیکن الإیجاب و الإرادة التشریعیة غیر منفکّ عمّا یتعلّق بأمر استقبالی، فلا یکاد یصحّ الطلب فعلًا نحو أمر متأخّر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تصدّی المحقّق الأصفهانی قدس سره لتأیید هذا المعنی و أوضحه مبسوطاً</w:t>
      </w:r>
      <w:r>
        <w:rPr>
          <w:rStyle w:val="FootnoteAnchor"/>
          <w:rtl w:val="true"/>
        </w:rPr>
        <w:footnoteReference w:id="45"/>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حاصله بتقریب منّا فی بعض مطالبه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الإرادة التی عبارة عن تصمیم</w:t>
      </w:r>
    </w:p>
    <w:p>
      <w:pPr>
        <w:pStyle w:val="BookText"/>
        <w:rPr/>
      </w:pPr>
      <w:r>
        <w:rPr>
          <w:rFonts w:ascii="IRNazanin" w:hAnsi="IRNazanin" w:eastAsia="IRNazanin"/>
          <w:color w:val="111111"/>
          <w:sz w:val="28"/>
          <w:sz w:val="28"/>
          <w:szCs w:val="28"/>
          <w:rtl w:val="true"/>
          <w:lang w:bidi="fa-IR"/>
        </w:rPr>
        <w:t>العزم، موطنها النفس، و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عن 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مجرّدة من وجه، و موطن القوّة العاملة هی العضلات، فإذا کان بین الموطنین تباین فکیف یؤثّر ما یکون فی موطنٍ فیما یکون فی موطن آخر مع ما فیهما من التباین؟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سرّ هذا التأثیر و التأثّر هو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النفس فی وحدتها کلّ القوی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فهی مع أنّ لها وحدة شخصیة خارجیة، ذات عرض عریض و له تطوّرات مختلفة فی العوالم المختلفة؛ فتطوّرٌ فی عالم التجرّد و إدراک الکلّیات، و تطوّر فی عالم الخیال البرزخ بین التجرّد و المادّة، و تطوّر فی عالم المادّة، مع ما لتلک العوالم من المراتب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ربّما تری شیئاً بعینه ثمّ إذا شَمَمته تحکم بأنّه هو الذی رأیته، مثلًا إذا رأیت لون تفّاحة ثمّ شممتها تحکم بأنّ التفّاحة التی لونها کذا رائحتها کذا، مع أنّ الذی یدرک اللون غیر الذی یدرک الرائحة، و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بدّ لحضور المقضیّ و المقضیّ علیه عند الحاکم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یدرک الشی‌ء فی عالم العقل و یتطبّقه علی مصداق، 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الإنسان المجرّد هذا مصداقه، فإذا کان بینهما تباین فمحال أن یحکم المجرّد علی المادّی أو بالعکس</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بدّ للتصدیق فی کلّ قضیة من حضور کلّ من الموضوع و المحمول عند المصدِّق؛ فالتصدیق بأنّ الذی رآه هو الذی سمعه، أو الذی تخیّل هو الذی تعقّله، و هکذا، لا بدّ من حضورهما لدی المصدّق بالوحدة، فیستفاد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المدرک حقیقة واحدة یختلف مراتبه؛ 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النفس فی وحدتها کلّ القوی</w:t>
      </w:r>
      <w:r>
        <w:rPr>
          <w:rFonts w:eastAsia="IRNazanin" w:cs="IRNazanin"/>
          <w:color w:val="111111"/>
          <w:sz w:val="28"/>
          <w:szCs w:val="28"/>
          <w:rtl w:val="true"/>
          <w:lang w:bidi="fa-IR"/>
        </w:rPr>
        <w:t>»</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إدراک النفس بالقوّة العاقلة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فی الفعل الکذائی مصلحة و فائدة عائدة إلی جوهر ذاتها، أو إلی قوّة من قواها، ففی الرتبة المتأخّرة عن القوّة العاقلة؛ و هی قوّة الشوق ینبعث لها شوق إلی ذلک 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لم یجد الشوق مزاحماً و مانعاً أخذ فی الاشتداد و یخرج عن حدّ النقصان إلی حدّ الکمال، و فی تلک الحدّ یعبّر عنه تارةً بالإجماع، و اخری بتصمیم العزم، و ثالثة بالقصد و الإرادة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بلغ الشوق حدّ نصاب الباعثیة ینبعث منه هیجان فی مرتبة القوّة العاملة، فتحصل منها حرکة فی العضلات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واضح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الشوق و إن أمکن تعلّقه بأمر استقبالی، و لکن لا یمکن تعلّق الإرادة به؛ و ذلک لأنّ الإرادة لیست نفس الشوق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بأیّة مرتبة کانت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هی الشوق البالغ حدّ نصاب الباعثیة بالفعل، فلا یتخلّف عن انبعاث القوّة العاملة المنبثّة فی العضلات؛ و هو هیجانها لتحریک العضلات الغیر المنفکّ عن حرکتها؛ و لذا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الإرادة هو الجزء الأخیر من العلّة التامّة لحرکة العضلات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یقول بإمکان تعلّق الإرادة بأمر استقبالی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أراد حصول الإرادة التی هی علّة تامّة لحرکة العضلات، إلّا أنّ معلولها حصول الحرکة فی ظرف کذا، فهی عین انفکاک العلّة عن المعلول، و جعله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هو متأخّر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معلولًا کی لا یکون له تأخّر، لا یجدی، بل أولی بالفساد؛ لصیرورة تأخّره عن علّته کالذاتی له فهو کاعتبار أمر محال فی مرتبة ذات الشی‌ء، فهو أولی بعدم الوجود من غیره</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أراد أنّ ذات الإرادة موجودة من قبل، إلّا أنّ شرط تأثیرها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حضور وقت المراد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یحصل بعد، ففیه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حضور الوقت لا یخلو إمّا أن یکون شرطاً فی بلوغ الشوق البالغ حدّ النصاب أو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الأوّل یکون عین ما رمناه؛ من أنّ حقیقة الإرادة لا تتحقّق إلّا حین إمکان انبعاث القوّة المحرِّکة للعضلات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الثانی فهو غیر معقول؛ لأنّ بلوغ القوّة الباعثة إلی حدّ النصاب مع عدم انبعاث القوّة العاملة تناقض بیّن؛ لعدم انفکاک البعث الفعلی، عن الانبعاث؛ لأنّ لازمه انفکاک المعلول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انبعاث القوّة العاملة فی العضلات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علّتها، مع أنّه ذکرنا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الشرط هنا لا معنی له؛ لأنّه متمّم لقابلیة القابل أو مصحّح لفاعلیة الفاعل، و دخول الوقت خارجاً لیس من خصوصیات الشوق النفسانی حتّی یقال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هذا الشوق الخاصّ فاعل دون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وجوده العلمی، فلا معنی لأن یکون دخول الوقت مصحّحاً لفاعلیة الشوق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القوّة المنبثّة فی العضلات تامّة القابلیة، لا یکون دخول الوقت متمّماً لقابلیتها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الشی‌ء الخارجی یمکن أن یکون شرطاً للفعل؛ لتعلّق القدرة و الشوق به</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مضافاً إلی وجود الفرق بین الإرادة التی تکون فعلًا للنفس و سائر الأسباب؛ فإنّه یمکن أن یقال فی الأسباب الخارجیة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لوجودها مقاماً، و لتأثیرها مقاماً آخر؛ فیتصوّر اشتراط تأثیرها بشی‌ء دون وجودها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الإرادة فلا یمکن فیها ذلک؛ لأنّ الإرادة عبارة عن میل النفس و الإشراف علی المعنی، فلم تکن لها مرتبتان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مرتبة الفاعلیة، و مرتبة القابلیة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ممّا یشهد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لکون الشوق المتعلّق بأمر استقبالی لیس عین الإرادة الباعثة للقوّة المنبثّة فی العضلات نحو تحریکها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الشوق المتقدّم ربّما یتعلّق بأمر کلّی، کما هو کذلک غالباً، مع أنّه غیر قابل لتحریک العضلات نحو المراد؛ بداهة أنّ استواء نسبته إلی الأفراد المتصوّرة لهذا الکلّی و فعلیته لبعض الأفراد تخصیص بلا مخصّص، و هو محال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قاله الاستاد قدس سره فی المتن</w:t>
      </w:r>
      <w:r>
        <w:rPr>
          <w:rStyle w:val="FootnoteAnchor"/>
          <w:rtl w:val="true"/>
        </w:rPr>
        <w:footnoteReference w:id="47"/>
      </w:r>
      <w:r>
        <w:rPr>
          <w:rFonts w:ascii="IRNazanin" w:hAnsi="IRNazanin" w:eastAsia="IRNazanin"/>
          <w:color w:val="111111"/>
          <w:sz w:val="28"/>
          <w:sz w:val="28"/>
          <w:szCs w:val="28"/>
          <w:rtl w:val="true"/>
          <w:lang w:bidi="fa-IR"/>
        </w:rPr>
        <w:t>من أنّ نوع الإرادات متعلّقة بأمر استقبالی؛ لأنّ من یفعل شیئاً، یریده أوّلًا، ثمّ یشرع فی إتیان مقدّماته، فیأتی بذی المقدّمة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فرق فی عدم الاستحالة بین المدّة القلیلة و الکثیرة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یکون تبعاً هو الشوق إلی المقدّمة؛ فإنّه منبعث عن الشوق إلی ذیها، و لکن حیث إنّ الشوق إلی ذیها لمّا لم یکن بالغاً حدّ نصاب الباعثیة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لتوقّفه علی مقدّمات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محالة یقف فی مرتبته إلی أن یمکن الوصول؛ و هو بعد طیّ المقدّمات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فالشوق بالمقدّمة لا مانع من بلوغه حدّ الباعثیة الفعلیة، بخلاف الشوق إلی ذیها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فی الإرادة التکوینیة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فی الإرادة التشریعیة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إرادة فعل الغیر منه اختیاراً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فحیث إنّ المشتاق إلیه فعل الغیر الصادر باختیاره فلا یکون بنفسه تحت اختیاره، بل بالتسبّب إلیه بجعل الداعی إلیه؛ و هو البعث نحوه، فیتحرّک القوّة العاملة نحو تحریک العضلات بالبعث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فالشوق المتعلّق بفعل الغیر إذا بلغ مبلغاً ینبعث منه الشوق نحو البعث الفعلی کان إرادة تشریعیة، و إلّا فلا</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الواضح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جعل الداعی للمکلّف لیس ما یوجب الدعوة علی أیّ حالٍ؛ إذ المفروض تعلّق الشوق بفعله الصادر منه باختیاره، لا قهراً علیه، فهو جعل ما یمکن أن یکون داعیاً عند انقیاده و تمکینه، و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یعقل البعث نحو أمر استقبالی؛ إذ لو فرض حصول جمیع مقدّماته و انقیاد المکلّف لأمر المولی، لما أمکن انبعاثه نحوه بهذا البعث، و لیس ما سمّیناه بعثاً فی الحقیقة بعثاً، و لو إمکاناً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 من جمیع ما ذکرنا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یعقل تعلّق الإرادة بحدّها بأمر استقبالی، و کذلک تعلّق البعث به</w:t>
      </w:r>
      <w:r>
        <w:rPr>
          <w:rStyle w:val="FootnoteAnchor"/>
          <w:rtl w:val="true"/>
        </w:rPr>
        <w:footnoteReference w:id="48"/>
      </w:r>
      <w:r>
        <w:rPr>
          <w:rFonts w:ascii="IRNazanin" w:hAnsi="IRNazanin" w:eastAsia="IRNazanin"/>
          <w:color w:val="111111"/>
          <w:sz w:val="28"/>
          <w:sz w:val="28"/>
          <w:szCs w:val="28"/>
          <w:rtl w:val="true"/>
          <w:lang w:bidi="fa-IR"/>
        </w:rPr>
        <w:t>، انتهی بطوله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کلامه الطویل مواقع للنظر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حاصل ما ادّعاه قدس سره هو أنّ الإرادة التکوینیة علّة تامّة لحرکة العضلات، فلو تعلّقت بأمر استقبالی یلزم انفکاک المعلول عن علّته، و لم یقم برهاناً علی ذلک لننظر فیه و نلاحظ مقدار دلالته؛ لأنّ الذی أقام علیه البرهان و یکون معتضداً بالوجدان، هو أنّ النفس فی وحدتها کلّ القوی، و 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النفس واحدة شخصیة، لها درجات و کمالات و ذوات منازل، فهی مع کلّ قوّة عینها، و لم تکن قوی النفس اموراً منفصلة عنها حتّی یسأل عن أنّها کیف ینفصل قوّة عن قوّة اخری؟</w:t>
      </w:r>
    </w:p>
    <w:p>
      <w:pPr>
        <w:pStyle w:val="BookText"/>
        <w:rPr/>
      </w:pPr>
      <w:r>
        <w:rPr>
          <w:rFonts w:ascii="IRNazanin" w:hAnsi="IRNazanin" w:eastAsia="IRNazanin"/>
          <w:color w:val="111111"/>
          <w:sz w:val="28"/>
          <w:sz w:val="28"/>
          <w:szCs w:val="28"/>
          <w:rtl w:val="true"/>
          <w:lang w:bidi="fa-IR"/>
        </w:rPr>
        <w:t>فللنفس مع وحدتها سلطنة و تصرّف فی قواها، بحیث تتّحد معها؛ فهی التی تبصر و تسمع و تذوق و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تحمل إحداهما علی الاخری، و هی التی تتخیّل و تتعقّل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فالنفس لها منازل و مراتب بعضها فوق بعض، و تکون المرتبة النازلة ظهوراً للمرتبة السابقة؛ فالقوی مراتب وجود النفس، و لازم هذا الأمر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النفس إذا أراد شیئاً فلا بدّ و أن لا تتعصّی القوی عنها، بل تطیعها و تتّحد هی بها، إلّا إذا کان فی القوّة فَلَج و فساد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غایة ما یقتضیه البرهان علی کون النفس فی وحدتها کلّ القوی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النفس فی محیط سلطنتها فعّال لما تشاء؛ إذا أرادت التکلّم فمتکلّم، و إذا أرادت الحرکة فمتحرّک، و إذا أرادت السکون فساکن، و هکذا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یستفاد من ذلک عدم إمکان تعلّق إرادتها بأمر استقبالی، بل استفادة ذلک أجنبی، 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غایة ما یقتضیه البرهان نفی عدم تعصّی القوی عن إرادة النفس، و تتّحد النفس معها إدراکاً، و أنّی له و لعدم إمکان تعلّق إرادة النفس بأمر استقبالی؟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فتدبّر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الذی ینبغی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علیه البرهان و الوجدان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صحّة تعلّق الإرادة بأمر استقبالی، کما یصحّ تعلّقها بأمر حالی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البرهان فإجماله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البرهان قائم علی أنّ اللَّه تعالی مرید، و إرادته تعالی عین ذاته المقدّسة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وجه لما ذهب إلیه بعض المحدّثین</w:t>
      </w:r>
      <w:r>
        <w:rPr>
          <w:rStyle w:val="FootnoteAnchor"/>
          <w:rtl w:val="true"/>
        </w:rPr>
        <w:footnoteReference w:id="49"/>
      </w:r>
      <w:r>
        <w:rPr>
          <w:rFonts w:ascii="IRNazanin" w:hAnsi="IRNazanin" w:eastAsia="IRNazanin"/>
          <w:color w:val="111111"/>
          <w:sz w:val="28"/>
          <w:sz w:val="28"/>
          <w:szCs w:val="28"/>
          <w:rtl w:val="true"/>
          <w:lang w:bidi="fa-IR"/>
        </w:rPr>
        <w:t>من کون الإرادة من صفات الفعل، جموداً بظواهر بعض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لأنّه لو لم تکن واجدة لهذه الصفة الکمالیة یلزم النقص فی ذاته؛ فیلزم الترکیب، 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لا وجه لأن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الإرادة مفهوماً عبارة عن العلم بالصلاح؛ لأنّه إن ارید 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جمیع صفاته تعالی لم تکن منحازة بعضها عن بعض و جمیعها عن ذاته تعالی، بل جمیع صفاته یرجع إلی کماله الوجودی،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لا یثبت ذلک کونها متّحدة مفهوماً؛ و ذلک لاختلاف الصفات بعضها مع بعض مفهوماً، و المجموع مع الذات کذلک؛ ضرورة أنّ مفهوم کونه عالماً غیر مفهوم کونه قادراً، و هکذا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مفهوم الإرادة غیر مفهوم العلم، فضلًا عن کونها العلم بالصلاح</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فالإرادة بأیّ معنی تکون فینا تطلق علیه تعالی، و إن کانت خصوصیة الموارد مختلفة؛ فإنّ الإرادة فینا تصمیم العزم و الإجماع، و لم تکن فی ذاته تعالی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 العلم کذلک؛ فیطلق علیه تعالی أنّه عالم کما یطلق علینا العالم، و لکن علمه تعالی عین ذاته المقدّسة و حضوری، و علمنا زائد علی الذات و حصولی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تعالی مرید للأشیاء بالإرادة الذاتیة الأزلیة علی نظام السببی و المسبّبی، فلا تتأخّر الأشیاء و لا تتجافی عن محالّها التی ارید إیجادها فیها، و إلّا لزم تخلّف المراد عن الإرادة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إرادته القدیمة الأزلیة تعلّقت بإیجاد امور فیما لا یزال و فی هذا الزمان مثلًا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فظهر بالبرهان صحّة تعلّق الإرادة بأمر استقبالی، 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الوجدان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نشاهد بعین البصیرة من أنّا نرید أشیاء فی المستقبل، مثلًا نرید إکرام الضیف عند مجیئه غداً، فإن جاء فی الغد فربّما لا نضیفه و نعتذر منه بأنّ القضاء و القدر حال بیننا و بین إرادتنا، فالوجدان أصدق شاهدٍ علی تعلّق الإرادة بأمر استقبالی، 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ذکره قدس سره من مبدئیة الشوق للإرادة دائماً ممنوع؛ لما أشرنا إلیه مکرّراً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کثیراً ما یرید الإنسان فعلًا و لا یشتاق إلیه، بل ربّما یکون مع الکراهة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الإنسان قد یرید قطع یده الفاسدة بدستور الطبیب الحاذق؛ لما یجده من الصلاح لبدنه، و لم یکن له اشتیاق، بل یکون له انزجار شدید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یشرب الدواء المرّ الذی یتنفّر عنه؛ لعلمه بصلاح بدنه فیه، إلی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فالاشتیاق و الإرادة بمعناهما المعروف قد یتخلّف کلّ منهما عن الآخر؛ فقد تکون إرادة و لا شوق، کما ربّما لا یشتاق إلی الحجّ و لکن یریده خوفاً من العذاب المتوعّد علیه فی ترکه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یعکس فیکون له اشتیاق و لا إرادة، کما إذا علم بعدم قدرته علیه، فهو لا یریده مع اشتیاقه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کثیراً ما یکون الشوق سابقاً علی الإرادة</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الشاهد علی أنّ الإرادة لم تکن مسبوقة دائماً بالشوق هو وجود الإرادة فی المبادئ العالیة و المجرّدات؛ خصوصاً ذاته المقدّسة، مع عدم وجود الشوق هناک، لأنّ</w:t>
      </w:r>
    </w:p>
    <w:p>
      <w:pPr>
        <w:pStyle w:val="BookText"/>
        <w:rPr/>
      </w:pPr>
      <w:r>
        <w:rPr>
          <w:rFonts w:ascii="IRNazanin" w:hAnsi="IRNazanin" w:eastAsia="IRNazanin"/>
          <w:color w:val="111111"/>
          <w:sz w:val="28"/>
          <w:sz w:val="28"/>
          <w:szCs w:val="28"/>
          <w:rtl w:val="true"/>
          <w:lang w:bidi="fa-IR"/>
        </w:rPr>
        <w:t>الشوق صفة انفعالیة، و المجرّدات فعلیات محضة لا یکون فیها شائبة النقص، 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الشوق یکمل شیئاً فشیئاً، فتصیر إرادة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بعبارة اخری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الشوق البالغ حدّ نصاب الباعثیة هی الإرادة، غیر مستقیم؛ لأنّ الشوق یشبه أن یکون من مقولة الانفعال، و الإرادة تشبه أن تکون من مقولة الفعل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فالشوق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 ما 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یمکن انقلابه عمّا هو علیه و صیرورته مقولة اخری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اشتدّ شوقه إلی لقاء صدیقه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اشتیاق یعقوب علیه السلام إلی لقاء یوسف علیه السلام و لکن مع ذلک لا تکون له إرادة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لا تری أنّ الصائم المؤمن العطشان فی أیّام الحرّ ربّما یشتاق إلی شرب الماء البارد اشتیاقاً شدیداً تامّاً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یوجد له ذلک فی شی‌ء آخر فی أیّام حیاته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 ذلک لا یریده؟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الوجدان أصدق حاکمٍ علی أنّه إذا جعل فی مرأی من الإنسان و مسمع منه شیئان، بحیث یشتاق إلی أحدهما، و لکن لا یری فی ارتکابه مصلحة، و لا یشتاق الآخر بل ینزجر عنه، و لکن یری صلاحه فی ارتکابه، فیرید الثانی دون الأوّل؛ تحکیماً لمقتضی حکم العقل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فظهر ممّا ذکرنا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إمکان تعلّق الإرادة بأمر استقبالی، بل أقمنا البرهان علیه، فلاحظ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سلّم جمیع ما ذکره فی الإرادة التکوینیة فلا وجه لمقایسة الإرادة التشریعیة بالإرادة التکوینیة؛ بداهة إمکان تعلّق الإرادة التشریعیة بالأمر الاستقبالی؛ و ذلک لأنّ الإرادة التشریعیة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ذکرنا غیر 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إرادة التشریع لا إرادة فعل الغیر منه اختیاراً، کما ذکره قدس سره</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فإذا رأی المولی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إتیان فعل فی الغد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صلاح، و لکن لا یمکنه أن یأمر به فی الغد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لضیق الوقت المضروب للعمل عن العمل، أو لمانع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فیتصوّره أوّلًا، ثمّ یصدّق بفائدته، فیرید البعث إلیه فی الغد، فیبعثه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أکثر الأوامر العرفیة بالبعث إلی أمر استقبالی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فالبعث یوجد الداعی فی نفس المکلّف فی الغد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حیث إنّ البعث و الدعوة إلی إیجاد أمر استقبالی فلا یکاد ینبعث إلّا فی الوقت المضروب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فالمکلّف إن کان مطیعاً و منقاداً لا ینبعث بالبعث الاستقبالی إلّا فی الظرف المعدّ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أغمضنا عن ذلک کلّه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 منشأ ما ذکره قدس سره توهّم أنّ البعث و الانبعاث أمران حقیقیان خارجیان، مع أنّهما لیسا کذلک، بل هما أمران اعتباریان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لم یکن البعث علّة للانبعاث خارجاً فلا یلزم محذور تخلّف المعلول عن علّته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 ممّا ذکرنا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إشکال شیخنا الأعظم الأنصاری قدس سره علی الواجب المعلّق، و کذا إشکال بعض مدقّقی عصر المحقّق الخراسانی </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التأیید الأنیق الذی حقّقه یراعة المحقّق الأصفهانی قدس سره غیر وجیه، و لا محذور فی تصویر الواجب المعلّق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قد سبق منّا أنّا مع ذلک غیر محتاجین إلی تصویر الواجب المعلّق؛ لما أشرنا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ذلک لأجل وجوب المقدّمات المفوّتة قبل وجوب ذیها، و قد أشرنا إمکان إثبات وجوبها من غیر احتیاج إلی الواجب المعلّق، فلاحظ</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الإشکال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ما أورده المحقّق النائینی قدس سره فی کلام طویل، ذکر فی خلاله مطالب کثیرة، بعضها مربوط بواجب المعلّق و بعضها غیر مربوط به</w:t>
      </w:r>
      <w:r>
        <w:rPr>
          <w:rStyle w:val="FootnoteAnchor"/>
          <w:rtl w:val="true"/>
        </w:rPr>
        <w:footnoteReference w:id="50"/>
      </w:r>
      <w:r>
        <w:rPr>
          <w:rFonts w:ascii="Amiri" w:hAnsi="Amiri" w:eastAsia="Amiri" w:cs="Amiri"/>
          <w:color w:val="111111"/>
          <w:sz w:val="28"/>
          <w:sz w:val="28"/>
          <w:szCs w:val="28"/>
          <w:rtl w:val="true"/>
          <w:lang w:bidi="ar-SA"/>
        </w:rPr>
        <w:t>فإنّه</w:t>
      </w:r>
    </w:p>
    <w:p>
      <w:pPr>
        <w:pStyle w:val="BookText"/>
        <w:rPr/>
      </w:pPr>
      <w:r>
        <w:rPr>
          <w:rFonts w:ascii="IRNazanin" w:hAnsi="IRNazanin" w:eastAsia="IRNazanin"/>
          <w:color w:val="111111"/>
          <w:sz w:val="28"/>
          <w:sz w:val="28"/>
          <w:szCs w:val="28"/>
          <w:rtl w:val="true"/>
          <w:lang w:bidi="fa-IR"/>
        </w:rPr>
        <w:t>ورد أوّلًا فی تفسیر القضیة الحقیقیة و القضیة الخارجیة، ثمّ ذکر جهات التی تمتاز الحقیقیة عن الخارجیة، و الامور المترتّبة علیهما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 أنّها لا ترتبط بما نحن فیه، 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ورد فی أنّ الأحکام الشرعیة مشروطة بموضوعاتها ثبوتاً و إثباتاً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مراده بالثبوت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القضیة الحقیقیة عبارة عن ترتّب حکم أو وصف علی عنوان اخذ منظرة لأفراده المقدّرة وجودها، فلا یمکن جعل الحکم إلّا بعد فرض 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فالحکم ثبوتاً مشروط بوجود الموضوع، نظیر اشتراط المعلول بوجود علّته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مراده بالإثبات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مرحلة الإبراز و إظهار الجعل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الإبراز تارة لا یکون بصورة الاشتراط، کما إذا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المستطیع یحجّ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اخری یکون کذلک، کما إذا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استطعت فحجّ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لا یتفاوت الحال؛ لأنّ مآل الشرط إلی الموضوع، و بالعکس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النتیجة واحدة؛ و هی عدم تحقّق الحکم إلّا بعد وجود الموضوع و الشرط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یختلف الحال بحسب الصناعة العربیة؛ لأنّ القضیة إذا لم تکن مصدّرة بأداة الشرط تکون حملیة طلبیة أو خبریة، و إن کانت مصدّرة بها تکون شرطیة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فینبغی أن یعلم محلّ الاشتراط، و الذی یقع الشرط علیه بحسب القواعد العربیة فی القضیة الشرطیة، فیمکن تصوّراً أحد امور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إمّا یرجع الشرط إلی المادّة أو الهیئة الترکیبیة، أو إلی المنشأ بتلک النسبة، أو إلی المحمول المنتسب فی رتبة الانتساب و فی الرتبة المتأخّرة رتبةً أو زماناً</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فاختار من بین هذه الوجوه رجوع التقیید إلی المحمول المنتسب بوصف کونه منتسباً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فالمقیّد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جاءک زید فأکرمه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الإکرام، أو الإکرام الواجب؛ لأنّ القضیة الشرطیة إنّما هی تعلیق جملة بجملة اخری، و لا یستقیم ذلک إلّا بأن یرجع إلی مفاد الجملة الخبریة أو الطلبیة؛ و هو وجوب الإکرام أو الإکرام المتلوّن بالوجوب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أیّ تقدیر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یحصل المطلوب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أخذ الشرط مفروض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مرجعه بالأخرة إلی الموضوع، و یکون مفاد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استطعت فحجّ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یجب الحجّ علی المستطیع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ورد فی أنّ القیود علی قسمین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فبعضها واقعة فوق دائرة الطلب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المقدّمات الوجوبیة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فالطلب لا یکاد یدعو إلیها، و بعضها الآخر واقعة تحت دائرة الطلب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القیود و الإضافات التی اعتبرت فی ناحیة المتعلّق أو المکلّف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اختلافها من حیث کونها من مقولة الزمان أو المکان و غیرهما من ملابسات الفعل؛ حتّی الحال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تخلو إمّا أن تکون اختیاریة تتعلّق بها إرادة الفاعل، و إمّا أن تکون غیر اختیاریة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الثانی لا محیص من خروجها عن تحت دائرة الطلب؛ إذ لا یعقل التکلیف بأمر غیر اختیاری، و القطعة غیر الاختیاریة لا بدّ من أخذها مفروضة الوجود واقعة فوق دائرة الطلب، و تکون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المقدّمات الوجودیة، و تکون الواجب مشروطاً بالنسبة إلیها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علی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إذا کانت الملابسات اختیاریة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فوقوعها تحت دائرة الطلب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کوقوعها فوق دائرة الطلب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بمکان من الإمکان؛ فتصلح أن تکون مقدّمة وجودیة بحیث یتعلّق الطلب بها و تلزم تحصیلها، کالطهارة بالنسبة إلی الصلاة، و تصلح أن تکون مقدّمة وجوبیة غیر لازمة التحصیل، کالاستطاعة فی الحجّ</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القید إذا کان غیر اختیاری فلا بدّ من أن یؤخذ مفروض الوجود، و یکون من الشرائط الوجوبیة الواقعة فوق دائرة الطلب؛ سواء کان ذاک القید من مقولة الزمان، أو کان من سائر المقولات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العبرة فی أخذه مفروض</w:t>
      </w:r>
    </w:p>
    <w:p>
      <w:pPr>
        <w:pStyle w:val="BookText"/>
        <w:rPr/>
      </w:pPr>
      <w:r>
        <w:rPr>
          <w:rFonts w:ascii="IRNazanin" w:hAnsi="IRNazanin" w:eastAsia="IRNazanin"/>
          <w:color w:val="111111"/>
          <w:sz w:val="28"/>
          <w:sz w:val="28"/>
          <w:szCs w:val="28"/>
          <w:rtl w:val="true"/>
          <w:lang w:bidi="fa-IR"/>
        </w:rPr>
        <w:t>الوجود هو کونه غیر اختیاری غیر قابل لتعلّق الطلب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سواء کان القید له دخل فی مصلحة الوجوب بحیث لا یتمّ ملاک الأمر إلّا بعد تحقّق القید، أو کان له دخل فی مصلحة الواجب بحیث لا یمکن أن تستوفی المصلحة التامّة به إلّا بعد تحقّق قیده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خالف فی ذلک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سره و قال بإمکان تعلّق الطلب بقید غیر اختیاری إذا لم یکن القید ممّا له دخل فی مصلحة الوجوب، و إن کان له دخل فی مصلحة الواجب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التزم بإمکان کون الوجوب حالیاً و الواجب استقبالیاً، و سمّاه بالواجب المعلّق و جعله قبال الواجب المشروط و المطلق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علیه بنی لزوم تحصیل مقدّماته قبل حضور وقت الواجب إذا لم یمکن تحصیلها فی وقته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 ما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یمتنع کون الواجب معلّقاً؛ أمّا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 مقتضی کون الأحکام مجعولة أزلًا علی نحو القضایا الحقیقیة هو أخذ العنوان الملحوظ مرآةً لمصادیقه المفروض وجودها موضوعاً للحکم، فیکون کلّ حکم مشروطاً بوجود الموضوع بما له من القیود، لا مطلقاً، و لا فرق فی ذلک بین کون الحکم من الموقّتات أو غیرها، و إن کان بینهما فرق من جهة اخری؛ و هی أنّ للموضوع فی الموقّتات قیداً آخر سوی القیود المعتبرة فی موضوعات سائر الأحکام من الشرائط العامّة، کالبلوغ و العقل و غیرهما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التکلیف مشروط بالنسبة إلی جمیع القیود المعتبرة فی الموضوع، من غیر فرق فی ذلک بین الزمان و غیره</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یفرّق القائل بالواجب المعلّق بین الزمان و سائر القیود؛ و یقول بتقدّم الوجوب قبل الوقت، و لم یقل ذلک فی سائر القیود، مع اشتراک الکلّ فی أخذه قیداً للموضوع؟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ولیت شعری ما الفرق بین الاستطاعة فی الحجّ و الوقت فی الصوم؟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وجوب الحجّ مشروط بالاستطاعة، و أمّا وجوب الصوم فلم یکن مشروطاً بالوقت، بل یتقدّم الوجوب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الأمر فی الزمان و أمثاله من</w:t>
      </w:r>
    </w:p>
    <w:p>
      <w:pPr>
        <w:pStyle w:val="BookText"/>
        <w:rPr/>
      </w:pPr>
      <w:r>
        <w:rPr>
          <w:rFonts w:ascii="IRNazanin" w:hAnsi="IRNazanin" w:eastAsia="IRNazanin"/>
          <w:color w:val="111111"/>
          <w:sz w:val="28"/>
          <w:sz w:val="28"/>
          <w:szCs w:val="28"/>
          <w:rtl w:val="true"/>
          <w:lang w:bidi="fa-IR"/>
        </w:rPr>
        <w:t>الامور غیر الاختیاریة التی لا بدّ من أخذها مفروض الوجود أوضح، و إلّا یلزم تکلیف العاجز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وجه لدعوی إمکان الواجب المعلّق و تثلیث الأقسام، بل الواجب ینقسم إلی مطلق و مشروط؛ لأنّ کلّ خصوصیة لم تؤخذ مفروضة الوجود فالواجب بالنسبة إلیها مطلق، و إن اخذت مفروضة الوجود فالواجب بالنسبة إلیها مشروط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الذی أوقع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سره فیما وقع هو وجوب المقدّمات المفوّتة قبل وجوب ذیها، و لکن وجوبها لم یکن بملاک المقدّمیة، بل بملاک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ورد قدس سره فی ملاکها، فلاحظ</w:t>
      </w:r>
      <w:r>
        <w:rPr>
          <w:rStyle w:val="FootnoteAnchor"/>
          <w:rtl w:val="true"/>
        </w:rPr>
        <w:footnoteReference w:id="5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القائل بالواجب المعلّق لا یرید الفرق بین الزمان و سائر القیود، بل یرید تقسیم الواجب المطلق إلی منجّز و معلّق، و قد عرفت أنّ الواجب المطلق الذی یکون الواجب المعلّق أحد مصادیقه یفترق عن الواجب المشروط ملاکاً و ثبوتاً، بحیث لا یمکن إرجاع أحدهما إلی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القید تارةً یکون دخیلًا فی نفس تعلّق غرض المولی، بحیث لو لا القید لما کان له غرض أصلًا، بل ربّما یکون مبغوضاً، مثلًا شرب المُسهل إنّما یحسن للمریض إذا شربه بعد المنضج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فشرب المسهل لا یکون مطلوباً و مراداً مطلقاً، بل مشروطاً و علی تقدیر شرب المنضج</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اخری لا یکون القید دخیلًا فی أصل تعلّق غرضه، بل یکون غرضه مطلقاً غیر مقیّد، و إنّما یکون القید دخیلًا فی تحصیل غرضه المطلق المحقّق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فالإرادة المطلقة محقّقة فعلًا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علی قسمین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مُنجّز و معلّق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المنجّز 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المعلّق فهو کلّ شی‌ء یترتّب علیه آثار الوجوب، و لکنّه یتوقّف وجوده علی أمر لم یجعل بعد؛ إمّا لعدم کونه تحت الاختیار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کان تحت الاختیار و لکن لم تحصل 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القیود بحسب اللبّ و نفس الأمر مختلفة؛ فبعضها قید للمادّة، و بعضها راجع إلی الهیئة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لیست جزافیة و تحت اختیارنا حتّی یمکن إرجاعه إلی المادّة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فلکلٍّ من الواجب المشروط و المطلق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منجّزاً أو معلّقاً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ملاک یخصّه، لا ینقلب عمّا هو علیه، و لا یصیر المشروط مطلقاً بحصول الشرط، و لا المطلق منجّزاً بحصول القید المعلّق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فظهر ممّا ذکرنا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إمکان تصویر الواجب المعلّق، و کم فرق بین الواجب المعلّق و المشروط؟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نحتاج إلی تصویره، و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منشأ القول به هو ما رأی وجوب المقدّمات المفوّتة قبل وجوب ذیها، و قد سبق غیر 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وجوبها بملاک غیر المقدّمیة، فتدبّر و اغتنم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فبعد ما ظهر لک أنّ القائل بالواجب المعلّق لا یرید الفرق بین الزمان و سائر القیود، فسؤال الفرق بین الاستطاعة و التقیید بالزمان علی فرض کونه دخیلًا فی تحصیل الغرض عجیب مع وضوحه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بصدد بیان أنّه فی بعض الموارد تکون مقدّمات شی‌ء واجباً مع عدم وجوب ذیها، فیستکشف بذلک عن أنّ القید قید الواجب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الوجوب فمطلق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الفرق بین الاستطاعة و الزمان لأجل أنّ المستفاد من الأدلّة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الاستطاعة شرط وجوب الحجّ، و أمّا الزمان فی الصوم فشرط للواجب؛ لعدم کونه تحت اختیار المکلّف علی ما ذکره</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ذکره من أنّ القیود إذا کانت غیر اختیاریة فلا محیص من</w:t>
      </w:r>
    </w:p>
    <w:p>
      <w:pPr>
        <w:pStyle w:val="BookText"/>
        <w:rPr/>
      </w:pPr>
      <w:r>
        <w:rPr>
          <w:rFonts w:ascii="IRNazanin" w:hAnsi="IRNazanin" w:eastAsia="IRNazanin"/>
          <w:color w:val="111111"/>
          <w:sz w:val="28"/>
          <w:sz w:val="28"/>
          <w:szCs w:val="28"/>
          <w:rtl w:val="true"/>
          <w:lang w:bidi="fa-IR"/>
        </w:rPr>
        <w:t>خروجها عن تحت دائرة الطلب و تکون واقعة فوق دائرة الطلب؛ معلّلًا بأنّ التکلیف بأمر غیر اختیاری غیر معقول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الأمر یتعلّق بالمقیّد بالقید، لا بالقید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لو أمر بالصلاة تحت السماء یکون المأمور به إتیان الصلاة المقیّدة بکونها تحت السماء، و هو مقدور للمکلّف، مع أنّ القید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یکن تحت اختیاره؛ فالمأمور به هو المقیّد لا القید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إذا کان القید اختیاریاً للمکلّف و لم یکن حاصلًا فلا بدّ من تحصیله، لا لأجل تعلّق الأمر به، بل بحکم العقل لتحصیل المقیّد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أمر المولی بإتیان فعل فی زمان کذا أو مکان کذا لم یکن المأمور به إیجاد المکان أو الزمان حتّی یقال بأنّه غیر اختیاری للمکلّف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تکون واقعة فوق دائرة الطلب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المأمور به هو إیقاع الفعل فی ذلک الزمان أو المکان، و إیقاع الفعل فی ذلک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کقبله أو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ممکن مقدور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لعلّ منشأ ما ذکره قدس سره هو توهّم أنّ القائل بالواجب المعلّق یری أنّ القیود داخلة تحت الطلب؛ ففرق بین القیود التی تکون تحت اختیار المکلّف و ما تکون خارجة عنه، مع أنّ التقیّدات داخلة تحت الطلب، و إلّا فلو کان الأمر متعلّقاً بنفس القید لم یبق فرق بین الجزء و الشرط، و واضح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ملازمة بین کون القید خارجاً عن تحت الاختیار، و مع ذلک یمکن إیجاد الفعل مقیّداً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إذا لم یکن للقید وجود فی الخارج أزلًا و أبداً فلا معنی لتقیید الأمر به</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فتحصّل ممّا ذکرنا 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تصویر الواجب المعلّق أمر ممکن لا غبار علیه، و لکنّه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ذکرنا غیر 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یتوجّه علی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سره أنّه لا نحتاج إلی تجشّم ذلک، و إلی تثلیث الواجب؛ لما أشرنا من إمکان وجوب المقدّمة المفوّتة قبل وجوب ذیها، فتدبّر</w:t>
      </w:r>
      <w:r>
        <w:rPr>
          <w:rFonts w:eastAsia="IRNazanin" w:cs="IRNazanin"/>
          <w:color w:val="111111"/>
          <w:sz w:val="28"/>
          <w:szCs w:val="28"/>
          <w:rtl w:val="true"/>
          <w:lang w:bidi="fa-IR"/>
        </w:rPr>
        <w:t>.</w:t>
      </w:r>
      <w:bookmarkStart w:id="99" w:name="pg12931_184014"/>
    </w:p>
    <w:p>
      <w:pPr>
        <w:pStyle w:val="Heading6"/>
        <w:numPr>
          <w:ilvl w:val="5"/>
          <w:numId w:val="1"/>
        </w:numPr>
        <w:rPr/>
      </w:pPr>
      <w:bookmarkStart w:id="100" w:name="__RefHeading___Toc3920297_3224264995"/>
      <w:bookmarkStart w:id="101" w:name="_Toc38"/>
      <w:bookmarkEnd w:id="99"/>
      <w:bookmarkEnd w:id="100"/>
      <w:r>
        <w:rPr>
          <w:rtl w:val="true"/>
        </w:rPr>
        <w:t>حکم تردّد القید بین رجوعه إلی المادّة أو الهیئة</w:t>
      </w:r>
      <w:bookmarkEnd w:id="101"/>
    </w:p>
    <w:p>
      <w:pPr>
        <w:pStyle w:val="BookText"/>
        <w:rPr/>
      </w:pPr>
      <w:r>
        <w:rPr>
          <w:rFonts w:ascii="IRNazanin" w:hAnsi="IRNazanin" w:eastAsia="IRNazanin"/>
          <w:color w:val="111111"/>
          <w:sz w:val="28"/>
          <w:sz w:val="28"/>
          <w:szCs w:val="28"/>
          <w:rtl w:val="true"/>
          <w:lang w:bidi="fa-IR"/>
        </w:rPr>
        <w:t>قد عرفت اختلاف القیود الراجعة إلی الهیئة عن القیود الراجعة إلی المادّة لبّاً و بحسب نفس الأمر؛ فإن احرز کون القید قیداً للمادّة أو الهیئة فیعمل علی طبقه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شکّ فی ذلک و دار الأمر بین رجوع القید إلی المادّة أو الهیئة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 القید متّصلًا بالکلام فلا إشکال فی صیرورة الکلام بذلک مجملًا، لو لم یکن ظهور لغوی أو انصراف أو قرینة تعیّن المراد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إن کان القید فی کلام منفصل فالظاهر 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کذلک؛ إذ لا مرجّح لرجوعه إلی إحداهما دون الاخری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حکی عن المحقّق الأصفهانی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الحاشیة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الشیخ الأعظم الأنصاری </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القید إلی المادّة، و لکلٍّ منهما فی ذلک وجهة هو مولّیها</w:t>
      </w:r>
      <w:r>
        <w:rPr>
          <w:rFonts w:eastAsia="IRNazanin" w:cs="IRNazanin"/>
          <w:color w:val="111111"/>
          <w:sz w:val="28"/>
          <w:szCs w:val="28"/>
          <w:rtl w:val="true"/>
          <w:lang w:bidi="fa-IR"/>
        </w:rPr>
        <w:t>:</w:t>
      </w:r>
    </w:p>
    <w:p>
      <w:pPr>
        <w:pStyle w:val="Heading6"/>
        <w:numPr>
          <w:ilvl w:val="5"/>
          <w:numId w:val="1"/>
        </w:numPr>
        <w:rPr/>
      </w:pPr>
      <w:bookmarkStart w:id="102" w:name="__RefHeading___Toc3920299_3224264995"/>
      <w:bookmarkStart w:id="103" w:name="_Toc39"/>
      <w:bookmarkEnd w:id="102"/>
      <w:r>
        <w:rPr>
          <w:rtl w:val="true"/>
        </w:rPr>
        <w:t>مقال صاحب الحاشیة فی رجوع القید عند الدوران إلی المادّة و دفعه</w:t>
      </w:r>
      <w:bookmarkEnd w:id="103"/>
    </w:p>
    <w:p>
      <w:pPr>
        <w:pStyle w:val="BookText"/>
        <w:rPr/>
      </w:pPr>
      <w:r>
        <w:rPr>
          <w:rFonts w:ascii="IRNazanin" w:hAnsi="IRNazanin" w:eastAsia="IRNazanin"/>
          <w:color w:val="111111"/>
          <w:sz w:val="28"/>
          <w:sz w:val="28"/>
          <w:szCs w:val="28"/>
          <w:rtl w:val="true"/>
          <w:lang w:bidi="fa-IR"/>
        </w:rPr>
        <w:t xml:space="preserve">ثمّ إنّ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هدایة المسترشدین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سره ذکر عن بعض أنّ مقتضی الأصل فی دوران الأمر بین رجوع القید إلی الهیئة أو المادّة رجوعه إلی المادّة؛ لأنّ تقیید الهیئة مستلزم لتقیید المادّة أیضاً، دون العکس</w:t>
      </w:r>
      <w:r>
        <w:rPr>
          <w:rStyle w:val="FootnoteAnchor"/>
          <w:rtl w:val="true"/>
        </w:rPr>
        <w:footnoteReference w:id="52"/>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ما ذکره بتقریب منّا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بعد ما علم إجمالًا بطروّ تقیید فی الکلام، و دار أمره بین تقییدٍ و تقییدین، فأحد القیدین معلوم و الآخر مشکوک فیه، و الأصل</w:t>
      </w:r>
      <w:bookmarkStart w:id="104" w:name="pg12931_184015"/>
    </w:p>
    <w:p>
      <w:pPr>
        <w:pStyle w:val="BookText"/>
        <w:rPr/>
      </w:pPr>
      <w:bookmarkEnd w:id="104"/>
      <w:r>
        <w:rPr>
          <w:rFonts w:ascii="IRNazanin" w:hAnsi="IRNazanin" w:eastAsia="IRNazanin"/>
          <w:color w:val="111111"/>
          <w:sz w:val="28"/>
          <w:sz w:val="28"/>
          <w:szCs w:val="28"/>
          <w:rtl w:val="true"/>
          <w:lang w:bidi="fa-IR"/>
        </w:rPr>
        <w:t>عدمه؛ فلو کان القید راجعاً إلی الهیئة یستلزم تقیید المادّة أیضاً؛ إذ لا یمکن إطلاق المادّة مع تقیید الهیئة، بخلاف العکس؛ لأنّه لو رجع القید إلی المادّة فلا تتعدّی حریمها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فتقیید المادّة معلوم تفصیلًا علی أیّ تقدیر، بخلاف تقیید الهیئة؛ فإنّه مشکوک فیه؛ فمقتضی الأصل رجوع القید إلی المادّة</w:t>
      </w:r>
      <w:r>
        <w:rPr>
          <w:rFonts w:eastAsia="IRNazanin" w:cs="IRNazanin"/>
          <w:color w:val="111111"/>
          <w:sz w:val="28"/>
          <w:szCs w:val="28"/>
          <w:rtl w:val="true"/>
          <w:lang w:bidi="fa-IR"/>
        </w:rPr>
        <w:t>.</w:t>
      </w:r>
    </w:p>
    <w:p>
      <w:pPr>
        <w:pStyle w:val="Heading6"/>
        <w:numPr>
          <w:ilvl w:val="5"/>
          <w:numId w:val="1"/>
        </w:numPr>
        <w:rPr/>
      </w:pPr>
      <w:bookmarkStart w:id="105" w:name="__RefHeading___Toc3920301_3224264995"/>
      <w:bookmarkStart w:id="106" w:name="_Toc40"/>
      <w:bookmarkEnd w:id="105"/>
      <w:r>
        <w:rPr>
          <w:rtl w:val="true"/>
        </w:rPr>
        <w:t>ذکر و تعقیب</w:t>
      </w:r>
      <w:bookmarkEnd w:id="106"/>
    </w:p>
    <w:p>
      <w:pPr>
        <w:pStyle w:val="BookText"/>
        <w:rPr/>
      </w:pPr>
      <w:r>
        <w:rPr>
          <w:rFonts w:ascii="IRNazanin" w:hAnsi="IRNazanin" w:eastAsia="IRNazanin"/>
          <w:color w:val="111111"/>
          <w:sz w:val="28"/>
          <w:sz w:val="28"/>
          <w:szCs w:val="28"/>
          <w:rtl w:val="true"/>
          <w:lang w:bidi="fa-IR"/>
        </w:rPr>
        <w:t xml:space="preserve">و قد أورد المحقّق النائینی قدس سره علی مقال المحقّق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الحاشیة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إشکالین</w:t>
      </w:r>
      <w:r>
        <w:rPr>
          <w:rStyle w:val="FootnoteAnchor"/>
          <w:rtl w:val="true"/>
        </w:rPr>
        <w:footnoteReference w:id="5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التقابل بین الإطلاق و التقیید تقابل العدم و الملکة، فحیثما امتنع الإطلاق امتنع التقیید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فیما نحن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رجع القید إلی الهیئة و کان وجوب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مشروطاً بالاستطاعة فلا یعقل الإطلاق فی طرف المادّة؛ إذ بعد ما کان وجوب الحجّ بعد فرض حصول الاستطاعة فکیف یکون الحجّ واجباً فی کلتا صورتی الاستطاعة و عدمها، الذی هو معنی الإطلاق؟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کلّ قید یرجع إلی المادّة یقتضی لزوم تحصیلها، و مقتضی کونه قیداً للهیئة أخذه مفروض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سبق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فالاستطاعة فی الحجّ إن اخذت قیداً للهیئة فلا بدّ و أن تکون مفروضة الوجود؛ فلا معنی بعده لتقیید المادّة بها أیضاً، المقتضی للزوم تحصیلها؛ لأنّه تحصیل للحاصل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دعوی کون تقیید الهیئة مستلزماً لتقیید المادّة ممّا لا یرجع إلی محصّل</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النتیجة المقصودة من تقیید المادّة حاصلة قهراً عند تقیید الهیئة؛ لأنّ</w:t>
      </w:r>
    </w:p>
    <w:p>
      <w:pPr>
        <w:pStyle w:val="BookText"/>
        <w:rPr/>
      </w:pPr>
      <w:r>
        <w:rPr>
          <w:rFonts w:ascii="IRNazanin" w:hAnsi="IRNazanin" w:eastAsia="IRNazanin"/>
          <w:color w:val="111111"/>
          <w:sz w:val="28"/>
          <w:sz w:val="28"/>
          <w:szCs w:val="28"/>
          <w:rtl w:val="true"/>
          <w:lang w:bidi="fa-IR"/>
        </w:rPr>
        <w:t>المقصود من تقیید الحجّ بالاستطاعة لیس إلّا وقوع الحجّ بعد التلبّس بالاستطاعة، و هذا المعنی حاصل بعد تقیید الهیئة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هذا غیر تقیید المادّة بحیث یکون رجوع القید إلی الهیئة موجباً لتعدّد التقیید</w:t>
      </w:r>
      <w:r>
        <w:rPr>
          <w:rStyle w:val="FootnoteAnchor"/>
          <w:rtl w:val="true"/>
        </w:rPr>
        <w:footnoteReference w:id="54"/>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لا یتوجّه علی المحقّق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الحاشیة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سره شی‌ء من الإشکالین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الإشکال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 معنی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التقیید فی مورد یمکن فیه الإطلاق هو لحاظ الشی‌ء بحیاله مجرّداً عن طروّ التقیید علیه، فإن کان مطلقاً یمکن فیه التقیید، و إلّا فلا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فرض التقیید فی شی‌ء و توقّع الإطلاق منه فأمر غیر مترقّب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المدار ملاحظة الشی‌ء نفسه مع قطع النظر عن طروّ التقیید؛ ففی المثال المفروض لا بدّ و أن یفرض الحجّ قبل ورود التقیید من ناحیة الهیئة، 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أنّه یقبل الإطلاق کما یقبل التقیید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 أورده المحقّق النائینی قدس سره علی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الحاشیة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دلیلًا علی مقالته؛ لأنّه حیث یری أنّ تقیید الهیئة مستلزم لتقیید المادّة، فهنا أیضاً حیث یرجع القید إلی الهیئة و کان وجوب الحجّ مشروطاً بالاستطاعة فلا محالة قیّدت المادّة أیضاً</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شئت مزید توضیح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إشکال فی أنّه لقوله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أَحَلَّ اللَّهُ الْبَیْعَ وَ حَرَّمَ الرِّبا</w:t>
      </w:r>
      <w:r>
        <w:rPr>
          <w:rFonts w:eastAsia="Amiri" w:cs="Amiri" w:ascii="Amiri" w:hAnsi="Amiri"/>
          <w:color w:val="111111"/>
          <w:sz w:val="28"/>
          <w:szCs w:val="28"/>
          <w:rtl w:val="true"/>
          <w:lang w:bidi="ar-SA"/>
        </w:rPr>
        <w:t>»</w:t>
      </w:r>
      <w:r>
        <w:rPr>
          <w:rStyle w:val="FootnoteAnchor"/>
          <w:rtl w:val="true"/>
        </w:rPr>
        <w:footnoteReference w:id="55"/>
      </w:r>
      <w:r>
        <w:rPr>
          <w:rFonts w:ascii="IRNazanin" w:hAnsi="IRNazanin" w:eastAsia="IRNazanin"/>
          <w:color w:val="111111"/>
          <w:sz w:val="28"/>
          <w:sz w:val="28"/>
          <w:szCs w:val="28"/>
          <w:rtl w:val="true"/>
          <w:lang w:bidi="fa-IR"/>
        </w:rPr>
        <w:t>إطلاق و ملاحظة الإطلاق فیه بالنسبة إلی الربوی و غیره إنّما هو قبل ملاحظة طروّ التقیید علیه بکونه غیر ربوی، و إلّا فبعد فرض تقیید الحلّیة بکونها غیر ربوی لا معنی للإطلاق بالنسبة إلیه</w:t>
      </w:r>
      <w:r>
        <w:rPr>
          <w:rFonts w:eastAsia="IRNazanin" w:cs="IRNazanin"/>
          <w:color w:val="111111"/>
          <w:sz w:val="28"/>
          <w:szCs w:val="28"/>
          <w:rtl w:val="true"/>
          <w:lang w:bidi="fa-IR"/>
        </w:rPr>
        <w:t>.</w:t>
      </w:r>
      <w:bookmarkStart w:id="107" w:name="pg12931_184017"/>
    </w:p>
    <w:p>
      <w:pPr>
        <w:pStyle w:val="BookText"/>
        <w:rPr/>
      </w:pPr>
      <w:bookmarkEnd w:id="107"/>
      <w:r>
        <w:rPr>
          <w:rFonts w:ascii="IRNazanin" w:hAnsi="IRNazanin" w:eastAsia="IRNazanin"/>
          <w:color w:val="111111"/>
          <w:sz w:val="28"/>
          <w:sz w:val="28"/>
          <w:szCs w:val="28"/>
          <w:rtl w:val="true"/>
          <w:lang w:bidi="fa-IR"/>
        </w:rPr>
        <w:t>فما افید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إلی أنّه غیر متوجّه علی قول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الحاشیة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أن یکون تأییداً له، 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الإشکال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 القیود علی قسمین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فقسم منهما یکون فی الرتبة السابقة علی الأمر و البعث، و القسم الآخر یکون فی الرتبة المتأخّرة عن الأمر و البعث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کانت القیود واقعة فی الرتبة السابقة تکون من قیود الموضوع و تکون تحت دائرة الطلب، فلا بدّ للمکلّف تحصیلها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القیود المتأخّرة عن تعلّق الهیئة بالموضوع فلا تکاد تدعوا الهیئة إلیها؛ لأنّها لا تدعوا إلّا إلی موضوعه، و المفروض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التقیید حصل بعد تقیّد الهیئة بالموضوع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للمحقّق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الحاشیة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تقیید الهیئة حیث یستلزم تقیید المادّة، فتقیید المادّة یکون فی الرتبة المتأخّرة عن تعلّق الهیئة بالموضوع، فلا تکاد تبعث الهیئة إلی ما تأخّر، هذا</w:t>
      </w:r>
      <w:r>
        <w:rPr>
          <w:rFonts w:eastAsia="IRNazanin" w:cs="IRNazanin"/>
          <w:color w:val="111111"/>
          <w:sz w:val="28"/>
          <w:szCs w:val="28"/>
          <w:rtl w:val="true"/>
          <w:lang w:bidi="fa-IR"/>
        </w:rPr>
        <w:t>.</w:t>
      </w:r>
    </w:p>
    <w:p>
      <w:pPr>
        <w:pStyle w:val="Heading6"/>
        <w:numPr>
          <w:ilvl w:val="5"/>
          <w:numId w:val="1"/>
        </w:numPr>
        <w:rPr/>
      </w:pPr>
      <w:bookmarkStart w:id="108" w:name="__RefHeading___Toc3920303_3224264995"/>
      <w:bookmarkStart w:id="109" w:name="_Toc41"/>
      <w:bookmarkEnd w:id="108"/>
      <w:r>
        <w:rPr>
          <w:rtl w:val="true"/>
        </w:rPr>
        <w:t>عدم تمامیة مقالة المحقّق صاحب الحاشیة</w:t>
      </w:r>
      <w:bookmarkEnd w:id="109"/>
    </w:p>
    <w:p>
      <w:pPr>
        <w:pStyle w:val="BookText"/>
        <w:rPr/>
      </w:pPr>
      <w:r>
        <w:rPr>
          <w:rFonts w:ascii="IRNazanin" w:hAnsi="IRNazanin" w:eastAsia="IRNazanin"/>
          <w:color w:val="111111"/>
          <w:sz w:val="28"/>
          <w:sz w:val="28"/>
          <w:szCs w:val="28"/>
          <w:rtl w:val="true"/>
          <w:lang w:bidi="fa-IR"/>
        </w:rPr>
        <w:t>و لکن الذی یقتضیه 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تمامیة مقالة المحقّق الأصفهانی قدس سره، فینبغی مقدّمةً ذکر معنی الإطلاق و التقیید مجملًا، ثمّ عطف النظر فیما أفاده</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الإطلاق فی الموضوع أو المادّة، هو أنّ العاقل المختار إذا أخذ لفظاً موضوعاً لهیئة قابلة للصدق علی مصادیق موضوعاً للحکم، و لم یذکر له قیداً، فیستکشف العقل 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نفس الماهیة تمام الموضوع للحکم، و یحتجّ العقلاء بعضهم علی بعض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قیّد بقید یکون الموضوع له الماهیة المتقیّدة مثلًا إذا قال المولی إذا کان فی مقام البیان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أعتق رقبة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تمّت سائر مقدّمات الحکمة فیه، یستفاد 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نفس ماهیة الرقّیة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مؤمنة کانت أم کافرة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الموضوع للحکم علیه بالإعتاق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لو قیّدها بقید الإیمان فتکون الرقّیة جزء الموضوع، و جزؤه الآخر الإیمان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دلالة ذلک و احتجاج العقلاء بعضهم علی بعض فی ذلک لیس من باب دلالة اللفظ، بل من باب دلالة العقل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الإطلاق أو التقیید المبحوث عنهما فی المقام إنّما هو بلحاظ ورود الحکم علیه؛ فالمطلق هو الذی اخذ موضوعاً للحکم بلا قید، و المقیّد هو الذی اخذ موضوعاً للحکم مع القید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بما ذکرنا یظهر سرّ إفرادهم مبحث الإطلاق و التقیید عن مبحث العامّ و الخاصّ؛ لأنّ سنخ دلالة أحدهما غیر الآخر؛ فیکون ذکر مبحث الإطلاق و التقیید فی مباحث الألفاظ مسامحة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المطلق و المقیّد غیر الطبیعة اللابشرط و بشرط شی‌ء؛ لطروّ الإطلاق و التقیید فی الموضوعات الشخصیة بلحاظ حالاتها، مثلًا لو قال المولی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زیداً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لم یقیّد إکرامه بحالة دون اخری، یستکشف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زیداً بدون تقییده بقیدٍ تمام الموضوع لوجوب الإکرام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فذکر الاعتبارات من اللابشرط أو بشرط الشی‌ء هناک أجنبی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إجمال المقال فی المطلق و المقیّد، و سیوافیک تفصیله فی مبحث المطلق و المقیّد، فارتقب</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تمهّد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الإطلاق أو التقیید إنّما هو بعد تعلّق الحکم، فإن أراد المحقّق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الحاشیة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استلزام تقیید الهیئة تقیید المادّة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بتقیید الهیئة یتقیّد</w:t>
      </w:r>
      <w:bookmarkStart w:id="110" w:name="pg12931_184019"/>
    </w:p>
    <w:p>
      <w:pPr>
        <w:pStyle w:val="BookText"/>
        <w:rPr/>
      </w:pPr>
      <w:bookmarkEnd w:id="110"/>
      <w:r>
        <w:rPr>
          <w:rFonts w:ascii="IRNazanin" w:hAnsi="IRNazanin" w:eastAsia="IRNazanin"/>
          <w:color w:val="111111"/>
          <w:sz w:val="28"/>
          <w:sz w:val="28"/>
          <w:szCs w:val="28"/>
          <w:rtl w:val="true"/>
          <w:lang w:bidi="fa-IR"/>
        </w:rPr>
        <w:t>المادّة، ففیه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الموضوع فی الواجب المشروط هو الذات، و الشرط خارج عنه مثلًا الموضوع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استطعت فحجّ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الحجّ، و الاستطاعة خارجة عنه غیر مربوطة به، نعم دخیلة فی تعلّق الحکم و الوجوب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فهنا قیّدت الهیئة، و لم تقیّد المادّة و الموضوع، و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أراد قدس سره بالاستلزام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بتقیید الهیئة تحصل تضیّقاً فی المادّة تبعاً لأنّه بعد تقیید وجوب الحجّ بالاستطاعة یستفاد أنّ الحجّ قبل الاستطاعة لم یکن واجباً، و إنّما هو بعد الاستطاعة ففیه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تقیید للهیئة لا المادّة، و مجرّد تضییق تبعی فی المادّة لا یطلق علیه التقیید، و کم فرق بین تقیید شی‌ء و بین تضییق دائرته؟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کفی هذا المقدار فی صدق التقیید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تقیید المادّة یستلزم تقیید الهیئة کذلک؛ بداهة أنّه إذا کانت الصلاة المتقیّدة بالطهور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مطلوباً و مأموراً بها توجب تضییقاً فی ناحیة الطلب، و تکون الهیئة متعلّقة بالطبیعة المتقیّدة، هذا أوّلًا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قد سبق بما لا مزید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لکلّ من تقیید المادّة و الهیئة ملاکاً و مناطاً یخصّه، تجب عنده و تمتنع دونه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تختلف القیود الراجعة إلی المادّة عن القیود الراجعة إلی الهیئة ثبوتاً، و لکلٍّ منهما ملاک خاصّ به؛ فلا ملازمة فی البین، 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کلّه فی مقالة المحقّق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الحاشیة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سره فی رجوع القید إلی المادّة عند الدوران، و قد عرفت ضعفه</w:t>
      </w:r>
      <w:r>
        <w:rPr>
          <w:rFonts w:eastAsia="IRNazanin" w:cs="IRNazanin"/>
          <w:color w:val="111111"/>
          <w:sz w:val="28"/>
          <w:szCs w:val="28"/>
          <w:rtl w:val="true"/>
          <w:lang w:bidi="fa-IR"/>
        </w:rPr>
        <w:t>.</w:t>
      </w:r>
    </w:p>
    <w:p>
      <w:pPr>
        <w:pStyle w:val="Heading6"/>
        <w:numPr>
          <w:ilvl w:val="5"/>
          <w:numId w:val="1"/>
        </w:numPr>
        <w:rPr/>
      </w:pPr>
      <w:bookmarkStart w:id="111" w:name="__RefHeading___Toc3920305_3224264995"/>
      <w:bookmarkStart w:id="112" w:name="_Toc42"/>
      <w:bookmarkEnd w:id="111"/>
      <w:r>
        <w:rPr>
          <w:rtl w:val="true"/>
        </w:rPr>
        <w:t>مقالة الشیخ فی رجوع القید إلی المادّة عند الدوران و دفعها</w:t>
      </w:r>
      <w:bookmarkEnd w:id="112"/>
    </w:p>
    <w:p>
      <w:pPr>
        <w:pStyle w:val="Heading6"/>
        <w:numPr>
          <w:ilvl w:val="5"/>
          <w:numId w:val="1"/>
        </w:numPr>
        <w:rPr/>
      </w:pPr>
      <w:bookmarkStart w:id="113" w:name="__RefHeading___Toc3920307_3224264995"/>
      <w:bookmarkStart w:id="114" w:name="_Toc43"/>
      <w:bookmarkEnd w:id="113"/>
      <w:r>
        <w:rPr>
          <w:rtl w:val="true"/>
        </w:rPr>
        <w:t>اشارة</w:t>
      </w:r>
      <w:bookmarkEnd w:id="114"/>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ما عن الشیخ الأعظم قدس سره فی ذلک، فذکر لترجیح رجوع القید إلی المادّة وجهین</w:t>
      </w:r>
      <w:r>
        <w:rPr>
          <w:rFonts w:eastAsia="IRNazanin" w:cs="IRNazanin"/>
          <w:color w:val="111111"/>
          <w:sz w:val="28"/>
          <w:szCs w:val="28"/>
          <w:rtl w:val="true"/>
          <w:lang w:bidi="fa-IR"/>
        </w:rPr>
        <w:t>:</w:t>
      </w:r>
      <w:bookmarkStart w:id="115" w:name="pg12931_184020"/>
    </w:p>
    <w:p>
      <w:pPr>
        <w:pStyle w:val="BookText"/>
        <w:rPr/>
      </w:pPr>
      <w:bookmarkEnd w:id="115"/>
      <w:r>
        <w:rPr>
          <w:rFonts w:ascii="IRNazanin" w:hAnsi="IRNazanin" w:eastAsia="IRNazanin"/>
          <w:color w:val="111111"/>
          <w:sz w:val="28"/>
          <w:sz w:val="28"/>
          <w:szCs w:val="28"/>
          <w:rtl w:val="true"/>
          <w:lang w:bidi="fa-IR"/>
        </w:rPr>
        <w:t>و لیعلم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منه قدس سره مبنی علی الفرض، و إلّا فهو یری أنّ مرجع تقیید الهیئة إلی تقیید المادّة، فلا بدّ علی مبناه 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دار الأمر بین تقییدٍ و تقییدٍ فالشأن ما ذا؟ لدوران الأمر بین نحوی التقیید، کما لا یخفی، فتدبّر</w:t>
      </w:r>
      <w:r>
        <w:rPr>
          <w:rFonts w:eastAsia="IRNazanin" w:cs="IRNazanin"/>
          <w:color w:val="111111"/>
          <w:sz w:val="28"/>
          <w:szCs w:val="28"/>
          <w:rtl w:val="true"/>
          <w:lang w:bidi="fa-IR"/>
        </w:rPr>
        <w:t>.</w:t>
      </w:r>
    </w:p>
    <w:p>
      <w:pPr>
        <w:pStyle w:val="Heading6"/>
        <w:numPr>
          <w:ilvl w:val="5"/>
          <w:numId w:val="1"/>
        </w:numPr>
        <w:rPr/>
      </w:pPr>
      <w:bookmarkStart w:id="116" w:name="__RefHeading___Toc3920309_3224264995"/>
      <w:bookmarkStart w:id="117" w:name="_Toc44"/>
      <w:bookmarkEnd w:id="116"/>
      <w:r>
        <w:rPr>
          <w:rtl w:val="true"/>
        </w:rPr>
        <w:t>الوجه الأوّل</w:t>
      </w:r>
      <w:r>
        <w:rPr>
          <w:rtl w:val="true"/>
        </w:rPr>
        <w:t xml:space="preserve">: </w:t>
      </w:r>
      <w:r>
        <w:rPr>
          <w:rtl w:val="true"/>
        </w:rPr>
        <w:t>أولویة تقیید إطلاق البدلی من الشمولی</w:t>
      </w:r>
      <w:bookmarkEnd w:id="117"/>
    </w:p>
    <w:p>
      <w:pPr>
        <w:pStyle w:val="Heading6"/>
        <w:numPr>
          <w:ilvl w:val="5"/>
          <w:numId w:val="1"/>
        </w:numPr>
        <w:rPr/>
      </w:pPr>
      <w:bookmarkStart w:id="118" w:name="__RefHeading___Toc3920311_3224264995"/>
      <w:bookmarkStart w:id="119" w:name="_Toc45"/>
      <w:bookmarkEnd w:id="118"/>
      <w:r>
        <w:rPr>
          <w:rtl w:val="true"/>
        </w:rPr>
        <w:t>اشارة</w:t>
      </w:r>
      <w:bookmarkEnd w:id="119"/>
    </w:p>
    <w:p>
      <w:pPr>
        <w:pStyle w:val="BookText"/>
        <w:rPr/>
      </w:pPr>
      <w:r>
        <w:rPr>
          <w:rFonts w:ascii="IRNazanin" w:hAnsi="IRNazanin" w:eastAsia="IRNazanin"/>
          <w:color w:val="111111"/>
          <w:sz w:val="28"/>
          <w:sz w:val="28"/>
          <w:szCs w:val="28"/>
          <w:rtl w:val="true"/>
          <w:lang w:bidi="fa-IR"/>
        </w:rPr>
        <w:t>إنّ إطلاق الهیئة شمولی و إطلاق المادّة بدلی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فی معنی الإطلاق الشمولی بأنّه إذا کان لوجوب الإکرام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إطلاق یشمل جمیع التقادیر التی یمکن أن یکون تقدیراً للمادّة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فی معنی الإطلاق البدلی بأنّه لا یشمل فردین فی حالة واحدة؛ فلو دار الأمر بین تقیید أحدهما فتقیید الثانی أولی</w:t>
      </w:r>
      <w:r>
        <w:rPr>
          <w:rStyle w:val="FootnoteAnchor"/>
          <w:rtl w:val="true"/>
        </w:rPr>
        <w:footnoteReference w:id="5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الشیخ قدس سره لم یذکر وجهاً لتقدیم الإطلاق الشمولی علی الإطلاق البدلی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ذکر المحقّق النائینی قدس سره لذلک 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تقدیم الإطلاق البدلی یقتضی رفع الید عن الإطلاق الشمولی فی بعض مدلوله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حرمة إکرام الفاسق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تکرم فاسقاً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بخلاف تقدیم الإطلاق الشمولی؛ فإنّه لا یقتضی رفع الید عن مدلول الإطلاق البدلی أصلًا، کقولک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أکرم عالماً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 معنی الإطلاق البدلی هو أحد الأفراد علی سبیل البدلیة، و هذا المعنی ثابت و محفوظ مع الإطلاق الشمولی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غایة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دائرته وسیعة، فصارت ضیّقة، و لکن لا یعدّ هذا تصرّفاً فی مدلوله</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تقیید الإطلاق الشمولی یوجب تصرّفاً فی دلیله، و لا یوجب تصرّفاً و تقییداً فی إطلاق البدلی؛ فإنّه باقٍ علی مفاده عند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غایة ما یقتضیه تقیید الإطلاق الشمولی هو تضییق دائرة الإطلاق البدلی، و کم فرق بین التصرّف فی دلیله و تقییده، و بین تضییق دائرته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الإطلاق البدلی یحتاج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زائداً علی کون المولی فی مقام البیان و عدم نصب القرینة علی 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إحراز تساوی الأفراد فی الوفاء بالغرض، حتّی یحکم العقل بالتخییر بینهما، بخلاف الإطلاق الشمولی؛ فإنّه لا یحتاج إلی ذلک، بل یکفی فی ذلک تعلّق النهی بالطبیعة غیر المقیّدة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فیسری الحکم إلی الأفراد قهراً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فمع الإطلاق الشمولی لا یحرز العقل تساوی الأفراد فی الوفاء بالغرض؛ فیکون الإطلاق الشمولی حاکماً علی الإطلاق البدلی من حیث دلیلیّته و حجّیته</w:t>
      </w:r>
      <w:r>
        <w:rPr>
          <w:rStyle w:val="FootnoteAnchor"/>
          <w:rtl w:val="true"/>
        </w:rPr>
        <w:footnoteReference w:id="57"/>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لنا کلاماً مع الشیخ الأعظم قدس سره و کلّ من یحذو حذوه من إثبات الشمولیة و البدلیة للإطلاق، و کلاماً آخر مع المحقّق النائینی و من وافقه علی کلامه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الکلام مع الشیخ قدس سره فهو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سیوافیک مفصّلًا فی مبحث المطلق و المقیّد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تعقّل الاستغراقیة و البدلیة و المجموعیة فی العموم، و أمّا فی الإطلاق فلا</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إمکان تعقّلها فی العموم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فلوجود لفظ یدلّ علی العموم، کلفظة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فإنّها وضعت لتدلّ علی کثرة مدخوله،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التنوین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الاستفهامیة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وضعتا للبدلیة، و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المجموع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وضعت علی المجموعی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دلالة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الأفراد و الشمول لیست بدالّ واحد، بل بدوالّ متعدّدة؛ لأنّ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یدلّ علی الکثرة الإجمالیة،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یدلّ إلّا علی المعنی الذی وضع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له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إضافة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تفید کثرة أفراد العالم؛ فهناک دوالّ متعدّدة و مدلولات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عدم تعقّلها فی الإطلاق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فلأجل أنّ غایة ما تقتضیه مقدّمات الحکمة فی مورد جریانها هی أنّ ما جعل موضوعاً تمام الموضوع للحکم، من غیر دخالة قید آخر فیه، و هذا لیس من قبیل دلالة اللفظ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دلالة لها علی الأفراد؛ بداهة أنّه لا شأن لمقدّمات الحکمة لإثبات ما یکون خارجاً عن مدلول اللفظ؛ و هو الأفراد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اللفظ إذا کان موضوعاً لمعنی فحکمة الوضع تقتضی أن لا یدلّ إلّا علی ما وضع له و لا یتجاوزه إلی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فاللفظة الموضوعة لنفس الطبیعة لا تکاد تدلّ علی الخصوصیات و الأفراد إلّا بدالّ أو دوالّ اخر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غایة ما تقتضیه مقدّمات الحکمة و یکون موضوع احتجاج العقلاء بعضهم علی بعض، إنّما هی نفس الطبیعة، و أمّا حکایتها عن الخصوصیات الشخصیة و الفردیة فلا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لا تری أنّ الإطلاق فی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أَحَلَّ اللَّهُ الْبَیْعَ</w:t>
      </w:r>
      <w:r>
        <w:rPr>
          <w:rFonts w:eastAsia="IRNazanin" w:cs="IRNazanin"/>
          <w:color w:val="111111"/>
          <w:sz w:val="28"/>
          <w:szCs w:val="28"/>
          <w:rtl w:val="true"/>
          <w:lang w:bidi="fa-IR"/>
        </w:rPr>
        <w:t>»</w:t>
      </w:r>
      <w:r>
        <w:rPr>
          <w:rStyle w:val="FootnoteAnchor"/>
          <w:rtl w:val="true"/>
        </w:rPr>
        <w:footnoteReference w:id="58"/>
      </w:r>
      <w:r>
        <w:rPr>
          <w:rFonts w:ascii="IRNazanin" w:hAnsi="IRNazanin" w:eastAsia="IRNazanin"/>
          <w:color w:val="111111"/>
          <w:sz w:val="28"/>
          <w:sz w:val="28"/>
          <w:szCs w:val="28"/>
          <w:rtl w:val="true"/>
          <w:lang w:bidi="fa-IR"/>
        </w:rPr>
        <w:t>هو أنّ تمام الموضوع للحکم بالحلّیة عند العقلاء هو نفس طبیعة البیع و ماهیّته، لا أفرادها؟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فإنّها لیست مفاد اللفظ، و لا مفاد الإطلاق و مقدّمات الحکمة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فالإطلاق الشمولی ممّا لا معنی محصّل له، کما أنّ الأمر کذلک فی الإطلاق البدلی؛ لأنّه لا یستفاد من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أعتق رقبة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البدلیة؛ لا من اللفظ، و لا من التنوین؛ لأنّ الرقّیة وضعت لنفس الطبیعة، و التنوین إذا کان للتنکیر یدلّ علی تقیّدها بقید الوحدة غیر المعیّنة، و أمّا کونها تمام الموضوع فیستفاد من مقدّمات الحکمة</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مفاد الإطلاق فی المقامین شی‌ء واحد؛ و هو کون ما جعل موضوعاً تمام الموضوع للحکم، من غیر تقیید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الشمولیة و البدلیة فغیر مربوطتین بالإطلاق رأساً، بل هما من تقسیمات العامّ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یشترک الإطلاق مع العموم الاستغراقی فی النتیجة، و لکن إفادة الإطلاق ذلک إنّما هی لانطباق مفاد اللفظ علی الموجودات الخارجیة، لا بدلالة اللفظ، و کم فرق بین إفادة اللفظ الکثرة، و بین إفادة اللفظ معنی ینطبق علی الأفراد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فی مورد تکون النتیجة البدلیة؛ فإنّه یشترک مع العموم البدلی، و لکنّه فرق بینهما من حیث إنّ العموم یدلّ باللفظ، و أمّا المطلق فیدلّ علی معنی ینطبق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 ممّا ذکرنا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الشمولیة و البدلیة خارجتان عن مدلول المطلق، و لا یکاد یمکن إثباتهما بمقدّمات الحکمة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ارید بالشمولیة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دلالة لفظ المطلق علی کلّ فردٍ 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العموم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عرفت حاله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ارید بالشمول أنّه بعد تمامیة مقدّمات الحکمة یحکم العقلاء بأنّ الطبیعة موضوعة للحکم، بحیث کلّما تحقّقت الطبیعة یتعلّق بها الحکم، فله وجه، و لکنّه لا یرتبط بمقام الدلالة و مقام اللفظ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فدوران الأمر بین الإطلاق الشمولی و البدلی ممّا لا معنی محصّل له، فلا تصل النوبة إلی تعارضهما حتّی یقدّم أحدهما علی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فانقدح ممّا ذکرنا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استقامة کلام شیخنا الأعظم الأنصاری قدس سره و من وافقه علی ذلک فی إثبات الشمولیة و البدلیة للإطلاق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الکلام المختصّ بالمحقّق النائینی قدس سره و من وافقه علی مقالته فهو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قد عرفت عدم تمامیة الشمولیة و البدلیة فی الإطلاق؛ فلو تمّتا فی الإطلاق و لکن الوجهین اللذین ذکرهما هذا المحقّق لتقدیم الإطلاق البدلی علی الإطلاق الشمولی غیر خالیتین عن الإشکال</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ما ذکره فی الوجه الأوّل؛ من أنّ تقدیم الإطلاق البدلی یقتضی رفع الید عن الإطلاق الشمولی، دون العکس؛ لأنّه لا یقتضی رفع الید عن مدلول الإطلاق البدلی، غایة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کانت وسیعة فتضیّقت بالتقیید، ففیه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إلی المناقشة</w:t>
      </w:r>
    </w:p>
    <w:p>
      <w:pPr>
        <w:pStyle w:val="BookText"/>
        <w:rPr/>
      </w:pPr>
      <w:r>
        <w:rPr>
          <w:rFonts w:ascii="IRNazanin" w:hAnsi="IRNazanin" w:eastAsia="IRNazanin"/>
          <w:color w:val="111111"/>
          <w:sz w:val="28"/>
          <w:sz w:val="28"/>
          <w:szCs w:val="28"/>
          <w:rtl w:val="true"/>
          <w:lang w:bidi="fa-IR"/>
        </w:rPr>
        <w:t>فیما مثّل للإطلاق الشمولی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تکرم فاسقاً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لأنّه بلحاظ وقوع النکرة فی سیاق النفی من ألفاظ العموم و لا یصلح مثالًا للمطلق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التضیّق لا یکاد یعقل إلّا بعد التقیید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ولیت شعری کیف لا یکون التضیّق تصرّفاً فی الدلیل مع أنّ التضیّق مرهون التقیید، و هو عین التصرّف فی الدلیل؟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لو قلت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أعتق رقبة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مطلق بدلی ینطبق علی جمیع الرقبات علی سبیل البدلیة، فإذا قیّدتها بالمؤمنة فقد ضیّقتها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إرجاع القید إلی کلّ من الإطلاق الشمولی و البدلی یستلزم التصرّف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بالتضیّق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معه کیف یصحّ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لو رجع القید إلی الهیئة لا یرفع الید عن إطلاق المادّة؟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ذکره فی الوجه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احتیاج الإطلاق البدلی إلی أمرٍ زائد علی مقدّمات الحکمة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فرق بین الإطلاق الشمولی و البدلی فی أنّه بعد تمامیة مقدّمات الحکمة یستفاد الشمولیة و البدلیة؛ و ذلک لأنّه لو تمّت المقدّمات فی قولک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أکرم العالم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استفید منه الشمولیة، فکذلک لو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أکرم عالماً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تمّت المقدّمات یستفاد منه البدلیة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تمامیة المقدّمات فکما یستفاد الإطلاق الشمولی و تساوی الأفراد فی موضوعیتها للحکم، فکذلک یستفاد البدلیة و تساوی الأفراد فی موضوعیتها للحکم</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دار الأمر بین تقیید الإطلاق الشمولی أو البدلی لا مرجّح لأحدهما علی الآخر فی أنّ تقیید کلّ منهما تصرّف فی الآخر، و لا یحتاج إطلاق البدلی إلی أمر زائد علی مقدّمات الحکمة، و قبل جریان مقدّمات الحکمة یدلّ کلّ منهما علی نفس الطبیعة</w:t>
      </w:r>
      <w:r>
        <w:rPr>
          <w:rFonts w:eastAsia="IRNazanin" w:cs="IRNazanin"/>
          <w:color w:val="111111"/>
          <w:sz w:val="28"/>
          <w:szCs w:val="28"/>
          <w:rtl w:val="true"/>
          <w:lang w:bidi="fa-IR"/>
        </w:rPr>
        <w:t>.</w:t>
      </w:r>
      <w:bookmarkStart w:id="120" w:name="pg12931_184025"/>
    </w:p>
    <w:p>
      <w:pPr>
        <w:pStyle w:val="Heading6"/>
        <w:numPr>
          <w:ilvl w:val="5"/>
          <w:numId w:val="1"/>
        </w:numPr>
        <w:rPr/>
      </w:pPr>
      <w:bookmarkStart w:id="121" w:name="__RefHeading___Toc3920313_3224264995"/>
      <w:bookmarkStart w:id="122" w:name="_Toc46"/>
      <w:bookmarkEnd w:id="120"/>
      <w:bookmarkEnd w:id="121"/>
      <w:r>
        <w:rPr>
          <w:rtl w:val="true"/>
        </w:rPr>
        <w:t>عدم تصویر الإطلاق الشمولی و البدلی فی الهیئة و المادّة</w:t>
      </w:r>
      <w:bookmarkEnd w:id="122"/>
    </w:p>
    <w:p>
      <w:pPr>
        <w:pStyle w:val="BookText"/>
        <w:rPr/>
      </w:pPr>
      <w:r>
        <w:rPr>
          <w:rFonts w:ascii="IRNazanin" w:hAnsi="IRNazanin" w:eastAsia="IRNazanin"/>
          <w:color w:val="111111"/>
          <w:sz w:val="28"/>
          <w:sz w:val="28"/>
          <w:szCs w:val="28"/>
          <w:rtl w:val="true"/>
          <w:lang w:bidi="fa-IR"/>
        </w:rPr>
        <w:t>هذا کلّه فی تصویر الإطلاق الشمولی و البدلی فی بابه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سلّم أنّ الإطلاق علی نحوین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شمولی و بدلی، و لکن إجراؤهما فی المقام و القول بأنّ الإطلاق فی الهیئة شمولی و فی المادّة بدلی، ممنوع عقلًا، و لا یکاد یمکن تصویر الإطلاق الشمولی فی الهیئة و البدلی فی المادّة أصلًا؛ و ذلک لوجهین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الشمولی الذی یعتقده الشیخ قدس سره و غیره فی المطلق هو کالعامّ من حیث الشمولیة للأفراد فی عرض واحد؛ فالبیع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أَحَلَّ اللَّهُ الْبَیْعَ</w:t>
      </w:r>
      <w:r>
        <w:rPr>
          <w:rFonts w:eastAsia="Amiri" w:cs="Amiri" w:ascii="Amiri" w:hAnsi="Amiri"/>
          <w:color w:val="111111"/>
          <w:sz w:val="28"/>
          <w:szCs w:val="28"/>
          <w:rtl w:val="true"/>
          <w:lang w:bidi="ar-SA"/>
        </w:rPr>
        <w:t>»</w:t>
      </w:r>
      <w:r>
        <w:rPr>
          <w:rStyle w:val="FootnoteAnchor"/>
          <w:rtl w:val="true"/>
        </w:rPr>
        <w:footnoteReference w:id="59"/>
      </w:r>
      <w:r>
        <w:rPr>
          <w:rFonts w:ascii="IRNazanin" w:hAnsi="IRNazanin" w:eastAsia="IRNazanin"/>
          <w:color w:val="111111"/>
          <w:sz w:val="28"/>
          <w:sz w:val="28"/>
          <w:szCs w:val="28"/>
          <w:rtl w:val="true"/>
          <w:lang w:bidi="fa-IR"/>
        </w:rPr>
        <w:t>یشمل جمیع أفراد البیوع فی عرض واحد، فجمیع أفراد البیع فی عرض واحد یکون موضوعاً للحکم، و أمّا الإطلاق البدلی فلا یشمل الفردین فی عرض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إطلاق الهیئة فی قولک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أکرم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هو کون جمیع التقادیر المتصوّرة للعالم أو الإکرام یتعلّق بها الوجوب فی عرض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مقتضی بدلیة المادّة هو أنّ مصداقاً من العالم بجمیع تقادیره یتعلّق به وجوب الإکرام، و لا یمکن اجتماعهما؛ للزوم ذلک تعلّق وجوبات کثیرة علی فردٍ ما</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کانت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بدلیاً فمعناه فردٌ ما من الإکرام، فإذا کان للهیئة إطلاق شمولی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معناه الوجوب علی جمیع التقادیر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یلزم أن یکون إکرامٌ ما متعلّقاً للوجوبات، و هو محال؛ لامتناع تعلّق إرادات و وجوبات فی عرض واحد علی فردٍ 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ارید بالإطلاق الشمولی فی الهیئة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الوجوب و البعث واحد لکن لا قید له، فالمراد من وجوبه علی کلّ تقدیر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یتعلّق الوجوب بتقدیر خاصّ، فهو صحیح معقول، و لکنّه رجوع عن الإطلاق الشمولی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المادّة مطلقة بهذا المعنی؛ فلا فرق بین إطلاق الهیئة و المادّة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مرجّح لتقدیم الإطلاق فی الهیئة علی الإطلاق فی المادّة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البدلیة أو الشمولیة فی کلّ مورد إنّما هی بلحاظ الموضوع و المتعلّق، مثلًا شمولیة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أکرم کلّ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هی باعتبار متعلّقه، و البعث المتعلّق بالأفراد أو الطبیعة المنحلّة فی اعتبار العقل و العقلاء إلی الأفراد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شمولیاً بالتبع، و کذا فی البدلیة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الشمولیة و البدلیة إنّما هما للمتعلّق أوّلًا و بالذات، و تعرضان للهیئة تبعاً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ففیما نحن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شمولیة الهیئة أو بدلیتها تابعة للمادّة، فإذا کان للمادّة التی تکون متعلّقاً و مرکوباً للهیئة إطلاق بدلی فبتبع المادّة لا بدّ و أن یکون إطلاق الهیئة بدلیاً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فالقول بکون إطلاق الهیئة شمولیاً و إطلاق المادّة بدلیاً تناقض، 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 ممّا ذکرنا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دار الأمر بین رجوع القید إلی الهیئة أو المادّة فلا یمکن التشبّث لتقدیم أحدهما علی الآخر من ناحیة الشمولیة و البدلیة</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الإطلاق الشمولی و البدلی ممّا لا محصّل له، و لو فرض لهما معنی معقول ففیما نحن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أعنی الهیئة و المادّة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معقول، و مع فرض تعقّلهما لا وجه لتقدیم التقیید فی إحداهما علی الآخر، فتدبّر</w:t>
      </w:r>
      <w:r>
        <w:rPr>
          <w:rFonts w:eastAsia="IRNazanin" w:cs="IRNazanin"/>
          <w:color w:val="111111"/>
          <w:sz w:val="28"/>
          <w:szCs w:val="28"/>
          <w:rtl w:val="true"/>
          <w:lang w:bidi="fa-IR"/>
        </w:rPr>
        <w:t>.</w:t>
      </w:r>
      <w:bookmarkStart w:id="123" w:name="pg12931_184027"/>
    </w:p>
    <w:p>
      <w:pPr>
        <w:pStyle w:val="Heading6"/>
        <w:numPr>
          <w:ilvl w:val="5"/>
          <w:numId w:val="1"/>
        </w:numPr>
        <w:rPr/>
      </w:pPr>
      <w:bookmarkStart w:id="124" w:name="__RefHeading___Toc3920315_3224264995"/>
      <w:bookmarkStart w:id="125" w:name="_Toc47"/>
      <w:bookmarkEnd w:id="123"/>
      <w:bookmarkEnd w:id="124"/>
      <w:r>
        <w:rPr>
          <w:rtl w:val="true"/>
        </w:rPr>
        <w:t>الوجه الثانی</w:t>
      </w:r>
      <w:r>
        <w:rPr>
          <w:rtl w:val="true"/>
        </w:rPr>
        <w:t xml:space="preserve">: </w:t>
      </w:r>
      <w:r>
        <w:rPr>
          <w:rtl w:val="true"/>
        </w:rPr>
        <w:t>بطلان محلّ الإطلاق فی المادّة بتقیید الهیئة</w:t>
      </w:r>
      <w:bookmarkEnd w:id="125"/>
    </w:p>
    <w:p>
      <w:pPr>
        <w:pStyle w:val="BookText"/>
        <w:rPr/>
      </w:pPr>
      <w:r>
        <w:rPr>
          <w:rFonts w:ascii="IRNazanin" w:hAnsi="IRNazanin" w:eastAsia="IRNazanin"/>
          <w:color w:val="111111"/>
          <w:sz w:val="28"/>
          <w:sz w:val="28"/>
          <w:szCs w:val="28"/>
          <w:rtl w:val="true"/>
          <w:lang w:bidi="fa-IR"/>
        </w:rPr>
        <w:t>إنّ تقیید الهیئة و إن لم یستلزم تقیید المادّة، إلّا أنّه مع ذلک فالحکم بتقیید المادّة أولی؛ لدوران الأمر بین تقییدین یکون أحدهما مبطلًا لمحلّ الإطلاق فی الآخر و یرفع مورده، و لکن الآخر لا یؤثّر فی مورد إطلاقه شیئاً، و لا شکّ أنّ التقیید الثانی أولی؛ و ذلک لأنّه لا یکاد یستریب أحد فی أنّ المرجع فی أمثال المقام العرف و العقلاء، و لا شکّ فی أنّ التقیید و إن لم یکن مجازاً إلّا أنّه خلاف 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فرق فی لبّ المعنی بین تقیید الإطلاق و بین أن یعمل عملًا یبطل محلّ الإطلاق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فی إثبات الکبری؛ و هی أنّه فی دوران الأمر بین نحوی التقیید فالاعتبار یساعد تقدیم ما لا یوجب إبطال محلّ الإطلاق فی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إثبات الصغری و أنّ ما نحن فیه من موارد تلک الکبری فلأنّه لو قیّدت الهیئة لزم أن لا یکون لإطلاق المادّة محلّ حاجة و بیان؛ لأنّها مقیّدة به؛ بمعنی أنّ وجودها لا ینفکّ عن وجود القید، فلا یکون لإطلاقها بعد محلٌّ، بخلاف تقیید المادّة؛ فإنّ الأخذ بإطلاق الهیئة مع ذلک فی محلّه، فیمکن الحکم بوجوب الفعل علی تقدیر وجود القید و عدمه</w:t>
      </w:r>
      <w:r>
        <w:rPr>
          <w:rStyle w:val="FootnoteAnchor"/>
          <w:rtl w:val="true"/>
        </w:rPr>
        <w:footnoteReference w:id="60"/>
      </w:r>
      <w:r>
        <w:rPr>
          <w:rFonts w:ascii="Amiri" w:hAnsi="Amiri" w:eastAsia="Amiri" w:cs="Amiri"/>
          <w:color w:val="111111"/>
          <w:sz w:val="28"/>
          <w:sz w:val="28"/>
          <w:szCs w:val="28"/>
          <w:rtl w:val="true"/>
          <w:lang w:bidi="ar-SA"/>
        </w:rPr>
        <w:t>، انتهی محرّراً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یظهر من الذین تصدّوا دفع مقالة الشیخ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کالمحقّق العراقی قدس سره حیث یری أنّ تقیید المادّة قهری تبعی، کما سیجی‌ء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أنّهم یرون تمامیة الصغری، و مناقشتهم إنّما هی فی الکبری</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الذی یقتضیه النظر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تمامیة الصغری و الکبری جمیعاً؛ و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عدم تمامیة الصغری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ذکرنا غیر مرّة أنّه تختلف قیود الهیئة و المادّة ثبوتاً و واقعاً، و لکلّ منهما ملاک یخصّه، فلا یختلف و لا یختلط بعضها ببعض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وجه لأن یرید الشیخ قدس سره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لو قیّدت الهیئة یلزم أن لا یکون لإطلاق المادّة محلّ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تقیید الهیئة فی الحقیقة یرجع إلی تقیید المادّة، أو أنّه تتقیّد المادّة قهراً و تبعاً تقییداً اصطلاحیاً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أراد بقوله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تقیید الهیئة یوجب نحو تضییق فی دائرة ما کانت موسّعة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المادّة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و إن کان کذلک، إلّا أنّه لا یختصّ ذلک بتقیید الهیئة، بل العکس أیضاً کذلک؛ فإنّه بتقیید المادّة أیضاً یوجب نحو تضیّق فی دائرة الهیئة بعد ما کانت موسّعة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ذلک علی عهدة مثال،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أکرم زیداً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یکون للهیئة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الوجوب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المادّة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الإکرام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قید، بل لکلّ منهما إطلاق، و مقتضی البعث المطلق نحو المادّة المطلقة هی وجوب أنحاء الإکرامات لزید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ورد قید و علمنا برجوعه و تعلّقه بالهیئة و البعث، کأن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جاءک زید فأکرمه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علمنا أنّ المجی‌ء قید للوجوب، فمعناه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البعث و الوجوب إنّما یتعلّقان بطبیعة الإکرام فی حال مجی‌ء زید؛ و بذلک تتضیّق دائرة الإکرام قهراً، لا بمعنی تقیّده، بل بمعنی إبطال محلّ الإطلاق فیه؛ لکون المطلوب الإکرام حال المجی‌ء بعد ما کانت مطلوباً فی جمیع الأحوال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ورد قید و علمنا برجوعه إلی المادّة، کأن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أکرم زیداً إکراماً حال مجیئه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فطبیعة الإکرام قُیّدت بحال المجی‌ء، و یتقیّد بذلک محلّ إطلاق الهیئة و یعرض له تقیید قهری، فتدبّر</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فقد ظهر لک ممّا قرّرنا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بتقیید کلّ من الهیئة و المادّة یتضیّق صاحبتها، و لا مزیة لتقیید الهیئة علی تقیید المادّة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أراد الشیخ قدس سره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إنّه لو قیّدت الهیئة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آخره، أنّ تقیید الهیئة یوجب نحو تضییق فی المادّة، فقد عرفت أنّ العکس أیضاً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بذلک یظهر الضعف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بعد تقیید المادّة یمکن الحکم بالوجوب علی تقدیر وجود القید و 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أراد بقوله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لا یبعد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تقیید الهیئة یبطل محلّ إطلاق المادّة، و لکن إذا کان الواجب مقیّداً بقید لا یوجب ذلک تضیّقاً فی الوجوب؛ لأجل أنّ الوجوب فی الواجب المعلّق فعلی و لم یکن مقیّداً، مع أنّ الواجب معلّق و منوط علی حصول قیده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ذلک إنّما یتمّ إذا کان الواجب معلّقاً علی الزمان؛ فإنّ الوجوب قبل تحقّق الزمان فعلی، و لکن الواجب معلّق علی الشرط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إذا کان الواجب معلّقاً علی غیر الزمان فیوجب تقیید الواجب نحو تضییق فی الوجوب أیضاً؛ و ذلک لأنّه لو کان الإکرام معلّقاً علی مجی‌ء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فیوجب ذلک نحو تضیّق فی دائرة الوجوب؛ فإنّه لا یکاد ینهدر الوجوب إلی الطبیعة المطلقة، بل إلی الطبیعة المقیّدة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دعوی أنّ قید الواجب لا یوجب إبطال محلّ إطلاق الهیئة مطلقاً غیر وجیه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أفاده الشیخ قدس سره لترجیح رجوع القید إلی المادّة بأحد الاحتمالین غیر 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کلّه فی عدم تمامیة الصغری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عدم تمامیة الکبری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 الکبری المدّعاة هی أنّه لو دار الأمر بین نحوی التقیید فالاعتبار یساعد تقیید ما لا یوجب إبطال محلّ الإطلاق فی الآخر</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المرجع فی أمثال المقام هو الظهور، و لا خصوصیة لما ذکر فی انعقاد الظهور فی طرف الهیئة، بل ربّما ینعکس الأمر، کما لا یخفی</w:t>
      </w:r>
      <w:r>
        <w:rPr>
          <w:rFonts w:eastAsia="IRNazanin" w:cs="IRNazanin"/>
          <w:color w:val="111111"/>
          <w:sz w:val="28"/>
          <w:szCs w:val="28"/>
          <w:rtl w:val="true"/>
          <w:lang w:bidi="fa-IR"/>
        </w:rPr>
        <w:t>.</w:t>
      </w:r>
      <w:bookmarkStart w:id="126" w:name="pg12931_184030"/>
    </w:p>
    <w:p>
      <w:pPr>
        <w:pStyle w:val="BookText"/>
        <w:rPr/>
      </w:pPr>
      <w:bookmarkEnd w:id="126"/>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الملاک کلّ الملاک فی ذلک هو الظهور، و لم یکن ذلک مرهوناً بهذه التدقیقات المدرسیة أو ما بحکمها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الوجه الثانی الذی أفاده الشیخ قدس سره لترجیح رجوع القید إلی المادّة دون الهیئة أیضاً ممّا لا یمکن المساعدة علیه، فتدبّر</w:t>
      </w:r>
      <w:r>
        <w:rPr>
          <w:rFonts w:eastAsia="IRNazanin" w:cs="IRNazanin"/>
          <w:color w:val="111111"/>
          <w:sz w:val="28"/>
          <w:szCs w:val="28"/>
          <w:rtl w:val="true"/>
          <w:lang w:bidi="fa-IR"/>
        </w:rPr>
        <w:t>.</w:t>
      </w:r>
    </w:p>
    <w:p>
      <w:pPr>
        <w:pStyle w:val="Heading6"/>
        <w:numPr>
          <w:ilvl w:val="5"/>
          <w:numId w:val="1"/>
        </w:numPr>
        <w:rPr/>
      </w:pPr>
      <w:bookmarkStart w:id="127" w:name="__RefHeading___Toc3920317_3224264995"/>
      <w:bookmarkStart w:id="128" w:name="_Toc48"/>
      <w:bookmarkEnd w:id="127"/>
      <w:r>
        <w:rPr>
          <w:rtl w:val="true"/>
        </w:rPr>
        <w:t>نقل و تعقیب</w:t>
      </w:r>
      <w:bookmarkEnd w:id="128"/>
    </w:p>
    <w:p>
      <w:pPr>
        <w:pStyle w:val="BookText"/>
        <w:rPr/>
      </w:pPr>
      <w:r>
        <w:rPr>
          <w:rFonts w:ascii="IRNazanin" w:hAnsi="IRNazanin" w:eastAsia="IRNazanin"/>
          <w:color w:val="111111"/>
          <w:sz w:val="28"/>
          <w:sz w:val="28"/>
          <w:szCs w:val="28"/>
          <w:rtl w:val="true"/>
          <w:lang w:bidi="fa-IR"/>
        </w:rPr>
        <w:t>و قد تصدّی المحقّق العراقی قدس سره لدفع ما أفاده الشیخ الأعظم قدس سره بوجه آخر، لکنّه غیر تمام، فقال ما حاصله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التحقیق فی المقام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القید المزبور إمّا یکون متّصلًا بالکلام، أو منفصلًا عنه، فعلی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یوجب صیرورة الکلام مجملًا أو لا، فإن أوجب إجماله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وجه للترجیح الذی ذکره الشیخ قدس سره، و لا لما اورد علیه من أنّ مخالفة الأصل العقلائی هو ترک الأخذ بالظهور المنعقد؛ لاحتمال قرینیة الموجود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إرجاع القرینة الموجودة فی الکلام إلی بعضه بنحو یوجب رجوعها إلیه انتفاء ظهور بعضه الآخر فیما کان ظاهراً فیه فلیس ذلک بمخالف للأصل؛ لانتفاء موضوع الأخذ بالظاهر، کما هو المفروض</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إن لم یوجب اتّصال القید إجمال الکلام فلا یتّجه الإیراد المذکور علی ما أفاده الشیخ قدس سره من رجحان رجوع القید إلی المادّة؛ لأنّ ما أفاده الشیخ أقلّ مخالفةً للأصل العقلائی؛ لأنّه إذا کانت قلّة مخالفة الأصل من المرجّحات یکون اختیار إرجاع القید إلی المادّة أولی من اختیار إرجاعه إلی الهیئة؛ لأنّ إرجاعه إلی الهیئة ترک للأخذ بظهورین، و أمّا إرجاعه إلی المادّة ترک للأخذ بظهور واحد، و لا ریب فی أنّ الثانی أقلّ مخالفةً للأصل؛ فیلزم الأخذ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إذا کان القید متّصلًا بالکلام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إذا کان منفصلًا عنه فلا ریب فی دخله فی المادّة؛ لأنّه فی الواقع إن کان راجعاً إلیها فهی مقیّدة به ذاتاً، و إن کان راجعاً إلی الهیئة، فالمادّة مقیّدة به تبعاً، و علی 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نعلم تفصیلًا بتقیّدها به، و یکون احتمال رجوعه إلی الهیئة و تقیّدها به شکّاً بدویاً یصحّ التمسّک بإطلاقها لإلغائه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مع ذلک لا یجب تحصیل القید؛ لأنّ تقیید المادّة لا یکون متیقّناً من هذه الجهة؛ إذ تقیید الهیئة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یوجب تقیید المادّة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جهة عدم إمکان الامتثال إلّا بعد وجود ذلک القید، و أمّا حیث وجوب تحصیل ذلک القید فلا یترتّب علیه، بل هو مترتّب علی تقیید المادّة أصالةً، فإطلاقها ینفیه عنها و یثبت بذلک رجوعه إلی الهیئة؛ للعلم الإجمالی برجوعه إلی إحداهما، و واضح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مثبتات الاصول اللفظیة حجّة، کما أنّ إطلاق الهیئة منتفیة عنها، و یثبت بذلک رجوعه إلی المادّة بالنحو المزبور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فالإطلاقان متعارضان، و إذ لا مرجّح لأحدهما علی الآخر فیتساقطان، و یکون احتمال وجوب تحصیل القید شکّاً بدویاً یجری فیه البراءة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نتیجة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القید إلی الهیئة، علی عکس النتیجة فی الأوّل، کما لا یخفی</w:t>
      </w:r>
      <w:r>
        <w:rPr>
          <w:rStyle w:val="FootnoteAnchor"/>
          <w:rtl w:val="true"/>
        </w:rPr>
        <w:footnoteReference w:id="61"/>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کلامه مواقع للنظر</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القید فی الکلام المتّصل یوجب إجمال الکلام قطعاً، من دون ریب و إشکال؛ للعلم الإجمالی برجوعه إمّا إلی الهیئة أو المادّة، فلا وجه لقوله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أوجب الإجمال فکذا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إلّا فکذا</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ذکرنا غیر 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لکلّ من تقیید الهیئة و المادّة ملاکاً یخصّه، فلا یستلزم تقیید أحدهما تقیید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فی قوله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یدور الأمر بین ترک ظهور واحد أو ظهورین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آخره؛ لأنّه کما أشرنا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سیوافیک مفصّلًا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جریان مقدّمات الحکمة لا یوجب أن یکون مجراها ظاهراً بالدلالة اللفظیة، بل دلالته بنحو آخر بحکم العقل، فلم تکن دلالة الهیئة بالظهور اللفظی،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سلّم ذلک لا یکون مربوطاً بکلام الشیخ قدس سره؛ لأنّه بصدد بیان أنّ تقیید الهیئة مستلزم لبطلان محلّ الإطلاق من المادّة، دون العکس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یُرد تتمیم الأمر بالظهور، و إنّما أراد حلّ الإشکال بالإجمال الطارئ للکلام بدواً من حیث دوران القید بین رجوعه إلی المادّة أو الهیئة من طریق حکم العقل بأنّه إذا أوجب تقیید أحد الإطلاقین إبطال محلّ إطلاق الآخر، دون العکس، فتقیید ما لم یوجب ذلک أولی بحکم العقل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فی قوله فی القید المنفصل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تقیید المادّة متیقّن إمّا ذاتاً أو تبعاً؛ لما 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تقیید الهیئة لا یوجب تقیید المادّة، بل لکلّ منهما ملاک یخصّه یجب عنده و یمتنع 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غایة ما یمکن أن یقال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تقیید الهیئة یوجب بطلان محلّ إطلاق المادّة، و کم فرق بین التقیید و إبطال محلّ الإطلاق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ذلک غیر مخصوص بتقیید الهیئة، بل یبطل محلّ إطلاق الهیئة من قبل تقیید المادّة أیضاً</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مضافاً إلی أنّ ذلک خارج عن فرض الشیخ قدس سره؛ فإنّه یری أنّ تقیید الهیئة یوجب إبطال محلّ الإطلاق فی المادّة، لا أنّه یوجب تقییداً فیها، فتدبّر فیما ذکرنا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سلّم القدر المتیقّن، و لکن لا یوجب ذلک انحلال العلم الإجمالی؛ للزوم الدور؛ لأنّ العلم التفصیلی هنا متولِّد عن العلم الإجمالی و متقوّم به، و الشی‌ء لا یرتفع و لا ینحلّ بما یتولّد منه، و بارتفاعه یرتفع الأثر المتولّد منهما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فانحلال العلم الإجمالی متوقّف علی العلم الإجمالی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معنی لانحلال العلم الإجمالی بالعلم التفصیلی المتولّد منه، و الذی یمکن أن یقال فیه بالانحلال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علیه المشهور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مورد دوران الأمر بین الأقلّ و الأکثر غیر الارتباطیین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کالدین المردّد بین عشرة دراهم أو عشرین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الأقلّ متیقّن علی کلّ حال، و الشکّ إنّما هو فی الزائد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سیظهر لک فی محلّه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هناک لا یکون علم إجمالی حتّی ینحلّ، بل لیس هناک إلّا تخیّل الإجمال أوّلًا، و إلّا فالمقدار الأقلّ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العشرة فی المثال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متیقّن أوّلًا، و الزائد مشکوک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سلّم انحلال العلم فی ذلک، و لکن لا یصحّ ذلک فیما نحن فیه؛ لمکان تلازم تقیید المادّة من قبل تقیید الهیئة، و أنّ العلم التفصیلی ینعدم بانعدام العلم الإجمالی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المورد الذی یمکن أن یقال فیه بالانحلال هو خصوص الأقلّ و الأکثر الارتباطیین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مسلک 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ما یعمّ الأقلّ و الأکثر غیر الارتباطی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مسلک المشهور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یکون ما نحن فیه منهما</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سلّم انحلال العلم الإجمالی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أفاد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وجه لقوله أخیراً بعدم الانحلال من جهة وجوب تحصیل القید؛ لأنّه بعد العلم إجمالًا بطروّ القید فی الکلام یکون تقیید کلّ من الهیئة و المادّة مشکوکاً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جرت أصالة الإطلاق فی الهیئة فحیث إنّ الأصل من الاصول اللفظیة التی تکون لوازمها حجّة فمقتضاه و لازمه تعلّق القید علی المادّة أصالةً</w:t>
      </w:r>
      <w:r>
        <w:rPr>
          <w:rFonts w:eastAsia="IRNazanin" w:cs="IRNazanin"/>
          <w:color w:val="111111"/>
          <w:sz w:val="28"/>
          <w:szCs w:val="28"/>
          <w:rtl w:val="true"/>
          <w:lang w:bidi="fa-IR"/>
        </w:rPr>
        <w:t>.</w:t>
      </w:r>
      <w:bookmarkStart w:id="129" w:name="pg12931_184034"/>
    </w:p>
    <w:p>
      <w:pPr>
        <w:pStyle w:val="BookText"/>
        <w:rPr/>
      </w:pPr>
      <w:bookmarkEnd w:id="129"/>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أصالة الإطلاق فی طرف الهیئة یثبت کون القید علی المادّة مستقلًاّ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أصالة الإطلاق فی الهیئة معارضة بأصالة الإطلاق فی طرف المادّة، و کلّ منهما یثبت لازمه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تقیید المادّة علی مذهب هذا المحقّق الذی نتکلّم علی تسلیم مبناه قدر متیقّن، فلا یمکن التمسّک بأصالة الإطلاق فی المادّة، فتدبّر</w:t>
      </w:r>
      <w:r>
        <w:rPr>
          <w:rFonts w:eastAsia="IRNazanin" w:cs="IRNazanin"/>
          <w:color w:val="111111"/>
          <w:sz w:val="28"/>
          <w:szCs w:val="28"/>
          <w:rtl w:val="true"/>
          <w:lang w:bidi="fa-IR"/>
        </w:rPr>
        <w:t>.</w:t>
      </w:r>
    </w:p>
    <w:p>
      <w:pPr>
        <w:pStyle w:val="Heading6"/>
        <w:numPr>
          <w:ilvl w:val="5"/>
          <w:numId w:val="1"/>
        </w:numPr>
        <w:rPr/>
      </w:pPr>
      <w:bookmarkStart w:id="130" w:name="__RefHeading___Toc3920319_3224264995"/>
      <w:bookmarkStart w:id="131" w:name="_Toc49"/>
      <w:bookmarkEnd w:id="130"/>
      <w:r>
        <w:rPr>
          <w:rtl w:val="true"/>
        </w:rPr>
        <w:t>استدراک و إرشاد</w:t>
      </w:r>
      <w:bookmarkEnd w:id="131"/>
    </w:p>
    <w:p>
      <w:pPr>
        <w:pStyle w:val="BookText"/>
        <w:rPr/>
      </w:pPr>
      <w:r>
        <w:rPr>
          <w:rFonts w:ascii="IRNazanin" w:hAnsi="IRNazanin" w:eastAsia="IRNazanin"/>
          <w:color w:val="111111"/>
          <w:sz w:val="28"/>
          <w:sz w:val="28"/>
          <w:szCs w:val="28"/>
          <w:rtl w:val="true"/>
          <w:lang w:bidi="fa-IR"/>
        </w:rPr>
        <w:t>ثمّ إنّ المحقّق النائینی قدس سره تنظّر فی جمیع ما أفاده و قال بما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المراد من تقیید الهیئة هو تقیید المادّة المنتسبة، علی ما عرفت من أنّ تقیید الهیئة بما أنّها معنی حرفی لا یعقل، فلا بدّ من رجوع القید إلی المادّة المنتسبة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یکون الفرق بین تقیید الهیئة و تقیید المادّة هو أنّه تارةً یکون التقیید للمادّة بلحاظ ما قبل الاستناد، و اخری یکون تقییداً لها بلحاظ الاستناد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تقدّم تفصیل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حینئذٍ یکون رجوع القید إلی المادّة متیقّناً، و الشکّ یرجع إلی أمر زائد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تقییدها بلحاظ الاستناد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إطلاق الهیئة ینفی هذا الأمر الزائد، من غیر فرق بین کون المقیّد متّصلًا أو منفصلًا؛ إذ رجوع القید المتّصل إلی المادّة أیضاً متیقّن، و رجوعه إلی المادّة المنتسبة مشکوک فیه، و أصالة الإطلاق الجاریة فی طرف الهیئة تنفی ذلک</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مع أنّ رجوع القید إلی الهیئة و الوجوب لا یصحّ إلّا بعد أخذ القید مفروض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أیضاً أمر زائد ینفیه إطلاق القید، حیث إنّه لم یتعقّب بمثل أداة الشرط</w:t>
      </w:r>
      <w:r>
        <w:rPr>
          <w:rStyle w:val="FootnoteAnchor"/>
          <w:rtl w:val="true"/>
        </w:rPr>
        <w:footnoteReference w:id="63"/>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bookmarkStart w:id="132" w:name="pg12931_184035"/>
    </w:p>
    <w:p>
      <w:pPr>
        <w:pStyle w:val="BookText"/>
        <w:rPr/>
      </w:pPr>
      <w:bookmarkEnd w:id="132"/>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سلّم أنّ المعنی الحرفی غیر قابل للتقیید، و أنّ تقیید الهیئة فی الحقیقة إلی المادّة، و لکن غایة ما یثبته العلم الإجمالی رجوع القید إلی المادّة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رجوعه إلیها قبل الانتساب أو حینه أو بعده فأمر زائد یرفع بالأصل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تکن القبلیة و مقابلاتها من قبیل الأقلّ و الأکثر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یکون رجوع القید إلی المادّة متیقّناً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متباینان؛ فکما أنّ رجوع القید إلیها قبل الانتساب أمر زائد مرفوع، فأصالة إطلاق کلٍّ یعارض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ما ذکره أخیراً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رجوع القید إلی الهیئة لا یصحّ إلّا بعد أخذ القید مفروض الوجود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یکن شیئاً زائداً علی ما ذکره من ذی قبل، بل هو عبارة اخری عنه؛ فإنّه یعبّر عن لحاظ القید بعد الانتساب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 ممّا ذکرنا 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ورد قید فی کلام منفصل، و دار أمره بین الرجوع إلی الهیئة أو المادّة، لم یکن لنا أصل لفظی یصحّ الاتّکال علیه رفع المحذور؛ فلا بدّ من الرجوع إلی الاصول العملیة، فتدبّر و اغتنم</w:t>
      </w:r>
      <w:r>
        <w:rPr>
          <w:rFonts w:eastAsia="IRNazanin" w:cs="IRNazanin"/>
          <w:color w:val="111111"/>
          <w:sz w:val="28"/>
          <w:szCs w:val="28"/>
          <w:rtl w:val="true"/>
          <w:lang w:bidi="fa-IR"/>
        </w:rPr>
        <w:t>.</w:t>
      </w:r>
    </w:p>
    <w:p>
      <w:pPr>
        <w:pStyle w:val="Heading5"/>
        <w:numPr>
          <w:ilvl w:val="4"/>
          <w:numId w:val="1"/>
        </w:numPr>
        <w:rPr/>
      </w:pPr>
      <w:bookmarkStart w:id="133" w:name="__RefHeading___Toc3920321_3224264995"/>
      <w:bookmarkStart w:id="134" w:name="_Toc50"/>
      <w:bookmarkEnd w:id="133"/>
      <w:r>
        <w:rPr>
          <w:rtl w:val="true"/>
        </w:rPr>
        <w:t>الواجب النفسی و الغیری</w:t>
      </w:r>
      <w:bookmarkEnd w:id="134"/>
    </w:p>
    <w:p>
      <w:pPr>
        <w:pStyle w:val="Heading6"/>
        <w:numPr>
          <w:ilvl w:val="5"/>
          <w:numId w:val="1"/>
        </w:numPr>
        <w:rPr/>
      </w:pPr>
      <w:bookmarkStart w:id="135" w:name="__RefHeading___Toc3920323_3224264995"/>
      <w:bookmarkStart w:id="136" w:name="_Toc51"/>
      <w:bookmarkEnd w:id="135"/>
      <w:r>
        <w:rPr>
          <w:rtl w:val="true"/>
        </w:rPr>
        <w:t>اشارة</w:t>
      </w:r>
      <w:bookmarkEnd w:id="136"/>
    </w:p>
    <w:p>
      <w:pPr>
        <w:pStyle w:val="BookText"/>
        <w:rPr/>
      </w:pPr>
      <w:r>
        <w:rPr>
          <w:rFonts w:ascii="IRNazanin" w:hAnsi="IRNazanin" w:eastAsia="IRNazanin"/>
          <w:color w:val="111111"/>
          <w:sz w:val="28"/>
          <w:sz w:val="28"/>
          <w:szCs w:val="28"/>
          <w:rtl w:val="true"/>
          <w:lang w:bidi="fa-IR"/>
        </w:rPr>
        <w:t>الواجب النفسی و الغیری</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قد یقسّم الواجب إلی النفسی و الغیری؛ فیقال فی تعریفهما؛ إنّ الواجب النفسی ما امر به لنفسه، و الواجب الغیری ما امر به لأجل غیره</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نوقش فی تعریف الواجب النفسی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یلزم أن تکون جمیع الواجبات الشرعیة التی بأیدینا واجبات غیریة؛ لأنّ الأحکام الشرعیة عند العدلیة تابعة للمصالح و المفاسد و الأغراض المترتّبة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اشتهر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الواجبات الشرعیة</w:t>
      </w:r>
    </w:p>
    <w:p>
      <w:pPr>
        <w:pStyle w:val="BookText"/>
        <w:rPr/>
      </w:pPr>
      <w:r>
        <w:rPr>
          <w:rFonts w:ascii="IRNazanin" w:hAnsi="IRNazanin" w:eastAsia="IRNazanin"/>
          <w:color w:val="111111"/>
          <w:sz w:val="28"/>
          <w:sz w:val="28"/>
          <w:szCs w:val="28"/>
          <w:rtl w:val="true"/>
          <w:lang w:bidi="fa-IR"/>
        </w:rPr>
        <w:t>ألطاف فی الواجبات العقلیة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فوجوب الشی‌ء إنّما هو لأجل غرض مترتّب علیه، کما أنّ حرمة الشی‌ء لمفسدة مترتّبة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فجمیع الواجبات الشرعیة إنّما امر بها للتوصّل إلی ما یترتّب علیها من المصالح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یکون للواجب النفسی مصداق من بین الواجبات الشرعیة</w:t>
      </w:r>
      <w:r>
        <w:rPr>
          <w:rStyle w:val="FootnoteAnchor"/>
          <w:rtl w:val="true"/>
        </w:rPr>
        <w:footnoteReference w:id="6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الذی یقتضیه 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تمامیة التعریف و عدم استقامة الإشکال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ذلک لأنّ المتبادر من هذا التقسیم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المقسم لذینک القسمین هو البعث و الوجوب لا الإرادة و الغرض، و قد ذکرنا أنّ الوجوب أو الحرمة و غیرهما من الأحکام لا تکاد تکون عبارة عن الإرادة أو الإرادة المظهرة؛ لأنّه إمّا أن یراد بها إرادة الإیجاد، فیلزم أن لا یتحقّق عاصٍ فی الخارج؛ بداهة أنّه إذا تعلّقت إرادته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بإیجاد فعل من المکلّف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باختیاره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فیجب وجوده و یمتنع الانفکاک بین إرادته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تحقّق مراده؛ للزوم التوالی الفاسدة المعنونة فی بابه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یراد بها إرادة التشریع، فواضح أنّها من مبادئ الحکم؛ فلا یصحّ أن یعدّ ما یکون من مبادئ الشی‌ء من مقوّماته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مقسم القسمین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البعث الاعتباری القانونی فی الأحکام القانونیة، أو البعث الشخصی فی الأحکام الشخصیة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یذهب 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التقسیم غیر منافٍ لما تقرّر فی محلّه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المعنی الحرفی جزئی شخصی، فکیف یکون مقسماً و جامعاً بین القسمین؟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لما ذکرنا فی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إمکان تصویر الجامع العرضی الاسمی بمکان من الإمکان، مثلًا کما یصحّ أن یقال</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لمعنی کذا و معنی کذا فتکون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هناک اسماً، فکذلک نقول 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الهیئة و إن کانت معناها جزئیاً، و لکنّه یمکن لحاظ الجامع العرضی لها، و التقسیم بلحاظ ذاک الجامع الکذائی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تقسیم الواجب إلی النفسی و الغیری إنّما هو فی الأمر الاعتباری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المولی الذی یوجب شیئاً لغرض فی وجوبه، و لغرضه غرض إلی أن ینتهی إلی غرض ذاتی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فتارةً یوجبه و یلزمه لا للتوسّل به إلی أمر آخر و خطاب فوقه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وجوبه لغرض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إذا أمر المولی عبده ببناء مسجد، فینتزع من البعث الکذائی الوجوب، و یسمّی الواجب الکذائی واجباً نفسیاً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اخری یوجبه و یأمر به للتوسّل به إلی أمر و خطاب موقوف علیه، کما إذا أمره بإحضار الأحجار و الأخشاب لبناء المسجد، أو أمره بالذهاب إلی السوق لاشتراء اللحم، فالأمر و البعث بإحضار الأحجار و الأخشاب و الذهاب إلی السوق أمر غیری؛ لتوقّف الأمر ببناء المسجد أو اشتراء اللحم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الواجب الغیری قیدان</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واجب آخر هناک،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توقّف الواجب الآخر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لم یکن فوقه واجب آخر، أو کان و لکن لا یکون متوقّفاً علیه، فلا یکون واجباً غیریاً، بل نفسیاً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ینقسم الواجب النفسی إلی الواجب بالذات و إلی الواجب بالغیر؛ فإنّ أوامر الاحتیاط أوامر نفسیة، و لکنّها لا تکون ذاتیة، بل للغیر</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فتحصّل ممّا ذکرنا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الدواعی و الغایات خارجة عن حریم التقسیم، بل التقسیم وارد علی البعث الاعتباری، و الهیئة و إن کانت معناها جزئیاً شخصیاً، و لکن التقسیم بلحاظ مفهومها الاسمی الانتزاعی الصادق علی کلّ من النفسی و الغیری صدقاً عرضیاً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یوجب شیئاً للتوصّل به إلی أمر آخر فوقه المتوقّف علیه، کما إذا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اشتر اللبنات و الأخشاب فابن مسجداً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قد لا یوجب کذلک، بل یقول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 اللبنات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فالأمر باشتراء اللبنات و الأخشاب فی الصورة الاولی أمر غیری، بخلاف الأمر بها فی الصورة الثانیة؛ فإنّها أمر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یکون شی‌ء واحد واجباً نفسیاً من جهة فی خطاب، و واجباً غیریاً من جهة اخری فی خطاب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أشرنا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الواجب النفسی تارةً یجب لذاته، و اخری للغیر، کأوامر الاحتیاط و الأمر بالمعروف؛ فإنّ لزوم إتیان أربع صلوات إلی أربع جهات عند اشتباه القبلة واجب نفسی؛ لعدم توقّف الصلاة إلی القبلة علی غیر جهة القبلة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کالیمین و الیسار و دبر القبلة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واضح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العلم بتحقّق الصلاة إلی القبلة یتوقّف علی إتیان الصلاة إلی أربع جهات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فوجوب صلاة الاحتیاط لم یکن مطلوباً ذاتیاً، بل مطلوب للغیر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فظهر ممّا ذکرنا صحّة تقسیم مطلق الواجب إلی النفسی و الغیری، ثمّ تقسیم الواجب النفسی إلی الواجب بالذات و الواجب بالغیر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 أن تقول من رأس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الواجب علی أقسام ثلاثة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الواجب الغیری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الواجب النفسی الذاتی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الواجب النفسی للغیر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ذکرناه هو مقتضی الاعتبار فی تعریف الواجب النفسی و الغیری، و إن وقع بعض الکلام منهم فی ذلک</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کیف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یترتّب علی ما ذکر فائدة مهمّة، و المهمّ بیان صورة الشکّ فی کون واجب أنّه نفسی أو غیری</w:t>
      </w:r>
      <w:r>
        <w:rPr>
          <w:rFonts w:eastAsia="IRNazanin" w:cs="IRNazanin"/>
          <w:color w:val="111111"/>
          <w:sz w:val="28"/>
          <w:szCs w:val="28"/>
          <w:rtl w:val="true"/>
          <w:lang w:bidi="fa-IR"/>
        </w:rPr>
        <w:t>:</w:t>
      </w:r>
      <w:bookmarkStart w:id="137" w:name="pg12931_184039"/>
    </w:p>
    <w:p>
      <w:pPr>
        <w:pStyle w:val="Heading6"/>
        <w:numPr>
          <w:ilvl w:val="5"/>
          <w:numId w:val="1"/>
        </w:numPr>
        <w:rPr/>
      </w:pPr>
      <w:bookmarkStart w:id="138" w:name="__RefHeading___Toc3920325_3224264995"/>
      <w:bookmarkStart w:id="139" w:name="_Toc52"/>
      <w:bookmarkEnd w:id="137"/>
      <w:bookmarkEnd w:id="138"/>
      <w:r>
        <w:rPr>
          <w:rtl w:val="true"/>
        </w:rPr>
        <w:t>حکم صورة الشکّ فی کون شی‌ء واجباً نفسیاً أو غیریاً</w:t>
      </w:r>
      <w:bookmarkEnd w:id="139"/>
    </w:p>
    <w:p>
      <w:pPr>
        <w:pStyle w:val="Heading6"/>
        <w:numPr>
          <w:ilvl w:val="5"/>
          <w:numId w:val="1"/>
        </w:numPr>
        <w:rPr/>
      </w:pPr>
      <w:bookmarkStart w:id="140" w:name="__RefHeading___Toc3920327_3224264995"/>
      <w:bookmarkStart w:id="141" w:name="_Toc53"/>
      <w:bookmarkEnd w:id="140"/>
      <w:r>
        <w:rPr>
          <w:rtl w:val="true"/>
        </w:rPr>
        <w:t>اشارة</w:t>
      </w:r>
      <w:bookmarkEnd w:id="141"/>
    </w:p>
    <w:p>
      <w:pPr>
        <w:pStyle w:val="BookText"/>
        <w:rPr/>
      </w:pPr>
      <w:r>
        <w:rPr>
          <w:rFonts w:ascii="IRNazanin" w:hAnsi="IRNazanin" w:eastAsia="IRNazanin"/>
          <w:color w:val="111111"/>
          <w:sz w:val="28"/>
          <w:sz w:val="28"/>
          <w:szCs w:val="28"/>
          <w:rtl w:val="true"/>
          <w:lang w:bidi="fa-IR"/>
        </w:rPr>
        <w:t>و لیعلم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مقتضی کون شی‌ء واجباً نفسیاً هو لزوم إتیانه؛ کان هناک واجب آخر أم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 مقتضی کون شی‌ء واجباً غیریاً عدم وجوب تحصیله إلّا فی صورة وجوب ذلک الشی‌ء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شکّ فی واجب أنّه نفسی أو غیری فهل لنا أصل لفظی یعیّن أحدهما، أم لا؟ ثمّ إنّه لو لم یکن لنا أصل لفظی یعیّن أحدهما فمقتضی الأصل العملی ما ذا؟</w:t>
      </w:r>
    </w:p>
    <w:p>
      <w:pPr>
        <w:pStyle w:val="BookText"/>
        <w:rPr/>
      </w:pPr>
      <w:r>
        <w:rPr>
          <w:rFonts w:ascii="IRNazanin" w:hAnsi="IRNazanin" w:eastAsia="IRNazanin"/>
          <w:color w:val="111111"/>
          <w:sz w:val="28"/>
          <w:sz w:val="28"/>
          <w:szCs w:val="28"/>
          <w:rtl w:val="true"/>
          <w:lang w:bidi="fa-IR"/>
        </w:rPr>
        <w:t>فالکلام یقع فی موردین</w:t>
      </w:r>
      <w:r>
        <w:rPr>
          <w:rFonts w:eastAsia="IRNazanin" w:cs="IRNazanin"/>
          <w:color w:val="111111"/>
          <w:sz w:val="28"/>
          <w:szCs w:val="28"/>
          <w:rtl w:val="true"/>
          <w:lang w:bidi="fa-IR"/>
        </w:rPr>
        <w:t>:</w:t>
      </w:r>
    </w:p>
    <w:p>
      <w:pPr>
        <w:pStyle w:val="Heading6"/>
        <w:numPr>
          <w:ilvl w:val="5"/>
          <w:numId w:val="1"/>
        </w:numPr>
        <w:rPr/>
      </w:pPr>
      <w:bookmarkStart w:id="142" w:name="__RefHeading___Toc3920329_3224264995"/>
      <w:bookmarkStart w:id="143" w:name="_Toc54"/>
      <w:bookmarkEnd w:id="142"/>
      <w:r>
        <w:rPr>
          <w:rtl w:val="true"/>
        </w:rPr>
        <w:t>المورد الأوّل</w:t>
      </w:r>
      <w:r>
        <w:rPr>
          <w:rtl w:val="true"/>
        </w:rPr>
        <w:t xml:space="preserve">: </w:t>
      </w:r>
      <w:r>
        <w:rPr>
          <w:rtl w:val="true"/>
        </w:rPr>
        <w:t>فیما یقتضیه الأصل اللفظی</w:t>
      </w:r>
      <w:bookmarkEnd w:id="143"/>
    </w:p>
    <w:p>
      <w:pPr>
        <w:pStyle w:val="Heading6"/>
        <w:numPr>
          <w:ilvl w:val="5"/>
          <w:numId w:val="1"/>
        </w:numPr>
        <w:rPr/>
      </w:pPr>
      <w:bookmarkStart w:id="144" w:name="__RefHeading___Toc3920331_3224264995"/>
      <w:bookmarkStart w:id="145" w:name="_Toc55"/>
      <w:bookmarkEnd w:id="144"/>
      <w:r>
        <w:rPr>
          <w:rtl w:val="true"/>
        </w:rPr>
        <w:t>اشارة</w:t>
      </w:r>
      <w:bookmarkEnd w:id="145"/>
    </w:p>
    <w:p>
      <w:pPr>
        <w:pStyle w:val="BookText"/>
        <w:rPr/>
      </w:pPr>
      <w:r>
        <w:rPr>
          <w:rFonts w:ascii="IRNazanin" w:hAnsi="IRNazanin" w:eastAsia="IRNazanin"/>
          <w:color w:val="111111"/>
          <w:sz w:val="28"/>
          <w:sz w:val="28"/>
          <w:szCs w:val="28"/>
          <w:rtl w:val="true"/>
          <w:lang w:bidi="fa-IR"/>
        </w:rPr>
        <w:t>الظاهر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تسالم الأصحاب علی النفسی فی دوران الأمر بین کون الواجب نفسیاً أو غیریاً، و لکن اختلفوا فی وجه إثباته، و لکلّ وجهة هو مولّیها، و لکنّها لا تخلو عن إشکال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فنذکر الوجوه التی ذکروها، و نعقّبها بما فیها، ثمّ نشیر إلی الوجه المختار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المحقّق الخراسانی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الهیئة و إن کانت موضوعة لما یعمّهما، إلّا أنّ إطلاقها یقتضی کونه نفسیاً؛ فإنّه لو کان شرطاً لغیره لوجب التنبیه علیه علی المتکلّم الحکیم</w:t>
      </w:r>
      <w:r>
        <w:rPr>
          <w:rStyle w:val="FootnoteAnchor"/>
          <w:rtl w:val="true"/>
        </w:rPr>
        <w:footnoteReference w:id="66"/>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الهیئة معناها إیجادی جزئی، و یمتنع تصویر جامع حقیقی بین المعانی الإیجادیة</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سلّم تصویر جامع اسمی انتزاعی،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عبارته یعطی</w:t>
      </w:r>
    </w:p>
    <w:p>
      <w:pPr>
        <w:pStyle w:val="BookText"/>
        <w:rPr/>
      </w:pPr>
      <w:r>
        <w:rPr>
          <w:rFonts w:ascii="IRNazanin" w:hAnsi="IRNazanin" w:eastAsia="IRNazanin"/>
          <w:color w:val="111111"/>
          <w:sz w:val="28"/>
          <w:sz w:val="28"/>
          <w:szCs w:val="28"/>
          <w:rtl w:val="true"/>
          <w:lang w:bidi="fa-IR"/>
        </w:rPr>
        <w:t>أنّه قدس سره بصدد إثبات النفسیة من طریق مقدّمات الحکمة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أعنی إثبات النفسیة من ناحیة الإطلاق بمعونة مقدّمات الحکمة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غایة ما تقتضیه المقدّمات هی استفادة المعنی الجامع القابل للصدق علی النفسی و الغیری، و أمّا خصوص أحدهما دون الآخر فیحتاج إلی بیان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بأصالة الإطلاق لا یمکن إثبات النفسیة، کما لا یمکن إثبات الغیریة؛ فإنّ غایة ما تفیده المقدّمات هی المعنی الأعمّ و القدر الجامع، و صدقه علی کلٍّ من النفسیة و الغیریة علی حدٍّ سواء، و تعیّنه للدلالة علی أحدهما دون الآخر مرهونة بدلالة الدلیل؛ لأنّه بانضمام خصوصیة و قید للمعنی یحصل قسم؛ فیدور الأمر بین المتباینین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کلًاّ من النفسیة و الغیریة و إن کان قسماً، و کلّ قسم یحتاج إلی انضمام قید للمقسم، و لکن حیث إنّ القید المأخوذ فی الواجب الغیری وجودی لکونه واجباً إذا کان هناک واجب، بخلاف الواجب النفسی؛ فإنّه غیر مقیّد بذلک فإذا دار الأمر بینهما فعدم إحراز الأمر الوجودی یکفی فی إثبات الطرف المقابل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القید فی الواجب النفسی عدمیاً لا یوجب أن یکون التقیّد به أیضاً عدمیاً؛ فکلّ من التقیید بالأمر الوجودی و الأمر العدمی یحتاج إثباته إلی بیان زائد علی بیان الجامع، 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یحتمل بعیداً أن یکون مراد المحقّق الخراسانی قدس سره بالإطلاق غیر الإطلاق المصطلح علیه المبنی علی مقدّمات معلومة، بل المراد ما هو نتیجة الإطلاق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بتقریب</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 المتکلّم الحکیم لا بدّ له من أن لا یخِلّ بغرضه، فلو دار الأمر بین النفسی و الغیری فإن کان غرضه الغیری فلا بدّ له من بیانه، و إلّا لأخلّ بغرضه، بخلاف النفسی؛ لأنّه واجب؛ وجب هناک شی‌ء 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العکس أیضاً قد یوجب الإطلاق فیه الإخلال بالغرض، فلا بدّ له من بیانه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الغالب ذلک؛ لأنّه لو تردّد شی‌ء بین کونه واجباً نفسیاً أو غیریاً لواجب مشروط علی شرط لم یحصل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کان ذلک الشی‌ء واجباً غیریاً لا یجب بیانه قبل حصول شرط الواجب الذی یکون هذا الشی‌ء واجباً لأجله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لو کان واجباً نفسیاً فلا بدّ له من بیانه، و إلّا لأخلّ بالغرض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إذا کان نصب السلّم واجباً غیریاً لا یلزم أن یُبیّنه قبل الغد، و لا یوجب ذلک إخلالًا بغرضه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لو کان واجباً نفسیاً فلا بدّ له من بیانه، و إلّا لأخلّ بالغرض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دار الأمر بین النفسی و الغیری فالحکمة المقتضیة لعدم الإخلال بالغرض توجب إرادة الغیریة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 ممّا 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الإخلال بالغرض کما یمکن أن یکون أحیاناً بالنسبة إلی الواجب الغیری، فکذلک ربّما یکون بالنسبة إلی الواجب النفسی، بل الإخلال بالغرض بالنسبة إلی الواجب النفسی أکثر؛ و ذلک لأنّ تردّد الواجب بین النفسی و الغیری ینبغی أن یفرض فی مورد یکون منشأ للأثر و له ثمرة، فلا بدّ و أن یفرض الواجب الذی احتمل وجوب هذا الشی‌ء منوطاً و مشروطاً به غیر واجب بعد، و إلّا فلو فرض کونه واجباً فعلًا لا یکاد یتردّد کون هذا الشی‌ء واجباً نفسیاً أو غیریاً؛ للزوم إتیانه علی کلّ تقدیر، فتدبّر</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إنّه تصدّی العلّامة القوچانی قدس سره لحمل الواجب علی النفسی عند الدوران و جعله وجهاً لمقال استاذه المحقّق الخراسانی قدس سره فقال بما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النفسی و الغیری و إن کانا قسمین من الواجب، لکن بحسب الظاهر و الإثبات تعارف ذکر القید فی الواجب الغیری؛ فما لم یذکر قید الغیری یحمل علی النفسی</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bookmarkStart w:id="146" w:name="pg12931_184042"/>
    </w:p>
    <w:p>
      <w:pPr>
        <w:pStyle w:val="BookText"/>
        <w:rPr/>
      </w:pPr>
      <w:bookmarkEnd w:id="146"/>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رجع التعارف الذی ادّعاه إلی الانصراف الموجب لظهور اللفظ، فلا مضایقة فیه؛ فإنّه لا یبعد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الواجب کثیراً ما یستعمل فی النفسی فی المحاورات و المتفاهمات العرفیة، أو یقال بأکثریة ذکر القید فی الواجب الغیری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ما ادّعاه لا یکون بیاناً لمقال استاذه المحقّق الخراسانی؛ لأنّه قدس سره یرید إثبات النفسیة من ناحیة الإطلاق و مقدّمات الحکمة، و مقتضی ما وجّهه رحمه الله هو التمسّک بالانصراف الموجب لظهور اللفظ، فتدبّر</w:t>
      </w:r>
      <w:r>
        <w:rPr>
          <w:rFonts w:eastAsia="IRNazanin" w:cs="IRNazanin"/>
          <w:color w:val="111111"/>
          <w:sz w:val="28"/>
          <w:szCs w:val="28"/>
          <w:rtl w:val="true"/>
          <w:lang w:bidi="fa-IR"/>
        </w:rPr>
        <w:t>.</w:t>
      </w:r>
    </w:p>
    <w:p>
      <w:pPr>
        <w:pStyle w:val="Heading6"/>
        <w:numPr>
          <w:ilvl w:val="5"/>
          <w:numId w:val="1"/>
        </w:numPr>
        <w:rPr/>
      </w:pPr>
      <w:bookmarkStart w:id="147" w:name="__RefHeading___Toc3920333_3224264995"/>
      <w:bookmarkStart w:id="148" w:name="_Toc56"/>
      <w:bookmarkEnd w:id="147"/>
      <w:r>
        <w:rPr>
          <w:rtl w:val="true"/>
        </w:rPr>
        <w:t>کلام العلمین النائینی و العراقی فی الحمل علی النفسیة عند الدوران</w:t>
      </w:r>
      <w:bookmarkEnd w:id="148"/>
    </w:p>
    <w:p>
      <w:pPr>
        <w:pStyle w:val="BookText"/>
        <w:rPr/>
      </w:pPr>
      <w:r>
        <w:rPr>
          <w:rFonts w:ascii="IRNazanin" w:hAnsi="IRNazanin" w:eastAsia="IRNazanin"/>
          <w:color w:val="111111"/>
          <w:sz w:val="28"/>
          <w:sz w:val="28"/>
          <w:szCs w:val="28"/>
          <w:rtl w:val="true"/>
          <w:lang w:bidi="fa-IR"/>
        </w:rPr>
        <w:t xml:space="preserve">لکلٍّ من المحقّقین النائینی و العراقی </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یظهر منهما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الواجب الغیری مشروط و الواجب النفسی مطلق، و لکن ذکر الأوّل منهما فی بیانه مقالًا مفصّلًا، و أمّا الثانی فذکر مجملًا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فنذکر أوّلًا مقالة المحقّق النائینی قدس سره، ثمّ نعقّبه بکلام المحقّق العراقی قدس سره، ثمّ نشیر إلی ما یقتضیه النظر فیهما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المحقّق النائینی قدس سره ما ملخّصه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الواجب الغیری لمّا کان وجوبه مترشّحاً من الغیر کان وجوبه مشروطاً بوجوب الغیر، کما أنّ وجود الغیر یکون مشروطاً بالواجب الغیری؛ فیکون وجوب الغیر من المقدّمات الوجوبیة للواجب الغیریة، و وجود الواجب الغیری من المقدّمات الوجودیة لذلک الغیر</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مثلًا یکون وجوب الوضوء مشروطاً بوجوب الصلاة، و تکون نفس الصلاة مشروطة بوجود الوضوء؛ فالوضوء بالنسبة إلی الصلاة یکون من قیود المادّة، و وجوب الصلاة بالنسبة إلی الوضوء یکون من قیود الهیئة بالمعنی المتقدّم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تقیید</w:t>
      </w:r>
    </w:p>
    <w:p>
      <w:pPr>
        <w:pStyle w:val="BookText"/>
        <w:rPr/>
      </w:pPr>
      <w:r>
        <w:rPr>
          <w:rFonts w:ascii="IRNazanin" w:hAnsi="IRNazanin" w:eastAsia="IRNazanin"/>
          <w:color w:val="111111"/>
          <w:sz w:val="28"/>
          <w:sz w:val="28"/>
          <w:szCs w:val="28"/>
          <w:rtl w:val="true"/>
          <w:lang w:bidi="fa-IR"/>
        </w:rPr>
        <w:t>الهیئة بحیث لا یرجع إلی تقیید المعنی الحرفی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فحینئذٍ یرجع الشکّ فی کون الوجوب غیریاً إلی شکّین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الشکّ فی تقیید وجوبه بوجوب الغیر، ثانیهما الشکّ فی تقیید مادّة الغیر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کان لکلا طرفی الغیر و الواجب الغیری إطلاق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إذا کان دلیل الصلاة مطلقاً لم یؤخذ الوضوء قیداً لها، و کذا إیجاب الوضوء مطلقاً لم یقیّد وجوبه بالصلاة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إشکال فی صحّة التمسّک بکلٍّ من الإطلاقین، و تکون النتیجة هی الوجوب النفسی للوضوء، و عدم کونه قیداً وجودیاً للصلاة؛ لأنّ مقتضی إطلاق دلیل الوضوء النفسیة، و مقتضی إطلاق دلیل الصلاة نفی قیدیة الوضوء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إن کان لأحدهما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الغیر و الواجب الغیری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إطلاق دون الآخر، فیکفی فی إثبات النفسیة أیضاً؛ لأنّ مثبتات الاصول اللفظیة 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فرض أنّه لم یکن لدلیل الوضوء إطلاق و کان لدلیل الصلاة إطلاق؛ فمقتضی إطلاق دلیلها هو عدم تقیّد مادّتها بالوضوء، و یلزمه عدم تقیّد وجوب الوضوء بها؛ لما عرفت من الملازمة بین الأمرین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الحال لو انعکس الأمر و کان لدلیل الوضوء إطلاق دون دلیل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الأصل اللفظی یقتضی النفسیة عند الشکّ فیها؛ سواء کان لکلٍّ من الدلیلین إطلاق، أو کان لأحدهما إطلاق فقط</w:t>
      </w:r>
      <w:r>
        <w:rPr>
          <w:rStyle w:val="FootnoteAnchor"/>
          <w:rtl w:val="true"/>
        </w:rPr>
        <w:footnoteReference w:id="68"/>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المحقّق العراقی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شکّ فی واجب أنّه نفسی أو غیری، فإن کان هناک إطلاق فمقتضی الإطلاق هو کون الوجوب نفسیاً؛ و ذلک لأنّ الوجوب النفسی مطلق من حیث التعلّق بواجب آخر، کما هو مقتضی تعریفه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بخلاف الوجوب الغیری؛ فإنّه مقیّد بواجب آخر یتبعه فی جمیع شئونه، کما هو مقتضی الملازمة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فإطلاق الکاشف عن الوجوب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أعنی الإرادة التشریعیة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یکشف عن عدم تعلّق الإرادة المزبورة بإرادة اخری، و إلّا لزم بیان تعلّقها و تقیّدها بها؛ لکون الإرادة التشریعیة الغیریة من شئون الإرادة التشریعیة النفسیة</w:t>
      </w:r>
      <w:r>
        <w:rPr>
          <w:rStyle w:val="FootnoteAnchor"/>
          <w:rtl w:val="true"/>
        </w:rPr>
        <w:footnoteReference w:id="69"/>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إن أمکننا الجواب عن مقال الأوّل منهما، یظهر الخلل فیما ذهب إلیه ثانیهما، من غیر تجشّم لردّه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ذهب إلیه المحقّق النائینی قدس سره وجوه من الضعف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بأنّ وجوب المقدّمة مترشّح من وجوب ذیها؛ و ذلک لما عرفت فی ابتداء مسألة مقدّمة الواجب عدم معقولیة ترشّح وجوب المقدّمة من وجوب ذیها، بحیث یکون ذی المقدّمة علّة موجدة لوجوب المقدّمة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القول بأنّ إرادة المقدّمة مترشّحة من إرادة ذیها غیر معقولة، بل لکلٍّ من وجوب المقدّمة و ذیها و إرادة المقدّمة و إرادة ذیها مبادئ یخصّه، فلاحظ</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إنّ وجوب المقدّمة حیث کان مترشّحاً من وجوب ذیها فلا محالة یکون مشروطاً به، غیر صحیح؛ لأنّه لو سلّم کون وجوبها مترشّحة من وجوب ذیها فتکون معلولة له و متأخّرة عنه، و علّتها واقعة فی الرتبة السابقة، و لا یعقل أن یکون المعلول مستنداً و مشروطاً بوجوب ذیها؛ لأنّ الاشتراط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یکون وصفاً وجودیاً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یکون حال وجوده، و هو یستلزم أن یوجد المعلول بتمام شئونه ثمّ یرتبط بعلّته بعد استقلاله، و هو باطل؛ قضاءً لحقّ المعلولیة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إمّا فی حال عدمه، و هو أیضاً باطل؛ لأنّ المعدوم باطل محض، کیف یکون ظرفاً للإضافة و یعرضه وصف الاشتراط؟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فالقول بکون وجوب المقدّمة مترشّحاً عن وجوب ذیها لا یکاد یجتمع مع القول بکونه مشروطاً بوجوب ذیها، 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إنّ وجود الغیر مشروط و مقیّد بذلک الواجب الغیری، فإنّه بإطلاقه ممنوع، و إنّما یتمّ فی بعض الواجبات الغیریة کالشرائط، لا فی جمیعها کنصب السلّم بالنسبة إلی الکون علی السطح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 الواجب الغیری من قیود مادّة الواجب النفسی غیر مستقیم، إلّا بالنسبة إلی الشروط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فکأنّ هذا المحقّق قصّر نفسه إلی الصلاة بالنسبة إلی الوضوء، فرأی تقیّد الصلاة بالوضوء، و لم یتعدّ نفسه و ذهنه الشریف عن ذلک إلی ما لا یکون الغیر مشروطاً به، مثلًا نصب السلّم مقدّمة للکون علی السطح، و مع ذلک لم یکن الکون علی السطح منوطاً و مشروطاً به؛ و لذا بعد أن تدرّج العبد السلّم و جلس علی السطح لو ألقی السلّم علی وجه الأرض أو أحرقه لما کان یضرّ بالکون علی السطح، 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الواجبات الغیریة علی قسمین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تکون مادّة الغیر مشروطة بالغیر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کالصلاة بالنسبة إلی الوضوء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لا یکون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کنصب السلّم بالنسبة إلی الکون علی السطح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یشترط بقاء الطهارة حال إتیان الصلاة، و لا یعتبر بقاء السلّم منصوباً حال کونه علی السطح، و کم فرق بین توقّف شی‌ء علی وجود شی‌ء، و بین تقیّده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یرجع الشکّ فی کون الوجوب غیریاً إلی شکّین، فتدبّر</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ذکره من حجّیة مثبتات الاصول اللفظیة؛ فإنّه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سیجی‌ء فی محلّه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تمامیته فی جمیع الطرق و الأمارات؛ و لذا فی الظنّ بجهة القبلة لا یثبت بذلک مثبتاته</w:t>
      </w:r>
      <w:r>
        <w:rPr>
          <w:rFonts w:eastAsia="IRNazanin" w:cs="IRNazanin"/>
          <w:color w:val="111111"/>
          <w:sz w:val="28"/>
          <w:szCs w:val="28"/>
          <w:rtl w:val="true"/>
          <w:lang w:bidi="fa-IR"/>
        </w:rPr>
        <w:t>.</w:t>
      </w:r>
      <w:bookmarkStart w:id="149" w:name="pg12931_184046"/>
    </w:p>
    <w:p>
      <w:pPr>
        <w:pStyle w:val="BookText"/>
        <w:rPr/>
      </w:pPr>
      <w:bookmarkEnd w:id="149"/>
      <w:r>
        <w:rPr>
          <w:rFonts w:ascii="IRNazanin" w:hAnsi="IRNazanin" w:eastAsia="IRNazanin"/>
          <w:color w:val="111111"/>
          <w:sz w:val="28"/>
          <w:sz w:val="28"/>
          <w:szCs w:val="28"/>
          <w:rtl w:val="true"/>
          <w:lang w:bidi="fa-IR"/>
        </w:rPr>
        <w:t>نعم، لو کانت الأمارة من الظنون العقلائیة الکاشفة عن الواقع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کخبر الثقة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فمثبتاتها حجّة، فلم یثبت حجّیة مثبتات الاصول مطلقاً، و سیوافیک تفصیله فی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غایة ما یستفاد من الإطلاق و یصحّ الاحتجاج علیه لذلک الحکم، هی نفس ذلک الشی‌ء لیس إلّا، و إلّا لبیّنه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إثبات لوازمه العقلیة أو العادیة فلا، فتدبّر</w:t>
      </w:r>
      <w:r>
        <w:rPr>
          <w:rFonts w:eastAsia="IRNazanin" w:cs="IRNazanin"/>
          <w:color w:val="111111"/>
          <w:sz w:val="28"/>
          <w:szCs w:val="28"/>
          <w:rtl w:val="true"/>
          <w:lang w:bidi="fa-IR"/>
        </w:rPr>
        <w:t>.</w:t>
      </w:r>
    </w:p>
    <w:p>
      <w:pPr>
        <w:pStyle w:val="Heading6"/>
        <w:numPr>
          <w:ilvl w:val="5"/>
          <w:numId w:val="1"/>
        </w:numPr>
        <w:rPr/>
      </w:pPr>
      <w:bookmarkStart w:id="150" w:name="__RefHeading___Toc3920335_3224264995"/>
      <w:bookmarkStart w:id="151" w:name="_Toc57"/>
      <w:bookmarkEnd w:id="150"/>
      <w:r>
        <w:rPr>
          <w:rtl w:val="true"/>
        </w:rPr>
        <w:t>الوجه المختار فی الحمل علی النفسیة</w:t>
      </w:r>
      <w:bookmarkEnd w:id="151"/>
    </w:p>
    <w:p>
      <w:pPr>
        <w:pStyle w:val="BookText"/>
        <w:rPr/>
      </w:pPr>
      <w:r>
        <w:rPr>
          <w:rFonts w:ascii="IRNazanin" w:hAnsi="IRNazanin" w:eastAsia="IRNazanin"/>
          <w:color w:val="111111"/>
          <w:sz w:val="28"/>
          <w:sz w:val="28"/>
          <w:szCs w:val="28"/>
          <w:rtl w:val="true"/>
          <w:lang w:bidi="fa-IR"/>
        </w:rPr>
        <w:t>هذا حال ما تقدّم من الوجوه التی ذکروها للحمل علی النفسیة عند الدوران، و أمّا الوجه المختار فیمکن تقریبه بأحد الوجوه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انصراف الهیئة إلی الوجوب النفسی فی محیط العرف و الشرع، و الانصراف المقصود به هنا لیس انصراف الکلّی و الطبیعی إلی أفراده و مصادیقه؛ لما عرفت أنّ الهیئة معناها حرفی جزئی، فلا تکاد تستعمل إلّا فی نفس البعث و الإغراء النفسی أو الغیری، بل المراد من الانصراف هو أکثریة استعمال الهیئة فی النفسی بالنسبة إلی استعمالها فی المعنی الغیری، فلو شکّ فی مورد أنّه نفسی أو غیری فالاعتبار یساعد حمله علی النفسی؛ لأنّ الظنّ یلحق الشی‌ء بالأعمّ الأغلب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الهیئة وضعت للبعث و الإغراء، و النفسیة و الغیریة خارجتان عن الموضوع له، نظیر الإشارة؛ فکما أنّها آلة للإیجاد تکویناً، فکذلک الأمر فی عالم الاعتبار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حیث إنّ المبعوث إلیه علی قسمین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یکون مطلوباً نفسیاً، و قسم آخر یکون مطلوباً غیریاً</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استعمال البعث إلی ما یکون مطلوباً نفسیاً کثیر، بخلاف البعث إلی ما یکون مطلوباً غیریاً؛ فإنّه قلیل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فبمجرّد انقداح البعث فی الذهن یتوجّه الذهن إلی ما یکون معروفاً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النفسیة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یثبت خلافه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للأمر ظهوراً عرفیاً فی النفسیة، بتقریب أنّه کما إذا قال المولی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أکرم العالم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شکّ العبد فی أنّ موضوع الحکم شی‌ء آخر و أخذ عنوان العلم بلحاظ أنّه طریق إلیه، أو احتمل أنّه عنوان ملازم لما یکون موضوعاً للحکم، 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الظاهر عند العرف و العقلاء هو کون عنوان العلم تمام الموضوع للحکم، لا طریقاً إلی ما یکون موضوعاً و لا ملازماً لما یکون موضوعاً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فکذلک یقال فیما نحن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أمر بشی‌ء فعند فقد القرینة یری العرف و العقلاء أنّه هو المطلوب؛ وجب هناک شی‌ء آخر أم لا، و هذا معنی النفسیة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یکون للعناوین المأخوذة فی لسان الأدلّة ظهور فی موضوعیتها للأحکام، فکذلک لو امر بشی‌ء یکون الظاهر منه عند العرف و العقلاء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المأمور به هو المطلوب و المحبوب لنفسه و لا ینقدح فی ذهنهم کونه مطلوباً لأجل أمر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المقام مقام احتجاج الموالی علی العبید و بالعکس، بتقریب أنّ البعث المتعلّق بعنوان یکون حجّة علی العبد و المولی، یکون کلّ منهما مأخوذاً بذلک العنوان، و لا یجوز تقاعد العبد عن امتثاله باحتمال کونه مقدّمة لغیره الذی لم یجب 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مثل ما ذکرناه فی إثبات التعبّدیة فی دوران الأمر بین التعیین و التخییر، فکما قلنا هناک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إذا قال المولی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أکرم زیداً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و احتمل عدم وجوبه تعییناً فلا یجوز للعبد ترک إکرام زید و إکرام عمرو، و لا یکون عند ذلک له حجّة علی مولاه عند العرف و العقلاء، بل لمولاه حجّة علیه، فکذلک فیما نحن فیه یکون البعث المتعلّق علی عنوانٍ حجّة علی العبد، و لا یرون العقلاء التقاعد عنه باحتمال کونه واجباً لأجل غیره</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لیعلم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غایة ما یقتضیه هذه الوجوه هی أن یتعامل مع البعث الکذائی معاملة الوجوب عند الشکّ، و لکن لا یثبت بها الوجوب النفسی بخصوصه حتّی</w:t>
      </w:r>
      <w:bookmarkStart w:id="152" w:name="pg12931_184048"/>
    </w:p>
    <w:p>
      <w:pPr>
        <w:pStyle w:val="BookText"/>
        <w:rPr/>
      </w:pPr>
      <w:bookmarkEnd w:id="152"/>
      <w:r>
        <w:rPr>
          <w:rFonts w:ascii="IRNazanin" w:hAnsi="IRNazanin" w:eastAsia="IRNazanin"/>
          <w:color w:val="111111"/>
          <w:sz w:val="28"/>
          <w:sz w:val="28"/>
          <w:szCs w:val="28"/>
          <w:rtl w:val="true"/>
          <w:lang w:bidi="fa-IR"/>
        </w:rPr>
        <w:t>یترتّب علیه ما یترتّب علی هذا العنوان،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فیما یقتضیه الأصل اللفظی، فلو تمّ فلا مجال معه للأصل العملی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مع عدم تمامیته تصل النوبة إلی الأصل العملی</w:t>
      </w:r>
      <w:r>
        <w:rPr>
          <w:rFonts w:eastAsia="IRNazanin" w:cs="IRNazanin"/>
          <w:color w:val="111111"/>
          <w:sz w:val="28"/>
          <w:szCs w:val="28"/>
          <w:rtl w:val="true"/>
          <w:lang w:bidi="fa-IR"/>
        </w:rPr>
        <w:t>.</w:t>
      </w:r>
    </w:p>
    <w:p>
      <w:pPr>
        <w:pStyle w:val="Heading6"/>
        <w:numPr>
          <w:ilvl w:val="5"/>
          <w:numId w:val="1"/>
        </w:numPr>
        <w:rPr/>
      </w:pPr>
      <w:bookmarkStart w:id="153" w:name="__RefHeading___Toc3920337_3224264995"/>
      <w:bookmarkStart w:id="154" w:name="_Toc58"/>
      <w:bookmarkEnd w:id="153"/>
      <w:r>
        <w:rPr>
          <w:rtl w:val="true"/>
        </w:rPr>
        <w:t>المورد الثانی</w:t>
      </w:r>
      <w:r>
        <w:rPr>
          <w:rtl w:val="true"/>
        </w:rPr>
        <w:t xml:space="preserve">: </w:t>
      </w:r>
      <w:r>
        <w:rPr>
          <w:rtl w:val="true"/>
        </w:rPr>
        <w:t>فیما یقتضیه الأصل العملی</w:t>
      </w:r>
      <w:bookmarkEnd w:id="154"/>
    </w:p>
    <w:p>
      <w:pPr>
        <w:pStyle w:val="BookText"/>
        <w:rPr/>
      </w:pPr>
      <w:r>
        <w:rPr>
          <w:rFonts w:ascii="IRNazanin" w:hAnsi="IRNazanin" w:eastAsia="IRNazanin"/>
          <w:color w:val="111111"/>
          <w:sz w:val="28"/>
          <w:sz w:val="28"/>
          <w:szCs w:val="28"/>
          <w:rtl w:val="true"/>
          <w:lang w:bidi="fa-IR"/>
        </w:rPr>
        <w:t>لو فرض عدم کون المولی فی مقام البیان، و لم یکن ما هو المرجع من الأصل اللفظی، فهل هنا أصل عملی یعیّن به النفسیة أو الغیریة، أم لا؟</w:t>
      </w:r>
    </w:p>
    <w:p>
      <w:pPr>
        <w:pStyle w:val="BookText"/>
        <w:rPr/>
      </w:pPr>
      <w:r>
        <w:rPr>
          <w:rFonts w:ascii="IRNazanin" w:hAnsi="IRNazanin" w:eastAsia="IRNazanin"/>
          <w:color w:val="111111"/>
          <w:sz w:val="28"/>
          <w:sz w:val="28"/>
          <w:szCs w:val="28"/>
          <w:rtl w:val="true"/>
          <w:lang w:bidi="fa-IR"/>
        </w:rPr>
        <w:t xml:space="preserve">و حیث إنّه لم یکن لمقتضی الأصل العملی فی المقام ضابط مخصوص، بل یختلف باختلاف الموارد، و أشار کلّ من المحقّق النائینی و المحقّق العراقی </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تلک الموارد، و لمّا کان ما ذکره الأوّل منهما أحسن جمعاً، فنذکره أوّلًا، ثمّ نشیر إلی وجه الضعف فیما أفاده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بذلک یظهر وجه الخلل فی کلام الثانی منهما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أراد فلیراجع مقاله</w:t>
      </w:r>
      <w:r>
        <w:rPr>
          <w:rStyle w:val="FootnoteAnchor"/>
          <w:rtl w:val="true"/>
        </w:rPr>
        <w:footnoteReference w:id="7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المحقّق النائینی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الشکّ فی الوجوب الغیری علی ثلاثة أقسام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إذا علم بوجوب کلّ من الغیر و الغیری</w:t>
      </w:r>
      <w:r>
        <w:rPr>
          <w:rStyle w:val="FootnoteAnchor"/>
          <w:rtl w:val="true"/>
        </w:rPr>
        <w:footnoteReference w:id="71"/>
      </w:r>
      <w:r>
        <w:rPr>
          <w:rFonts w:ascii="IRNazanin" w:hAnsi="IRNazanin" w:eastAsia="IRNazanin"/>
          <w:color w:val="111111"/>
          <w:sz w:val="28"/>
          <w:sz w:val="28"/>
          <w:szCs w:val="28"/>
          <w:rtl w:val="true"/>
          <w:lang w:bidi="fa-IR"/>
        </w:rPr>
        <w:t>، من دون أن یکون وجوب الغیر مشروطاً بشرط غیر حاصل، کما إذا علم بعد الزوال بوجوب کلّ من الوضوء و الصلاة، و شکّ فی وجوب الوضوء من کونه غیریاً أو نفسیاً؛ فالشکّ فی هذا القسم یرجع إلی الشکّ فی تقیید الصلاة بالوضوء و أنّ الوضوء شرط لصحّتها أم لا؟</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فتکون ما نحن فیه من صغریات مسألة الأقلّ و الأکثر الارتباطی، و القاعدة تقضی فیها بالبراءة، و أصالة البراءة تقتضی عدم شرطیة الوضوء للصلاة و صحّتها بدونه؛</w:t>
      </w:r>
    </w:p>
    <w:p>
      <w:pPr>
        <w:pStyle w:val="BookText"/>
        <w:rPr/>
      </w:pPr>
      <w:r>
        <w:rPr>
          <w:rFonts w:ascii="IRNazanin" w:hAnsi="IRNazanin" w:eastAsia="IRNazanin"/>
          <w:color w:val="111111"/>
          <w:sz w:val="28"/>
          <w:sz w:val="28"/>
          <w:szCs w:val="28"/>
          <w:rtl w:val="true"/>
          <w:lang w:bidi="fa-IR"/>
        </w:rPr>
        <w:t>فمن هذه الجهة تکون النتیجة النفسیة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الوضوء فواجب علی کلّ حال؛ نفسیاً کان أو غیریاً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أصل وجوب الوضوء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نفسیاً أو غیریاً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فیجب إتیانه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تقیید الصلاة به حیث إنّه مشکوک فلا یجب؛ للبراءة</w:t>
      </w:r>
      <w:r>
        <w:rPr>
          <w:rStyle w:val="FootnoteAnchor"/>
          <w:rtl w:val="true"/>
        </w:rPr>
        <w:footnoteReference w:id="7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وقع خلط فی کلامه قدس سره، و ما ذکره هنا مخالف لما أفاده فی مبحث الاشتغال، و یتّضح ذلک بعد تمهید مقدّمة، و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کما تقدّم أنّ المقدّمات علی قسمین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المقدّمات الداخلیة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المقدّمات الخارجیة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بینهما فرق من حیث تعلّق الحکم علیهما؛ فإنّه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أفاده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یکن الوجوب المتعلّق بالأجزاء و المقدّمات الداخلیة مترشّحاً و متولّداً من الوجوب المتعلّق بالمجموع، بحیث یکون وجوب الأجزاء وجوباً غیریاً، بل الأجزاء واجبة بالوجوب النفسی الضمنی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الوجوب المتعلّق بالمقدّمات الخارجیة وجوب ترشّحی غیری، و مورد الأقلّ و الأکثر عندهم إنّما هو فی المقدّمات الداخلیة لا الخارجیة، و ذلک لأنّه لو شکّ أنّ للصلاة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عشرة أجزاء أو تسعة فمرجع شکّه إنّما هو فی أنّ متعلّق الوجوب هل هو تسعة أجزاء أو 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لو شکّ فی وجوب نصب السلّم فلم یکن کذلک؛ فإنّ الشکّ فی ترشّح الوجوب الغیری من الوجوب المتعلّق بالکون علی السطح إلی نصب السلّم</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عرفت هذا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الکلام فیما نحن فیه فی أنّ الشی‌ء مقدّمی غیری أو</w:t>
      </w:r>
    </w:p>
    <w:p>
      <w:pPr>
        <w:pStyle w:val="BookText"/>
        <w:rPr/>
      </w:pPr>
      <w:r>
        <w:rPr>
          <w:rFonts w:ascii="IRNazanin" w:hAnsi="IRNazanin" w:eastAsia="IRNazanin"/>
          <w:color w:val="111111"/>
          <w:sz w:val="28"/>
          <w:sz w:val="28"/>
          <w:szCs w:val="28"/>
          <w:rtl w:val="true"/>
          <w:lang w:bidi="fa-IR"/>
        </w:rPr>
        <w:t>نفسی، بلحاظ أنّ وجوب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تفصیلًا، و علم إجمالًا بوجوب الوضوء؛ إمّا لنفسه أو لکونه مقدّمة للصلاة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هناک علم إجمالی بکون الصلاة المتقیّدة بالوضوء واجباً أو نفس الوضوء، و لا یمکن الانحلال فی مثل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صرّح هذا المحقّق قدس سره بعدم الانحلال فی مبحث الاشتغال، و إلیک نصّ عبارته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العلم التفصیلی بوجوب أحد طرفی المعلوم بالإجمال مع تردّد وجوبه بین کونه نفسیاً أو غیریاً متولّداً من وجوب الطرف الآخر علی تقدیر أن یکون هو الواجب المعلوم بالإجمال، لا یوجب الانحلال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لا 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علم إجمالًا بوجوب نصب السلّم أو الصعود علی السطح من باب الملازمة بین وجوب المقدّمة و ذیها، فالعلم التفصیلی بوجوب نصب السلّم لا یوجب انحلال العلم الإجمالی بوجوب النصب أو الصعود؟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العلم التفصیلی بوجوبه یتوقّف علی وجوب الصعود علی السطح؛ إذ مع عدم وجوب الصعود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 لازم الانحلال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یعلم تفصیلًا بوجوب النصب؛ لاحتمال أن یکون وجوبه غیریاً متولّداً من وجوب الصعود</w:t>
      </w:r>
      <w:r>
        <w:rPr>
          <w:rStyle w:val="FootnoteAnchor"/>
          <w:rtl w:val="true"/>
        </w:rPr>
        <w:footnoteReference w:id="73"/>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العلم التفصیلی المتولّد من العلم الإجمالی لا یمکن أن یوجب انحلال العلم الإجمالی، و لازم الانحلال إذهاب المعلول علّته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قال بالانحلال فی الأقلّ و الأکثر إنّما هو لأجل أنّ الأقلّ یعلم بوجوبه تفصیلًا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ضمنیاً أو استقلالیاً بخلاف ما نحن فیه؛ فإنّه لو جرت أصالة البراءة فی الصلاة فمقتضاها نفی تقیید الصلاة بالوضوء، فلا یکون الوضوء واجباً علی أیّ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فانحلال العلم الإجمالی موجب لذهاب العلم التفصیلی؛ لأنّه متولّد و معلول للعلم الإجمالی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فظهر ممّا ذکرنا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الذی ذکره هذا المحقّق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جریان البراءة و انحلال العلم الإجمالی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مناقض لما أفاده فی مبحث الاشتغال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عدم الانحلال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کأنّه اختلط لدیه المقدّمات الخارجیة بالمقدّمات الداخلیة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ذکره هناک موافق للتحقیق، و اللَّه الهادی إلی سواء الطریق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ما إذا علم بوجوب کلٍّ من الغیر و الغیری، و لکن کان وجوب الغیر مشروطاً بشرط غیر حاصل، کالمثال المتقدّم فیما إذا علم قبل الزوال، فمرجع الشکّ فی غیریة الوضوء و نفسیّته فی هذا القسم إلی الشکّ فی اشتراطه بالزوال و عدم اشتراطه؛ إذ لو کان واجباً غیریاً یکون مشروطاً بالزوال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لمکان اشتراط الصلاة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حینئذٍ یکون من أفراد الشکّ بین المطلق و المشروط، و قد تقدّم أنّ مقتضی الأصل هو الاشتراط؛ للشکّ فی وجوبه قبل الزوال، و أصالة البراءة تنفی وجوبه، کما تنفی شرطیة الصلاة بالوضوء</w:t>
      </w:r>
      <w:r>
        <w:rPr>
          <w:rStyle w:val="FootnoteAnchor"/>
          <w:rtl w:val="true"/>
        </w:rPr>
        <w:footnoteReference w:id="7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أیضاً مخالف لما بنی علیه قدس سره فی مبحث الاشتغال؛ من تنجّز العلم الإجمالی فی التدریجیات؛ سواء لم یکن للزمان دخل فی الملاک و الخطاب، أو کان له دخل فی حسن الخطاب و لکن لم یکن له دخل فی الملاک، أو کان للزمان دخل فی الامتثال و الخروج عن عهدة التکلیف من دون أن یکون له دخل فی الملاک و الخطاب، أو کان للزمان دخل فی الخطاب و الملاک</w:t>
      </w:r>
      <w:r>
        <w:rPr>
          <w:rStyle w:val="FootnoteAnchor"/>
          <w:rtl w:val="true"/>
        </w:rPr>
        <w:footnoteReference w:id="75"/>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قدس سره ذهب إلی تنجّز العلم الإجمالی فی التدریجیات؛ حتّی فیما لو کان للزمان دخل فی الخطاب و الملاک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ذهب إلیه هناک هو مقتضی التحقیق، کما سیوافیک فی محلّه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فإذن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مفروض المسألة یرجع إلی العلم الإجمالی بوجوب الوضوء نفسه، أو لکونه شرطاً للصلاة المتقیّدة به بعد الوقت، و العلم الإجمالی الکذائی إذا علم بتحقّق شرطه فی المستقبل منجّز عقلًا؛ فیجب علیه الوضوء فی الحال و الصلاة مع الوضوء بعد حضور الوقت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یتمّ ما ذکره فی بعض الموارد، و هو ما إذا لم یعلم بتحقّق الشرط فیما سیجی‌ء؛ لأنّ العلم الإجمالی لا یکاد یکون منجّزاً فی ذلک، و سیوافیک تفصیل هذا الأمر فی مبحث الاشتغال، فارتقب حتّی حین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ما إذا علم بوجوب ما شکّ فی غیریته و لکن شکّ فی وجوب الغیر، کما إذا شکّ فی وجوب الصلاة فی المثال المتقدّم و علم بوجوب الوضوء، و لکن شکّ فی کونه غیریاً حتّی لا یجب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لعدم وجوب الصلاة ظاهراً بمقتضی البراءة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نفسیاً حتّی یجب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الوضوء فی المفروض؛ لأنّ المقام یکون من التوسّط فی التنجیز الذی علیه یبتنی جریان البراءة فی الأقلّ و الأکثر الارتباطیین، إذ کما أنّ العلم بوجوب ما عدا السورة مع الشکّ فی وجوبها یقتضی وجوب امتثال ما علم، و لا تجوز البراءة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أنّه یحتمل أن یکون ما عدا السورة واجباً غیریاً</w:t>
      </w:r>
      <w:r>
        <w:rPr>
          <w:rStyle w:val="FootnoteAnchor"/>
          <w:rtl w:val="true"/>
        </w:rPr>
        <w:footnoteReference w:id="76"/>
      </w:r>
      <w:r>
        <w:rPr>
          <w:rFonts w:ascii="IRNazanin" w:hAnsi="IRNazanin" w:eastAsia="IRNazanin"/>
          <w:color w:val="111111"/>
          <w:sz w:val="28"/>
          <w:sz w:val="28"/>
          <w:szCs w:val="28"/>
          <w:rtl w:val="true"/>
          <w:lang w:bidi="fa-IR"/>
        </w:rPr>
        <w:t>و مقدّمة للصلاة مع السورة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فکذلک فی المقام، من غیر فرق بینهما</w:t>
      </w:r>
      <w:r>
        <w:rPr>
          <w:rStyle w:val="FootnoteAnchor"/>
          <w:rtl w:val="true"/>
        </w:rPr>
        <w:footnoteReference w:id="77"/>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یمکن تصویر لما ذکره قدس سره، و منشأ اشتباهه خلط المقدّمات</w:t>
      </w:r>
      <w:bookmarkStart w:id="155" w:name="pg12931_184053"/>
    </w:p>
    <w:p>
      <w:pPr>
        <w:pStyle w:val="BookText"/>
        <w:rPr/>
      </w:pPr>
      <w:bookmarkEnd w:id="155"/>
      <w:r>
        <w:rPr>
          <w:rFonts w:ascii="IRNazanin" w:hAnsi="IRNazanin" w:eastAsia="IRNazanin"/>
          <w:color w:val="111111"/>
          <w:sz w:val="28"/>
          <w:sz w:val="28"/>
          <w:szCs w:val="28"/>
          <w:rtl w:val="true"/>
          <w:lang w:bidi="fa-IR"/>
        </w:rPr>
        <w:t>الخارجیة بالمقدّمات الداخلیة؛ لأنّ وجوب الأقلّ فی المرکّب الارتباطی معلوم تفصیلًا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وجب الأکثر أو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بخلاف الوضوء فی المثال؛ فإنّه إذا شکّ فی وجوب الغیر فقد شکّ فی وجوب الوضوء إذا کان مقدّمة للغیر، فلم یعلم بوجوب الوضوء علی أیّ تقدیر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بین ما نحن فیه و الأجزاء؛ فإنّ وجوب الأقلّ معلوم بالتفصیل نفسیاً، و الشکّ إنّما هو من جهة الضمنیة و الاستقلالیة، و الشکّ إنّما هو فی الزائد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فیما نحن فیه فالشکّ إنّما هو فی ترشّح الوجوب علیه و عدمه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شکّ فی وجوب الغیر فیوجب ذلک شکّاً فی وجوب الوضوء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فقوله قدس سره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فإنّه علم بوجوب الوضوء، و لکن شکّ فی کونه غیریاً أو نفسیاً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لا محصّل له، و هو منه عجیب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الأولی عدم ذکره هنا؛ لأنّ الکلام فی تعدید أقسام اشتباه الواجب الغیری بالنفسی، و هذا لم یکن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الأولی أن یذکر قسماً آخر، و یجعله قسماً ثالثاً، 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تردّدت المقدّمة الخارجیة بین کونها من قبیل الوضوء بالنسبة إلی الصلاة من حیث تقیّد الصلاة به، و بین کونها من قبیل نصب السلّم بالنسبة إلی الکون علی السطح، من جهة عدم تقیّد الکون علی السطح بنصب السلّم، و القاعدة أیضاً یقتضی الاحتیاط، فتدبّر</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56" w:name="__RefHeading___Toc3920339_3224264995"/>
      <w:bookmarkStart w:id="157" w:name="_Toc59"/>
      <w:bookmarkEnd w:id="156"/>
      <w:r>
        <w:rPr>
          <w:rtl w:val="true"/>
        </w:rPr>
        <w:t>ینبغی التنبیه علی امور</w:t>
      </w:r>
      <w:r>
        <w:rPr>
          <w:rtl w:val="true"/>
        </w:rPr>
        <w:t>:</w:t>
      </w:r>
      <w:bookmarkEnd w:id="157"/>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158" w:name="__RefHeading___Toc3920341_3224264995"/>
      <w:bookmarkStart w:id="159" w:name="_Toc60"/>
      <w:bookmarkEnd w:id="158"/>
      <w:r>
        <w:rPr>
          <w:rtl w:val="true"/>
        </w:rPr>
        <w:t>اشارة</w:t>
      </w:r>
      <w:bookmarkStart w:id="160" w:name="pg12931_184054"/>
      <w:bookmarkEnd w:id="159"/>
    </w:p>
    <w:p>
      <w:pPr>
        <w:pStyle w:val="Heading6"/>
        <w:numPr>
          <w:ilvl w:val="5"/>
          <w:numId w:val="1"/>
        </w:numPr>
        <w:rPr/>
      </w:pPr>
      <w:bookmarkStart w:id="161" w:name="__RefHeading___Toc3920343_3224264995"/>
      <w:bookmarkStart w:id="162" w:name="_Toc61"/>
      <w:bookmarkEnd w:id="160"/>
      <w:bookmarkEnd w:id="161"/>
      <w:r>
        <w:rPr>
          <w:rtl w:val="true"/>
        </w:rPr>
        <w:t>التنبیه الأوّل فی ترتّب الثواب و العقاب علی التکالیف الغیریة</w:t>
      </w:r>
      <w:bookmarkEnd w:id="162"/>
    </w:p>
    <w:p>
      <w:pPr>
        <w:pStyle w:val="Heading6"/>
        <w:numPr>
          <w:ilvl w:val="5"/>
          <w:numId w:val="1"/>
        </w:numPr>
        <w:rPr/>
      </w:pPr>
      <w:bookmarkStart w:id="163" w:name="__RefHeading___Toc3920345_3224264995"/>
      <w:bookmarkStart w:id="164" w:name="_Toc62"/>
      <w:bookmarkEnd w:id="163"/>
      <w:r>
        <w:rPr>
          <w:rtl w:val="true"/>
        </w:rPr>
        <w:t>اشارة</w:t>
      </w:r>
      <w:bookmarkEnd w:id="164"/>
    </w:p>
    <w:p>
      <w:pPr>
        <w:pStyle w:val="BookText"/>
        <w:rPr/>
      </w:pPr>
      <w:r>
        <w:rPr>
          <w:rFonts w:ascii="IRNazanin" w:hAnsi="IRNazanin" w:eastAsia="IRNazanin"/>
          <w:color w:val="111111"/>
          <w:sz w:val="28"/>
          <w:sz w:val="28"/>
          <w:szCs w:val="28"/>
          <w:rtl w:val="true"/>
          <w:lang w:bidi="fa-IR"/>
        </w:rPr>
        <w:t>و حیث إنّ الأنظار و المشارب فی کیفیة الثواب و العقاب الاخرویین مختلفة، و یختلف بذلک ترتّب الثواب و العقاب علی إتیان الواجبات و المحرّمات الغیریة فینبغی الإشارة الإجمالیة إلی آرائهم فی ذلک، و تعقیبها بما هو مقتضاها، و تفصیلها یطلب من محلّه</w:t>
      </w:r>
      <w:r>
        <w:rPr>
          <w:rFonts w:eastAsia="IRNazanin" w:cs="IRNazanin"/>
          <w:color w:val="111111"/>
          <w:sz w:val="28"/>
          <w:szCs w:val="28"/>
          <w:rtl w:val="true"/>
          <w:lang w:bidi="fa-IR"/>
        </w:rPr>
        <w:t>:</w:t>
      </w:r>
    </w:p>
    <w:p>
      <w:pPr>
        <w:pStyle w:val="Heading6"/>
        <w:numPr>
          <w:ilvl w:val="5"/>
          <w:numId w:val="1"/>
        </w:numPr>
        <w:rPr/>
      </w:pPr>
      <w:bookmarkStart w:id="165" w:name="__RefHeading___Toc3920347_3224264995"/>
      <w:bookmarkStart w:id="166" w:name="_Toc63"/>
      <w:bookmarkEnd w:id="165"/>
      <w:r>
        <w:rPr>
          <w:rtl w:val="true"/>
        </w:rPr>
        <w:t>آراء القوم فی کیفیة الثواب و العقاب الاخرویین</w:t>
      </w:r>
      <w:bookmarkEnd w:id="166"/>
    </w:p>
    <w:p>
      <w:pPr>
        <w:pStyle w:val="BookText"/>
        <w:rPr/>
      </w:pPr>
      <w:r>
        <w:rPr>
          <w:rFonts w:ascii="IRNazanin" w:hAnsi="IRNazanin" w:eastAsia="IRNazanin"/>
          <w:color w:val="111111"/>
          <w:sz w:val="28"/>
          <w:sz w:val="28"/>
          <w:szCs w:val="28"/>
          <w:rtl w:val="true"/>
          <w:lang w:bidi="fa-IR"/>
        </w:rPr>
        <w:t>فمنها ما قاله بعض أهل النظر، إجماله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الثواب و العقاب فی النشأة الآخرة لم یکن نظیر المثوبات و العقوبات المقرّرة فی النظامات المتمدّنة البشریة؛ بأن یُضرب أحدٌ أو یُسجن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بفعله القبیح، أو یعطی أحدٌ ثواباً و أجراً بفعله الحسن، بل الثواب و العقاب فی تلک النشأة من قبیل لوازم الأعمال، و لها صور مناسبة لتلک النشأة</w:t>
      </w:r>
      <w:r>
        <w:rPr>
          <w:rStyle w:val="FootnoteAnchor"/>
          <w:rtl w:val="true"/>
        </w:rPr>
        <w:footnoteReference w:id="79"/>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للأعمال الحسنة و الأفعال القبیحة لوازم و صوراً صالحة أو طالحة فی النشأة الآخرة یحشر الإنسان معها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مثلُ الأعمال، العقائد الصحیحة أو الفاسدة، لها لوازم و صور غیبیة، و نحوهما الملکات الفاضلة أو الردیئة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تلک النشأة أنواع من المثوبات و العقوبات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الأعمال التی تصدر من الإنسان فی هذه النشأة إن کانت صالحة تکون لها صور صالحة بهیئة حسنة فی النشأة الآخرة، و إن کانت سیّئة تکون لها صور طالحة کریهة فیها، و یُحشر الإنسان مع تلک الصور، و تلک الصور لازمة لأعماله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و کذا للأخلاق الفاضلة أو الردیئة صور غیبیة ملکوتیة؛ فمَن تخلّق بأخلاق حسن أو قبیح یؤجر أو یعذّب معها غیر ما یؤجر أو یعذّب بالأعمال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للعقائد الحسنة و السیّئة صور ملکوتیة یثاب أو یعذّب علیها غیر ما یثاب أو یعذّب بأعماله و ملکاته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ربّما یستدلّ لمقاله ببعض الآیات و الروایات، کقوله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یَعْمَلْ مِثْقالَ ذَرَّةٍ خَیْراً یَرَهُ وَ مَنْ یَعْمَلْ مِثْقالَ ذَرَّةٍ شَرًّا یَرَهُ</w:t>
      </w:r>
      <w:r>
        <w:rPr>
          <w:rFonts w:eastAsia="Amiri" w:cs="Amiri" w:ascii="Amiri" w:hAnsi="Amiri"/>
          <w:color w:val="111111"/>
          <w:sz w:val="28"/>
          <w:szCs w:val="28"/>
          <w:rtl w:val="true"/>
          <w:lang w:bidi="ar-SA"/>
        </w:rPr>
        <w:t>»</w:t>
      </w:r>
      <w:r>
        <w:rPr>
          <w:rStyle w:val="FootnoteAnchor"/>
          <w:rtl w:val="true"/>
        </w:rPr>
        <w:footnoteReference w:id="8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ورد عن أمیر المؤمنین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هذه الآیة أحکم آیة فی القرآن</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81"/>
      </w: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 الآیة الشریفة یعطی بأنّ للخیر و الشرّ هناک صوراً یراها فاعل الخیر و الشرّ، و قد 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المتکبّر یُحشر فی صورة الذرّ و یوطأ علیه</w:t>
      </w:r>
      <w:r>
        <w:rPr>
          <w:rFonts w:eastAsia="IRNazanin" w:cs="IRNazanin"/>
          <w:color w:val="111111"/>
          <w:sz w:val="28"/>
          <w:szCs w:val="28"/>
          <w:rtl w:val="true"/>
          <w:lang w:bidi="fa-IR"/>
        </w:rPr>
        <w:t>»</w:t>
      </w:r>
      <w:r>
        <w:rPr>
          <w:rStyle w:val="FootnoteAnchor"/>
          <w:rtl w:val="true"/>
        </w:rPr>
        <w:footnoteReference w:id="82"/>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من اغتاب یکون لسانه بین مکّة و المدینة یطأ علیه الخلائق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غیر ذلک من الآیات و الروایات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لکلّ من الأعمال و الملکات و العقائد فی تلک النشأة صور غیبیة لازمة لها تحشر الإنسان معها، و لکن لا عرفان لنا بکیفیتها و حقیقتها، نعم علمها عند اللَّه تعالی و من خصّه من أولیائه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هذا القول تکون نسبة التوبة إلی تلک الصور نسبة اللعان إلی نفی الولد؛ فکما تنفی اللعان الولد شرعاً مع وجود مولود خارجاً، فکذلک التوبة تنفی انتساب الصور القبیحة المجسّمة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قریب من هذا القول ما 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الإنسان بواسطة الأعمال و تحصیل الملکات و العقائد تحصل له قدرة فی تلک النشأة یمکنه إیجاد ما یریده</w:t>
      </w:r>
      <w:r>
        <w:rPr>
          <w:rStyle w:val="FootnoteAnchor"/>
          <w:rtl w:val="true"/>
        </w:rPr>
        <w:footnoteReference w:id="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لعلّه لذا قد 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بعد استقرار أهل الجنّة فی الجنّة یحضرهم مکتوب قد رقم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الحیّ القیّوم الذی لا یموت إلی الحیّ القیّوم الذی لا یموت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قلتُ لشی‌ء کن فیکون، فقل أنت ذلک فیکون</w:t>
      </w:r>
      <w:r>
        <w:rPr>
          <w:rStyle w:val="FootnoteAnchor"/>
          <w:rtl w:val="true"/>
        </w:rPr>
        <w:footnoteReference w:id="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حال أهل الجنّة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هکذا حال أهل جهنّم؛ فإنّه یحصل لهم قدرة کذلک، و یکونون مجبولین علی إیجاد صور فیتأذّون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 یدلّ دلیل علی نفی هذه المَزعمة بأن لا یکون للأعمال و الملکات و العقائد لوازم فی تلک النشأة لا تنفکّ عن الإنسان، و لا یکون للنفس اقتدار علی إیجاد لوازمها و آثارها حسبما فصّل فی محلّه، بل فی الآیات و الروایات إشارات، بل تصریحات إلیها</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لا یستفاد من الآیات و الروایات انحصار الثواب و العقاب بما ذکر؛ لصراحة دلالة ظواهر الأدلّة علی غیرها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تمّت المَزعمة فیشکل الأمر فی باب الشفاعة و التوبة حسبما یتراءی منهما؛ لأنّه علی تلک المزعمة لم یکن رفع العذاب بمجرّد التماس الشفیع و التوبة، بل لا بدّ من توقّف المشفوع له فی عوالم البرزخ و القیامة لیصفو حتّی یتّحد مع نور الشفیع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ورد فی بعض الروایات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بعض المنتحلین بالإسلام یدخلون جهنّم لنسیانهم اسم النبی الأعظم، صلوات اللَّه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بدّ للإنسان الخبیر من مراعاة أحواله و أعماله و ممارسته لدفع الرذائل و القبائح عن ساحة نفسه، و تحلّیها بالفضائل و المکارم، و دوام الذکر و المراقبة الشدیدة فی جمیع حالاته، و ممارسته و حفظه بالمتکرّرات بحیث لا یخلو عن ذکر اللَّه فی آناء لیله و أطراف نهاره، لئلّا ینساه فی العقبات و الضغطات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لعلّ تکرّر العبادات و الفرائض و النوافل لأجل رسوخ العبودیة و الملکات و المکارم و الأخلاق فی النفس، لئلّا یزول عنها فی تلک المواقف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إجمال مقالهم فی هذا المضمار، و من أراد تفصیل الأمر فلیطلب مظانّه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لم یکن لنا دلیل ینفی ما ذکر، و احتمل کون الأمر فی المستقبل کذلک، فلا بدّ للإنسان من المواظبة الکاملة و المراقبة الشدیدة لدفع الرذائل و الصفات السیّئة عن ساحة وجوده، و تصفیة النفس عن الرذائل و تحلیتها بالفضائل</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واضح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ذلک فی الشباب أسهل منه فی حالة الکِبر و الشیخوخة؛ لعدم رسوخ الرذائل فی النفس بعدُ و قوّة الشباب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هَرِم و صار شیخاً تضعف قواه و قد حصدت الرذائل عروقاً فی جمیع نواحی النفس؛ و لذا تکون التوبة و الرجوع إلی اللَّه تعالی عند الهرم و الشیخوخة من أشقّ الأعمال، بل ربّما ینجرّ الأمر إلی خروج الروح من البدن بلا توبة و استغفار، عصمنا اللَّه تعالی و إیّاکم من الزلّات و وساوس الشیطان فی جمیع الحالات؛ لا سیّما عند خروج الروح و الانتقال إلی</w:t>
      </w:r>
    </w:p>
    <w:p>
      <w:pPr>
        <w:pStyle w:val="BookText"/>
        <w:rPr/>
      </w:pPr>
      <w:r>
        <w:rPr>
          <w:rFonts w:ascii="IRNazanin" w:hAnsi="IRNazanin" w:eastAsia="IRNazanin"/>
          <w:color w:val="111111"/>
          <w:sz w:val="28"/>
          <w:sz w:val="28"/>
          <w:szCs w:val="28"/>
          <w:rtl w:val="true"/>
          <w:lang w:bidi="fa-IR"/>
        </w:rPr>
        <w:t>نشأة البرزخ، و ثبّتنا علی الصراط المستقیم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صعوبة النزع حال الاحتضار لبعض النفوس لاتصال النفس بالشجرة الخبیثة و خراب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المؤمن الذی ینظر بنور اللَّه و ثواب الآخرة و نعیمها فلا یکاد یکون النزع له صعباً، بل یکون سهلة سمحة، بل یُحبّ الموت و یؤانسه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w:t>
      </w:r>
    </w:p>
    <w:p>
      <w:pPr>
        <w:pStyle w:val="BookText"/>
        <w:rPr/>
      </w:pPr>
      <w:r>
        <w:rPr>
          <w:rFonts w:ascii="IRNazanin" w:hAnsi="IRNazanin" w:eastAsia="IRNazanin"/>
          <w:color w:val="111111"/>
          <w:sz w:val="28"/>
          <w:sz w:val="28"/>
          <w:szCs w:val="28"/>
          <w:rtl w:val="true"/>
          <w:lang w:bidi="fa-IR"/>
        </w:rPr>
        <w:t>قد ورد عن أمیر المؤمنین علیه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لابن أبی طالب آنس بالموت من الطفل بثدی امّه</w:t>
      </w:r>
      <w:r>
        <w:rPr>
          <w:rFonts w:eastAsia="IRNazanin" w:cs="IRNazanin"/>
          <w:color w:val="111111"/>
          <w:sz w:val="28"/>
          <w:szCs w:val="28"/>
          <w:rtl w:val="true"/>
          <w:lang w:bidi="fa-IR"/>
        </w:rPr>
        <w:t>»</w:t>
      </w:r>
    </w:p>
    <w:p>
      <w:pPr>
        <w:pStyle w:val="BookText"/>
        <w:rPr/>
      </w:pPr>
      <w:r>
        <w:rPr>
          <w:rStyle w:val="FootnoteAnchor"/>
          <w:rtl w:val="true"/>
        </w:rPr>
        <w:footnoteReference w:id="85"/>
      </w: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 هذا المسلک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یکن الثواب و العقاب أمراً عقلائیاً؛ لعدم إدراک العقلاء ذلک، 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أشرنا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بابه باب اللوازم و الملزومات العقلیة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أن یقال فی الواجب الغیری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کلّ مقدّمة یأتیها المکلّف للَّه تعالی أو یعصی اللَّه تعالی فیها یکون لها تأثیر فی النفس، و لها صورة فی النشأة الآخرة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بعبارة اخری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کان الثواب و العقاب من لوازم العقلی للأعمال، فکما یکون للواجب النفسی صورة غیبیة، فکذلک لا یبعد أن یکون للواجب الغیری أیضاً صورة غیبیة تناسبه؛ قال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یَخْرُجْ مِنْ بَیْتِهِ مُهاجِراً إِلَی اللَّهِ وَ رَسُولِهِ ثُمَّ یُدْرِکْهُ الْمَوْتُ فَقَدْ وَقَعَ أَجْرُهُ عَلَی</w:t>
      </w:r>
      <w:r>
        <w:rPr>
          <w:rFonts w:eastAsia="Amiri" w:cs="Amiri" w:ascii="Amiri" w:hAnsi="Amiri"/>
          <w:color w:val="111111"/>
          <w:sz w:val="28"/>
          <w:szCs w:val="28"/>
          <w:rtl w:val="true"/>
          <w:lang w:bidi="ar-SA"/>
        </w:rPr>
        <w:t>»</w:t>
      </w:r>
      <w:r>
        <w:rPr>
          <w:rStyle w:val="FootnoteAnchor"/>
          <w:rtl w:val="true"/>
        </w:rPr>
        <w:footnoteReference w:id="86"/>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 ما 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الثواب و العقاب فی النشأة الآخرة بالجعل و المواضعة، نظیر الجزاءات المجعولة الرائجة بین الدول المتمدّنة و الحکومات السیاسیة؛ فکما یجعلون جزاءً علی عمل، فکذلک الشارع الأقدس جعل جزاء سیّئة سیّئة مثلها، و جزاء حسنة عشر أمثالها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 الثواب و العقاب بالنسبة إلی الأعمال نظیر</w:t>
      </w:r>
    </w:p>
    <w:p>
      <w:pPr>
        <w:pStyle w:val="BookText"/>
        <w:rPr/>
      </w:pPr>
      <w:r>
        <w:rPr>
          <w:rFonts w:ascii="IRNazanin" w:hAnsi="IRNazanin" w:eastAsia="IRNazanin"/>
          <w:color w:val="111111"/>
          <w:sz w:val="28"/>
          <w:sz w:val="28"/>
          <w:szCs w:val="28"/>
          <w:rtl w:val="true"/>
          <w:lang w:bidi="fa-IR"/>
        </w:rPr>
        <w:t>الجعالة؛ فکما یقال فی باب الجعالة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ردّ ضالتی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فله کذا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یقال فی المقام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فعل سیّئة فله کذا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أتی بحسنة فله عشر أمثالها</w:t>
      </w:r>
      <w:r>
        <w:rPr>
          <w:rFonts w:eastAsia="IRNazanin" w:cs="IRNazanin"/>
          <w:color w:val="111111"/>
          <w:sz w:val="28"/>
          <w:szCs w:val="28"/>
          <w:rtl w:val="true"/>
          <w:lang w:bidi="fa-IR"/>
        </w:rPr>
        <w:t>»</w:t>
      </w:r>
      <w:r>
        <w:rPr>
          <w:rStyle w:val="FootnoteAnchor"/>
          <w:rtl w:val="true"/>
        </w:rPr>
        <w:footnoteReference w:id="8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یبعد هذا القول بمقتضی ظواهر الآیات و الروایات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الثواب و العقاب تابعین للجعل؛ فإن جُعلتا للمقدّمة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جُعلتا لذی المقدّمة و أصل 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فیثاب أو یعاقب علی المقدّمة، کما یثاب أو یعاقب علی فعل ذیها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جعل الثواب علی بعض مقدّمات عمل لأهمّیته، مثل ما 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کلّ خطوة یتخطّاها زائر قبر أبی عبد اللَّه الحسین علیه السلام فله من الأجر کذا و کذا</w:t>
      </w:r>
      <w:r>
        <w:rPr>
          <w:rFonts w:eastAsia="IRNazanin" w:cs="IRNazanin"/>
          <w:color w:val="111111"/>
          <w:sz w:val="28"/>
          <w:szCs w:val="28"/>
          <w:rtl w:val="true"/>
          <w:lang w:bidi="fa-IR"/>
        </w:rPr>
        <w:t>»</w:t>
      </w:r>
      <w:r>
        <w:rPr>
          <w:rStyle w:val="FootnoteAnchor"/>
          <w:rtl w:val="true"/>
        </w:rPr>
        <w:footnoteReference w:id="8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علی هذا القول لو وعد اللَّه تعالی الثواب علی عمل أو أخبر عنه فلا یعقل تخلّفه؛ لأنّ الوفاء بالوعد حسن و خلفه قبیح؛ فصدوره منه تعالی محال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 الکذب قبیح؛ فیکون صدوره منه تعالی محالًا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أوعد اللَّه تعالی العقاب علی عمل فله أن یفعل بما أوعده، و له أن لا یعاقبه؛ لأنّ خلف الوعید غیر قبیح، بل ربّما یعدّ حسناً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إذا کان الوعید بنحو الإخبار فیتحقّق حتماً و لا یمکن تخلّفه؛ لمحالیة الکذب علیه تعالی، 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ما 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الثواب و العقاب بنحو الاستحقاق، و إنّ العبد بإطاعته تعالی یستحقّ منه تعالی جزاء عمله، کاستحقاق المستأجر عن الأجیر، و لا یحسن منه تعالی التخلّف عنه عقلًا</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و لا یخفی ما فی نفی الریب؛ لعدم تسالمهم علیه، و إنّما هو مذهب جمهور فقهاء العامّة و أکثر المتکلّمین، و قد خالفهم فی ذلک الأشاعرة و جماعة منّا، کالشیخ المفید قدس سره و من تبعه، حیث إنّهم ذهبوا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نشیر إلیه فی المتن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عدم کون الثواب بالاستحقاق، بل بالتفضّل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المقرّر حفظه اللَّه</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محطّ البحث فی ترتّب الثواب و العقاب علی الواجب الغیری و المقدّمة هو هذا المعنی، لا المعنیان الأوّلان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فینبغی الإشارة الإجمالیة أوّلًا إلی أنّ إطاعته تعالی هل یوجب الاستحقاق أو یکون الإعطاء منه تعالی علی سبیل التفضّل؟ ثمّ الإشارة إلی موقف الواجب الغیری و المقدّمة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ذهبت طائفة من المتکلّمین إلی الاستحقاق</w:t>
      </w:r>
      <w:r>
        <w:rPr>
          <w:rStyle w:val="FootnoteAnchor"/>
          <w:rtl w:val="true"/>
        </w:rPr>
        <w:footnoteReference w:id="90"/>
      </w:r>
      <w:r>
        <w:rPr>
          <w:rFonts w:ascii="IRNazanin" w:hAnsi="IRNazanin" w:eastAsia="IRNazanin"/>
          <w:color w:val="111111"/>
          <w:sz w:val="28"/>
          <w:sz w:val="28"/>
          <w:szCs w:val="28"/>
          <w:rtl w:val="true"/>
          <w:lang w:bidi="fa-IR"/>
        </w:rPr>
        <w:t>، و خالفهم فی ذلک الشیخ المفید قدس سره و غیره،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الإعطاء و الثواب منه تعالی علی سبیل التفضّل</w:t>
      </w:r>
      <w:r>
        <w:rPr>
          <w:rStyle w:val="FootnoteAnchor"/>
          <w:rtl w:val="true"/>
        </w:rPr>
        <w:footnoteReference w:id="91"/>
      </w:r>
      <w:r>
        <w:rPr>
          <w:rFonts w:ascii="IRNazanin" w:hAnsi="IRNazanin" w:eastAsia="IRNazanin"/>
          <w:color w:val="111111"/>
          <w:sz w:val="28"/>
          <w:sz w:val="28"/>
          <w:szCs w:val="28"/>
          <w:rtl w:val="true"/>
          <w:lang w:bidi="fa-IR"/>
        </w:rPr>
        <w:t>، و قال المحقّق الأصفهانی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المراد بالاستحقاق غیر ما هو الظاهر منه، و ذهب المحقّق العراقی قدس سره إلی أنّه لیس بالاستحقاق و لا بالتفضّل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فنذکر أوّلًا ما یقتضیه النظر فی استحقاق الثواب و العقاب، ثمّ نذکر ما تخلّصا به العَلمان؛ فراراً عن مشکلة الاستحقاق، فنشیر إلی ما فیه من الخلل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ما یقتضیه العقل السلیم هو القول بالتفضّل فی جانب الثواب، و القول بالاستحقاق فی جانب العقاب</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التفوّه بالاستحقاق فی جانب الثواب إنّما یتفوّه به مَن غفل عن حقیقة العبودیة و الخلقة و قاس حال المکلّف بالنسبة إلیه تعالی حال العبید بالنسبة إلی</w:t>
      </w:r>
    </w:p>
    <w:p>
      <w:pPr>
        <w:pStyle w:val="BookText"/>
        <w:rPr/>
      </w:pPr>
      <w:r>
        <w:rPr>
          <w:rFonts w:ascii="IRNazanin" w:hAnsi="IRNazanin" w:eastAsia="IRNazanin"/>
          <w:color w:val="111111"/>
          <w:sz w:val="28"/>
          <w:sz w:val="28"/>
          <w:szCs w:val="28"/>
          <w:rtl w:val="true"/>
          <w:lang w:bidi="fa-IR"/>
        </w:rPr>
        <w:t>موالیهم العرفیة</w:t>
      </w:r>
      <w:r>
        <w:rPr>
          <w:rStyle w:val="FootnoteAnchor"/>
          <w:rtl w:val="true"/>
        </w:rPr>
        <w:footnoteReference w:id="92"/>
      </w:r>
      <w:r>
        <w:rPr>
          <w:rFonts w:ascii="IRNazanin" w:hAnsi="IRNazanin" w:eastAsia="IRNazanin"/>
          <w:color w:val="111111"/>
          <w:sz w:val="28"/>
          <w:sz w:val="28"/>
          <w:szCs w:val="28"/>
          <w:rtl w:val="true"/>
          <w:lang w:bidi="fa-IR"/>
        </w:rPr>
        <w:t>فکما أنّ العبد یستحقّ علی مولاه لإطاعته، فکذلک یستحقّ المکلّف منه تعالی الثواب علی إطاعته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 الفرق بین المقامین أوضح من الشمس و أبین من الأمس؛ و ذلک لأنّه لو لم نَخُضْ فی المطالب العقلیة التی لیس هنا محلّها، و لکن لا یقبل الإنکار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إذا لاحظنا حال المکلّف بالنسبة إلیه تعالی نری أنّه لا شی‌ء محض و عدم صِرف أعطاه اللَّه تعالی الوجود و سوّی خلقه و وهب له ما یحتاج إلیه من القوی الباطنیة و الظاهریة و أنواع النعم الباطنیة و الظاهریة، و هو تعالی غنی عن الخلق و عن أعمالهم، و لم یکن إیجاب الأفعال لغرض و نفع عائد إلیه تعالی، بل راجع إلی العباد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کان وجود المکلّف و جمیع قواه منه تعالی، فإذا صرف العبد بعض قواه التی وهبت له فیما أمر به المولی فیما یرجع نفعه إلیه نفسه لا إلی مولاه، فلا معنی لاستحقاق الثواب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عرف مقامه منه تعالی و نسبته إلیه و تأمّل فی قواه و أعضائه و جوارحه و نسبتها إلیه تعالی لا یتفوّه بأنّ صرف بعض نعمه فی طریق طاعته تعالی موجب لاستحقاق الثواب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إذا خالف أمر مولاه و عصاه فیستحقّ العقاب بلا إشکال</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فالحقّ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إعطاء الثواب فی إطاعة المکلّف أمره تعالی إنّما هو بالتفضّل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عقوبته فی مخالفته و عصیانه تعالی فبالاستحقاق</w:t>
      </w:r>
      <w:r>
        <w:rPr>
          <w:rFonts w:eastAsia="IRNazanin" w:cs="IRNazanin"/>
          <w:color w:val="111111"/>
          <w:sz w:val="28"/>
          <w:szCs w:val="28"/>
          <w:rtl w:val="true"/>
          <w:lang w:bidi="fa-IR"/>
        </w:rPr>
        <w:t>.</w:t>
      </w:r>
      <w:bookmarkStart w:id="167" w:name="pg12931_184062"/>
    </w:p>
    <w:p>
      <w:pPr>
        <w:pStyle w:val="Heading6"/>
        <w:numPr>
          <w:ilvl w:val="5"/>
          <w:numId w:val="1"/>
        </w:numPr>
        <w:rPr/>
      </w:pPr>
      <w:bookmarkStart w:id="168" w:name="__RefHeading___Toc3920349_3224264995"/>
      <w:bookmarkStart w:id="169" w:name="_Toc64"/>
      <w:bookmarkEnd w:id="167"/>
      <w:bookmarkEnd w:id="168"/>
      <w:r>
        <w:rPr>
          <w:rtl w:val="true"/>
        </w:rPr>
        <w:t>نقل و تعقیب</w:t>
      </w:r>
      <w:bookmarkEnd w:id="169"/>
    </w:p>
    <w:p>
      <w:pPr>
        <w:pStyle w:val="BookText"/>
        <w:rPr/>
      </w:pPr>
      <w:r>
        <w:rPr>
          <w:rFonts w:ascii="IRNazanin" w:hAnsi="IRNazanin" w:eastAsia="IRNazanin"/>
          <w:color w:val="111111"/>
          <w:sz w:val="28"/>
          <w:sz w:val="28"/>
          <w:szCs w:val="28"/>
          <w:rtl w:val="true"/>
          <w:lang w:bidi="fa-IR"/>
        </w:rPr>
        <w:t>قال المحقّق الأصفهانی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المراد بالاستحقاق لیس إیجاب الثواب علی المولی أو العقاب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یشعر به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الاستحقاق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یناقش فیه فی طرف الثواب؛ إمّا لجواز الاکتفاء بالنعم العاجلة، أو لأنّ حقّ المولی علی عبده أن ینقاد له فی أوامره و نواهیه، فلا معنی لاستحقاق العبد علیه عوضاً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المراد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المدح و الثواب علی الإطاعة فی محلّه، نظیر قولهم باستحقاق المدح و الذمّ علی فاعل القبیح و الحسن؛ فإنّه لیس المراد إیجاب المدح و الذمّ علی العقلاء، بل المدح و الذمّ منهم علی أحد الأمرین فی محلّه</w:t>
      </w:r>
      <w:r>
        <w:rPr>
          <w:rStyle w:val="FootnoteAnchor"/>
          <w:rtl w:val="true"/>
        </w:rPr>
        <w:footnoteReference w:id="93"/>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المحقّق العراقی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التحقیق هو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الاستحقاق المتنازع فیه إن کان المراد به هو ثبوت حقّ للمکلّف علی اللَّه تعالی بطاعته إیّاه، کما یثبت حقّ لبعض المکلّفین علی بعض إذا أمره بعمل فعمله ناویاً به أخذ العوض منه، فالحقّ مع النافی؛ لأنّ وجود المکلّف و قدرته و توفیقه للطاعة و جمیع ما یستعدّ به لها هو من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فکما لا یستحقّ العبد فی العرف و الشرع عوضاً و أجراً علی مولاه إذا کلّفه بعمل فعمله له، فبالطریق الأولی أن لا یستحقّ المکلّف ذلک علی مولی الموالی تعالی فی الأعمال التی کلّفه بها</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کان المراد به معنی اللیاقة و الاستعداد للثواب و النعیم فی الدار الآخرة لیکون معنی أنّ العبد المطیع یستحقّ الثواب هو أنّه لائق و أهل لذلک فالحقّ مع مدّعی ذلک؛ لأنّ العبد بطاعته یستعدّ لدخول دار النعیم و جوار ربّه الکریم، بخلاف العاصی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المعنی هو نفس القول بالتفضّل؛ لوضوح أنّ العاصی و إن کان مستعدّاً للتفضّل علیه بالعفو و الغفران و الخلود فی الجنان، و لکن لم یکن مستعدّاً و أهلًا لنفس الثواب، و إلّا لم یبق فرق بین المطیع و العاصی، و ذلک باطل بالضرورة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التوبة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 و إن کانت من الواجبات علی العبد العاصی، إلّا أنّه یحتمل قریباً أنّ المعصیة لا توجب استحقاق العاصی للعقاب إلّا إذا تجرّدت عن التوبة، و أمّا المعصیة التی تتعقّبها التوبة فلا توجب استحقاق العقاب، و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یکون العفو أو سقوط استحقاق العقاب عن التائب بالتفضّل؛ إذ لا استحقاق للعاصی التائب لیسقط بالتفضّل، بل التوبة تکشف عن عدم استحقاق العاصی بمعصیته قبل التوبة للعقاب</w:t>
      </w:r>
      <w:r>
        <w:rPr>
          <w:rStyle w:val="FootnoteAnchor"/>
          <w:rtl w:val="true"/>
        </w:rPr>
        <w:footnoteReference w:id="94"/>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لم یتمّ ما ذکرناه لا یستقیم کلام العلمین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ما قاله المحقّق الأصفهانی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إنّه من أهل النظر و المعقول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فمراده بکون الثواب علی الإطاعة فی محلّه أحد الأمرین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یراد أنّ کلّ قوّة حیث إنّها محلّ للصورة، فکذلک العبد یکون محلّا للثواب و العقاب؛ أی مستعدّاً لائقاً فی ذلک العالم للثواب و العقاب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أنّهم لا یقولون بذلک فی ذلک العالم؛ لأنّه لم یکن هناک هیولی و لا صورة و لا استعداد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 الظاهر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العبد المطیع محلّ للثواب، و یکون إعطاؤه فی محلّه و ممّا ینبغی</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کلّ ما کان فعله حسناً فهو بالنسبة إلیه تعالی واجب؛ لأنّ</w:t>
      </w:r>
    </w:p>
    <w:p>
      <w:pPr>
        <w:pStyle w:val="BookText"/>
        <w:rPr/>
      </w:pPr>
      <w:r>
        <w:rPr>
          <w:rFonts w:ascii="IRNazanin" w:hAnsi="IRNazanin" w:eastAsia="IRNazanin"/>
          <w:color w:val="111111"/>
          <w:sz w:val="28"/>
          <w:sz w:val="28"/>
          <w:szCs w:val="28"/>
          <w:rtl w:val="true"/>
          <w:lang w:bidi="fa-IR"/>
        </w:rPr>
        <w:t>عدم إعطائه الثواب إمّا للعجز أو الجهل أو النجل، و کلّ ذلک محال فی حقّه تعالی، تعالی اللَّه عمّا یقول الظالمون علوّاً کبیراً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کان الفعل أولی من الترک فیجب علیه تعالی فعله، و لا یجوز منه تعالی ترکه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وجوب الإعطاء منه تعالی لا یوجب أن لا یکون تحت اختیاره، کما أنّ امتناع الظلم منه تعالی لا یوجب ذلک، کما تقرّر فی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فقیاس ما نحن فیه بمدح العقلاء و ذمّهم فاعل القبیح أو الحسن، قیاس مع الفارق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إلی أنّ الأمر فی المقیس علیه أیضاً غیر تمام؛ لأنّ العقلاء یرون أنّ من أمر عبداً بعمل فعمله یستحقّ المدح، و إن ترکه فیستحقّ الذمّ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ذکرناه فی جواب المحقّق الأصفهانی قدس سره یظهر الخلل فی بعض ما أفاده المحقّق العراقی 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نقول من رأس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 یبعد أن یقول هذا المحقّق علی خلاف مسلک المحقّق الأصفهانی قدس سره بالاستعداد و اللیاقة فی ذلک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فیتوجّه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المراد بالاستحقاق إن کان الاستحقاق التکوینی فیخرج عمّا نحن فیه؛ لأنّ البحث إنّما هو فی الاستحقاق العقلائی لا العقلی التکوینی، و یدخل فی الوجه الأوّل، مع أنّ القائلین به لا یقولون بالاستعداد، و إن کان المراد بالاستحقاق، الاستحقاق العقلائی فمحال علی اللَّه تعالی ترکه؛ لأنّ من یکون لائقاً و لم یعطه إمّا لعجزه أو لجهله أو لبخله، تعالی اللَّه عن ذلک علوّاً کبیراً</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أشرنا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الثواب إنّما هو بالتفضّل؛ فالمحسن لا یستحقّ المثوبة و لا العقاب، و لکن حیث وعد اللَّه عباده بالثواب فیفی بما وعده تعالی حتماً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لا یدلّ ذلک علی لزوم التفضّل له بنحو یکون مجبوراً فیه، کما أشرنا فی جواب المحقّق الأصفهانی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المسی‌ء فیعاقب علی معصیته و یستحقّ العقاب، بلا إشکال</w:t>
      </w:r>
      <w:r>
        <w:rPr>
          <w:rFonts w:eastAsia="IRNazanin" w:cs="IRNazanin"/>
          <w:color w:val="111111"/>
          <w:sz w:val="28"/>
          <w:szCs w:val="28"/>
          <w:rtl w:val="true"/>
          <w:lang w:bidi="fa-IR"/>
        </w:rPr>
        <w:t>.</w:t>
      </w:r>
      <w:bookmarkStart w:id="170" w:name="pg12931_184065"/>
    </w:p>
    <w:p>
      <w:pPr>
        <w:pStyle w:val="BookText"/>
        <w:rPr/>
      </w:pPr>
      <w:bookmarkEnd w:id="170"/>
      <w:r>
        <w:rPr>
          <w:rFonts w:ascii="IRNazanin" w:hAnsi="IRNazanin" w:eastAsia="IRNazanin"/>
          <w:color w:val="111111"/>
          <w:sz w:val="28"/>
          <w:sz w:val="28"/>
          <w:szCs w:val="28"/>
          <w:rtl w:val="true"/>
          <w:lang w:bidi="fa-IR"/>
        </w:rPr>
        <w:t>و أمّا ما ذکره قدس سره فی التوبة فمخالف لمرتکز العرف و العقلاء فی ذلک، بل خلاف مقتضی ظواهر الکتاب و السنّة الدالّتین علی أنّ نفس العمل القبیح موجب للعقوبة و الذمّ، و لکن من تاب بعد ذلک فوعد اللَّه تعالی له بعدم العقاب و قبول توبته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ذکره فی التوبة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إلی أنّه خلاف حکم العقل و العقلاء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 لظواهر الکتاب و السنّة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 ممّا 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الذی یقتضیه التحقیق أن یقال بالتفضّل فی جانب الإطاعة و الامتثال، و الاستحقاق فی جانب المخالفة و العصیان، تدبّر و اغتنم</w:t>
      </w:r>
      <w:r>
        <w:rPr>
          <w:rFonts w:eastAsia="IRNazanin" w:cs="IRNazanin"/>
          <w:color w:val="111111"/>
          <w:sz w:val="28"/>
          <w:szCs w:val="28"/>
          <w:rtl w:val="true"/>
          <w:lang w:bidi="fa-IR"/>
        </w:rPr>
        <w:t>.</w:t>
      </w:r>
    </w:p>
    <w:p>
      <w:pPr>
        <w:pStyle w:val="Heading6"/>
        <w:numPr>
          <w:ilvl w:val="5"/>
          <w:numId w:val="1"/>
        </w:numPr>
        <w:rPr/>
      </w:pPr>
      <w:bookmarkStart w:id="171" w:name="__RefHeading___Toc3920351_3224264995"/>
      <w:bookmarkStart w:id="172" w:name="_Toc65"/>
      <w:bookmarkEnd w:id="171"/>
      <w:r>
        <w:rPr>
          <w:rtl w:val="true"/>
        </w:rPr>
        <w:t>عدم استحقاق الثواب بإتیان الواجب الغیری</w:t>
      </w:r>
      <w:bookmarkEnd w:id="172"/>
    </w:p>
    <w:p>
      <w:pPr>
        <w:pStyle w:val="BookText"/>
        <w:rPr/>
      </w:pPr>
      <w:r>
        <w:rPr>
          <w:rFonts w:ascii="IRNazanin" w:hAnsi="IRNazanin" w:eastAsia="IRNazanin"/>
          <w:color w:val="111111"/>
          <w:sz w:val="28"/>
          <w:sz w:val="28"/>
          <w:szCs w:val="28"/>
          <w:rtl w:val="true"/>
          <w:lang w:bidi="fa-IR"/>
        </w:rPr>
        <w:t>ثمّ إنّه علی فرض صحّة المبنی و أنّ العباد یستحقّون الثواب بإطاعتهم إیّاه تعالی، یقع الکلام فی أنّ استحقاق الثواب هل هو مخصوص بإتیان الواجبات و المطلوبات النفسیة، أو یعمّها و الواجبات و المطلوبات الغیریة؟</w:t>
      </w:r>
    </w:p>
    <w:p>
      <w:pPr>
        <w:pStyle w:val="BookText"/>
        <w:rPr/>
      </w:pP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یستحقّ العباد الثواب علی إتیان الواجبات و المطلوبات الغیریة، کما یستحقّونه علی إتیان الواجبات و المطلوبات النفسیة، أم لا؟ وجهان</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صحّة المبنی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استحقاق الثواب علی إتیان الواجبات و المطلوبات الغیریة، و الظاهر أنّهم تسالموا علی أنّ الثواب إنّما هو فی الواجبات النفسیة</w:t>
      </w:r>
      <w:r>
        <w:rPr>
          <w:rStyle w:val="FootnoteAnchor"/>
          <w:rtl w:val="true"/>
        </w:rPr>
        <w:footnoteReference w:id="95"/>
      </w:r>
      <w:r>
        <w:rPr>
          <w:rFonts w:ascii="IRNazanin" w:hAnsi="IRNazanin" w:eastAsia="IRNazanin"/>
          <w:color w:val="111111"/>
          <w:sz w:val="28"/>
          <w:sz w:val="28"/>
          <w:szCs w:val="28"/>
          <w:rtl w:val="true"/>
          <w:lang w:bidi="fa-IR"/>
        </w:rPr>
        <w:t>و لذا تراهم یخرجون الطهارات الثلاث عن حکم سائر الواجبات الغیریة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کما یستظهر لک عن قریب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الاختلاف إنّما هو فی وجهه، و لکلّ وجهة هو مولّیها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الذی یظهر لنا فی عدم استحقاق الثواب علی الواجب الغیری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استحقاق الثواب إنّما یترتّب علی إطاعة المولی و انبعاثه ببعث المولی، و الأوامر الغیریة لا تکاد تصلح لإمکان الباعثیة، فلا موافقة لها و لا مخالفة حتّی یقال بالثواب فی الاولی و العقاب فی الثانیة، و ذلک لأنّه لو قلنا بالواجب الغیری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تبعاً للقوم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الأجزاء</w:t>
      </w:r>
      <w:r>
        <w:rPr>
          <w:rStyle w:val="FootnoteAnchor"/>
          <w:rtl w:val="true"/>
        </w:rPr>
        <w:footnoteReference w:id="96"/>
      </w:r>
      <w:r>
        <w:rPr>
          <w:rFonts w:ascii="IRNazanin" w:hAnsi="IRNazanin" w:eastAsia="IRNazanin"/>
          <w:color w:val="111111"/>
          <w:sz w:val="28"/>
          <w:sz w:val="28"/>
          <w:szCs w:val="28"/>
          <w:rtl w:val="true"/>
          <w:lang w:bidi="fa-IR"/>
        </w:rPr>
        <w:t>، فمعناه الوجوب القهری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صرّح بذلک المحقّق العراقی فی وجوب المقدّمة عند ما أورد علی نفسه بأنّه ما ثمرة هذه الإرادة التشریعیة التبعیة بعد حکم العقل بلابدّیة الإتیان بالمقدّمات؟ و هل هو إلّا من اللغو الواضح؟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فأجاب بأنّ هذه الإرادة لیست إلّا إرادة قهریة ترشّحیة معلولة لإرادة الواجب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مثلها لا یتوقّف علی وجود غایة و ثمرة</w:t>
      </w:r>
      <w:r>
        <w:rPr>
          <w:rStyle w:val="FootnoteAnchor"/>
          <w:rtl w:val="true"/>
        </w:rPr>
        <w:footnoteReference w:id="97"/>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و إن نخالف مبناه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أشرنا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نبحث هنا علی الفرض و التقدیر، 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إذا کان الواجب غیریاً فیکون وجوبه قهریاً، و هو غیر قابل لباعثیة المکلّف و انبعاثه به؛ لأنّ المکلّف لا یخلو من أحد 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یلتفت إلی أنّ الشی‌ء الفلانی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مقدّمة و ذاک الشی‌ء ذو المقدّمة و ترشّح الوجوب منه إلی</w:t>
      </w:r>
    </w:p>
    <w:p>
      <w:pPr>
        <w:pStyle w:val="BookText"/>
        <w:rPr/>
      </w:pPr>
      <w:r>
        <w:rPr>
          <w:rFonts w:ascii="IRNazanin" w:hAnsi="IRNazanin" w:eastAsia="IRNazanin"/>
          <w:color w:val="111111"/>
          <w:sz w:val="28"/>
          <w:sz w:val="28"/>
          <w:szCs w:val="28"/>
          <w:rtl w:val="true"/>
          <w:lang w:bidi="fa-IR"/>
        </w:rPr>
        <w:t>الشی‌ء الفلانی، أو لم یلتفت إلی ذلک، بل له غفلة عنه و یتوهّم أنّ الشی‌ء الفلان واجب نفسی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صورة الالتفات إلی تعلّق التکلیف بالکون علی السطح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یترشّح منه وجوب قهری علی نصب السلّم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هو مقدّمة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قصد إتیان ذی المقدّمة، فیرید إتیان المقدّمة حتماً؛ للارتباط الوجودی بینها و بین ذیها، و عدم الانفکاک الوجودی بینهما، کما هو المفروض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البعث إلی ذی المقدّمة عند ذاک یحرّک العبد القاصد إلی إتیانه نحو مقدّمته، فیکون له باعثیة إلیها تبعاً و ترشّحاً، فلا یکاد یمکن أن یکون للأمر المقدّمی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باعثیة فعلیة؛ لأنّ الباعثیة الفعلیة هی استقلاله فی الباعثیة، و قد 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البعث إلی ذی المقدّمة بعث إلی مقدّمته تبعاً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إذا لم یرد إیجاد ذی المقدّمة أو أراد عدم إیجاده، فلا یعقل أن یرید إتیان المقدّمة بما أنّها مقدّمة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المکلّف لا یکاد ینبعث من الأمر الغیری؛ لا عند إرادة ذی المقدّمة، و لا عند عدم إرادته أو إرادة عدمه، فلا یکون له إطاعة یستحقّ الثواب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فی صورة الالتفات إلی مقدّمیته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إذا لم یلتفت إلیها و کان غافلًا عن مقدّمیته فلا یکاد ینبعث بالأمر الغیری، و لو انبعث فإنّما هو عن تخیّل الأمر النفسی، فإذا أتی به یکون منقاداً مطیعاً، فلا یستحقّ الثواب بإطاعة الأمر الغیری، و الکلام إنّما هو فیه</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فظهر لک ممّا ذکرنا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الذی یقتضیه التحقیق و یعاضده الوجدان هو أن لا یکون للأمر الغیری بما أنّه أمر غیری إطاعة، فلا یوجب استحقاقاً للثواب</w:t>
      </w:r>
      <w:r>
        <w:rPr>
          <w:rFonts w:eastAsia="IRNazanin" w:cs="IRNazanin"/>
          <w:color w:val="111111"/>
          <w:sz w:val="28"/>
          <w:szCs w:val="28"/>
          <w:rtl w:val="true"/>
          <w:lang w:bidi="fa-IR"/>
        </w:rPr>
        <w:t>.</w:t>
      </w:r>
      <w:bookmarkStart w:id="173" w:name="pg12931_184068"/>
    </w:p>
    <w:p>
      <w:pPr>
        <w:pStyle w:val="Heading6"/>
        <w:numPr>
          <w:ilvl w:val="5"/>
          <w:numId w:val="1"/>
        </w:numPr>
        <w:rPr/>
      </w:pPr>
      <w:bookmarkStart w:id="174" w:name="__RefHeading___Toc3920353_3224264995"/>
      <w:bookmarkStart w:id="175" w:name="_Toc66"/>
      <w:bookmarkEnd w:id="173"/>
      <w:bookmarkEnd w:id="174"/>
      <w:r>
        <w:rPr>
          <w:rtl w:val="true"/>
        </w:rPr>
        <w:t>توجیه لعدم استحقاق الثواب بإتیان الواجب الغیری و دفعه</w:t>
      </w:r>
      <w:bookmarkEnd w:id="175"/>
    </w:p>
    <w:p>
      <w:pPr>
        <w:pStyle w:val="BookText"/>
        <w:rPr/>
      </w:pPr>
      <w:r>
        <w:rPr>
          <w:rFonts w:ascii="IRNazanin" w:hAnsi="IRNazanin" w:eastAsia="IRNazanin"/>
          <w:color w:val="111111"/>
          <w:sz w:val="28"/>
          <w:sz w:val="28"/>
          <w:szCs w:val="28"/>
          <w:rtl w:val="true"/>
          <w:lang w:bidi="fa-IR"/>
        </w:rPr>
        <w:t>ربّما یوجّه لعدم استحقاق الثواب بإتیان الواجب الغیری بغیر ما ذکرنا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وجّه به المحقّق العراقی قدس سره، قال فی وجه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الثواب و العقاب اللذین ینشئان من موافقة التکلیف و مخالفته إنّما جعلا علی ذلک تحصیلًا للغرض النفسی الداعی للمولی إلی التکلیف بالواجب النفسی، و لا شبهة فی أنّ الواجب الغیری لیس فیه غرض نفسی لیترتّب علی موافقته ثواب و علی مخالفته عقاب</w:t>
      </w:r>
      <w:r>
        <w:rPr>
          <w:rStyle w:val="FootnoteAnchor"/>
          <w:rtl w:val="true"/>
        </w:rPr>
        <w:footnoteReference w:id="98"/>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قوله قدس سره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إنّما جعلا علی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آخره، خلط باب الاستحقاق بباب الجعل، و قد مضی الکلام علی تقدیر جعل الثواب و العقاب، و الکلام هنا علی تقدیر استحقاق الثواب و العقاب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لو أراد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استحقاق الثواب أو العقاب إنّما هو فی الواجب الذی تعلّق به غرض نفسی، و الواجب الغیری لا یتعلّق به غرض کذلک، فلا یکون ذلک خلط باب بباب، مع أنّه لا یخلو عن مصادرة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تکراراً للمدّعی؛ لأنّ المدّعی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موافقة الواجب الغیری لم یکن فیها ثواب، و تصدّی لإثباتها بأنّ الواجب الغیری حیث إنّه لا غرض نفسی فیه فلا یکون فی موافقته و مخالفته ثواب و عقاب، 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الکلام</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وجّه به المحقّق الأصفهانی قدس سره، و لعلّ المحقّق النائینی قدس سره یشیر إلیه،</w:t>
      </w:r>
    </w:p>
    <w:p>
      <w:pPr>
        <w:pStyle w:val="BookText"/>
        <w:rPr/>
      </w:pPr>
      <w:r>
        <w:rPr>
          <w:rFonts w:ascii="IRNazanin" w:hAnsi="IRNazanin" w:eastAsia="IRNazanin"/>
          <w:color w:val="111111"/>
          <w:sz w:val="28"/>
          <w:sz w:val="28"/>
          <w:szCs w:val="28"/>
          <w:rtl w:val="true"/>
          <w:lang w:bidi="fa-IR"/>
        </w:rPr>
        <w:t>و إن کانت عبارته توهّم غیر ذلک</w:t>
      </w:r>
      <w:r>
        <w:rPr>
          <w:rStyle w:val="FootnoteAnchor"/>
          <w:rtl w:val="true"/>
        </w:rPr>
        <w:footnoteReference w:id="9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حاصل ما أفاد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الأمر الغیری أمر تبعی، لا بمعنی أنّه بعث بالعرض، و لا بمعنی التبعیة فی الوجود و مجرّد ترتّب أحد الأمرین علی الآخر، بل المراد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المقدّمة بما هی حیث إنّها خالیة عن الغرض، بل الغرض منها مجرّد الوصلة إلی الغیر فکذلک البعث نحوها لمجرّد الوصلة إلی الغیر فکأنّه لا نظر إلیها بما هی کالمعنی الحرفی، فکذا موافقته لیست إلّا لمجرّد الوصلة إلی موافقة الأمر النفسی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فهذه الموافقة لا تعدّ موافقة اخری فی قبال موافقة الأمر النفسی فی نظر العقلاء حتّی یمدح علیها أو یذمّ علی ترکها</w:t>
      </w:r>
      <w:r>
        <w:rPr>
          <w:rStyle w:val="FootnoteAnchor"/>
          <w:rtl w:val="true"/>
        </w:rPr>
        <w:footnoteReference w:id="100"/>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أراد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نظر إلیها بما هی کالمعنی الحرفی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آخره أنّ العقلاء کما یکونون غافلین عن المعانی الحرفیة و غیر قاصدین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لا یحکم علیها و لا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فکذلک فی الواجبات الغیریة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الوجدان أصدق شاهدٍ علی خلافه؛ فإنّ العقلاء ببابک، تراهم غیر غافلین عن المعانی الحرفیة، بل هم متوجّهون إلیها أشدّ التوجّه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سلّم غفلتهم عنها فلو خرجوا عن الغفلة و توجّهوا إلیها فما ذا یحکمون؟</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أراد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الواجبات الغیریة حیث إنّها خالیة عن الغرض، بل الغرض منها مجرّد الوصلة إلی الغیر، فلا توجب موافقتها ثواباً</w:t>
      </w:r>
      <w:r>
        <w:rPr>
          <w:rFonts w:eastAsia="IRNazanin" w:cs="IRNazanin"/>
          <w:color w:val="111111"/>
          <w:sz w:val="28"/>
          <w:szCs w:val="28"/>
          <w:rtl w:val="true"/>
          <w:lang w:bidi="fa-IR"/>
        </w:rPr>
        <w:t>.</w:t>
      </w:r>
      <w:bookmarkStart w:id="176" w:name="pg12931_184070"/>
    </w:p>
    <w:p>
      <w:pPr>
        <w:pStyle w:val="BookText"/>
        <w:rPr/>
      </w:pPr>
      <w:bookmarkEnd w:id="176"/>
      <w:r>
        <w:rPr>
          <w:rFonts w:ascii="IRNazanin" w:hAnsi="IRNazanin" w:eastAsia="IRNazanin"/>
          <w:color w:val="111111"/>
          <w:sz w:val="28"/>
          <w:sz w:val="28"/>
          <w:szCs w:val="28"/>
          <w:rtl w:val="true"/>
          <w:lang w:bidi="fa-IR"/>
        </w:rPr>
        <w:t>ففیه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مصادرة و عین المدّعی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إلی ما أشرنا إلیه فی معنی النفسیة و الغیریة، حیث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إنّهما لم تکونا بلحاظ الغایات و الأغراض، بل الضابط فیهما هو أنّه لو أمر بشی‌ءٍ لأن یتوصّل به إلی أمر آخر فوقه فهو أمر غیری کما إذا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اذهب إلی السوق فاشتر اللحم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إذا أمر لا لذلک فلا یعدّ ذلک واجباً غیریاً، بل یکون واجباً نفسیاً، و إن لم یکن هناک غرض مترتّب علیه، مثل ما إذا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اذهب إلی السوق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المثال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فترتّب الثواب و العقاب لا یدور مدار وجود الغرض فی متعلّقه و خلوّه عنه، 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أشرنا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یدور مدار الإطاعة و العصیان، و قد عرفت عدم إمکان الانبعاث بالأمر الغیری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لا یکون فی متعلّق بعض الأوامر مصلحة، کالأوامر الامتحانیة، و مع ذلک یستحقّ المأمور المثوبة إن أطاع، و العقوبة إن خالف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الأغراض خارجة عن حریم نزاع النفسیة و الغیریة، و الذی یقتضیه التحقیق و مطابق للوجدان فی عدم استحقاق الثواب و العقاب فی الواجبات الغیریة هو الذی ذکرنا، فلاحظ و تدبّر</w:t>
      </w:r>
      <w:r>
        <w:rPr>
          <w:rFonts w:eastAsia="IRNazanin" w:cs="IRNazanin"/>
          <w:color w:val="111111"/>
          <w:sz w:val="28"/>
          <w:szCs w:val="28"/>
          <w:rtl w:val="true"/>
          <w:lang w:bidi="fa-IR"/>
        </w:rPr>
        <w:t>.</w:t>
      </w:r>
    </w:p>
    <w:p>
      <w:pPr>
        <w:pStyle w:val="Heading6"/>
        <w:numPr>
          <w:ilvl w:val="5"/>
          <w:numId w:val="1"/>
        </w:numPr>
        <w:rPr/>
      </w:pPr>
      <w:bookmarkStart w:id="177" w:name="__RefHeading___Toc3920355_3224264995"/>
      <w:bookmarkStart w:id="178" w:name="_Toc67"/>
      <w:bookmarkEnd w:id="177"/>
      <w:r>
        <w:rPr>
          <w:rtl w:val="true"/>
        </w:rPr>
        <w:t>توجیه لترتّب الثواب علی الواجب الغیری و دفعه</w:t>
      </w:r>
      <w:bookmarkEnd w:id="178"/>
    </w:p>
    <w:p>
      <w:pPr>
        <w:pStyle w:val="BookText"/>
        <w:rPr/>
      </w:pPr>
      <w:r>
        <w:rPr>
          <w:rFonts w:ascii="IRNazanin" w:hAnsi="IRNazanin" w:eastAsia="IRNazanin"/>
          <w:color w:val="111111"/>
          <w:sz w:val="28"/>
          <w:sz w:val="28"/>
          <w:szCs w:val="28"/>
          <w:rtl w:val="true"/>
          <w:lang w:bidi="fa-IR"/>
        </w:rPr>
        <w:t>ثمّ إنّ المحقّق العراقی قدس سره بعد أن اختار أنّ امتثال الواجبات الغیریة لا یستتبع ثواباً،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تصویر ترتّب الثواب علی موافقة الواجب بوجهین</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حاصل الوجه الأوّل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الآتی بالمقدّمة بقصد التوصّل إلی ذیها یراه العرف و العقلاء متلبّساً بامتثال الواجب النفسی، و مستحقّاً للمدح و الثواب فی ذاک الحین الذی لم یتلبّس بعد بالواجب النفسی، کما أنّه لو لم یأت بشی‌ء من مقدّماته فی الوقت الذی یلزم الامتثال فیه یرونه متلبّساً بعصیانه و مستحقّاً للذمّ و العقاب فی ذاک الحین،</w:t>
      </w:r>
    </w:p>
    <w:p>
      <w:pPr>
        <w:pStyle w:val="BookText"/>
        <w:rPr/>
      </w:pPr>
      <w:r>
        <w:rPr>
          <w:rFonts w:ascii="IRNazanin" w:hAnsi="IRNazanin" w:eastAsia="IRNazanin"/>
          <w:color w:val="111111"/>
          <w:sz w:val="28"/>
          <w:sz w:val="28"/>
          <w:szCs w:val="28"/>
          <w:rtl w:val="true"/>
          <w:lang w:bidi="fa-IR"/>
        </w:rPr>
        <w:t>و إن لم یدخل فی الوقت الذی یکون ظرفاً للواجب النفسی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المدح و الثواب و الذمّ و العقاب إنّما هما من رشحات ثواب الواجب النفسی و عقاب ترکه، لا أنّهما شی‌ء آخر ثبت فی حقّ المکلّف بسبب آخر؛ إذ لا قیمة لشی‌ء من المقدّمات عند العقلاء، مع قطع النظر عن ذیها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لا بدّ من قصد التوصّل بفعل المقدّمة إلی الواجب النفسی فی استحقاق المدح و الثواب، و إلّا لا یستحقّ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الآتی بالمقدّمة بقصد أمرها من دون التفات إلی غیریته، و إن لم یتحقّق منه قصد التوصّل بها إلی ذی المقدّمة بالفعل، إلّا أنّه بإیجاد المقدّمة بذلک النحو یکون لبّاً فی مقام امتثال الواجب النفسی، فینبسط علی المقدّمة ثواب ذی المقدّمة</w:t>
      </w:r>
      <w:r>
        <w:rPr>
          <w:rStyle w:val="FootnoteAnchor"/>
          <w:rtl w:val="true"/>
        </w:rPr>
        <w:footnoteReference w:id="101"/>
      </w:r>
      <w:r>
        <w:rPr>
          <w:rFonts w:ascii="IRNazanin" w:hAnsi="IRNazanin" w:eastAsia="IRNazanin"/>
          <w:color w:val="111111"/>
          <w:sz w:val="28"/>
          <w:sz w:val="28"/>
          <w:szCs w:val="28"/>
          <w:rtl w:val="true"/>
          <w:lang w:bidi="fa-IR"/>
        </w:rPr>
        <w:t>، انتهی</w:t>
      </w:r>
      <w:r>
        <w:rPr>
          <w:rStyle w:val="FootnoteAnchor"/>
          <w:rtl w:val="true"/>
        </w:rPr>
        <w:footnoteReference w:id="10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ینبغی الإشارة إلی محطّ البحث لیظهر الخلط فی مقال هذا المحقّق؛ و ذلک لأنّ محطّ البحث إنّما هو علی مبنی الاستحقاق فی الثواب و العقاب، و 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المکلّف إذا أطاع یکون له علی اللَّه تعالی الثواب، کما یستحقّ المأمور منّا بفعل إذا أتاه علی ما امر به؛ فکما یستحقّ المأمور اجرة المسمّی أو اجرة المثل علی أمره، فکذلک المکلّف یستحقّ الثواب علیه تعالی</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فعلی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البحث فی الثواب و العقاب فی الواجبات الغیریة إنّما هو فی أنّ الآتی بها دون الواجب النفسی هل لها استحقاق الثواب، أم لا؟ و لم یکن البحث فی أنّ الآتی بالمقدّمات ممدوح و یکون منقاداً و له صفاء الذهن و الباطن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یفترق هذا الرجل</w:t>
      </w:r>
    </w:p>
    <w:p>
      <w:pPr>
        <w:pStyle w:val="BookText"/>
        <w:rPr/>
      </w:pPr>
      <w:r>
        <w:rPr>
          <w:rFonts w:ascii="IRNazanin" w:hAnsi="IRNazanin" w:eastAsia="IRNazanin"/>
          <w:color w:val="111111"/>
          <w:sz w:val="28"/>
          <w:sz w:val="28"/>
          <w:szCs w:val="28"/>
          <w:rtl w:val="true"/>
          <w:lang w:bidi="fa-IR"/>
        </w:rPr>
        <w:t>الآتی بالمقدّمات و لو لم یصل إلی ذیها مع من ترک المقدّمات من رأس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البحث فی أنّ الآتی بالمقدّمات علی کثرتها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أتی بذیها أو لا هل له استحقاق للثواب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إلی ما یستحقّه بإتیان ذی المقدّمة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لا؟</w:t>
      </w:r>
    </w:p>
    <w:p>
      <w:pPr>
        <w:pStyle w:val="BookText"/>
        <w:rPr/>
      </w:pPr>
      <w:r>
        <w:rPr>
          <w:rFonts w:ascii="IRNazanin" w:hAnsi="IRNazanin" w:eastAsia="IRNazanin"/>
          <w:color w:val="111111"/>
          <w:sz w:val="28"/>
          <w:sz w:val="28"/>
          <w:szCs w:val="28"/>
          <w:rtl w:val="true"/>
          <w:lang w:bidi="fa-IR"/>
        </w:rPr>
        <w:t>و أمّا استحقاق الثواب علی المقدّمات لأجل الأمر النفسی المتعلّق بذیها لأجل الترشّح و انبساط الثواب المتعلّق علی ذیها علیها، ففیه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علی مبنی الاستحقاق یکون أوامره تعالی نظیر الأوامر العرفیة، و المثوبة الاخرویة بمنزلة الاجرة فی هذه النشأة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فکما أنّه لو قال أحدٌ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ردّ ضالّتی فله عشر دراهم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فإذا تجسّس رجل و تحمّل المشاقّ فی تحصیل الضالّة و لکن لم یجد الضالّة، لا یستحقّ الدراهم بحیث یصحّ له إقامة الدعوی علیه، فکذلک بالنسبة إلی أمره تعالی بالحجّ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جعله المثوبات له؛ فمن تحمّل مشقّة السفر و طیّ المنازل إلی أن وصل المیقات و لکن عند وصوله المیقات بدا له و لم یأت بعمل الحجّ فلا یستحقّ ثواب الحجّ، و هذا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إطلاق المتلبّس بذی المقدّمة عند التلبّس بالمقدّمات إطلاق مسامحی، فهو مشغول بالمقدّمات لا بذیها، و المصلحة قائمة بذیها لا بها؛ فلا معنی لترشّح الثواب و انبساط الثواب المترتّب علی الواجب النفسی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یکثر الثواب بکثرة المقدّمات؛ فکلّما کانت المقدّمات أکثر کان الثواب أکثر، و لکن ذلک لیس لأجل أنّ المقدّمات لها ثواب، بل الثواب مترتّب علی نفس ذیها، و کثرة المقدّمات توجب شأناً فی ذیها و یرتفع شأن الواجب النفسی بها، و إلّا فلو لم یأت بذی المقدّمة لا بدّ و أن یترتّب علیها الثواب، مع أنّه لیس کذلک</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فقد ظهر آنفاً و سیتلی علیک قریباً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قلنا باستحقاق الثواب فی الواجبات النفسیة، و لکن لا یمکن أن یقال ذلک فی الواجبات الغیریة؛ لعدم صدق الإطاعة؛ لأنّها تتوقّف علی إمکان الانبعاث بالأوامر الغیریة، و لا یکاد ینبعث المکلّف بها</w:t>
      </w:r>
      <w:r>
        <w:rPr>
          <w:rFonts w:eastAsia="IRNazanin" w:cs="IRNazanin"/>
          <w:color w:val="111111"/>
          <w:sz w:val="28"/>
          <w:szCs w:val="28"/>
          <w:rtl w:val="true"/>
          <w:lang w:bidi="fa-IR"/>
        </w:rPr>
        <w:t>.</w:t>
      </w:r>
      <w:bookmarkStart w:id="179" w:name="pg12931_184073"/>
    </w:p>
    <w:p>
      <w:pPr>
        <w:pStyle w:val="Heading6"/>
        <w:numPr>
          <w:ilvl w:val="5"/>
          <w:numId w:val="1"/>
        </w:numPr>
        <w:rPr/>
      </w:pPr>
      <w:bookmarkStart w:id="180" w:name="__RefHeading___Toc3920357_3224264995"/>
      <w:bookmarkStart w:id="181" w:name="_Toc68"/>
      <w:bookmarkEnd w:id="179"/>
      <w:bookmarkEnd w:id="180"/>
      <w:r>
        <w:rPr>
          <w:rtl w:val="true"/>
        </w:rPr>
        <w:t>التنبیه الثانی فی تصحیح ترتّب الثواب علی الطهارات الثلاث مع کونها مقدّمات</w:t>
      </w:r>
      <w:bookmarkEnd w:id="181"/>
    </w:p>
    <w:p>
      <w:pPr>
        <w:pStyle w:val="Heading6"/>
        <w:numPr>
          <w:ilvl w:val="5"/>
          <w:numId w:val="1"/>
        </w:numPr>
        <w:rPr/>
      </w:pPr>
      <w:bookmarkStart w:id="182" w:name="__RefHeading___Toc3920359_3224264995"/>
      <w:bookmarkStart w:id="183" w:name="_Toc69"/>
      <w:bookmarkEnd w:id="182"/>
      <w:r>
        <w:rPr>
          <w:rtl w:val="true"/>
        </w:rPr>
        <w:t>اشارة</w:t>
      </w:r>
      <w:bookmarkEnd w:id="183"/>
    </w:p>
    <w:p>
      <w:pPr>
        <w:pStyle w:val="BookText"/>
        <w:rPr/>
      </w:pPr>
      <w:r>
        <w:rPr>
          <w:rFonts w:ascii="IRNazanin" w:hAnsi="IRNazanin" w:eastAsia="IRNazanin"/>
          <w:color w:val="111111"/>
          <w:sz w:val="28"/>
          <w:sz w:val="28"/>
          <w:szCs w:val="28"/>
          <w:rtl w:val="true"/>
          <w:lang w:bidi="fa-IR"/>
        </w:rPr>
        <w:t>قد ظهر لک ممّا ذکرنا فی التنبیه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یترتّب علی الواجبات الغیریة ثواب مع ترتّب الثواب علی الطهارات الثلاث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الوضوء و الغسل و التیمّم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کونها مقدّمات للعبادة، فصارت الطهارات الثلاث مطرحاً للأنظار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استشکل فیها من 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العمدة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الأوامر المتعلّقة بالمقدّمات توصّلیة لا یعتبر فیها قصد القربة، و هذه الطهارات الثلاث مع کونها مقدّمات للصلاة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یعتبر فیها قصد القربة، بلا إشکال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الأوامر المتعلّقة بالمقدّمات غیری لا یترتّب علیها الثواب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مرّ آنفاً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الطهارات الثلاث مع أنّها مقدّمات یترتّب علیها الثواب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الدور؛ بأنّ الطهارات الثلاث بما هی عبادات جعلت مقدّمة، و عبادیتها تتوقّف علی الأمر الغیری، و لا یترشّح الوجوب الغیری إلّا إلی ما هو مقدّمة؛ فکلّ من الأمر الغیری و العبادی یتوقّف علی صاحبه</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بتقریب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أمر له داعویة إلی متعلّقه، و لا یمکن أن یکون محرّکاً و داعیاً إلی داعویة نفسه، فإذا کانت عبادیة الوضوء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بالأمر الغیری یلزم أن یکون الأمر بالوضوء یدعو إلی داعویة هذا الأمر نفسه</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یمکن الجواب عن الإشکال الأخیر بوجه حسن،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مقدّمیة الطهارات الثلاث لم تکن مثل سائر المقدّمات ممّا یصحّ لنا درکها و فهمها، بل إنّما هی بکشف الشارع إیّاها، حیث رأی توقّف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عبادیتها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فأخذها بما هی عبادة مقدّمة للصلاة، فعبادیتها لا تتوقّف علی الأمر الغیری، بل لها أمر نفسی؛ فلا یلزم الدور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فوزان مقدّمیة الطهارات الثلاث للصلاة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وزان مقدّمیة صلاتی الظهر و المغرب لصلاتی العصر و العشاء؛ فکما أنّ صلاة الظهر أو المغرب عبادة و مع ذلک اخذت مقدّمة لصلاة العصر أو العشاء، فکذلک الطهارات الثلاث عبادة و مع ذلک اخذت مقدّمة و شرطاً للصلاة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بهذا یندفع الإشکال الثانی، بل الإشکال الأوّل؛ و هو إشکال التوصّلیة، کما لا یخفی، 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یتوجّه علی هذا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الفقهاء و إن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الوضوء و الغسل مطلوبان نفسیان</w:t>
      </w:r>
      <w:r>
        <w:rPr>
          <w:rStyle w:val="FootnoteAnchor"/>
          <w:rtl w:val="true"/>
        </w:rPr>
        <w:footnoteReference w:id="104"/>
      </w:r>
      <w:r>
        <w:rPr>
          <w:rFonts w:ascii="IRNazanin" w:hAnsi="IRNazanin" w:eastAsia="IRNazanin"/>
          <w:color w:val="111111"/>
          <w:sz w:val="28"/>
          <w:sz w:val="28"/>
          <w:szCs w:val="28"/>
          <w:rtl w:val="true"/>
          <w:lang w:bidi="fa-IR"/>
        </w:rPr>
        <w:t>، کاستحباب الظهر فی نفسه،</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الوضوء علی</w:t>
      </w:r>
      <w:bookmarkStart w:id="184" w:name="pg12931_184075"/>
    </w:p>
    <w:p>
      <w:pPr>
        <w:pStyle w:val="BookText"/>
        <w:rPr/>
      </w:pPr>
      <w:bookmarkEnd w:id="184"/>
      <w:r>
        <w:rPr>
          <w:rFonts w:ascii="IRNazanin" w:hAnsi="IRNazanin" w:eastAsia="IRNazanin"/>
          <w:color w:val="111111"/>
          <w:sz w:val="28"/>
          <w:sz w:val="28"/>
          <w:szCs w:val="28"/>
          <w:rtl w:val="true"/>
          <w:lang w:bidi="fa-IR"/>
        </w:rPr>
        <w:t>الوضوء نور علی نور</w:t>
      </w:r>
      <w:r>
        <w:rPr>
          <w:rFonts w:eastAsia="IRNazanin" w:cs="IRNazanin"/>
          <w:color w:val="111111"/>
          <w:sz w:val="28"/>
          <w:szCs w:val="28"/>
          <w:rtl w:val="true"/>
          <w:lang w:bidi="fa-IR"/>
        </w:rPr>
        <w:t>»</w:t>
      </w:r>
    </w:p>
    <w:p>
      <w:pPr>
        <w:pStyle w:val="BookText"/>
        <w:rPr/>
      </w:pPr>
      <w:r>
        <w:rPr>
          <w:rStyle w:val="FootnoteAnchor"/>
          <w:rtl w:val="true"/>
        </w:rPr>
        <w:footnoteReference w:id="105"/>
      </w:r>
      <w:r>
        <w:rPr>
          <w:rFonts w:ascii="IRNazanin" w:hAnsi="IRNazanin" w:eastAsia="IRNazanin"/>
          <w:color w:val="111111"/>
          <w:sz w:val="28"/>
          <w:sz w:val="28"/>
          <w:szCs w:val="28"/>
          <w:rtl w:val="true"/>
          <w:lang w:bidi="fa-IR"/>
        </w:rPr>
        <w:t>، و لکن لم یقولوا بمطلوبیة التیمّم بحیث یکون مطلوباً و مستحباً نفسیاً؛ فلا بدّ و أن یجاب عن الإشکال فی خصوص التیمّم بوجه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التیمّم و إن لم یکن عبادة و مطلوباً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لا ینبغی الإشکال فی عبادیته فی ظرف خاصّ؛ و هو صورة فقدان الماء عقلًا و شرعاً، 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صورة تعذّر استعمال الماء، و قد ورد فی بعض الأخبار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التراب أحد الطهورین</w:t>
      </w:r>
      <w:r>
        <w:rPr>
          <w:rFonts w:eastAsia="IRNazanin" w:cs="IRNazanin"/>
          <w:color w:val="111111"/>
          <w:sz w:val="28"/>
          <w:szCs w:val="28"/>
          <w:rtl w:val="true"/>
          <w:lang w:bidi="fa-IR"/>
        </w:rPr>
        <w:t>»</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85" w:name="__RefHeading___Toc3920361_3224264995"/>
      <w:bookmarkStart w:id="186" w:name="_Toc70"/>
      <w:bookmarkEnd w:id="185"/>
      <w:r>
        <w:rPr>
          <w:rtl w:val="true"/>
        </w:rPr>
        <w:t>عدم تمامیة ما تکلّف به المحقّق النائینی فی الجواب عن الإشکالات</w:t>
      </w:r>
      <w:bookmarkEnd w:id="186"/>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تمهّد لک ما ذکرناه یظهر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نحتاج فی الجواب عن الإشکالات إلی ما تکلّف به المحقّق النائینی قدس سره فی الجواب عنها؛ فإنّه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هذه الإشکالات کلّها مبنیة علی أنّ جهة عبادیة الوضوء إنّما تکون من ناحیة أمره الغیری، و هو بمعزل عن التحقیق، بل الوضوء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یکتسب العبادیة من ناحیة الأمر النفسی المتوجّه إلی الصلاة بما لها من الأجزاء و الشرائط، بداهة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نسبة الوضوء إلی الصلاة کنسبة الفاتحة إلیها من الجهة التی نحن فیها، حیث إنّ الوضوء قد اکتسب حصّة من الأمر بالصلاة؛ لمکان قیدیته لها، کاکتساب الفاتحة حصّتها من الأمر الصلاتی؛ لمکان جزئیتها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فکما أنّ الفاتحة اکتسبت العبادیة من الأمر الصلاتی، فکذلک الوضوء اکتسب العبادیة من الأمر الصلاتی بعد ما کان الأمر الصلاتی عبادیاً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الحال فی الغسل و التیمّم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أورد قدس سره علی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نسبة الوضوء إلی الصلاة نسبة الستر أو الاستقبال إلیها، فکیف اکتسب الوضوء العبادیة و لم یکتسب الستر أو الاستقبال العبادیة؟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التفاوت و الفرق إنّما هو من ناحیة الملاک، حیث إنّ الملاک الذی اقتضی قیدیة الوضوء للصلاة اقتضاه علی وجه العبادیة؛ بخلاف ملاکات سائر الشروط، حیث لم یقتضِ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عبادیة الأمر الصلاتی إنّما یکون بمتمّم الجعل، و ذلک المتمّم إنّما اقتضی عبادیة الأمر بالنسبة إلی خصوص الأجزاء و الطهارات الثلاث، دون غیرها من الشرائط</w:t>
      </w:r>
      <w:r>
        <w:rPr>
          <w:rStyle w:val="FootnoteAnchor"/>
          <w:rtl w:val="true"/>
        </w:rPr>
        <w:footnoteReference w:id="107"/>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تکلّف غیر وجیه؛ لأنّه فرق بین الأجزاء و الشرائط؛ لأنّ الأمر بالصلاة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یتعلّق بذوات أجزائها؛ فذات فاتحة الکتاب أو الرکوع أو السجود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مأمور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الشرائط فلم تکن کذلک، بل تعلّق الأمر بتقیید الصلاة بالطهور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فلا یکاد یتعلّق الأمر بالصلاة بذات الوضوء، کما کان متعلّقاً بفاتحة الکتاب و سائر الاجزاء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ظهر تمامیة ما أجبنا به عن الإشکالات، من دون هذا التکلّف، 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ارتکاز المتشرّعة علی التفرقة بین الستر و الطهارات الثلاث، مع أنّ الجمیع شرائط، حیث إنّهم یقصدون التعبّد بها دون الستر، و فی ارتکازنا أیضاً یکون الوضوء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عبادة، و أمّا سبب عبادیته و علّته فلم نعلمه</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بقی الکلام فیما ذکره فی الجواب عمّا أورده علی نفسه من التفرقة بین الوضوء و الستر و الاستقبال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التأمّل فی الجواب یعطی أنّه بصدد الجواب عن الإیراد بوجهین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 من ناحیة الملاک، و الثانی من ناحیة متمّم الجعل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ذکر العلّامة المقرّر رحمه الله متمّم الجعل بعنوان الحاصل لما تقدّم، و کیف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یصحّ الجواب بکلا الوجهین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من ناحیة الملاک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فلأنّه لو تمّ فهو رجوع عن جمیع ما أسّسه أوّلًا؛ لأنّه صرّح بأنّ عبادیة الأجزاء و الشرائط اکتسابیة من ناحیة الأمر النفسی المتعلّق بالصلاة، و الآن یرید إثبات العبادیة من ناحیة الملاک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 ما ذکره أخیراً لا بدّ و أن یفصّل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مجرّد تعلّق الأمر بالطبیعة بأجزائها و شرائطها لا یوجب صلاحیة الشرط لاکتساب العبادیة، و إلّا یلزم أن یکون جمیع الشرائط عبادة، و لیس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من ناحیة متمّم الجعل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أراد أنّ المتمّم یجعل الأمر المتعلّق بطبیعة الصلاة منبثّة علی الأجزاء و الشرائط، و بعد اکتساب کلّ جزء و شرط حصّة من الأمر بالصلاة عبادیاً، فلازمه صیرورة جمیع الأجزاء و الشرائط عبادیاً، و هو عین الفرار عن الإشکال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أراد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یحتاج کلٌّ من الشرائط إلی متمّم الجعل، فکلّ ما تمّمه یصیر عبادة، و متمّم الجعل جعل الطهارات الثلاث عبادة، و لم یکن بالنسبة إلی الستر و الاستقبال</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رجوع إلی أصل 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للطهارات الثلاث خصوصیة من بین سائر الشروط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بدّ له من الجواب عن أنّه مع کون الطهارات الثلاث مقدّمة کیف صارت عبادة</w:t>
      </w:r>
      <w:r>
        <w:rPr>
          <w:rStyle w:val="FootnoteAnchor"/>
          <w:rtl w:val="true"/>
        </w:rPr>
        <w:footnoteReference w:id="108"/>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bookmarkStart w:id="187" w:name="pg12931_184078"/>
    </w:p>
    <w:p>
      <w:pPr>
        <w:pStyle w:val="Heading6"/>
        <w:numPr>
          <w:ilvl w:val="5"/>
          <w:numId w:val="1"/>
        </w:numPr>
        <w:rPr/>
      </w:pPr>
      <w:bookmarkStart w:id="188" w:name="__RefHeading___Toc3920363_3224264995"/>
      <w:bookmarkStart w:id="189" w:name="_Toc71"/>
      <w:bookmarkEnd w:id="187"/>
      <w:bookmarkEnd w:id="188"/>
      <w:r>
        <w:rPr>
          <w:rtl w:val="true"/>
        </w:rPr>
        <w:t>إشکال و دفع</w:t>
      </w:r>
      <w:bookmarkEnd w:id="189"/>
    </w:p>
    <w:p>
      <w:pPr>
        <w:pStyle w:val="BookText"/>
        <w:rPr/>
      </w:pPr>
      <w:r>
        <w:rPr>
          <w:rFonts w:ascii="IRNazanin" w:hAnsi="IRNazanin" w:eastAsia="IRNazanin"/>
          <w:color w:val="111111"/>
          <w:sz w:val="28"/>
          <w:sz w:val="28"/>
          <w:szCs w:val="28"/>
          <w:rtl w:val="true"/>
          <w:lang w:bidi="fa-IR"/>
        </w:rPr>
        <w:t>ربّما اشکل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و إن کانت الطهارات الثلاث مستحبّات نفسیة، و لکن تجب للغیر و بعد دخول وقت الواجب النفسی، فإذن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یجمع بین استحبابها و وجوبها، بل بین إرادة استحبابها و إرادة وجوبها؟ فإن ذهب ملاک الاستحباب و إرادته، و تخلّف مقامه الإرادة الوجوبی و الوجوب، فیعود المحذور؛ من تعلّق الثواب بالواجب الغیری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الطهارات الثلاث بعد حلول وقت الواجب أیضاً مستحبّة، و لا یلزم اجتماع الحکمین أو إرادتهما؛ و ذلک لأنّه سیتلی علیک قریباً أنّ ذات المقدّمة لم تکن واجبة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خلافاً للمحقّقین الخراسانی</w:t>
      </w:r>
      <w:r>
        <w:rPr>
          <w:rStyle w:val="FootnoteAnchor"/>
          <w:rtl w:val="true"/>
        </w:rPr>
        <w:footnoteReference w:id="109"/>
      </w:r>
      <w:r>
        <w:rPr>
          <w:rFonts w:ascii="IRNazanin" w:hAnsi="IRNazanin" w:eastAsia="IRNazanin"/>
          <w:color w:val="111111"/>
          <w:sz w:val="28"/>
          <w:sz w:val="28"/>
          <w:szCs w:val="28"/>
          <w:rtl w:val="true"/>
          <w:lang w:bidi="fa-IR"/>
        </w:rPr>
        <w:t xml:space="preserve">و النائینی </w:t>
      </w:r>
      <w:r>
        <w:rPr>
          <w:rFonts w:eastAsia="IRNazanin" w:cs="IRNazanin"/>
          <w:color w:val="111111"/>
          <w:sz w:val="28"/>
          <w:szCs w:val="28"/>
          <w:lang w:bidi="fa-IR"/>
        </w:rPr>
        <w:t>0</w:t>
      </w:r>
      <w:r>
        <w:rPr>
          <w:rStyle w:val="FootnoteAnchor"/>
          <w:rtl w:val="true"/>
        </w:rPr>
        <w:footnoteReference w:id="110"/>
      </w:r>
      <w:r>
        <w:rPr>
          <w:rFonts w:ascii="IRNazanin" w:hAnsi="IRNazanin" w:eastAsia="IRNazanin"/>
          <w:color w:val="111111"/>
          <w:sz w:val="28"/>
          <w:sz w:val="28"/>
          <w:szCs w:val="28"/>
          <w:rtl w:val="true"/>
          <w:lang w:bidi="fa-IR"/>
        </w:rPr>
        <w:t>و غیرهما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الواجب إنّما هی المقدّمة الموصلة بما أنّها موصلة، کما ذهب إلیه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سره</w:t>
      </w:r>
      <w:r>
        <w:rPr>
          <w:rStyle w:val="FootnoteAnchor"/>
          <w:rtl w:val="true"/>
        </w:rPr>
        <w:footnoteReference w:id="11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 هذا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أنّه وضوء مستحبّ و له ملاک الاستحباب و تعلّق به إرادة الاستحباب، و بعد دخول وقت الصلاة و وجوب الصلاة نفساً لا یُصیّر الوضوء واجباً غیریاً لیلزم المحذور، بل الواجب الغیری هو عنوان الموصل بما أنّه موصل، و واضح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العنوان غیر عنوان الوضوء، و إن کان ینطبق علی الوضوء عرضیاً، فاختلف مرکز تعلّق الحکمین</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نظیر اجتماع الأمر و النهی فی شی‌ء؛ فکما لا محذور هناک؛ لاختلاف</w:t>
      </w:r>
      <w:bookmarkStart w:id="190" w:name="pg12931_184079"/>
    </w:p>
    <w:p>
      <w:pPr>
        <w:pStyle w:val="BookText"/>
        <w:rPr/>
      </w:pPr>
      <w:bookmarkEnd w:id="190"/>
      <w:r>
        <w:rPr>
          <w:rFonts w:ascii="IRNazanin" w:hAnsi="IRNazanin" w:eastAsia="IRNazanin"/>
          <w:color w:val="111111"/>
          <w:sz w:val="28"/>
          <w:sz w:val="28"/>
          <w:szCs w:val="28"/>
          <w:rtl w:val="true"/>
          <w:lang w:bidi="fa-IR"/>
        </w:rPr>
        <w:t>متعلّق الأمر و النهی فی مقام تعلّق التکلیف و إن اتّحدا خارجاً، و 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تعلّق الأمر غیر مورد تعلّق النهی، و الاجتماع إنّما هو فی المصداق الخارجی، و هو لا یضرّ، فکذلک هنا یکون لنا عنوانان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واجب غیری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عنوان الموصل بما أنّه موصل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الآخر مستحبّ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عنوان الوضوء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لکنّه یتّحد العنوانان خارجاً؛ فلم تصر عناوین الطهارات الثلاث بعد الوقت واجبة لیلزم اجتماع الحکمین، 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أن یجاب عن الإشکال بوجه آخر، 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ملاک الاستحباب بعد دخول وقت الواجب باقٍ بهویته و حدوده، و لا یندکّ فی ملاک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لم یکن الأمر الاستحبابی باقیاً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مجرّد وجود الملاک بعد الوقت یکفی للتقرّب به؛ لعدم احتیاج العبادیة عندهم إلی الأمر المتعلّق بها، بل یکفی صلوح الشی‌ء للتعبّدیة و إتیانه للتقرّب به إلیه تعالی، فتدبّر</w:t>
      </w:r>
      <w:r>
        <w:rPr>
          <w:rFonts w:eastAsia="IRNazanin" w:cs="IRNazanin"/>
          <w:color w:val="111111"/>
          <w:sz w:val="28"/>
          <w:szCs w:val="28"/>
          <w:rtl w:val="true"/>
          <w:lang w:bidi="fa-IR"/>
        </w:rPr>
        <w:t>.</w:t>
      </w:r>
    </w:p>
    <w:p>
      <w:pPr>
        <w:pStyle w:val="Heading6"/>
        <w:numPr>
          <w:ilvl w:val="5"/>
          <w:numId w:val="1"/>
        </w:numPr>
        <w:rPr/>
      </w:pPr>
      <w:bookmarkStart w:id="191" w:name="__RefHeading___Toc3920365_3224264995"/>
      <w:bookmarkStart w:id="192" w:name="_Toc72"/>
      <w:bookmarkEnd w:id="191"/>
      <w:r>
        <w:rPr>
          <w:rtl w:val="true"/>
        </w:rPr>
        <w:t>تفصی المحقّق النائینی عن الإشکالات فی خصوص الوضوء و الغسل و دفعه</w:t>
      </w:r>
      <w:bookmarkEnd w:id="192"/>
    </w:p>
    <w:p>
      <w:pPr>
        <w:pStyle w:val="BookText"/>
        <w:rPr/>
      </w:pPr>
      <w:r>
        <w:rPr>
          <w:rFonts w:ascii="IRNazanin" w:hAnsi="IRNazanin" w:eastAsia="IRNazanin"/>
          <w:color w:val="111111"/>
          <w:sz w:val="28"/>
          <w:sz w:val="28"/>
          <w:szCs w:val="28"/>
          <w:rtl w:val="true"/>
          <w:lang w:bidi="fa-IR"/>
        </w:rPr>
        <w:t>ثمّ إنّ المحقّق النائینی قدس سره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أغمضنا عن ذلک 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لنا التفصّی عن الإشکالات بوجه آخر یختصّ بالوضوء و الغسل فقط، و لا یجری فی التیمّم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الوضوء و الغسل لهما محبوبیة ذاتیة نفسیة أوجبت استحبابهما قبل الوقت، و عروض الوجوب لهما بعد الوقت لا ینافی بقاء تلک الجهة، و إن قویت بعد الوقت و حصلت لها شدّة أوجبت الوضوء</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عروض ملاک الوجوب علی ملاک الاستحباب لا یوجب انعدام الملاک الاستحبابی و حدوث ملاک آخر للوجوب، بل غایته تبدّل الاستحباب</w:t>
      </w:r>
    </w:p>
    <w:p>
      <w:pPr>
        <w:pStyle w:val="BookText"/>
        <w:rPr/>
      </w:pPr>
      <w:r>
        <w:rPr>
          <w:rFonts w:ascii="IRNazanin" w:hAnsi="IRNazanin" w:eastAsia="IRNazanin"/>
          <w:color w:val="111111"/>
          <w:sz w:val="28"/>
          <w:sz w:val="28"/>
          <w:szCs w:val="28"/>
          <w:rtl w:val="true"/>
          <w:lang w:bidi="fa-IR"/>
        </w:rPr>
        <w:t>بالوجوب و فوات الرخصة من الترک التی کانت قبل الوقت مع اندکاک الملاک الاستحبابی فی الملاک الوجوبی، نظیر اندکاک السواد الضعیف فی السواد الشدید</w:t>
      </w:r>
      <w:r>
        <w:rPr>
          <w:rStyle w:val="FootnoteAnchor"/>
          <w:rtl w:val="true"/>
        </w:rPr>
        <w:footnoteReference w:id="11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ثبت فی محلّه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الحرکة فی الاشتداد لم تکن لَبساً بعد خلع، بل لَبس بعد لَبس و حرکة من النقص إلی الکمال؛ فالسواد الضعیف لا یصیر سواداً قویاً بخلع المرتبة الضعیفة و قلبه إلی المرتبة القویة، بل یضاف إلیه جزءاً فجزءاً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هناک حقیقة واحدة تسیر من النقص إلی الکمال، غایة الأمر بتبدّل الحدود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کلّه فی الهویة الحقیقیة الخارجیة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القول بأنّ السواد الضعیف مندکّ فی السواد الشدید غیر تمام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سلّم ذلک فی مثل السواد و البیاض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اللذین هما من الهویات الخارجیة و یکون الضعیف من سنخ القوی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لا یجری فیما نحن فیه؛ لأنّه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إلی أنّ الوجوب الغیری و الاستحباب النفسی لم یکونا من الحقائق الخارجیة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یکونا من سنخ واحد؛ لأنّ المطلوب الذاتی و هو الاستحباب النفسی یخالف المطلوب الغیری و هو الواجب الغیری لأنّه حیث یحصل بالوضوء طهارة و کمال معنوی للنفس، یکون محبوباً ذاتیاً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إذا کانت مقدّمة للصلاة فلا یکون مطلوباً إلّا لأجل موقوفیة الصلاة علیه، لا لأجل قیام مصلحة أقوی به، فتدبّر</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شئت مزید توضیح فلاحظ المقدّمات غیر العبادیة؛ فإنّ من یرید لقاء صدیقه الذی فی ناحیة یتوجّه إلیها و یحتاج الوصول إلیه إلی طیّ المسافة، فطیُّ المسافة مقدّمة للوصول إلی صدیقه، و لا یکون له مصلحة، بل ربّما یبغضه، و لو أمکنه الوصول إلی صدیقه بدون الطیّ لترکه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فملاک وجوب الطیّ هو التوقّف أو التوصّل</w:t>
      </w:r>
      <w:r>
        <w:rPr>
          <w:rFonts w:eastAsia="IRNazanin" w:cs="IRNazanin"/>
          <w:color w:val="111111"/>
          <w:sz w:val="28"/>
          <w:szCs w:val="28"/>
          <w:rtl w:val="true"/>
          <w:lang w:bidi="fa-IR"/>
        </w:rPr>
        <w:t>.</w:t>
      </w:r>
      <w:bookmarkStart w:id="193" w:name="pg12931_184081"/>
    </w:p>
    <w:p>
      <w:pPr>
        <w:pStyle w:val="BookText"/>
        <w:rPr/>
      </w:pPr>
      <w:bookmarkEnd w:id="193"/>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دعوی التبدّل لو تمّ فإنّما هو فی الوجوب و الاستحباب اللذین هما من سنخ واحد، و لم یکن کذلک فیما نحن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فالملاک الذی کان فی الوضوء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الوقت باقٍ بعد الوقت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ما أفاده سماحة الاستاد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یوم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استدرک فی الیوم الثانی بأنّ هذا المحقّق اعترف ذیلًا بأنّه لا یخفی علیک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ما ذکرناه من تبدّل الاستحباب بالوجوب فإنّما هو بالنسبة إلی الوجوب النفسی الثابت للوضوء بعد الوقت، لا الوجوب الغیری له؛ فإنّ التبدّل بالوجوب الغیری لا یعقل؛ لاختلاف المتعلّق</w:t>
      </w:r>
      <w:r>
        <w:rPr>
          <w:rStyle w:val="FootnoteAnchor"/>
          <w:rtl w:val="true"/>
        </w:rPr>
        <w:footnoteReference w:id="113"/>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یتوجّه علیه الإشکال الأخیر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الإشکال الأوّل متوجّه علیه بعد، فتأمّل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إشکال إجراء الشدّة و الضعف اللذین هما فی الحقائق الخارجیة فی الوجوب و الندب اللذین هما من الامور الاعتباریة متوجّه علیه، فتدبّر</w:t>
      </w:r>
      <w:r>
        <w:rPr>
          <w:rFonts w:eastAsia="IRNazanin" w:cs="IRNazanin"/>
          <w:color w:val="111111"/>
          <w:sz w:val="28"/>
          <w:szCs w:val="28"/>
          <w:rtl w:val="true"/>
          <w:lang w:bidi="fa-IR"/>
        </w:rPr>
        <w:t>.</w:t>
      </w:r>
    </w:p>
    <w:p>
      <w:pPr>
        <w:pStyle w:val="Heading6"/>
        <w:numPr>
          <w:ilvl w:val="5"/>
          <w:numId w:val="1"/>
        </w:numPr>
        <w:rPr/>
      </w:pPr>
      <w:bookmarkStart w:id="194" w:name="__RefHeading___Toc3920367_3224264995"/>
      <w:bookmarkStart w:id="195" w:name="_Toc73"/>
      <w:bookmarkEnd w:id="194"/>
      <w:r>
        <w:rPr>
          <w:rtl w:val="true"/>
        </w:rPr>
        <w:t>توجیه لدفع الإشکال من المحقّق الأصفهانی و دفعه</w:t>
      </w:r>
      <w:bookmarkEnd w:id="195"/>
    </w:p>
    <w:p>
      <w:pPr>
        <w:pStyle w:val="BookText"/>
        <w:rPr/>
      </w:pPr>
      <w:r>
        <w:rPr>
          <w:rFonts w:ascii="IRNazanin" w:hAnsi="IRNazanin" w:eastAsia="IRNazanin"/>
          <w:color w:val="111111"/>
          <w:sz w:val="28"/>
          <w:sz w:val="28"/>
          <w:szCs w:val="28"/>
          <w:rtl w:val="true"/>
          <w:lang w:bidi="fa-IR"/>
        </w:rPr>
        <w:t>و یتلو ما ذکره هذا المحقّق قدس سره فی الضعف، ما أجاب به المحقّق الأصفهانی قدس سره عن الإشکال؛ لأنّه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 أصالة الوجود تبقی حقیقة الإرادة عند الحرکة فی الاشتداد من مرتبة إلی مرتبة اخری؛ لا أنّها تنعدم و توجد من رأس، غایة الأمر</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تنتزع منها مرتبة ضعیفة فی أوّل أمرها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الاستحباب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مرتبة شدیدة فی آخرها؛ و هو الوجوب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 الرجحان المحدود بحدٍّ عدمی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عدم وجدان مرتبة الشدّة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المنبعثة عن ملاک نفسی موجود فعلًا، غایة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محدود فی هذا الحال بحدّ آخر؛ إذ المفروض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الاشتداد دائماً فی الإرادة و منها و إلیها، لا إلی غیر الإرادة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فاشتدادها لملاک غیری لا یوجب زوال ذاتها و أنّها المنبعث عن ملاک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إنّما کان محدوداً بحدّ ندبی، لا لخصوصیة الندبیة کی یزول الحکم بزوالها، بل لقصور الملاک عن اقتضاء الزائد علی هذا المقدار، و إلّا فالقرب و الثواب مترتّبان علی إتیان الراجح من حیث الرجحان، لا من حیث الفقدان لمرتبة الشدّة</w:t>
      </w:r>
      <w:r>
        <w:rPr>
          <w:rStyle w:val="FootnoteAnchor"/>
          <w:rtl w:val="true"/>
        </w:rPr>
        <w:footnoteReference w:id="114"/>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قد ذکرنا غیر مرّة أنّه لا یکون إرادة الفعل فی الموالی العرفیة بالنسبة إلی عبیدهم، و علی تقدیر تسلیم ذلک فی الموالی العرفیة لا یمکننا إثباته فی إرادات المبادئ العالیة؛ لأنّ الإرادة التشریعیة تتعلّق بالقانون و البعث، فإذن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من الإرادة المتعلّقة بالبعث الاستحبابی و الإرادة المتعلّقة بالبعث الوجوبی تخالف الاخری، لا ترتبط إحداهما بالأخری؛ لأنّ لکلٍّ منهما إرادة تخصّه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ذکره قدس سره إنّما یتمّ فی الإرادات الشخصیة القائمة بالنفس بالنسبة إلی أفعالها، علی إشکال فیه أیضاً؛ لأنّ لازمه الحرکة فی الإرادة، و لم أتحقّقه بعدُ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الاستحباب و مبادئه غیر الوجوب و مبادئه، و قیاس إرادة البعث الاستحبابی و الوجوبی بالإرادات النفسانیة التکوینیة فی غیر محلّه، فتدبّر و اغتنم</w:t>
      </w:r>
      <w:r>
        <w:rPr>
          <w:rFonts w:eastAsia="IRNazanin" w:cs="IRNazanin"/>
          <w:color w:val="111111"/>
          <w:sz w:val="28"/>
          <w:szCs w:val="28"/>
          <w:rtl w:val="true"/>
          <w:lang w:bidi="fa-IR"/>
        </w:rPr>
        <w:t>.</w:t>
      </w:r>
      <w:bookmarkStart w:id="196" w:name="pg12931_184083"/>
    </w:p>
    <w:p>
      <w:pPr>
        <w:pStyle w:val="Heading6"/>
        <w:numPr>
          <w:ilvl w:val="5"/>
          <w:numId w:val="1"/>
        </w:numPr>
        <w:rPr/>
      </w:pPr>
      <w:bookmarkStart w:id="197" w:name="__RefHeading___Toc3920369_3224264995"/>
      <w:bookmarkStart w:id="198" w:name="_Toc74"/>
      <w:bookmarkEnd w:id="196"/>
      <w:bookmarkEnd w:id="197"/>
      <w:r>
        <w:rPr>
          <w:rtl w:val="true"/>
        </w:rPr>
        <w:t>ضابط لتبدّل الأحکام و تزییفه</w:t>
      </w:r>
      <w:bookmarkEnd w:id="198"/>
    </w:p>
    <w:p>
      <w:pPr>
        <w:pStyle w:val="BookText"/>
        <w:rPr/>
      </w:pPr>
      <w:r>
        <w:rPr>
          <w:rFonts w:ascii="IRNazanin" w:hAnsi="IRNazanin" w:eastAsia="IRNazanin"/>
          <w:color w:val="111111"/>
          <w:sz w:val="28"/>
          <w:sz w:val="28"/>
          <w:szCs w:val="28"/>
          <w:rtl w:val="true"/>
          <w:lang w:bidi="fa-IR"/>
        </w:rPr>
        <w:t>ذکر المحقّق النائینی قدس سره ضابطاً لتبدّل الأحکام بعضها مع بعض لإیضاح المقصود فی المقام؛ بأنّ تبدّل حکم إلی آخر إنّما هو فی صورة وحدة المتعلّق، بحیث یکون متعلّق أحد الحکمین عین متعلّق الآخر، کما لو نذر صلاة اللیل؛ فإنّ الأمر الاستحبابی إنّما تعلّق بذات صلاة اللیل لا بما أنّها مستحبّة، و النذر أیضاً یتعلّق بالذات؛ إذ لا یمکن أن یتعلّق النذر بصلاة اللیل بوصف کونها مستحبّة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لأنّها بالنذر تصیر واجبة، فلا یمکنه إتیانها بوصف الاستحباب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بدّ و أن یتعلّق النذر بالذات؛ فیکون الأمر الوجوبی الجائی من قبل النذر متعلّقاً بعین ما تعلّق به الأمر الاستحبابی؛ فیتبدّل الأمر الاستحبابی بالأمر الوجوبی، و یکتسب الأمر الوجوبی التعبّدیة، کما اکتسب الأمر الاستحبابی الوجوب، فإنّ الأمر النذری و إن کان توصّلیاً، إلّا أنّه لمّا تعلّق بموضوع عبادی اکتسب التعبّدیة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إذا لم یکن متعلّق أحد الحکمین عین الآخر، بل تعلّق الثانی بغیر ما تعلّق به الأوّل بقید کونه مأموراً به بالأمر الأوّل، فلا یعقل التبدّل، کما فی صلاة الظهر، حیث اجتمع فیها أمران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تعلّق بذاتها؛ و هو الأمر النفسی العبادی الذی لا یکاد یسقط إلّا بامتثاله و التعبّد به، و أمر تعلّق بها لکونها مقدّمة و شرطاً لصحّة صلاة العصر، و لکن الأمر المقدّمی تعلّق بصلاة الظهر بقید کونها مأموراً بها بالأمر النفسی و بوصف وقوعها عبادة امتثالًا لأمرها النفسی، فاختلف موضوع الأمر النفسی مع موضوع الأمر المقدّمی، و لا یتّحدان؛ فلا یمکن التبدّل</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فإذن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الأمر المتعلّق بذات الوضوء، قبل الوقت کان استحبابیاً، و بعد</w:t>
      </w:r>
    </w:p>
    <w:p>
      <w:pPr>
        <w:pStyle w:val="BookText"/>
        <w:rPr/>
      </w:pPr>
      <w:r>
        <w:rPr>
          <w:rFonts w:ascii="IRNazanin" w:hAnsi="IRNazanin" w:eastAsia="IRNazanin"/>
          <w:color w:val="111111"/>
          <w:sz w:val="28"/>
          <w:sz w:val="28"/>
          <w:szCs w:val="28"/>
          <w:rtl w:val="true"/>
          <w:lang w:bidi="fa-IR"/>
        </w:rPr>
        <w:t>الوقت یکون الوضوء نفسه واجباً بالأمر الصلاتی، و لمکان اتّحاد المتعلّقین یتبدّل الأمر الاستحبابی بالأمر الوجوبی؛ لما 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کلًاّ من الأمر الاستحبابی قبل الوقت و الأمر الوجوبی النفسی العارض من جهة الأمر بالصلاة بعد الوقت متعلّقان بذات الوضوء؛ فیتبادلان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الأمر الغیری العارض له بعد الأمر بالصلاة فلا یعقل أن یتّحد مع الأمر الاستحبابی أو النفسی؛ لأنّ الأمر الغیری إنّما یعرض علی ما هو بالحمل الشائع مقدّمة، و الوضوء المأمور به بالأمر یکون مقدّمة؛ فیکون حال الوضوء بالنسبة إلی الأمر النفسی حال نذر صلاة اللیل من حیث التبدّل، و بالنسبة إلی الأمر الغیری حال صلاة الظهر بالنسبة إلی صلاة العصر من حیث عدم التبدّل</w:t>
      </w:r>
      <w:r>
        <w:rPr>
          <w:rStyle w:val="FootnoteAnchor"/>
          <w:rtl w:val="true"/>
        </w:rPr>
        <w:footnoteReference w:id="115"/>
      </w:r>
      <w:r>
        <w:rPr>
          <w:rFonts w:ascii="Amiri" w:hAnsi="Amiri" w:eastAsia="Amiri" w:cs="Amiri"/>
          <w:color w:val="111111"/>
          <w:sz w:val="28"/>
          <w:sz w:val="28"/>
          <w:szCs w:val="28"/>
          <w:rtl w:val="true"/>
          <w:lang w:bidi="ar-SA"/>
        </w:rPr>
        <w:t>، انتهی محرّراً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فیما أفاده مواقع للنظر، نذکر بعضها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یستفاد من 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أنّ الوضوء المستحبّ قد یجب بالنذر و شبهه، و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المقال غیر مخصوص بهذا المحقّق، بل علیه جمهور الفقهاء، کالمحقّق و العلّامة و غیرهما، حیث قالوا فی کتاب الطهارة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الوضوء و سائر الطهارات الثلاث مستحبّات نفسیة، لکنّها تجب بالنذر و العهد و القسم، بل قالوا بوجوب صلاة اللیل، بل غیرها من المستحبّات، بالإجارة و نحوها أیضاً</w:t>
      </w:r>
      <w:r>
        <w:rPr>
          <w:rStyle w:val="FootnoteAnchor"/>
          <w:rtl w:val="true"/>
        </w:rPr>
        <w:footnoteReference w:id="116"/>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فیتوجّه علیه و علیهم ما قلناه فی مبحث الطهارة و غیرها، و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کلّ عنوان اخذ موضوعاً لحکم، لا یکاد یتعدّی الحکم و لا یتجافی عن العنوان الذی اخذ موضوعاً إلی عنوان آخر، و واضح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مقتضی ما دلّ علی وجوب الوفاء بالنذر أو</w:t>
      </w:r>
    </w:p>
    <w:p>
      <w:pPr>
        <w:pStyle w:val="BookText"/>
        <w:rPr/>
      </w:pPr>
      <w:r>
        <w:rPr>
          <w:rFonts w:ascii="IRNazanin" w:hAnsi="IRNazanin" w:eastAsia="IRNazanin"/>
          <w:color w:val="111111"/>
          <w:sz w:val="28"/>
          <w:sz w:val="28"/>
          <w:szCs w:val="28"/>
          <w:rtl w:val="true"/>
          <w:lang w:bidi="fa-IR"/>
        </w:rPr>
        <w:t>القسم أو العهد أو غیرها هو وجوب الوفاء بالنذر و شبهه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فالواجب بالنذر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الوفاء بالنذر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شی‌ء آخر، و إن اتّحد معه خارجاً، فمَن نَذر صلاة 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تصیر صلاة اللیل بالنذر واجباً، بل هی مستحبّة کما کان قبل النذر، بل لو قلنا باعتبار قصد الوجه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الوجوب أو الاستحباب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العبادة، لم یحصل منه برء النذر إلّا إذا أتی بصلاة اللیل مستحباً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ذلک لأنّ الواجب علیه بالنذر هو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الوفاء بالنذر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صلاة اللیل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الوفاء بالنذر إنّما هو بإتیان صلاة اللیل المستحبّة، و هو غیر کون الصلاة متعلّقة للوجوب، و بعد النذر لو ترک صلاة اللیل عمداً لا یسأل عنه بأنّه لِمَ ترکتَ صلاة اللیل؟ بل یُسأل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لم تَفِ بنذرک؟</w:t>
      </w:r>
    </w:p>
    <w:p>
      <w:pPr>
        <w:pStyle w:val="BookText"/>
        <w:rPr/>
      </w:pPr>
      <w:r>
        <w:rPr>
          <w:rFonts w:ascii="IRNazanin" w:hAnsi="IRNazanin" w:eastAsia="IRNazanin"/>
          <w:color w:val="111111"/>
          <w:sz w:val="28"/>
          <w:sz w:val="28"/>
          <w:szCs w:val="28"/>
          <w:rtl w:val="true"/>
          <w:lang w:bidi="fa-IR"/>
        </w:rPr>
        <w:t>فالخلط وقع بین ما هو متعلّق للنذر بالذات، و بین ما هو مصداق له بالعرض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شئت مزید توضیح لذلک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ما ذکرناه هنا نظیر مسألة اجتماع الأمر و النهی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فکما صحّ أن یقال هناک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النهی و هو لا تغصب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تعلّق بعنوان الغصب، و الأمر و هو 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تعلّق بعنوان آخر و هو الصلاة و واضح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عنوان الغصبیة غیر عنوان الصلاتیة، و الحکم المتعلّق بأحدهما لا یکاد یتجاوز إلی العنوان الآخر، و مجرّد اتّحادهما خارجاً أحیاناً لا یکاد یضرّ بذلک؛ لعدم تعلّق التکلیف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الأمر و النهی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بالخارج؛ لأنّ الخارج ظرف سقوط التکلیف لا ثبوته، فیکون المصداق الخارجی مجمع العنوانین</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فکذلک نقول فیما نحن فیه؛ لأنّ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 بنذرک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تعلّق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الوفاء بالنذر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الأمر به یقتضی إتیان المنذور علی ما هو علیه، و الأمر الاستحبابی تعلّق بعنوان صلاة 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فبعد النذر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تکون صلاة اللیل مستحبّة، بحیث لا بدّ و أن تؤتی</w:t>
      </w:r>
    </w:p>
    <w:p>
      <w:pPr>
        <w:pStyle w:val="BookText"/>
        <w:rPr/>
      </w:pPr>
      <w:r>
        <w:rPr>
          <w:rFonts w:ascii="IRNazanin" w:hAnsi="IRNazanin" w:eastAsia="IRNazanin"/>
          <w:color w:val="111111"/>
          <w:sz w:val="28"/>
          <w:sz w:val="28"/>
          <w:szCs w:val="28"/>
          <w:rtl w:val="true"/>
          <w:lang w:bidi="fa-IR"/>
        </w:rPr>
        <w:t>مستحبّة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صلاة اللیل مصداق ما وجب علیه بالنذر، و قد عرفت أنّ المصداق الخارجی لم یتعلّق به التکلیف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الوفاء بالنذر واجب توصّلی إلی الأبد، کما أنّ صلاة اللیل مستحبّة تعبّدیاً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معنی لاکتساب الوجوب التعبّدیة و الاستحباب الوجوب، 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أحطت خبراً بما ذکرنا ظهر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الطهارات الثلاث المستحبّات لا تتلوّن بلون الوجوب و لو صارت مقدّمة و واجبات غیریة؛ لا قبل وقت الواجب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یؤیّد ما ذکرنا، بل یدلّ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فتوی الأصحاب بأنّه لو نذر شخص أن یصلّی صلاة الظهر الواجب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یقع نذره صحیحاً</w:t>
      </w:r>
      <w:r>
        <w:rPr>
          <w:rStyle w:val="FootnoteAnchor"/>
          <w:rtl w:val="true"/>
        </w:rPr>
        <w:footnoteReference w:id="117"/>
      </w:r>
      <w:r>
        <w:rPr>
          <w:rFonts w:ascii="IRNazanin" w:hAnsi="IRNazanin" w:eastAsia="IRNazanin"/>
          <w:color w:val="111111"/>
          <w:sz w:val="28"/>
          <w:sz w:val="28"/>
          <w:szCs w:val="28"/>
          <w:rtl w:val="true"/>
          <w:lang w:bidi="fa-IR"/>
        </w:rPr>
        <w:t>فلو خالف و لم یصلّ عمداً فمقتضی القاعدة أن یعاقب عقابین؛ لأنّه خالف أمرین عمداً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الأمر المتعلّق بصلاة الظهر، و الثانی الأمر المتعلّق بوفاء النذر لحنث النذر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علی ما علیه المحقّق النائینی قدس سره و من یحذو حذوه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القول بالتبدّل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فمقتضاه أن یعاقب عقاباً واحداً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مخالفة الأمر النذری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کان یعاقب کذلک فی ترک صلاة اللیل المستحبّة المنذورة، و هو کما 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قدس سره بعدم معقولیة التبدّل فی صلاة الظهر بالنسبة إلی صلاة العصر، و وجوب التبدّل فی صلاة المنذور</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فلیته عکس الأمر و یقول بالتبدّل فی صلاة الظهر، حیث إنّها مقدّمة لصلاة العصر؛ لأنّ المقدّمة علی مبناه و مبنی المحقّق الخراسانی </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مقدّمة الواجب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سیجی‌ء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عبارة عمّا یکون مقدّمة بالحمل الشائع</w:t>
      </w:r>
      <w:r>
        <w:rPr>
          <w:rStyle w:val="FootnoteAnchor"/>
          <w:rtl w:val="true"/>
        </w:rPr>
        <w:footnoteReference w:id="118"/>
      </w:r>
      <w:r>
        <w:rPr>
          <w:rFonts w:ascii="IRNazanin" w:hAnsi="IRNazanin" w:eastAsia="IRNazanin"/>
          <w:color w:val="111111"/>
          <w:sz w:val="28"/>
          <w:sz w:val="28"/>
          <w:szCs w:val="28"/>
          <w:rtl w:val="true"/>
          <w:lang w:bidi="fa-IR"/>
        </w:rPr>
        <w:t>، و واضح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یکون مقدّمة</w:t>
      </w:r>
    </w:p>
    <w:p>
      <w:pPr>
        <w:pStyle w:val="BookText"/>
        <w:rPr/>
      </w:pPr>
      <w:r>
        <w:rPr>
          <w:rFonts w:ascii="IRNazanin" w:hAnsi="IRNazanin" w:eastAsia="IRNazanin"/>
          <w:color w:val="111111"/>
          <w:sz w:val="28"/>
          <w:sz w:val="28"/>
          <w:szCs w:val="28"/>
          <w:rtl w:val="true"/>
          <w:lang w:bidi="fa-IR"/>
        </w:rPr>
        <w:t xml:space="preserve">بالحمل الشائع هی الصلاة بقصد الأمر، فینحلّ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قصد الأمر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فکلّ من الصلاة و قصد الأمر مقدّمة لملاک التوقّف و المقدّمیة عقلًا، و إن لم یکن عرفاً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البحث فی مقدّمة الواجب فی الملازمة العقلیة لا العرفیة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فصلاة الظهر تعلّق بها الوجوب النفسی، و هو واضح، و الوجوب الغیری لکونها مقدّمة بالحمل الشائع لصلاة العصر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الوضوء المقدّمی عبارة عمّا یکون مأموراً به للصلاة، فذاته مأمور به بالأمر الغیری، و مأمور به بالأمر الذاتی الاستحبابی، فیتبادلان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فالأمر الغیری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مَزعمته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یکتسب العبادیة، و الأمر النفسی یکتسب الوجوب، و هو کرٌّ علی ما فرّ؛ لأنّه قدس سره لا یری تبدّل الاستحباب النفسی بالوجوب الغیری، بل إنّما یری تبدّل الاستحباب النفسی بالنسبة إلی الوجوب النفسی الثابت للوضوء بعد الوقت، 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قدس سره ذکر أوّلًا و ادّعی البداهة علیه بأنّ الوضوء إنّما یکتسب العبادیة من ناحیة الأمر النفسی المتوجّه إلی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فعبادیة الوضوء إنّما هی بعد ما کان الأمر الصلاتی عبادیاً، فذات الوضوء قد اکتسبت حصّة من الأمر بالصلاة لمکان قیدیته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کان الأمر کذلک فی الوضوء بالنسبة إلی الصلاة، فلیکن کذلک فی صلاة الظهر بالنسبة إلی صلاة العصر؛ فإنّها شرط شرعاً لصلاة العصر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مثلها صلاة المغرب بالنسبة إلی صلاة العشاء، فتتوقّف صلاة العصر علیها، کما تتوقّف الصلاة علی الطهارة؛ فتکون عبادیتها اکتسابیة اکتسبتها من الأمر بصلاة العصر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فیلزم أن لا تکون صلاة الظهر من الفرائض، بل عبادیتها و فریضیّتها لأجل کونها شرطاً لصحّة صلاة العصر</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فی موردٍ نسی صلاة العصر تقع صلاة الظهر فریضة و عبادة، و واضح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الالتزام بکون صلاة الظهر أو المغرب غیر فریضة ممّا یبطله أذهان المتشرّعة، هذا</w:t>
      </w:r>
      <w:r>
        <w:rPr>
          <w:rFonts w:eastAsia="IRNazanin" w:cs="IRNazanin"/>
          <w:color w:val="111111"/>
          <w:sz w:val="28"/>
          <w:szCs w:val="28"/>
          <w:rtl w:val="true"/>
          <w:lang w:bidi="fa-IR"/>
        </w:rPr>
        <w:t>.</w:t>
      </w:r>
      <w:bookmarkStart w:id="199" w:name="pg12931_184088"/>
    </w:p>
    <w:p>
      <w:pPr>
        <w:pStyle w:val="Heading6"/>
        <w:numPr>
          <w:ilvl w:val="5"/>
          <w:numId w:val="1"/>
        </w:numPr>
        <w:rPr/>
      </w:pPr>
      <w:bookmarkStart w:id="200" w:name="__RefHeading___Toc3920371_3224264995"/>
      <w:bookmarkStart w:id="201" w:name="_Toc75"/>
      <w:bookmarkEnd w:id="199"/>
      <w:bookmarkEnd w:id="200"/>
      <w:r>
        <w:rPr>
          <w:rtl w:val="true"/>
        </w:rPr>
        <w:t>التنبیه الثالث فی منشأ عبادیة الطهارات الثلاث</w:t>
      </w:r>
      <w:bookmarkEnd w:id="201"/>
    </w:p>
    <w:p>
      <w:pPr>
        <w:pStyle w:val="BookText"/>
        <w:rPr/>
      </w:pPr>
      <w:r>
        <w:rPr>
          <w:rFonts w:ascii="IRNazanin" w:hAnsi="IRNazanin" w:eastAsia="IRNazanin"/>
          <w:color w:val="111111"/>
          <w:sz w:val="28"/>
          <w:sz w:val="28"/>
          <w:szCs w:val="28"/>
          <w:rtl w:val="true"/>
          <w:lang w:bidi="fa-IR"/>
        </w:rPr>
        <w:t>قد ظهر لک ممّا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عبادیة الطهارات الثلاث إنّما هی لقابلیتها و صلاحیتها للعبادة، و النصّ و الإجماع متطابقان علی ذلک، و قد جعلت بما هی عبادة مقدّمة للصلاة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قلنا بوجوب مطلق المقدّمة فلا یکاد یستفاد عبادیتها من الأمر الغیری؛ لأنّ المقدّمة بما هی مقدّمة لا مطلوبیة فیها و لا مقرّبیة، و لا تکاد تصلح الأوامر الغیریة للباعثیة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سلّم داعویتها فغایتها داعویتها إلی أنّ إتیان المقدّمة للتوصّل بها إلی ذی المقدّمة، و لیست لها نفسیة و صلاحیة للتقرّب، و لم تکن المقدّمة محبوبة للمولی، بحیث لو أمکنه إتیان ذی المقدّمة بدون المقدّمة لکانت محبوبة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فالأمر بالمقدّمة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فرضه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جهة اللابدّیة العقلیة، و مثل ذلک لا یصلح للمقرّبیة؛ و لذا علی القول بوجوب المقدّمة المطلقة لو أتی بالمقدّمة بانیاً علی عدم الإتیان بذی المقدّمة لم تصر مقرّباً</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ظهر لک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یکاد تستفاد عبادیتها من الأمر النفسی المتعلّق بذی المقدّمة؛ لما أشرنا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الأمر النفسی المتعلّق بالصلاة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یکاد یدعو إلّا إلی عنوان الصلاة، من دون أن تکون له داعویة إلی مقدّماتها، بل لا یعقل أن یدعو إلیها؛ لعدم تعلّقه بها، فلا یکون الإتیان بالمقدّمات إطاعة له، بل مقدّمة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عرفت عدم تمامیة القول بأنّ الشروع فی المقدّمات نحو شروع فی الواجب النفسی</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أحطت خبراً بما ذکرنا ظهر لک وقوع الخلط فی کلماتهم بین حکم العقل بلابدّیة إتیان المقدّمة، و بین داعویة الأمر الغیری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یکفی فی عبادیة الشی‌ء أن یؤتی به لأجل المولی، و لو بمثل هذه الداعویة مدفوع بأنّ العبادیة فرع صلوح الشی‌ء للتقرّب، و قد عرفت عدم صلوح المقدّمة بما هی مقدّمة لذلک، و لو قلنا بإمکان تعلّق الأمر الغیری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مقرّبیة المقدّمات لا تکاد تمکن بالأمر الغیری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لم یقصد خصوصیة الأمر الغیری، بل قصد أمره الغیری تقرّباً إلیه تعالی اشتباهاً یصحّ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قلنا بأمرین، تعلّق أحدهما بذات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کذات الوضوء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الآخر بعنوان المقدّمیة، فیصحّ الوضوء قبل الوقت، و یجوز له معه الدخول فی الصلاة بعد حضور وقتها بل و کذا یصحّ لو قلنا بعدم إمکان اجتماع الأمر الاستحبابی النفسی و الأمر الوجوبی الغیری، و لکن قلنا ببقاء ملاک العبادیة فیه لصحّة التقرّب به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یصحّ التوضّی إذا لم یکن له داعٍ إلی إتیان الوضوء قبل الوقت، و لکن حیث یری توقّف الصلاة فی وقتها بالوضوء فصار ذلک داعیاً إلی إتیانه قبل الوقت و کذا یصحّ له أن یأتی بالوضوء بعد الوقت بأمره الاستحبابی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أشرنا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قصد بعد الوقت خصوص أمره الغیری فلا یصحّ؛ لعدم صلاحیة الباعثیة للأوامر الغیریة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إن قصد أمره الغیری تقرّباً إلیه تعالی اشتباهاً فیصحّ، هذا کلّه علی تقدیر وجوب المقدّمة</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لو قلنا بعدم وجوبها و قلنا بأنّه لیس هنا إلّا اللابدّیة العقلیة، فتکون أوامر المقدّمات قبل الوقت و بعده أوامر استحبابیة، غایته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الشارع هذا الأمر الاستحبابی شرطاً للصلاة، و العقل یحکم بإتیانه للملازمة، فتدبّر</w:t>
      </w:r>
      <w:r>
        <w:rPr>
          <w:rFonts w:eastAsia="IRNazanin" w:cs="IRNazanin"/>
          <w:color w:val="111111"/>
          <w:sz w:val="28"/>
          <w:szCs w:val="28"/>
          <w:rtl w:val="true"/>
          <w:lang w:bidi="fa-IR"/>
        </w:rPr>
        <w:t>.</w:t>
      </w:r>
      <w:bookmarkStart w:id="202" w:name="pg12931_184090"/>
    </w:p>
    <w:p>
      <w:pPr>
        <w:pStyle w:val="Heading4"/>
        <w:numPr>
          <w:ilvl w:val="3"/>
          <w:numId w:val="1"/>
        </w:numPr>
        <w:rPr/>
      </w:pPr>
      <w:bookmarkStart w:id="203" w:name="__RefHeading___Toc3920373_3224264995"/>
      <w:bookmarkStart w:id="204" w:name="_Toc76"/>
      <w:bookmarkEnd w:id="202"/>
      <w:bookmarkEnd w:id="203"/>
      <w:r>
        <w:rPr>
          <w:rtl w:val="true"/>
        </w:rPr>
        <w:t>الأمر السادس فیما هو الواجب، بناءً علی الملازمة</w:t>
      </w:r>
      <w:bookmarkEnd w:id="204"/>
    </w:p>
    <w:p>
      <w:pPr>
        <w:pStyle w:val="Heading5"/>
        <w:numPr>
          <w:ilvl w:val="4"/>
          <w:numId w:val="1"/>
        </w:numPr>
        <w:rPr/>
      </w:pPr>
      <w:bookmarkStart w:id="205" w:name="__RefHeading___Toc3920375_3224264995"/>
      <w:bookmarkStart w:id="206" w:name="_Toc77"/>
      <w:bookmarkEnd w:id="205"/>
      <w:r>
        <w:rPr>
          <w:rtl w:val="true"/>
        </w:rPr>
        <w:t>اشارة</w:t>
      </w:r>
      <w:bookmarkEnd w:id="206"/>
    </w:p>
    <w:p>
      <w:pPr>
        <w:pStyle w:val="BookText"/>
        <w:rPr/>
      </w:pPr>
      <w:r>
        <w:rPr>
          <w:rFonts w:ascii="IRNazanin" w:hAnsi="IRNazanin" w:eastAsia="IRNazanin"/>
          <w:color w:val="111111"/>
          <w:sz w:val="28"/>
          <w:sz w:val="28"/>
          <w:szCs w:val="28"/>
          <w:rtl w:val="true"/>
          <w:lang w:bidi="fa-IR"/>
        </w:rPr>
        <w:t>هل الواجب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 الملازمة بین وجوب المقدّمة و ذیها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ذات المقدّمة؛ فذات المقدّمة من دون أن یتوصّل بها إلی ذیها واجبة</w:t>
      </w:r>
      <w:r>
        <w:rPr>
          <w:rStyle w:val="FootnoteAnchor"/>
          <w:rtl w:val="true"/>
        </w:rPr>
        <w:footnoteReference w:id="120"/>
      </w:r>
      <w:r>
        <w:rPr>
          <w:rFonts w:ascii="IRNazanin" w:hAnsi="IRNazanin" w:eastAsia="IRNazanin"/>
          <w:color w:val="111111"/>
          <w:sz w:val="28"/>
          <w:sz w:val="28"/>
          <w:szCs w:val="28"/>
          <w:rtl w:val="true"/>
          <w:lang w:bidi="fa-IR"/>
        </w:rPr>
        <w:t>، أو الذات فی حال إرادة ذی المقدّمة، أو الذات بشرط إرادة ذی المقدّمة، أو الذات بقصد الإیصال إلی ذی المقدّمة، أو الموقوف علیه بما أنّه موقوف علیه، أو الموصل بما أنّه موصل، أو المقدّمة فی حال الإیصال، أو بقید الإیصال؟ وجوه، بل أقوال فی بعضها</w:t>
      </w:r>
      <w:r>
        <w:rPr>
          <w:rFonts w:eastAsia="IRNazanin" w:cs="IRNazanin"/>
          <w:color w:val="111111"/>
          <w:sz w:val="28"/>
          <w:szCs w:val="28"/>
          <w:rtl w:val="true"/>
          <w:lang w:bidi="fa-IR"/>
        </w:rPr>
        <w:t>.</w:t>
      </w:r>
    </w:p>
    <w:p>
      <w:pPr>
        <w:pStyle w:val="Heading5"/>
        <w:numPr>
          <w:ilvl w:val="4"/>
          <w:numId w:val="1"/>
        </w:numPr>
        <w:rPr/>
      </w:pPr>
      <w:bookmarkStart w:id="207" w:name="__RefHeading___Toc3920377_3224264995"/>
      <w:bookmarkStart w:id="208" w:name="_Toc78"/>
      <w:bookmarkEnd w:id="207"/>
      <w:r>
        <w:rPr>
          <w:rtl w:val="true"/>
        </w:rPr>
        <w:t xml:space="preserve">حول ما نسب إلی صاحب </w:t>
      </w:r>
      <w:r>
        <w:rPr>
          <w:rtl w:val="true"/>
        </w:rPr>
        <w:t>«</w:t>
      </w:r>
      <w:r>
        <w:rPr>
          <w:rtl w:val="true"/>
        </w:rPr>
        <w:t>المعالم</w:t>
      </w:r>
      <w:r>
        <w:rPr>
          <w:rtl w:val="true"/>
        </w:rPr>
        <w:t>»</w:t>
      </w:r>
      <w:bookmarkEnd w:id="208"/>
    </w:p>
    <w:p>
      <w:pPr>
        <w:pStyle w:val="BookText"/>
        <w:rPr/>
      </w:pPr>
      <w:r>
        <w:rPr>
          <w:rFonts w:ascii="IRNazanin" w:hAnsi="IRNazanin" w:eastAsia="IRNazanin"/>
          <w:color w:val="111111"/>
          <w:sz w:val="28"/>
          <w:sz w:val="28"/>
          <w:szCs w:val="28"/>
          <w:rtl w:val="true"/>
          <w:lang w:bidi="fa-IR"/>
        </w:rPr>
        <w:t xml:space="preserve">ربّما ینسب إلی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سره القول بأنّ وجوب المقدّمة مشروط بإرادة ذی المقدّمة</w:t>
      </w:r>
      <w:r>
        <w:rPr>
          <w:rStyle w:val="FootnoteAnchor"/>
          <w:rtl w:val="true"/>
        </w:rPr>
        <w:footnoteReference w:id="121"/>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فاورد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المقدّمة تابعة لذی المقدّمة من حیث الاشتراط و التقیید، فإذا کان ذو المقدّمة مشروطاً بشرط أو مطلقاً فیستکشف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وجوب المقدّمة کذلک؛</w:t>
      </w:r>
    </w:p>
    <w:p>
      <w:pPr>
        <w:pStyle w:val="BookText"/>
        <w:rPr/>
      </w:pPr>
      <w:r>
        <w:rPr>
          <w:rFonts w:ascii="IRNazanin" w:hAnsi="IRNazanin" w:eastAsia="IRNazanin"/>
          <w:color w:val="111111"/>
          <w:sz w:val="28"/>
          <w:sz w:val="28"/>
          <w:szCs w:val="28"/>
          <w:rtl w:val="true"/>
          <w:lang w:bidi="fa-IR"/>
        </w:rPr>
        <w:t>فإن وجبت المقدّمة بشرط إرادة ذیها فیلزم أن یکون ذو المقدّمة واجباً بشرط إرادته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یلزم أن یشترط وجوب الشی‌ء بإرادة وجوده، و تقیید وجوب ذی المقدّمة بإرادة وجوده محال؛ لکونه من قبیل تحصیل الحاصل؛ فیستحیل أن یکون وجوب المقدّمة مشروطاً بإرادة ذیها</w:t>
      </w:r>
      <w:r>
        <w:rPr>
          <w:rStyle w:val="FootnoteAnchor"/>
          <w:rtl w:val="true"/>
        </w:rPr>
        <w:footnoteReference w:id="12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لکن 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خالیة عن الاشتراط؛ لأنّه قال فی آخر بحث الضدّ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القول بأنّ الأمر بالشی‌ء مقتضی للنهی عن ضدّه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أیضاً فحجّة القول بوجوب المقدّمة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تقدیر تسلیمها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تنهض دلیلًا علی الوجوب فی حال کون المکلّف مریداً للفعل المتوقّف علیها، کما لا یخفی</w:t>
      </w:r>
      <w:r>
        <w:rPr>
          <w:rStyle w:val="FootnoteAnchor"/>
          <w:rtl w:val="true"/>
        </w:rPr>
        <w:footnoteReference w:id="12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العبارة ظاهرة</w:t>
      </w:r>
      <w:r>
        <w:rPr>
          <w:rStyle w:val="FootnoteAnchor"/>
          <w:rtl w:val="true"/>
        </w:rPr>
        <w:footnoteReference w:id="124"/>
      </w:r>
      <w:r>
        <w:rPr>
          <w:rFonts w:ascii="IRNazanin" w:hAnsi="IRNazanin" w:eastAsia="IRNazanin"/>
          <w:color w:val="111111"/>
          <w:sz w:val="28"/>
          <w:sz w:val="28"/>
          <w:szCs w:val="28"/>
          <w:rtl w:val="true"/>
          <w:lang w:bidi="fa-IR"/>
        </w:rPr>
        <w:t>فی أنّ المراد حال الإرادة، نظیر حال إرادة الوضع الذی یقولها المحقّق القمی قدس سره فی الوضع</w:t>
      </w:r>
      <w:r>
        <w:rPr>
          <w:rStyle w:val="FootnoteAnchor"/>
          <w:rtl w:val="true"/>
        </w:rPr>
        <w:footnoteReference w:id="125"/>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و إن لم یکن خالیاً عن الإشکال، إلّا أنّه لم یکن بمثابة القول بالاشتراط واضح البطلان؛ و ذلک لأنّه إذا وجبت المقدّمة حال إرادة ذیها فیلزم أن یکون ذو المقدّمة واجباً حال إرادته، و حیث إنّ إرادة المقدّمة لا تنفکّ عن إرادة ذیها فلا محالة تکون مرادة عند إرادته، فلا معنی لإیجاب المقدّمة و بعثها فی هذا الحال؛ لأنّ الإیجاب لأجل الباعثیة و الإتیان، و المفروض أنّه منبعث إلی المقدّمة بإرادة ذیها</w:t>
      </w:r>
      <w:r>
        <w:rPr>
          <w:rFonts w:eastAsia="IRNazanin" w:cs="IRNazanin"/>
          <w:color w:val="111111"/>
          <w:sz w:val="28"/>
          <w:szCs w:val="28"/>
          <w:rtl w:val="true"/>
          <w:lang w:bidi="fa-IR"/>
        </w:rPr>
        <w:t>.</w:t>
      </w:r>
      <w:bookmarkStart w:id="209" w:name="pg12931_184092"/>
    </w:p>
    <w:p>
      <w:pPr>
        <w:pStyle w:val="BookText"/>
        <w:rPr/>
      </w:pPr>
      <w:bookmarkEnd w:id="209"/>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یتصوّر لإیجاب المقدّمة حین إرادة ذیها معنی معقول؛ لأنّه إذا أراد فعل المتوقّف علیها یرید المقدّمة لا محالة، فلا معنی للبعث و الإیجاب فی هذه الحالة مضافاً إلی أنّ وجوب المقدّمة له ملاک، و لا یکاد یمکن أن یکون حال إرادة ذیها دخیلًا فی المصلحة؛ لأنّه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سیظهر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الحال کالحجر فی جنب الإنسان، لا خصوصیة له فی الملاک</w:t>
      </w:r>
      <w:r>
        <w:rPr>
          <w:rFonts w:eastAsia="IRNazanin" w:cs="IRNazanin"/>
          <w:color w:val="111111"/>
          <w:sz w:val="28"/>
          <w:szCs w:val="28"/>
          <w:rtl w:val="true"/>
          <w:lang w:bidi="fa-IR"/>
        </w:rPr>
        <w:t>.</w:t>
      </w:r>
    </w:p>
    <w:p>
      <w:pPr>
        <w:pStyle w:val="Heading5"/>
        <w:numPr>
          <w:ilvl w:val="4"/>
          <w:numId w:val="1"/>
        </w:numPr>
        <w:rPr/>
      </w:pPr>
      <w:bookmarkStart w:id="210" w:name="__RefHeading___Toc3920379_3224264995"/>
      <w:bookmarkStart w:id="211" w:name="_Toc79"/>
      <w:bookmarkEnd w:id="210"/>
      <w:r>
        <w:rPr>
          <w:rtl w:val="true"/>
        </w:rPr>
        <w:t>حول ما نسب إلی الشیخ الأنصاری</w:t>
      </w:r>
      <w:bookmarkEnd w:id="211"/>
    </w:p>
    <w:p>
      <w:pPr>
        <w:pStyle w:val="Heading6"/>
        <w:numPr>
          <w:ilvl w:val="5"/>
          <w:numId w:val="1"/>
        </w:numPr>
        <w:rPr/>
      </w:pPr>
      <w:bookmarkStart w:id="212" w:name="__RefHeading___Toc3920381_3224264995"/>
      <w:bookmarkStart w:id="213" w:name="_Toc80"/>
      <w:bookmarkEnd w:id="212"/>
      <w:r>
        <w:rPr>
          <w:rtl w:val="true"/>
        </w:rPr>
        <w:t>اشارة</w:t>
      </w:r>
      <w:bookmarkEnd w:id="213"/>
    </w:p>
    <w:p>
      <w:pPr>
        <w:pStyle w:val="BookText"/>
        <w:rPr/>
      </w:pPr>
      <w:r>
        <w:rPr>
          <w:rFonts w:ascii="IRNazanin" w:hAnsi="IRNazanin" w:eastAsia="IRNazanin"/>
          <w:color w:val="111111"/>
          <w:sz w:val="28"/>
          <w:sz w:val="28"/>
          <w:szCs w:val="28"/>
          <w:rtl w:val="true"/>
          <w:lang w:bidi="fa-IR"/>
        </w:rPr>
        <w:t>ربّما یحکی عن الشیخ الأعظم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المقدّمة الواجبة هی خصوص ما قصد بها التوصّل إلی ذی المقدّمة</w:t>
      </w:r>
      <w:r>
        <w:rPr>
          <w:rStyle w:val="FootnoteAnchor"/>
          <w:rtl w:val="true"/>
        </w:rPr>
        <w:footnoteReference w:id="12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الذی ظهر لنا بعد التأمّل فی کلامه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إغلاق فی عبارة المقرّر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هناک مقامین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المقام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بیان محطّ الملازمة و ملاک المقدّمیة فإنّه قال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بعد أن استقصینا التأمّل فی ملاک وجوب المقدّمة، فلم نَرَ فی وجوبها إلّا أنّ عدمها یوجب عدم المطلوب، و هذه الحیثیة هی التی یشترک فیها جمیع المقدّمات</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ملاک وجوب المقدّمة توقّف ذی المقدّمة علیها، و لا مدخلیة للإرادة فی ذلک أصلًا، کیف و إطلاق وجوب المقدّمة و اشتراطه تابع لإطلاق وجوب ذیها</w:t>
      </w:r>
      <w:r>
        <w:rPr>
          <w:rStyle w:val="FootnoteAnchor"/>
          <w:rtl w:val="true"/>
        </w:rPr>
        <w:footnoteReference w:id="127"/>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یظهر فی باب الملازمة بین المقدّمة و ذیها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ذات المقدّمة واجبة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المقام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مشتبه المراد، یحتمل أن یرید أحد الوجهین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بعد الفراغ عن کون ذات المقدّمة واجبة، یقع الکلام فی أنّه هل فی مقام الامتثال و تحقّقها خارجاً علی جهة الامتثال نحتاج إلی قصد التوصّل بها إلی ذیها، أم لا؟ فاختار اعتباره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ببیان منّا و أشار إلیه المحقّق العراقی قدس سره فی أحد محتملاته</w:t>
      </w:r>
      <w:r>
        <w:rPr>
          <w:rStyle w:val="FootnoteAnchor"/>
          <w:rtl w:val="true"/>
        </w:rPr>
        <w:footnoteReference w:id="1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وقوع المقدّمة علی جهة الامتثال إنّما هو بحسب القصد إلی ذیها؛ لأنّ المقدّمة واجبة لأجل ذیها، و حیث إنّ البحث عن وجوب الملازمة عقلی فلا بدّ من التدقیق فی الحیثیة التی تجب لأجلها، و واضح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الواجب بحکم العقل هو عنوان المقدّمة لا ذاتها؛ لأنّ الحیثیّات و الجهات التعلیلیة فی الأحکام العقلیة جهات و حیثیات تقییدیة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العقل بوجوب شی‌ء لکونه مقدّمة لواجب، حکم بوجوب عنوان المقدّمة قهراً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مرجع وجوب نصب السلّم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لتوقّف الکون علی السطح علیه إلی وجوب النصب بما هو مقدّمة للکون علی السطح، فلا مناص للعبد المرید لامتثال أمر مولاه أن یأتی بالمقدّمة کما وجبت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إتیانها قاصداً لعنوانها المقدّمی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إلّا لم یکن آتیاً بالمقدّمة بما أنّها مقدّمة، و محال أن ینفکّ إرادة المقدّمة بما هی مقدّمة عن إرادة ذیها</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إرادة المقدّمة خارجاً علی جهة الامتثال بما أنّها مقدّمة تلازم قصد التوصّل بها إلی ذیها</w:t>
      </w:r>
      <w:r>
        <w:rPr>
          <w:rFonts w:eastAsia="IRNazanin" w:cs="IRNazanin"/>
          <w:color w:val="111111"/>
          <w:sz w:val="28"/>
          <w:szCs w:val="28"/>
          <w:rtl w:val="true"/>
          <w:lang w:bidi="fa-IR"/>
        </w:rPr>
        <w:t>.</w:t>
      </w:r>
      <w:bookmarkStart w:id="214" w:name="pg12931_184094"/>
    </w:p>
    <w:p>
      <w:pPr>
        <w:pStyle w:val="Heading6"/>
        <w:numPr>
          <w:ilvl w:val="5"/>
          <w:numId w:val="1"/>
        </w:numPr>
        <w:rPr/>
      </w:pPr>
      <w:bookmarkStart w:id="215" w:name="__RefHeading___Toc3920383_3224264995"/>
      <w:bookmarkStart w:id="216" w:name="_Toc81"/>
      <w:bookmarkEnd w:id="214"/>
      <w:bookmarkEnd w:id="215"/>
      <w:r>
        <w:rPr>
          <w:rtl w:val="true"/>
        </w:rPr>
        <w:t>إشکال و دفع</w:t>
      </w:r>
      <w:bookmarkEnd w:id="216"/>
    </w:p>
    <w:p>
      <w:pPr>
        <w:pStyle w:val="BookText"/>
        <w:rPr/>
      </w:pPr>
      <w:r>
        <w:rPr>
          <w:rFonts w:ascii="IRNazanin" w:hAnsi="IRNazanin" w:eastAsia="IRNazanin"/>
          <w:color w:val="111111"/>
          <w:sz w:val="28"/>
          <w:sz w:val="28"/>
          <w:szCs w:val="28"/>
          <w:rtl w:val="true"/>
          <w:lang w:bidi="fa-IR"/>
        </w:rPr>
        <w:t>أورد المحقّق العراقی قدس سره علی هذا الوجه إشکالین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الإشکال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الجهات التعلیلیة لا تکاد ترجع إلی الجهات التقییدیة فی الأحکام العقلیة؛ لأنّ العقل یری لحکمه موضوعاً و علّة، و لا معنی لإرجاع العلّة إلی الموضوع، بحیث یصیر موضوعاً للحکم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قد یتسامح فی التعبیر بإرجاعها إلی الموضوع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الإشکال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سلّم الرجوع، لکن لا یتمّ فی مثل المقام ممّا کان الوجوب فیه بحکم الشارع و لم یکن للعقل فیه شأن إلّا بنحو الکاشفیة و الطریقیة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الجهات التعلیلیة إلی الجهات التقییدیة لو تمّ فإنّما هو فی الأحکام التی یدرکها العقل، و لا تکاد تجری فیما یکون ثابتاً من الشارع باستکشاف من العقل</w:t>
      </w:r>
      <w:r>
        <w:rPr>
          <w:rStyle w:val="FootnoteAnchor"/>
          <w:rtl w:val="true"/>
        </w:rPr>
        <w:footnoteReference w:id="129"/>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الحقّ فی هذه المسألة هو الذی احتمل أن یکون مراداً للشیخ الأعظم قدس سره، علی تقدیر ثبوت الملازمة بین وجوب المقدّمة و ذیها، و لا یتمّ شی‌ء من الإشکالین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لوجود الفرق بین الأحکام العرفیة و الأحکام العقلیة؛ فإنّ الأحکام العرفیة تابعة للظواهر، مثلًا إذا قال المولی لعبده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تشرب الخمر؛ لأنّه مسکر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یصحّ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هناک عند العرف موضوعاً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محمولًا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لا تشرب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وجهة تعلیلیة؛ و هو الإسکار</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فی الأحکام العقلیة المبنیة علی التدقیقات فحیث لا یحکم العقل فی مورد</w:t>
      </w:r>
    </w:p>
    <w:p>
      <w:pPr>
        <w:pStyle w:val="BookText"/>
        <w:rPr/>
      </w:pPr>
      <w:r>
        <w:rPr>
          <w:rFonts w:ascii="IRNazanin" w:hAnsi="IRNazanin" w:eastAsia="IRNazanin"/>
          <w:color w:val="111111"/>
          <w:sz w:val="28"/>
          <w:sz w:val="28"/>
          <w:szCs w:val="28"/>
          <w:rtl w:val="true"/>
          <w:lang w:bidi="fa-IR"/>
        </w:rPr>
        <w:t>إلّا إذا کان هناک ملاک وجهة، مثلًا ضرب الیتیم یکون له جهات مختلفة؛ من کون الضرب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صادراً من شخص و واقعاً علی الیتیم فی مکان کذا و زمان کذا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حکم العقل بقبحه لیس لأجل تلک الحیثیات و الجهات، بل لم یکن لنفس الضرب قبح لدیه، و إلّا یلزم أن لا یکون للضرب التأدیبی حُسن، بل قبحه إنّما هو لتعنونه بعنوان الظلم، و عنوان الظلم یقبح متی تحقّق،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مورد وجد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لذا حیث لا یکون الضرب للتأدیب ظلماً لا یکون فیه قبح، بل فیه 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الظلم حیث کان علّة لتقبیح العقل الضرب، فیکون هو الموضوع لدیه للقبح، و هذا معنی رجوع الجهات التعلیلیة إلی الجهات التقییدیة فی الأحکام العقلیة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یکون الضرب ذا جهات و حیثیات متعدّدة، و لکن حکم العقل بقبحه إنّما هو لکونه ظلماً، فالموضوع فی الحقیقة للتقبیح العقلی هو الظلم، و سائر العناوین لا تکون دخیلة فیه أصلًا، و هو 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تکون ذات الضرب بعلّیة الظلم بحیث یکون الظلم واسطة و علّة لتقبیح الضرب نفسه؛ لاستلزامه الخلف؛ فإنّ الذات تکون قبیحة بالعرض؛ فلا محیص إلّا أن یکون الظلم قبیحاً بالذات؛ فیصیر الظلم موضوعاً بالحقیقة للقبح، و هذا معنی رجوع الحیثیات التعلیلیة إلی التقییدیة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لعمر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واضح ممّا لا إشکال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فالإشکال الأوّل من المحقّق العراقی قدس سره ساقط</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فعلی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الإشکال الثانی من سماحة الاستاد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المحقّق العراقی غیر وارد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إشکاله الأوّل متوجّه علیه، فتدبّر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المقرّر حفظه اللَّه</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یشعر به صدر کلامه و ذیله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یشترط فی وقوع المقدّمة علی سبیل الوجوب و المطلوبیة فی الخارج قصد التوصّل إلی ذیها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الوجه قریب من الوجه الأوّل، و لم یذکر المحقّق العراقی له بیاناً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یظهر من تقریر المحقّق النائینی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الشیخ الأعظم قدس سره یرید اعتبار ذلک فی خصوص المقدّمة المحرّمة بالذات التی صارت مقدّمة لواجب أهمّ، لا مطلق المقدّمات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ذلک لأنّه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ینبغی الإشکال فی أنّه لا یعتبر قصد التوصّل فی وقوع المقدّمة علی صفة الوجوب؛ فإنّ اعتبار القصد إمّا أن یکون فی العناوین القصدیة التی یتوقّف تحقّق عنوان المأمور به فیها علی القصد، نظیر التعظیم و التأدیب و غیر ذلک من العناوین القصدیة، و إمّا من جهة قیام الدلیل علی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 المقام من العناوین القصدیة، و لا ممّا قام الدلیل علیه؛ فمن أین یجی‌ء اعتبار القصد فی وقوع المقدّمة علی صفة الوجوب؟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دعوی أنّ الواجب هو الذات المقیّدة بقصد التوصّل فی مطلق المقدّمات ممّا لا یمکن المساعدة علیه، و هی من الشیخ قدس سره غریبة</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إذا ارید اعتبار قصد التوصّل فی خصوص المقدّمة المحرّمة بالذات التی صارت مقدّمة لواجب أهمّ، فممّا یمکن أن یوجّه؛ لأنّ وجوب المقدّمة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حینئذٍ لمکان حکم العقل، حیث زاحم حرمتها واجب أهمّ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المقدار الذی یحکم به العقل هو ما إذا</w:t>
      </w:r>
    </w:p>
    <w:p>
      <w:pPr>
        <w:pStyle w:val="BookText"/>
        <w:rPr/>
      </w:pPr>
      <w:r>
        <w:rPr>
          <w:rFonts w:ascii="IRNazanin" w:hAnsi="IRNazanin" w:eastAsia="IRNazanin"/>
          <w:color w:val="111111"/>
          <w:sz w:val="28"/>
          <w:sz w:val="28"/>
          <w:szCs w:val="28"/>
          <w:rtl w:val="true"/>
          <w:lang w:bidi="fa-IR"/>
        </w:rPr>
        <w:t>اتی بها بقصد التوصّل إلی الواجب الأهمّ، لا بقصد التنزّه و التصرّف فی مال الغیر عدواناً؛ فإنّ مثل ذلک یأبی العقل عن وجوبه، و لا یقاس ذلک بالمقدّمة المباحة؛ فإنّ المقدّمة المباحة لکان وجوبها لمجرّد توقّف واجب علیها، و کان ما یتوقّف علیه هو الذات، و حیث لم تکن الذات مقتضیة 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کانت لا اقتضاء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فتکون الذات واجبة من دون اعتبار قصد التوصّل</w:t>
      </w:r>
      <w:r>
        <w:rPr>
          <w:rStyle w:val="FootnoteAnchor"/>
          <w:rtl w:val="true"/>
        </w:rPr>
        <w:footnoteReference w:id="131"/>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صرّح الشیخ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ما فی التقریر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الثمرة لا تحصل إلّا فی المقدّمة المحرّمة</w:t>
      </w:r>
      <w:r>
        <w:rPr>
          <w:rStyle w:val="FootnoteAnchor"/>
          <w:rtl w:val="true"/>
        </w:rPr>
        <w:footnoteReference w:id="132"/>
      </w:r>
      <w:r>
        <w:rPr>
          <w:rFonts w:ascii="IRNazanin" w:hAnsi="IRNazanin" w:eastAsia="IRNazanin"/>
          <w:color w:val="111111"/>
          <w:sz w:val="28"/>
          <w:sz w:val="28"/>
          <w:szCs w:val="28"/>
          <w:rtl w:val="true"/>
          <w:lang w:bidi="fa-IR"/>
        </w:rPr>
        <w:t>، و لا یرید التفصیل بین المقدّمة المحرّمة و 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ظاهر عبارته یعطی أنّ إرادة التوصّل تعتبر فی جمیع المقدّمات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الثمرة تظهر فی موردین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فی المقدّمات العبادیة؛ لأنّها لیست مثل سائر المقدّمات فی الاکتفاء بذات المقدّمة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المقدّمات المحرّمة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فی المقدّمات غیر المحرّمة و غیر المقدّمات العبادیة فلم تکن لها ثمرة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إلی أنّ الاحتمال الثانی فی کلام الشیخ قدس سره بالنسبة إلی الاحتمال الأوّل ضعیف، غیر تمام فی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لأنّ الشیخ قدس سره لم یشترط شیئاً فیما هو متعلّق الوجوب فی المقدّمة، بل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الواجب مطلق المقدّمة بملاک التوقّف و الإناطة العدمی بها، و هذا التوقّف و الإناطة موجود؛ قَصد أو لم یقصد، التفت أو کان غافلًا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الملاک کلّ الملاک فی وجوب المقدّمة إنّما هو التوقّف و الاستلزام العدمی من حیث إنّ لوجودها مدخلًا فی وجود المعلول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مدخلیة للقصد فی ذلک أصلًا</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اعتبار قصد التوصّل إمّا أن یکون بنحو شرط الوجوب، أو بنحو</w:t>
      </w:r>
      <w:bookmarkStart w:id="217" w:name="pg12931_184098"/>
    </w:p>
    <w:p>
      <w:pPr>
        <w:pStyle w:val="BookText"/>
        <w:rPr/>
      </w:pPr>
      <w:bookmarkEnd w:id="217"/>
      <w:r>
        <w:rPr>
          <w:rFonts w:ascii="IRNazanin" w:hAnsi="IRNazanin" w:eastAsia="IRNazanin"/>
          <w:color w:val="111111"/>
          <w:sz w:val="28"/>
          <w:sz w:val="28"/>
          <w:szCs w:val="28"/>
          <w:rtl w:val="true"/>
          <w:lang w:bidi="fa-IR"/>
        </w:rPr>
        <w:t>شرط الواجب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سبیل إلی الأوّل؛ لأنّه یرد علیه ما یرد علی ما ذهب إلیه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سره، و لأنّه إذا قصد التوصّل بالمقدّمة إلی ذیها تجب المقدّمة، و هو تحصیل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ذی المقدّمة مستلزم لقصد مقدّمته، فلازم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المقدّمة حین إرادتها، و هو تحصیل للحاصل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لا سبیل إلی الثانی، لکن لا لأجل عدم إمکان أخذ الإرادة فی الواجب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قاله المحقّق الخراسانی قدس سره</w:t>
      </w:r>
      <w:r>
        <w:rPr>
          <w:rStyle w:val="FootnoteAnchor"/>
          <w:rtl w:val="true"/>
        </w:rPr>
        <w:footnoteReference w:id="1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بداهة إمکان أن یجب الشی‌ء و یعتبر فی إتیانه أن یکون مع القصد، بل لأجل ورود الأمر به فی الشریعة، کما فی قصد الأمر فی العبادات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سبق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لأجل أنّ العقل لا یری لإرادة العبد دخالة فی الملاک، بل الملاک کلّ الملاک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مبنی غیر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سره و من یحذو حذوه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 بذات المقدّمة و ما یکون مصداقاً لها</w:t>
      </w:r>
      <w:r>
        <w:rPr>
          <w:rFonts w:eastAsia="IRNazanin" w:cs="IRNazanin"/>
          <w:color w:val="111111"/>
          <w:sz w:val="28"/>
          <w:szCs w:val="28"/>
          <w:rtl w:val="true"/>
          <w:lang w:bidi="fa-IR"/>
        </w:rPr>
        <w:t>.</w:t>
      </w:r>
    </w:p>
    <w:p>
      <w:pPr>
        <w:pStyle w:val="Heading5"/>
        <w:numPr>
          <w:ilvl w:val="4"/>
          <w:numId w:val="1"/>
        </w:numPr>
        <w:rPr/>
      </w:pPr>
      <w:bookmarkStart w:id="218" w:name="__RefHeading___Toc3920385_3224264995"/>
      <w:bookmarkStart w:id="219" w:name="_Toc82"/>
      <w:bookmarkEnd w:id="218"/>
      <w:r>
        <w:rPr>
          <w:rtl w:val="true"/>
        </w:rPr>
        <w:t xml:space="preserve">حول مقال صاحب </w:t>
      </w:r>
      <w:r>
        <w:rPr>
          <w:rtl w:val="true"/>
        </w:rPr>
        <w:t>«</w:t>
      </w:r>
      <w:r>
        <w:rPr>
          <w:rtl w:val="true"/>
        </w:rPr>
        <w:t>الفصول</w:t>
      </w:r>
      <w:r>
        <w:rPr>
          <w:rtl w:val="true"/>
        </w:rPr>
        <w:t>»</w:t>
      </w:r>
      <w:bookmarkEnd w:id="219"/>
    </w:p>
    <w:p>
      <w:pPr>
        <w:pStyle w:val="Heading6"/>
        <w:numPr>
          <w:ilvl w:val="5"/>
          <w:numId w:val="1"/>
        </w:numPr>
        <w:rPr/>
      </w:pPr>
      <w:bookmarkStart w:id="220" w:name="__RefHeading___Toc3920387_3224264995"/>
      <w:bookmarkStart w:id="221" w:name="_Toc83"/>
      <w:bookmarkEnd w:id="220"/>
      <w:r>
        <w:rPr>
          <w:rtl w:val="true"/>
        </w:rPr>
        <w:t>اشارة</w:t>
      </w:r>
      <w:bookmarkEnd w:id="221"/>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عمدة الکلام فی المقام مقال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الفصول</w:t>
      </w:r>
      <w:r>
        <w:rPr>
          <w:rFonts w:eastAsia="IRNazanin" w:cs="IRNazanin"/>
          <w:color w:val="111111"/>
          <w:sz w:val="28"/>
          <w:szCs w:val="28"/>
          <w:rtl w:val="true"/>
          <w:lang w:bidi="fa-IR"/>
        </w:rPr>
        <w:t>»</w:t>
      </w:r>
      <w:r>
        <w:rPr>
          <w:rStyle w:val="FootnoteAnchor"/>
          <w:rtl w:val="true"/>
        </w:rPr>
        <w:footnoteReference w:id="134"/>
      </w:r>
      <w:r>
        <w:rPr>
          <w:rFonts w:ascii="IRNazanin" w:hAnsi="IRNazanin" w:eastAsia="IRNazanin"/>
          <w:color w:val="111111"/>
          <w:sz w:val="28"/>
          <w:sz w:val="28"/>
          <w:szCs w:val="28"/>
          <w:rtl w:val="true"/>
          <w:lang w:bidi="fa-IR"/>
        </w:rPr>
        <w:t>فقد وقع مطرحاً للأنظار، و ذکروا فی تبیین مراده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خصوصاً شیخنا العلّامة الحائری قدس سره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الدرر</w:t>
      </w:r>
      <w:r>
        <w:rPr>
          <w:rFonts w:eastAsia="IRNazanin" w:cs="IRNazanin"/>
          <w:color w:val="111111"/>
          <w:sz w:val="28"/>
          <w:szCs w:val="28"/>
          <w:rtl w:val="true"/>
          <w:lang w:bidi="fa-IR"/>
        </w:rPr>
        <w:t>»</w:t>
      </w:r>
      <w:r>
        <w:rPr>
          <w:rStyle w:val="FootnoteAnchor"/>
          <w:rtl w:val="true"/>
        </w:rPr>
        <w:footnoteReference w:id="135"/>
      </w:r>
      <w:r>
        <w:rPr>
          <w:rFonts w:ascii="IRNazanin" w:hAnsi="IRNazanin" w:eastAsia="IRNazanin"/>
          <w:color w:val="111111"/>
          <w:sz w:val="28"/>
          <w:sz w:val="28"/>
          <w:szCs w:val="28"/>
          <w:rtl w:val="true"/>
          <w:lang w:bidi="fa-IR"/>
        </w:rPr>
        <w:t>علی</w:t>
      </w:r>
    </w:p>
    <w:p>
      <w:pPr>
        <w:pStyle w:val="BookText"/>
        <w:rPr/>
      </w:pPr>
      <w:r>
        <w:rPr>
          <w:rFonts w:ascii="IRNazanin" w:hAnsi="IRNazanin" w:eastAsia="IRNazanin"/>
          <w:color w:val="111111"/>
          <w:sz w:val="28"/>
          <w:sz w:val="28"/>
          <w:szCs w:val="28"/>
          <w:rtl w:val="true"/>
          <w:lang w:bidi="fa-IR"/>
        </w:rPr>
        <w:t>خلاف عادته التی کانت علی الاختصار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احتمالات ربّما لا یکون مرتبطاً بمقاله، و ربما یکون صریح کلامه بخلافه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وجه لذکرها و رفضها بعدم إرادته إیّاها، أو کونها خلاف ظاهر عبارته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فالأولی الاقتصار بذکر ما هو مراده، ثمّ الإشارة إلی ما قیل أو یمکن أن یقال فی مقاله، ثمّ الإشارة إلی ضعفه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الواجب من المقدّمة هی المقدّمة الموصلة بما هی موصلة، بحیث یکون الإیصال قیداً للواجب، لا قیداً للوجوب حتّی یلزم أن لا یکون خطاب بالمقدّمة أصلًا علی تقدیر عدمه؛ فإنّ ذلک متّضح الفساد، کیف و إطلاق وجوبها و عدمها تابع لإطلاق وجوبه و 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مقدّمة الواجب لا تتّصف بالوجوب و المطلوبیة من حیث کونها مقدّمة إلّا إذا ترتّب علیها وجود ذی المقدّمة؛ حتّی إذا وقعت مجرّدة عنه تجرّدت عن وصف الوجوب و المطلوبیة؛ لعدم وجودها علی الوجه المعتبر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فالتوصّل بها إلی الواجب من قبیل شرط الوجود لها، لا من قبیل شرط الوجوب</w:t>
      </w:r>
      <w:r>
        <w:rPr>
          <w:rStyle w:val="FootnoteAnchor"/>
          <w:rtl w:val="true"/>
        </w:rPr>
        <w:footnoteReference w:id="1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تصدّی بذکر ما یحتجّ به لمطلوبه</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إنّه اورد علی مقال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سره إشکالات کثیرة، و الحقّ عدم ورود شی‌ء منها علیه، و لکن تشحیذاً للذهن و توضیحاً لمقاله نذکر مهمّاتها، ثمّ نشیر إلی ما فیها</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bookmarkStart w:id="222" w:name="pg12931_184100"/>
    </w:p>
    <w:p>
      <w:pPr>
        <w:pStyle w:val="Heading6"/>
        <w:numPr>
          <w:ilvl w:val="5"/>
          <w:numId w:val="1"/>
        </w:numPr>
        <w:rPr/>
      </w:pPr>
      <w:bookmarkStart w:id="223" w:name="__RefHeading___Toc3920389_3224264995"/>
      <w:bookmarkStart w:id="224" w:name="_Toc84"/>
      <w:bookmarkEnd w:id="222"/>
      <w:bookmarkEnd w:id="223"/>
      <w:r>
        <w:rPr>
          <w:rtl w:val="true"/>
        </w:rPr>
        <w:t>منها</w:t>
      </w:r>
      <w:r>
        <w:rPr>
          <w:rtl w:val="true"/>
        </w:rPr>
        <w:t xml:space="preserve">: </w:t>
      </w:r>
      <w:r>
        <w:rPr>
          <w:rtl w:val="true"/>
        </w:rPr>
        <w:t>إشکال الدور</w:t>
      </w:r>
      <w:bookmarkEnd w:id="224"/>
    </w:p>
    <w:p>
      <w:pPr>
        <w:pStyle w:val="BookText"/>
        <w:rPr/>
      </w:pPr>
      <w:r>
        <w:rPr>
          <w:rFonts w:ascii="IRNazanin" w:hAnsi="IRNazanin" w:eastAsia="IRNazanin"/>
          <w:color w:val="111111"/>
          <w:sz w:val="28"/>
          <w:sz w:val="28"/>
          <w:szCs w:val="28"/>
          <w:rtl w:val="true"/>
          <w:lang w:bidi="fa-IR"/>
        </w:rPr>
        <w:t>یقرّر ذلک من 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الأوّل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توقّف ذی المقدّمة علی وجود المقدّمة أمر وجدانی، فلو کانت المقدّمة الواجبة هی المقدّمة الموصلة فإنّما تحصل إذا اتی بذیها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فذو المقدّمة یتوقّف علی المقدّمة، و المقدّمة علی ذیها؛ لأنّه لو لا ذیها لما تحقّق فیه الإیصال، و هو الدور</w:t>
      </w:r>
      <w:r>
        <w:rPr>
          <w:rStyle w:val="FootnoteAnchor"/>
          <w:rtl w:val="true"/>
        </w:rPr>
        <w:footnoteReference w:id="13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التبس مراد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علی المورد؛ و ذلک لأنّ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سره لم یرد إثبات أنّ الموقوف علیه هی المقدّمة الموصلة حتّی یتوجّه علیه الإشکال، بل مراده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الذی یحکم به العقل و یکون واجباً لیس ذات المقدّمة، بل لأجل الغیر؛ فوجود ذی المقدّمة موقوف علی ذات المقدّمة لا بقید الإیصال، و اتّصاف المقدّمة بالموصلیة تتوقّف علی وجود ذی المقدّمة؛ فالموقوف غیر الموقوف علیه؛ فلا دور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الموقوف هو توقّف ذی المقدّمة علی ذات المقدّمة، و أمّا المقدّمة فلا تکاد تتوقّف علی ذیها، و إنّما یتوقّف انتزاع عنوان الموصلیة علی ذیها، نظیر العلّیة و المعلولیة؛ فإنّ ذات المعلول تتوقّف علی ذات العلّة و تتأخّر عنها، و لکن انتزاع العلّیة و المعلولیة یتوقّف علی وجود المعلول خارجاً</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قرّبه شیخنا العلّامة الحائری؛ فإنّه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أن ذکر مطالب علی خلاف عادته التی کانت مبنیة علی الاختصار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توصّل إلی إشکال الدور؛ فقال</w:t>
      </w:r>
    </w:p>
    <w:p>
      <w:pPr>
        <w:pStyle w:val="BookText"/>
        <w:rPr/>
      </w:pPr>
      <w:r>
        <w:rPr>
          <w:rFonts w:ascii="IRNazanin" w:hAnsi="IRNazanin" w:eastAsia="IRNazanin"/>
          <w:color w:val="111111"/>
          <w:sz w:val="28"/>
          <w:sz w:val="28"/>
          <w:szCs w:val="28"/>
          <w:rtl w:val="true"/>
          <w:lang w:bidi="fa-IR"/>
        </w:rPr>
        <w:t>ما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مناط الطلب الغیری لیس إلّا التوقّف و احتیاج ذی المقدّمة إلی غیره، و تقیید موضوع الطلب بقیدٍ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کالاتّصال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بدّ و أن یکون بلحاظ دخله فی الغرض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المصلحة المقتضیة للطلب لا یحصل إلّا فی المقیّد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کتقیید الصلاة بالطهارة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یعقل تقیید طلب المقدّمة بالإیصال بعد؛ بداهة أنّ المناط لیس إلّا التوقّف؛ لأنّ الإیصال عنوان ینتزع من وجود ذی المقدّمة، فهو موقوف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توقّف ذو المقدّمة علی الفعل المقیّد بالإیصال یلزم الدور، و هذا واضح بأدنی تأمّل</w:t>
      </w:r>
      <w:r>
        <w:rPr>
          <w:rStyle w:val="FootnoteAnchor"/>
          <w:rtl w:val="true"/>
        </w:rPr>
        <w:footnoteReference w:id="13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القول بوجوب المقدّمة لأجل التوقّف و دعوی البداهیة یلازم القول بمقال المحقّق الخراسانی قدس سره من وجوب ذات المقدّمة</w:t>
      </w:r>
      <w:r>
        <w:rPr>
          <w:rStyle w:val="FootnoteAnchor"/>
          <w:rtl w:val="true"/>
        </w:rPr>
        <w:footnoteReference w:id="1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 شیخنا العلّامة قدس سره یری اعتبار لحاظ الإیصال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سنشیر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فدعوی البداهة منه غیر وجیه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لصاحب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سره 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وجوب المقدّمة لم یکن لأجل التوقّف، بل لأجل التوصّل؛ فمتعلّق الوجوب علی مسلکه أخصّ من الموقوف علیه؛ فلا 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إشکال الدور غیر وارد علی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سره؛ لأنّه یری أنّ الموصل بما هو موصل، له الملاک، لا الموقوف علیه؛ فالموقوف غیر الموقوف علیه، فتدبّر</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الوجه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أوهن الوجوه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وجوب المقدّمة ناشئ من وجوب ذیها، بناءً علی الملازمة؛ فلو اعتبر قید الإیصال فی المقدّمة یلزم ترشّح وجوب ذی المقدّمة من وجوبها فیلزم الدور</w:t>
      </w:r>
      <w:r>
        <w:rPr>
          <w:rFonts w:eastAsia="IRNazanin" w:cs="IRNazanin"/>
          <w:color w:val="111111"/>
          <w:sz w:val="28"/>
          <w:szCs w:val="28"/>
          <w:rtl w:val="true"/>
          <w:lang w:bidi="fa-IR"/>
        </w:rPr>
        <w:t>.</w:t>
      </w:r>
      <w:bookmarkStart w:id="225" w:name="pg12931_184102"/>
    </w:p>
    <w:p>
      <w:pPr>
        <w:pStyle w:val="BookText"/>
        <w:rPr/>
      </w:pPr>
      <w:bookmarkEnd w:id="225"/>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یلزم أن یکون الواجب النفسی مقدّمة لمقدّمته و واجباً بوجوب ناشئ من وجوبها، و هو یستلزم الدور</w:t>
      </w:r>
      <w:r>
        <w:rPr>
          <w:rStyle w:val="FootnoteAnchor"/>
          <w:rtl w:val="true"/>
        </w:rPr>
        <w:footnoteReference w:id="14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الوجوب الناشئ من ذی المقدّمة وجوب مقدّمی، و هو غیر الوجوب الناشئ من المقدّمة؛ لأنّه نفسی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الکون علی السطح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نفسی، و ینشأ منه وجوب علی المقدّمة، و ینشأ من الوجوب الناشئ من المقدّمة وجوب؛ فلو تمّ هذا الإشکال فهو إشکال برأسه غیر إشکال الدور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أخصر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وجوب الواجب الناشئ منه وجوب المقدّمة لم ینشأ من وجوب ذیها حتّی یدور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إشکال الدور بتقاریبه غیر وارد علی ما ذهب إلیه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p>
    <w:p>
      <w:pPr>
        <w:pStyle w:val="Heading6"/>
        <w:numPr>
          <w:ilvl w:val="5"/>
          <w:numId w:val="1"/>
        </w:numPr>
        <w:rPr/>
      </w:pPr>
      <w:bookmarkStart w:id="226" w:name="__RefHeading___Toc3920391_3224264995"/>
      <w:bookmarkStart w:id="227" w:name="_Toc85"/>
      <w:bookmarkEnd w:id="226"/>
      <w:r>
        <w:rPr>
          <w:rtl w:val="true"/>
        </w:rPr>
        <w:t>و منها</w:t>
      </w:r>
      <w:r>
        <w:rPr>
          <w:rtl w:val="true"/>
        </w:rPr>
        <w:t xml:space="preserve">: </w:t>
      </w:r>
      <w:r>
        <w:rPr>
          <w:rtl w:val="true"/>
        </w:rPr>
        <w:t>إشکال التسلسل</w:t>
      </w:r>
      <w:bookmarkEnd w:id="227"/>
    </w:p>
    <w:p>
      <w:pPr>
        <w:pStyle w:val="BookText"/>
        <w:rPr/>
      </w:pPr>
      <w:r>
        <w:rPr>
          <w:rFonts w:ascii="IRNazanin" w:hAnsi="IRNazanin" w:eastAsia="IRNazanin"/>
          <w:color w:val="111111"/>
          <w:sz w:val="28"/>
          <w:sz w:val="28"/>
          <w:szCs w:val="28"/>
          <w:rtl w:val="true"/>
          <w:lang w:bidi="fa-IR"/>
        </w:rPr>
        <w:t>و یقرب ذلک بوجهین</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الوجه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کانت المقدّمة بقید الإیصال واجبة، فواضح أنّ المقدّمة الموصلة تنحلّ إلی الذات و قید الإیصال، و حیث إنّ المفروض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المقدّمة الموصلة واجبة تکون الذات بقید الإیصال واجبة، و الإیصال بقید إیصال آخر، فینحلّ کلّ من الذات و قید الإیصال إلی مرکّبین، و ینحلّ المرکّبان إلی أربع مرکّبات، و هی إلی ثمانیة و هکذا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فیلزم وجود سلاسل غیر متناهیة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المقدّمة الموصلة تنحلّ إلی ذات و قید، و فی کلٍّ منهما مناط الوجوب للتوقّف، فعلی وجوب المقدّمة الموصلة یجب أن تکون الذات بقید الإیصال واجبة، و قید الإیصال أیضاً بقید الإیصال واجباً؛ فیتقیّد کلٌّ منهما بإیصال آخر، و هلمّ جرّاً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هذا الإشکال نظیر الإشکال علی القائلین بأصالة الوجود؛ بأنّه لو کان الوجود موجوداً یلزم أن یکون للوجود وجود، فینحلّ إلی وجودین، و هما إلی وجودات، و هکذا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فیوجب سلاسل غیر متناهیة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فوزان جواب الإشکال فیما نحن فیه وزان ما اجیب به هناک</w:t>
      </w:r>
      <w:r>
        <w:rPr>
          <w:rStyle w:val="FootnoteAnchor"/>
          <w:rtl w:val="true"/>
        </w:rPr>
        <w:footnoteReference w:id="14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حاصل ما هناک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تحقّق کلّ شی‌ء و وجوده إنّما هو بالوجود، و لکن الوجود موجود بنفس ذاته لا بشی‌ء آخر، فلا یتسلسل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فنقول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المقدّمة الموصلة تنحلّ إلی ذات و قید الإیصال، فالذات موصلة بالذات، فلا معنی لتقییدها بإیصال زائد علی هذا الإیصال؛ للزومه تکرّر الموصل بداهة، و لا یکون للإیصال إیصال؛ لامتناع تکرّر الإیصال إلی المطلوب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معنی لتقیید الإیصال بإیصال آخر، و لا تقیید الذات بإیصال زائد علی هذا الإیصال؛ لامتناع تکرّر الموصل و الإیصال</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قرّبه المحقّق النائینی قدس سره، 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المقدّمة الموصلة تنحلّ إلی 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الذات، و الآخر قیدیة التوصّل و لو علی وجه دخول التقیید و خروج القید، فتکون الذات مقدّمة لحصول المقدّمة المرکّبة، کما هو الشأن فی جمیع أجزاء المرکّب، حیث یکون وجود کلّ جزء مقدّمة لوجود المرکّب،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الوضوء</w:t>
      </w:r>
    </w:p>
    <w:p>
      <w:pPr>
        <w:pStyle w:val="BookText"/>
        <w:rPr/>
      </w:pPr>
      <w:r>
        <w:rPr>
          <w:rFonts w:ascii="IRNazanin" w:hAnsi="IRNazanin" w:eastAsia="IRNazanin"/>
          <w:color w:val="111111"/>
          <w:sz w:val="28"/>
          <w:sz w:val="28"/>
          <w:szCs w:val="28"/>
          <w:rtl w:val="true"/>
          <w:lang w:bidi="fa-IR"/>
        </w:rPr>
        <w:t>الموصل إلی الصلاة مقدّمة أو السیر الموصل إلی الحجّ مقدّمة، فذات الوضوء و السیر تکون مقدّمة للوضوء الموصل و السیر الموصل، و إذا اعتبر فیه قید الإیصال أیضاً یلزم التسلسل، فلا محیص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بالأخرة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ینتهی إلی ما تکون الذات مقدّمة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کان الأمر کذلک فلتکن الذات من أوّل الأمر مقدّمة لذیها، من دون اعتبار قید التوصّل</w:t>
      </w:r>
      <w:r>
        <w:rPr>
          <w:rStyle w:val="FootnoteAnchor"/>
          <w:rtl w:val="true"/>
        </w:rPr>
        <w:footnoteReference w:id="14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التقریب أسوأ حالًا من التقریب السابق؛ و ذلک لأنّ القائل بوجوب المقدّمة الموصلة یری أنّ الموصل إلی ذی المقدّمة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یکون واجباً نفسیاً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فالموصل إلی المقدّمة التی تکون واجبة غیریة خارج عن موضوع کلامه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الملاک الذی یری القائل بوجوب المقدّمة الموصلة لا یکون بالنسبة إلی هذه المقدّمة؛ لأنّه یری أنّ الوجدان و البرهان قائمان علی أنّ ذات المقدّمة ربّما لا تکون مطلوبة و محبوبة، بل تکون مبغوضة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فمطلوبیتها إنّما هی لأجل مطلوب نفسی فوقه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ذو المقدّمة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فمطلوبیة المقدّمة إنّما هی لأجل الإیصال إلی ذیها، و هذا الملاک غیر موجود فی جزء الجزء، بل الجزء و جزء الجزء و هکذا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کلّها مطلوبات لأجل ذی المقدّمة، لا أنّ جزء الجزء مطلوب للجزء مثلًا</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بعبارة 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یقول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کلّ موقوف علیه واجب، و لا یری أنّ جمیع أجزاء المرکّب واجبة، بل یری أنّ الواجب أخصّ من الموقوف علیه؛ فإن کان الواجب مرکّباً من عدّة أجزاء، و أجزاؤها من أجزاء، و هکذا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یکون واجباً لدیه هو الجزء الموصل إلی ذی المقدّمة؛ فأین التسلسل؟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الإشکالات علی مقال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وجبت المقدّمة الموصلة یلزم کون الواجب النفسی واجباً غیریاً؛ و ذلک لأنّه لو وجبت المقدّمة الموصلة تکون ذو المقدّمة مقدّمة لمقدّمته، فیکون مقدّمة لنفسه، فیلزم أن یکون ذو المقدّمة بما أنّه مقدّمة لنفسه واجباً غیریاً، و حیث إنّه کان واجباً نفسیاً فیلزم الجمع بین الوجوب النفسی و الغیری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وجبت المقدّمة الموصلة یلزم أن یکون ذو المقدّمة من مبادئ مقدّمته، و به یصیر واجباً غیریاً، کما هو واجب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یلزم اجتماع وجوبات غیریة بعدد المقدّمات لو تعدّدت؛ لأنّ المفروض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الواجب هو المقدّمة الموصلة، فیترشّح منه إلی کلّ من الذات و قید الإیصال وجوب غیری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یترشّح من ذی المقدّمة وجوب غیری علی نفسه، و هو کما تری</w:t>
      </w:r>
      <w:r>
        <w:rPr>
          <w:rStyle w:val="FootnoteAnchor"/>
          <w:rtl w:val="true"/>
        </w:rPr>
        <w:footnoteReference w:id="14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القائل بالمقدّمة الموصلة یری أنّ ما یتعلّق به الوجوب الغیری، هو المقدّمة مع قید الإیصال إلی ذی المقدّمة، فیعتبر فیه أمران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 کونه موقوفاً علیه، و الثانی کونه موصلة إلی ذی المقدّمة؛ فلا تکون نفس نصب السلّم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واجباً عنده، بل النصب بما أنّه یتوقّف علیه الکون علی السطح و یتوصّل به إلیه، 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أنّه یستحیل أن یکون نفس ذی المقدّمة موقوفاً علی نفسه، و أن یکون موصلًا إلی نفسه؛ فلا یتعلّق به الوجوب الغیری، و توقّف وصف المقدّمة علی وجوده لا یستلزم تعلّق الوجوب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فذات المقدّمة حیث لم تکن موصلًا فلا تتّصف بالوجوب الغیری حتّی یتّصف بالوجوبات الغیریة المتعدّدة بعدد المقدّمات، فتدبّر</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القول بالمقدّمة الموصلة یستلزم إنکار وجوب المقدّمة فی غالب</w:t>
      </w:r>
    </w:p>
    <w:p>
      <w:pPr>
        <w:pStyle w:val="BookText"/>
        <w:rPr/>
      </w:pPr>
      <w:r>
        <w:rPr>
          <w:rFonts w:ascii="IRNazanin" w:hAnsi="IRNazanin" w:eastAsia="IRNazanin"/>
          <w:color w:val="111111"/>
          <w:sz w:val="28"/>
          <w:sz w:val="28"/>
          <w:szCs w:val="28"/>
          <w:rtl w:val="true"/>
          <w:lang w:bidi="fa-IR"/>
        </w:rPr>
        <w:t>الواجبات؛ لعدم کون الإیصال أثر تمام المقدّمات، فضلًا عن إحداها؛ فلا بدّ من الالتزام باختصاص الوجوب بمقدّمات هی علّة تامّة لترتّب ذیها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الأفعال التسبیبیة و التولیدیة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فی غیرها فلا بدّ من توسّط الإرادة بین ذی المقدّمة و مقدّماتها، و الالتزام بوجوب الإرادة التزام بالتسلسل؛ لاستلزام الإرادة إرادةً اخری، و هکذا</w:t>
      </w:r>
      <w:r>
        <w:rPr>
          <w:rStyle w:val="FootnoteAnchor"/>
          <w:rtl w:val="true"/>
        </w:rPr>
        <w:footnoteReference w:id="14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المراد بالموصلة لیس خصوص ما یترتّب علیه ذو المقدّمة قهراً و بلا واسطة حتّی یرد علیه الإشکال، بل المراد الأعمّ منه و ما یترتّب علیه بوسائط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فالمراد بالمقدّمة الموصلة ما یقع بعدها الواجب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کان بلا واسطة، أو مع واسطة أو وسائط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مطلق المقدّمة و إن لم یقع الواجب بعدها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فالقدم الأوّل إلی الحجّ قد یکون موصلًا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مع وسائط کثیرة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تعقّبه الحجّ، و قد لا یکون موصلًا إذا لم یتعقّبه الحجّ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إشکال الإرادة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فربّما تکرّر فی کلماتهم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الإرادة غیر اختیاریة و غیر قابلة لتعلّق الأمر بها</w:t>
      </w:r>
      <w:r>
        <w:rPr>
          <w:rStyle w:val="FootnoteAnchor"/>
          <w:rtl w:val="true"/>
        </w:rPr>
        <w:footnoteReference w:id="14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تقدّم فی التعبّدی و التوصّلی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اختیاریة قابلة لتعلّق التکلیف بها، کیف و التعبّدیات کلّها من هذا القبیل و قد وقع القصد مورداً للوجوب؟</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قلنا بوجوب مطلق المقدّمة فالإرادة أیضاً من المقدّمات، فیلزم اتّصافها بالوجوب، مع أنّها علی زعمکم غیر اختیاریة، فالإشکال بالإرادة مشترک</w:t>
      </w:r>
    </w:p>
    <w:p>
      <w:pPr>
        <w:pStyle w:val="BookText"/>
        <w:rPr/>
      </w:pPr>
      <w:r>
        <w:rPr>
          <w:rFonts w:ascii="IRNazanin" w:hAnsi="IRNazanin" w:eastAsia="IRNazanin"/>
          <w:color w:val="111111"/>
          <w:sz w:val="28"/>
          <w:sz w:val="28"/>
          <w:szCs w:val="28"/>
          <w:rtl w:val="true"/>
          <w:lang w:bidi="fa-IR"/>
        </w:rPr>
        <w:t>الورود؛ فلا بدّ و أن لا تکون الإرادة متعلّقة للوجوب؛ لاستلزامه التسلسل علی مبنی المستشکل، فما یدفع به هذا الإشکال علی القول بوجوب مطلق المقدّمة، هو الجواب علی القول بالمقدّمة الموصلة، 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مقتضی القول بوجوب المقدّمة الموصلة عدم سقوط الأمر بالمقدّمة إلّا بعد إتیان ذی المقدّمة، مع أنّ سقوط الأمر بمجرّد الإتیان بالمتعلّق واضح</w:t>
      </w:r>
      <w:r>
        <w:rPr>
          <w:rStyle w:val="FootnoteAnchor"/>
          <w:rtl w:val="true"/>
        </w:rPr>
        <w:footnoteReference w:id="14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علی القول بالمقدّمة الموصلة لا بدّ و أن لا یسقط الأمر بالمقدّمة إلّا إذا ترتّب علیه ذو المقدّمة، فذات المقدّمة لم تتعلّق بها الأمر حتّی یسقط بإتیانه، بل المتقیّدة بقصد الإیصال مأمور به، و هی لا تسقط إلّا بإتیان قیدها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فدعوی وضوح سقوط الأمر بمجرّد إتیان المقدّمة فی غیر محلّها</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فی تقریرات المحقّق العراقی قدس سره، و لکن عبارته لا تخلو عن التسامح؛ فالحریّ أن تحرّر بهذا النحو، 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کانت المقدّمة المقیّدة بالإیصال واجبة یلزم تقیید الواجب بشی‌ء لا یمکن الانفکاک عنه؛ لأنّ المقدّمة الموصلة أو التی یترتّب علیها ذو المقدّمة لا ینفکّ عن ذیها، فیلزم أن یکون الواجب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المقدّمة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مقیّداً بشی‌ء علی فرض وجوده لا ینفکّ عن ذی المقدّمة، و هذا بمنزلة تحصیل الحاصل؛ لأنّ الأمر المتعلّق بالمقیّد یدعو إلی الذات و القید، فإذا کانت ذات غیر منفکّ عن القید فالدعوة إلی الذات دعوة إلی القید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کانت المقدّمة تولیدیاً بالنسبة إلی ذیها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أمر مقیّداً بحصول ذیها عقیبه فمقتضاه تقییده بشی‌ء یکون حاصلًا و غیر منفکّ عنه</w:t>
      </w:r>
      <w:r>
        <w:rPr>
          <w:rStyle w:val="FootnoteAnchor"/>
          <w:rtl w:val="true"/>
        </w:rPr>
        <w:footnoteReference w:id="148"/>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یظهر جوابه ممّا ذکرناه آنفاً، و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مراد القائل بالمقدّمة الموصلة لیست الموصلة غیر المنفکّ عن ذیها، بل یری أنّ کلّ مقدّمة من المقدّمات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کانت بینها و بین ذیها فاصلة طویلة أو قصیرة، أو لم تکن فاصلة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إنّها لم تکن مطلوبة بالذات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لأجل ذیها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انضمّت إلی المقدّمة سائر المقدّمات و حصل ذوها، تقع المقدّمة علی صفة المطلوبیة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کان مراد القائل بالموصلة هو القول بأنّ المقدّمة السببیّة واجبة، یتمّ الإشکال، لکنّه من الواضح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لم یکن مراد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سره، و إلّا یلزم التفصیل بین السبب و غیره، لا الموصل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القائل بالمقدّمة الموصلة هو أنّ المقدّمة حیث تقع فی الخارج علی قسمین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المقدّمة التی تنضمّ إلیها سائر المقدّمات و یحصل ذوها، و الثانی المقدّمة التی لیست کذلک، و الواجب من القسمین هو الأوّل منهما، فإتیان المقدّمة عنده للوصول إلی ذیها؛ سواء کانت بینها و بین ذیها واسطة 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المقدّمة السببیة حیث إنّها لا تنفکّ عن ذیها لا یحتاج إلی قید الإیصال فیها</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فتحصّل لک ممّا ذکرنا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مقال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إلی أنّه لم یکن فیه محذور 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للوجدان؛ لأنّ من یرید شیئاً یتوقّف حصوله علی مقدّمات یرید المقدّمات، لکن لا لأجل ذواتها، بل لأجل الوصول إلی ذاک، و إلّا فقد تکون المقدّمات مبغوضة لدیه، و لذا لو أمکن للشخص أن یصل إلی ذاک الشی‌ء بدون التوصّل إلی مقدّمة لرفض المقدّمات و خلّی بینه و بین ذاک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حیث إنّ العالَم عالم التزاحم و لا یکاد یمکن فیه الوصول إلی الغایات إلّا بالتوصّل بالمقدّمات فیریدها للتوصّل بها إلی ذیها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فالوجدان أصدق شاهدٍ علی أنّ المقدّمة الموصلة واجبة</w:t>
      </w:r>
      <w:r>
        <w:rPr>
          <w:rFonts w:eastAsia="IRNazanin" w:cs="IRNazanin"/>
          <w:color w:val="111111"/>
          <w:sz w:val="28"/>
          <w:szCs w:val="28"/>
          <w:rtl w:val="true"/>
          <w:lang w:bidi="fa-IR"/>
        </w:rPr>
        <w:t>.</w:t>
      </w:r>
      <w:bookmarkStart w:id="228" w:name="pg12931_184109"/>
    </w:p>
    <w:p>
      <w:pPr>
        <w:pStyle w:val="Heading5"/>
        <w:numPr>
          <w:ilvl w:val="4"/>
          <w:numId w:val="1"/>
        </w:numPr>
        <w:rPr/>
      </w:pPr>
      <w:bookmarkStart w:id="229" w:name="__RefHeading___Toc3920393_3224264995"/>
      <w:bookmarkStart w:id="230" w:name="_Toc86"/>
      <w:bookmarkEnd w:id="228"/>
      <w:bookmarkEnd w:id="229"/>
      <w:r>
        <w:rPr>
          <w:rtl w:val="true"/>
        </w:rPr>
        <w:t>حول مقال العلمین الحائری و العراقی</w:t>
      </w:r>
      <w:bookmarkEnd w:id="230"/>
    </w:p>
    <w:p>
      <w:pPr>
        <w:pStyle w:val="Heading6"/>
        <w:numPr>
          <w:ilvl w:val="5"/>
          <w:numId w:val="1"/>
        </w:numPr>
        <w:rPr/>
      </w:pPr>
      <w:bookmarkStart w:id="231" w:name="__RefHeading___Toc3920395_3224264995"/>
      <w:bookmarkStart w:id="232" w:name="_Toc87"/>
      <w:bookmarkEnd w:id="231"/>
      <w:r>
        <w:rPr>
          <w:rtl w:val="true"/>
        </w:rPr>
        <w:t>اشارة</w:t>
      </w:r>
      <w:bookmarkEnd w:id="232"/>
    </w:p>
    <w:p>
      <w:pPr>
        <w:pStyle w:val="BookText"/>
        <w:rPr/>
      </w:pPr>
      <w:r>
        <w:rPr>
          <w:rFonts w:ascii="IRNazanin" w:hAnsi="IRNazanin" w:eastAsia="IRNazanin"/>
          <w:color w:val="111111"/>
          <w:sz w:val="28"/>
          <w:sz w:val="28"/>
          <w:szCs w:val="28"/>
          <w:rtl w:val="true"/>
          <w:lang w:bidi="fa-IR"/>
        </w:rPr>
        <w:t xml:space="preserve">ثمّ إنّ المحقّقین الحائری و العراقی </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رأیا أنّ وجدانهم یقضی بکون المقدّمة الموصلة واجبة، و لکن استصعبوا بعض الإشکالات التی أوردناها و أجبنا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بحول اللَّه و قوّته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تصدّیا لتصویرها بنحوٍ خالٍ عن الإشکال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الإنصاف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ذکراه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إلی أنّه غیر خالٍ عن الإشکال فی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یتوجّه علیه الإشکالات التی أوردناها</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کیف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شیخنا العلّامة الحائری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الطلب متعلّق بالمقدّمات ذواتها، لکنّها فی لحاظ الإیصال، لا مقیّداً به حتّی تلزم المحذورات السابقة؛ و ذلک لأنّ المقدّمة قد تلحظ مع سائر المقدّمات المنتظمة</w:t>
      </w:r>
      <w:r>
        <w:rPr>
          <w:rStyle w:val="FootnoteAnchor"/>
          <w:rtl w:val="true"/>
        </w:rPr>
        <w:footnoteReference w:id="149"/>
      </w:r>
      <w:r>
        <w:rPr>
          <w:rFonts w:ascii="IRNazanin" w:hAnsi="IRNazanin" w:eastAsia="IRNazanin"/>
          <w:color w:val="111111"/>
          <w:sz w:val="28"/>
          <w:sz w:val="28"/>
          <w:szCs w:val="28"/>
          <w:rtl w:val="true"/>
          <w:lang w:bidi="fa-IR"/>
        </w:rPr>
        <w:t>الواقعة فی طریق مبادئ المطلوب، و قد تلحظ منفکّة عن سائر المقدّمات، و واضح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إذا لوحظت منفکّة لا یریدها جزماً؛ فإنّ ذاتها و إن کانت مورداً للإرادة، لکنّها لمّا کانت المطلوبیة فی ظرف ملاحظة باقی المقدّمات معها لم تکن کلّ واحدة مرادة بنحو الإطلاق، بحیث تسری الإرادة إلی حال انفکاکها عن باقی المقدّمات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المقدّمة ذاتها مطلوبة فی لحاظ الإیصال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مقیّداً بالإیصال، و لا مطلقة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لا ینطبق إلّا علی المقیّدة، و هذا الذی ذکرناه مساوق للوجدان، و لا یرد علیه ما یرد علی القول باعتبار الإیصال قیداً، و إن اتّحد معه فی الأثر</w:t>
      </w:r>
      <w:r>
        <w:rPr>
          <w:rStyle w:val="FootnoteAnchor"/>
          <w:rtl w:val="true"/>
        </w:rPr>
        <w:footnoteReference w:id="150"/>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المحقّق العراقی قدس سره بتقریب آخر، 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الواجب لیس مطلق المقدّمة، و لا خصوص المقیّدة بالإیصال، بل الواجب هو المقدّمة فی ظرف الإیصال بنحو القضیة الحینیة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الواجب هو الحصّة من المقدّمة التوأمة مع وجود سائر المقدّمات الملازم لوجود ذی المقدّمة</w:t>
      </w:r>
      <w:r>
        <w:rPr>
          <w:rStyle w:val="FootnoteAnchor"/>
          <w:rtl w:val="true"/>
        </w:rPr>
        <w:footnoteReference w:id="15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کلا العلمان صرّحا بأنّ مقالهما موافق للوجدان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أورد المحقّق العراقی قدس سره علی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ما وجه العدول عن کون الواجب هو المقدّمة الموصلة، إلی اختیار أنّ الواجب هو المقدّمة فی ظرف الإیصال، مع الاعتراف بأنّ الغرض الداعی إلی إیجاب المقدّمات هو التوصّل إلی ذیها؟</w:t>
      </w:r>
    </w:p>
    <w:p>
      <w:pPr>
        <w:pStyle w:val="BookText"/>
        <w:rPr/>
      </w:pPr>
      <w:r>
        <w:rPr>
          <w:rFonts w:ascii="IRNazanin" w:hAnsi="IRNazanin" w:eastAsia="IRNazanin"/>
          <w:color w:val="111111"/>
          <w:sz w:val="28"/>
          <w:sz w:val="28"/>
          <w:szCs w:val="28"/>
          <w:rtl w:val="true"/>
          <w:lang w:bidi="fa-IR"/>
        </w:rPr>
        <w:t>فأجاب بما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ما ذکره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سره غیر سلیم عن الإشکال، و أمّا الذی ذکرناه فسلیم عنه</w:t>
      </w:r>
      <w:r>
        <w:rPr>
          <w:rStyle w:val="FootnoteAnchor"/>
          <w:rtl w:val="true"/>
        </w:rPr>
        <w:footnoteReference w:id="15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المقالتین قریبتا المأخذ، و ما ذکراه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إلی أنّه غیر سلیم عن الإشکال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یتوجّه علیه إشکال آخر، و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المقدّمات المنتظمة أو المقدّمات فی ظرف الإیصال إذا کانت واجبة، فهل لها دخالة فی موضوعیة الحکم، أم لا؟</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فعلی الثانی یلزم أن یکون انتظام المقدّمات من باب الاتّفاق، فتکون ذوات المقدّمات واجبة؛ لأنّها تمام الموضوع للحکم، و إن زالت تلک الحالة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لم یکن لانتظام المقدّمات دخالة فی موضوعیة الحکم فیکون تمام الموضوع نفس الذات؛ انتظمت المقدّمات معها أم لا و لا یعقل رفع الحکم عنها بدون الانتظام</w:t>
      </w:r>
      <w:r>
        <w:rPr>
          <w:rFonts w:eastAsia="IRNazanin" w:cs="IRNazanin"/>
          <w:color w:val="111111"/>
          <w:sz w:val="28"/>
          <w:szCs w:val="28"/>
          <w:rtl w:val="true"/>
          <w:lang w:bidi="fa-IR"/>
        </w:rPr>
        <w:t>.</w:t>
      </w:r>
      <w:bookmarkStart w:id="233" w:name="pg12931_184111"/>
    </w:p>
    <w:p>
      <w:pPr>
        <w:pStyle w:val="BookText"/>
        <w:rPr/>
      </w:pPr>
      <w:bookmarkEnd w:id="233"/>
      <w:r>
        <w:rPr>
          <w:rFonts w:ascii="IRNazanin" w:hAnsi="IRNazanin" w:eastAsia="IRNazanin"/>
          <w:color w:val="111111"/>
          <w:sz w:val="28"/>
          <w:sz w:val="28"/>
          <w:szCs w:val="28"/>
          <w:rtl w:val="true"/>
          <w:lang w:bidi="fa-IR"/>
        </w:rPr>
        <w:t xml:space="preserve">و علی الأوّل فلا محالة تکون قیداً للمتعلّق، فینطبق علی مقال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لو کانت ذوات المقدّمات واجبة فمحال أن ینفکّ عنها فی صورة عدم الانتظام، فبانفکاک الحکم عنها فی تلک الصورة یستکشف عن دخالة الانتظام، و هو مقال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فتدبّر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ما فی کلام شیخنا العلّامة 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قریب من ذلک ما فی کلام المحقّق العراقی قدس سره، بل کلامه أسوأ منه؛ و ذلک لأنّ معنی اعتبار الشی‌ء حیناً هو عدم خصوصیته له، بل اخذ بعنوان الظرف لمعرّفیة الموضوع، کقولک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أکرم زیداً الذی یکون فی المسجد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فإنّه لم یکن للجلوس فی المسجد خصوصیة؛ فکما لا یکون للکون فی المسجد خصوصیة فی موضوعیة زید لوجوب الإکرام، فکذلک لا خصوصیة لظرف الإیصال فی موضوعیة ذوات المقدّمات للحکم؛ فالذوات واجبة، و التوأمیة لا خصوصیة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إلی 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أشرنا إلیه غیر 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الحصّة لا تصیر حصّة إلّا بالتقیید؛ لأنّه بالتقیید تصیر متمیّزة عن غیرها، و إلّا فهی باقیة علی إطلاقها، فإن قیّدت فلیس القید إلّا الإیصال، و هو لیس إلّا مقال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العلمین </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قصدا الفرار عن الإشکال، و لکنّه توجّه علیهما بنحو أشدّ، فتدبّر</w:t>
      </w:r>
      <w:r>
        <w:rPr>
          <w:rFonts w:eastAsia="IRNazanin" w:cs="IRNazanin"/>
          <w:color w:val="111111"/>
          <w:sz w:val="28"/>
          <w:szCs w:val="28"/>
          <w:rtl w:val="true"/>
          <w:lang w:bidi="fa-IR"/>
        </w:rPr>
        <w:t>.</w:t>
      </w:r>
    </w:p>
    <w:p>
      <w:pPr>
        <w:pStyle w:val="Heading6"/>
        <w:numPr>
          <w:ilvl w:val="5"/>
          <w:numId w:val="1"/>
        </w:numPr>
        <w:rPr/>
      </w:pPr>
      <w:bookmarkStart w:id="234" w:name="__RefHeading___Toc3920397_3224264995"/>
      <w:bookmarkStart w:id="235" w:name="_Toc88"/>
      <w:bookmarkEnd w:id="234"/>
      <w:r>
        <w:rPr>
          <w:rtl w:val="true"/>
        </w:rPr>
        <w:t>توجیه و تزییف</w:t>
      </w:r>
      <w:bookmarkEnd w:id="235"/>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یمکن أن یقرّر کلام العلمین </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بوجهٍ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هذا الوجه خلاف ظاهر عبارتهما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المقدّمة و کذا غیرها إذا وجبت لغایة فلا یمکن أن تکون مطلق المقدّمة واجبة، و لا المقدّمة مقیّدة بالغایة واجبة</w:t>
      </w:r>
      <w:r>
        <w:rPr>
          <w:rFonts w:eastAsia="IRNazanin" w:cs="IRNazanin"/>
          <w:color w:val="111111"/>
          <w:sz w:val="28"/>
          <w:szCs w:val="28"/>
          <w:rtl w:val="true"/>
          <w:lang w:bidi="fa-IR"/>
        </w:rPr>
        <w:t>:</w:t>
      </w:r>
      <w:bookmarkStart w:id="236" w:name="pg12931_184112"/>
    </w:p>
    <w:p>
      <w:pPr>
        <w:pStyle w:val="BookText"/>
        <w:rPr/>
      </w:pPr>
      <w:bookmarkEnd w:id="236"/>
      <w:r>
        <w:rPr>
          <w:rFonts w:ascii="IRNazanin" w:hAnsi="IRNazanin" w:eastAsia="IRNazanin"/>
          <w:color w:val="111111"/>
          <w:sz w:val="28"/>
          <w:sz w:val="28"/>
          <w:szCs w:val="28"/>
          <w:rtl w:val="true"/>
          <w:lang w:bidi="fa-IR"/>
        </w:rPr>
        <w:t>أمّا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فیلزم منه أن تکون واجبة لا لغایة، فیکون وجوبها جزافیاً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فلامتناع التقیید بالغایة؛ لأنّ العلّة الغائیة مقدّمة تصوّراً و متأخّرة وجوداً؛ لأنّه یتصوّر الغایة فی الرتبة المتقدّمة فیتحرّک نحوها، و حیث إنّ وجودها خارجاً متوقّف علی مقدّمات فیأتی بها فتوجد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ظهر أنّهما فی رتبتین فلا یکاد یمکن أن یقیّد الشی‌ء بما یتقدّم علیه أو یتأخّر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المقدّمات حیث إنّها معلّلة بالأغراض فلها نحو دخالة فی تضیّق دائرة الإرادة، فلا تکون مطلق المقدّمة، و لا المقدّمة المقیّدة واجبة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لها نحو دخالة توجب أن لا ینطبق إلّا علی المقیّد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بعد اللتیّا و التی لا یتمّ هذا التوجیه أیضاً، و لا یصحّ الالتزام به؛ لما أشرنا و سیظهر لک جلیاً عند ذکر کلام المحقّق الأصفهانی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البحث فی الملازمة حیث إنّها عقلی فلا بدّ من تدقیق النظر فیها، و الجهات التعلیلیة فی حکم العقل ترجع إلی الجهات التقییدیة، فلم یکن عند العقل واسطة و ذو واسطة و ترتّب ذی الواسطة علیها، بل جمیع القیود دخیلة فی 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فإذن قولنا لغایة الإیصال مرجعه إلی موضوعیة الحیثیة الموصلة، فتدبّر</w:t>
      </w:r>
      <w:r>
        <w:rPr>
          <w:rFonts w:eastAsia="IRNazanin" w:cs="IRNazanin"/>
          <w:color w:val="111111"/>
          <w:sz w:val="28"/>
          <w:szCs w:val="28"/>
          <w:rtl w:val="true"/>
          <w:lang w:bidi="fa-IR"/>
        </w:rPr>
        <w:t>.</w:t>
      </w:r>
    </w:p>
    <w:p>
      <w:pPr>
        <w:pStyle w:val="Heading5"/>
        <w:numPr>
          <w:ilvl w:val="4"/>
          <w:numId w:val="1"/>
        </w:numPr>
        <w:rPr/>
      </w:pPr>
      <w:bookmarkStart w:id="237" w:name="__RefHeading___Toc3920399_3224264995"/>
      <w:bookmarkStart w:id="238" w:name="_Toc89"/>
      <w:bookmarkEnd w:id="237"/>
      <w:r>
        <w:rPr>
          <w:rtl w:val="true"/>
        </w:rPr>
        <w:t>حول مقال المحقّق الأصفهانی فی المقام</w:t>
      </w:r>
      <w:bookmarkEnd w:id="238"/>
    </w:p>
    <w:p>
      <w:pPr>
        <w:pStyle w:val="Heading6"/>
        <w:numPr>
          <w:ilvl w:val="5"/>
          <w:numId w:val="1"/>
        </w:numPr>
        <w:rPr/>
      </w:pPr>
      <w:bookmarkStart w:id="239" w:name="__RefHeading___Toc3920401_3224264995"/>
      <w:bookmarkStart w:id="240" w:name="_Toc90"/>
      <w:bookmarkEnd w:id="239"/>
      <w:r>
        <w:rPr>
          <w:rtl w:val="true"/>
        </w:rPr>
        <w:t>اشارة</w:t>
      </w:r>
      <w:bookmarkEnd w:id="240"/>
    </w:p>
    <w:p>
      <w:pPr>
        <w:pStyle w:val="BookText"/>
        <w:rPr/>
      </w:pPr>
      <w:r>
        <w:rPr>
          <w:rFonts w:ascii="IRNazanin" w:hAnsi="IRNazanin" w:eastAsia="IRNazanin"/>
          <w:color w:val="111111"/>
          <w:sz w:val="28"/>
          <w:sz w:val="28"/>
          <w:szCs w:val="28"/>
          <w:rtl w:val="true"/>
          <w:lang w:bidi="fa-IR"/>
        </w:rPr>
        <w:t xml:space="preserve">ثمّ إنّ المحقّق الأصفهانی قدس سره حیث رأی أنّ ما ذهب إلیه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سره موافق للعقل و الوجدان، و لکن استصعب علیه بعض الإشکالات المتقدّمة، تصدّی لتصحیح المطلب بوجهین</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الوجه الأوّل بما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إشکال فی أنّ الغرض الأصلی و المطلوب</w:t>
      </w:r>
    </w:p>
    <w:p>
      <w:pPr>
        <w:pStyle w:val="BookText"/>
        <w:rPr/>
      </w:pPr>
      <w:r>
        <w:rPr>
          <w:rFonts w:ascii="IRNazanin" w:hAnsi="IRNazanin" w:eastAsia="IRNazanin"/>
          <w:color w:val="111111"/>
          <w:sz w:val="28"/>
          <w:sz w:val="28"/>
          <w:szCs w:val="28"/>
          <w:rtl w:val="true"/>
          <w:lang w:bidi="fa-IR"/>
        </w:rPr>
        <w:t>الأوّلی و الواقعی إنّما هو ذو المقدّمة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المقدّمات فمتعلّقة للغرض تبعاً لترتّب وجوده علی وجودها إذا وقعت علی ما هی علیه من اتّصاف السبب بالسببیة، و الشرط بالشرطیة، و فعلیة دخله فی تأثیر المقتضی أثره، فوقوع کلّ مقدّمة علی صفة المقدّمیة الفعلیة ملازم لوقوع الاخری علی تلک الصفة و وقوع ذیها فی الخارج، و إلّا فذات الشرط المجرّد عن السبب، أو السبب المجرّد عن الشرط، أو المُعدّ المجرّد عن وقوعه فی سبیل الإعداد، مقدّمة بالقوّة لا بالفعل، و مثلها غیر مرتبط بالغرض الأصیل المترتّب علی وجود ذی المقدّمة؛ فلا تکون مطلوبة بالتبع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 الفرق بین الموصل و غیره إلّا بالفعلیة و القوّة و ملازمة الأوّل لذی المقدّمة و عدم ملازمة الثانی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صیرورة المقدّمة مقدّمة فعلیة إنّما هی بأمرین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وجود سائر المقدّمات، 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ترتّب ذی المقدّمة علیها، و إلّا تکون مقدّمة بالقوّة، و هذا یکون موافقاً للوجدان، مع سلامته عن الإشکالات؛ لأنّه لم تقیّد المقدّمة بالإیصال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الثانی بما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بعد ما عرفت من تعلّق الغرض الأصیل بذی المقدّمة و الغرض التبعی بالمقدّمة، و المقدّمات علّة و محصّلة لغرضه الأصیل، فالعلّة التامّة هی المرادة بتبع إرادة المعلول؛ فکما أنّ الإرادة الفعلیة بذی المقدّمة واحدة و إن کان مرکّباً، فکذلک الإرادة المتعلّقة بالعلّة التامّة واحدة و إن کانت العلّة مرکّبة</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فکما أنّ منشأ وحدة الإرادة فی الأوّل وحدة الغرض، کذلک المنشأ فی الثانی وحدة الغرض؛ و هو الوصول إلی المعلول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کما أنّ إتیان بعض أجزاء المعلول لا یسقط الإرادة النفسیة المتعلّقة بالمرکّب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هی باقیة إلی آخر الأجزاء، و إن کان یسقط اقتضاؤها شیئاً فشیئاً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فکذلک الإرادة الکلّیة المتعلّقة بالعلّة المرکّبة لا تسقط إلّا بعد حصول الملازم لحصول معلولها، و إن کان یسقط اقتضاؤها شیئاً فشیئاً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کما أنّ أجزاء المعلول لا تقع علی صفة المطلوبیة إلّا بعد التمامیة، فکذلک أجزاء العلّة لا تقع علی صفة المطلوبیة المقدّمیة إلّا بعد التمامیة؛ لوحدة الطلب فی کلیهما، و منشؤها وحدة الغرض</w:t>
      </w:r>
      <w:r>
        <w:rPr>
          <w:rStyle w:val="FootnoteAnchor"/>
          <w:rtl w:val="true"/>
        </w:rPr>
        <w:footnoteReference w:id="153"/>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الکلام من هذا المحقّق المتضلّع فی فنّ المعقول غیر مترقّب، مع تصریحه قریباً برجوع الحیثیات التعلیلیة فی الأحکام العقلیة إلی الحیثیات التقییدیة و ذلک لأنّ البحث عن الملازمة بین المقدّمة و ذیها عقلی یراد أن یستکشف بها حکم شرعی، و لم یکن البحث عرفیاً حتّی یتطرّق فیه الإهمال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کان وجوب شی‌ء لغایة فیعلم أنّ الغایة ترتّب ذی المقدّمة علیها، و هذا عبارة اخری عن موصلیة المقدّمة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فحیثیة الإیصال و الموصلیة لا یمکن رفع الید عنها، فلا یکون لدی العقل موضوع و علّة و ترتّب الحکم علی الموضوع، 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أشرنا آنفاً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یرجع جمیع القیود إلی الموضوع، بل حکم العقل بالوجوب إنّما هو بتلک الحیثیة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لأنّ لنصب السلّم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حیثیة کون السلّم ذا مدارج</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کونه شرطاً للکون علی السطح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توقّف ذی المقدّمة علیها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 النصب علی الکون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موصلیة النصب إلی الکون بالأعمّ من الموصلیة بالواسطة أو مع الواسطة، إلی غیر ذلک</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واضح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حکم العقل بوجوب النصب لم یکن لشی‌ء من تلک الحیثیات العدیدة،</w:t>
      </w:r>
    </w:p>
    <w:p>
      <w:pPr>
        <w:pStyle w:val="BookText"/>
        <w:rPr/>
      </w:pPr>
      <w:r>
        <w:rPr>
          <w:rFonts w:ascii="IRNazanin" w:hAnsi="IRNazanin" w:eastAsia="IRNazanin"/>
          <w:color w:val="111111"/>
          <w:sz w:val="28"/>
          <w:sz w:val="28"/>
          <w:szCs w:val="28"/>
          <w:rtl w:val="true"/>
          <w:lang w:bidi="fa-IR"/>
        </w:rPr>
        <w:t>بل الذی یحکم به العقل هو حیثیة ترتّب ذی المقدّمة علیها، و حیث إنّ الغایة عبارة عن عناوین 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تقرّر فی محلّه، و اعترف هذا المحقّق قدس سره به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فموضوع حکم العقل عبارة عن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ثبت أنّ موضوع حکم العقل هو هذه الحیثیة، فمحال أن یستکشف حکماً شرعیاً علی موضوع أوسع أو أضیق من دائرته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کان الشرط أو السبب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أنّهما سببان فعلیان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ملازماً لترتّب ذی المقدّمة علیها، فالعقل یحکم بأنّ حیثیة الوجوب فیها ترتّب ذاک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قال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المطلوب مطلق المقدّمة، کما اعترف به المحقّق الخراسانی قدس سره</w:t>
      </w:r>
      <w:r>
        <w:rPr>
          <w:rStyle w:val="FootnoteAnchor"/>
          <w:rtl w:val="true"/>
        </w:rPr>
        <w:footnoteReference w:id="154"/>
      </w:r>
      <w:r>
        <w:rPr>
          <w:rFonts w:ascii="IRNazanin" w:hAnsi="IRNazanin" w:eastAsia="IRNazanin"/>
          <w:color w:val="111111"/>
          <w:sz w:val="28"/>
          <w:sz w:val="28"/>
          <w:szCs w:val="28"/>
          <w:rtl w:val="true"/>
          <w:lang w:bidi="fa-IR"/>
        </w:rPr>
        <w:t>و غیره، فلا یتوجّه علیه هذا الإشکال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یتوجّه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مخالف للوجدان، و حیث اعترف قدس سره بأنّ مقالة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سره موافق للوجدان فیکون وجوب المقدّمة لترتّب ذیها علیها، فالحیثیة التعلیلیة ترجع إلی التقییدیة، و یتعلّق الوجوب علی المقدّمة بحیثیة الإیصال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محال أن یدرک العقل و یستکشف الحکم الشرعی علی ملازم لما أدرکه العقل؛ و هو ذات المقدّمة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لا مضایقة فی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الشارع علّق الحکم علی ذات المقدّمة، و لکنّه لو کان فلا یکون ذلک بملاک المقدّمیة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رأی الملازمة بین ذی المقدّمة و المقدّمة التی یترتّب علیها ذوها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واضح</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 هذا التقیید عبارة اخری عن موصلیة المقدّمة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بدّ له إمّا من دفع الإشکالات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دفعناها بحمد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یرفع الید عن وجوب المقدّمة التی یترتّب علیها ذوها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یحکم العقل بوجوبه إنّما هو عنوان الموصلیة؛ فلو أمکننا تجرید ذاک العنوان عن جمیع العناوین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عنوان المقدّمیة و السببیة و العلّیة التامّة، بل و حتّی عن الذاتیة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لوجب هو، دونها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حیث إنّ العالَم عالم المادّة و المزاحمات فلا تکاد تنفکّ الجهات بعضها عن بعض، فإن یری هذا المحقّق أنّ عنوان الموصل بما هو موصل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اعترف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وجه لأن یکشف حکماً شرعیاً علی عنوان المقدّمة الفعلیة أو العلّة التامّة، و إن کان هاتان العنوانان ملازمین لعنوان الموصل بما هو موصل، 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أنّه یتوجّه علی ما أفاده فی الوجه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إلی ما 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عنوان الموصل لا یکاد یلازم العلّة التامّة؛ لأنّ العلّة التامّة هی التی لا تنفکّ معلولها عنها، و المراد بالموصل الأعمّ منها و ممّا تخلّل فی البین وسائط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فالموصل هو الذی یوصل إلی ذیها؛ إمّا بدون الواسطة، أو مع الواسطة، بل مع الوسائط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 منشأ ما ذکره هو توهّم أنّ المراد بالموصل، الموصل الفعلی؛ فعبّر عنه بالعلّة التامّة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أضف إلی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قیاس ما نحن فیه بالشی‌ء المرکّب عن عدّة أجزاء یجمعها وحدة الغرض، قیاس مع الفارق؛ لأنّ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مرکّبة عن عدّة أجزاء، و هی التی تکون لها المصلحة، و أمّا الأجزاء فلم تکن فیها مصلحة، و الأمر الضمنی لا معنی له</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فهناک أمر واحد متعلّق بعنوان واحد، غایته تحقّق هذا العنوان فی الخارج بإتیان الأجزاء مرتّباً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فیما نحن فیه فینطبق عنوان الموصل علی کلّ مقدّمة مقدّمة؛ لأنّ فی کلّ مقدّمة خاصّیة الموصلیة، فهذه المقدّمة بما أنّها موصلة واجبة، و هکذا سائر المقدّمات</w:t>
      </w:r>
      <w:r>
        <w:rPr>
          <w:rFonts w:eastAsia="IRNazanin" w:cs="IRNazanin"/>
          <w:color w:val="111111"/>
          <w:sz w:val="28"/>
          <w:szCs w:val="28"/>
          <w:rtl w:val="true"/>
          <w:lang w:bidi="fa-IR"/>
        </w:rPr>
        <w:t>.</w:t>
      </w:r>
      <w:bookmarkStart w:id="241" w:name="pg12931_184117"/>
    </w:p>
    <w:p>
      <w:pPr>
        <w:pStyle w:val="BookText"/>
        <w:rPr/>
      </w:pPr>
      <w:bookmarkEnd w:id="241"/>
      <w:r>
        <w:rPr>
          <w:rFonts w:ascii="IRNazanin" w:hAnsi="IRNazanin" w:eastAsia="IRNazanin"/>
          <w:color w:val="111111"/>
          <w:sz w:val="28"/>
          <w:sz w:val="28"/>
          <w:szCs w:val="28"/>
          <w:rtl w:val="true"/>
          <w:lang w:bidi="fa-IR"/>
        </w:rPr>
        <w:t>فتحصّل ممّا ذکرنا بطوله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الذی یحکم به 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تقدیر ثبوت الملازمة بین المقدّمة و ذیها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عنوان الموصل بما هو موصل، و أمّا العناوین الاخر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کانت ملازمة لذاک العنوان أم لا، من عنوان المقدّمیة، أو العلّیة التامّة، أو ترتّب وجوده علیها، أو غیر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تکون واجبة، و إن فرضت کونها ملازمة لعنوان الموصل؛ فلا یکون لما ذهب إلیه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محذور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الذی أوقع الأعلام الثلاث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الحائری و العراقی و الأصفهانی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اللَّه أسرارهم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ما قالوا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أنّهم رأوا أنّ مقال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موافق للوجدان، و لکنّهم استصعبوا بعض الإشکالات الواردة علی مقاله؛ فتمحّل کلّ منهم و تصدّی لتصویره بنحو خالٍ عن الإشکال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عرفت 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بحمد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 الإشکالات الواردة، و عمدتها مشکلة الدور و التسلسل، مع أنّ ما تفصّوا به عنها غیر خالٍ عن الإشکال، و اللَّه الهادی إلی سواء الصراط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فی مقام التصوّر، و أنّه علی القول بالملازمة هل العقل یحکم بوجوب مطلق المقدّمة، أو هی بقصد الإیصال، أو حال إرادة ذی المقدّمة أو الموصلة بما هی موصلة؟ و قد عرفت لعلّه بما لا مزید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الذی یحکم به 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تقدیر الملازمة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عنوان الموصلة بما هی موصلة؟</w:t>
      </w:r>
    </w:p>
    <w:p>
      <w:pPr>
        <w:pStyle w:val="Heading6"/>
        <w:numPr>
          <w:ilvl w:val="5"/>
          <w:numId w:val="1"/>
        </w:numPr>
        <w:rPr/>
      </w:pPr>
      <w:bookmarkStart w:id="242" w:name="__RefHeading___Toc3920403_3224264995"/>
      <w:bookmarkStart w:id="243" w:name="_Toc91"/>
      <w:bookmarkEnd w:id="242"/>
      <w:r>
        <w:rPr>
          <w:rtl w:val="true"/>
        </w:rPr>
        <w:t xml:space="preserve">الاستدلال لمقال صاحب </w:t>
      </w:r>
      <w:r>
        <w:rPr>
          <w:rtl w:val="true"/>
        </w:rPr>
        <w:t>«</w:t>
      </w:r>
      <w:r>
        <w:rPr>
          <w:rtl w:val="true"/>
        </w:rPr>
        <w:t>الفصول</w:t>
      </w:r>
      <w:r>
        <w:rPr>
          <w:rtl w:val="true"/>
        </w:rPr>
        <w:t>»</w:t>
      </w:r>
      <w:bookmarkEnd w:id="243"/>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فحان الإشارة إلی ما هو الحقّ فی المسألة، و التصدیق فی المسألة و أنّ العقل هل یحکم بوجوب المقدّمة، أم لا؟ و علی تقدیره هل یحکم بوجوب مطلق المقدّمة، أو خصوص المقدّمة الموصلة؟</w:t>
      </w:r>
      <w:bookmarkStart w:id="244" w:name="pg12931_184118"/>
    </w:p>
    <w:p>
      <w:pPr>
        <w:pStyle w:val="BookText"/>
        <w:rPr/>
      </w:pPr>
      <w:bookmarkEnd w:id="244"/>
      <w:r>
        <w:rPr>
          <w:rFonts w:ascii="IRNazanin" w:hAnsi="IRNazanin" w:eastAsia="IRNazanin"/>
          <w:color w:val="111111"/>
          <w:sz w:val="28"/>
          <w:sz w:val="28"/>
          <w:szCs w:val="28"/>
          <w:rtl w:val="true"/>
          <w:lang w:bidi="fa-IR"/>
        </w:rPr>
        <w:t xml:space="preserve">و قد وقع المحقّق الخراسانی و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الفصول</w:t>
      </w:r>
      <w:r>
        <w:rPr>
          <w:rFonts w:eastAsia="IRNazanin" w:cs="IRNazanin"/>
          <w:color w:val="111111"/>
          <w:sz w:val="28"/>
          <w:szCs w:val="28"/>
          <w:rtl w:val="true"/>
          <w:lang w:bidi="fa-IR"/>
        </w:rPr>
        <w:t xml:space="preserve">» </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طرفی الإفراط و التفریط؛ و ذلک حیث ذهب المحقّق الخراسانی قدس سره إلی وجوب مطلق المقدّمة</w:t>
      </w:r>
      <w:r>
        <w:rPr>
          <w:rStyle w:val="FootnoteAnchor"/>
          <w:rtl w:val="true"/>
        </w:rPr>
        <w:footnoteReference w:id="155"/>
      </w:r>
      <w:r>
        <w:rPr>
          <w:rFonts w:ascii="Amiri" w:hAnsi="Amiri" w:eastAsia="Amiri" w:cs="Amiri"/>
          <w:color w:val="111111"/>
          <w:sz w:val="28"/>
          <w:sz w:val="28"/>
          <w:szCs w:val="28"/>
          <w:rtl w:val="true"/>
          <w:lang w:bidi="ar-SA"/>
        </w:rPr>
        <w:t xml:space="preserve">، و اختار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سره وجوب خصوص المقدّمة الموصلة</w:t>
      </w:r>
      <w:r>
        <w:rPr>
          <w:rStyle w:val="FootnoteAnchor"/>
          <w:rtl w:val="true"/>
        </w:rPr>
        <w:footnoteReference w:id="1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استدلّ کلٌّ منهما علی مقاله بحکم العقل</w:t>
      </w:r>
      <w:r>
        <w:rPr>
          <w:rFonts w:eastAsia="IRNazanin" w:cs="IRNazanin"/>
          <w:color w:val="111111"/>
          <w:sz w:val="28"/>
          <w:szCs w:val="28"/>
          <w:rtl w:val="true"/>
          <w:lang w:bidi="fa-IR"/>
        </w:rPr>
        <w:t>.</w:t>
      </w:r>
    </w:p>
    <w:p>
      <w:pPr>
        <w:pStyle w:val="Heading6"/>
        <w:numPr>
          <w:ilvl w:val="5"/>
          <w:numId w:val="1"/>
        </w:numPr>
        <w:rPr/>
      </w:pPr>
      <w:bookmarkStart w:id="245" w:name="__RefHeading___Toc3920405_3224264995"/>
      <w:bookmarkStart w:id="246" w:name="_Toc92"/>
      <w:bookmarkEnd w:id="245"/>
      <w:r>
        <w:rPr>
          <w:rtl w:val="true"/>
        </w:rPr>
        <w:t>الدلیل العقلی علی المقدّمة الموصلة</w:t>
      </w:r>
      <w:bookmarkEnd w:id="246"/>
    </w:p>
    <w:p>
      <w:pPr>
        <w:pStyle w:val="BookText"/>
        <w:rPr/>
      </w:pPr>
      <w:r>
        <w:rPr>
          <w:rFonts w:ascii="IRNazanin" w:hAnsi="IRNazanin" w:eastAsia="IRNazanin"/>
          <w:color w:val="111111"/>
          <w:sz w:val="28"/>
          <w:sz w:val="28"/>
          <w:szCs w:val="28"/>
          <w:rtl w:val="true"/>
          <w:lang w:bidi="fa-IR"/>
        </w:rPr>
        <w:t xml:space="preserve">و لکن یظهر ضعف ما ذهب إلیه المحقّق الخراسانی قدس سره من استدلال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سره؛ لأنّه استدلّ علی مقاله بأُمور، عمدتها ما ذکره أخیراً من الوجه العقلی، و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الذی یحکم به العقل هو أنّ مقدّمة الواجب لا تتّصف بالوجوب و المطلوبیة من حیث کونها مقدّمة إلّا إذا ترتّب علیها وجود ذیها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کلامه قدس سره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اختصاره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مشتمل علی صغری وجدانیة و کبری برهانیة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توضیحه بتقریبٍ منّا</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الصغری الوجدانیة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 عبارة عن أنّه کلّ ما یکون مقدّمة لشی‌ء، فلا تکون مطلوبة إلّا لأجل ذاک الشی‌ء،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الکون علی السطح مطلوباً فنصب السلّم إنّما یکون مطلوباً لأجل إیصاله إلی الکون علیه، فإذا أدرک العقل المقدّمة الموصلة فلا یمکن أن یستکشف منه حکم شرعی علی موضوع یکون دائرته أوسع أو أضیق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الکبری البرهانیة فهی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جمیع الجهات التعلیلیة فی الأحکام العقلیة ترجع إلی الجهات التقییدیة، و هی فیما نحن فیه حیثیة الإیصال، و تکون هی موضوعاً للحکم، بحیث لا تکون الذات موضوعاً للحکم؛ لأنّ الذی یدرکه العقل هو الموصل بما أنّه موصل، لا الذات، و لا هی مقیّدة بالإیصال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أمکن انفکاک الموصلیة عن الذات لکانت الموصلیة واجبة لیست إلّا، و قد عرفته بما لا مزید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قاله المحقّق الخراسانی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أنّه لعلّ منشأ ما أفاده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سره هو الخلط بین الجهة التقییدیة و التعلیلیة</w:t>
      </w:r>
      <w:r>
        <w:rPr>
          <w:rStyle w:val="FootnoteAnchor"/>
          <w:rtl w:val="true"/>
        </w:rPr>
        <w:footnoteReference w:id="1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مستقیم؛ لأنّه یری قدس سره أنّ الجهة و إن کانت تعلیلیة و لکن العقل یری أنّ الجهة التعلیلیة عنوان للحکم، فترجع الحیثیة التعلیلیة عنده إلی الحیثیة التقییدیة، کما اقتضاه البرهان</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فتحصّل ممّا ذکرنا 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القول بالمقدّمة الموصلة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إلی أنّه لا یکون فیه محذور 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الوجدان من أقوی الشواهد علی اعتباره، و اللَّه الهادی إلی سواء الطریق</w:t>
      </w:r>
      <w:r>
        <w:rPr>
          <w:rFonts w:eastAsia="IRNazanin" w:cs="IRNazanin"/>
          <w:color w:val="111111"/>
          <w:sz w:val="28"/>
          <w:szCs w:val="28"/>
          <w:rtl w:val="true"/>
          <w:lang w:bidi="fa-IR"/>
        </w:rPr>
        <w:t>.</w:t>
      </w:r>
      <w:bookmarkStart w:id="247" w:name="pg12931_184120"/>
    </w:p>
    <w:p>
      <w:pPr>
        <w:pStyle w:val="Heading4"/>
        <w:numPr>
          <w:ilvl w:val="3"/>
          <w:numId w:val="1"/>
        </w:numPr>
        <w:rPr/>
      </w:pPr>
      <w:bookmarkStart w:id="248" w:name="__RefHeading___Toc3920407_3224264995"/>
      <w:bookmarkStart w:id="249" w:name="_Toc93"/>
      <w:bookmarkEnd w:id="247"/>
      <w:bookmarkEnd w:id="248"/>
      <w:r>
        <w:rPr>
          <w:rtl w:val="true"/>
        </w:rPr>
        <w:t>الأمر السابع فی ثمرة القول بالمقدّمة الموصلة</w:t>
      </w:r>
      <w:bookmarkEnd w:id="249"/>
    </w:p>
    <w:p>
      <w:pPr>
        <w:pStyle w:val="Heading5"/>
        <w:numPr>
          <w:ilvl w:val="4"/>
          <w:numId w:val="1"/>
        </w:numPr>
        <w:rPr/>
      </w:pPr>
      <w:bookmarkStart w:id="250" w:name="__RefHeading___Toc3920409_3224264995"/>
      <w:bookmarkStart w:id="251" w:name="_Toc94"/>
      <w:bookmarkEnd w:id="250"/>
      <w:r>
        <w:rPr>
          <w:rtl w:val="true"/>
        </w:rPr>
        <w:t>اشارة</w:t>
      </w:r>
      <w:bookmarkEnd w:id="251"/>
    </w:p>
    <w:p>
      <w:pPr>
        <w:pStyle w:val="BookText"/>
        <w:rPr/>
      </w:pPr>
      <w:r>
        <w:rPr>
          <w:rFonts w:ascii="IRNazanin" w:hAnsi="IRNazanin" w:eastAsia="IRNazanin"/>
          <w:color w:val="111111"/>
          <w:sz w:val="28"/>
          <w:sz w:val="28"/>
          <w:szCs w:val="28"/>
          <w:rtl w:val="true"/>
          <w:lang w:bidi="fa-IR"/>
        </w:rPr>
        <w:t>ثمّ إنّه تظهر الثمرة بین القول بوجوب المقدّمة الموصلة، و القول بوجوب مطلق المقدّمة فی تصحیح العبادة إذا کان ترکها مقدّمة لواجب أهمّ بناءً علی القول بوجوب المقدّمة الموصلة، و فسادها لو کان مطلق المقدّمة واجبة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ذلک لأنّه إذا کان ترک ضدّ مقدّمة لفعل ضدّ آخر أهمّ کترک الصلاة إذا کان مقدّمة لإنقاذ نفس محترمة مثلًا و قلنا بأنّه إذا کان الضدّ العامّ أو نقیض شی‌ء واجباً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کترک الصلاة فی المفروض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نقیضه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فعل الصلاة فی المفروض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حراماً، و بالعکس إذا کان حراماً یکون نقیضه واجباً، و قلنا بأنّ النهی عن العبادة موجب لفسادها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تمهّد هذه الامور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 القول بوجوب مطلق المقدّمة تکون صلاته فی المفروض باطلة؛ لأنّ ترک الصلاة مقدّمة لواجب أهمّ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إنقاذ نفس محترمة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 واجباً، و أشرنا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إذا کان ترک شی‌ء واجباً یکون فعله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الصلاة فی المفروض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حراماً و منهیاً، و النهی عن الصلاة موجب لفسادها؛ فتقع الصلاة باطلة</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علی القول بوجوب المقدّمة الموصلة فحیث لا یکون مطلق ترک المقدّمة واجباً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الترک الموصل إلی الإنقاذ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حیث إنّ نقیض هذا الترک لیس إلّا ترک هذا الترک، لا فعل الصلاة، و لا الترک غیر الموصل؛ لأنّ نقیض کلّ شی‌ءٍ رفعه أو مرفوع به، و هو واضح کما قرّر فی محلّه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نقیض الواحد لیس إلّا واحداً، و ذلک</w:t>
      </w:r>
    </w:p>
    <w:p>
      <w:pPr>
        <w:pStyle w:val="BookText"/>
        <w:rPr/>
      </w:pPr>
      <w:r>
        <w:rPr>
          <w:rFonts w:ascii="IRNazanin" w:hAnsi="IRNazanin" w:eastAsia="IRNazanin"/>
          <w:color w:val="111111"/>
          <w:sz w:val="28"/>
          <w:sz w:val="28"/>
          <w:szCs w:val="28"/>
          <w:rtl w:val="true"/>
          <w:lang w:bidi="fa-IR"/>
        </w:rPr>
        <w:t xml:space="preserve">لأنّه لو کان لشی‌ء واحد نقیضان یلزم اجتماع النقیضین أو ارتفاعهما؛ لأنّه إذا کان لکلٍّ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نقیض مستقلّ؛ و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یکونا متناقضین، فهما إمّا متلازمان أو لا، لا سبیل إلی القول بالملازمة مع کون کلّ واحدٍ منهما مناقضاً مستقلًاّ 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 المتلازمین لا بدّ و أن یکونا إمّا بین العلّة و معلولها، أو معلولی علّة واحدة، أو ینتهیا إلی علّة واحدة، و لم یکن ما نحن فیه شیئاً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فإذا لم یکن بینهما ملازمة فیمکن أن یکون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موجوداً 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کان أحدهما موجوداً دون الآخر یلزم أن یکون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موجوداً و معدوماً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فإذا 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موجوداً 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حیث 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نقیض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یکون معدوماً، و من حیث 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موجود یکون موجوداً؛ فیلزم اجتماع النقیضین و ارتفاعهما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فظهر ممّا 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نقیض الواحد محال أن یکون اثنین، بل لا بدّ و أن یکون واحداً، فنقیض ترک الموصل لیس هو إلّا ترک هذا الترک، لا فعل الصلاة، و لا الترک غیر الموصل؛ لأنّه قد لا تکون الصلاة و لا ترک الصلاة الموصل إلی فعل الإنقاذ موجوداً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فی مورد ترک الصلاة و الإنقاذ کلیهما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فیلزم ارتفاع النقیضین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نقیض ترک الموصل ترکُ ترکِ الموصل، و هذا العنوان ینطبق تارةً علی عنوان الصلاة انطباقاً عرضیاً، و تارةً علی ترک غیر الموصل، و حیث إنّ الانطباق عرضی فلا یلزم أن تکون الصلاة محرّمة</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انطباق عنوان ترک ترک الموصل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إنّه عدمی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هی أمر وجودی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هو انطباق عرضی، و إلّا یلزم أن تکون الحیثیة</w:t>
      </w:r>
    </w:p>
    <w:p>
      <w:pPr>
        <w:pStyle w:val="BookText"/>
        <w:rPr/>
      </w:pPr>
      <w:r>
        <w:rPr>
          <w:rFonts w:ascii="IRNazanin" w:hAnsi="IRNazanin" w:eastAsia="IRNazanin"/>
          <w:color w:val="111111"/>
          <w:sz w:val="28"/>
          <w:sz w:val="28"/>
          <w:szCs w:val="28"/>
          <w:rtl w:val="true"/>
          <w:lang w:bidi="fa-IR"/>
        </w:rPr>
        <w:t>الوجودیة عین الحیثیة العدمیة، و انطباق الشی‌ء علی أمر عرضاً لا یلزم منه أن یکون الشی‌ء المنطبق علیه حراماً، بل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 یکون مصداقاً له عند أهله، بل یکون فعل الصلاة مصدوقاً علیه لذلک،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الثمرة تامّة، إجمالها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علی تقدیر وجوب مطلق المقدّمة یکون ترک الضدّ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کالصلاة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مقدّمة للضدّ الأهمّ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کالإنقاذ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فتکون ترک الصلاة مطلقاً واجباً، فنقیضه العامّ هو فعل الصلاة؛ لأنّ التقابل بین الفعل و الترک تقابل الإیجاب و السلب؛ فکما أنّ فی المفردات یکون کلّ من العدم و الوجود یقابل الآخر تقابل الإیجاب و السلب فکذلک فعل الصلاة نقیضه ترک الصلاة، و بالعکس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فعدم الصلاة إذا کان مقدّمة للإنقاذ یکون واجباً، فنقیضه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فعل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منهیاً عنه، فیقع باطلًا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علی تقدیر القول بالمقدّمة الموصلة فحیث إنّه لم یکن ترک الصلاة مقدّمة حسب الفرض، بل الترک الموصل إلی الإنقاذ، فنقیضه لا یکون فعل الصلاة؛ لأنّه لو کان نقیضاً یلزم ارتفاع النقیضین أحیاناً؛ و هو فیما إذا ترک الصلاة و ترک الإنقاذ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لا یکون نقیضه فعل الصلاة و ترک غیر الموصل؛ لأنّه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أشرنا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نقیض الواحد لا یکون إلّا واحداً، فنقیضه ترک ترک هذا الموصل؛ لأنّ نقیض الأخصّ أعمّ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لهذا النقیض مصداقان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مصداق ذاتی، و هو مطلق الترک، و مصداق عرضی، و هو فعل الصلاة</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حیث لا یکون انطباق عنوان الترک علی فعل الصلاة ذاتیاً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عرضیاً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یوجب حزازة فی الفعل؛ فلا یکون الفعل حراماً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قد عرفت أنّه فی الحقیقة لم یکن مصداقاً، بل مصدوق علیه؛ فلا تقع الصلاة علی القول بوجوب المقدّمة الموصلة باطلة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لعلّک إذا أحطت بما ذکرنا تعرف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لا وقع للإشکال بأنّه لِمَ لم یصر فعل الصلاة نقیضاً لترک الموصل، مع أنّهم عرّفوا النقیض بأنّه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الشی‌ء أو مرفوع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الصلاة و إن لم تکن رفع ترک الموصل، لکنّه مرفوعاً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لأنّ عدم کونها نقیضاً إنّما هو لأجل أنّه إذا کان فعل الصلاة نقیضاً له یلزم ارتفاع النقیضین فیما إذا ترکها و ترک الإنقاذ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حیث إنّ ارتفاع النقیضین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کاجتماعهما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محال، یستکشف منه أنّ نقیض الترک الموصل شی‌ء آخر؛ و هو ترک ترک الموصل لا فعل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تقابل التناقض ما یکون بین الإیجاب و السلب، و ترک الموصل و ترک ترکه کلاهما عدمیان سلبیان، فانتقضت القاعدة المسلّمة عند الکلّ؛ من انحصار مورد التناقض فی الإیجاب و السلب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مرادهم بالإیجاب و السلب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صرّحوا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أعمّ من الإیجاب و السلب الحقیقیین أو الإضافیین؛ فکما أنّ بین القیام و عدمه تقابل التناقض، فکذلک بین العدم و عدم العدم تناقض؛ لأنّ العدم بالنسبة إلی عدم العدم إیجاب و عدم العدم سلبه</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إنّما یصار إلی الوجود و العدم الإضافیین فی مورد لا یمکن القول بالحقیقی فیهما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نحن فیه کذلک؛ لأنّه بعد أن لم یمکن القول بأنّ فعل الصلاة نقیضه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لاستلزام ارتفاع النقیضین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أن یکون هو مع ترک الغیر الموصل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لاستلزامه أن یکون لشی‌ء واحد نقیضان، و هو محال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بدّ و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نقیض ترک الموصل ترک ترک الموصل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فترک ترک الموصل بالنسبة إلی ترک الموصل أمر عدمی، و ترک الموصل بالنسبة إلیه إیجاب؛ فلم تنتقض القاعدة، فتدبّر</w:t>
      </w:r>
      <w:r>
        <w:rPr>
          <w:rFonts w:eastAsia="IRNazanin" w:cs="IRNazanin"/>
          <w:color w:val="111111"/>
          <w:sz w:val="28"/>
          <w:szCs w:val="28"/>
          <w:rtl w:val="true"/>
          <w:lang w:bidi="fa-IR"/>
        </w:rPr>
        <w:t>.</w:t>
      </w:r>
      <w:bookmarkStart w:id="252" w:name="pg12931_184124"/>
    </w:p>
    <w:p>
      <w:pPr>
        <w:pStyle w:val="Heading5"/>
        <w:numPr>
          <w:ilvl w:val="4"/>
          <w:numId w:val="1"/>
        </w:numPr>
        <w:rPr/>
      </w:pPr>
      <w:bookmarkStart w:id="253" w:name="__RefHeading___Toc3920411_3224264995"/>
      <w:bookmarkStart w:id="254" w:name="_Toc95"/>
      <w:bookmarkEnd w:id="252"/>
      <w:bookmarkEnd w:id="253"/>
      <w:r>
        <w:rPr>
          <w:rtl w:val="true"/>
        </w:rPr>
        <w:t>إشکال الشیخ الأعظم علی الثمرة و إرشاد</w:t>
      </w:r>
      <w:bookmarkEnd w:id="254"/>
    </w:p>
    <w:p>
      <w:pPr>
        <w:pStyle w:val="BookText"/>
        <w:rPr/>
      </w:pPr>
      <w:r>
        <w:rPr>
          <w:rFonts w:ascii="IRNazanin" w:hAnsi="IRNazanin" w:eastAsia="IRNazanin"/>
          <w:color w:val="111111"/>
          <w:sz w:val="28"/>
          <w:sz w:val="28"/>
          <w:szCs w:val="28"/>
          <w:rtl w:val="true"/>
          <w:lang w:bidi="fa-IR"/>
        </w:rPr>
        <w:t>أورد شیخنا الأعظم الأنصاری قدس سره علی هذه الثمرة بما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فرق بین المقدّمة الموصلة و المقدّمة المطلقة إلّا من جهة لم تکن فارقة؛ لأنّه بناءً علی المقدّمة المطلقة لا یکون نقیض ترک الضدّ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کالإزالة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الضدّ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نقیضه هو ترک هذا الترک، و هو ملازم للصلاة، و لأجل هذه الملازمة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الصلاة منهی عنها؛ فتقع باطلة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أنّه بناءً علی المقدّمة الموصلة لا یکون نقیض ترک الموصل إلّا ترک هذا الترک، و یلازم هذا العنوان عنوانین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الصلاة، و الترک غیر الموصل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نقیض الترک لا یکون إلّا رفعه، و الفعل لا یکون نقیضاً له؛ لأنّه أمر وجودی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عنوان رفع الترک یلازم الفعل، و هذه الملازمة متحقّقة علی القول بکون الواجب مطلق المقدّمة أو خصوص المقدّمة الموصلة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فرق بینهما إلّا من جهة أنّ مصداق ملازم عنوان النقیض علی القول الأوّل ینحصر فی الفعل فقط، و أمّا علی المقدّمة الموصلة فله فردان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ثانیهما الترک المجرّد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الفرق غیر فارق فیما نحن بصدده؛ فإن أوجب انطباق العنوان علی لازمه الفساد فلا بدّ و أن یحکم بفساد العبادة علی القولین، و إلّا فلا کذلک</w:t>
      </w:r>
      <w:r>
        <w:rPr>
          <w:rStyle w:val="FootnoteAnchor"/>
          <w:rtl w:val="true"/>
        </w:rPr>
        <w:footnoteReference w:id="158"/>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إنّه أشکل علیه المحقّق الخراسانی قدس سره بوجود الفرق بین القولین؛ لأنّه علی</w:t>
      </w:r>
    </w:p>
    <w:p>
      <w:pPr>
        <w:pStyle w:val="BookText"/>
        <w:rPr/>
      </w:pPr>
      <w:r>
        <w:rPr>
          <w:rFonts w:ascii="IRNazanin" w:hAnsi="IRNazanin" w:eastAsia="IRNazanin"/>
          <w:color w:val="111111"/>
          <w:sz w:val="28"/>
          <w:sz w:val="28"/>
          <w:szCs w:val="28"/>
          <w:rtl w:val="true"/>
          <w:lang w:bidi="fa-IR"/>
        </w:rPr>
        <w:t>المقدّمة المطلقة لو لم یکن الفعل عین ما یناقضه بحسب الاصطلاح مفهوماً، بلحاظ أنّ نقیض کلّ شی‌ءٍ رفعه، و لکنّه متّحد معه عیناً و خارجاً؛ فإذا کان الترک واجباً فلا محالة یکون الفعل منهیاً عنه قطعاً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علی القول بالمقدّمة الموصلة فلا یتّحد الفعل مع عنوان النقیض، بل لا یکون ملازماً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غایته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مقارناً لما هو النقیض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رفع الترک المجامع معه تارةً، و مع الترک المجرّد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تکاد تسری حرمة الشی‌ء إلی ما یلازمه، فضلًا عمّا یقارنه أحیاناً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لا بدّ و أن لا یکون الملازم محکوماً فعلًا بحکم آخر علی خلاف حکمه، لا أن یکون محکوماً بحکمه</w:t>
      </w:r>
      <w:r>
        <w:rPr>
          <w:rStyle w:val="FootnoteAnchor"/>
          <w:rtl w:val="true"/>
        </w:rPr>
        <w:footnoteReference w:id="15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یظهر من تقریرات المحقّق النائینی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ارتضی بما ذکره المحقّق الخراسانی فی المقام إیراداً علی الشیخ الأعظم قدس سره و استجوده</w:t>
      </w:r>
      <w:r>
        <w:rPr>
          <w:rStyle w:val="FootnoteAnchor"/>
          <w:rtl w:val="true"/>
        </w:rPr>
        <w:footnoteReference w:id="16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یمکن المساعدة علی ما أفاده الشیخ الأعظم قدس سره، و لا علی ما ذکره المحقّق الخراسانی قدس سره</w:t>
      </w:r>
      <w:r>
        <w:rPr>
          <w:rStyle w:val="FootnoteAnchor"/>
          <w:rtl w:val="true"/>
        </w:rPr>
        <w:footnoteReference w:id="161"/>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ما أفاده الشیخ ففیه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کان نقیض کلّ شی‌ء رفعه، یلزم أن لا تکون المناقضة فی کثیر من الموارد التی لا یمکن إنکارها، بل لا یکون فی الخارج نقیض أصلًا؛ لأنّ تقابل التناقض إنّما هو بین الوجود و العدم؛ فکما أنّ العدم نقیض الوجود، فکذلک الوجود نقیض العدم؛ لأنّ المناقضة بین الطرفین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علی القول بأنّ نقیض</w:t>
      </w:r>
    </w:p>
    <w:p>
      <w:pPr>
        <w:pStyle w:val="BookText"/>
        <w:rPr/>
      </w:pPr>
      <w:r>
        <w:rPr>
          <w:rFonts w:ascii="IRNazanin" w:hAnsi="IRNazanin" w:eastAsia="IRNazanin"/>
          <w:color w:val="111111"/>
          <w:sz w:val="28"/>
          <w:sz w:val="28"/>
          <w:szCs w:val="28"/>
          <w:rtl w:val="true"/>
          <w:lang w:bidi="fa-IR"/>
        </w:rPr>
        <w:t>کلّ شی‌ء رفعه یلزم أن یکون العدم نقیض الوجود دون العکس، و هو کما 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فکما أنّ العدم نقیض الوجود فکذلک الوجود نقیض للعدم؛ و لذا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نقیض کلّ شی‌ء رفعه أو مرفوع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فإذن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القول بوجوب مطلق المقدّمة لا محذور لأن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فعل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نقیض للترک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علی القول بوجوب المقدّمة الموصلة ففیه محذور؛ لما أشرنا من أنّ الشی‌ء الواحد لا یمکن أن یکون له نقیضان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فالصلاة و ترک غیر الموصل لا یکونان نقیضین لترک الموصل، بل الصلاة وحدها أیضاً لا تکون نقیضاً له؛ لاستلزامه ارتفاع النقیضین، کما تقدّم آنفاً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الفرق بین القولین؛ لأنّ فعل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القول بمطلق المقدّمة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نقیض للترک؛ فإذا وجب الترک یحرم نقیضه؛ فتفسد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علی المقدّمة الموصلة فلم تکن نقیضاً له، و نقیضه إنّما هو ترک ترک الموصل، و ینطبق هذا العنوان علی الصلاة انطباقاً عرضیاً، و ذلک لا یوجب الفساد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ذکره المحقّق الخراسانی قدس سره فیظهر بعض الکلام فیه ممّا ذکرناه فی کلام الشیخ الأعظم قدس سره، 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کلًاّ من الفعل و الترک نقیض للآخر؛ فالقول بأنّ الفعل لم یکن عین ما یناقض الترک المطلق بحسب الاصطلاح غیر سدید، هذا أوّلًا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هل المراد باتّحاد الفعل مع ما یناقضه عیناً و خارجاً، الاتّحاد الذاتی أو الاتّحاد العرضی؟</w:t>
      </w:r>
    </w:p>
    <w:p>
      <w:pPr>
        <w:pStyle w:val="BookText"/>
        <w:rPr/>
      </w:pPr>
      <w:r>
        <w:rPr>
          <w:rFonts w:ascii="IRNazanin" w:hAnsi="IRNazanin" w:eastAsia="IRNazanin"/>
          <w:color w:val="111111"/>
          <w:sz w:val="28"/>
          <w:sz w:val="28"/>
          <w:szCs w:val="28"/>
          <w:rtl w:val="true"/>
          <w:lang w:bidi="fa-IR"/>
        </w:rPr>
        <w:t>لا سبیل إلی الأوّل؛ للزومه کون حیثیة الوجود عین حیثیة العدم، و هو محال</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ارید الثانی یلزم أن لا یکون فرق بین القولین؛ لأنّه لو کفی فی الفساد الاتّحاد العرضی یلزم أن یحکم بالفساد علی القول بالمقدّمة الموصلة أیضاً؛ لأنّه یصدق علیه عرضاً، کما عرفت، و عرفت أنّه یکون مصدوقاً علیه لا مصداقاً له</w:t>
      </w:r>
      <w:r>
        <w:rPr>
          <w:rFonts w:eastAsia="IRNazanin" w:cs="IRNazanin"/>
          <w:color w:val="111111"/>
          <w:sz w:val="28"/>
          <w:szCs w:val="28"/>
          <w:rtl w:val="true"/>
          <w:lang w:bidi="fa-IR"/>
        </w:rPr>
        <w:t>.</w:t>
      </w:r>
      <w:bookmarkStart w:id="255" w:name="pg12931_184127"/>
    </w:p>
    <w:p>
      <w:pPr>
        <w:pStyle w:val="BookText"/>
        <w:rPr/>
      </w:pPr>
      <w:bookmarkEnd w:id="255"/>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الفعل علی المقدّمة الموصلة من مقارنات ما هو النقیض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آخره؛ لاستحالة انفکاک عنوان الترک عن الفعل، کالصلاة مثلًا؛ لأنّ اتّحاد نقیض الترک المقیّد للفعل عرضاً من باب الملازمة العقلیة القطعیة، فیستحیل الانفکاک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حیث إنّه لازم أعمّ فیمکن أن یوجد بوجود ملازم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الترک المجرّد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فتحقّق الانفکاک 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ذلک لأجل عدم الفعل لا لوجوده و عدم حصول التقارن، و مجرّد ذلک لا یوجب أن یکون ذلک من المقارنات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فرق بین عدم الملازم و بین عدم وجود الملازمة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الخلط بینهما لعلّه أوجب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نحن فیه من قبیل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واضح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مجرّد ذلک لا یوجب أن یکون من المقارنات ما لم ینضمّ إلیه عدم التقارن عند وجوده</w:t>
      </w:r>
      <w:r>
        <w:rPr>
          <w:rFonts w:eastAsia="IRNazanin" w:cs="IRNazanin"/>
          <w:color w:val="111111"/>
          <w:sz w:val="28"/>
          <w:szCs w:val="28"/>
          <w:rtl w:val="true"/>
          <w:lang w:bidi="fa-IR"/>
        </w:rPr>
        <w:t>.</w:t>
      </w:r>
    </w:p>
    <w:p>
      <w:pPr>
        <w:pStyle w:val="Heading5"/>
        <w:numPr>
          <w:ilvl w:val="4"/>
          <w:numId w:val="1"/>
        </w:numPr>
        <w:rPr/>
      </w:pPr>
      <w:bookmarkStart w:id="256" w:name="__RefHeading___Toc3920413_3224264995"/>
      <w:bookmarkStart w:id="257" w:name="_Toc96"/>
      <w:bookmarkEnd w:id="256"/>
      <w:r>
        <w:rPr>
          <w:rtl w:val="true"/>
        </w:rPr>
        <w:t>دفاع غیر مرضی عن مقال الشیخ الأعظم</w:t>
      </w:r>
      <w:bookmarkEnd w:id="257"/>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 المحقّق العراقی قدس سره بعد أن نقل کلام الشیخ الأعظم و المحقّق الخراسانی </w:t>
      </w:r>
      <w:r>
        <w:rPr>
          <w:rFonts w:eastAsia="IRNazanin" w:cs="IRNazanin"/>
          <w:color w:val="111111"/>
          <w:sz w:val="28"/>
          <w:szCs w:val="28"/>
          <w:lang w:bidi="fa-IR"/>
        </w:rPr>
        <w:t>0</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الحقّ اندفاع ما اورد علی الشیخ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لکنّه اختصّ ببیان یخالف ما أفاده الشیخ من حیث الأصل و البیان، بل یخالفه من حیث النتیجة أیضاً؛ و ذلک لأنّه قال ما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المقدّمة الواجبة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ما ذهب إلیه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عبارة عن الذات المقیّدة بالإیصال، فینحلّ الواجب إلی ذات و خصوصیة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فالواجب فی الحقیقة متعدّدة، و وحدتها فی عالم الموضوعیة لیست إلّا أمراً اعتباریاً ناشئاً من وحدة الحکم، نظیر الوحدة الطارئة علی المرکّبات الخارجیة، و لا یعقل أن یکون</w:t>
      </w:r>
    </w:p>
    <w:p>
      <w:pPr>
        <w:pStyle w:val="BookText"/>
        <w:rPr/>
      </w:pPr>
      <w:r>
        <w:rPr>
          <w:rFonts w:ascii="IRNazanin" w:hAnsi="IRNazanin" w:eastAsia="IRNazanin"/>
          <w:color w:val="111111"/>
          <w:sz w:val="28"/>
          <w:sz w:val="28"/>
          <w:szCs w:val="28"/>
          <w:rtl w:val="true"/>
          <w:lang w:bidi="fa-IR"/>
        </w:rPr>
        <w:t>واحداً حقیقیاً؛ لاختلاف کلٍّ من الذات و التقیّد فی المقولة، و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مقتضی الانحلال هو عروض الحکم علی الامور المتکثّرة، و من شأنها تکثّر نقیضها، و لکن لازم تعدّد النقیض للواجب المتعدّد بالحقیقة هو مبغوضیة أوّل نقیض یتحقّق فی الخارج؛ لأنّه بوجوده یتحقّق عصیان الأمر، فیسقط، فلا یبقی موضوع لمبغوضیة غیره؛ لعدم الأمر علی الفرض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شئت مزید توضیح فنذکر المثال المعروف مع البیان؛ و هو مثال الصلاة و الإزالة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فحیث إنّ الإزالة واجب أهمّ، فالواجب علی مذهب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الصلاة المقیّد؛ فینحلّ متعلّق الوجوب الغیری إلی 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الصلاة، و إرادة الإزالة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نقیض هذا المرکّب هو ما یعاند کلا جزأیه، لا عنوان بسیط کعنوان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ترک الخاصّ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یشکل بأنّه لا یعقل کونه جامعاً بین الترک المجرّد و فعل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فنقیض ترک الصلاة هو فعل الصلاة أو ترک ترکها المنطبق علی فعلها، و نقیض إرادة الإزالة عدم إرادتها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کان الشخص الآتی بالصلاة مریداً للإزالة فی فرض عدم إتیانه بالصلاة، فأوّل نقیض لمتعلّق الوجوب الغیری المفروض ترکّبه هو فعل الصلاة، فتصیر مبغوضة؛ لصیرورتها نقیضاً لترک الصلاة الموصل للإزالة، بعد فرض تعلّق الإرادة بالإزالة علی تقدیر عدم الإتیان بالصلاة کما تقدّم</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إذا کان الشخص الآتی بالصلاة غیر مرید للإزالة علی تقدیر عدم الإتیان بها، فأوّل نقیض للواجب الغیری المرکّب هو عدم إرادة الإزالة، فیکون هو المبغوض، و لا تصل النوبة إلی مبغوضیة الصلاة؛ لسقوط الأمر الغیری بعصیانه بترک إرادة الإزالة، فتبقی الصلاة علی محبوبیتها؛ لأنّ ترکها فی هذا الفرض</w:t>
      </w:r>
    </w:p>
    <w:p>
      <w:pPr>
        <w:pStyle w:val="BookText"/>
        <w:rPr/>
      </w:pPr>
      <w:r>
        <w:rPr>
          <w:rFonts w:ascii="IRNazanin" w:hAnsi="IRNazanin" w:eastAsia="IRNazanin"/>
          <w:color w:val="111111"/>
          <w:sz w:val="28"/>
          <w:sz w:val="28"/>
          <w:szCs w:val="28"/>
          <w:rtl w:val="true"/>
          <w:lang w:bidi="fa-IR"/>
        </w:rPr>
        <w:t>لا یکون موصلًا للإزالة؛ لوجود الصارف عن الإزالة، کما فرضنا</w:t>
      </w:r>
      <w:r>
        <w:rPr>
          <w:rStyle w:val="FootnoteAnchor"/>
          <w:rtl w:val="true"/>
        </w:rPr>
        <w:footnoteReference w:id="162"/>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أنت خبیر بمخالفة ما ذکره لما أفاده الشیخ قدس سره من حیث البیان و النتیجة؛ لأنّ مقتضی ما ذکره هو التفصیل بین الصورتین، من حیث الحکم بصحّة الصلاة فی صورة کون الآتی بالصلاة غیر مرید للإزالة علی تقدیر عدم الإتیان بها، و الحکم ببطلان الصلاة فی صورة إرادة الإزالة فی فرض عدم إتیانه بالصلاة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الشیخ قدس سره فلا یری فرقاً بین وجوب المقدّمة الموصلة و المطلقة أصلًا، 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قریب ممّا ذکره هذا المحقّق قدس سره، ما ذهب إلیه المحقّق الأصفهانی قدس سره؛ فإنّه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بالمقدّمة الموصلة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هی المقدّمة التی لا تنفکّ عن ذیها، أو هی العلّة التامّة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فالمقدّمة الموصلة للإزالة علی الثانی ترک الصلاة و وجود الإرادة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الواضح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نقیض المجموع من الأمرین مجموع النقیضین، و إلّا فلیس لهما معاً بهذا الاعتبار نقیض، فنقیض الترک هو الفعل، و نقیض الإرادة عدمها، فإذا وجب مجموع الترک و الإرادة بوجوب واحد حرم مجموع الفعل و عدم الإرادة بحرمة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الواضح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مجموع الفعل و عدم الإرادة عند إیجاد الصلاة؛ بداهة عدم إمکان إرادة الإزالة مع الصلاة</w:t>
      </w:r>
      <w:r>
        <w:rPr>
          <w:rStyle w:val="FootnoteAnchor"/>
          <w:rtl w:val="true"/>
        </w:rPr>
        <w:footnoteReference w:id="163"/>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إنّ کلام المحقّق الأصفهانی قدس سره أقلّ محذوراً من مقالة المحقّق العراقی قدس سره فنشیر أوّلًا إلی ضعف ما هو المشترک بین القولین، ثمّ نشیر إلی ضعف ما یختصّ به المحقّق العراقی قدس سره</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ما یتوجّه علی مقالة العلمین فهو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سبق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یقول صاحب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سره بأنّ الذات المقیّدة بالإیصال واجبة علی نحو التقیید أو الترکیب بحیث یکون المجموع بما هو مجموع، و لا العلّة التامّة بما هی علّة واجبة، بل الواجب عنده حسب ما أدّاه برهانه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الواجب من المقدّمة هو عنوان الموصلة بما هی موصلة، و هی عنوان بسیط، و قد تقرّر فی محلّه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المشتقّ عنوان بسیط لا ترکّب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ارید تفصیله علی نحو زیادة الحدّ علی المحدود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ثبت له المبدأ، و لو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المشتقّ مرکّب لکن لا یضرّ ذلک بما نحن فیه؛ لأنّ البحث هنا لم یکن فی المفاهیم، بل فی الحقائق، و الملازمة بین وجوب المقدّمة و ذیها عقلًا لا عرفاً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الجهات التعلیلیة فی الأحکام العقلیة ترجع إلی الموضوع؛ فیکون الکلام فی أنّ عنوان الموصل بما هو موصل واجب، لا فی مفهوم الموصل عرفاً و لغةً حتّی یقال بترکّبه لدیهم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بدّ للخبیر الفَطِن أن یلاحظ البرهان الذی أقامه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سره لمدّعاه، و لم یَغترّ بظاهر عنوان اللفظ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حاصل ما أفاده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أشرنا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الوجدان یقضی علی أنّ وجوب المقدّمة إنّما هو بحیثیة الإیصال إلی ذیها، و البرهان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أشرنا إلیه و فصّلنا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قام علی أنّ الحیثیات التعلیلیة فی الأحکام العقلیة ترجع إلی الحیثیات التقییدیة، فالعقل یری أنّ الموصلیة بما هی هی واجبة لیست إلّا، فلو أمکن تحقّق هذا العنوان فی الخارج لکان هو المطلوب دون الذات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ینطبق عنوان الموصل علی الذات انطباقاً عرضیاً، بحیث یکون مصدوقاً له لا مصداقاً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الواجب عند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بسیط لا ترکّب فیه</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فما یستفاد من العلمین العراقی و الأصفهانی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الواجب هو الذات المتقیّدة</w:t>
      </w:r>
    </w:p>
    <w:p>
      <w:pPr>
        <w:pStyle w:val="BookText"/>
        <w:rPr/>
      </w:pPr>
      <w:r>
        <w:rPr>
          <w:rFonts w:ascii="IRNazanin" w:hAnsi="IRNazanin" w:eastAsia="IRNazanin"/>
          <w:color w:val="111111"/>
          <w:sz w:val="28"/>
          <w:sz w:val="28"/>
          <w:szCs w:val="28"/>
          <w:rtl w:val="true"/>
          <w:lang w:bidi="fa-IR"/>
        </w:rPr>
        <w:t>بالإیصال؛ لیکون مرکّباً حقیقیاً و واحداً اعتباریاً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مستقیم؛ لما أشرنا غیر مرّة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الواجب عنده هو عنوان الموصل بما هو موصل، و هو عنوان بسیط، و لو انحلّ فانحلاله کانحلال الجسم إلی الهیولی و الصورة من حیث إنّه لا یکون خارجیاً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بالنسبة إلی الإشکال المشترک الورود علی العلمین، و أمّا الإشکال المتوجّه علی المحقّق العراقی قدس سره بخصوصه فهو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سلّم أنّ ترکّب المقدّمة الواجبة من الذات و قید الإیصال حقیقی و واحد اعتباری، و لکن لا یوجب ذلک تعدّد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ذلک لأنّ معنی الحکم الجائی علی الواحد الاعتباری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محطّ تعلّق الحکم و مرکزه لم یکن کثیراً بل العنوان الواحد الاعتباری موضوع للحکم، و إلّا فلو کان الموضوع کثیراً یلزم تعدّد الحکم حسب تعدّد الترکّب فی المرکّب الاعتباری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رجع القول بالمقدّمة الموصلة إلی الذات و قید الإیصال یلزم أن یکون کلّ منهما واجباً مستقلًاّ، فیرجع هذا القول إلی القول بوجوب مطلق المقدّمة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فالموضوع قبل تعلّق الحکم علیه بلحاظ قیام الغرض و المصلحة به أمر واحد، و وحدة الحکم إنّما هی تبع وحدة الموضوع، لا العکس کما توهّمه هذا المحقّق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فالموضوع الذی یلاحظه موضوعاً للحکم لا یکون کثیراً فی ذاک اللحاظ، بل هو عنوان واحد؛ و لذلک العنوان الواحد لا یکون إلّا نقیض واحد، لا نقیضان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فنقیض عنوان الموصل هو اللاموصل</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سلّم ذلک و قلنا بالتکثّر، و أنّ شأن الامور المتکثّرة تکثّر نقیضها، و لکن مع ذلک لا یتمّ ما ذکره من أنّه إذا کان للشی‌ء نقیضان یلزم أن یکون أوّل نقیض یتحقّق فی الخارج مبغوضاً لأنّه قد یکون فعل الصلاة مبغوضاً و ذلک إذا کان الشخص</w:t>
      </w:r>
    </w:p>
    <w:p>
      <w:pPr>
        <w:pStyle w:val="BookText"/>
        <w:rPr/>
      </w:pPr>
      <w:r>
        <w:rPr>
          <w:rFonts w:ascii="IRNazanin" w:hAnsi="IRNazanin" w:eastAsia="IRNazanin"/>
          <w:color w:val="111111"/>
          <w:sz w:val="28"/>
          <w:sz w:val="28"/>
          <w:szCs w:val="28"/>
          <w:rtl w:val="true"/>
          <w:lang w:bidi="fa-IR"/>
        </w:rPr>
        <w:t>مریداً للإزالة فی فرض عدم إتیانه، و قد لا یکون مبغوضاً؛ و ذلک إذا کان غیر مرید للإزالة علی تقدیر عدم الإتیان؛ و ذلک لأنّ فعل الصلاة لا یکاد ینفکّ عن إرادة ترک الإزالة أصلًا، بل یکون مسبوقة بإرادة ترکها دائماً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ما 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مبغوضیة أوّل النقیض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یستند الترک فی جمیع الموارد إلی الإرادة فیکون الفعل غیر مبغوض دائماً، مع أنّه لا یتحقّق العصیان بإرادة ترک الواجب؛ حتّی فی الواجب المضیّق؛ و ذلک لأنّ من لم یرد إتیان فعل المأمور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کالصلاة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عمود الوقت المضروب له لم یکن عاصیاً، إلّا إذا مضی الوقت و لم یأت بالفعل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فالعصیان إنّما هو بترک الفعل، لا بإرادة ترک الفعل، و إلّا یلزم أن یُعدّ عاصیاً فی حال إرادة ترک الفعل مع بقاء الوقت المضروب له، مع أنّه خلاف الضرورة؛ فإنّ من لم یرد إتیان الفعل المأمور به و کان الوقت باقیاً یجب إتیانه فوراً ففوراً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مجرّد عدم إرادة الإتیان لا یوجب أن لا یتّصف الصلاة بالمبغوضیة، و العصیان إنّما هو لعدم إتیانه فی الوقت المضروب له</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فتحصّل ممّا ذکرنا کلّه و بطوله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الثمرة المعروفة بین القولین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صحّة الصلاة علی القول بوجوب المقدّمة الموصلة، و فساد الصلاة علی القول بوجوب مطلق المقدّمة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تامّة لا غبار علیها، فتدبّر و اغتنم</w:t>
      </w:r>
      <w:r>
        <w:rPr>
          <w:rFonts w:eastAsia="IRNazanin" w:cs="IRNazanin"/>
          <w:color w:val="111111"/>
          <w:sz w:val="28"/>
          <w:szCs w:val="28"/>
          <w:rtl w:val="true"/>
          <w:lang w:bidi="fa-IR"/>
        </w:rPr>
        <w:t>.</w:t>
      </w:r>
      <w:bookmarkStart w:id="258" w:name="pg12931_184133"/>
    </w:p>
    <w:p>
      <w:pPr>
        <w:pStyle w:val="Heading4"/>
        <w:numPr>
          <w:ilvl w:val="3"/>
          <w:numId w:val="1"/>
        </w:numPr>
        <w:rPr/>
      </w:pPr>
      <w:bookmarkStart w:id="259" w:name="__RefHeading___Toc3920415_3224264995"/>
      <w:bookmarkStart w:id="260" w:name="_Toc97"/>
      <w:bookmarkEnd w:id="258"/>
      <w:bookmarkEnd w:id="259"/>
      <w:r>
        <w:rPr>
          <w:rtl w:val="true"/>
        </w:rPr>
        <w:t>الأمر الثامن فی الواجب الأصلی و التبعی</w:t>
      </w:r>
      <w:bookmarkEnd w:id="260"/>
    </w:p>
    <w:p>
      <w:pPr>
        <w:pStyle w:val="Heading5"/>
        <w:numPr>
          <w:ilvl w:val="4"/>
          <w:numId w:val="1"/>
        </w:numPr>
        <w:rPr/>
      </w:pPr>
      <w:bookmarkStart w:id="261" w:name="__RefHeading___Toc3920417_3224264995"/>
      <w:bookmarkStart w:id="262" w:name="_Toc98"/>
      <w:bookmarkEnd w:id="261"/>
      <w:r>
        <w:rPr>
          <w:rtl w:val="true"/>
        </w:rPr>
        <w:t>اشارة</w:t>
      </w:r>
      <w:bookmarkEnd w:id="262"/>
    </w:p>
    <w:p>
      <w:pPr>
        <w:pStyle w:val="BookText"/>
        <w:rPr/>
      </w:pPr>
      <w:r>
        <w:rPr>
          <w:rFonts w:ascii="IRNazanin" w:hAnsi="IRNazanin" w:eastAsia="IRNazanin"/>
          <w:color w:val="111111"/>
          <w:sz w:val="28"/>
          <w:sz w:val="28"/>
          <w:szCs w:val="28"/>
          <w:rtl w:val="true"/>
          <w:lang w:bidi="fa-IR"/>
        </w:rPr>
        <w:t>الأمر الثامن فی الواجب الأصلی و التبعی</w:t>
      </w:r>
      <w:r>
        <w:rPr>
          <w:rStyle w:val="FootnoteAnchor"/>
          <w:rtl w:val="true"/>
        </w:rPr>
        <w:footnoteReference w:id="164"/>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یراد بالواجب الأصلی ما لا ینشأ عن إرادة اخری، بل هو مراد بإرادة مستقلّة غیر تابعة لإرادة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 مراداً بإرادة اخری فهو واجب تبعی، کإرادة المقدّمة؛ فإنّها تابعة لإرادة ذیها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یراد بالواجب الأصلی ما لوحظ تفصیلًا للالتفات إلیه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بالواجب التبعی ما لم یلحظ کذلک، بل لوحظ إجمالًا؛ فتکون الأصالة و التبعیة بحسب اللحاظ التفصیلی و 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یراد بالأصلی ما دلّ علیه الدلیل مطابقة، کدلالة اللفظ علی المنطوق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بالتبعی ما دلّ علیه اللفظ بالتبع، کدلالة اللفظ علی المفهوم و الملازمات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مرجع الأوّلین إلی مقام الثبوت، کما أنّ مرجع الأخیر إلی مقام الإثبات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المقرّر حفظه اللَّه</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قسّموا الواجب إلی الأصلی و التبعی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وقع الخلاف بعد ذلک فی أنّ هذا التقسیم هل هو بلحاظ مقام الإثبات، کما عن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القوانین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سره</w:t>
      </w:r>
      <w:r>
        <w:rPr>
          <w:rStyle w:val="FootnoteAnchor"/>
          <w:rtl w:val="true"/>
        </w:rPr>
        <w:footnoteReference w:id="165"/>
      </w:r>
      <w:r>
        <w:rPr>
          <w:rFonts w:ascii="IRNazanin" w:hAnsi="IRNazanin" w:eastAsia="IRNazanin"/>
          <w:color w:val="111111"/>
          <w:sz w:val="28"/>
          <w:sz w:val="28"/>
          <w:szCs w:val="28"/>
          <w:rtl w:val="true"/>
          <w:lang w:bidi="fa-IR"/>
        </w:rPr>
        <w:t xml:space="preserve">، و یظهر من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سره</w:t>
      </w:r>
      <w:r>
        <w:rPr>
          <w:rStyle w:val="FootnoteAnchor"/>
          <w:rtl w:val="true"/>
        </w:rPr>
        <w:footnoteReference w:id="166"/>
      </w:r>
      <w:r>
        <w:rPr>
          <w:rFonts w:ascii="IRNazanin" w:hAnsi="IRNazanin" w:eastAsia="IRNazanin"/>
          <w:color w:val="111111"/>
          <w:sz w:val="28"/>
          <w:sz w:val="28"/>
          <w:szCs w:val="28"/>
          <w:rtl w:val="true"/>
          <w:lang w:bidi="fa-IR"/>
        </w:rPr>
        <w:t>، أو بلحاظ مقام الثبوت، کما یظهر من المحقّق الخراسانی قدس سره</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علی أیٍّ منهما لا تترتّب علیه ثمرة، و إن کان الصحیح کون التقسیم بلحاظ مقام الإثبات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 التقسیم بحسب مقام الإثبات فمرکز التقسیم الواجب فی صقع اتّصافه بالوجوب؛ فإن تعلّق الخطاب بشی‌ء و کان متوجّهاً إلیه یکون الواجب أصلیاً، و أمّا إذا تعلّق الخطاب بأمر آخر و لکن استفید الوجوب مِن لازم الخطاب فالواجب تبعی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فالواجب الأصلی ما استفید وجوبه بخطاب مستقلّ، و الواجب التبعی ما استفید وجوبه من لازم الخطاب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منافاة بین کون شی‌ء واجباً أصلیاً و کونه واجباً مقدّمیاً، و لا بین کون شی‌ء واجباً نفسیاً و کونه واجباً تبعیاً؛ بداهة أنّه قد یکون الشی‌ء واجباً نفسیاً و مطلوباً لذاته و لکن لم یستفد ذلک من خطاب أصلی، بل استفید من لازم الخطاب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یکون الشی‌ء واجباً غیریاً و مقدّمیاً و لکنّه استفید من خطاب مستقلّ، فتدبّر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المراد باستفادة الوجوب من الخطاب المستقلّ ما یعمّ استفادته من لفظ خطاب أو ممّا یکشف عن الخطاب المستقلّ، کدلیل العقل و نحوه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استفید الوجوب من لفظ خطاب مستقلّ أو ممّا یکشف عن خطاب کذلک فالواجب أصلی</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بالخطاب هنا ما دلّ علی الحکم الشرعی؛ فیعمّ الدلیل اللفظی و غیره، و إن استفید الحکم من لازم خطاب أو من لازم دلیل الکاشف فهو واجب تبعی؛ فالدلالة الالتزامیة و کذا دلالة الإشارة کدلالة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حَمْلُهُ وَ فِصالُهُ ثَلاثُونَ شَهْراً</w:t>
      </w:r>
      <w:r>
        <w:rPr>
          <w:rFonts w:eastAsia="IRNazanin" w:cs="IRNazanin"/>
          <w:color w:val="111111"/>
          <w:sz w:val="28"/>
          <w:szCs w:val="28"/>
          <w:rtl w:val="true"/>
          <w:lang w:bidi="fa-IR"/>
        </w:rPr>
        <w:t>»</w:t>
      </w:r>
      <w:r>
        <w:rPr>
          <w:rStyle w:val="FootnoteAnchor"/>
          <w:rtl w:val="true"/>
        </w:rPr>
        <w:footnoteReference w:id="168"/>
      </w:r>
      <w:r>
        <w:rPr>
          <w:rFonts w:ascii="Amiri" w:hAnsi="Amiri" w:eastAsia="Amiri" w:cs="Amiri"/>
          <w:color w:val="111111"/>
          <w:sz w:val="28"/>
          <w:sz w:val="28"/>
          <w:szCs w:val="28"/>
          <w:rtl w:val="true"/>
          <w:lang w:bidi="ar-SA"/>
        </w:rPr>
        <w:t>، و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الْوالِداتُ یُرْضِعْنَ أَوْلادَهُنَّ حَوْلَیْنِ کامِلَیْنِ</w:t>
      </w:r>
      <w:r>
        <w:rPr>
          <w:rFonts w:eastAsia="Amiri" w:cs="Amiri" w:ascii="Amiri" w:hAnsi="Amiri"/>
          <w:color w:val="111111"/>
          <w:sz w:val="28"/>
          <w:szCs w:val="28"/>
          <w:rtl w:val="true"/>
          <w:lang w:bidi="ar-SA"/>
        </w:rPr>
        <w:t>»</w:t>
      </w:r>
      <w:r>
        <w:rPr>
          <w:rStyle w:val="FootnoteAnchor"/>
          <w:rtl w:val="true"/>
        </w:rPr>
        <w:footnoteReference w:id="169"/>
      </w:r>
      <w:r>
        <w:rPr>
          <w:rFonts w:ascii="IRNazanin" w:hAnsi="IRNazanin" w:eastAsia="IRNazanin"/>
          <w:color w:val="111111"/>
          <w:sz w:val="28"/>
          <w:sz w:val="28"/>
          <w:szCs w:val="28"/>
          <w:rtl w:val="true"/>
          <w:lang w:bidi="fa-IR"/>
        </w:rPr>
        <w:t>علی أنّ أقلّ الحمل ستّة أشهر داخلة فی التبعی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هذا یکون تقسیم الواجب إلی الأصلی و التبعی صحیحاً معقولًا، و لکن لا یترتّب علیه ثمرة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یظهر من المحقّق الخراسانی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التقسیم لم یکن بلحاظ مقام الإثبات، بل بلحاظ مقام الثبوت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أنّ هذا التقسیم بلحاظ الأصالة و التبعیة فی الواقع و مقام الثبوت، حیث یکون الشی‌ء تارةً متعلّقاً للإرادة و الطلب مستقلًاّ للالتفات إلیه بما هو علیه ممّا یوجب طلبه فیطلبه؛ کان طلبه نفسیاً أو غیریاً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اخری متعلّقاً للإرادة تبعاً لإرادة غیره؛ لأجل کون إرادته لازمة لإرادته، من دون التفات إلیه بما یوجب إرادته، لا بلحاظ الأصالة و التبعیة فی مقام الدلالة و الإثبات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حاصل استدلاله علی مقاله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لم یکن الاتّصاف بهما فی نفسه و بلحاظ مقام الثبوت بل کان بلحاظ الدلالة و الإثبات یلزم أن لا یتّصف الواجب بواحدٍ منهما إذا لم تکن استفادة الوجوب من مفاد الدلیل، و هو کما تری</w:t>
      </w:r>
      <w:r>
        <w:rPr>
          <w:rStyle w:val="FootnoteAnchor"/>
          <w:rtl w:val="true"/>
        </w:rPr>
        <w:footnoteReference w:id="170"/>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مراده بالإرادة لا بدّ و أن یکون أحد المعنیین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إرادة الإیجاد و الوجود، أو إرادة التشریع و الإیجاب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سبیل إلی المعنی الأوّل؛ لما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إرادة المولی لا تتعلّق إلّا بما یکون تحت اختیاره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فإرادة المولی العرفی إیجاد الفعل من العبد لا یکون، بل عرفت استحالة ذلک بالنسبة إلی إرادته تعالی؛ لاستلزامه انفکاک المراد عن إرادته تعالی؛ لوجود العصاة بمرأی و مسمع منک، فإذن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إرادة الإیجاب و الوجوب، و هی علی قسمین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فتارة تکون أصلیاً و ذلک إذا توجّه إلیه و کان ملتفتاً إلیه، و اخری یکون تبعیاً کما لو لم یکن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یکون ذلک تقسیماً للواجب إلی قسمین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الأصلی و التبعی، بل تقسیماً لمبدإ الواجب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لیکون انتساب الأصلیة و التبعیة إلی الواجب انتساباً عرضیاً مجازیاً من باب انتساب ما یکون للعلّة إلی معلولها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واضح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إنّما یصار إلی کون التقسیم بلحاظ مبدأ الوجوب حقیقة و یُنسب إلی الواجب مجازاً و مسامحة إذا کان هناک تقسیم منهم إلی التبعیة و الأصلیة، و لا یکاد یمکن حملها علی معناه الحقیقی علی وجه صحیح، و قد عرفت صحّة التقسیم بلحاظ ذاته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القاعدة فی التقسیم تقتضی أن یورد التقسیم علی ما یکون مورداً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إن کان المراد بالأصلی ما یکون متعلّقاً للإرادة و ملتفتاً إلیه تفصیلًا، فمقابله یکون عبارة عمّا التفت إلیه إجمالًا و ارتکازاً، لا عدم الاستقلال بمعنی التبعیة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الواجب النفسی أیضاً تارة مستقلًاّ، و اخری غیر مستقلّ، مع أنّه لا شبهة فی أنّ إرادته أصلیة لا تبعیة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المراد بالأصلی عدم التبعیة، فلا یکون الواجب الغیری مستقلًاّ؛ سواء التفت إلیه تفصیلًا 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استدلاله قدس سره علی عدم کون التقسیم بلحاظ مقام الإثبات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 یلزم أن لا یتّصف بواحد منهما إذا لم یکن استفادة الوجوب من مفاد الدلیل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الالتزام بکون التقسیم بلحاظ الإیجاب و الخطاب مقتضاه عدم الاتّصاف بهما قبل الإیجاب و الخطاب، و لا محذور فیه، بل الظاهر من التقسیم هو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استفید الوجوب من الإجماع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یکون دلیلًا لبّیاً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ذلک لأن یکشف الإجماع عن وجود نصٍّ فی المسألة، فبمعقد الإجماع یستکشف ذلک</w:t>
      </w:r>
      <w:r>
        <w:rPr>
          <w:rStyle w:val="FootnoteAnchor"/>
          <w:rtl w:val="true"/>
        </w:rPr>
        <w:footnoteReference w:id="171"/>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التقسیم بلحاظ الإثبات، و لا إشکال فیه</w:t>
      </w:r>
      <w:r>
        <w:rPr>
          <w:rFonts w:eastAsia="IRNazanin" w:cs="IRNazanin"/>
          <w:color w:val="111111"/>
          <w:sz w:val="28"/>
          <w:szCs w:val="28"/>
          <w:rtl w:val="true"/>
          <w:lang w:bidi="fa-IR"/>
        </w:rPr>
        <w:t>.</w:t>
      </w:r>
      <w:bookmarkStart w:id="263" w:name="pg12931_184137"/>
    </w:p>
    <w:p>
      <w:pPr>
        <w:pStyle w:val="Heading5"/>
        <w:numPr>
          <w:ilvl w:val="4"/>
          <w:numId w:val="1"/>
        </w:numPr>
        <w:rPr/>
      </w:pPr>
      <w:bookmarkStart w:id="264" w:name="__RefHeading___Toc3920419_3224264995"/>
      <w:bookmarkStart w:id="265" w:name="_Toc99"/>
      <w:bookmarkEnd w:id="263"/>
      <w:bookmarkEnd w:id="264"/>
      <w:r>
        <w:rPr>
          <w:rtl w:val="true"/>
        </w:rPr>
        <w:t>إشکال و تحقیق و إرشاد</w:t>
      </w:r>
      <w:bookmarkEnd w:id="265"/>
    </w:p>
    <w:p>
      <w:pPr>
        <w:pStyle w:val="BookText"/>
        <w:rPr/>
      </w:pPr>
      <w:r>
        <w:rPr>
          <w:rFonts w:ascii="IRNazanin" w:hAnsi="IRNazanin" w:eastAsia="IRNazanin"/>
          <w:color w:val="111111"/>
          <w:sz w:val="28"/>
          <w:sz w:val="28"/>
          <w:szCs w:val="28"/>
          <w:rtl w:val="true"/>
          <w:lang w:bidi="fa-IR"/>
        </w:rPr>
        <w:t>ثمّ إنّ المحقّق الأصفهانی قدس سره أشکل علی مقال استاذه المحقّق الخراسانی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ذهب إلی أنّ التقسیم إلی الأصلیة و التبعیة بحسب مقام الثبوت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لا مقابلة بین الأصلی و التبعی بالمعنی الذی ذکر استاذه؛ لأنّه فسّر الواجب الأصلی بما یکون متعلّقاً للإرادة و الطلب مستقلًاّ، و الواجب التبعی بما یکون متعلّقاً لإرادة غیره؛ إذ مقابل الالتفات عدم الالتفات، لا تبعیة الإرادة لإرادة اخری؛ فإنّه من تقابل التناقض أو التضاد، إلّا أن یراد بالأصلی الإرادة التفصیلیة، و بالتبعی الإرادة الارتکازیة الإجمالیة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 أنّ الإرادة النفسیة ربّما تکون ارتکازیة؛ بمعنی أنّه لو التفت إلی موجبها لأراده، کما فی إرادة إنقاذ الولد الغریق عند الغفلة عن غرقه، و الحال أنّه لا شبهة فی کونها إرادة أصلیة لا تبعیة </w:t>
      </w:r>
      <w:r>
        <w:rPr>
          <w:rFonts w:eastAsia="IRNazanin" w:cs="IRNazanin"/>
          <w:color w:val="111111"/>
          <w:sz w:val="28"/>
          <w:szCs w:val="28"/>
          <w:rtl w:val="true"/>
          <w:lang w:bidi="fa-IR"/>
        </w:rPr>
        <w:t>...</w:t>
      </w:r>
      <w:r>
        <w:rPr>
          <w:rStyle w:val="FootnoteAnchor"/>
          <w:rtl w:val="true"/>
        </w:rPr>
        <w:footnoteReference w:id="17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ذکر قدس سره تحقیقاً لإمکان تقسیم الواجب بنحو لا یرد علیه الإشکال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للواجب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وجوداً و وجوباً بالنسبة إلی مقدّمته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جهتان من العلّیة</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إحداهما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العلّیة الغائیة، حیث إنّ المقدّمة إنّما تراد لمراد آخر لا لنفسها، بخلاف ذیها؛ فإنّه مراد لا لمراد آخر، کما مرّ مفصّلًا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العلّیة الفاعلیة، و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إرادة ذی المقدّمة علّة لإرادة مقدّمته، و منها تنشأ و تترشّح علیها الإرادة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الجهة الاولی مناط الغیریة، و الجهة الثانیة مناط التبعیة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وجه الانفکاک بین الجهتین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ذات الواجب النفسی حیث إنّه مترتّب علی الواجب الغیری فهی الغایة الحقیقیة، لکنّه ما لم یجب لا تجب المقدّمة؛ فوجوب المقدّمة معلول خارجاً لوجوب ذیها و متأخّر عنه رتبةً، إلّا أنّ الغرض منه ترتّب ذیها علیها</w:t>
      </w:r>
      <w:r>
        <w:rPr>
          <w:rStyle w:val="FootnoteAnchor"/>
          <w:rtl w:val="true"/>
        </w:rPr>
        <w:footnoteReference w:id="173"/>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أشرنا آنفاً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الأصالة و التبعیة إنّما تعرضان علی الواجب، لا ما هو مقدّم علیه، و لا بدّ من حفظ المقسم و بیان کیفیة انشعابه إلی شعبتین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فتقسیم ما هو من مبادئه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أعنی الإرادة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ذینک القسمین ممّا لا وجه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إلّا أن یکون ذلک اصطلاح خاصّ منه، فإذن لا مشاحة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الظاهر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قدس سره بصدد بیان مراد القوم؛ فما ذکره خلاف الظاهر، هذا أوّلًا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مراده من فاعلیة إرادة ذی المقدّمة لإرادتها أحد 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بالنسبة إلی وجودها، أو بالنسبة إلی وجوبها، لا سبیل للأوّل، و إلّا یلزم عدم تحقّق العصیان و التخلّف أصلًا حتّی علی إرادته من المکلّف بتوسّط إرادته أیضاً کما 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کانت الإرادة من الامور المرتبطة بمبادئها الخاصّة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لیست منها الإرادة الاخری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وجه لتولّدها منها و تولیدها إیّاها؛ فلا علّیة فاعلیة لإرادة ذی المقدّمة بالنسبة إلی إرادتها</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أشرنا غیر 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معنی لترشّح إرادة من إرادة اخری، کلّ منهما مستقلّة مغایرة للُاخری و لیست إحداهما علّة للُاخری، بل الفاعل للإرادة هی</w:t>
      </w:r>
      <w:bookmarkStart w:id="266" w:name="pg12931_184139"/>
    </w:p>
    <w:p>
      <w:pPr>
        <w:pStyle w:val="BookText"/>
        <w:rPr/>
      </w:pPr>
      <w:bookmarkEnd w:id="266"/>
      <w:r>
        <w:rPr>
          <w:rFonts w:ascii="IRNazanin" w:hAnsi="IRNazanin" w:eastAsia="IRNazanin"/>
          <w:color w:val="111111"/>
          <w:sz w:val="28"/>
          <w:sz w:val="28"/>
          <w:szCs w:val="28"/>
          <w:rtl w:val="true"/>
          <w:lang w:bidi="fa-IR"/>
        </w:rPr>
        <w:t>النفس فی إرادة کلّ من المقدّمة و ذیها، و لکلٍّ منهما مبادئ یخصّه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إنّ الغایة المترتّبة علی إرادة المقدّمة لیست لنفسها، بل لإتیان ما هو مطلوب بالذات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ذو المقدّمة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بخلاف إرادة ذی المقدّمة؛ فإنّها لیست لذلک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فظهر ممّا ذکرنا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تقسیم الواجب إلی الأصلیة و التبعیة إنّما هو بلحاظ مقام الإثبات، لا مقام الثبوت</w:t>
      </w:r>
      <w:r>
        <w:rPr>
          <w:rFonts w:eastAsia="IRNazanin" w:cs="IRNazanin"/>
          <w:color w:val="111111"/>
          <w:sz w:val="28"/>
          <w:szCs w:val="28"/>
          <w:rtl w:val="true"/>
          <w:lang w:bidi="fa-IR"/>
        </w:rPr>
        <w:t>.</w:t>
      </w:r>
    </w:p>
    <w:p>
      <w:pPr>
        <w:pStyle w:val="Heading5"/>
        <w:numPr>
          <w:ilvl w:val="4"/>
          <w:numId w:val="1"/>
        </w:numPr>
        <w:rPr/>
      </w:pPr>
      <w:bookmarkStart w:id="267" w:name="__RefHeading___Toc3920421_3224264995"/>
      <w:bookmarkStart w:id="268" w:name="_Toc100"/>
      <w:bookmarkEnd w:id="267"/>
      <w:r>
        <w:rPr>
          <w:rtl w:val="true"/>
        </w:rPr>
        <w:t>تذنیب</w:t>
      </w:r>
      <w:r>
        <w:rPr>
          <w:rtl w:val="true"/>
        </w:rPr>
        <w:t xml:space="preserve">: </w:t>
      </w:r>
      <w:r>
        <w:rPr>
          <w:rtl w:val="true"/>
        </w:rPr>
        <w:t>فی حکم الشکّ فی کون الواجب أصلیاً أو تبعیاً</w:t>
      </w:r>
      <w:bookmarkEnd w:id="268"/>
    </w:p>
    <w:p>
      <w:pPr>
        <w:pStyle w:val="BookText"/>
        <w:rPr/>
      </w:pPr>
      <w:r>
        <w:rPr>
          <w:rFonts w:ascii="IRNazanin" w:hAnsi="IRNazanin" w:eastAsia="IRNazanin"/>
          <w:color w:val="111111"/>
          <w:sz w:val="28"/>
          <w:sz w:val="28"/>
          <w:szCs w:val="28"/>
          <w:rtl w:val="true"/>
          <w:lang w:bidi="fa-IR"/>
        </w:rPr>
        <w:t>لو شککنا فی واجب أنّه أصلی أو تبعی، فهل هنا أصل یحرز به الأصلیة أو التبعیة، أو لا؟ وجهان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صرّح المحقّق الخراسانی قدس سره بأنّه إن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الواجب التبعی هو ما لم یتعلّق به إرادة مستقلّة فلو شکّ فی واجب أنّه أصلی أو تبعی فبأصالة عدم تعلّق إرادة مستقلّة به یثبت أنّه تبعی و یترتّب علیه آثار شرعیة، کسائر الموضوعات المتقوّمة بأُمور عدمیة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التبعی أمر وجودی خاصّ غیر متقوّم بأمر عدمی و إن استلزمه، لا یثبت بها إلّا علی القول بالأصل المثبت</w:t>
      </w:r>
      <w:r>
        <w:rPr>
          <w:rStyle w:val="FootnoteAnchor"/>
          <w:rtl w:val="true"/>
        </w:rPr>
        <w:footnoteReference w:id="174"/>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المحقّق الأصفهانی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مناط التبعیة عدم تفصیلیة القصد و الإرادة فالتبعیة موافقة للأصل؛ للشکّ فی أنّ الإرادة ملتفت إلیها أو لا؟ و الأصل عدمه، و إن کان مناطها نشو الإرادة عن إرادة اخری و ترشّحها منها فالأصلیة موافقة للأصل؛ إذ الترشّح من إرادة اخری و نشوها منها أمر وجودی مسبوق بالعدم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 الاستقلال فی الإرادة علی هذا أمراً وجودیاً، بل هو عدم نشوها عن إرادة اخری،</w:t>
      </w:r>
    </w:p>
    <w:p>
      <w:pPr>
        <w:pStyle w:val="BookText"/>
        <w:rPr/>
      </w:pPr>
      <w:r>
        <w:rPr>
          <w:rFonts w:ascii="IRNazanin" w:hAnsi="IRNazanin" w:eastAsia="IRNazanin"/>
          <w:color w:val="111111"/>
          <w:sz w:val="28"/>
          <w:sz w:val="28"/>
          <w:szCs w:val="28"/>
          <w:rtl w:val="true"/>
          <w:lang w:bidi="fa-IR"/>
        </w:rPr>
        <w:t>بخلاف الاستقلال من حیث توجّه الالتفات إلیها؛ فإنّه أمر وجودی، کما عرفت</w:t>
      </w:r>
      <w:r>
        <w:rPr>
          <w:rStyle w:val="FootnoteAnchor"/>
          <w:rtl w:val="true"/>
        </w:rPr>
        <w:footnoteReference w:id="17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مرجع کلٍّ منهما و غیرهما إلی ما بنوا علیه؛ من أنّه لو قلنا بأنّ کلًاّ من الأصلیة و التبعیة متقیّدة بأمر وجودی فلا بدّ من إحراز کلٍّ منهما، و لا أصل ینقّح إحداهما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کانت إحداهما عدمیة و الاخری وجودیة فالأصل موافق للعدمی منهما، إلّا إذا احرز الوجودی منهما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الذی یقتضیه النظر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أصل هنا ینقّح به موضوع الأصلیة و التبعیة لو ترتّب علی الإحراز ثمرة؛ سواء کان ملاک التقسیم إلیهما ما هو المختار، أو ما ذکره المحقّق الخراسانی قدس سره، أو ما ذهب إلیه المحقّق الأصفهانی قدس سره؛ و سواء کان الأصلی و التبعی وجودیین، أو عدمیین، أو مختلفین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ذلک لما سیوافیک تفصیله فی مبحث الاستصحاب، و أمّا إجماله فهو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إذا ترتّب حکم علی عنوان عدمی بالعدم الأزلی فالوجوه المتصوّرة فیه أحد امور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إمّا رتّب الحکم علی المسلوب عنه بالسلب التحصیلی الأعمّ من عدم الموضوع، کعدم القرشیة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علی السلب التحصیلی فی فرض وجود الموضوع؛ بأن یکون 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المرأة الموجودة منفی عنها القرشیة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بنحو الموجبة السالبة المحمول؛ بأن یکون 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المرأة مسلوب عنها القرشیة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بنحو الموجبة المعدولة المحمول؛ بأن یکون 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المرأة غیر قرشیة</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یصحّ أن یحتمل السلب التحصیلی بالأعمّ من انتفاء الموضوع</w:t>
      </w:r>
    </w:p>
    <w:p>
      <w:pPr>
        <w:pStyle w:val="BookText"/>
        <w:rPr/>
      </w:pPr>
      <w:r>
        <w:rPr>
          <w:rFonts w:ascii="IRNazanin" w:hAnsi="IRNazanin" w:eastAsia="IRNazanin"/>
          <w:color w:val="111111"/>
          <w:sz w:val="28"/>
          <w:sz w:val="28"/>
          <w:szCs w:val="28"/>
          <w:rtl w:val="true"/>
          <w:lang w:bidi="fa-IR"/>
        </w:rPr>
        <w:t>فیما نحن فیه؛ لأنّ تقسیم الواجب إلی الأصلی و التبعی أو الإرادة إلیهما إنّما هو علی وجوب مفروض التحقّق أو إرادة متحقّقة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الوجوه الباقیة فیعتبر فیها الحالة السابقة، و هی منتفیة؛ و ذلک لأنّه علی الموجبة المعدولة معناه الواجب المتعلّق به إرادة غیر مستقلّة، و علی الموجبة السالبة المحمول 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الواجب الذی لم یتعلّق به إرادة مستقلّة، و علی السلب التحصیلی فی فرض وجود 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الواجب منفی عنه الإرادة المستقلّة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واضح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لم تتحقّق فیها حالة متیقّنة حتّی یؤخذ بها؛ لأنّه لم یعلم بتحقّق إرادة لا یعلم کونها تبعیة</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الحکم مترتّباً علی أمر عدمی بعدم الموضوع یکون له حالة سابقة، و أمّا فیما نحن فیه فلم یکن کذلک؛ لأنّ الأصلیة و التبعیة تعرضان الشی‌ء الموجود، و أصالة عدم تعلّق إرادة مستقلّة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القول بکون التبعی عدمیاً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مثبت، أو لم یکن لها حالة سابقة، فتدبّر</w:t>
      </w:r>
      <w:r>
        <w:rPr>
          <w:rFonts w:eastAsia="IRNazanin" w:cs="IRNazanin"/>
          <w:color w:val="111111"/>
          <w:sz w:val="28"/>
          <w:szCs w:val="28"/>
          <w:rtl w:val="true"/>
          <w:lang w:bidi="fa-IR"/>
        </w:rPr>
        <w:t>.</w:t>
      </w:r>
      <w:bookmarkStart w:id="269" w:name="pg12931_184142"/>
    </w:p>
    <w:p>
      <w:pPr>
        <w:pStyle w:val="Heading4"/>
        <w:numPr>
          <w:ilvl w:val="3"/>
          <w:numId w:val="1"/>
        </w:numPr>
        <w:rPr/>
      </w:pPr>
      <w:bookmarkStart w:id="270" w:name="__RefHeading___Toc3920423_3224264995"/>
      <w:bookmarkStart w:id="271" w:name="_Toc101"/>
      <w:bookmarkEnd w:id="269"/>
      <w:bookmarkEnd w:id="270"/>
      <w:r>
        <w:rPr>
          <w:rtl w:val="true"/>
        </w:rPr>
        <w:t>الأمر التاسع فی ثمرة بحث مقدّمة الواجب</w:t>
      </w:r>
      <w:bookmarkEnd w:id="271"/>
    </w:p>
    <w:p>
      <w:pPr>
        <w:pStyle w:val="Heading5"/>
        <w:numPr>
          <w:ilvl w:val="4"/>
          <w:numId w:val="1"/>
        </w:numPr>
        <w:rPr/>
      </w:pPr>
      <w:bookmarkStart w:id="272" w:name="__RefHeading___Toc3920425_3224264995"/>
      <w:bookmarkStart w:id="273" w:name="_Toc102"/>
      <w:bookmarkEnd w:id="272"/>
      <w:r>
        <w:rPr>
          <w:rtl w:val="true"/>
        </w:rPr>
        <w:t>اشارة</w:t>
      </w:r>
      <w:bookmarkEnd w:id="273"/>
    </w:p>
    <w:p>
      <w:pPr>
        <w:pStyle w:val="BookText"/>
        <w:rPr/>
      </w:pPr>
      <w:r>
        <w:rPr>
          <w:rFonts w:ascii="IRNazanin" w:hAnsi="IRNazanin" w:eastAsia="IRNazanin"/>
          <w:color w:val="111111"/>
          <w:sz w:val="28"/>
          <w:sz w:val="28"/>
          <w:szCs w:val="28"/>
          <w:rtl w:val="true"/>
          <w:lang w:bidi="fa-IR"/>
        </w:rPr>
        <w:t>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ثمرة فی المسألة فیما یرجع إلی المسألة الاصولیة؛ لأنّ الثمرة المطلوبة فی المسألة الاصولیة إنّما هی عبارة عمّا یکون طریقاً لاستنباط الحکم الکلّی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غایة ما یمکن أن یقال فی الثمرة المطلوبة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إشکال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علی تقدیر الملازمة بین المقدّمة و ذیها یمکن أن یستفاد وجوب المقدّمة؛ فیقال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مقدّمة للصلاة، و کلّما وجب الشی‌ء تجب مقدّمته بحکم الملازمة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فیستفاد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وجوب الوضوء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لا یترتّب علی الوجوب الکذائی فائدة؛ و ذلک لأنّ الوجوب الذی نرید إثباته علی المقدّمة وجوب مقدّمی غیر ذی أثر؛ لأنّه لا یکون له باعثیة و لا إمکان الباعثیة بما هو أمر مقدّمی، بل یکون وجوبها قهراً من وجوب ذیها؛ لأنّه إن کان المکلّف مریداً لذیها فیرید المقدّمة حتماً، و لو لم یرد ذیها فلا یصلح أن یبعثه الأمر المقدّمی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تحقّقت الملازمة بین وجوب المقدّمة و ذیها فغایة ما یستفاد هناک وجوب غیر ذی أثر؛ لأنّ الوجوب الکذائی لا یصلح لأن یکون باعثاً للمکلّف نحو الفعل؛ لأنّ المکلّف إن کان مریداً لإتیان ذی المقدّمة فالعقل یحکم بإتیان المقدّمة توصّلًا إلیه، و أمّا إذا لم یکن مریداً لذیها فالأمر المقدّمی لا یکون له باعثیة؛ لأنّ مطلوبیتها إنّما هو للغیر فالأمر الغیری لا یکاد یتوصّل به إلی مطلوبه مستقلًاّ، فإذا لم یکن للأمر المقدّمی باعثیة لا یکون له إطاعة و عصیان</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غایة ما یستفاد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تقدیر الملازمة بین وجوب المقدّمة و ذیها</w:t>
      </w:r>
      <w:r>
        <w:rPr>
          <w:rFonts w:eastAsia="IRNazanin" w:cs="IRNazanin"/>
          <w:color w:val="111111"/>
          <w:sz w:val="28"/>
          <w:szCs w:val="28"/>
          <w:rtl w:val="true"/>
          <w:lang w:bidi="fa-IR"/>
        </w:rPr>
        <w:t>-</w:t>
      </w:r>
      <w:bookmarkStart w:id="274" w:name="pg12931_184143"/>
    </w:p>
    <w:p>
      <w:pPr>
        <w:pStyle w:val="BookText"/>
        <w:rPr/>
      </w:pPr>
      <w:bookmarkEnd w:id="274"/>
      <w:r>
        <w:rPr>
          <w:rFonts w:ascii="IRNazanin" w:hAnsi="IRNazanin" w:eastAsia="IRNazanin"/>
          <w:color w:val="111111"/>
          <w:sz w:val="28"/>
          <w:sz w:val="28"/>
          <w:szCs w:val="28"/>
          <w:rtl w:val="true"/>
          <w:lang w:bidi="fa-IR"/>
        </w:rPr>
        <w:t>إنّما هو وجوب غیر ذی أثر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وجوب لا یکون له باعثیة و لا إطاعة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 أن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القائل بعدم الملازمة أیضاً قائل بلابدّیة الإتیان بالمقدّمة و لزوم إتیانها عند إرادة ذی المقدّمة عقلًا، فلا یصلح ما ذکر ثمرة للبحث فی مقدّمة الواجب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یذکر للمسألة ثمرات اخر، أشار إلیها و إلی دفعها المحقّق الخراسانی 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برء النذر بإتیان مقدّمة واجب لمن نذر واجباً بناءً علی القول بوجوب مقدّمة الواجب، و عدم حصول البرء بذلک بناءً علی عدم وجوبها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حصول الفسق بترک واجب له مقدّمات کثیرة؛ لأنّه بناءً علی وجوب المقدّمة یصدق الإصرار علی ارتکاب الصغائر الموجب للفسق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حرمة أخذ الاجرة علی المقدّمة بناءً علی وجوب المقدّمة؛ لصیرورتها من صغریات أخذ الاجرة علی الواجب،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مجمل الإشکال المشترک علی هذه الثمرات الثلاث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لم یکن شی‌ء منها ثمرة للمسألة الاصولیة، و قد أشرنا غیر مرّة بأنّ الضابط فی تشخیص المسألة الاصولیة، إجماله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مسألة تصلح أن تقع فی طریق استنباط الحکم الفرعی الکلّی</w:t>
      </w:r>
      <w:r>
        <w:rPr>
          <w:rFonts w:eastAsia="IRNazanin" w:cs="IRNazanin"/>
          <w:color w:val="111111"/>
          <w:sz w:val="28"/>
          <w:szCs w:val="28"/>
          <w:rtl w:val="true"/>
          <w:lang w:bidi="fa-IR"/>
        </w:rPr>
        <w:t>»</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75" w:name="__RefHeading___Toc3920427_3224264995"/>
      <w:bookmarkStart w:id="276" w:name="_Toc103"/>
      <w:bookmarkEnd w:id="275"/>
      <w:r>
        <w:rPr>
          <w:rtl w:val="true"/>
        </w:rPr>
        <w:t>ذکر و إرشاد</w:t>
      </w:r>
      <w:bookmarkEnd w:id="276"/>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المحقّق العراقی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اعترافه بأنّه لا یکون لوجوب المقدّمة أثر عملی بعد حکم العقل بلابدّیة الإتیان بالمقدّمة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بأنّه یمکن القول بتحقّق الثمرة بتطبیق کبریات اخر مستفادة من محالّها، کتحقّق التقرّب فی کلّ واجب بقصد أمره، و کضمان الآمر بأمرٍ معاملی بالنسبة إلی المأمور بذلک الأمر؛ فإنّه بعد فرض وجوب المقدّمة</w:t>
      </w:r>
    </w:p>
    <w:p>
      <w:pPr>
        <w:pStyle w:val="BookText"/>
        <w:rPr/>
      </w:pPr>
      <w:r>
        <w:rPr>
          <w:rFonts w:ascii="IRNazanin" w:hAnsi="IRNazanin" w:eastAsia="IRNazanin"/>
          <w:color w:val="111111"/>
          <w:sz w:val="28"/>
          <w:sz w:val="28"/>
          <w:szCs w:val="28"/>
          <w:rtl w:val="true"/>
          <w:lang w:bidi="fa-IR"/>
        </w:rPr>
        <w:t>یمکن تحقّق التقرب بقصد أمرها، کما یمکن التقرّب بقصد التوصّل بها إلی ذیها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فیتحقّق بذلک التوسعة فی التقرّب بها، و کذلک إذا أمر شخص شخصاً آخر أمراً معاملیاً بفعلٍ له مقدّمات، فأتی المأمور بتلک المقدّمات و لم یأت بذلک الفعل یکون ضامناً للشخص المأمور اجرة المقدّمات، بعد فرض کون الأمر بالفعل أمراً بمقدّماته</w:t>
      </w:r>
      <w:r>
        <w:rPr>
          <w:rStyle w:val="FootnoteAnchor"/>
          <w:rtl w:val="true"/>
        </w:rPr>
        <w:footnoteReference w:id="17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قدرة المأمور علی قصد التوصّل، و کذا ضمان الآمر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فرض تمامیتهما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لیستا ثمرتین للمسألة الاصولیة؛ لما أشرنا غیر مرّة إلی ما هو الضابط فی تشخیص المسألة الاصولیة، و إلّا یلزم أن یکون جمیع ثمرات المسائل الفقهیة ثمرات المسألة الاصولیة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الأمر الغیری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صرّح قدس سره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یصلح أن یکون له باعثیة و محرّکیة نحو متعلّقة؛ فما ذکره هنا مخالف لما هو الحقّ عندنا و عنده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یکن الأمر الغیری صالحاً للداعویة و الباعثیة، فلو أتی بمتعلّق الأمر لم یستحقّ شیئاً، کما لا یستحقّ إذا أتی بالمقدّمات بدواع اخر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کفت الباعثیة الفعلیة لذی المقدّمة بالنسبة إلی مقدّماته هنالک، فلیکن هناک ضمان، و إلّا فلا ضمان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سلّم أنّ الأمر الغیری یصلح للباعثیة، لکنّه أمر توصّلی غیر قربی؛ لأنّ مقتضی کون العمل قربیاً إنّما هو إتیانه للَّه تعالی، و المقدّمة لم تکن مطلوبة ذاتاً، بل ربّما تکون مبغوضة فی حدّ ذاتها، لکنّها مطلوبة لأجل التوصّل بها إلی ذیها</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الضمان أمر عقلائی؛ فمن أمر شخصاً بشی‌ء له مقدّمات، فأتی المأمور بالمقدّمات و لکنّه لم یأت بذاک الشی‌ء فلا یری العقلاء لعمله استحقاقاً للُاجرة، و لا یکون الآمر ضامناً للمأمور بالنسبة إلی إتیان المقدّمات، و هذا واضح لمن تدبّر</w:t>
      </w:r>
      <w:r>
        <w:rPr>
          <w:rFonts w:eastAsia="IRNazanin" w:cs="IRNazanin"/>
          <w:color w:val="111111"/>
          <w:sz w:val="28"/>
          <w:szCs w:val="28"/>
          <w:rtl w:val="true"/>
          <w:lang w:bidi="fa-IR"/>
        </w:rPr>
        <w:t>.</w:t>
      </w:r>
      <w:bookmarkStart w:id="277" w:name="pg12931_184145"/>
    </w:p>
    <w:p>
      <w:pPr>
        <w:pStyle w:val="Heading4"/>
        <w:numPr>
          <w:ilvl w:val="3"/>
          <w:numId w:val="1"/>
        </w:numPr>
        <w:rPr/>
      </w:pPr>
      <w:bookmarkStart w:id="278" w:name="__RefHeading___Toc3920429_3224264995"/>
      <w:bookmarkStart w:id="279" w:name="_Toc104"/>
      <w:bookmarkEnd w:id="277"/>
      <w:bookmarkEnd w:id="278"/>
      <w:r>
        <w:rPr>
          <w:rtl w:val="true"/>
        </w:rPr>
        <w:t>الأمر العاشر فی مقتضی الأصل عند الشکّ فی الملازمة و عدمها</w:t>
      </w:r>
      <w:bookmarkEnd w:id="279"/>
    </w:p>
    <w:p>
      <w:pPr>
        <w:pStyle w:val="BookText"/>
        <w:rPr/>
      </w:pPr>
      <w:r>
        <w:rPr>
          <w:rFonts w:ascii="IRNazanin" w:hAnsi="IRNazanin" w:eastAsia="IRNazanin"/>
          <w:color w:val="111111"/>
          <w:sz w:val="28"/>
          <w:sz w:val="28"/>
          <w:szCs w:val="28"/>
          <w:rtl w:val="true"/>
          <w:lang w:bidi="fa-IR"/>
        </w:rPr>
        <w:t>لو شکّ فی ثبوت الملازمة و عدمها، فهل یوجد فی المسألة أصل موضوعی أو حکمی یکون مرجعاً عند ذلک، أم لا وجهان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یکون لنا أصل یعتمد علیه یعیّن الملازمة و لا عدمها؛ لأنّه لم یکن لهما حالة سابقة لیستصحبا؛ بداهة أنّ الملازمة و عدمها أزلیة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کان أصل و لکنّه لا فائدة له و لا یترتّب علیه الأثر؛ لأنّ الأصل إمّا موضوعی أو حکمی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الأصل الموضوعی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 الملازمة بین إرادة ذی المقدّمة و ما یراه مقدّمة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قلنا بأنّهما من لوازم وجود ذی المقدّمة، أو من لوازم ماهیته</w:t>
      </w:r>
      <w:r>
        <w:rPr>
          <w:rStyle w:val="FootnoteAnchor"/>
          <w:rtl w:val="true"/>
        </w:rPr>
        <w:footnoteReference w:id="1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کانت ثابتة، و لکن لیس لهما سابقة معلومة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استصحاب عدم الملازمة، إن ارید به النفی البسیط عند عدم وجود الموضوع و إن کان معلوماً، إلّا أنّ إثباته علی الموضوع الخارجی مثبت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ارید به النفی المرکّب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الملازمة بین ذی المقدّمة و ما یراه مقدّمة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 یکن له حالة سابقة متیقّنة لیستصحب</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سلّم أنّ له حالة سابقة، و لکن لم یکن له أثر شرعی؛ لأنّ الملازمة أو عدمها لم تکن موضوعة للحکم الشرعی؛ لأنّ العقل یحکم بالوجوب علی فرض الملازمة، و بعدم الوجوب علی فرض عدم الملازمة، المستصحب لا بدّ و أن یکون إمّا</w:t>
      </w:r>
    </w:p>
    <w:p>
      <w:pPr>
        <w:pStyle w:val="BookText"/>
        <w:rPr/>
      </w:pPr>
      <w:r>
        <w:rPr>
          <w:rFonts w:ascii="IRNazanin" w:hAnsi="IRNazanin" w:eastAsia="IRNazanin"/>
          <w:color w:val="111111"/>
          <w:sz w:val="28"/>
          <w:sz w:val="28"/>
          <w:szCs w:val="28"/>
          <w:rtl w:val="true"/>
          <w:lang w:bidi="fa-IR"/>
        </w:rPr>
        <w:t>حکماً شرعیاً أو موضوعاً لحکم شرعی، و واضح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الملازمة أو عدمها لیستا حکمین شرعیین، و لا موضوعین لحکم شرعی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بالنسبة إلی الأصل الموضوعی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الأصل الحکمی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فاستصحاب عدم وجوب المقدّمة و إن کان جاریاً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لکون وجوب ذی المقدّمة مسبوقاً بالعدم و لو قبل وجوب ذی المقدّمة؛ بداهة أنّ نصب السلّم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وجوب الکون علی السطح لم یکن واجباً، فلو شکّ فی وجوبه بعد وجوب الکون علی السطح فیستصحب عدمه، فأرکان الاستصحاب و إن کانت تامّة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لکنّه لا یترتّب علیه فائدة و ثمرة عملیة؛ لما أشرنا أنّه لا یترتّب علی هذا الوجوب و لا لنفیه أثر شرعی، و أشرنا أنّ القائل بعدم الملازمة أیضاً یری وجوب المقدّمة عقلًا</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فتحصّل ممّا ذکرنا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لم یکن فی المسألة أصل موضوعی، و لا حکمی عند الشکّ فی وجوب المقدّمة بحیث یصحّ الاتّکال علیه، فتدبّر</w:t>
      </w:r>
      <w:r>
        <w:rPr>
          <w:rFonts w:eastAsia="IRNazanin" w:cs="IRNazanin"/>
          <w:color w:val="111111"/>
          <w:sz w:val="28"/>
          <w:szCs w:val="28"/>
          <w:rtl w:val="true"/>
          <w:lang w:bidi="fa-IR"/>
        </w:rPr>
        <w:t>.</w:t>
      </w:r>
      <w:bookmarkStart w:id="280" w:name="pg12931_184147"/>
    </w:p>
    <w:p>
      <w:pPr>
        <w:pStyle w:val="Heading4"/>
        <w:numPr>
          <w:ilvl w:val="3"/>
          <w:numId w:val="1"/>
        </w:numPr>
        <w:rPr/>
      </w:pPr>
      <w:bookmarkStart w:id="281" w:name="__RefHeading___Toc3920431_3224264995"/>
      <w:bookmarkStart w:id="282" w:name="_Toc105"/>
      <w:bookmarkEnd w:id="280"/>
      <w:bookmarkEnd w:id="281"/>
      <w:r>
        <w:rPr>
          <w:rtl w:val="true"/>
        </w:rPr>
        <w:t>الأمر الحادی عشر فی أدلّة القائلین بوجوب المقدّمة و تزییفها</w:t>
      </w:r>
      <w:bookmarkEnd w:id="282"/>
    </w:p>
    <w:p>
      <w:pPr>
        <w:pStyle w:val="Heading5"/>
        <w:numPr>
          <w:ilvl w:val="4"/>
          <w:numId w:val="1"/>
        </w:numPr>
        <w:rPr/>
      </w:pPr>
      <w:bookmarkStart w:id="283" w:name="__RefHeading___Toc3920433_3224264995"/>
      <w:bookmarkStart w:id="284" w:name="_Toc106"/>
      <w:bookmarkEnd w:id="283"/>
      <w:r>
        <w:rPr>
          <w:rtl w:val="true"/>
        </w:rPr>
        <w:t>اشارة</w:t>
      </w:r>
      <w:bookmarkEnd w:id="284"/>
    </w:p>
    <w:p>
      <w:pPr>
        <w:pStyle w:val="BookText"/>
        <w:rPr/>
      </w:pPr>
      <w:r>
        <w:rPr>
          <w:rFonts w:ascii="IRNazanin" w:hAnsi="IRNazanin" w:eastAsia="IRNazanin"/>
          <w:color w:val="111111"/>
          <w:sz w:val="28"/>
          <w:sz w:val="28"/>
          <w:szCs w:val="28"/>
          <w:rtl w:val="true"/>
          <w:lang w:bidi="fa-IR"/>
        </w:rPr>
        <w:t>إذا عرفت ما مهّدنا لک من المقدّمات و الامور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فیقع الکلام فی أنّه هل مقدّمة الواجب واجبة مطلقاً، أو لیست بواجبة کذلک، أو فیها تفصیل بین المقدّمة السببی و غیرها بوجوب المقدّمة السببی دون غیرها، أو یفصّل بین الشرط الشرعی و غیره بوجوب الشرط الشرعی دون غیره؟ وجوه، بل أقوال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وجوب المقدّمة مطلقاً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ربّما أقام بعض المحقّقین برهاناً علی وجوب المقدّمة، کما یظهر من بعض آخر کالشیخ الأعظم و المحقّق الخراسانی و شیخنا العلّامة الحائری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اللَّه أسرارهم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التمسّک بالوجدان علی وجوب المقدّمة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المتراءی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وقوع الخلط فی کلامهم، کما سیظهر لک جلیاً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یقاس الإرادة التشریعیة بالإرادة التکوینیة، 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وزان الإرادة التشریعیة وزان الإرادة التکوینیة؛ فکما أنّه إذا تعلّقت إرادة تکوینیة بشی‌ء تتعلّق بمقدّماته، فکذلک إذا تعلّقت الإرادة التشریعیة بشی‌ء تتعلّق بمقدّماته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صرّح بذلک العلمان العراقی و النائینی، قدّس اللَّه أسرارهما</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المحقّق العراقی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الإرادة التشریعیة تابعة للإرادة التکوینیة؛ إمکاناً و امتناعاً، و وجوداً و عدماً، فکلّ ما أمکن تعلّق الإرادة التکوینیة به أمکن تعلّق التشریعی به، و کلّ ما استحال تعلّق التکوینیة به استحال أن یکون متعلّقاً للتشریعیة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ما یکون مورداً للإرادة التکوینیة عند تحقّقه من نفس المرید</w:t>
      </w:r>
    </w:p>
    <w:p>
      <w:pPr>
        <w:pStyle w:val="BookText"/>
        <w:rPr/>
      </w:pPr>
      <w:r>
        <w:rPr>
          <w:rFonts w:ascii="IRNazanin" w:hAnsi="IRNazanin" w:eastAsia="IRNazanin"/>
          <w:color w:val="111111"/>
          <w:sz w:val="28"/>
          <w:sz w:val="28"/>
          <w:szCs w:val="28"/>
          <w:rtl w:val="true"/>
          <w:lang w:bidi="fa-IR"/>
        </w:rPr>
        <w:t>یکون مورداً للتشریعیة عند صدوره من غیر المرید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الواضح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المرید لفعل بالإرادة التکوینیة تتعلّق إرادته أیضاً بالتبع بإیجاد مقدّماته، فکذلک الإرادة التشریعیة إذا تعلّقت من الآمر بفعل یستلزم تعلّق الإرادة التشریعیة بمقدّمات ذلک 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صرّح قدس سره أخیراً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إرادة المقدّمة ترشّحیة معلولة لإرادة الواجب</w:t>
      </w:r>
      <w:r>
        <w:rPr>
          <w:rStyle w:val="FootnoteAnchor"/>
          <w:rtl w:val="true"/>
        </w:rPr>
        <w:footnoteReference w:id="179"/>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المحقّق النائینی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أردت توضیح ذلک فعلیک بمقایسة إرادة الآمر بإرادة الفاعل؛ فکما أنّه إذا أردت شیئاً یتوقّف علی مقدّمات لا یمکنک أن لا ترید تلک المقدّمات، بل تتولّد إرادة المقدّمات من إرادة ذلک الشی‌ء قهراً علیک، فکذلک إرادة الآمر؛ فإنّ حالها حال إرادة الفاعل</w:t>
      </w:r>
      <w:r>
        <w:rPr>
          <w:rStyle w:val="FootnoteAnchor"/>
          <w:rtl w:val="true"/>
        </w:rPr>
        <w:footnoteReference w:id="180"/>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تنقیح المقال یتوقّف علی بیان 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إرادة المقدّمة هل هی مترشّحة و معلولة لإرادة ذیها، بحیث یکون المرید لذیها مقهوراً لإرادتها، و لا تحتاج إرادتها إلی المبادئ؟ و بعبارة اخری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هل تتولّد إرادة المقدّمة من إرادة ذی المقدّمة و تکون إرادة المقدّمة معلولة لإرادة ذیها، أو لازمة لماهیتها؟</w:t>
      </w:r>
    </w:p>
    <w:p>
      <w:pPr>
        <w:pStyle w:val="BookText"/>
        <w:rPr/>
      </w:pPr>
      <w:r>
        <w:rPr>
          <w:rFonts w:ascii="IRNazanin" w:hAnsi="IRNazanin" w:eastAsia="IRNazanin"/>
          <w:color w:val="111111"/>
          <w:sz w:val="28"/>
          <w:sz w:val="28"/>
          <w:szCs w:val="28"/>
          <w:rtl w:val="true"/>
          <w:lang w:bidi="fa-IR"/>
        </w:rPr>
        <w:t>أو لیست کذلک، بل کما یحتاج ذو المقدّمة إلی المبادئ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التصوّر، و التصدیق، و الاشتیاق أحیاناً، ثمّ الإرادة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فکذلک تحتاج المقدّمة إلیها؛ طابق النعل بالنعل؟ غایته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تعلّق الإرادة بالمقدّمة لم یکن لأجل نفسها و لم تکن مطلوبة لذاتها، بل لغیرها، بخلاف ذی المقدّمة؛ فإنّه مراد و مطلوب لنفسه</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وجهان، بل قولان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الصحیح هو الثانی، کما تقدّمت الإشارة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ذلک لأنّ من یرید لقاء صدیقه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یتصوّره، و یصدّق بفائدته، و یشتاق إلیه، ثمّ یریده و یتوجّه نحوه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بعد ذلک لا یکون مشیه و حرکاته إلی لقاء صدیقه أفعالًا و حرکاتٍ غیر اختیاریة، بل یتصوّر و یصدّق بفائدة کلّ جزءٍ جزءٍ من أجزاء ما یوصله إلی لقائه و لو ارتکازاً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الوجدان أصدق شاهدٍ علی أنّ کلّ ما یصدر من الشخص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مقدّمةً کانت أو ذیها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بدّ له من مبادئ؛ فکلّ مقدّمة مرهونة بإرادتها، بحیث لو لم یردها لا تکاد توجد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لیست معنی کون إرادة المقدّمة تابعة لإرادة ذیها أنّها معلولة له، بل المقصود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الإرادة تتعلّق أوّلًا و بالذات بذیها، و لأجل ذلک و بتبعه تتعلّق إرادة بمقدّمته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فغایة ما تقتضیه التبعیة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المقدّمة لم تکن مطلوبة نفسیة، بخلاف ذیها؛ فإنّه مطلوب نفسی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فبعد ما تمهّد لک ما ذکر یظهر لک الضعف فی کلام العلمین العراقی و النائینی </w:t>
      </w:r>
      <w:r>
        <w:rPr>
          <w:rFonts w:eastAsia="IRNazanin" w:cs="IRNazanin"/>
          <w:color w:val="111111"/>
          <w:sz w:val="28"/>
          <w:szCs w:val="28"/>
          <w:lang w:bidi="fa-IR"/>
        </w:rPr>
        <w:t>0</w:t>
      </w:r>
      <w:r>
        <w:rPr>
          <w:rFonts w:ascii="IRNazanin" w:hAnsi="IRNazanin" w:eastAsia="IRNazanin"/>
          <w:color w:val="111111"/>
          <w:sz w:val="28"/>
          <w:sz w:val="28"/>
          <w:szCs w:val="28"/>
          <w:rtl w:val="true"/>
          <w:lang w:bidi="fa-IR"/>
        </w:rPr>
        <w:t>، حیث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لم تکن لإرادة المقدّمة مبادئ و غایة، بل توجد قهراً من دون المبادئ</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فی الإرادة التکوینیة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کذلک فی الإرادة التشریعیة لا تتولّد إرادة إیجاب المقدّمة من إرادة إیجاب ذیها، بل یتصوّر مبدئیة نصب السلّم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و التصدیق بفائدته و الاشتیاق إلیه ثمّ یرید البعث نحوه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فی کلّ من قسمی الإرادة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التکوینیة و التشریعیة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تحتاج المقدّمة إلی المبادئ و الغایات، و لا یکون مقهوراً بإرادتها، کما هو الشأن بالنسبة إلی ذی المقدّمة</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فرق بین الإرادتین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التکوینیة و التشریعیة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جهة أنّ الإرادة التکوینیة إذا تعلّقت بإیجاد شی‌ء خارجاً لا یمکن أن لا یرید مقدّماتها، بل لا تنفکّ إرادتها عن إرادته، لا بمعنی عدم الانفکاک عن علّته و کون إرادتها قهریة، بل</w:t>
      </w:r>
    </w:p>
    <w:p>
      <w:pPr>
        <w:pStyle w:val="BookText"/>
        <w:rPr/>
      </w:pPr>
      <w:r>
        <w:rPr>
          <w:rFonts w:ascii="IRNazanin" w:hAnsi="IRNazanin" w:eastAsia="IRNazanin"/>
          <w:color w:val="111111"/>
          <w:sz w:val="28"/>
          <w:sz w:val="28"/>
          <w:szCs w:val="28"/>
          <w:rtl w:val="true"/>
          <w:lang w:bidi="fa-IR"/>
        </w:rPr>
        <w:t>لأجل توقّف حصول الغایة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فی الإرادة التشریعیة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إمکان الانبعاث ببعثه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أحرز إمکان انبعاث عبده ببعثه یصحّ منه إرادة البعث، و إلّا فلا یمکن البعث بداعی الانبعاث، کما سیظهر لک قریباً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الإرادة التشریعیة لا تتعلّق بنفس العمل من الغیر؛ لأنّ کلّ فعل و عمل مرهون بإرادة نفسه لا إرادة غیره، و اشتیاق صدور العمل من الغیر ربّما یحصل للشخص، و لکنّه عرفت بما لا مزید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تسمّی إرادة، بل یتعلّق بالبعث و الإیجاب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واضح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إرادة البعث و الإیجاب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سائر الأفعال الإرادیة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بدّ و أن یکون لها مبادئ تجب عندها و تمتنع دونها، و واضح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غایة البعث الحقیقی هی التوصّل إلی المبعوث إلیه بانبعاث المبعوث بالبعث و لو إمکاناً و احتمالًا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إلّا فلو علم بعدم الانبعاث بالبعث أو علم بإتیانه دون البعث، فلا یکاد یصحّ تعلّق الإرادة الحقیقیة به، کما سیظهر لک إن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بعث المولی عبده إلی شی‌ء لغایة الانبعاث، فإن کان متوقّفاً علی مقدّمة أو مقدّمات تکوینیة فإمّا أن یکون المأمور متوجّهاً إلی مقدّمیتها أو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 الأوّل لا یخلو إمّا أن یکون البعث إلی ذیها مؤثّراً فی نفس المأمور 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کان مؤثِّراً فی نفسه فمحال أن لا یأتی بما یکون مقدّمة له مع توجّهه إلیها، فالبعث إلیها لغو؛ لعدم الباعثیة له، و لا یمکن الانبعاث بعد الانبعاث</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لم یکن الأمر بذیها مؤثّراً فی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 متمرّداً و عاصیاً فلا یمکن أن یکون البعث الغیری موجباً لانبعاثه؛ لأنّ الأمر المقدّمی للتوصّل إلی ذیها، فإذا لم ینبعث عن ذیها و کان متقاعداً عن إتیانه فلا یکاد یمکن أن ینبعث بالأمر المقدّمی مع عدم ترتّب ثواب و عقاب بالنسبة إلی موافقة الأمر الغیری و مخالفته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 ممّا 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عند الالتفات إلی المقدّمة لا یکون لإرادة البعث الحقیقی إلی المقدّمة فائدة و غایة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یمکن أن یبعث إلیها تأکیداً، و هو خارج عن محطّ البحث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أنّه علی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عند عدم الالتفات إلی مقدّمیة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یکون البعث للإرشاد إلی المقدّمیة، فهو خارج عن محطّ البحث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بین الإرادة التکوینیة و الإرادة التشریعیة؛ فإنّ من أراد شیئاً فحیث إنّ التوقّف فی الوجود فلا محالة یرید ما هو مقدّمة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فی التشریعیة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فحیث إنّها إرادة البعث فلا بدّ و أن یکون للبعث فائدة؛ فإن علم بإتیانها مع قطع النظر عن البعث، أو علم بعدم انبعاثه، لا یعقل أن یرید البعث الحقیقی نحوها، فبالنسبة إلی ذی المقدّمة حیث یصحّ تعلّق الإرادة التشریعیة به حسب الفرض فلا إشکال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البعث إلی المقدّمة فلا یکون له غایة و فائدة؛ سواء کان المأمور منبعثاً عن إرادة ذیها، 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 ممّا ذکرنا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فرق بین الإرادتین، و لا ملازمة بین الإرادة التشریعیة و التکوینیة؛ لأنّ الإرادة التکوینیة بذی المقدّمة لا تنفکّ عن إرادة ما هو مقدّمة، بخلاف الإرادة التشریعیة، کما 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منشأ ما ذکروه هو خلط الإرادة التشریعیة الآمریة بالإرادة التکوینیة الفاعلیة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تمهّد لک ما ذکرنا تعرف النظر فیما أفاده المحقّق الخراسانی قدس سره؛ فإنّه قال 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یؤیّد الوجدان، بل یکون من أوضح البرهان وجود الأوامر الغیریة فی الشرعیات و العرفیات</w:t>
      </w:r>
      <w:r>
        <w:rPr>
          <w:rStyle w:val="FootnoteAnchor"/>
          <w:rtl w:val="true"/>
        </w:rPr>
        <w:footnoteReference w:id="181"/>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النظر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أکثر الأوامر الغیریة للإرشاد إلی الجزئیة و الشرطیة، لا</w:t>
      </w:r>
      <w:bookmarkStart w:id="285" w:name="pg12931_184152"/>
    </w:p>
    <w:p>
      <w:pPr>
        <w:pStyle w:val="BookText"/>
        <w:rPr/>
      </w:pPr>
      <w:bookmarkEnd w:id="285"/>
      <w:r>
        <w:rPr>
          <w:rFonts w:ascii="IRNazanin" w:hAnsi="IRNazanin" w:eastAsia="IRNazanin"/>
          <w:color w:val="111111"/>
          <w:sz w:val="28"/>
          <w:sz w:val="28"/>
          <w:szCs w:val="28"/>
          <w:rtl w:val="true"/>
          <w:lang w:bidi="fa-IR"/>
        </w:rPr>
        <w:t>لإفادة البعث الحقیقی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کثیراً ما تکون الأوامر المتعلّقة بها تأکیداً للبعث إلی ذیها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قولک لمن یکون تحت أمرک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اذهب إلی السوق و اشتر اللحم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الأمر بالذهاب تأکیداً لاشتراء اللحم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بعد ما تمهّد لک عدم إمکان البعث إلی المقدّمة عقلًا، فلو ورد فی الشرع ما یوهم خلاف ذلک فلا بدّ لنا من تأویله، کما هو الشأن فی کلّ ما ورد فی الشرع و ظاهره یخالف حکم العقل، فتدبّر</w:t>
      </w:r>
      <w:r>
        <w:rPr>
          <w:rFonts w:eastAsia="IRNazanin" w:cs="IRNazanin"/>
          <w:color w:val="111111"/>
          <w:sz w:val="28"/>
          <w:szCs w:val="28"/>
          <w:rtl w:val="true"/>
          <w:lang w:bidi="fa-IR"/>
        </w:rPr>
        <w:t>.</w:t>
      </w:r>
    </w:p>
    <w:p>
      <w:pPr>
        <w:pStyle w:val="Heading5"/>
        <w:numPr>
          <w:ilvl w:val="4"/>
          <w:numId w:val="1"/>
        </w:numPr>
        <w:rPr/>
      </w:pPr>
      <w:bookmarkStart w:id="286" w:name="__RefHeading___Toc3920435_3224264995"/>
      <w:bookmarkStart w:id="287" w:name="_Toc107"/>
      <w:bookmarkEnd w:id="286"/>
      <w:r>
        <w:rPr>
          <w:rtl w:val="true"/>
        </w:rPr>
        <w:t>کلام الشیخ فی وجوب المقدّمة و تزییفه</w:t>
      </w:r>
      <w:bookmarkEnd w:id="287"/>
    </w:p>
    <w:p>
      <w:pPr>
        <w:pStyle w:val="BookText"/>
        <w:rPr/>
      </w:pPr>
      <w:r>
        <w:rPr>
          <w:rFonts w:ascii="IRNazanin" w:hAnsi="IRNazanin" w:eastAsia="IRNazanin"/>
          <w:color w:val="111111"/>
          <w:sz w:val="28"/>
          <w:sz w:val="28"/>
          <w:szCs w:val="28"/>
          <w:rtl w:val="true"/>
          <w:lang w:bidi="fa-IR"/>
        </w:rPr>
        <w:t>بقی شی‌ء، و هو الذی أفاده الشیخ الأعظم قدس سره فی المقام؛ فإنّه قال فی وجوب المقدّمة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 راجع وجدانه و أنصف من نفسه، مع خلوّ طبیعته عن الاعوجاج الفطری، یحکم علی وجه الجزم و الیقین بثبوت الملازمة بین الطلب المتعلّق بالفعل، و بین الطلب المتعلّق بمقدّماته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لیس تعلّق الطلب الفعلی بالمقدّمة علی وجه تعلّقه بذیها، کیف و الضرورة قضت ببطلانه؟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لجواز الغفلة عن المقدّمات، بل و اعتقاد عدم التوقّف 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المقصود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المرید لشی‌ء لو راجع وجدانه یجد من نفسه حالة إجمالیة طلبیة متعلّقة بمقدّماته، علی وجه لو حاول کشف تلک الحالة و تفصیلها لکان ذلک فی قالب الأمر و الطلب التفصیلی، کما یری مثل ذلک من محبوبیة إنقاذ الولد</w:t>
      </w:r>
      <w:r>
        <w:rPr>
          <w:rStyle w:val="FootnoteAnchor"/>
          <w:rtl w:val="true"/>
        </w:rPr>
        <w:footnoteReference w:id="182"/>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لعمر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قد راجعنا الوجدان و أنصفنا من أنفسنا، و لکن لم نجد من أنفسنا ما أفاده قدس سره، و لعلّ القارئ الکریم أیضاً یوافقنا فی ذلک إن تدبّر فیما ذکرنا و لم یختلط الإرادة التشریعیة بالإرادة التکوینیة</w:t>
      </w:r>
      <w:r>
        <w:rPr>
          <w:rFonts w:eastAsia="IRNazanin" w:cs="IRNazanin"/>
          <w:color w:val="111111"/>
          <w:sz w:val="28"/>
          <w:szCs w:val="28"/>
          <w:rtl w:val="true"/>
          <w:lang w:bidi="fa-IR"/>
        </w:rPr>
        <w:t>.</w:t>
      </w:r>
      <w:bookmarkStart w:id="288" w:name="pg12931_184153"/>
    </w:p>
    <w:p>
      <w:pPr>
        <w:pStyle w:val="BookText"/>
        <w:rPr/>
      </w:pPr>
      <w:bookmarkEnd w:id="288"/>
      <w:r>
        <w:rPr>
          <w:rFonts w:ascii="IRNazanin" w:hAnsi="IRNazanin" w:eastAsia="IRNazanin"/>
          <w:color w:val="111111"/>
          <w:sz w:val="28"/>
          <w:sz w:val="28"/>
          <w:szCs w:val="28"/>
          <w:rtl w:val="true"/>
          <w:lang w:bidi="fa-IR"/>
        </w:rPr>
        <w:t>و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کم فرق بین ما نحن فیه و التنظیر الذی ذکره، من محبوبیة إنقاذ الولد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لأنّه إن توجّه الأب و رأی أنّ ولده مشرف علی الغرق لیطلبه أشدّ الطلب، و یبعث کلّ مَن بحضرته لإنقاذه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فیما نحن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فمع أنّه متوجّه إلی مقدّمیة شی‌ء لا یبعث إلیه غالباً و لو إرشاداً أو تأکیداً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یرشدک إلی ذلک وجود أوامر فی الفقه بأشیاء و امور تکون لها مقدّمات، مع عدم الأمر بما یکون مقدّمة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فتحصّل ممّا ذکرنا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ملازمة بین البعث بشی‌ء و البعث إلی ما یکون مقدّمة له، فتدبّر</w:t>
      </w:r>
      <w:r>
        <w:rPr>
          <w:rFonts w:eastAsia="IRNazanin" w:cs="IRNazanin"/>
          <w:color w:val="111111"/>
          <w:sz w:val="28"/>
          <w:szCs w:val="28"/>
          <w:rtl w:val="true"/>
          <w:lang w:bidi="fa-IR"/>
        </w:rPr>
        <w:t>.</w:t>
      </w:r>
    </w:p>
    <w:p>
      <w:pPr>
        <w:pStyle w:val="Heading5"/>
        <w:numPr>
          <w:ilvl w:val="4"/>
          <w:numId w:val="1"/>
        </w:numPr>
        <w:rPr/>
      </w:pPr>
      <w:bookmarkStart w:id="289" w:name="__RefHeading___Toc3920437_3224264995"/>
      <w:bookmarkStart w:id="290" w:name="_Toc108"/>
      <w:bookmarkEnd w:id="289"/>
      <w:r>
        <w:rPr>
          <w:rtl w:val="true"/>
        </w:rPr>
        <w:t>حول کلام البصری</w:t>
      </w:r>
      <w:bookmarkEnd w:id="290"/>
    </w:p>
    <w:p>
      <w:pPr>
        <w:pStyle w:val="BookText"/>
        <w:rPr/>
      </w:pPr>
      <w:r>
        <w:rPr>
          <w:rFonts w:ascii="IRNazanin" w:hAnsi="IRNazanin" w:eastAsia="IRNazanin"/>
          <w:color w:val="111111"/>
          <w:sz w:val="28"/>
          <w:sz w:val="28"/>
          <w:szCs w:val="28"/>
          <w:rtl w:val="true"/>
          <w:lang w:bidi="fa-IR"/>
        </w:rPr>
        <w:t>فقد حکی عن البصری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لم تجب المقدّمة لجاز ترکها، و 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بقی الواجب علی وجوبه یلزم التکلیف بما لا یطاق، و إلّا خرج الواجب المطلق عن کونه واجباً</w:t>
      </w:r>
      <w:r>
        <w:rPr>
          <w:rStyle w:val="FootnoteAnchor"/>
          <w:rtl w:val="true"/>
        </w:rPr>
        <w:footnoteReference w:id="18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فیورد علیه أوّلًا بالنقض بالمتلازمین فی الوجود اللّذین فی أحدهما ملاک الوجوب دون الآخر؛ فبعد وجوب الأوّل إمّا یجب الآخر أیضاً أو لا، فعلی الأوّل یلزم أن یجب الشی‌ء بلا ملاک، و إلّا لزم خروج الواجب عن کونه واجباً؛ لأنّ المفروض کونهما متلازمین فی الوجود لا یمکن انفکاکهما؛ فما هو الجواب عن هذا هو الجواب عمّا ذکره</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ثانیاً بالحلّ، کما أفاده المحقّق الخراسانی؛ فإنّه قدس سره بعد إصلاح ظاهر الاستدلال بإرادة عدم المنع الشرعی من جواز الترک، و إلّا فالشرطیة الاولی واضحة الفساد، و بإرادة الترک ممّا اضیف إلیه الظرف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إلّا فالشرطیة الثانیة</w:t>
      </w:r>
    </w:p>
    <w:p>
      <w:pPr>
        <w:pStyle w:val="BookText"/>
        <w:rPr/>
      </w:pPr>
      <w:r>
        <w:rPr>
          <w:rFonts w:ascii="IRNazanin" w:hAnsi="IRNazanin" w:eastAsia="IRNazanin"/>
          <w:color w:val="111111"/>
          <w:sz w:val="28"/>
          <w:sz w:val="28"/>
          <w:szCs w:val="28"/>
          <w:rtl w:val="true"/>
          <w:lang w:bidi="fa-IR"/>
        </w:rPr>
        <w:t>واضحة الفساد، قال بما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الترک بمجرّد عدم المنع شرعاً لا یوجب صدق إحدی الشرطیتین، و لا یلزم منه أحد المحذورین؛ فإنّه و إن لم یبق له وجوب معه، إلّا أنّه کان ذلک بالعصیان المستتبع للعقاب؛ لتمکّنه من الإطاعة بالإتیان به مع مقدّماته، و قد اختار ترکه بترک مقدّماته بسوء اختیاره، مع حکم العقل بلزوم الإتیان بالمقدّمات لیتمکّن من ذی المقدّمة إرشاداً إلی ما فی ترکها الموجب لترک ذی المقدّمة من العصیان المستتبع للعقاب</w:t>
      </w:r>
      <w:r>
        <w:rPr>
          <w:rStyle w:val="FootnoteAnchor"/>
          <w:rtl w:val="true"/>
        </w:rPr>
        <w:footnoteReference w:id="18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یفصّل</w:t>
      </w:r>
      <w:r>
        <w:rPr>
          <w:rStyle w:val="FootnoteAnchor"/>
          <w:rtl w:val="true"/>
        </w:rPr>
        <w:footnoteReference w:id="185"/>
      </w:r>
      <w:r>
        <w:rPr>
          <w:rFonts w:ascii="IRNazanin" w:hAnsi="IRNazanin" w:eastAsia="IRNazanin"/>
          <w:color w:val="111111"/>
          <w:sz w:val="28"/>
          <w:sz w:val="28"/>
          <w:szCs w:val="28"/>
          <w:rtl w:val="true"/>
          <w:lang w:bidi="fa-IR"/>
        </w:rPr>
        <w:t>بین المقدّمة السببی و غیره، بالوجوب فی المقدّمة السببی</w:t>
      </w:r>
      <w:r>
        <w:rPr>
          <w:rStyle w:val="FootnoteAnchor"/>
          <w:rtl w:val="true"/>
        </w:rPr>
        <w:footnoteReference w:id="18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دلیلًا علی التفصیل، بل غایته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الأمر النفسی إنّما یکون متعلِّقاً بالسبب؛ لکونه مقدوراً دون المسبّب</w:t>
      </w:r>
      <w:r>
        <w:rPr>
          <w:rStyle w:val="FootnoteAnchor"/>
          <w:rtl w:val="true"/>
        </w:rPr>
        <w:footnoteReference w:id="187"/>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یفصّل بین الشرط الشرعی و غیره بالوجوب فی الشرط الشرعی و استدلّ علی الوجوب فیه بأنّه لو لا وجوبه شرعاً لما کان شرطاً، حیث إنّه لیس ممّا لا بدّ منه عقلًا أو عادة</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 أنّه إن 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شرطیته فی مقام الثبوت و نفس الأمر یتوقّف علی الأمر الغیری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الأحکام الشرعیة تابعة للمصالح و المفاسد الواقعیتین، و لا دخل للأمر فیها، بل تعلّق الأمر بالشرط یتوقّف علی شرطیته واقعاً؛ فلو توقّفت شرطیته واقعاً علی تعلّق الأمر به لزم الدور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شرطیته فی مقام الإثبات یتوقّف علی الأمر لأجل کشفه عن کونه شرطاً واقعاً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الکاشف عنها أمر مستقلّ فهو مسلّم، لکنّه خارج عن مسألة المقدّمة؛ لأنّ محطّ البحث إنّما هو فی وجوبها الغیری، لا الوجوب المستقلّ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الکاشف أمر غیری و بعث مسبّب عن البعث إلی ذی المقدّمة فلا یمکن کاشفیة الأمر الغیری عن شرطیة شی‌ء واقعاً؛ و ذلک لأنّ الملازمة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تقدیر ثبوتها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إذا علم بمقدّمیة شی‌ء بالوجدان، کنصب السلّم للکون علی السطح؛ 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واجب؛ لکونه مقدّمة للکون علی السطح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إذا لم یعلم بمقدّمیة شی‌ء فلا، کما إذا لم یعلم بشرطیة الوضوء للصلاة، فلا یکشف عن شرطیته الأمر الغیری المترشّح عن الأمر بالصلاة، و هو واضح</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إذا فرض تعلّق الأمر بالصلاة المتقیّدة بالوضوء؛ لقوله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قُمْتُمْ إِلَی الصَّلاةِ فَاغْسِلُوا وُجُوهَکُمْ وَ أَیْدِیَکُمْ </w:t>
      </w:r>
      <w:r>
        <w:rPr>
          <w:rFonts w:eastAsia="Amiri" w:cs="Amiri" w:ascii="Amiri" w:hAnsi="Amiri"/>
          <w:color w:val="111111"/>
          <w:sz w:val="28"/>
          <w:szCs w:val="28"/>
          <w:rtl w:val="true"/>
          <w:lang w:bidi="ar-SA"/>
        </w:rPr>
        <w:t>...»</w:t>
      </w:r>
      <w:r>
        <w:rPr>
          <w:rStyle w:val="FootnoteAnchor"/>
          <w:rtl w:val="true"/>
        </w:rPr>
        <w:footnoteReference w:id="189"/>
      </w:r>
      <w:r>
        <w:rPr>
          <w:rFonts w:ascii="IRNazanin" w:hAnsi="IRNazanin" w:eastAsia="IRNazanin"/>
          <w:color w:val="111111"/>
          <w:sz w:val="28"/>
          <w:sz w:val="28"/>
          <w:szCs w:val="28"/>
          <w:rtl w:val="true"/>
          <w:lang w:bidi="fa-IR"/>
        </w:rPr>
        <w:t>الآیة، یصیر الوضوء شرطاً عقلیاً، یحکم العقل بلزوم إتیانه</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bookmarkStart w:id="291" w:name="pg12931_184156"/>
    </w:p>
    <w:p>
      <w:pPr>
        <w:pStyle w:val="Heading4"/>
        <w:numPr>
          <w:ilvl w:val="3"/>
          <w:numId w:val="1"/>
        </w:numPr>
        <w:rPr/>
      </w:pPr>
      <w:bookmarkStart w:id="292" w:name="__RefHeading___Toc3920439_3224264995"/>
      <w:bookmarkStart w:id="293" w:name="_Toc109"/>
      <w:bookmarkEnd w:id="291"/>
      <w:bookmarkEnd w:id="292"/>
      <w:r>
        <w:rPr>
          <w:rtl w:val="true"/>
        </w:rPr>
        <w:t>الأمر الثانی عشر فی مقدّمة المستحبّ و الحرام و المکروه</w:t>
      </w:r>
      <w:bookmarkEnd w:id="293"/>
    </w:p>
    <w:p>
      <w:pPr>
        <w:pStyle w:val="Heading5"/>
        <w:numPr>
          <w:ilvl w:val="4"/>
          <w:numId w:val="1"/>
        </w:numPr>
        <w:rPr/>
      </w:pPr>
      <w:bookmarkStart w:id="294" w:name="__RefHeading___Toc3920441_3224264995"/>
      <w:bookmarkStart w:id="295" w:name="_Toc110"/>
      <w:bookmarkEnd w:id="294"/>
      <w:r>
        <w:rPr>
          <w:rtl w:val="true"/>
        </w:rPr>
        <w:t>اشارة</w:t>
      </w:r>
      <w:bookmarkEnd w:id="295"/>
    </w:p>
    <w:p>
      <w:pPr>
        <w:pStyle w:val="BookText"/>
        <w:rPr/>
      </w:pPr>
      <w:r>
        <w:rPr>
          <w:rFonts w:ascii="IRNazanin" w:hAnsi="IRNazanin" w:eastAsia="IRNazanin"/>
          <w:color w:val="111111"/>
          <w:sz w:val="28"/>
          <w:sz w:val="28"/>
          <w:szCs w:val="28"/>
          <w:rtl w:val="true"/>
          <w:lang w:bidi="fa-IR"/>
        </w:rPr>
        <w:t>و لیعلم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وزان مقدّمة المستحبّ وزان مقدّمة الواجب؛ فیجری فی مقدّمة المستحبّ جمیع ما ذکروه و ذکرناه فی مقدّمة الواجب؛ طابق النعل بالنعل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لعلّه بما لا مزید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ثبوت الملازمة بین مقدّمة الواجب و ذیها؛ فالحکم باستحباب مقدّمة المستحبّ کذلک، و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مقدّمة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وزانها أیضاً وزان مقدّمة الواجب؛ فلا تکون محرّمة مطلقاً، أو محرّمة کذلک، أو فیها تفصیل؟ وجوه، بل أقوال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وزان مقدّمة الحرام وزان مقدّمة الواجب؛ فکما عرفت عدم وجوب مقدّمة الواجب، فیمکن أن یقال بالتقریب المتقدّم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مقدّمة الحرام لیست بحرام؛ لأنّ المکلّف إذا کان ممّن ینزجر عن ذیها فینزجر عن مقدّمته قهراً، و إلّا فلا یکاد یصلح أن ینزجر عن النهی الغیری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فرق فی ذلک بین مقدّمة و مقدّمة، و الجمیع فیها شِرْع سواء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قلنا بثبوت الملازمة بین الحرام و مقدّمته، فالحقّ أن یفصّل و یقال بحرمة المقدّمة الأخیرة، دون سائر المقدّمات</w:t>
      </w:r>
      <w:r>
        <w:rPr>
          <w:rFonts w:eastAsia="IRNazanin" w:cs="IRNazanin"/>
          <w:color w:val="111111"/>
          <w:sz w:val="28"/>
          <w:szCs w:val="28"/>
          <w:rtl w:val="true"/>
          <w:lang w:bidi="fa-IR"/>
        </w:rPr>
        <w:t>.</w:t>
      </w:r>
    </w:p>
    <w:p>
      <w:pPr>
        <w:pStyle w:val="Heading5"/>
        <w:numPr>
          <w:ilvl w:val="4"/>
          <w:numId w:val="1"/>
        </w:numPr>
        <w:rPr/>
      </w:pPr>
      <w:bookmarkStart w:id="296" w:name="__RefHeading___Toc3920443_3224264995"/>
      <w:bookmarkStart w:id="297" w:name="_Toc111"/>
      <w:bookmarkEnd w:id="296"/>
      <w:r>
        <w:rPr>
          <w:rtl w:val="true"/>
        </w:rPr>
        <w:t>تفصیل الأعلام الثلاثة فی مقدّمة الحرام و ما فیه</w:t>
      </w:r>
      <w:bookmarkEnd w:id="297"/>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اختار کلٌّ من الأعلام الثلاثة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الخراسانی و الحائری و العراقی، قدّس اللَّه أسرارهم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تفصیلًا فی المسألة، ینبغی ذکره و الإشارة إلی ما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المحقّق الخراسانی قدس سره فقد فصّل بین ما لا یتمکّن مع إتیان المقدّمة من ترک ذیها، بحیث لم یتخلّل بین المقدّمة و ذیها إرادة الفاعل؛ فقال بحرمة المقدّمة الکذائیة، و بین ما إذا کانت المقدّمة بحیث تتخلّل بینها و بین ذیها الإرادة؛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وجود المقدّمة و عدمها بالنسبة إلی ذیها سیّان؛ لأنّ الإرادة متخلّلة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قدس سره بین ما تکون المقدّمة من المقدّمات التولیدیة التی یقع الحرام بعدها لا محالة من دون تخلّل الإرادة فی البین، و بین المقدّمة التی یتخلّل بینها و بین الوصول إلی ذیها الإرادة؛ فقال بحرمة المقدّمة التی تکون من القسم الأوّل، دون ما تکون من القسم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الإرادة المتخلّلة فی البین فلا یمکن أن تتعلّق بها الإرادة؛ لأنّها غیر اختیاریة، و إلّا یلزم التسلسل</w:t>
      </w:r>
      <w:r>
        <w:rPr>
          <w:rStyle w:val="FootnoteAnchor"/>
          <w:rtl w:val="true"/>
        </w:rPr>
        <w:footnoteReference w:id="191"/>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شیخنا العلّامة الحائری قدس سره فقال ما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العناوین المحرّمة علی ضربین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العنوان بما هو هو مبغوضاً، من دون تقییده بالاختیار و عدمه، و إن کان له دخل فی استحقاق العقاب؛ لأنّه لا عقاب إلّا علی الفعل الصادر عن اختیار الفاعل، و ذلک کشرب الخمر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تکون للإرادة دخالة فی مبغوضیته، بحیث لو صدر عن غیر اختیار لم یکن مبغوضاً و منافیاً لغرض المولی، و ذلک کالإفطار فی نهار شهر رمضان لمن کان حاضراً و سالماً</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علّة الحرام فی القسم الأوّل هی المقدّمات الخارجیة، و لا مدخلیة للإرادة فی ذلک، بل هی علّة لوجود علّة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فی القسم الثانی فتکون الإرادة من أجزاء العلّة التامّة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القسم الأوّل إن کانت العلّة التامّة مرکّبة من امور یتّصف المجموع منها بالحرمة، و تکون إحدی المقدّمات لا بعینها محرّمة، إلّا إذا وجد باقی الأجزاء و انحصر اختیار المکلّف فی واحد منها، فتحرم علیه شخصاً من باب تعیّن أحد أفراد الواجب التخییری بالعرض فیما إذا تعذّر الباقی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فی القسم الثانی فلا یتّصف الأجزاء الخارجیة بالحرمة؛ لأنّ العلّة التامّة للحرام هی المجموع المرکّب منها و من الإرادة، و لا یصحّ إسناد الترک إلّا إلی عدم الإرادة؛ لأنّه أسبق رتبةً من سائر المقدّمات الخارجیة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الحقّ التفصیل فی المسألة؛ فیقال فی القسم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فرض وجود باقی المقدّمات مع عدم الإرادة تحقّق المبغوض قطعاً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فعدم إحداها علّة لعدم المبغوض فعلًا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القسم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فرضنا وجود سائر المقدّمات مع الصارف لم یتحقّق المبغوض؛ لکونه مقیّداً بصدوره عن الإرادة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فالمقدّمات الخارجیة من دون انضمامها إلی الإرادة لا توجد المبغوض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طرف العدم یکفی عدم إحدی المقدّمات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 کان الصارف أسبق رتبةً منها یستند ترک المبغوض إلیه دون الباقی، فیتّصف الباقی بالمحبوبیة، دون ترک إحدی المقدّمات الخارجیة؛ فلا یکون فعلها متّصفاً بالحرمة</w:t>
      </w:r>
      <w:r>
        <w:rPr>
          <w:rStyle w:val="FootnoteAnchor"/>
          <w:rtl w:val="true"/>
        </w:rPr>
        <w:footnoteReference w:id="19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 التفصیلین ناشئان عن مطلب معروف بینهم، 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الإرادة علّة تامّة لوجود الشی‌ء فی الخارج، و أنّ تخلّف المراد عن الإرادة محال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تعلّقت الإرادة بشی‌ء لا یتخلّل بینها و بین ذات الشی‌ء أمر</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زعموا أنّ الإرادة جزء أخیر العلّة التامّة لتحقّق الفعل، کالفعل</w:t>
      </w:r>
    </w:p>
    <w:p>
      <w:pPr>
        <w:pStyle w:val="BookText"/>
        <w:rPr/>
      </w:pPr>
      <w:r>
        <w:rPr>
          <w:rFonts w:ascii="IRNazanin" w:hAnsi="IRNazanin" w:eastAsia="IRNazanin"/>
          <w:color w:val="111111"/>
          <w:sz w:val="28"/>
          <w:sz w:val="28"/>
          <w:szCs w:val="28"/>
          <w:rtl w:val="true"/>
          <w:lang w:bidi="fa-IR"/>
        </w:rPr>
        <w:t>التولیدی بالنسبة إلی ما یترتّب علیه، مع أنّه لیس الأمر کذلک بداهة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الإنسان ما دام محفوفاً بالعلائق المادّیة و محبوساً فی عالم المادّة، إذا أراد شیئاً یتخلّل بین إرادته و مراده وسائط کثیرة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أراد شرب الماء الموجود بین یدیه یبسط العضلات المربوطة إلی أخذه، فیأخذه و یرفعه حذاء فمه، و یدخله فی الفم ثمّ یبلعه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فبین إرادة الشرب و تحقّق الشرب خارجاً 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آخر الجزء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یترتّب علیه الفعل خارجاً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کإراقة الماء فی الحلق مثلًا فی المثال المفروض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إرادی تولیدی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تکن الإرادة سبباً تولیدیاً لإیجاد الفعل خارجاً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الإرادة بالنسبة إلی مظاهر النفس و أفعال نفسها و قواها الطبیعیة سبب تولیدی، و لکنّه غیر مبحوث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یتخلّل بین إرادة الفعل خارجاً و بین تحقّقه امور، و لا یکون لنا مورد یتحقّق الفعل خارجاً بنفس الإرادة بلا مهلة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تمهّد لک ما ذکرنا یظهر لک النظر فیما ذکره المحقّق الخراسانی قدس سره؛ من أنّه قد تتخلّل الإرادة بین المقدّمة و ذیها؛ و ذلک لما أشرنا من أنّه لا تکون الإرادة بالنسبة إلی الأفعال الخارجیة جزء أخیر العلّة التامّة، بل یتوسّط بینها و بین الفعل شی‌ء من الآلات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عرفت منّا مکرّراً أنّ البحث فی الملازمة و عدمها بحث عقلی لا عرفی عقلائی؛ فلا بدّ من تدقیق النظر فی الجهات و الحیثیات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وجه لأن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 سبیل للعرف و العقلاء إلی معرفة هذه التدقیقات الفلسفیة؛ فإنّ العرف و العقلاء یرون أنّ آخر الأجزاء هی الإرادة التی لا یمکن التکلیف بها</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یظهر أیضاً ضعف ما أفاده شیخنا العلّامة الحائری قدس سره فی القسم الثانی؛ من أنّه لا یصحّ إسناد الترک إلّا إلی عدم الإرادة؛ لأنّه أسبق رتبةً من سائر المقدّمات الخارجیة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لأنّ حرمة الفعل الإرادی و إن کانت متوقّفة علی الفعل بالإرادة</w:t>
      </w:r>
    </w:p>
    <w:p>
      <w:pPr>
        <w:pStyle w:val="BookText"/>
        <w:rPr/>
      </w:pPr>
      <w:r>
        <w:rPr>
          <w:rFonts w:ascii="IRNazanin" w:hAnsi="IRNazanin" w:eastAsia="IRNazanin"/>
          <w:color w:val="111111"/>
          <w:sz w:val="28"/>
          <w:sz w:val="28"/>
          <w:szCs w:val="28"/>
          <w:rtl w:val="true"/>
          <w:lang w:bidi="fa-IR"/>
        </w:rPr>
        <w:t>المتعلّقة به، و لکن حیث إنّها لم تکن جزء أخیر، و غایة ما تقتضیه الملازمة لو تمّت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سنشیر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حرمة الجزء الأخیر، فإذا تخلّلت بین الإرادة و الفعل الخارجی مقدّمات فیتّصف الجزء الأخیر بالحرمة بعد تحقّق سائر المقدّمات، هذا أوّلًا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البحث فی أنّه إذا حرم شی‌ء و صار مبغوضاً، فهل یوجب ذلک حرمة جمیع المقدّمات أو المقدّمة الأخیرة، و لم یکن البحث فی أنّ ترک الفعل الحرام بترک الصارف؛ حتّی یصحّ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إسناد الترک إلی عدم إرادة الفعل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الکلام فی مقدّمات وجود المبغوض و کیفیة تعلّق الإرادة التشریعیة بها، و أنّه هل تتعلّق الإرادة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فرض الملازمة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بالزجر عن جمیع المقدّمات الخارجیة، أو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فمع کون بعض المقدّمات الخارجیة متوسّطاً بین إرادة الفعل و تحقّقه فلا محالة یصیر مبغوضاً و منهیاً عنه بعد تحقّق سائر المقدّمات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فبعد ما عرفت من توسّط الفعل الاختیاری بین تحقّق الشی‌ء و إرادته، و أنّ الإرادة لیست مولّدة للفعل، لا یبقی فرق بین المقدّمات فی المحرّمات علی ما فصّله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إذا کان الشی‌ء الحرام وجودیاً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إذا کان عدمیاً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کان ترک الشی‌ء حراماً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فخارج عن محطّ بحث الأعلام؛ لأنّ کلامهم فیما إذا کان المحرّم وجودیاً، و لعلّه لعدم وجود محرّم کذلک؛ لأنّ ترک الواجب و إن کان حراماً و لکنّه لا لمفسدة فیه، بل لمصلحة فی الواجب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فرض کون ترک شی‌ء حراماً فهل وزانه وزان ما یکون الفعل محرّماً، أم لا؟ الظاهر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إنّه یکفی لترک الشی‌ء عدم إرادة الوجود، فبناءً علی الملازمة یکون هو المتّصف بالحرمة، فتدبّر</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ما أفاده المحقّق العراقی قدس سره فهو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کانت المقدّمة بالإضافة إلی ذیها تولیدیة فهی محکومة بحکم ذیها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إذا لم تکن تولیدیة، بل یکون المکلّف بعد إیجادها مختاراً فی إیجاد ذیها فالمختار هو حرمة خصوص المقدّمة المقارنة؛ لوجود سائر مقدّمات الحرام بنحو القضیة الحینیة مطلقاً، من دون اختصاص ببعض المقدّمات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فإرجاع مبغوضیة الحرام إلی محبوبیة ترکه و إنّ ترکه مستند إلی السابق من التروک، غیر مستقیم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ذلک لأنّ المبغوضیة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کالمحبوبیة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قائمة بوجود الفعل أوّلًا و بالذات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اتّصاف ترک المبغوض بالمحبوبیة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کاتّصاف ترک المحبوب بالمبغوضیة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ثانیاً و بالعرض؛ و لذا لم یکن ترک الواجب حراماً نفسیاً، فمقوّم الحرمة هو مبغوضیة الوجود، کما أنّ مقوّم الوجوب محبوبیّته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مقتضی ذلک سرایة البغض إلی علّة الفعل المبغوض، فیکون کلّ جزء من أجزاء العلّة التوأم مع وجود سائر أجزائها بنحو القضیة الحینیة مبغوضاً بالبغض التبعی و حراماً بالحرمة الغیریة، کما کان الأمر فی مقدّمة الواجب، من دون فرق بینهما أصلًا</w:t>
      </w:r>
      <w:r>
        <w:rPr>
          <w:rStyle w:val="FootnoteAnchor"/>
          <w:rtl w:val="true"/>
        </w:rPr>
        <w:footnoteReference w:id="193"/>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فیما أفاده مواقع للنظر</w:t>
      </w:r>
    </w:p>
    <w:p>
      <w:pPr>
        <w:pStyle w:val="BookText"/>
        <w:rPr/>
      </w:pPr>
      <w:r>
        <w:rPr>
          <w:rFonts w:ascii="IRNazanin" w:hAnsi="IRNazanin" w:eastAsia="IRNazanin"/>
          <w:color w:val="111111"/>
          <w:sz w:val="28"/>
          <w:sz w:val="28"/>
          <w:szCs w:val="28"/>
          <w:rtl w:val="true"/>
          <w:lang w:bidi="fa-IR"/>
        </w:rPr>
        <w:t>فأوّلًا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ظاهر عبارته یعطی أنّ المبغوضیة و المحبوبیة دخیلتان فی التشریع، مع أنّهما أمران انتزاعیان، و الأمر الانتزاعی لا یکاد یکون دخیلًا فی التشریع</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کانت المحبوبیة أو المبغوضیة دخیلة فی التشریع فتکون متقدّمة علی إرادة التشریع و فی الرتبة السابقة علی البعث و الزجر المنتزع منها الوجوب و الحرمة، فهما متأخران عن المبغوضیة و المحبوبیة، فلا تکونا مقوّمتین للوجوب و الحرمة، 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یراد من المقدّمیة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الحبّ و البغض من مبادئ الوجوب و الحرمة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فرق بین مقدّمة الحرام و مقدّمة الواجب و قیاس إحداهما بالأخری قیاس مع الفارق؛ فإنّ مبغوضیة الفعل لا یکاد یمکن أن یکون منشأ لمبغوضیة جمیع المقدّمات؛ لعدم وجود الملاک فیها علی نحو العامّ الاستغراقی؛ ضرورة أنّ البغض من شی‌ء لا یسری إلّا إلی ما هو محقّق وجوده و ناقض عدمه، و غیر الجزء الأخیر من العلّة أو مجموع الأجزاء فی المرکّب غیر المترتّب لا ینقض العدم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محبوبیة الفعل فتکون منشأ لمحبوبیة جمیع ما یکون دخیلة فی تحقّقه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بین إرادتنا بالنسبة إلی إتیان واجب ذی مقدّمات، أو إتیان محرّم کذلک؛ لأنّه إن أردنا إیجاد شی‌ء فتتعلّق الإرادة بإیجاد ما یکون مقدّمة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فی إرادتنا ترک حرام فلا نترک جمیع ما یکون له دخالة فی ترکه بحیث تصیر المقدّمات مبغوضة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من کره الکون فی السوق و یبغضه لا یبغض المشی فی السکک و الشوارع التی تنتهی إلی السوق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غایة ما یقضی به الوجدان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تقدیر ثبوت الملازمة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هی مبغوضیة الجزء الأخیر، لا سائر الأجزاء علی نحو العامّ الاستغراقی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بهذا یتوجّه علیه إشکال رابع؛ فإنّ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الجزء التوأم مع سائر الأجزاء، و مبغوضیة الحصّة التوأمة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قبیل ضمّ ما لیس بالدخیل إلی ما هو الدخیل؛ لأنّ المجموع بما هو مجموع و إن کان مبغوضاً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العلّة التامّة لتحقّق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کلّ واحد لیس کذلک بنحو القضیة الحینیة</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أشرنا أنّ المبغوض هو الجزء الأخیر، و أمّا سائر الأجزاء فلا تتّصف بالمبغوضیة حقیقة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اتّصافها بالمبغوضیة إنّما هی باتّصالها بالجزء الأخیر؛ و لذا لو تحقّق جمیع الأجزاء دون الأخیر لا تکون مبغوضة، و هو واضح لمن راجع وجدانه، فتدبّر و اغتنم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أضف إلی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قدس سره قاس الإرادة التشریعیة بالإرادة التکوینیة فی مقدّمات الواجب، و مقتضی قیاسه عدم الحرمة هنا؛ بداهة أنّ من أراد ترک شی‌ء لا تتعلّق إرادته بترک کلّ واحد من مقدّماته، بل تتعلّق بترک ما هو مُخرج مبغوضه إلی الوجود، و هذا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 ممّا ذکرنا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فرق بین مقدّمة الواجب و مقدّمة الحرام؛ فلو قلنا بالملازمة بین مقدّمة الواجب و بین ذیها، و لکن لا یصحّ ذلک فی مقدّمة الحرام؛ لأنّ وجوب المقدّمة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تقدیر الملازمة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هو لتوقّف ذی المقدّمة علیها؛ فلو توقّف علی کلّ واحدة منها وجبت لذلک، بخلاف مقدّمات الحرام؛ فإنّه لا تتوقّف ترک الحرام علی ترک مقدّماته، بحیث لو فرض أنّ المکلّف أتی بجمیع مقدّماته، فهو مع ذلک مختار فی فعل الحرام و ترکه بالإرادة؛ فلا دخل لإیجاد المقدّمات فی اختیار الفعل و عدمه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بخلاف مقدّمة الواجب، فإنّها من حیث توقّف ذی المقدّمة علی کلّ واحد منها أمکن اتّصاف کلّ واحد منها بالوجوب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أشرنا إلی أنّه علی تقدیر الملازمة، الحقّ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المقدّمة الأخیرة حرامة، دون سائر المقدّمات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أحطت خبراً بما ذکرنا فی مقدّمة الحرام یظهر لک حال مقدّمة المکروه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وزان مقدّمة المکروه وزان مقدّمة الحرام، کما أنّ وزان مقدّمة المستحبّ وزان مقدّمة الواجب</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تمام الکلام فیما یتعلّق بمقدّمة الواجب، و له الحمد و الشکر علی تمامه</w:t>
      </w:r>
      <w:r>
        <w:rPr>
          <w:rFonts w:eastAsia="IRNazanin" w:cs="IRNazanin"/>
          <w:color w:val="111111"/>
          <w:sz w:val="28"/>
          <w:szCs w:val="28"/>
          <w:rtl w:val="true"/>
          <w:lang w:bidi="fa-IR"/>
        </w:rPr>
        <w:t>.</w:t>
      </w:r>
      <w:bookmarkStart w:id="298" w:name="pg12931_184165"/>
    </w:p>
    <w:p>
      <w:pPr>
        <w:pStyle w:val="Heading3"/>
        <w:numPr>
          <w:ilvl w:val="2"/>
          <w:numId w:val="1"/>
        </w:numPr>
        <w:rPr/>
      </w:pPr>
      <w:bookmarkStart w:id="299" w:name="__RefHeading___Toc3920445_3224264995"/>
      <w:bookmarkStart w:id="300" w:name="_Toc112"/>
      <w:bookmarkEnd w:id="298"/>
      <w:bookmarkEnd w:id="299"/>
      <w:r>
        <w:rPr>
          <w:rtl w:val="true"/>
        </w:rPr>
        <w:t>الفصل الخامس فی أنّ الأمر بالشی‌ء هل یقتضی النهی عن ضدّه أم لا</w:t>
      </w:r>
      <w:bookmarkEnd w:id="300"/>
    </w:p>
    <w:p>
      <w:pPr>
        <w:pStyle w:val="Heading4"/>
        <w:numPr>
          <w:ilvl w:val="3"/>
          <w:numId w:val="1"/>
        </w:numPr>
        <w:rPr/>
      </w:pPr>
      <w:bookmarkStart w:id="301" w:name="__RefHeading___Toc3920447_3224264995"/>
      <w:bookmarkStart w:id="302" w:name="_Toc113"/>
      <w:bookmarkEnd w:id="301"/>
      <w:r>
        <w:rPr>
          <w:rtl w:val="true"/>
        </w:rPr>
        <w:t>اشارة</w:t>
      </w:r>
      <w:bookmarkEnd w:id="302"/>
    </w:p>
    <w:p>
      <w:pPr>
        <w:pStyle w:val="BookText"/>
        <w:rPr/>
      </w:pPr>
      <w:r>
        <w:rPr>
          <w:rFonts w:ascii="IRNazanin" w:hAnsi="IRNazanin" w:eastAsia="IRNazanin"/>
          <w:color w:val="111111"/>
          <w:sz w:val="28"/>
          <w:sz w:val="28"/>
          <w:szCs w:val="28"/>
          <w:rtl w:val="true"/>
          <w:lang w:bidi="fa-IR"/>
        </w:rPr>
        <w:t>الفصل الخامس فی أنّ الأمر بالشی‌ء هل یقتضی النهی عن ضدّه أم لا</w:t>
      </w:r>
      <w:r>
        <w:rPr>
          <w:rStyle w:val="FootnoteAnchor"/>
          <w:rtl w:val="true"/>
        </w:rPr>
        <w:footnoteReference w:id="194"/>
      </w:r>
    </w:p>
    <w:p>
      <w:pPr>
        <w:pStyle w:val="BookText"/>
        <w:rPr/>
      </w:pPr>
      <w:r>
        <w:rPr>
          <w:rFonts w:ascii="IRNazanin" w:hAnsi="IRNazanin" w:eastAsia="IRNazanin"/>
          <w:color w:val="111111"/>
          <w:sz w:val="28"/>
          <w:sz w:val="28"/>
          <w:szCs w:val="28"/>
          <w:rtl w:val="true"/>
          <w:lang w:bidi="fa-IR"/>
        </w:rPr>
        <w:t>اختلفوا فی أنّ الأمر بالشی‌ء هل یقتضی النهی عن ضدّه أم لا؟ علی أقوال، ثالثها التفصیل بین الضدّ العامّ و الضدّ الخاصّ؛ بالاقتضاء فی الأوّل دون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الشروع فی ذکر عُمد الأقوال فی المسألة و ما استدلّوا به لمذهبهم، 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مسألة الضدّ من المسائل الاصولیة العقلیة، کما یظهر من استدلال المحقّقین منهم للاقتضاء من ناحیة الاستلزام أو المقدّمیة، و کما یظهر من منکری الاقتضاء إنکار الاستلزام أو المقدّمیة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فالمراد بالاقتضاء فی عنوان البحث ما هو المتراءی منه؛ و هو الاستلزام</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توهّم لفظیة المسألة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استدلال بعضهم لذلک بإحدی الدلالات الثلاث</w:t>
      </w:r>
      <w:r>
        <w:rPr>
          <w:rStyle w:val="FootnoteAnchor"/>
          <w:rtl w:val="true"/>
        </w:rPr>
        <w:footnoteReference w:id="1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ضعیف غایته، لا ینبغی الالتفات إلیه؛ لأنّ الأقوال المُعتنی بها فی</w:t>
      </w:r>
    </w:p>
    <w:p>
      <w:pPr>
        <w:pStyle w:val="BookText"/>
        <w:rPr/>
      </w:pPr>
      <w:r>
        <w:rPr>
          <w:rFonts w:ascii="IRNazanin" w:hAnsi="IRNazanin" w:eastAsia="IRNazanin"/>
          <w:color w:val="111111"/>
          <w:sz w:val="28"/>
          <w:sz w:val="28"/>
          <w:szCs w:val="28"/>
          <w:rtl w:val="true"/>
          <w:lang w:bidi="fa-IR"/>
        </w:rPr>
        <w:t>المسألة بین مثبت للاستلزام أو المقدّمیة، و بین منکرهما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یصغی إلی کلّ ما قیل أو یمکن أن یقال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نحتاج إلی ما تجشّم به المحقّق الخراسانی قدس سره لإرادة المعنی العامّ من الاقتضاء فی عنوان المسألة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المراد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الاقتضاء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العنوان أعمّ من أن یکون بنحو العینیة أو الجزئیة أو اللزوم من جهة التلازم بین طلب أحد الضدّین و طلب ترک الآخر أو المقدّمیة</w:t>
      </w:r>
      <w:r>
        <w:rPr>
          <w:rStyle w:val="FootnoteAnchor"/>
          <w:rtl w:val="true"/>
        </w:rPr>
        <w:footnoteReference w:id="19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لأنّ إرادة المعنی الأعمّ من الاقتضاء بعیدة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أنّه لا یکاد یمکن إرادة الجامع الحقیقی بینها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ارید الجامع بینها فإنّما هو فی أمر انتزاعی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بدّ من غمض النظر و إسقاط الأقوال و الوجوه التی تکون ظاهر الفساد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کاحتمال أن یکون الاقتضاء بنحو العینیة أو التضمّن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قصر النظر إلی الوجوه و الأقوال المعتنی بها فی المسألة، و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أشرنا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تدور مدار الاستلزام و المقدّمیة؛ فإذن الاقتضاء بمعناه من الاستلزام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هذه المسألة، مسألة اصولیة عقلیة</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یترتّب علیها آثار و برکات فی الشرع و الشریعة، بخلاف مسألة الملازمة بین وجوب الشی‌ء و وجوب مقدّمته؛ فإنّها قلیلة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امر بالتیمّم فی ضیق الوقت و لم یتیمّم بل توضّأ أو اغتسل، فیقع البحث فی صحّة وضوئه أو غسله؛ فإن قلنا بأنّ الأمر بالشی‌ء یقتضی النهی عن ضدّه فیقع وضوؤه أو غسله باطلًا، و إلّا فلا، و هکذا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سیظهر لک قریباً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المراد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الاقتضاء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عنوان البحث، الاستلزام و لو بنحوٍ من المسامحة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 تبدیل عنوان البحث إلی أنّ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الأمر بالشی‌ء هل یستلزم النهی عن ضدّه؟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أو إلی أنّ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إرادة الشی‌ء هل یستلزم إرادة ترک ضدّه أم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العبارات مختلفة و الأمر واضح، فالخطب سهل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للضدّ إطلاقات؛ لأنّه یطلق تارة و یراد منه الترک الذی یسمّی بالضدّ العامّ، و یطلق اخری و یراد منه أحد الأضداد الخاصّة بعینه، و یطلق ثالثة و یراد منه أحد الأضداد الوجودیة لا بعینه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الذی وقع البحث عنه کثیراً و ممّا ینبغی الالتفات إلیه و یکون مطرحاً للأنظار، هو الضدّ الخاصّ؛ لأنّه تراهم یعبّرون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الأمر بالشی‌ء فوراً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کالأمر بإزالة النجاسة عن المسجد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یقتضی و یستلزم النهی من الشارع عن ضدّه الخاصّ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کالصلاة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لا؟</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کیف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 بعضهم لاقتضاء الأمر بالشی‌ء النهی عن ضدّه الخاصّ بوجهین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 من ناحیة المقدّمیة، و الثانی من ناحیة الاستلزام</w:t>
      </w:r>
      <w:r>
        <w:rPr>
          <w:rFonts w:eastAsia="IRNazanin" w:cs="IRNazanin"/>
          <w:color w:val="111111"/>
          <w:sz w:val="28"/>
          <w:szCs w:val="28"/>
          <w:rtl w:val="true"/>
          <w:lang w:bidi="fa-IR"/>
        </w:rPr>
        <w:t>:</w:t>
      </w:r>
      <w:bookmarkStart w:id="303" w:name="pg12931_184168"/>
    </w:p>
    <w:p>
      <w:pPr>
        <w:pStyle w:val="Heading4"/>
        <w:numPr>
          <w:ilvl w:val="3"/>
          <w:numId w:val="1"/>
        </w:numPr>
        <w:rPr/>
      </w:pPr>
      <w:bookmarkStart w:id="304" w:name="__RefHeading___Toc3920449_3224264995"/>
      <w:bookmarkStart w:id="305" w:name="_Toc114"/>
      <w:bookmarkEnd w:id="303"/>
      <w:bookmarkEnd w:id="304"/>
      <w:r>
        <w:rPr>
          <w:rtl w:val="true"/>
        </w:rPr>
        <w:t>الوجه الأوّل إثبات اقتضاء الأمر بالشی‌ء النهی عن ضدّه الخاصّ من ناحیة المقدّمیة و تزییفه</w:t>
      </w:r>
      <w:bookmarkEnd w:id="305"/>
    </w:p>
    <w:p>
      <w:pPr>
        <w:pStyle w:val="Heading5"/>
        <w:numPr>
          <w:ilvl w:val="4"/>
          <w:numId w:val="1"/>
        </w:numPr>
        <w:rPr/>
      </w:pPr>
      <w:bookmarkStart w:id="306" w:name="__RefHeading___Toc3920451_3224264995"/>
      <w:bookmarkStart w:id="307" w:name="_Toc115"/>
      <w:bookmarkEnd w:id="306"/>
      <w:r>
        <w:rPr>
          <w:rtl w:val="true"/>
        </w:rPr>
        <w:t>اشارة</w:t>
      </w:r>
      <w:bookmarkEnd w:id="307"/>
    </w:p>
    <w:p>
      <w:pPr>
        <w:pStyle w:val="BookText"/>
        <w:rPr/>
      </w:pPr>
      <w:r>
        <w:rPr>
          <w:rFonts w:ascii="IRNazanin" w:hAnsi="IRNazanin" w:eastAsia="IRNazanin"/>
          <w:color w:val="111111"/>
          <w:sz w:val="28"/>
          <w:sz w:val="28"/>
          <w:szCs w:val="28"/>
          <w:rtl w:val="true"/>
          <w:lang w:bidi="fa-IR"/>
        </w:rPr>
        <w:t>مرجع هذا الوجه إلی کون ترک الضدّ مقدّمة لفعل ضدّه؛ و ذلک لأنّ بین الضدّین تمانعاً و تضادّاً و تنافیاً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لازم ذلک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أحد الشیئین مانعاً أو مضادّاً أو منافیاً لوجود الآخر، و بالعکس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مانعة عن إزالة النجاسة عن المسجد، و بالعکس فی وقت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واضح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عدم المانع من مقدّمات وجود الشی‌ء، فترک المانع مقدّمة لفعل الضدّ، و مقدّمة الواجب واجبة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ترک الصلاة عند الأمر بالأهمّ کإزالة النجاسة عن المسجد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واجباً؛ ففعلها حرام و منهیّ عنها؛ فتکون باطلة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فهذا الوجه إنّما یفید لاقتضاء الأمر بالشی‌ء النهی عن ضدّه الخاصّ بعد تمامیة امور ثلاثة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ترک الضدّ مقدّمة لفعل ضدّه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مقدّمة الواجب واجبة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اقتضاء الأمر بالشی‌ء النهی عن ضدّه العامّ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المراد به نقیض الواجب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کان عدمیاً أو وجودیاً، کما فی المقام؛ فإنّ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ضدّ عامّ لترک الصلاة الذی یکون مقدّمة لإنقاذ الغریق الذی یکون أهمّ</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فإذا لم تتمّ هذه الامور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بالإشکال فی واحد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یتمّ الاستدلال</w:t>
      </w:r>
      <w:r>
        <w:rPr>
          <w:rFonts w:eastAsia="IRNazanin" w:cs="IRNazanin"/>
          <w:color w:val="111111"/>
          <w:sz w:val="28"/>
          <w:szCs w:val="28"/>
          <w:rtl w:val="true"/>
          <w:lang w:bidi="fa-IR"/>
        </w:rPr>
        <w:t>.</w:t>
      </w:r>
      <w:bookmarkStart w:id="308" w:name="pg12931_184169"/>
    </w:p>
    <w:p>
      <w:pPr>
        <w:pStyle w:val="Heading5"/>
        <w:numPr>
          <w:ilvl w:val="4"/>
          <w:numId w:val="1"/>
        </w:numPr>
        <w:rPr/>
      </w:pPr>
      <w:bookmarkStart w:id="309" w:name="__RefHeading___Toc3920453_3224264995"/>
      <w:bookmarkStart w:id="310" w:name="_Toc116"/>
      <w:bookmarkEnd w:id="308"/>
      <w:bookmarkEnd w:id="309"/>
      <w:r>
        <w:rPr>
          <w:rtl w:val="true"/>
        </w:rPr>
        <w:t>تزییف الوجه الأوّل بعدم تمامیة الامور المتوقّفة علیها</w:t>
      </w:r>
      <w:bookmarkEnd w:id="310"/>
    </w:p>
    <w:p>
      <w:pPr>
        <w:pStyle w:val="Heading6"/>
        <w:numPr>
          <w:ilvl w:val="5"/>
          <w:numId w:val="1"/>
        </w:numPr>
        <w:rPr/>
      </w:pPr>
      <w:bookmarkStart w:id="311" w:name="__RefHeading___Toc3920455_3224264995"/>
      <w:bookmarkStart w:id="312" w:name="_Toc117"/>
      <w:bookmarkEnd w:id="311"/>
      <w:r>
        <w:rPr>
          <w:rtl w:val="true"/>
        </w:rPr>
        <w:t>اشارة</w:t>
      </w:r>
      <w:bookmarkEnd w:id="312"/>
    </w:p>
    <w:p>
      <w:pPr>
        <w:pStyle w:val="BookText"/>
        <w:rPr/>
      </w:pPr>
      <w:r>
        <w:rPr>
          <w:rFonts w:ascii="IRNazanin" w:hAnsi="IRNazanin" w:eastAsia="IRNazanin"/>
          <w:color w:val="111111"/>
          <w:sz w:val="28"/>
          <w:sz w:val="28"/>
          <w:szCs w:val="28"/>
          <w:rtl w:val="true"/>
          <w:lang w:bidi="fa-IR"/>
        </w:rPr>
        <w:t>فقد اشکل علی الامور المذکورة</w:t>
      </w:r>
      <w:r>
        <w:rPr>
          <w:rFonts w:eastAsia="IRNazanin" w:cs="IRNazanin"/>
          <w:color w:val="111111"/>
          <w:sz w:val="28"/>
          <w:szCs w:val="28"/>
          <w:rtl w:val="true"/>
          <w:lang w:bidi="fa-IR"/>
        </w:rPr>
        <w:t>:</w:t>
      </w:r>
    </w:p>
    <w:p>
      <w:pPr>
        <w:pStyle w:val="Heading6"/>
        <w:numPr>
          <w:ilvl w:val="5"/>
          <w:numId w:val="1"/>
        </w:numPr>
        <w:rPr/>
      </w:pPr>
      <w:bookmarkStart w:id="313" w:name="__RefHeading___Toc3920457_3224264995"/>
      <w:bookmarkStart w:id="314" w:name="_Toc118"/>
      <w:bookmarkEnd w:id="313"/>
      <w:r>
        <w:rPr>
          <w:rtl w:val="true"/>
        </w:rPr>
        <w:t>عدم تمامیة کون ترک الضدّ مقدّمة لفعل الضدّ</w:t>
      </w:r>
      <w:bookmarkEnd w:id="314"/>
    </w:p>
    <w:p>
      <w:pPr>
        <w:pStyle w:val="Heading6"/>
        <w:numPr>
          <w:ilvl w:val="5"/>
          <w:numId w:val="1"/>
        </w:numPr>
        <w:rPr/>
      </w:pPr>
      <w:bookmarkStart w:id="315" w:name="__RefHeading___Toc3920459_3224264995"/>
      <w:bookmarkStart w:id="316" w:name="_Toc119"/>
      <w:bookmarkEnd w:id="315"/>
      <w:r>
        <w:rPr>
          <w:rtl w:val="true"/>
        </w:rPr>
        <w:t>اشارة</w:t>
      </w:r>
      <w:bookmarkEnd w:id="316"/>
    </w:p>
    <w:p>
      <w:pPr>
        <w:pStyle w:val="BookText"/>
        <w:rPr/>
      </w:pPr>
      <w:r>
        <w:rPr>
          <w:rFonts w:ascii="Amiri" w:hAnsi="Amiri" w:eastAsia="Amiri" w:cs="Amiri"/>
          <w:color w:val="111111"/>
          <w:sz w:val="28"/>
          <w:sz w:val="28"/>
          <w:szCs w:val="28"/>
          <w:rtl w:val="true"/>
          <w:lang w:bidi="ar-SA"/>
        </w:rPr>
        <w:t>أمّا 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أنّ ترک الضدّ مقدّمة لفعل ضدّه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فاشکل علیه من وجوه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الوجه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أورده المحقّق الخراسانی قدس سره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المعاندة و المنافرة بین الشیئین لا تقتضی إلّا عدم اجتماعهما فی التحقّق، و حیث إنّه لا منافاة أصلًا بین الضدّ و عدم ضدّ الآخر، بل بینهما کمال الملاءمة، کان أحد الضدّین مع عدم ضدّ الآخر فی رتبة واحدة، من دون أن یکون فی البین ما یقتضی تقدّم أحدهما علی الآخر، 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یکون عدم أحدهما فی الرتبة السابقة مقدّمة لفعل ضدّه، کما یراه القائل بمقدّمیة ترک أحد الضدّین لوجود الضدّ الآخر</w:t>
      </w:r>
      <w:r>
        <w:rPr>
          <w:rStyle w:val="FootnoteAnchor"/>
          <w:rtl w:val="true"/>
        </w:rPr>
        <w:footnoteReference w:id="19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إذا کان بین الشیئین معاندة و مضادّة و إن یوجب ذلک أن یکون بین الضدّ و عدم الضدّ الآخر ملائمة، و لکن لا یوجب ذلک أن یکونا فی رتبة واحدة؛ و ذلک لأنّ العلّة غیر معاندة لمعلولها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یکون بین العلّة و بین معلولها کمال الملاءمة، و المعلول مترتّب علی علّته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مع ذلک تتقدّم العلّة رتبةً علی معلولها</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مجرّد الملاءمة بین شیئین لا یثبت وحدة الرتبة بینهما، فلا بدّ لإثبات اتّحاد الرتبة من التماس دلیل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توجیه مقال المحقّق الخراسانی قدس سره فی کون أحد الضدّین فی رتبة عدم الضدّ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الحمل الشائع الصناعی ینقسم إلی قسمین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حمل ذاتی حقیقی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ما یکون الموضوع فیه مصداقاً ذاتیاً للمحمول بلا ضمّ حیثیة زائدة علی ذاته،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إنسان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البیاض أبیض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حمل عرضی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ما یکون مصداقیة الموضوع فیه للمحمول بحیثیة زائدة علی ذاته، کما فی مصداقیة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الجسم الأبیض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للأبیض؛ إذ لا یکفی فی کون الجسم مصداقاً للأبیض إلّا إذا تخصّص بخصوصیة زائدة علی ذاته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السواد و إن لم یصدق علی البیاض، إلّا أنّ عدم السواد یصدق علیه حملًا بالعرض لا بالذات؛ لأنّ حیثیة الوجود حیثیة منشئیة الأثر و طاردیة العدم، فلا یکاد یکون عین عدم الآخر بالذات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یتّحدان بالعرض و یکون وجوده راسِماً لعدمه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الحمل بینهما کاشفاً عن اتّحادهما فی الخارج اتّحاداً مصداقیاً بالعرض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أنت خبیر بأنّ العلّة لا تتّحد مع معلولها فی الخارج؛ لا حقیقة و لا بالعرض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بداهة أنّ العلّة مقدّمة رتبةً علی معلولها، و المعلول ناشئٌ منها و مفاض عنها، و ما هذا شأنه لا یعقل أن یتّحد مع المتأخّر، فالاتّحاد الذی هو مفاد الحمل یأبی أن یکون أحدهما مقدّماً رتبةً و الآخر متأخّراً عنه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مقتضی الحمل و إن کان عرضیاً، یوجب أن یکون الموضوع متّحداً مع محموله فی الرتبة</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السواد الخاصّ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مصداق حقیقی و ذاتی للسواد، و هو أیضاً مصداق عرضی لمفهوم عدم البیاض، فإذا کان شی‌ء مصداقاً لمفهومین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أحدهما مصداقاً حقیقیاً و الآخر عرضیاً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فهما فی رتبة واحدة، لا تقدّم و لا تأخّر لأحدهما علی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 أن تقول بعبارة أوجز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السواد لا یصدق علی البیاض، و إلّا اجتمع الضدّان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 عدم صدقه فلا بدّ و أن یصدق علیه نقیضه، و إلّا ارتفع النقیضان، و الصدق یقتضی الاتّحاد، و هو ینافی التقدّم و التأخّر رتبة؛ فثبت اتّحادهما رتبةً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غایة ما یمکن أن یوجّه به مقال المحقّق الخراسانی 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لکنّه مع ذلک غیر وجیه و لا یخلو عن مغالطة؛ لأنّ نقیض کلّ شی‌ء رفعه أو مرفوع به؛ فکما أنّ النقیض فی المفرد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أعنی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رفعه، فکذلک النقیض فی القضیة التی هی ثبوت شی‌ء لشی‌ء هو رفع الثبوت بنحو السلب التحصیلی، لا إثبات الرفع بنحو الموجبة المعدولة أو الموجبة السالبة المحمول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نقیض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لیس بقائم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نعت السلب التحصیلی، 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لا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بنعت الموجبة المعدولة أو السالبة المحمول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هذا نقول فی المثال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نقیض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 البیاض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صدق البیاض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نحو السلب التحصیلی، 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 عدم البیاض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نعت الموجبة المعدولة أو الموجبة السالبة المحمول؛ لأنّ الأعدام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قرّر فی محلّه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حظّ لها من الوجود لتثبت علی شی‌ء أو یثبت علیها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نقیض صدق الشی‌ء هو عدم صدقه، لا صدق عدمه بأحد النحوین حتّی یلزم اتّحادهما فی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بالعرض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الموجب لاتّحادهما رتبة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أوّلًا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سلّم ذلک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حیثیة العدم غیر حیثیة الوجود؛ لأنّ العدم باطل صرف و عاطل محض لا شأن له فی صفحة الوجود؛ حتّی قولنا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شأن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ارید به الاتّصاف</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یکون للعدم حیثیة واقعیة و تحقّق خارجی، بل هو باطل صرف، فکیف یحمل و یتّحد مع حیثیة الوجود التی هی منشأ للآثار؟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کان کذلک فما وجه 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القضیة المعدولة بحکم الموجبة و تجری فیها القاعدة الفرعیة؟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مقتضی الحمل فیها إثبات الحیثیة العدمیة علی الوجود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توسّع فی العبارة، و إسراء حکم المضاف إلیه إلی المضاف، و إشارة إلی أنّ الموضوع ذا حیثیة وجودیة لا إثبات المعنی العدمی علی الموضوع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إنّما یعتبرون المعدولة فی مورد یکون ذا ملکة و له شأنیة ذلک، کقولک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لا 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فی مورد لا یکون بتلک المثابة فلا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لا یقال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الجدار لا بصیر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لعدم شأنیة الجدار للبصر، بل یقال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الجدار لیس ببصیر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لعدم اعتبار الشأنیة فی السالبة المحصّلة، 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هو المعروف بین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الأعدام المضافة لها حظّ من الوجود</w:t>
      </w:r>
      <w:r>
        <w:rPr>
          <w:rStyle w:val="FootnoteAnchor"/>
          <w:rtl w:val="true"/>
        </w:rPr>
        <w:footnoteReference w:id="198"/>
      </w:r>
      <w:r>
        <w:rPr>
          <w:rFonts w:ascii="IRNazanin" w:hAnsi="IRNazanin" w:eastAsia="IRNazanin"/>
          <w:color w:val="111111"/>
          <w:sz w:val="28"/>
          <w:sz w:val="28"/>
          <w:szCs w:val="28"/>
          <w:rtl w:val="true"/>
          <w:lang w:bidi="fa-IR"/>
        </w:rPr>
        <w:t>، توسّع فی العبارة و إسراء حکم المضاف إلیه إلی المضاف، و إلّا فالذی له حظّ من الوجود هو الملکة لا العدم، 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فالمعدولة فی الحقیقة لا بدّ و أن ترجع إلی السالبة المحصّلة، و إن کانت بحسب الظاهر موجبة، کما هو الشأن فی بعض القضایا الموجبة؛ فإنّها بحسب الظاهر و الصورة موجبة، لکنّها سالبة واقعاً</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ذلک کقولنا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شریک الباری ممتنع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فإنّه و إن کان بحسب الظاهر موجبة، و لکنّه فی المعنی و اللُبّ سالبة محصّلة؛ لأنّه لو ابقی علی صورته یکون مقتضاه اتّحاد شریک الباری مع الامتناع فی نفس الأمر، و هو کما 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فمعنی قولنا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شریک الباری ممتنع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شریک الباری لیس بموجود البتّة و بالذات، 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سلّم ذلک فغایة ما یقتضیه الحمل هو اتّحاد الموضوع مع المحمول وجوداً، و لا یلزم من ذلک اتّحادهما رتبةً؛ لأنّه یصحّ الحمل بین الجنس و الفصل، و مع ذلک یتقدّم الجنس علی الفصل، و أجزاء المرکّب لها تقدّم علی المجموع المرکّب، و مع ذلک یقع الحمل بینهما کما لا یخفی، 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الوجوه التی اقیمت لإنکار مقدّمیة عدم أحد الضدّین لوجود الضدّ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ذکره المحقّق النائینی قدس سره فی موارد؛ منها فی مسألة لباس المشکوک فیه، و رتّب علیه آثاراً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ما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عمدة مستند القول بمقدّمیة ترک أحد الضدّین لوجود الضدّ الآخر هو تمانع الضدّین، و 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عدم المانع من أجزاء علّة وجود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لکنّه فاسد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الفساد یتوقّف علی بیان المراد من المانع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یکون عدمه من أجزاء العلّة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المانع هو ما یوجب المنع عن رشح المقتضی، بحیث لولاه لأثّر المقتضی أثره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إفاضته لوجود المعلول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المعنی من المانع لا یتحقّق إلّا بعد فرض وجود المقتضی بما له من الشرائط؛ فإنّه عند ذلک تصل النوبة إلی المانع؛ لأنّ مانعیة وجود أحدهما للآخر إنّما یکون بعد فرض وجود المقتضی لکلا الضدّین؛ لأنّ کون أحدهما مانعاً لا یکون إلّا بعد تحقّق علّته التامّة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المقتضی و الشرط و عدم المانع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یتحقّق له وجود لیکون مانعاً من وجود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فالمقتضی لنهی الضدّ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فرض مانعاً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بدّ و أن یکون موجوداً</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فرض مانعیة هذا الضدّ للضدّ الآخر لا یکون إلّا بعد وجود مقتضیه؛ لما 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مانعیة الشی‌ء إنّما هی بعد وجود المقتضی، ففرض مانعیة أحد الشیئین للآخر لا یکون إلّا بعد فرض وجود المقتضی لکلّ من الضدّین، و ذلک محال؛ لأنّه کما لا یمکن اجتماع الضدّین، کذلک لا یمکن اجتماع مقتضیهما؛ لتضادّ مقتضیهما عند ذاک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امتنع اجتماع مقتضی الضدّین لا یمکن أن یکون أحدهما مانعاً عن الآخر؛ لما عرفت من توقّف المانعیة علی ذلک، و یکون عدم الشی‌ء مستنداً إلی وجود المانع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قبل ذلک فلیس رتبة المانع؛ لوضوح أنّه لا یکون الشی‌ء مانعاً عند عدم المقتضی أو عدم شرطه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یقال للبلّة الموجودة فی الثوب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مانعة عن احتراق الثوب، إلّا بعد وجود النار و تحقّق المجاورة و المماسة بینها و بین الثوب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مع عدم النار أو عدم المجاورة فیکون عدم الاحتراق مستنداً إلی عدم المقتضی أو شرطه؛ فإنّ الشی‌ء یستند إلی أسبق علله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فرتبة المانع متأخّرة عن رتبة المقتضی و الشرط، و رتبة المقتضی متقدّمة علی الشرط و المانع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فکما أنّ المعلول مترتّب علی علّته بجمیع أجزائها؛ فیقال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وجدت العلّة؛ فوجد المعلول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یتخلّل بینهما فاء الترتیب، فکذلک أجزاء العلّة من المقتضی و الشرط و عدم المانع تکون مترتّبة، 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 المقتضی فوجد شرطه فلم یکن ما یمنعه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لیس المراد من ترتّب أجزاء العلّة، ترتّب ذواتها فی الوجود، لوضوح أنّه یمکن وجود ذات البلّة فی الثوب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وجود النار، کما یمکن وجود النار و المجاورة دفعة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المراد الترتّب فی الاستناد و التأثیر علی وجه یصحّ إطلاق الشرط أو المانع علی الشی‌ء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یتفرّع علی ما ذکرنا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تأخّر رتبة المانع عن المقتضی و الشرط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إمکان جعل أحد الضدّین شرطاً و الآخر مانعاً، و إنّ مثل هذا الجعل ممتنع، کما أوضحناه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اللّباس المشکوک فیه</w:t>
      </w:r>
      <w:r>
        <w:rPr>
          <w:rFonts w:eastAsia="IRNazanin" w:cs="IRNazanin"/>
          <w:color w:val="111111"/>
          <w:sz w:val="28"/>
          <w:szCs w:val="28"/>
          <w:rtl w:val="true"/>
          <w:lang w:bidi="fa-IR"/>
        </w:rPr>
        <w:t>»</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إمکان مانعیة وجود أحد الضدّین للآخر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فرق فی عدم اجتماع مقتضی الضدّین بین المقتضیات التکوینیة الخارجة عن القدرة و الإرادة، و بین المقتضیات الإرادیة؛ لأنّ تعلّق الإرادة بإیجاد کلّ من الضدّین محال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کانت إرادة شخصٍ واحد، أو إرادة شخصین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المقتضی فی الشخصین یکون هو الإرادة القاهرة الغالبة علی إرادة الآخر، فتخرج الإرادة المغلوبة عن کونها مقتضیة فعلًا، فلا یمکن وجود المقتضی لکلّ من الضدّین مطلقاً</w:t>
      </w:r>
      <w:r>
        <w:rPr>
          <w:rStyle w:val="FootnoteAnchor"/>
          <w:rtl w:val="true"/>
        </w:rPr>
        <w:footnoteReference w:id="200"/>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یکون وزان أجزاء العلّة بعضها بالنسبة إلی بعض وزان العلّة بالنسبة إلی معلولها من حیث الترتّب و تخلّل الفاء بینهما؛ و ذلک لأنّ المعلول مترشّح و مفاض من العلّة، و هی علّة له و مفیض له، و المقتضی لم یکن علّة للشرط، و لا لعدم المانع، و لا یکونان مفاضین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الشرط لم یکن علّة لعدم المانع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یکن فی أجزاء العلّة بعضها بالنسبة إلی بعض ملاک التقدّم الطبیعی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التقدّم الوجودی و الزمانی فواضح أنّه لا یکون بینهما، و قد صرّح المحقّق النائینی قدس سره بذلک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غایة ما یکون، هی الإطلاق العرفی؛ لأنّ استناد عدم المعلول إلی وجود المانع إنّما هو فی صورة وجود المقتضی و الشرط، کما أنّ استناد عدم المعلول إلی عدم الشرط إنّما هو فی صورة وجود المقتضی، و هذا غیر مهمّ؛ بداهة أنّ مجرّد ذلک لا یوجب ترتّباً عقلیاً بین أجزاء العلّة بعضها مع بعض حتّی یقاس ذلک بالعلّة بالنسبة إلی معلولها</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عدم إمکان اجتماع الضدّین لا یوجب عدم إمکان اجتماع مقتضیهما؛</w:t>
      </w:r>
    </w:p>
    <w:p>
      <w:pPr>
        <w:pStyle w:val="BookText"/>
        <w:rPr/>
      </w:pPr>
      <w:r>
        <w:rPr>
          <w:rFonts w:ascii="IRNazanin" w:hAnsi="IRNazanin" w:eastAsia="IRNazanin"/>
          <w:color w:val="111111"/>
          <w:sz w:val="28"/>
          <w:sz w:val="28"/>
          <w:szCs w:val="28"/>
          <w:rtl w:val="true"/>
          <w:lang w:bidi="fa-IR"/>
        </w:rPr>
        <w:t>و ذلک لأنّ محالیة اجتماع الضدّین لا یکون بلحاظ مجرّد اجتماعهما فی الوجود، بل المحالیة لأجل اجتماعهما فی محلّ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هذا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یلزم أن یکون مقتضی الضدّین موجودین فی محلّ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افرض أنّ رجلین جلس کلٌّ منهما قبال الآخر، فجرّ کلّ منهما جسماً إلی جانبه فی آنٍ واحد، و هذا ممکن واقع، و مع ذلک لا یمکن أن یکون جسم واحد فی زمان واحد فی مکانین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منشأ ما ذکره قدس سره هو توهّم أنّ مقتضی الضدّین کنفس الضدّین لا بدّ و أن یکونا فی محلّ واحد، و قد عرفت فساده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عجیب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حیث رأی قدس سره أنّه یمکن أن یکون لشخصین إرادتان؛ یرید أحدهما وجود أحد الضدّین فی زمان واحد و مکان فارد، و الآخر وجود الضدّ الآخر فی ذلک الزمان و المکان، و مقتضی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إمکان اجتماع الضدّین،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المقتضی فی الشخصین هو الإرادة القاهرة و الغالبة علی إرادة الآخر، و الإرادة المقهورة لم تکن مقتضیاً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مراده بالمقتضی هنا ما یترتّب علیه الأثر فعلًا، بعد ما کان المقتضی عنده عند التکلّم فی أجزاء العلّة هو شأنیة ترتّب الأثر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تقدیر کون المقتضی ما یترتّب علیه الأثر فعلًا، یلزم أن لا یکون المانع موجوداً، و قد فرض أنّ لأجزاء العلّة ترتّباً، و لا یکاد یستند إلی المانع إلّا بعد وجود المقتضی؛ فیلزم أن یکون الشی‌ء حال عدمه مانعاً؛ فیلزم اجتماع النقیضین</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فعلی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کلامه قدس سره فی رسالة اللباس المشکوک فیه مبتنیاً علی هذا فلا یکون تماماً، اللهمّ إلّا أن یکون مبتنیاً علی غیر 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إنّ ما نسبه</w:t>
      </w:r>
      <w:r>
        <w:rPr>
          <w:rStyle w:val="FootnoteAnchor"/>
          <w:rtl w:val="true"/>
        </w:rPr>
        <w:footnoteReference w:id="201"/>
      </w:r>
      <w:r>
        <w:rPr>
          <w:rFonts w:ascii="IRNazanin" w:hAnsi="IRNazanin" w:eastAsia="IRNazanin"/>
          <w:color w:val="111111"/>
          <w:sz w:val="28"/>
          <w:sz w:val="28"/>
          <w:szCs w:val="28"/>
          <w:rtl w:val="true"/>
          <w:lang w:bidi="fa-IR"/>
        </w:rPr>
        <w:t xml:space="preserve">أخیراً إلی المحقّق الخونساری و المحقّق صاحب الحاشیة </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یحضرنی عجالةً کتابهما</w:t>
      </w:r>
      <w:r>
        <w:rPr>
          <w:rStyle w:val="FootnoteAnchor"/>
          <w:rtl w:val="true"/>
        </w:rPr>
        <w:footnoteReference w:id="2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بعید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ربّما یناقش فی مقدّمیة ترک أحد الضدّین لوجود الضدّ الآخر بما یمکن استفادته من کلام المحقّق الخراسانی قدس سره أیضاً</w:t>
      </w:r>
      <w:r>
        <w:rPr>
          <w:rStyle w:val="FootnoteAnchor"/>
          <w:rtl w:val="true"/>
        </w:rPr>
        <w:footnoteReference w:id="203"/>
      </w:r>
      <w:r>
        <w:rPr>
          <w:rFonts w:ascii="IRNazanin" w:hAnsi="IRNazanin" w:eastAsia="IRNazanin"/>
          <w:color w:val="111111"/>
          <w:sz w:val="28"/>
          <w:sz w:val="28"/>
          <w:szCs w:val="28"/>
          <w:rtl w:val="true"/>
          <w:lang w:bidi="fa-IR"/>
        </w:rPr>
        <w:t>، و أشار إلیه تلمیذه الجلیل العلّامة القوچانی قدس سره فی تعلیقته الأنیقة</w:t>
      </w:r>
      <w:r>
        <w:rPr>
          <w:rStyle w:val="FootnoteAnchor"/>
          <w:rtl w:val="true"/>
        </w:rPr>
        <w:footnoteReference w:id="204"/>
      </w:r>
      <w:r>
        <w:rPr>
          <w:rFonts w:ascii="IRNazanin" w:hAnsi="IRNazanin" w:eastAsia="IRNazanin"/>
          <w:color w:val="111111"/>
          <w:sz w:val="28"/>
          <w:sz w:val="28"/>
          <w:szCs w:val="28"/>
          <w:rtl w:val="true"/>
          <w:lang w:bidi="fa-IR"/>
        </w:rPr>
        <w:t>من دعوی وحدة رتبة ترک الضدّ مع الضدّ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حاصل ما أفاده یلتئم من امور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النقیضین فی رتبة واحدة، بمعنی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نقیض الوجود فی ظرف معیّن من الزمان أو المکان، أو فی مرتبة من مراتب الواقع لیس إلّا العدم فی ذلک الزمان أو المکان أو تلک المرتبة؛ إذ لا تعاند و لا تنافی غیر هذا الوجه؛ بداهة أنّه لا یعاند وجود زید فی هذا الیوم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عدمه فی الغد، کما لا یعاند وجوده فی هذا المکان عدمه فی مکان آخر، کما لا یعاند وجود المعلول فی رتبة نفسه عدمه فی رتبة العلّة</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الضدّین أیضاً یکونان فی رتبة واحدة و یظهر الحال فیه ممّا ذکرناه فی النقیضین؛ ضرورة أنّه لو فرض وجود ضدّ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کالسواد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زمان معیّن</w:t>
      </w:r>
    </w:p>
    <w:p>
      <w:pPr>
        <w:pStyle w:val="BookText"/>
        <w:rPr/>
      </w:pPr>
      <w:r>
        <w:rPr>
          <w:rFonts w:ascii="IRNazanin" w:hAnsi="IRNazanin" w:eastAsia="IRNazanin"/>
          <w:color w:val="111111"/>
          <w:sz w:val="28"/>
          <w:sz w:val="28"/>
          <w:szCs w:val="28"/>
          <w:rtl w:val="true"/>
          <w:lang w:bidi="fa-IR"/>
        </w:rPr>
        <w:t>فی موضوع مشخّص، فضدّه الغیر المجامع معه هو البیاض فی تلک القطعة من الزمان و فی ذاک الموضوع المشخّص؛ لعدم التنافی و التعاند لو تحقّقا فی قطعتین من الزمان أو موضوعین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امتناع اجتماع الضدّین و تنافیهما إنّما هو فی صورة تحقّقهما فی موضوع واحد و زمان فارد، و إلّا فلا تنافی بینهما و لا امتناع،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أضف إلی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امتناع اجتماع الضدّین یرجع إلی امتناع اجتماع النقیضین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قالوا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امّ القضایا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عرفت آنفاً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الامتناع فی اجتماع النقیضین إنّما هو مع وحدة الرتبة، فکذلک فی اجتماع الضدّین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لازم الأمرین و نتیجتهما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أحد الضدّین مع نقیض الآخر فی رتبة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نقیض أحدهما مع الضدّ الآخر فی رتبة 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ذلک لأنّه إذا ثبت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نقیضه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اللاألف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رتبة واحدة، و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ضدّه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رتبة واحدة، فیکون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أحد الضدّین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نقیض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رتبة 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مساوٍ رتبةً 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رتبة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مساوٍ مع عدم الألف؛ فالألف مساوٍ لعدم الباء؛ لأنّ مساوی المساوی مساوٍ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یکون ترک أحد الضدّین مقدّمة لوجود الضدّ الآخر، بل هما فی رتبة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غایة ما یمکن أن یقال فی توضیح کلامه 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مع ذلک 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یتمّ شی‌ء من الامور الثلاثة، مع أنّ عدم تمامیة واحد منها کافٍ فی بطلانه</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کون النقیضین فی رتبة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فمنشأ ما ذکره هو خلط القضیة السالبة</w:t>
      </w:r>
    </w:p>
    <w:p>
      <w:pPr>
        <w:pStyle w:val="BookText"/>
        <w:rPr/>
      </w:pPr>
      <w:r>
        <w:rPr>
          <w:rFonts w:ascii="IRNazanin" w:hAnsi="IRNazanin" w:eastAsia="IRNazanin"/>
          <w:color w:val="111111"/>
          <w:sz w:val="28"/>
          <w:sz w:val="28"/>
          <w:szCs w:val="28"/>
          <w:rtl w:val="true"/>
          <w:lang w:bidi="fa-IR"/>
        </w:rPr>
        <w:t>المحصّلة بالموجبة المعدولة، مع وجود الفرق بینهما؛ فربّما یستعمل إحداهما مکان الاخری، فیحصل الاشتباه،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وجودنا لا یکون فی رتبة واجب الوجود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واضح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 ما ذکره یلزم أن یکون عدمنا فی تلک الرتبة؛ و إلّا یلزم ارتفاع النقیضین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کما تری؛ لأنّ نقیض کلّ شی‌ء رفعه، لا إثبات العدم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فنقیض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لیس بقائم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لا أنّ عدم القیام ثابت له،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تکون الرتبة قیداً للمسلوب لا السلب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فنقیض وجود المعلول فی رتبة العلّة، سلب وجود المعلول فی هذه الرتبة علی أن تکون الرتبة قیداً للمسلوب، فإذا لم یصدق وجود المعلول فی رتبة العلّة لصدق نقیضه؛ و هو عدم کونه فی رتبتها بنحو السلب التحصیلی، لا کون عدمه ثابتاً فی الرتبة حتّی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النقیضین فی رتبة واحدة، 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فظهر ممّا ذکرنا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النقیضین لا یکونان فی رتبة واحدة، و لیس نقیض الشی‌ء عدمه البدیلی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یکون العدم فی الرتبة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النقیض رفع الوجود الذی فی الرتبة، علی أن یکون القید قیداً للمسلوب</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بما ذکرنا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عدم وحدة الرتبة فی النقیضین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یظهر لک الأمر فی الضدّین، و أنّهما لا یکونان فی رتبة واحدة؛ لأنّ مناط الامتناع فی اجتماع الضدّین هو لزوم اجتماع النقیضین</w:t>
      </w:r>
      <w:r>
        <w:rPr>
          <w:rStyle w:val="FootnoteAnchor"/>
          <w:rtl w:val="true"/>
        </w:rPr>
        <w:footnoteReference w:id="2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حال امتناع اجتماع الضدّین أسوأ من امتناع اجتماع النقیضین؛ لأنّ الممتنع فی الضدّین هو الاجتماع فی موضوع واحد بحسب وجوده الخارجی،</w:t>
      </w:r>
    </w:p>
    <w:p>
      <w:pPr>
        <w:pStyle w:val="BookText"/>
        <w:rPr/>
      </w:pPr>
      <w:r>
        <w:rPr>
          <w:rFonts w:ascii="IRNazanin" w:hAnsi="IRNazanin" w:eastAsia="IRNazanin"/>
          <w:color w:val="111111"/>
          <w:sz w:val="28"/>
          <w:sz w:val="28"/>
          <w:szCs w:val="28"/>
          <w:rtl w:val="true"/>
          <w:lang w:bidi="fa-IR"/>
        </w:rPr>
        <w:t>فلا یکون مربوطاً بالرتب العقلیة؛ لأنّ الرتب العقلیة غیر مربوطة بالخارج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هو ظرف المضادّة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یجتمع المترتّبان عقلًا، خارجاً فی زمان واحد، کالعلّة و المعلول، 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سلّم کلتا المقدّمتین، فمع ذلک لا تتمّ الملازمة المدّعاة؛ و ذلک لأنّه لو قلنا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کلًاّ من النقیضین و الضدّین فی رتبة واحدة، و لکن لا یلزم من ذلک أن یکون وجود أحد الضدّین فی رتبة نقیض الآخر، کما هو الشأن فی التقدّم و التأخّر الزمانیین أو المکانیین، لما تقرّر فی محلّه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للرتب العقلیة ملاکات خاصّة، ربّما یکون الملاک موجوداً فی الشی‌ء دون ما یکون متّحداً معه فی الرتبة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ذلک لأنّ العلّة متقدّمة علی المعلول، و هو متأخّر عنها بملاک النشوء و الترشّح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لا یوجب ذلک أن یکون ما مع المتقدّم و فی رتبته من حیث صدورهما عن علّة واحدة متقدّماً علی هذا المعلول؛ لعدم وجود الملاک بینه و بین ما هو فی رتبة علّته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شئت مزید توضیح لذلک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المرکّب من عدّة أجزاء، له تأخّر عن أجزائه، و لها تقدّم علیه تقدّماً جوهریاً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لا یلزم من ذلک أن یکون ما مع أجزائه و فی رتبتها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حیث صدورهما من علّةٍ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متقدّماً علی المرکّب؛ لعدم وجود الملاک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مع المتقدّم فی الزمان أو المکان یکون متقدّماً زماناً أو مکاناً علی ذلک الشی‌ء المتأخّر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لعلّ منشأ التوهّم هو مقایسة الرتب العقلیة بالأزمنة و الأمکنة</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فتحصّل ممّا ذکرنا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 یتمّ شی‌ء ممّا ذکر لإثبات أنّ عدم الضدّ فی رتبة الضدّ الآخر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الوجه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الدور لو کان ترک الضدّ مقدّمة لفعل الضدّ الآخر، قال المحقّق الخراسانی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اقتضی التضادّ و التمانع بین الضدّین توقّف وجود الشی‌ء علی عدم ضدّه، توقّف الشی‌ء علی عدم مانعه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لأجل أنّ عدم المانع من مقدّمات وجوده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لاقتضی أن یکون عدم الضدّ متوقّفاً علی وجود الآخر؛ توقف عدم الشی‌ء علی وجود مانعه، فلو توقّف وجود السواد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عدم البیاض یلزم توقّف عدم البیاض علی وجود السواد، و هو دور واضح</w:t>
      </w:r>
      <w:r>
        <w:rPr>
          <w:rStyle w:val="FootnoteAnchor"/>
          <w:rtl w:val="true"/>
        </w:rPr>
        <w:footnoteReference w:id="20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تفصّی عن محذور الدور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باختلاف نحوی التعلّق؛ فإنّ التوقّف من إحدی الجانبین فعلی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توقّف وجود الضدّ علی عدم ضدّه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طرف الآخر شأنی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توقّف عدم الضدّ علی وجود الضدّ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یتوقّف علی فرض ثبوت المقتضی له مع اجتماع سائر الشرائط، غیر عدم وجود ضدّه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لعلّه کان محالًا؛ لانتهاء عدم وجود أحد الضدّین مع وجود الضدّ الآخر إلی عدم تعلّق الإرادة الأزلیة به، و تعلّقها بوجود الضدّ الآخر حسب ما اقتضته الحکمة الإلهیة، فیکون العدم دائماً مستنداً إلی عدم المقتضی؛ فلا یکاد یکون مستنداً إلی وجود المانع کی یلزم الدور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التوقّف فی طرف الوجود فعلی و فی الطرف الآخر شأنی؛ فالموقوف غیر الموقوف علیه</w:t>
      </w:r>
      <w:r>
        <w:rPr>
          <w:rStyle w:val="FootnoteAnchor"/>
          <w:rtl w:val="true"/>
        </w:rPr>
        <w:footnoteReference w:id="207"/>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فأجاب عنه المحقّق الخراسانی قدس سره بما حاصله</w:t>
      </w:r>
      <w:r>
        <w:rPr>
          <w:rStyle w:val="FootnoteAnchor"/>
          <w:rtl w:val="true"/>
        </w:rPr>
        <w:footnoteReference w:id="2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تفصّی به و إن کان یرفع محذور الدور الاصطلاحی، إلّا أنّ محذور الدور و غائلته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توقّف وجود</w:t>
      </w:r>
    </w:p>
    <w:p>
      <w:pPr>
        <w:pStyle w:val="BookText"/>
        <w:rPr/>
      </w:pPr>
      <w:r>
        <w:rPr>
          <w:rFonts w:ascii="IRNazanin" w:hAnsi="IRNazanin" w:eastAsia="IRNazanin"/>
          <w:color w:val="111111"/>
          <w:sz w:val="28"/>
          <w:sz w:val="28"/>
          <w:szCs w:val="28"/>
          <w:rtl w:val="true"/>
          <w:lang w:bidi="fa-IR"/>
        </w:rPr>
        <w:t xml:space="preserve">الشی‌ء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الضدّ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یصلح أن یتوقّف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باقٍ،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توقّف الشی‌ء علی نفسه باقٍ بحاله؛ ضرورة أنّه کما أنّ توقّف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لتوقّفه علی ما یتوقّف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فکذلک لو توقّف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یصلح أن یتوقّف علیه یکون محالًا</w:t>
      </w:r>
      <w:r>
        <w:rPr>
          <w:rStyle w:val="FootnoteAnchor"/>
          <w:rtl w:val="true"/>
        </w:rPr>
        <w:footnoteReference w:id="20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ذکر فی هذا المضمار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توقّف وجود الشی‌ء علی عدم ضدّه، أو توقّف عدم الضدّ علی وجود الضدّ الآخر، و أنّ توقّف وجود الشی‌ء علی عدم ضدّه فعلی و توقّف عدم الضدّ علی وجود الضدّ شأنی، إلی غیر ذلک من العبائر الدالّة علی أنّ للعدم أو عدم المضاف شأناً و حظّاً من الوجود، بحیث یکون موقوفاً علی شی‌ء أو یتوقّف علیه أمر وجودی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صحیح؛ لما تقدّم غیر 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الأعدام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المضاف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باطلات صرفة و عاطلات محضة، لا حظّ لها من الوجود؛ فلا تتوقّف علی شی‌ء و لا یتوقّف علیها شی‌ء، و الحظّ و التأثیر و التأثّر إنّما هو للوجود</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إجمال المقال فی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 ذلک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المطاردة و التمانع بین الضدّین لو اقتضی التوقّف فإنّما تقتضی توقّف وجود أحدهما علی عدم الآخر و وجود الآخر علی عدم هذا، لا عدم الآخر علی وجوده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تعاند السواد مع البیاض، و توقّف وجود البیاض علی عدم السواد، فمقتضاه توقّف وجود السواد علی عدم البیاض،</w:t>
      </w:r>
    </w:p>
    <w:p>
      <w:pPr>
        <w:pStyle w:val="BookText"/>
        <w:rPr/>
      </w:pPr>
      <w:r>
        <w:rPr>
          <w:rFonts w:ascii="IRNazanin" w:hAnsi="IRNazanin" w:eastAsia="IRNazanin"/>
          <w:color w:val="111111"/>
          <w:sz w:val="28"/>
          <w:sz w:val="28"/>
          <w:szCs w:val="28"/>
          <w:rtl w:val="true"/>
          <w:lang w:bidi="fa-IR"/>
        </w:rPr>
        <w:t>لا عدم السواد علی وجود البیاض؛ لأنّ المطاردة بین العینین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کانت المطاردة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إلی کونها بین العینین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عدمهما أیضاً لتمّ ما ذکر؛ لأنّه لأجل المطاردة العدمیة بینهما أیضاً یطارد عدم کلّ منهما عدم الآخر، و یتوقّف عدم أحدهما علی عدم الآخر، و هو ملازم لوجود الآخر؛ فیلزم محذور الدور، لا الدور المصطلح؛ لأنّ وجود السواد یتوقّف علی عدم البیاض؛ للمطاردة بین الوجودین، و عدم البیاض یتوقّف علی عدم السواد الملازم لوجود السواد؛ فیلزم محذور الدور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لکنّه تخیّل محض؛ لما أشرنا أنّ المطاردة إنّما هی بین العینین، و ما لم یکن موجوداً عدم صرف و باطل محض، فما ظنّک بمطاردته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لعلّ منشأ ذلک ما قد یوجد فی کتب المعقول؛ فإنّهم کما یعبّرون عن علّیة الوجود لوجود شی‌ء، فکذلک قد یعبّرون بأنّ الماهیة علّة لماهیة، و أنّ العدم علّة للعدم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للأعدام المضافة حظاً من الوجود، إلی غیر ذلک من العبائر الموهمة أنّ للأعدام أو الأعدام المضافة شیئیةً و تأثیراً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الخبیر المتضلّع متفطّن علی أنّ ذلک منهم لاستئناس أذهان المبتدئین فی ابتداء الأمر لفهم بعض المطالب، و إلّا فهم مصرّحون فی أواسط الأمر و نهایته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الأعدام باطلات محضة و عاطلات صرفة لا تکاد تشمّ رائحة الوجود، فضلًا عمّا هو عارض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فینبغی للمتدرّب فی کلّ علم و فنّ أن یأخذه من أهل علمه و فنّه و یتأمل فی جمیع أطرافه و جوانبه، و لا یأخذه من غیر أهله، و لا یعترض علی کلّ ما یلاحظه و یشاهده مع عدم التدبّر و التأمّل فیه و فی جوانبه و أطرافه</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 لا 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الشیخ الرئیس أبا علی سینا مع نبوغه و عظمة منزلته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بحیث</w:t>
      </w:r>
    </w:p>
    <w:p>
      <w:pPr>
        <w:pStyle w:val="BookText"/>
        <w:rPr/>
      </w:pPr>
      <w:r>
        <w:rPr>
          <w:rFonts w:ascii="IRNazanin" w:hAnsi="IRNazanin" w:eastAsia="IRNazanin"/>
          <w:color w:val="111111"/>
          <w:sz w:val="28"/>
          <w:sz w:val="28"/>
          <w:szCs w:val="28"/>
          <w:rtl w:val="true"/>
          <w:lang w:bidi="fa-IR"/>
        </w:rPr>
        <w:t>حکی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ألّف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یُعدّ من أنفس کتب الطبّ، بحیث کان مصدراً للأعاظم و الأکابر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حکی عنه أنّه قال عند ما وصل إلی کتاب ما وراء الطبیعة لأرسطو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اطالعه و اکرّر النظر فیه أربعین مرّة، و مع ذلک لم أکد أفهمه، و کنت أتوسّل و أستمدّ من المبادئ العالیة لفهمه</w:t>
      </w:r>
      <w:r>
        <w:rPr>
          <w:rStyle w:val="FootnoteAnchor"/>
          <w:rtl w:val="true"/>
        </w:rPr>
        <w:footnoteReference w:id="21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تری مع ذلک توجد إشکالات علیه، فما ظنّک بغیره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بدّ من الدقّة و التأمّل فی کلمات القوم حتّی لا یختلط علیه الأمر، کما وقع الخلط من بعضهم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قائل تلک العبارات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العدم باطل صرف و عاطل محض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العدم المضاف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حظّ له من الوجود و برکاته، و الحظّ و البرکة إنّما هو لما اضیف إلیه العدم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مجرّد کون العدم المضاف قابلًا للإدراک لو أوجب له حظّاً من الوجود، لکان العدم المطلق أیضاً کذلک؛ لأنّه أیضاً یقبل الإدراک فی الجملة، 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لم تکن للأعدام مطلقاً کاشفیة عن الخارج و الواقع، فجمیع الآثار و الأحکام و البرکات مسلوبة عنها بالسلب التحصیلی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الموارد التی ظاهرها إثبات شی‌ء ثبوتی للعدم أو العدمی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عدم العلّة علّة للعدم، أو عدم المانع 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مسامحة فی التعبیر فی مقام تفهیم المُبتدی و تقریب المعنی إلی ذهنه، و إلّا فالعدم باطل محض لا علّیة له و لا شرطیة، بل الوجود علّة و مانع</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ففی الموارد التی ظاهرها إثبات شی‌ء ثبوتی للعدم أو العدمی بنحو القضیة الموجبة أو الموجبة المعدولة المحمول أو السالبة المحمول، فلا بدّ و أن یرجع إلی السالبة</w:t>
      </w:r>
      <w:bookmarkStart w:id="317" w:name="pg12931_184185"/>
    </w:p>
    <w:p>
      <w:pPr>
        <w:pStyle w:val="BookText"/>
        <w:rPr/>
      </w:pPr>
      <w:bookmarkEnd w:id="317"/>
      <w:r>
        <w:rPr>
          <w:rFonts w:ascii="IRNazanin" w:hAnsi="IRNazanin" w:eastAsia="IRNazanin"/>
          <w:color w:val="111111"/>
          <w:sz w:val="28"/>
          <w:sz w:val="28"/>
          <w:szCs w:val="28"/>
          <w:rtl w:val="true"/>
          <w:lang w:bidi="fa-IR"/>
        </w:rPr>
        <w:t>المحصّلة بانتفاء الموضوع، کما أشرنا آنفاً فی قولنا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شریک الباری ممتنع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فإنّه و إن کانت بحسب الظاهر قضیة موجبة إلّا أنّ مغزاه قضیة سالبة؛ لأنّ 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لیس شریک الباری بموجود البتة، و السالبة المحصّلة یصدق بانتفاء الموضوع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تمهّد لک ما ذکرنا تعلم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مقدّمیة العدم للوجود و توقّفه علیه کلام شعری لا أساس له، فما وقع فی کلامهم ممّا یوهم خلاف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أنّهم ربّما یعبّرون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عدم المانع من مقدّمات وجود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مسامحة فی التعبیر، و مرادهم بذلک مضادّة وجوده للآخر</w:t>
      </w:r>
      <w:r>
        <w:rPr>
          <w:rFonts w:eastAsia="IRNazanin" w:cs="IRNazanin"/>
          <w:color w:val="111111"/>
          <w:sz w:val="28"/>
          <w:szCs w:val="28"/>
          <w:rtl w:val="true"/>
          <w:lang w:bidi="fa-IR"/>
        </w:rPr>
        <w:t>.</w:t>
      </w:r>
    </w:p>
    <w:p>
      <w:pPr>
        <w:pStyle w:val="Heading6"/>
        <w:numPr>
          <w:ilvl w:val="5"/>
          <w:numId w:val="1"/>
        </w:numPr>
        <w:rPr/>
      </w:pPr>
      <w:bookmarkStart w:id="318" w:name="__RefHeading___Toc3920461_3224264995"/>
      <w:bookmarkStart w:id="319" w:name="_Toc120"/>
      <w:bookmarkEnd w:id="318"/>
      <w:r>
        <w:rPr>
          <w:rtl w:val="true"/>
        </w:rPr>
        <w:t>توجیه مقال المحقّق الأصفهانی</w:t>
      </w:r>
      <w:bookmarkEnd w:id="319"/>
    </w:p>
    <w:p>
      <w:pPr>
        <w:pStyle w:val="BookText"/>
        <w:rPr/>
      </w:pPr>
      <w:r>
        <w:rPr>
          <w:rFonts w:ascii="IRNazanin" w:hAnsi="IRNazanin" w:eastAsia="IRNazanin"/>
          <w:color w:val="111111"/>
          <w:sz w:val="28"/>
          <w:sz w:val="28"/>
          <w:szCs w:val="28"/>
          <w:rtl w:val="true"/>
          <w:lang w:bidi="fa-IR"/>
        </w:rPr>
        <w:t>و لعلّه بما ذکرنا یمکن الاعتذار عمّا وقع فی کلام المحقّق الأصفهانی قدس سره فی المقام؛ من أنّ عدم الضدّ و خلوّ الموضوع عن الضدّ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کالسواد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متمّم لقابلیة الموضوع لعروض الضدّ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کالبیاض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ضیر فی کون العدم الذی لا ذات له شروطاً لثبوت شی‌ء لشی‌ء؛ لأنّ القابلیات و الاستعدادات و الإضافات و أعدام الملکات کلّها لا مطابق لها فی الخارج، بل شئون و حیثیات انتزاعیة لأُمور موجودة، و ثبوت شی‌ء لشی‌ء لا یقتضی أزید من ثبوت المثبت له بنحو یناسب ثبوت الثابت</w:t>
      </w:r>
      <w:r>
        <w:rPr>
          <w:rStyle w:val="FootnoteAnchor"/>
          <w:rtl w:val="true"/>
        </w:rPr>
        <w:footnoteReference w:id="211"/>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الظاهر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المحقّق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نبوغه و کونه من مهرة الفنّ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ملتزم بما ذکره، و لعلّه وقع منه مماشاة للقوم، أو من غیر التفات و توجّه لما هو المحقّق فی محلّه من عدم التأثیر و التأثّر فی العدمیات</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کیف یرضی قدس سره مع حذاقته فی المعقول بأنّ عدم الضدّ و عدم البیاض مثلًا من مصحّحات قابلیة المحلّ و الموضوع لقبول الضدّ؛ و هو السواد؟</w:t>
      </w:r>
      <w:r>
        <w:rPr>
          <w:rFonts w:eastAsia="IRNazanin" w:cs="IRNazanin"/>
          <w:color w:val="111111"/>
          <w:sz w:val="28"/>
          <w:szCs w:val="28"/>
          <w:rtl w:val="true"/>
          <w:lang w:bidi="fa-IR"/>
        </w:rPr>
        <w:t>!</w:t>
      </w:r>
      <w:bookmarkStart w:id="320" w:name="pg12931_184186"/>
    </w:p>
    <w:p>
      <w:pPr>
        <w:pStyle w:val="BookText"/>
        <w:rPr/>
      </w:pPr>
      <w:bookmarkEnd w:id="320"/>
      <w:r>
        <w:rPr>
          <w:rFonts w:ascii="IRNazanin" w:hAnsi="IRNazanin" w:eastAsia="IRNazanin"/>
          <w:color w:val="111111"/>
          <w:sz w:val="28"/>
          <w:sz w:val="28"/>
          <w:szCs w:val="28"/>
          <w:rtl w:val="true"/>
          <w:lang w:bidi="fa-IR"/>
        </w:rPr>
        <w:t>و کیف یرضی و یسوّی بین أعدام الملکات و القابلیات و الاستعدادات و الإضافات؟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 لها نحواً من الوجود و هی من مراتب الوجود، و إن لم تکن بحیث تمکن الإشارة إلیها، و الأعدام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الأعدام المضافة و أعدام الملکات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حظّ لها من الوجود أصلًا، و إنّما الحظّ و التحقّق للمضاف إلیها و ملکاتها، کما أشرنا آنفاً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یرضی؟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یفرّق و یقول بعدم توقّف العدم علی الوجود؛ مدّعیاً استحالة تأثیر الموجود فی المعدوم، معترفاً بأنّه لیس بشی‌ء، و لکن یقول بإمکان توقّف الموجود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 ما ذکره، مع أنّهما یرتضعان من ثدی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بداهة أنّه إذا کان العدم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المضاف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فکما لا یکاد یتوقّف علی الوجود فکذلک لا یتوقّف علیه الوجود، 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 ممّا ذکرنا بطوله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مقدّمیة ترک أحد الضدّین لوجود الضدّ الآخر غیر مستقیمة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الأمر الأوّل من الامور التی لا بدّ منها فی إثبات حرمة الضدّ من ناحیة المقدّمیة غیر 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کلّه فی الأمر الأوّل من الامور التی یتوقّف علیها اقتضاء الأمر بالشی‌ء النهی عن ضدّه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لعلّه بما لا مزید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ترک الضدّ لم یکن مقدّمة لفعل ضدّه</w:t>
      </w:r>
      <w:r>
        <w:rPr>
          <w:rFonts w:eastAsia="IRNazanin" w:cs="IRNazanin"/>
          <w:color w:val="111111"/>
          <w:sz w:val="28"/>
          <w:szCs w:val="28"/>
          <w:rtl w:val="true"/>
          <w:lang w:bidi="fa-IR"/>
        </w:rPr>
        <w:t>.</w:t>
      </w:r>
    </w:p>
    <w:p>
      <w:pPr>
        <w:pStyle w:val="Heading6"/>
        <w:numPr>
          <w:ilvl w:val="5"/>
          <w:numId w:val="1"/>
        </w:numPr>
        <w:rPr/>
      </w:pPr>
      <w:bookmarkStart w:id="321" w:name="__RefHeading___Toc3920463_3224264995"/>
      <w:bookmarkStart w:id="322" w:name="_Toc121"/>
      <w:bookmarkEnd w:id="321"/>
      <w:r>
        <w:rPr>
          <w:rtl w:val="true"/>
        </w:rPr>
        <w:t>عدم وجوب مقدّمة الواجب</w:t>
      </w:r>
      <w:bookmarkEnd w:id="322"/>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الأمر الثانی و هو وجوب مقدّمة الواجب فقد عرفت بما لا مزید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مقدّمة الواجب غیر واجبة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غایة ما یکون هی اللابدّیة العقلیة؛ فمع عدم تمامیة هذا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تمّ الأمر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تکاد تنتج مسألة اقتضاء الأمر بالشی‌ء النهی عن ضدّه</w:t>
      </w:r>
      <w:r>
        <w:rPr>
          <w:rFonts w:eastAsia="IRNazanin" w:cs="IRNazanin"/>
          <w:color w:val="111111"/>
          <w:sz w:val="28"/>
          <w:szCs w:val="28"/>
          <w:rtl w:val="true"/>
          <w:lang w:bidi="fa-IR"/>
        </w:rPr>
        <w:t>.</w:t>
      </w:r>
      <w:bookmarkStart w:id="323" w:name="pg12931_184187"/>
    </w:p>
    <w:p>
      <w:pPr>
        <w:pStyle w:val="Heading6"/>
        <w:numPr>
          <w:ilvl w:val="5"/>
          <w:numId w:val="1"/>
        </w:numPr>
        <w:rPr/>
      </w:pPr>
      <w:bookmarkStart w:id="324" w:name="__RefHeading___Toc3920465_3224264995"/>
      <w:bookmarkStart w:id="325" w:name="_Toc122"/>
      <w:bookmarkEnd w:id="323"/>
      <w:bookmarkEnd w:id="324"/>
      <w:r>
        <w:rPr>
          <w:rtl w:val="true"/>
        </w:rPr>
        <w:t>عدم اقتضاء الأمر بالشی‌ء النهی عن ضدّه العامّ</w:t>
      </w:r>
      <w:bookmarkEnd w:id="325"/>
    </w:p>
    <w:p>
      <w:pPr>
        <w:pStyle w:val="BookText"/>
        <w:rPr/>
      </w:pPr>
      <w:r>
        <w:rPr>
          <w:rFonts w:ascii="IRNazanin" w:hAnsi="IRNazanin" w:eastAsia="IRNazanin"/>
          <w:color w:val="111111"/>
          <w:sz w:val="28"/>
          <w:sz w:val="28"/>
          <w:szCs w:val="28"/>
          <w:rtl w:val="true"/>
          <w:lang w:bidi="fa-IR"/>
        </w:rPr>
        <w:t>و أمّا الأمر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اقتضاء الأمر بالشی‌ء النهی عن نقیضه؛ أی الضدّ العامّ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إن تمّ الأمران؛ بأن کان ترک الضدّ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الصلاة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مقدّمة لفعل ضدّه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الإزالة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قلنا بأنّ مقدّمة الواجب واجب، فلا بدّ للقول بالاقتضاء من إثبات أنّ الأمر بالشی‌ء یقتضی النهی عن ضدّه العامّ، و المراد به نقیض الشی‌ء سواء کان عدمیاً أو وجودیاً کما فی المقام؛ فإنّ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ضدّ عامّ لترک الصلاة التی تکون مقدّمة لإزالة النجاسة التی هی أهمّ؛ فتکون الصلاة منهیاً عنها؛ فتقع باطلة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الذی یقتضیه النظر، عدم تمامیة هذا الأمر أیضاً؛ لأنّه إن ارید بالاقتضاء أنّ الأمر بالشی‌ء عین النهی عن ضدّه العامّ، بحیث یکون مرجع الأمر بالشی‌ء کالإزالة مثلًا بعثاً إلیها و زجراً عن ترکها، ففیه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خلاف الضرورة و لا یقبله العقل السلیم، بل الضرورة علی خلافه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 دلالة للأمر بشی‌ء علی الزجر؛ لا بهیئته و لا بمادّته؛ لأنّ هیئة الأمر موضوعة للبعث، و المادّة موضوعة لنفس الطبیعة، و شی‌ء منهما لا یدلّان علی النهی عن الضدّ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 للمجموع منهما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علی حدة</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ارید بالاقتضاء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الأمر بالشی‌ء یدلّ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دلالة تضمّنیة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النهی عن ضدّه، فهو أیضاً غیر معقول؛ بداهة أنّه لا یعقل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هیئة الأمر و مادّته موضوعة للأمر بالشی‌ء و النهی عن ضدّه؛ أی مجموعهما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یوجّه لذلک بأنّ الأمر موضوع لطلب الفعل مع المنع عن الترک، ففساده أوضح من أن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ارید بالاقتضاء دلالته علیه بالالتزام؛ بمعنی أنّ من یرید من شخص فعلًا یرید عدم ترکه؛ لأنّ الإرادة التشریعیة إرادة البعث، فإذا بعث المولی إلی شی‌ء ففی ارتکازه إرادة الزجر عن ترکه، بحیث لو توجّه إلیه لزجره، نظیر ما یقال فی مقدّمة الواجب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إرادة إیجاب المقدّمة ارتکازی، بحیث لو توجّه إلیها لأمر بها، کما هو الشأن فی إنقاذ الولد الغریق الذی غفل عنه والده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إذا تعلّقت الإرادة التشریعیة الإلزامیة بشی‌ء لا معنی لتعلّق إرادة اخری بترک ترکه؛ لعدم تحقّق مبادئ الإرادة و غایتها؛ لأنّ غایتها هی الوصول إلی المبعوث إلیه، و مع إرادة الفعل و البعث إلیه لا معنی لبعث إلزامی آخر لترک ترکه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الأمر بالإزالة یکون الزجر عن ترکها لغواً؛ فلا تتحقّق مبادئ الإرادة فیه، و لا غایة للإرادة التشریعیة بترک ترکه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أنّه فرق بین المقام و حدیث إنقاذ الولد الغریق؛ لأنّه لو کان المقام مثله فلا بدّ له و أن یزجر عنه عند الالتفات، کما هو الشأن فی توجّه الوالد لغرق ولده، مع أنّه لم ینه عنه و لم یزجره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بناءً علی ما ذکروه فی باب مقدّمة الواجب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حدیث تولّد إرادة المقدّمة من ذیها قهراً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له وجه، إلّا أنّه قد عرفت عدم تمامیته، و أنّ للمقدّمة مبادئ تخصّها، کذی المقدّمة</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فتحصّل ممّا ذکرنا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تمّ الأمران، و لکن الأمر الثالث غیر تمام، فاتّضح ممّا 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الأمر بالشی‌ء لا یقتضی النهی عن ضدّه الخاصّ من جهة المقدّمیة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ظهر ضمناً عدم اقتضائه للنهی عن ضدّه العامّ أیضاً</w:t>
      </w:r>
      <w:r>
        <w:rPr>
          <w:rFonts w:eastAsia="IRNazanin" w:cs="IRNazanin"/>
          <w:color w:val="111111"/>
          <w:sz w:val="28"/>
          <w:szCs w:val="28"/>
          <w:rtl w:val="true"/>
          <w:lang w:bidi="fa-IR"/>
        </w:rPr>
        <w:t>.</w:t>
      </w:r>
      <w:bookmarkStart w:id="326" w:name="pg12931_184189"/>
    </w:p>
    <w:p>
      <w:pPr>
        <w:pStyle w:val="Heading5"/>
        <w:numPr>
          <w:ilvl w:val="4"/>
          <w:numId w:val="1"/>
        </w:numPr>
        <w:rPr/>
      </w:pPr>
      <w:bookmarkStart w:id="327" w:name="__RefHeading___Toc3920467_3224264995"/>
      <w:bookmarkStart w:id="328" w:name="_Toc123"/>
      <w:bookmarkEnd w:id="326"/>
      <w:bookmarkEnd w:id="327"/>
      <w:r>
        <w:rPr>
          <w:rtl w:val="true"/>
        </w:rPr>
        <w:t>ذکر و إرشاد</w:t>
      </w:r>
      <w:bookmarkEnd w:id="328"/>
    </w:p>
    <w:p>
      <w:pPr>
        <w:pStyle w:val="BookText"/>
        <w:rPr/>
      </w:pPr>
      <w:r>
        <w:rPr>
          <w:rFonts w:ascii="IRNazanin" w:hAnsi="IRNazanin" w:eastAsia="IRNazanin"/>
          <w:color w:val="111111"/>
          <w:sz w:val="28"/>
          <w:sz w:val="28"/>
          <w:szCs w:val="28"/>
          <w:rtl w:val="true"/>
          <w:lang w:bidi="fa-IR"/>
        </w:rPr>
        <w:t>قال شیخنا العلّامة الحائری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ذهب إلیه الأساطین من مشایخنا هو عدم التوقّف و المقدّمیة؛ لا من جانب الترک، و لا من جانب الفعل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عدم کون ترک الضدّ مقدّمة لفعل ضدّه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 مقتضی مقدّمیته لزوم ترتّب عدم ذی المقدّمة علی عدمه؛ لأنّه معنی المقدّمیة و التوقّف، فعلی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یتوقّف عدم وجود الضدّ علی عدم ذلک الترک المفروض کونه مقدّمة، و هو فعل الضدّ الآخر، و المفروض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فعل الضدّ أیضاً یتوقّف علی ترک ضدّه الآخر؛ ففعل الضدّ یتوقّف علی ترک ضدّه کما هو المفروض، و ترک الضدّ یتوقّف علی فعل ضدّه؛ لأنّه مقتضی مقدّمیة ترکه</w:t>
      </w:r>
      <w:r>
        <w:rPr>
          <w:rStyle w:val="FootnoteAnchor"/>
          <w:rtl w:val="true"/>
        </w:rPr>
        <w:footnoteReference w:id="212"/>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ذکره قدس سره خلط حیثیة الوجود بالعدم؛ لأنّ عدم الترک لا یکون فعل الضدّ الآخر حقیقة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 أوضح من أن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فالموقوف غیر الموقوف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إلی أنّه قد عرفت بما لا مزید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العدم باطل محض و عاطل صرف، و لا معنی لکونه موقوفاً علی شی‌ء أو یکون شی‌ء موقوفاً علیه، فتدبّر</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کلّه فی الوجه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إثبات حرمة الضدّ من ناحیة کون الترک مقدّمة لفعل ضدّه، و قد 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لعلّه بما لا مزید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تمامیته</w:t>
      </w:r>
      <w:r>
        <w:rPr>
          <w:rFonts w:eastAsia="IRNazanin" w:cs="IRNazanin"/>
          <w:color w:val="111111"/>
          <w:sz w:val="28"/>
          <w:szCs w:val="28"/>
          <w:rtl w:val="true"/>
          <w:lang w:bidi="fa-IR"/>
        </w:rPr>
        <w:t>.</w:t>
      </w:r>
      <w:bookmarkStart w:id="329" w:name="pg12931_184190"/>
    </w:p>
    <w:p>
      <w:pPr>
        <w:pStyle w:val="Heading4"/>
        <w:numPr>
          <w:ilvl w:val="3"/>
          <w:numId w:val="1"/>
        </w:numPr>
        <w:rPr/>
      </w:pPr>
      <w:bookmarkStart w:id="330" w:name="__RefHeading___Toc3920469_3224264995"/>
      <w:bookmarkStart w:id="331" w:name="_Toc124"/>
      <w:bookmarkEnd w:id="329"/>
      <w:bookmarkEnd w:id="330"/>
      <w:r>
        <w:rPr>
          <w:rtl w:val="true"/>
        </w:rPr>
        <w:t>الوجه الثانی إثبات اقتضاء الأمر بالشی‌ء النهی عن ضدّه الخاصّ من ناحیة الاستلزام و تزییفه</w:t>
      </w:r>
      <w:bookmarkEnd w:id="331"/>
    </w:p>
    <w:p>
      <w:pPr>
        <w:pStyle w:val="Heading5"/>
        <w:numPr>
          <w:ilvl w:val="4"/>
          <w:numId w:val="1"/>
        </w:numPr>
        <w:rPr/>
      </w:pPr>
      <w:bookmarkStart w:id="332" w:name="__RefHeading___Toc3920471_3224264995"/>
      <w:bookmarkStart w:id="333" w:name="_Toc125"/>
      <w:bookmarkEnd w:id="332"/>
      <w:r>
        <w:rPr>
          <w:rtl w:val="true"/>
        </w:rPr>
        <w:t>اشارة</w:t>
      </w:r>
      <w:bookmarkEnd w:id="333"/>
    </w:p>
    <w:p>
      <w:pPr>
        <w:pStyle w:val="BookText"/>
        <w:rPr/>
      </w:pPr>
      <w:r>
        <w:rPr>
          <w:rFonts w:ascii="IRNazanin" w:hAnsi="IRNazanin" w:eastAsia="IRNazanin"/>
          <w:color w:val="111111"/>
          <w:sz w:val="28"/>
          <w:sz w:val="28"/>
          <w:szCs w:val="28"/>
          <w:rtl w:val="true"/>
          <w:lang w:bidi="fa-IR"/>
        </w:rPr>
        <w:t>ربّما یستدلّ لحرمة الضدّ الخاصّ من جهة الاستلزام، و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لم نقل بأنّ ترک الضدّ مقدّمة لفعل الضدّ فلا أقلّ من کونه ملازماً له، و المتلازمان یمتنع أن یختلفا من حیث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یکن عدم الضدّ مقدّمة لفعل ضدّه فلا أقلّ من کونه ملازماً له، فإذا وجب الضدّ الأهمّ یمتنع أن یکون عدم ضدّه مباحاً، بل یکون واجباً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ذکر هذا الوجه بنحو الإشارة فی کلماتهم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تقریب هذا الوجه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کالوجه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یبتنی علی تمامیة امور ثلاثة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وجود کلّ من الضدّین مع عدم ضدّه متلازمان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المتلازمین محکومان بحکم واحد لا محالة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الأمر بالشی‌ء یقتضی النهی عن ضدّه العامّ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یوجّه للأمر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عدم الضدّ لازم وجود الضدّ الآخر أو ملزومه؛ لأنّه بعد ما امتنع اجتماع الضدّ مع ضدّه الآخر فی موضوع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لمکان المضادّة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بدّ و أن یصدق علیه نقیض الضدّ الآخر لئلّا یلزم ارتفاع النقیضین</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حیث إنّ صدق العدم علی الوجود لا یکاد یکون ذاتیاً فلا بدّ و أن یکون عرضیاً بنحو التلازم فی الصدق و هو المطلوب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السواد إذا تحقّق فی موضوع</w:t>
      </w:r>
    </w:p>
    <w:p>
      <w:pPr>
        <w:pStyle w:val="BookText"/>
        <w:rPr/>
      </w:pPr>
      <w:r>
        <w:rPr>
          <w:rFonts w:ascii="IRNazanin" w:hAnsi="IRNazanin" w:eastAsia="IRNazanin"/>
          <w:color w:val="111111"/>
          <w:sz w:val="28"/>
          <w:sz w:val="28"/>
          <w:szCs w:val="28"/>
          <w:rtl w:val="true"/>
          <w:lang w:bidi="fa-IR"/>
        </w:rPr>
        <w:t>یمتنع صدق البیاض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لمکان الضدّیة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فإذن لا بدّ و أن یصدق علیه نقیضه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اللابیاض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إلّا یلزم ارتفاع النقیضین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حیث إنّه عدمی لا یصدق علی السواد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هو أمر وجودی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عرضاً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فتحصّل ممّا ذکر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بین وجود أحد الضدّین و عدم الضدّ الآخر ملازمة وجوداً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یوجّه للأمر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تمّ أنّ وجود کلّ من الضدّین مع عدم الآخر متلازمان وجوداً، فلا بدّ و أن یکونا محکومین بحکم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عدم خلوّ واقعة عن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ذلک لأنّه إن وجب أحد المتلازمین، فالمتلازم الآخر لو لم یکن واجباً لکان جائز الترک، الجامع بین غیر الحرمة من الأحکام الباقیة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فإمّا أن یکون الآخر باقیاً علی وجوبه المطلق أو لا، فعلی الأوّل یلزم التکلیف بالمحال؛ لأنّه عند ترک الملازم لا یمکن أن یأتی بالآخر، و التکلیف به محال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الثانی یلزم خروج الواجب المطلق عن وجوبه بلا وجه و سبب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یوجّه للأمر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الأمر بالشی‌ء یستلزم النهی عن ضدّه العامّ، و قد 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المراد بالضدّ العامّ مطلق نقیض المأمور به، و هو هنا فعل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فمع التلازم بین ترک الصلاة و الإزالة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 مقتضی الأمر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 ترک الصلاة واجب عند الأمر بالإزالة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 مقتضی الأمر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 فعل الصلاة 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بمقتضی الأمر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یتمّ المطلوب؛ و هو استلزام الأمر بالشی‌ء النهی عن ضدّه الخاصّ</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غایة ما یوجّه به لاستلزام أنّ الأمر بالشی‌ء یقتضی النهی عن ضدّه</w:t>
      </w:r>
      <w:r>
        <w:rPr>
          <w:rFonts w:eastAsia="IRNazanin" w:cs="IRNazanin"/>
          <w:color w:val="111111"/>
          <w:sz w:val="28"/>
          <w:szCs w:val="28"/>
          <w:rtl w:val="true"/>
          <w:lang w:bidi="fa-IR"/>
        </w:rPr>
        <w:t>.</w:t>
      </w:r>
      <w:bookmarkStart w:id="334" w:name="pg12931_184192"/>
    </w:p>
    <w:p>
      <w:pPr>
        <w:pStyle w:val="Heading5"/>
        <w:numPr>
          <w:ilvl w:val="4"/>
          <w:numId w:val="1"/>
        </w:numPr>
        <w:rPr/>
      </w:pPr>
      <w:bookmarkStart w:id="335" w:name="__RefHeading___Toc3920473_3224264995"/>
      <w:bookmarkStart w:id="336" w:name="_Toc126"/>
      <w:bookmarkEnd w:id="334"/>
      <w:bookmarkEnd w:id="335"/>
      <w:r>
        <w:rPr>
          <w:rtl w:val="true"/>
        </w:rPr>
        <w:t>تزییف الوجه الثانی بعدم تمامیة الامور المتوقّفة علیها</w:t>
      </w:r>
      <w:bookmarkEnd w:id="336"/>
    </w:p>
    <w:p>
      <w:pPr>
        <w:pStyle w:val="BookText"/>
        <w:rPr/>
      </w:pPr>
      <w:r>
        <w:rPr>
          <w:rFonts w:ascii="IRNazanin" w:hAnsi="IRNazanin" w:eastAsia="IRNazanin"/>
          <w:color w:val="111111"/>
          <w:sz w:val="28"/>
          <w:sz w:val="28"/>
          <w:szCs w:val="28"/>
          <w:rtl w:val="true"/>
          <w:lang w:bidi="fa-IR"/>
        </w:rPr>
        <w:t>و لکن التحقیق یقتضی عدم تمامیة شی‌ء من الامور الثلاثة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الأمر الأوّل ففیه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خلط القضیة السالبة المحصّلة بالموجبة المعدولة المحمول، أو السالبة المحمول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عدم الفرق بینها أورث انحرافات و اشتباهات للأعلام، و کم أورث إهمال القیود و الحیثیّات و عدم الافتراق بین القضایا اشتباهات فی العقلیات و النقلیات، فلا بدّ للمتدرّب من التحفّظ علی الحیثیات و الجهات حتّی لا یختلط و لا یشتبه علیه الأمر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ذلک لما قلنا غیر مرّة و تقرّر فی محلّه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نقیض کلّ شی‌ء رفعه أو مرفوع به، لا إثبات هذا الرفع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فنقیض صدق البیاض علی شی‌ء، عدم صدق البیاض علیه علی نعت السلب التحصیلی، لا صدق عدم البیاض علی نحو الموجبة المعدولة المحمول أو الموجبة السالبة المحمول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لتوضیح ذلک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بین نقیض المفردات و نقیض القضایا، فکلّ عنوان إذا تعلّق علیه حرف النفی یکون بینهما مناقضة، فنقیض البیاض، عدم البیاض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معنی للصدق و الکذب فی المفردات؛ لأنّهما من شئون القضایا، و لا یترتّب علی المعنی التصوّری أثر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التناقض فی القضایا لا بدّ و أن یکون فی معنی تصدیقی، لا برفع الموضوع أو المحمول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کان الحکم فی أصل القضیة ایجاباً فنقیضها رفعها، و مقتضی رفعها هو کون الحکم فی النقیض سالبة محصّلة، لا رفع الموضوع أو المحمول</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مدرکاتنا علی قسمین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فقسم منها مدرک تصوّری، و القسم الآخر</w:t>
      </w:r>
    </w:p>
    <w:p>
      <w:pPr>
        <w:pStyle w:val="BookText"/>
        <w:rPr/>
      </w:pPr>
      <w:r>
        <w:rPr>
          <w:rFonts w:ascii="IRNazanin" w:hAnsi="IRNazanin" w:eastAsia="IRNazanin"/>
          <w:color w:val="111111"/>
          <w:sz w:val="28"/>
          <w:sz w:val="28"/>
          <w:szCs w:val="28"/>
          <w:rtl w:val="true"/>
          <w:lang w:bidi="fa-IR"/>
        </w:rPr>
        <w:t>مدرک تصدیقی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الأوّل لا یکون له حکم؛ فلا یکون له صدق و کذب أصلًا؛ فلا یترتّب علیه أثر أصلًا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القسم الثانی فله حکم، فیکون له صدق و کذب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فنقیض المفرد إنّما هو رفعه؛ فنقیض الوجود هو رفع الوجود؛ و هو العدم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فی القضیة فلا بدّ و أن یکون نقیضه معنی تصدیقیاً، و هو لیس إلّا رفع الربط و النسبة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رفع الموضوع أو المحمول، فلا یکون نقیضاً فی القضیة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نقیض صدق البیاض علی الشی‌ء، عدم صدق البیاض علیه علی نعت السلب التحصیلی، لا صدق عدم البیاض علیه علی نعت الإیجاب العدولی، أو الموجبة السالبة المحمول؛ لأنّ العدم لا شیئیة له، فکیف یکون ملازماً لشی‌ء و یصدق علی الوجود؟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یمتنع أن یکون العدم صادقاً علی الوجود و ملازماً له</w:t>
      </w:r>
      <w:r>
        <w:rPr>
          <w:rStyle w:val="FootnoteAnchor"/>
          <w:rtl w:val="true"/>
        </w:rPr>
        <w:footnoteReference w:id="213"/>
      </w:r>
      <w:r>
        <w:rPr>
          <w:rFonts w:ascii="IRNazanin" w:hAnsi="IRNazanin" w:eastAsia="IRNazanin"/>
          <w:color w:val="111111"/>
          <w:sz w:val="28"/>
          <w:sz w:val="28"/>
          <w:szCs w:val="28"/>
          <w:rtl w:val="true"/>
          <w:lang w:bidi="fa-IR"/>
        </w:rPr>
        <w:t>، فظهر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تمامیة الأمر الأوّل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الأمر الثانی ففیه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 یدلّ دلیل علی عدم خلوّ کلّ واقعة عن الحکم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لأنّه تارةً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للشی‌ء اقتضاء للإتیان لزوماً، فیکون واجباً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له اقتضاء للترک لزوماً، فیکون حراماً</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له اقتضاء الإتیان من غیر لزوم، فیکون مستحبّاً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له اقتضاء الترک من غیر لزوم، فیکون مکروهاً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له اقتضاء کلیهما، و هو المعبّر عنه بالإباحة الشرعیة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سادسة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یکون له اقتضاء شی‌ء منهما، و هو الإباحة العقلیة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یکون الشی‌ء باقیاً علی الإباحة الأصلیة، و لم یکن للشارع جعل هناک؛ لأنّ جعل الإباحة بلا ملاک لغو، فیخلو عن الجواز الشرعی، بل باقٍ علی إباحته الأصلیة، کالتسرّی فإنّ السُّرّیة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بضمّ السین، و هی الأمة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 للشخص بالإباحة الأصلیة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فرق بین الإباحة العقلیة و الإباحة الشرعیة؛ فإنّ الأوّل منهما تصحّ أخذها فی ضمن العقد و بالاشتراط تصیر واجبة، بخلاف الثانی فإنّه لا تصحّ؛ لأدائه إلی أخذ شرط مخالف للکتاب أو السنّة ضمن العقد؛ فإنّه لا یصحّ، کما لا یصحّ إیجاب الحرام فی ضمن العقد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لا یصحّ إیجاب الحرام فی ضمن العقد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لکونه شرطاً مخالفاً للکتاب أو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فکذلک إیجاب ما کان مباحاً بأصل الشریعة مخالف لهما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لعلّ الغفلة عمّا ذکرنا أوقع بعضهم فی حیص و بیص فی أخذ الشروط فی المعاملات؛ فقد یری أنّ شیئین یکونان مباحین و مع ذلک یصحّ أخذ أحدهما فی ضمن العقد دون الآخر و یعلّل عدم الجواز بأنّه شرط مخالف للکتاب أو السنّة</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بعض المحقّقین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الإباحة علی قسمین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فقسم منها یکون فی الشی‌ء اقتضاء الإباحة و تساوی الفعل و الترک بأصل الشریعة، و قسم لا یقتضی شیئاً منهما، بل لا اقتضاء محض بالنسبة إلی الفعل أو الترک و یکون مباحاً بالإباحة العقلیة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فکلّ ما کان من قبیل القسم الأوّل فلا یصحّ أخذه فی ضمن العقد؛ لاستلزامه شرطاً مخالفاً</w:t>
      </w:r>
    </w:p>
    <w:p>
      <w:pPr>
        <w:pStyle w:val="BookText"/>
        <w:rPr/>
      </w:pPr>
      <w:r>
        <w:rPr>
          <w:rFonts w:ascii="IRNazanin" w:hAnsi="IRNazanin" w:eastAsia="IRNazanin"/>
          <w:color w:val="111111"/>
          <w:sz w:val="28"/>
          <w:sz w:val="28"/>
          <w:szCs w:val="28"/>
          <w:rtl w:val="true"/>
          <w:lang w:bidi="fa-IR"/>
        </w:rPr>
        <w:t>للشریعة، و أمّا إذا کان من قبیل القسم الثانی فتصحّ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 ممّا ذکرنا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القول بعدم خلوّ الواقعة عن الحکم الشرعی غیر وجیه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سلّم ذلک فإنّما هو فی الوقائع الثابتة التی یکون للبعث أو الزجر فیها معنی محصّل، لا الأعدام التی هی باطلات محضة، فهی خارجة عن حریمها، فلا تکون محکومة بحکم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أنّه یلزم أن تکون هناک أحکام غیر متناهیة بعدد الأعدام المفروضة، و هو کما 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لأجل أنّ الأعدام باطلات محضة فلا بدّ من تأویل المواضع التی توهم تعلّق التکلیف فیها بالترک، کوجوب تروک الإحرام فی الحجّ، و وجوب تروک المفطرات فی الصوم؛ 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وجود تلک الأشیاء مانع عن انعقاد الإحرام أو مضرّ به، أو إنّها مبطلة للصوم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کون الترک أو العدم واقعة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یستحیل خلوّها عن حکم من الأحکام الشرعیة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ممنوع؛ لأنّه لیس بشی‌ء حتّی یکون فعلًا للمکلّف و یتعلّق الحکم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سلّم ذلک لا یلزم منه ما ذکره، 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لأنّ غایة ما یقتضیه هو خروج اللازم عن کونه لازماً، لا لزوم التکلیف بالمحال، أو خروج الواجب المطلق عن کونه واجباً مطلقاً، 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الأمر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لعلّه بما لا مزید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الأمر بالشی‌ء لا یقتضی النهی عن ضدّه العامّ؛ لا بنحو العینیة، و لا بنحو الجزئیة، و لا بنحو اللزوم</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القول باستلزام الأمر بالشی‌ء النهی عن ضدّه الخاصّ أیضاً غیر تمام</w:t>
      </w:r>
      <w:r>
        <w:rPr>
          <w:rFonts w:eastAsia="IRNazanin" w:cs="IRNazanin"/>
          <w:color w:val="111111"/>
          <w:sz w:val="28"/>
          <w:szCs w:val="28"/>
          <w:rtl w:val="true"/>
          <w:lang w:bidi="fa-IR"/>
        </w:rPr>
        <w:t>.</w:t>
      </w:r>
      <w:bookmarkStart w:id="337" w:name="pg12931_184196"/>
    </w:p>
    <w:p>
      <w:pPr>
        <w:pStyle w:val="Heading5"/>
        <w:numPr>
          <w:ilvl w:val="4"/>
          <w:numId w:val="1"/>
        </w:numPr>
        <w:rPr/>
      </w:pPr>
      <w:bookmarkStart w:id="338" w:name="__RefHeading___Toc3920475_3224264995"/>
      <w:bookmarkStart w:id="339" w:name="_Toc127"/>
      <w:bookmarkEnd w:id="337"/>
      <w:bookmarkEnd w:id="338"/>
      <w:r>
        <w:rPr>
          <w:rtl w:val="true"/>
        </w:rPr>
        <w:t>تفصیل المحقّق النائینی فی الاقتضاء و تزییفه</w:t>
      </w:r>
      <w:bookmarkEnd w:id="339"/>
    </w:p>
    <w:p>
      <w:pPr>
        <w:pStyle w:val="BookText"/>
        <w:rPr/>
      </w:pPr>
      <w:r>
        <w:rPr>
          <w:rFonts w:ascii="IRNazanin" w:hAnsi="IRNazanin" w:eastAsia="IRNazanin"/>
          <w:color w:val="111111"/>
          <w:sz w:val="28"/>
          <w:sz w:val="28"/>
          <w:szCs w:val="28"/>
          <w:rtl w:val="true"/>
          <w:lang w:bidi="fa-IR"/>
        </w:rPr>
        <w:t>فصّل المحقّق النائینی قدس سره بین الضدّین اللذین لا ثالث لهما، و بین ما یکون لهما ثالث؛ باستلزام الأمر بالشی‌ء النهی عن ضدّه فی الأوّل، دون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فی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الأمر بأحد الضدّین یلازم الأمر بعدم ضدّه الآخر عرفاً؛ و ذلک مثل الحرکة و السکون و الاجتماع و الافتراق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 أن یکون السکون و الافتراق وجودیین؛ فإنّ الحرکة و إن لم تکن مفهوماً عین عدم السکون، و لا الاجتماع عین عدم الافتراق مفهوماً؛ بداهة أنّه لا یکون عدم السکون عقلًا عین الحرکة بل یلازمها، و کذا لا یکون عدم الافتراق عین الاجتماع عقلًا بل یلازمها؛ لأنّ العدم لا یتّحد مع الوجود خارجاً، و لا یکون هو هو مفهوماً، إلّا أنّه خارجاً یکون عدم السکون عبارة عن الحرکة، و عدم الافتراق عبارة عن الاجتماع بحسب التعارف العرفی؛ فیکون الأمر بأحدهما أمراً بالآخر، بحیث لا یری العرف فرقاً بین أن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تحرّک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بین أن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تسکن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یکون مفاد إحدی العبارتین عین مفاد الاخری</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فیکون حکم الضدّین اللذین لا ثالث لهما حکم النقیضین، من حیث إنّ الأمر بأحدهما أمر بعدم الآخر، و إن کان فی النقیضین أوضح، من جهة أنّ عدم العدم فی النقیضین عین الوجود خارجاً، و لیس الأمر فی الضدّین کذلک، إلّا أنّ العرف لا یری فرقاً بینهما، و الأحکام إنّما تکون منزّلة علی ما هو المتعارف العرفی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فدعوی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الأمر بالشی‌ء یقتضی النهی عن ضدّه الخاصّ فیما لا ثالث لهما، لیس بکلّ البعید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فی الضدّین اللذین لهما ثالث فقال قدس سره بعدم الاقتضاء؛ لا عقلًا، و هو واضح، و لا عرفاً؛ إذ لا یکون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تَبع و لا تأکل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حتّی عند العرف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کلّه إذا کان بین الشیئین تناقض أو تضادّ، و أمّا إذا کان بین الشیئین عدم و ملکة فالظاهر أنّه ملحق بالنقیضین فی الموضوع القابل لهما، حیث إنّ الأمر بأحدهما یلازم النهی عن الآخر باللزوم بالمعنی الأخصّ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فالأمر بالعدالة یلزمه النهی عن الفسق، کما لا یخفی</w:t>
      </w:r>
      <w:r>
        <w:rPr>
          <w:rStyle w:val="FootnoteAnchor"/>
          <w:rtl w:val="true"/>
        </w:rPr>
        <w:footnoteReference w:id="21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مقتضی ما ذکره کون الحیثیة الوجودیة عین الحیثیة العدمیة، و هو کما تری، و لا یتسامح فی ذلک العرف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دعوی أنّ العرف لا یفرق بین الحرکة و عدم السکون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بحیث لا یری فرقاً بین الحیثیة الوجودیة و العدمیة، و لم یفرق بین الأمر و النهی، و یکون فی نظره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تسکن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فهو ظاهر البطلان</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تمّ ما ذکره عند العرف فلا یفید ذلک فی إثبات مطلوبه؛ لأنّ مقتضی ما 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الأمر بالسکون عین النهی عن الحرکة، فلا یکون عند العرف شیئان یکون الأمر بأحدهما مقتضیاً للنهی عن الآخر، مع أنّ مدّعی الاستلزام یدّعی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إذا تعلّق أمر بشی‌ء فهنا نهی متعلّق بضدّه، فهناک شیئان، فما أفاده غیر مرتبط بما نحن فیه، فتدبّر</w:t>
      </w:r>
      <w:r>
        <w:rPr>
          <w:rFonts w:eastAsia="IRNazanin" w:cs="IRNazanin"/>
          <w:color w:val="111111"/>
          <w:sz w:val="28"/>
          <w:szCs w:val="28"/>
          <w:rtl w:val="true"/>
          <w:lang w:bidi="fa-IR"/>
        </w:rPr>
        <w:t>.</w:t>
      </w:r>
      <w:bookmarkStart w:id="340" w:name="pg12931_184198"/>
    </w:p>
    <w:p>
      <w:pPr>
        <w:pStyle w:val="Heading5"/>
        <w:numPr>
          <w:ilvl w:val="4"/>
          <w:numId w:val="1"/>
        </w:numPr>
        <w:rPr/>
      </w:pPr>
      <w:bookmarkStart w:id="341" w:name="__RefHeading___Toc3920477_3224264995"/>
      <w:bookmarkStart w:id="342" w:name="_Toc128"/>
      <w:bookmarkEnd w:id="340"/>
      <w:bookmarkEnd w:id="341"/>
      <w:r>
        <w:rPr>
          <w:rtl w:val="true"/>
        </w:rPr>
        <w:t>تبیین مقال و استدراک</w:t>
      </w:r>
      <w:bookmarkEnd w:id="342"/>
    </w:p>
    <w:p>
      <w:pPr>
        <w:pStyle w:val="BookText"/>
        <w:rPr/>
      </w:pPr>
      <w:r>
        <w:rPr>
          <w:rFonts w:ascii="IRNazanin" w:hAnsi="IRNazanin" w:eastAsia="IRNazanin"/>
          <w:color w:val="111111"/>
          <w:sz w:val="28"/>
          <w:sz w:val="28"/>
          <w:szCs w:val="28"/>
          <w:rtl w:val="true"/>
          <w:lang w:bidi="fa-IR"/>
        </w:rPr>
        <w:t>قد 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أنّهم استدلّوا لاقتضاء الأمر بالشی‌ء النهی عن ضدّه بدلیلین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 من ناحیة المقدّمیة، و الآخر من ناحیة الاستلزام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لعلّه بما لا مزید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تمامیة الدلیلین لإثبات حرمة الضدّ؛ لابتنائهما علی امور غیر نقیة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ینبغی الإشارة إلی أنّهما إنّما یعدّان دلیلین مستقلّین علی القول بوجوب مطلق المقدّمة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علی القول بالمقدّمة الموصلة فیرجع الدلیلان إلی دلیل واحد، و یکون اتّحاد المتلازمین فی الحکم من متمّمات الدلیل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القول بوجوب المقدّمة الموصلة لا بدّ من ضمّ دلیل آخر إلی الدلیل الأوّل؛ و هو لزوم کون المتلازمین محکومین بحکم واحد، و ذلک لما أشرنا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الدلیل الأوّل ملتئم من امور ثلاثة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مقدّمیة ترک الضدّ للضدّ الآخر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مقدّمة الواجب واجبة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اقتضاء الأمر بالشی‌ء النهی عن ضدّه العامّ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تمّت هذه الامور فمقتضاها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تقدیر کون مطلق المقدّمة واجبة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ترک الصلاة الذی یکون مقدّمة لفعل الإزالة واجب، و ضدّه العام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 ما 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فعل الصلاة؛ فتکون محرّمة؛ فتقع باطلة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فتتمّ صورة الاستدلال، من دون احتیاج إلی ضمّ کون المتلازمین متّحدین فی الحکم</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علی وجوب المقدّمة الموصلة فحیث إنّ الواجب لیس مطلق ترک الصلاة</w:t>
      </w:r>
    </w:p>
    <w:p>
      <w:pPr>
        <w:pStyle w:val="BookText"/>
        <w:rPr/>
      </w:pPr>
      <w:r>
        <w:rPr>
          <w:rFonts w:ascii="IRNazanin" w:hAnsi="IRNazanin" w:eastAsia="IRNazanin"/>
          <w:color w:val="111111"/>
          <w:sz w:val="28"/>
          <w:sz w:val="28"/>
          <w:szCs w:val="28"/>
          <w:rtl w:val="true"/>
          <w:lang w:bidi="fa-IR"/>
        </w:rPr>
        <w:t>بل الترک المقیّد بالإیصال و لیس نقیضه إلّا ترک هذا الترک، لا فعل الضدّ و الترک المجرّد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أشرنا أنّه لا یکون لشی‌ء واحد نقیضان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ترک هذا الترک ینطبق علی الترک المجرّد و علی فعل الصلاة، و لکن انطباقه علی فعل الصلاة عرضی، و أمّا انطباقه علی الترک المجرّد ذاتی، فلیس ترک هذا الترک عین فعل الصلاة، بل یلازمه إذا تحقّق فی ضمنها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ثبات حرمة الضدّ لا یتمّ علی القول بالمقدّمة الموصلة إلّا بالتشبّث بذیل دلیل الاستلزام؛ 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إنّ المتلازمین متّحدان فی الحکم، و لا یمکن أن یکون أحدهما محکوماً بغیر ما حکم به الآخر، فیحتاج هذا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إلی الامور الثلاثة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إثبات أنّ ترک ترک الصلاة ملازم لفعل الصلاة، فإذا حرم یحرم ما یلازمه؛ فیحرم فعل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فظهر ممّا ذکرنا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علی تقدیر کون المقدّمة الموصلة واجبة لا یمکن إثبات المطلب من ناحیة المقدّمیة إلّا بضمّ دلیل الاستلزام به، فإذن یتّحد الدلیلان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ما أفاده سماحة الاستاد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یوم، و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علی القول بوجوب مطلق المقدّمة یمکن عدّ کلّ من المقدّمیة و الاستلزام دلیلًا مستقلًاّ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علی القول بالمقدّمة الموصلة فلا یتمّ الاستدلال بالمقدّمیة إلّا بأن ینضمّ إلیها دلیل الاستلزام</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استدرک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الیوم التالی و قال بأنّه علی القول بوجوب مطلق المقدّمة لا بدّ و أن ینضمّ إلیها دلیل الاستلزام أیضاً؛ لأنّه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ذکرنا فی وجوب المقدّمة الموصلة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الذی یحکم به العقل و یشهد علیه الوجدان علی تقدیر ثبوت الملازمة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إرجاع الحیثیة التعلیلیة فی الأحکام العقلیة إلی الحیثیة التقییدیة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وجوب عنوان الموصل بما هو موصل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فنقول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لو قلنا بوجوب مطلق المقدّمة، نقول بأنّ الواجب هو عنوان الموقوف علیه بما هو موقوف علیه، لا المقدّمة بالحمل الشائع، و المقدّمة و إن کانت تنطبق علیها عناوین کثیرة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انطباقاً ذاتیاً أو عرضیاً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لا تجب لشی‌ء منها إلّا لانطباق عنوان الموقوف علیه بما هو موقوف علیها، فالواجب علی تقدیر وجوب مطلق المقدّمة إنّما هو الموقوف علیه بما هو موقوف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إنّه لم یکن فیما نحن فیه ترک الضدّ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هو 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مقدّمة لفعل الضدّ الآخر، بل بما هو موقوف علیه، فنقیضه هو ترک الموقوف علیه بما هو موقوف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لیس عین فعل الصلاة و ذاتها، بل یلازمها و ینطبق علیها انطباقاً عرضیاً، فإذا حرم هذا العنوان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ترک الموقوف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تثبت حرمة فعل الصلاة، إلّا أن یتشبّث بحدیث الاستلزام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إن قلنا بأنّ الواجب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القول بوجوب مطلق المقدّمة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تکون مقدّمة بالحمل الشائع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ذهب إلیه المحقّق الخراسانی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دلیل المقدّمیة تماماً، من دون أن ینضمّ إلیه حدیث الاستلزام، 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 ممّا ذکرنا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إن قلنا بوجوب المقدّمة الموصلة أو قلنا بوجوب مطلق المقدّمة، و قلنا بأنّ الواجب حیثیة الموقوف علیه بما هو موقوف علیه، لا یمکن عدّ کلّ من المقدّمیة و الاستلزام دلیلًا مستقلًاّ، بل یکون الاستلزام تتمّة لدلیل المقدّمیة</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إن قلنا بأنّ الواجب ما یکون مقدّمة بالحمل الشائع یکون کلّ منهما دلیلًا مستقلًاّ، فتدبّر و اغتنم</w:t>
      </w:r>
      <w:r>
        <w:rPr>
          <w:rFonts w:eastAsia="IRNazanin" w:cs="IRNazanin"/>
          <w:color w:val="111111"/>
          <w:sz w:val="28"/>
          <w:szCs w:val="28"/>
          <w:rtl w:val="true"/>
          <w:lang w:bidi="fa-IR"/>
        </w:rPr>
        <w:t>.</w:t>
      </w:r>
      <w:bookmarkStart w:id="343" w:name="pg12931_184201"/>
    </w:p>
    <w:p>
      <w:pPr>
        <w:pStyle w:val="Heading5"/>
        <w:numPr>
          <w:ilvl w:val="4"/>
          <w:numId w:val="1"/>
        </w:numPr>
        <w:rPr/>
      </w:pPr>
      <w:bookmarkStart w:id="344" w:name="__RefHeading___Toc3920479_3224264995"/>
      <w:bookmarkStart w:id="345" w:name="_Toc129"/>
      <w:bookmarkEnd w:id="343"/>
      <w:bookmarkEnd w:id="344"/>
      <w:r>
        <w:rPr>
          <w:rtl w:val="true"/>
        </w:rPr>
        <w:t>بحث حول ثمرة المسألة</w:t>
      </w:r>
      <w:bookmarkEnd w:id="345"/>
    </w:p>
    <w:p>
      <w:pPr>
        <w:pStyle w:val="BookText"/>
        <w:rPr/>
      </w:pPr>
      <w:r>
        <w:rPr>
          <w:rFonts w:ascii="IRNazanin" w:hAnsi="IRNazanin" w:eastAsia="IRNazanin"/>
          <w:color w:val="111111"/>
          <w:sz w:val="28"/>
          <w:sz w:val="28"/>
          <w:szCs w:val="28"/>
          <w:rtl w:val="true"/>
          <w:lang w:bidi="fa-IR"/>
        </w:rPr>
        <w:t>ذکر المشهور فی ثمرة القول بالاقتضاء و عدمه بأنّه لو اقتضی الأمر بالشی‌ء النهی عن ضدّه فإذا کان الضدّ عبادة فیوجب فسادها، و أمّا لو لم یقتض ذلک فلا یوجب فسادها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خالفهم فی ذلک شیخنا البهائی قدس سره فقال ببطلان العبادة و إن لم یکن الأمر مقتضیاً للنهی عن ضدّه؛ لأنّه یکفی للبطلان عدم الأمر بها</w:t>
      </w:r>
      <w:r>
        <w:rPr>
          <w:rStyle w:val="FootnoteAnchor"/>
          <w:rtl w:val="true"/>
        </w:rPr>
        <w:footnoteReference w:id="2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الأمر بالشی‌ء إذا لم یقتض النهی عن ضدّه فلا أقلّ من عدم الأمر به؛ لامتناع تعلّق الأمر بالضدّین معاً، فالأمر بإزالة النجاسة عن المسجد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توجب عدم الأمر بالصلاة عند ذلک، فتقع باطلة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الذی یقتضیه النظر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الثمرة إنّما تترتّب بعد تمامیة 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تعلّق النهی بعنوان العبادة نفسها، کالصلاة مثلًا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النهی و إن کان غیریاً موجباً للفساد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لم یتمّ شی‌ء من الأمرین</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الأمر الأوّل فیمکن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الأمر بالإزالة فی المثال المعروف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تقدیر الاقتضاء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یقتضی النهی عن الصلاة نفسها، بل مقتضی کلّ من دلیلی المقدّمیة و الاستلزام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کلّ منهما دلیلًا مستقلًاّ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هما معاً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لم یستقلّا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w:t>
      </w:r>
    </w:p>
    <w:p>
      <w:pPr>
        <w:pStyle w:val="BookText"/>
        <w:rPr/>
      </w:pPr>
      <w:r>
        <w:rPr>
          <w:rFonts w:ascii="IRNazanin" w:hAnsi="IRNazanin" w:eastAsia="IRNazanin"/>
          <w:color w:val="111111"/>
          <w:sz w:val="28"/>
          <w:sz w:val="28"/>
          <w:szCs w:val="28"/>
          <w:rtl w:val="true"/>
          <w:lang w:bidi="fa-IR"/>
        </w:rPr>
        <w:t>النهی عمّا یتّحد وجوداً مع الصلاة، لا النهی عن عنوان الصلاة بما هی عبادة، فیخرج الموضوع عن مسألة الضدّ، و یدخل فی مسألة اجتماع الأمر و النهی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ذلک لأنّه لو قلنا بالاقتضاء من ناحیة المقدّمیة فقد عرفت أنّ الواجب علی القول بالمقدّمیة هو عنوان الموصل بما هو موصل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تنزّلنا عن ذلک فالواجب هو الموقوف علیه بما هو موقوف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وجبت الإزالة فلا یکون ترک الصلاة بما هو هو مقدّمة له حتّی یجب، بل بما هو موصل، أو بما هو موقوف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فالواجب إنّما هو أحد العنوانین، لا عنوان ترک الصلاة و إن اتّحدا 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الأمر تعلّق بعنوان الصلاة، و النهی تعلّق بترک عنوان الموصل، أو ترک الموقوف علیه، فأحد العنوانین مأمور به و الآخر منهیّ عنه، و لا یرتبط أحدهما بالآخر فی عالم المفهومیة و إن اتّحدا خارجاً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قلنا بالجواز فی مسألة اجتماع الأمر و النهی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 المختار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فتصحّ العبادة، و إن قلنا بالاقتضاء من ناحیة الاستلزام لو کان دلیلًا مستقلًاّ، أو کان متمّماً لدلیل المقدّمیة؛ فلأنّ غایة ما یدرکه العقل هو أنّ المتلازمین لا بدّ و أن یکونا محکومین بحکم واحد بحیثیة الملازمة، فإذا تعلّق حکم بعنوان فما یدرکه العقل هو أنّ ملازمه بما هو ملازمه محکوم بحکمه، و لا یکاد یمکن أن یکون بحکم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اتّحد عنوان الملازم مع عنوان عبادی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کالصلاة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یوجب فساده</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یستکشفه 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کلٍّ من المقدّمیة أو الاستلزام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تعلّق الحکم علی عنوان الموصل، أو الموقوف علیه، أو الملازم؛ فیخرج عن مسألتنا هذه و یکون من صغریات مسألة اجتماع الأمر و النهی؛ فإن قلنا بعدم جواز الاجتماع فتبطل الصلاة، و 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 المختار و سیجی‌ء بیانه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فتصحّ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الأمر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سلّم أنّ الأمر بالشی‌ء مقتض للنهی عن عنوان الضدّ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کالصلاة فی المثال المفروض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لا دلیل علی أنّ مطلق النهی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کان غیریاً جائیاً من ناحیة المقدّمیة أو الاستلزام، کما فیما نحن فیه حیث إنّ النهی عن الضدّ إنّما هو من الأمر بالشی‌ء بعنوان المقدّمیة أو الاستلزام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للفساد؛ لما سیوافیک مفصّلًا فی مبحث النواهی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النهی الغیری لا یوجب الفساد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إجماله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النهی عن العبادة إنّما یقتضی فسادها إذا کان المنهی عنه مشتملًا علی مفسدة لا تصلح معها أن یتقرّب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کصلاة الحائض، فإنّ النهی فیها إرشاد إلی مفسدة فی متعلّقه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کان الإتیان بمتعلّق النهی مخالفة للمولی و مبعّدة عن ساحته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النواهی المولویة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یمکن أن یکون مقرّباً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النهی الغیری خارج عن القسمین؛ لأنّ النهی الغیری لا یکشف عن مبغوضیة فی متعلّقه بل ربّما یکون محبوباً، کما أنّ الأمر الغیری لا یکشف عن محبوبیة فی متعلّقه بل ربّما یکون مبغوضاً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فالنهی الغیری فی المقام إنّما هو بحکم العقل بتحقّق المصلحة الملزمة فی الضدّ المزاحم؛ لعدم المزاحمة بین المقتضیات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الأمر بإنقاذ الغریق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اقتضی النهی عن الصلاة عنده لا یکشف عن مفسدة فی ذات الصلاة و أنّها مبغوضة، بل مطلوبة و لکن العقل یحکم بأنّه إنّما نهی عنها للتوصّل به إلی الإنقاذ، و لدرک مصلحة أقوی</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تعلّق النهی بالعبادة حیث لم یکن لأجل مفسدة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لمجرّد المزاحمة لواجب آخر أهمّ و الوصلة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العبادة علی ما هی علیه من الملاک التامّ المقتضی لصحّتها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فرض إمکان الجمع بین الصلاة و الإنقاذ لکان یطلبه حتماً، و بإتیانهما یتحقّق محبوبان، لا محبوب و مبغوض، و لذا لا یسقط المهمّ عن</w:t>
      </w:r>
    </w:p>
    <w:p>
      <w:pPr>
        <w:pStyle w:val="BookText"/>
        <w:rPr/>
      </w:pPr>
      <w:r>
        <w:rPr>
          <w:rFonts w:ascii="IRNazanin" w:hAnsi="IRNazanin" w:eastAsia="IRNazanin"/>
          <w:color w:val="111111"/>
          <w:sz w:val="28"/>
          <w:sz w:val="28"/>
          <w:szCs w:val="28"/>
          <w:rtl w:val="true"/>
          <w:lang w:bidi="fa-IR"/>
        </w:rPr>
        <w:t>المحبوبیة فی الدوران بین الأهمّ و المهمّ، بل یکون باقیاً علی المحبوبیة؛ و لذا ربّما یتأسّف علی ترکه و یبکی لفقده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عند العقل و العرف واضح لا إشکال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الأمر بالشی‌ء لو اقتضی النهی عن ضدّه فلا یوجب النهی الکذائی فساد ضدّه العبادی، فتصحّ الصلاة مع تعلّق النهی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بطلان الصلاة من ناحیة التجرّی؛ لأنّ المکلّف بذلک یتجرّی علی مولاه، فیکون بعیداً عن ساحته؛ فلا یمکن أن یتقرّب بها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التجرّی إنّما هو بترک الأهمّ لا بإتیان المهمّ، و لو کان له جرأة لترک المهمّ أیضاً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سلّم أنّ التجرّی بفعل المهمّ، و لکن الذی یسهِّل الخطب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الفعل بالتجرّی لا یصیر حراماً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 مقتضی التحقیق و سیجی‌ء فی محلّه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عنوان الجرأة و الجسارة لا یکاد یسری مبغوضیته إلی الفعل الخارجی و لا یتّحد معه، و لو اتّحد معه لا بعنوان التجرّی، فکون العبد بعیداً عن ساحة المولی بجرأته علی مولاه لا یوجب البُعد عنه بعمله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تعلّق النهی التحریمی موجب للفساد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هذه المسألة عقلیة، و لم یکن علیه دلیل من الشرع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النهی الغیری لا یوجب فساد متعلّقه، کما لا یوجب عقاباً لارتکابه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السنخ من النواهی لا توجب حزازة فی المتعلّق ذاتاً؛ فلا یوجب فساده</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فتحصّل ممّا ذکر سقوط الثمرة المتوهّمة، فالبحث إذاً عادم الثمرة، فتدبّر</w:t>
      </w:r>
      <w:r>
        <w:rPr>
          <w:rFonts w:eastAsia="IRNazanin" w:cs="IRNazanin"/>
          <w:color w:val="111111"/>
          <w:sz w:val="28"/>
          <w:szCs w:val="28"/>
          <w:rtl w:val="true"/>
          <w:lang w:bidi="fa-IR"/>
        </w:rPr>
        <w:t>.</w:t>
      </w:r>
      <w:bookmarkStart w:id="346" w:name="pg12931_184205"/>
    </w:p>
    <w:p>
      <w:pPr>
        <w:pStyle w:val="Heading5"/>
        <w:numPr>
          <w:ilvl w:val="4"/>
          <w:numId w:val="1"/>
        </w:numPr>
        <w:rPr/>
      </w:pPr>
      <w:bookmarkStart w:id="347" w:name="__RefHeading___Toc3920481_3224264995"/>
      <w:bookmarkStart w:id="348" w:name="_Toc130"/>
      <w:bookmarkEnd w:id="346"/>
      <w:bookmarkEnd w:id="347"/>
      <w:r>
        <w:rPr>
          <w:rtl w:val="true"/>
        </w:rPr>
        <w:t>مقالة شیخنا البهائی فی إنکار الثمرة و ما اجیب عنها</w:t>
      </w:r>
      <w:bookmarkEnd w:id="348"/>
    </w:p>
    <w:p>
      <w:pPr>
        <w:pStyle w:val="BookText"/>
        <w:rPr/>
      </w:pPr>
      <w:r>
        <w:rPr>
          <w:rFonts w:ascii="IRNazanin" w:hAnsi="IRNazanin" w:eastAsia="IRNazanin"/>
          <w:color w:val="111111"/>
          <w:sz w:val="28"/>
          <w:sz w:val="28"/>
          <w:szCs w:val="28"/>
          <w:rtl w:val="true"/>
          <w:lang w:bidi="fa-IR"/>
        </w:rPr>
        <w:t>قد أشرنا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شیخنا البهائی قدس سره أنکر الثمرة، لکنّه بطریق آخر، 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الأمر بالشی‌ء إذا لم یقتض النهی عن ضدّه فلا أقلّ من عدم الأمر به؛ لامتناع تعلّق الأمر بالضدّین معاً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فالضدّ إذا کان عبادة یقع باطلًا؛ لاعتبار قصد الأمر فی صحّة العبادة</w:t>
      </w:r>
      <w:r>
        <w:rPr>
          <w:rStyle w:val="FootnoteAnchor"/>
          <w:rtl w:val="true"/>
        </w:rPr>
        <w:footnoteReference w:id="21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الأمر بالشی‌ء و إن لم یقتض النهی عن ضدّه، إلّا أنّه یقتضی عدم الأمر به، و هو کافٍ فی بطلان الضدّ العبادی؛ لاعتبار الأمر فی صحّة العبادة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اجیب عنه بوجوه</w:t>
      </w:r>
      <w:r>
        <w:rPr>
          <w:rFonts w:eastAsia="IRNazanin" w:cs="IRNazanin"/>
          <w:color w:val="111111"/>
          <w:sz w:val="28"/>
          <w:szCs w:val="28"/>
          <w:rtl w:val="true"/>
          <w:lang w:bidi="fa-IR"/>
        </w:rPr>
        <w:t>:</w:t>
      </w:r>
    </w:p>
    <w:p>
      <w:pPr>
        <w:pStyle w:val="Heading5"/>
        <w:numPr>
          <w:ilvl w:val="4"/>
          <w:numId w:val="1"/>
        </w:numPr>
        <w:rPr/>
      </w:pPr>
      <w:bookmarkStart w:id="349" w:name="__RefHeading___Toc3920483_3224264995"/>
      <w:bookmarkStart w:id="350" w:name="_Toc131"/>
      <w:bookmarkEnd w:id="349"/>
      <w:r>
        <w:rPr>
          <w:rtl w:val="true"/>
        </w:rPr>
        <w:t>کفایة الرجحان الذاتی فی صحّة العبادة</w:t>
      </w:r>
      <w:bookmarkEnd w:id="350"/>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الوجه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المشهور بینهم، 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احتیاج صحّة العبادة إلی الأمر، بل یکفی فیها وجود المصلحة و ملاک الأمر، و حیث إنّ التزاحم هنا لیس من باب التزاحم فی المقتضیات، بل من باب التزاحم فی مقام الامتثال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فکلّ منهما واجد للمصلحة و الملاک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فرض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إمکان جمعهما لوجب إثباتهما، فغایة ما یقتضی الابتلاء بالأهمّ هی سقوط الأمر فقط مع بقاء الملاک فیه، فیصحّ منه إتیان العبادة بقصد المحبوبیة أو کونها 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فتحصّل ممّا ذکرنا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الأمر بالشی‌ء إذا لم یقتض النهی عن ضدّه تقع العبادة صحیحة، و إن لم یتعلّق بها الأمر</w:t>
      </w:r>
      <w:r>
        <w:rPr>
          <w:rFonts w:eastAsia="IRNazanin" w:cs="IRNazanin"/>
          <w:color w:val="111111"/>
          <w:sz w:val="28"/>
          <w:szCs w:val="28"/>
          <w:rtl w:val="true"/>
          <w:lang w:bidi="fa-IR"/>
        </w:rPr>
        <w:t>.</w:t>
      </w:r>
      <w:bookmarkStart w:id="351" w:name="pg12931_184206"/>
    </w:p>
    <w:p>
      <w:pPr>
        <w:pStyle w:val="Heading5"/>
        <w:numPr>
          <w:ilvl w:val="4"/>
          <w:numId w:val="1"/>
        </w:numPr>
        <w:rPr/>
      </w:pPr>
      <w:bookmarkStart w:id="352" w:name="__RefHeading___Toc3920485_3224264995"/>
      <w:bookmarkStart w:id="353" w:name="_Toc132"/>
      <w:bookmarkEnd w:id="351"/>
      <w:bookmarkEnd w:id="352"/>
      <w:r>
        <w:rPr>
          <w:rtl w:val="true"/>
        </w:rPr>
        <w:t>تصحیح الأمر بالمهم بالأمر المتعلّق بالطبیعة</w:t>
      </w:r>
      <w:bookmarkEnd w:id="353"/>
    </w:p>
    <w:p>
      <w:pPr>
        <w:pStyle w:val="BookText"/>
        <w:rPr/>
      </w:pPr>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حکی عن المحقّق الکرکی قدس سره بأنّه لو قلنا بتوقّف العبادة علی الأمر، لکن کلام الشیخ البهائی قدس سره</w:t>
      </w:r>
      <w:r>
        <w:rPr>
          <w:rStyle w:val="FootnoteAnchor"/>
          <w:rtl w:val="true"/>
        </w:rPr>
        <w:footnoteReference w:id="217"/>
      </w:r>
      <w:r>
        <w:rPr>
          <w:rFonts w:ascii="IRNazanin" w:hAnsi="IRNazanin" w:eastAsia="IRNazanin"/>
          <w:color w:val="111111"/>
          <w:sz w:val="28"/>
          <w:sz w:val="28"/>
          <w:szCs w:val="28"/>
          <w:rtl w:val="true"/>
          <w:lang w:bidi="fa-IR"/>
        </w:rPr>
        <w:t>إنّما یتمّ فی المتزاحمین المضیّقین إذا کان أحدهما أهمّ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لو فرض مزاحمة الصلاة مثلًا فی آخر الوقت لواجب آخر أهمّ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لا یعقل أن یؤمر بهما؛ لخروجهما عن تحت قدرة المکلّف، فالأمر یتعلّق بالمزاحم الأهمّ؛ فتقع العبادة باطلة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إذا کان أحد المتزاحمین مضیّقاً و الآخر موسّعاً فیصحّ تعلّق الأمر بکلّ منهما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حال سعة وقت الصلاة یجوز ترک الواجب الآخر المضیّق الأهمّ و الإتیان بالصلاة؛ لأنّ المعتبر فی صحّة التکلیف هو إمکان امتثال مصداقٍ ما، و هو حاصل</w:t>
      </w:r>
      <w:r>
        <w:rPr>
          <w:rStyle w:val="FootnoteAnchor"/>
          <w:rtl w:val="true"/>
        </w:rPr>
        <w:footnoteReference w:id="218"/>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توضیحه علی ما ذکره المحقّق النائینی قدس سره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الأمر یتعلّق بصرف الوجود من الطبیعة، لا بسریان الطبیعة إلی أفرادها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النهی عن الطبیعة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فالأمر لا یکاد یسری إلی الأفراد، و الأفراد متساویة الأقدام بالنسبة إلیها، فالتخییر بینها عقلی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أقم الصلاة فی وقت محدود بحدّین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أمکن إتیان مصداق منها بین الحدّین فیصحّ التکلیف بالطبیعة، و لا یحتاج إلی القدرة علی جمیع أفرادها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تعلّق الأمر بالطبیعة یکون جمیع الأفراد متساویة الأقدام فی الانطباق؛ لکون انطباق الکلّی علی أفراده قهریاً، و بعد الانطباق یکون الإجزاء عقلیاً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کان أحد المتزاحمین موسّعاً و الآخر مضیّقاً یصحّ تعلّق الأمر بالطبیعة، و لا یتوقّف صحّته علی صحّة تعلّق الأمر بالفرد المزاحم بالخصوص حتّی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بعد الأمر بالإزالة لا یمکن الأمر بذلک الفرد المزاحم؛ لاستلزامه الأمر بالضدّین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یکفی فی صحّته تعلّق الأمر بالطبیعة، و بعد ذلک یکون الانطباق قهریاً و الإجزاء عقلیاً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صحّة العبادة تتوقّف علی الأمر بها کان الضدّ الموسّع صحیحاً إذا کان عبادة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الأمر بالشی‌ء یقتضی النهی عن ضدّه، کان ذلک الفرد من الصلاة المزاحم للإزالة منهیاً عنه، و محال أن ینطبق علیه عنوان المأمور به فی حال کونه منهیاً عنه، و بعد تعلّق النهی به یخرج عن قابلیة انطباق المأمور به علیه، فلا یصلح أن یؤتی به بداعی الأمر بالطبیعة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نفی الثمرة علی إطلاقه غیر مستقیم، بل هو مختصّ بالمضیّقین المتزاحمین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فی المضیّق و الموسّع فالثمرة ظاهرة علی ما ذکرنا</w:t>
      </w:r>
      <w:r>
        <w:rPr>
          <w:rStyle w:val="FootnoteAnchor"/>
          <w:rtl w:val="true"/>
        </w:rPr>
        <w:footnoteReference w:id="219"/>
      </w:r>
      <w:r>
        <w:rPr>
          <w:rFonts w:ascii="IRNazanin" w:hAnsi="IRNazanin" w:eastAsia="IRNazanin"/>
          <w:color w:val="111111"/>
          <w:sz w:val="28"/>
          <w:sz w:val="28"/>
          <w:szCs w:val="28"/>
          <w:rtl w:val="true"/>
          <w:lang w:bidi="fa-IR"/>
        </w:rPr>
        <w:t>، انتهی محرراً</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 المحقّق النائینی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غایة ما یمکن أن یوجّه به مقالة المحقّق الکرکی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لکنّه لا یخفی علیک ما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إنّما تتمّ مقالة المحقّق لو کان اعتبار القدرة فی التکالیف عقلیاً، حیث إنّه یکفی فی صحّة التکلیف بالطبیعة عند العقل،</w:t>
      </w:r>
    </w:p>
    <w:p>
      <w:pPr>
        <w:pStyle w:val="BookText"/>
        <w:rPr/>
      </w:pPr>
      <w:r>
        <w:rPr>
          <w:rFonts w:ascii="IRNazanin" w:hAnsi="IRNazanin" w:eastAsia="IRNazanin"/>
          <w:color w:val="111111"/>
          <w:sz w:val="28"/>
          <w:sz w:val="28"/>
          <w:szCs w:val="28"/>
          <w:rtl w:val="true"/>
          <w:lang w:bidi="fa-IR"/>
        </w:rPr>
        <w:t>القدرة علی إیجادها و لو فی ضمن فردٍ ما، و لکن هناک وجه آخر فی اعتبار القدرة؛ و هو اقتضاء الخطاب ذلک، حیث إنّ البعث و التکلیف إنّما یکون لتحریک إرادة المکلّف نحو أحد طرفی المقدور و ترجیح أحد طرفیه، بل حقیقة التکلیف لیست إلّا ذلک، فالقدرة علی المتعلّق ممّا یقتضیه نفس الخطاب، بحیث إنّه لو فرض عدم حکم العقل بقبح العاجز، و قلنا بمقالة الأشاعرة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النافین للتحسین و التقبیح العقلیین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لقلنا باعتبار القدرة فی المتعلّق؛ لمکان اقتضاء البعث و التکلیف ذلک، فدائرة المتعلّق تدور مدار القدرة سعةً و ضیقاً، و لا یمکن أن تکون دائرة المتعلّق أوسع من دائرة القدرة، فالفرد المزاحم لواجب مضیّق لا یمکن أن یعمّه سعة المتعلّق؛ لعدم سعة قدرته ذلک حسب الفرض، حیث إنّ الممتنع الشرعی کالممتنع العقلی، فتخرج تلک الحصّة من الطبیعة عن متعلّق الأمر، فلا یمکن إیجاد الفرد امتثالًا للأمر المتعلّق بالطبیعة، فإن قلنا بتوقّف العبادة علی الأمر یبطل ذلک الفرد المزاحم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ضابط الفرق بین القدرة الشرعیة و العقلیة عندنا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إذا اخذت القدرة فی موضوع الخطاب المستکشف من ذلک مدخلیتها فی ملاک الخطاب کانت القدرة شرعیة، من غیر فرق فی ذلک بین أخذها فی موضوع الخطاب صریحاً کما فی آیة الحجّ</w:t>
      </w:r>
      <w:r>
        <w:rPr>
          <w:rStyle w:val="FootnoteAnchor"/>
          <w:rtl w:val="true"/>
        </w:rPr>
        <w:footnoteReference w:id="220"/>
      </w:r>
      <w:r>
        <w:rPr>
          <w:rFonts w:ascii="IRNazanin" w:hAnsi="IRNazanin" w:eastAsia="IRNazanin"/>
          <w:color w:val="111111"/>
          <w:sz w:val="28"/>
          <w:sz w:val="28"/>
          <w:szCs w:val="28"/>
          <w:rtl w:val="true"/>
          <w:lang w:bidi="fa-IR"/>
        </w:rPr>
        <w:t>، أو کانت مستفادة من خطاب آخر کما فی آیة الوضوء</w:t>
      </w:r>
      <w:r>
        <w:rPr>
          <w:rStyle w:val="FootnoteAnchor"/>
          <w:rtl w:val="true"/>
        </w:rPr>
        <w:footnoteReference w:id="221"/>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إن لم تؤخذ فی موضوع الخطاب، بل کانت ممّا تقتضیه نفس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لمکان قبح مخاطبة العاجز عقلًا، أو لأجل أنّ الخطاب هو البعث و التحریک نحو المقدور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القدرة عقلیة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 ممّا 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بناءً علی توقّف صحّة العبادة علی الأمر بها یکون الحقّ مع شیخنا البهائی قدس سره من أنّ المسألة عدیمة الثمرة؛ لعدم الأمر بالضدّ علی کلّ حالٍ</w:t>
      </w:r>
      <w:r>
        <w:rPr>
          <w:rStyle w:val="FootnoteAnchor"/>
          <w:rtl w:val="true"/>
        </w:rPr>
        <w:footnoteReference w:id="222"/>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نقول بمقالة المحقّق الکرکی قدس سره فی المضیّقین أیضاً، فنوافق المحقّق النائینی قدس سره فی الموسّعین فخالفه فی المضیّقین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فیما لو کان أحدهما مضیّقاً و الآخر موسّعاً فنحن علی عکس النقیض من مذهب المحقّق النائینی، کما سیظهر لک عن قریب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الوجه الثالث، فارتقب حتّی حین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الذی نحن بصدده عاجلًا هو ردّ مقالة المحقّق النائینی قدس سره،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متعلّقات الأوامر إذا کانت نفس الطبائع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 الحقّ عندنا و عند هذا المحقّق، و هی التی تکون واجدة للمصالح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فالخصوصیات الفردیة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کخصوصیة الزمانیة و المکانیة إلی غیر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فاقدة للمصالح، فمرکز تعلّق الأوامر و محطّها نفس الطبائع لیس إلّا، و هی التی دعت الآمر و المقنِّن إلی الأمر بها، و الخصوصیات الفردیة خارجة عن حریم البعث و الأمر، بل لا یکاد یعقل أن تکون الخصوصیات مأخوذة بعد أن لم تکن دخیلة فی المصلحة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الطبیعة واجدة للمصلحة، و هی التی دعت الآمر إلی انحدار البعث نحوها، فلو أمکن إیجادها فی الخارج مجرّدة عن کافّة الخصوصیات و القیود لکان ما أوجده محصّلًا لتمام مطلوبه و غرضه، إلّا أنّه لا تکاد توجد إلّا مقرونة معها</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فإذا تمّت عنده قدس سره أنّ متعلّق الأمر نفس الطبیعة، و الخصوصیات و المصادیق خارجان عن حریم المأمور به، بل تکون من قبیل وضع الحجر جنب الإنسان، فغایة</w:t>
      </w:r>
    </w:p>
    <w:p>
      <w:pPr>
        <w:pStyle w:val="BookText"/>
        <w:rPr/>
      </w:pPr>
      <w:r>
        <w:rPr>
          <w:rFonts w:ascii="IRNazanin" w:hAnsi="IRNazanin" w:eastAsia="IRNazanin"/>
          <w:color w:val="111111"/>
          <w:sz w:val="28"/>
          <w:sz w:val="28"/>
          <w:szCs w:val="28"/>
          <w:rtl w:val="true"/>
          <w:lang w:bidi="fa-IR"/>
        </w:rPr>
        <w:t>ما یقتضیه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تقدیر تسلیمه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القدرة علی متعلّقه، و المفروض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متعلّقه لیس إلّا صرف الوجود من الطبیعة، لا المصادیق و الأفراد، و واضح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حاصلة فیما لو کان أحد المزاحمین مضیّقاً و الآخر موسّعاً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زاحمه واجب مضیّق، أم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یکن متعلّقاً للأمر، و لا یعقل انطباق الطبیعة المأمور بها بما هی مأمور بها علیه؛ لأنّ وعاء تعلّق الأمر غیر وعاء الفرد الذی هو الخارج، فلا معنی لأن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کما أنّ طبیعة الإنسان اللابشرط تنطبق علی الفرد و تتّحد معه خارجاً، فکذلک الطبیعة المأمور بها تنطبق علی الخارج و یکون الفرد الخارجی مأموراً به؛ لأنّ ظرف الوجود الخارجی ظرف السقوط، و ظرف تعلّق الأمر وعاء الاعتبار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ما یکون فی الخارج لو جرّد عن الخصوصیات و القیودات فحصل فی وعاء الاعتبار یکون مأموراً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 الطبیعة الموجودة فی وعاء الاعتبار لو قارنها الخصوصیات و حصلت فی الخارج یکون مأموراً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ذکره المحقّق النائینی قدس سره هنا یناقض اعترافه بأنّ صرف الوجود من الطبیعة مأمور به؛ لأنّ غایة ما یقتضیه الاعتبار، اعتبار القدرة فی متعلّق الأمر، و هو لیس إلّا نفس الطبیعة، لا الحصّة و الفرد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فإشکال المحقّق النائینی قدس سره علی المحقّق الکرکی قدس سره غیر وارد</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یتوجّه علی المحقّق الکرکی قدس سره سؤال الفرق و التفصیل فی المسألة، مع أنّه لا فرق فی ذلک بین المضیّقین و بین الموسّعین، و بین کون أحدهما مضیّقاً و الآخر موسّعاً؟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سیوافیک قریباً فی الوجه الثالث، فارتقب حتّی حین</w:t>
      </w:r>
      <w:r>
        <w:rPr>
          <w:rFonts w:eastAsia="IRNazanin" w:cs="IRNazanin"/>
          <w:color w:val="111111"/>
          <w:sz w:val="28"/>
          <w:szCs w:val="28"/>
          <w:rtl w:val="true"/>
          <w:lang w:bidi="fa-IR"/>
        </w:rPr>
        <w:t>.</w:t>
      </w:r>
      <w:bookmarkStart w:id="354" w:name="pg12931_184211"/>
    </w:p>
    <w:p>
      <w:pPr>
        <w:pStyle w:val="Heading5"/>
        <w:numPr>
          <w:ilvl w:val="4"/>
          <w:numId w:val="1"/>
        </w:numPr>
        <w:rPr/>
      </w:pPr>
      <w:bookmarkStart w:id="355" w:name="__RefHeading___Toc3920487_3224264995"/>
      <w:bookmarkStart w:id="356" w:name="_Toc133"/>
      <w:bookmarkEnd w:id="354"/>
      <w:bookmarkEnd w:id="355"/>
      <w:r>
        <w:rPr>
          <w:rtl w:val="true"/>
        </w:rPr>
        <w:t>تصویر الأمر بالأهمّ و المهمّ بلا تشبّث بالترتّب</w:t>
      </w:r>
      <w:bookmarkEnd w:id="356"/>
    </w:p>
    <w:p>
      <w:pPr>
        <w:pStyle w:val="Heading6"/>
        <w:numPr>
          <w:ilvl w:val="5"/>
          <w:numId w:val="1"/>
        </w:numPr>
        <w:rPr/>
      </w:pPr>
      <w:bookmarkStart w:id="357" w:name="__RefHeading___Toc3920489_3224264995"/>
      <w:bookmarkStart w:id="358" w:name="_Toc134"/>
      <w:bookmarkEnd w:id="357"/>
      <w:r>
        <w:rPr>
          <w:rtl w:val="true"/>
        </w:rPr>
        <w:t>اشارة</w:t>
      </w:r>
      <w:bookmarkEnd w:id="358"/>
    </w:p>
    <w:p>
      <w:pPr>
        <w:pStyle w:val="BookText"/>
        <w:rPr/>
      </w:pPr>
      <w:r>
        <w:rPr>
          <w:rFonts w:ascii="IRNazanin" w:hAnsi="IRNazanin" w:eastAsia="IRNazanin"/>
          <w:color w:val="111111"/>
          <w:sz w:val="28"/>
          <w:sz w:val="28"/>
          <w:szCs w:val="28"/>
          <w:rtl w:val="true"/>
          <w:lang w:bidi="fa-IR"/>
        </w:rPr>
        <w:t>الوجه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تفطنّا به و حقّقناه و بنینا علیه فی هذا الباب لإثبات أنّ الأمر بالشی‌ء لا یقتضی النهی عن ضدّه، و فی أبواب اخر لإثبات مطالب اخر، کما سیمرّ 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تصویر الأمر بالمهمّ و الأهمّ فی عرض واحد، بلا تشبّث بذیل الترتّب، کما علیه القوم فی تصویر الأمر بالأهمّ و المهمّ، حیث یرون أنّ الأمر المهمّ مترتّب علی عصیان أمر الأهمّ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نرید تصویر الأمر الفعلی بالأهمّ و المهمّ فی عرض واحد، من دون أن تکون فعلیة أحدهما متوقّفاً علی عصیان الآخر، کما هو مقتضی القول بالترتّب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سیظهر تقریبه، کما سیظهر جلیاً بطلان القول بالترتّب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الوجه المختار یستدعی البحث عن مقدّمات، و لیعلم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البحث فی بعض المقدّمات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سیمرّ 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عن المطلق و کیفیة تعلّق الحکم به، إلّا أنّ ذلک بلحاظ أنّ جلّ الأحکام لو لا کلّها تعلّقها علی موضوعاتها فی الشریعة المقدّسة من قبیل تعلّق الأحکام علی الطبائع و المطلقات، و إلّا فتصویر الأمر بالضدّین و الأمر بالمهمّ فی عرض الأمر بالأهمّ لم یکن مخصوصاً بذلک، بل یجری و لو کان الأمر بالأهمّ و المهمّ صادراً بصورة العموم و تعلّق الحکم علی الأفراد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نعقد البحث علی عنوان المطلق و کیفیة الإطلاق، بلحاظ أنّ موضوعات الأحکام الشرعیة من قبیل الطبائع و المطلقات، و إلّا فیمکن تصویر الأمر بالضدّین فی عرض واحد فیما لو کانت الأحکام متعلّقة علی الموضوعات و الأفراد، فلیتفطّن</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عرفت هذا، فهاتیک المقدّمات</w:t>
      </w:r>
      <w:r>
        <w:rPr>
          <w:rFonts w:eastAsia="IRNazanin" w:cs="IRNazanin"/>
          <w:color w:val="111111"/>
          <w:sz w:val="28"/>
          <w:szCs w:val="28"/>
          <w:rtl w:val="true"/>
          <w:lang w:bidi="fa-IR"/>
        </w:rPr>
        <w:t>:</w:t>
      </w:r>
      <w:bookmarkStart w:id="359" w:name="pg12931_184212"/>
    </w:p>
    <w:p>
      <w:pPr>
        <w:pStyle w:val="Heading6"/>
        <w:numPr>
          <w:ilvl w:val="5"/>
          <w:numId w:val="1"/>
        </w:numPr>
        <w:rPr/>
      </w:pPr>
      <w:bookmarkStart w:id="360" w:name="__RefHeading___Toc3920491_3224264995"/>
      <w:bookmarkStart w:id="361" w:name="_Toc135"/>
      <w:bookmarkEnd w:id="359"/>
      <w:bookmarkEnd w:id="360"/>
      <w:r>
        <w:rPr>
          <w:rtl w:val="true"/>
        </w:rPr>
        <w:t>المقدّمة الاولی</w:t>
      </w:r>
      <w:r>
        <w:rPr>
          <w:rtl w:val="true"/>
        </w:rPr>
        <w:t>:</w:t>
      </w:r>
      <w:bookmarkEnd w:id="361"/>
    </w:p>
    <w:p>
      <w:pPr>
        <w:pStyle w:val="BookText"/>
        <w:rPr/>
      </w:pPr>
      <w:r>
        <w:rPr>
          <w:rFonts w:ascii="IRNazanin" w:hAnsi="IRNazanin" w:eastAsia="IRNazanin"/>
          <w:color w:val="111111"/>
          <w:sz w:val="28"/>
          <w:sz w:val="28"/>
          <w:szCs w:val="28"/>
          <w:rtl w:val="true"/>
          <w:lang w:bidi="fa-IR"/>
        </w:rPr>
        <w:t>و لعلّها أهمّ ما یتوقّف علیه إثبات هذا الوجه، و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سیمرّ بک قریباً تفصیله إن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الأوامر و النواهی تتعلّق بالطبائع، و خصوصیات المصادیق و الجهات الخارجیة و إن کانت متّحدة معها خارجاً لکنّها حیث لم تکن دخیلة فی غرض المولی فتکون خارجة عن حریمی الأمر و النهی، و هما لا یکادان أن یدعوان إلّا إلی ما تعلّق الغرض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فمقارنة الخصوصیات الشخصیة و الفردیة للطبیعة من قبیل ضمّ الحجر جنب الإنسان، بحیث لو أمکن إیجاد الطبیعة خارجاً منفکّة عن جمیع الخصوصیات و القیود لکانت هی الواجبة لیست إلّا، و لکنّه حیث لا تکاد توجد الطبیعة فی الخارج إلّا متعانقة مع الخصوصیات فهی لازمة لوجودها غیر دخیلة فی هویتها، نظیر لوازم الماهیة، حیث إنّه لو لم تکن الماهیة موجودة لا ذهناً و لا خارجاً لم یکن هناک شی‌ء، فلا لازم هناک و لا ملزوم، و إذا وجدت الماهیّة فی الذهن أو فی الخارج یقارنها اللازم و لا ینفکّ 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آمرٍ و ناهٍ فی الموالی العرفیة لا بدّ و أن یلاحظ متعلّق أمره و نهیه قبل انحدار الأمر و النهی إلیه، فإذا کانت نفس ذلک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مجرّدة عن الخصوصیات الفردیة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محصّلة لغرضه فیلاحظها کذلک، فینحدر البعث نحوها، و لیس ذلک إلّا لغرض انبعاث المکلّف، فلو أمکن للمکلّف تحویل الطبیعة من حیث هی هی لکانت مبرئة للذمّة و کان المکلّف ممتثلًا</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حیث إنّ الطبیعة لا یکاد یمکن تحویلها إلّا بالوجود فغایته هی استلزام</w:t>
      </w:r>
    </w:p>
    <w:p>
      <w:pPr>
        <w:pStyle w:val="BookText"/>
        <w:rPr/>
      </w:pPr>
      <w:r>
        <w:rPr>
          <w:rFonts w:ascii="IRNazanin" w:hAnsi="IRNazanin" w:eastAsia="IRNazanin"/>
          <w:color w:val="111111"/>
          <w:sz w:val="28"/>
          <w:sz w:val="28"/>
          <w:szCs w:val="28"/>
          <w:rtl w:val="true"/>
          <w:lang w:bidi="fa-IR"/>
        </w:rPr>
        <w:t>الأمر بالطبیعة إیجادها فی مقام الإطاعة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لا یلزم من ذلک أن یکون متعلّق الأمر الطبیعة المقیّدة بالوجود أو الإیجاد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فرق بین کون المأمور به مقیّدة بالوجود أو الإیجاد، و بین کونهما قیدین عقلیّین معتبرین له فی مقام الإطاعة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مضافاً إلی أنّ الأمر و کذا النهی مرکّب من المادّة و الهیئة، و المادّة تدلّ علی الماهیة اللابشرط، و هیئة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تدلّ علی البعث إلیها بعثاً اعتباریاً، فلم یکن هناک ما یدلّ علی الخصوصیات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واضح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البعث إلی المادّة لیس 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أوجدها، بل إغراء إلیها، نظیر إشارة الأخرس یرید بذلک تحویلها و إیجادها، و إن کانت منفکّة عن سائر الخصوصیات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تحویل الطبیعة لا یکون إلّا بإیجادها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لازم عقلی لما هو المطلوب و متعلّق الطلب و محصّل للغرض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فالطبیعة بالحمل الشائع و إن لم تکن مأموراً بها لکن البعث یکون وسیلة لإیجادها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متعلّق الأمر لیس إلّا نفس الطبیعة، و الهیئة تبعث نحوها، لا الطبیعة الموجودة، و لا إیجادها، و تحویل الطبیعة لیس إلّا بإیجادها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سلّم أنّ الأمر یتعلّق بإیجاد الطبیعة، و لکن غایة ما تمکن المساعدة علیه هو القول باعتبار مفهوم الإیجاد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لا یضرّ بما نحن بصدد إثباته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الإیجاد المتّحد مع الطبیعة خارجاً؛ لاستلزامه تعلّق الإیجاد بالوجود الخارجی، فتدبّر</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متعلّق الأمر شی‌ء غیر ما یوجده خارجاً؛ ضرورة أنّ الصلاة التی أوجدها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یتعلّق بها الأمر، بل الأمر تعلّق بشی‌ء یکون قابلًا للصدق علی ما اتی به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فالأمر واحد، و المأمور به أیضاً واحد، و لکن المأمور به بلحاظ</w:t>
      </w:r>
    </w:p>
    <w:p>
      <w:pPr>
        <w:pStyle w:val="BookText"/>
        <w:rPr/>
      </w:pPr>
      <w:r>
        <w:rPr>
          <w:rFonts w:ascii="IRNazanin" w:hAnsi="IRNazanin" w:eastAsia="IRNazanin"/>
          <w:color w:val="111111"/>
          <w:sz w:val="28"/>
          <w:sz w:val="28"/>
          <w:szCs w:val="28"/>
          <w:rtl w:val="true"/>
          <w:lang w:bidi="fa-IR"/>
        </w:rPr>
        <w:t>وجوده الخارجی المتعانق مع الخصوصیات الزمانیة و المکانیة و غیرهما الغیر الدخیلة متکثّر، و فی هذه المرحلة لم یکن مأموراً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شئت مزید توضیح لذلک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أنّه لا تکون الخصوصیات الخارجیة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کالأبیضیة و الأسودیة، و الزنجیة و الرومیة، و 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دخیلة فی حکم العقل بکون الإنسان حیواناً ناطقاً، فکذلک الخصوصیات الفردیة غیر دخیلة فی حکم الشرع بکون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معراج المؤمن، أو قربان کلّ تقیّ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فکما لا تکون الأبیضیة و الزنجیة و غیر من الخصوصیات دخیلة فی ماهیة الإنسان، فکذلک لا تکون الخصوصیات دخیلة فی معراجیة الصلاة، فلیست الصلاة منضمّة إلی الخصوصیات متعلّقة للحکم، بل نفس الصلاة متعلّقة للأمر یرید إیجادها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بعد ما عرفت أنّ متعلّق الأوامر و النواهی لیست إلّا نفس الطبیعة، لا بدّ و أن یعلم أنّ المراد بالطبیعة المبحوث عنها لیس خصوص الماهیة المبحوث عنها فی المنطق، بل أعمّ منها و من الماهیة المخترعة؛ ضرورة أنّه کما قد یکون متعلّق الأمر الطبیعة المتأصّلة الواقعة تحت إحدی المقولات العشر، فکذلک قد 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الکثیر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الماهیات المخترعة الواقعة تحت مقولات مختلفة، کماهیة الصلاة فإنّها مرکّبة من عدّة مقولات متعدّدة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الکلام فیها الکلام فی الماهیة الأصلیة، 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المولی لمّا رأی أنّ ماهیة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الملتئمة من عدّة أجزاء و شرائط و عدم المانع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محصّلة للغرض و معراج للمؤمن، فیلاحظ المجموع المرکّب و یعتبر جمیع ما یکون دخیلًا فیه؛ إمّا بجعله جزءاً أو شرطاً، أو بجعله مانعاً إذا کان وجوده مزاحماً</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تمام الکلام فی المقدّمة الاولی</w:t>
      </w:r>
      <w:r>
        <w:rPr>
          <w:rFonts w:eastAsia="IRNazanin" w:cs="IRNazanin"/>
          <w:color w:val="111111"/>
          <w:sz w:val="28"/>
          <w:szCs w:val="28"/>
          <w:rtl w:val="true"/>
          <w:lang w:bidi="fa-IR"/>
        </w:rPr>
        <w:t>.</w:t>
      </w:r>
      <w:bookmarkStart w:id="362" w:name="pg12931_184215"/>
    </w:p>
    <w:p>
      <w:pPr>
        <w:pStyle w:val="Heading6"/>
        <w:numPr>
          <w:ilvl w:val="5"/>
          <w:numId w:val="1"/>
        </w:numPr>
        <w:rPr/>
      </w:pPr>
      <w:bookmarkStart w:id="363" w:name="__RefHeading___Toc3920493_3224264995"/>
      <w:bookmarkStart w:id="364" w:name="_Toc136"/>
      <w:bookmarkEnd w:id="362"/>
      <w:bookmarkEnd w:id="363"/>
      <w:r>
        <w:rPr>
          <w:rtl w:val="true"/>
        </w:rPr>
        <w:t>المقدّمة الثانیة</w:t>
      </w:r>
      <w:r>
        <w:rPr>
          <w:rtl w:val="true"/>
        </w:rPr>
        <w:t>:</w:t>
      </w:r>
      <w:bookmarkEnd w:id="364"/>
    </w:p>
    <w:p>
      <w:pPr>
        <w:pStyle w:val="BookText"/>
        <w:rPr/>
      </w:pPr>
      <w:r>
        <w:rPr>
          <w:rFonts w:ascii="IRNazanin" w:hAnsi="IRNazanin" w:eastAsia="IRNazanin"/>
          <w:color w:val="111111"/>
          <w:sz w:val="28"/>
          <w:sz w:val="28"/>
          <w:szCs w:val="28"/>
          <w:rtl w:val="true"/>
          <w:lang w:bidi="fa-IR"/>
        </w:rPr>
        <w:t>ربّما یتوهّم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الإطلاق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تمامیة مقدّماته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معناه إلّا ما یستفاد من العموم، و لا فرق بینهما إلّا من جهة أنّ استفادة العموم من العامّ بدلالة لفظیة، و من المطلق بمقدّمات الحکمة، و من أجل ذلک ربّما یوجد فی بعض الکلمات کون الإطلاق لحاظیاً و تقسیم الإطلاق إلی الشمولی و البدلی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أنّه لیس بشی‌ء؛ لما سیوافیک تفصیله فی محلّه، و إجماله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المطلق المقابل للمُقیّد معناه هو المسترسل عن القید؛ فإن قیّدت الطبیعة التی جعلت موضوعاً للحکم تصیر مقیّدة، و إلّا تکون مطلقة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تمّت مقدّمات الإطلاق فمقتضاها لیست إلّا أنّ الطبیعة من حیث هی، من دون دخالة شی‌ء آخر تمام الموضوع للحکم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سبق و سیأتی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دلالة المطلق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تمامیة مقدّماته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لیست من قبیل دلالة اللفظ، بل من دلالة العقل؛ فکلّ ما أخذه المولی موضوعاً للحکم فی لسان الدلیل یصحّ احتجاج العبد به علی مولاه، و بالعکس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کان المأخوذ موضوعاً للحکم، الطبیعة مرسلةً و بدون القید، فمحال أن تکون مرآة للخصوصیات الفردیة؛ ضرورة أنّ المصداق لا یصیر مصداقاً إلّا بانضمام الخصوصیات إلیه، و لا أقلّ من الخصوصیات الوجودیة</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فغایة ما تقتضیه مقدّمات الإطلاق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أَحَلَّ اللَّهُ الْبَیْعَ</w:t>
      </w:r>
      <w:r>
        <w:rPr>
          <w:rFonts w:eastAsia="Amiri" w:cs="Amiri" w:ascii="Amiri" w:hAnsi="Amiri"/>
          <w:color w:val="111111"/>
          <w:sz w:val="28"/>
          <w:szCs w:val="28"/>
          <w:rtl w:val="true"/>
          <w:lang w:bidi="ar-SA"/>
        </w:rPr>
        <w:t>»</w:t>
      </w:r>
      <w:r>
        <w:rPr>
          <w:rStyle w:val="FootnoteAnchor"/>
          <w:rtl w:val="true"/>
        </w:rPr>
        <w:footnoteReference w:id="2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أنّ طبیعة البیع و ماهیته تمام الموضوع للحکم علیه بالحلّیة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الخصوصیات الفردیة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الوجودی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تکن مؤثّرة فی الحلّیة، و إن کانت معها خارجاً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أنّه فی الأحکام العقلیة إذا انحدر حکم علی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کالحرقة بالنسبة إلی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یکاد یتجاوز إلی غیره، فکذلک فی الأحکام الشرعیة لو اخذ شی‌ء موضوعاً للحکم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کالحلّیة للبیع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فغایة ما تقتضیه المقدّمات هی أنّ نفس ذاک الشی‌ء من دون دخالة للقیود الزمانیة و المکانیة و غیرهما موضوع للحکم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حلّیة مصادیق البیع إنّما هی لأجل تحقّق الطبیعة بوجود الفرد، کما أنّ الحرقة بالنسبة إلی النار کذلک، حیث إنّه لم تکن للخصوصیات الفردیة من هذه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مدخلیة فی الحرقة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 ممّا ذکرنا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تعرّض للإطلاق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تمامیة المقدّمات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للخصوصیات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العموم فله نحو تعرّض للمصادیق بتوسّط العنوان الإجمالی الذی یکون مرآة لها، و سیجی‌ء فی بابه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العموم لا یستغنی به عن الإطلاق الأحوالی للأفراد؛ لأنّ غایة ما یدلّ علیه العموم هو کون الأفراد محکوماً بالحکم، و أمّا أنّ کلّ فرد تمام الموضوع للحکم بلا دخالة وصف أو حالة فلا بدّ فیه من التمسّک بالإطلاق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فالغایة المتحصّلة من الإطلاق غیر الغایة المتحصّلة من العموم</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فظهر ممّا ذکرنا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یوجد فی بعض الکلمات من کون الإطلاق لحاظیاً لا وجه له، لأنّه إن ارید 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فی المطلق تلاحظ الخصوصیات الفردیة؛ بمعنی أنّ الطبیعة فی أیّ فرد وجدت تکون محصّلة للغرض، ففیه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إلی أنّه خلاف الوجدان؛ لحکم الوجدان بالفرق بین قولک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أحلّ اللَّه البیع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بین قولک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أحلّ اللَّه کلّ البیوع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فتدبّر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المعنی غیر معقول فی المطلقات؛ لعدم وجود ما یدلّ علیه؛ بداهة أنّ قولک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أکرم عالماً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مادّة و هیئة، و المادّة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موضوعة للطبیعة اللابشرط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نفس الطبیعة بلا قید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الهیئة وضعت</w:t>
      </w:r>
    </w:p>
    <w:p>
      <w:pPr>
        <w:pStyle w:val="BookText"/>
        <w:rPr/>
      </w:pPr>
      <w:r>
        <w:rPr>
          <w:rFonts w:ascii="IRNazanin" w:hAnsi="IRNazanin" w:eastAsia="IRNazanin"/>
          <w:color w:val="111111"/>
          <w:sz w:val="28"/>
          <w:sz w:val="28"/>
          <w:szCs w:val="28"/>
          <w:rtl w:val="true"/>
          <w:lang w:bidi="fa-IR"/>
        </w:rPr>
        <w:t>للبعث إلیها، فلم یکن هناک ما یحکی و یدلّ علی الخصوصیات و الأفراد؛ لأنّ الفرد هی الطبیعة مع الوجود و عوارضه، و واضح أنّها خارجة عن الطبیعة الموضوع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ارید بذلک تسریة الحکم إلی حالات الطبیعة و مصادیقها، فیحتاج ذلک إلی لحاظ مستأنف غیر لحاظ نفس الطبیعة، و دالّ غیر ما یدلّ علی نفس الطبیعة، و مع ذلک یخرج عن الإطلاق و یکون عامّاً، 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الکلام فی دلالة اللفظ و حکایته لا فی الاتّحاد الخارجی، و محال أن یحکی اللفظ الموضوع لنفس الطبیعة بلا قید عن الخصوصیات و المشخّصات الفردیة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کلّما وجدت الطبیعة خارجاً تتّحد معها، و کم فرق بین جعل الحکم علی أفراد الطبیعة، و بین جعل الحکم علی نفس الطبیعة بحیث کلّما تحقّقت الطبیعة فی مورد تکون منشأة للأثر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لأنّه علیه تکون نفس الطبیعة موجودة بوجود هذا الفرد لا بنحو الجعل الانحلالی،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القائل بالإطلاق اللحاظی إمّا یرید لحاظ الخصوصیات الفردیة، فقد عرفت حاله، أو یرید أنّ لحاظ نفس الطبیعة مع قطع النظر عن الخصوصیات یکون مرآة لها، فهو أیضاً محال کما ظهر لک وجهه بما لا مزید علیه بأنّ الإطلاق فی الحقیقة عدم لحاظ القید، فتدبّر</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أحطت خبراً بما ذکرنا یظهر لک جلیاً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تقسیم الإطلاق إلی الشمولی و البدلی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یوجد فی بعض الکلمات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ممّا لا أصل له؛ إذ لیس للإطلاق تعرّض لحیثیة سوی ما اخذ تمام الموضوع للحکم، و أمّا کون الحکم متعلّقاً علی الأفراد علی البدل، أو علی کلّ فرد، أو علی المجموع، فلا بدّ فی استفادة کلّ ذلک من التمسّک بدوالّ لفظیة؛ من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مع ذلک فی خواطرک شیئاً فارتقب حتّی حین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 ممّا ذکرنا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غایة ما یستفاد من الإطلاق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تمامیة مقدّماته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لیست إلّا نفس الطبیعة، فنفس الطبائع موضوعات للأحکام، من دون ملاحظة شی‌ء آخر فیها، کما هو الشأن فی الإخبارات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 لا تری أنّه فرق بین قولنا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النار حارّة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بین قولنا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نار حارّة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الحکم فی الأوّل تعلّق علی طبیعة النار، و أمّا فی الثانی تعلّق علی کلّ فردٍ فردٍ منها؛ و لذا تکون الجملة الثانیة إخباراً عن جمیع النیران الموجودة، و لو کان الحکم المعلّق فیها کذباً یکون قولک ذلک کذباً بعدد الأفراد الموجودة من النار، بخلاف الجملة الاولی،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علی تقدیر جعل الأحکام بصورة المطلقات، و قد عرفت أنّه الغالب فی جعل الأحکام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إذا جعلت الأحکام بصورة العموم، کقوله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أَوْفُوا بِالْعُقُودِ</w:t>
      </w:r>
      <w:r>
        <w:rPr>
          <w:rFonts w:eastAsia="Amiri" w:cs="Amiri" w:ascii="Amiri" w:hAnsi="Amiri"/>
          <w:color w:val="111111"/>
          <w:sz w:val="28"/>
          <w:szCs w:val="28"/>
          <w:rtl w:val="true"/>
          <w:lang w:bidi="ar-SA"/>
        </w:rPr>
        <w:t>»</w:t>
      </w:r>
      <w:r>
        <w:rPr>
          <w:rStyle w:val="FootnoteAnchor"/>
          <w:rtl w:val="true"/>
        </w:rPr>
        <w:footnoteReference w:id="224"/>
      </w:r>
      <w:r>
        <w:rPr>
          <w:rFonts w:ascii="IRNazanin" w:hAnsi="IRNazanin" w:eastAsia="IRNazanin"/>
          <w:color w:val="111111"/>
          <w:sz w:val="28"/>
          <w:sz w:val="28"/>
          <w:szCs w:val="28"/>
          <w:rtl w:val="true"/>
          <w:lang w:bidi="fa-IR"/>
        </w:rPr>
        <w:t xml:space="preserve">فغایة ما تدلّ علیه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الدالّة علی العموم هی تکثیر العقد بما هو عقد، و أمّا کونه صادراً من شخص کذا و واقعاً فی مکان کذا و زمان کذا إلی غیر ذلک من الخصوصیات، فلا تکاد تدلّ علیها تلک اللفظة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 ما یدلّ علی العموم لا یدلّ إلّا علی تکثیر المصادیق الذاتیة لنفس الطبیعة، و أمّا الخصوصیات و القیود غیر المنفکّة عن الفرد خارجاً فغیر مدلول علیها</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کم فرق بین حکایة شی‌ء و دلالته علی شی‌ء، و بین ملزومیته لشی‌ء فی الوجود الخارجی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یکون بعض الأشیاء مقروناً و ملازماً مع شی‌ء أو أشیاء فی الوجود الخارجی، و لکن مع ذلک یباینه فی مقام الحکایة و الدلالة</w:t>
      </w:r>
      <w:r>
        <w:rPr>
          <w:rFonts w:eastAsia="IRNazanin" w:cs="IRNazanin"/>
          <w:color w:val="111111"/>
          <w:sz w:val="28"/>
          <w:szCs w:val="28"/>
          <w:rtl w:val="true"/>
          <w:lang w:bidi="fa-IR"/>
        </w:rPr>
        <w:t>.</w:t>
      </w:r>
      <w:bookmarkStart w:id="365" w:name="pg12931_184219"/>
    </w:p>
    <w:p>
      <w:pPr>
        <w:pStyle w:val="BookText"/>
        <w:rPr/>
      </w:pPr>
      <w:bookmarkEnd w:id="365"/>
      <w:r>
        <w:rPr>
          <w:rFonts w:ascii="IRNazanin" w:hAnsi="IRNazanin" w:eastAsia="IRNazanin"/>
          <w:color w:val="111111"/>
          <w:sz w:val="28"/>
          <w:sz w:val="28"/>
          <w:szCs w:val="28"/>
          <w:rtl w:val="true"/>
          <w:lang w:bidi="fa-IR"/>
        </w:rPr>
        <w:t>أ لا تری أنّ العرض فی وجوده الخارجی محتاج إلی الموضوع، و مع ذلک لا یکون اللفظ الدالّ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کالبیاض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دالّاً علی موضوعه؟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أکرم کلّ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یدلّ إلّا علی تکثیر حیثیة العلم لیس إلّا، و أمّا الحیثیات الاخر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حیثیة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فخارجة عن حریمها غیر مدلولة علیها، و إن کانت ملازمة لها فی الخارج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أمکن وجود مصداق ذاتی للطبیعة بدون القیود و الخصوصیات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 معتقَد القائلین بأرباب الأنواع</w:t>
      </w:r>
      <w:r>
        <w:rPr>
          <w:rStyle w:val="FootnoteAnchor"/>
          <w:rtl w:val="true"/>
        </w:rPr>
        <w:footnoteReference w:id="2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لکان هو محصّلًا للغرض و متعلّقاً للتکلیف لیس إلّا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فتحصّل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الفرق بین الإطلاق و العموم لیس إلّا من جهة أنّ الموضوع للحکم فی الأوّل نفس الطبیعة، و فی الثانی المصداق الذاتی منها، و أمّا الخصوصیات الفردیة فأجنبیة عن دائرة دلالتهما و إن کانت غیر منفکّة عن الطبیعة و مصادیقها خارجاً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سیجی‌ء تفصیل الکلام فی ذلک فی محلّه إن شاء اللَّه تعالی</w:t>
      </w:r>
      <w:r>
        <w:rPr>
          <w:rFonts w:eastAsia="IRNazanin" w:cs="IRNazanin"/>
          <w:color w:val="111111"/>
          <w:sz w:val="28"/>
          <w:szCs w:val="28"/>
          <w:rtl w:val="true"/>
          <w:lang w:bidi="fa-IR"/>
        </w:rPr>
        <w:t>.</w:t>
      </w:r>
    </w:p>
    <w:p>
      <w:pPr>
        <w:pStyle w:val="Heading6"/>
        <w:numPr>
          <w:ilvl w:val="5"/>
          <w:numId w:val="1"/>
        </w:numPr>
        <w:rPr/>
      </w:pPr>
      <w:bookmarkStart w:id="366" w:name="__RefHeading___Toc3920495_3224264995"/>
      <w:bookmarkStart w:id="367" w:name="_Toc137"/>
      <w:bookmarkEnd w:id="366"/>
      <w:r>
        <w:rPr>
          <w:rtl w:val="true"/>
        </w:rPr>
        <w:t>المقدّمة الثالثة</w:t>
      </w:r>
      <w:r>
        <w:rPr>
          <w:rtl w:val="true"/>
        </w:rPr>
        <w:t>:</w:t>
      </w:r>
      <w:bookmarkEnd w:id="367"/>
    </w:p>
    <w:p>
      <w:pPr>
        <w:pStyle w:val="BookText"/>
        <w:rPr/>
      </w:pPr>
      <w:r>
        <w:rPr>
          <w:rFonts w:ascii="IRNazanin" w:hAnsi="IRNazanin" w:eastAsia="IRNazanin"/>
          <w:color w:val="111111"/>
          <w:sz w:val="28"/>
          <w:sz w:val="28"/>
          <w:szCs w:val="28"/>
          <w:rtl w:val="true"/>
          <w:lang w:bidi="fa-IR"/>
        </w:rPr>
        <w:t>و لیعلم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المولی و المقنّن قبل تعلّق الحکم علی موضوع إذا لاحظ ذاک الموضوع و نفس ذاته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فتارة یری أنّ فی نفس ذاک الموضوع مصلحة ملزمة، محضة، فیأمر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اخری یری فیه مفسدة ملزمة محضة، فیزجر عنه</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ثالثة یری أنّ فیه مصلحة و مفسدة، لکن مصلحة فعله أقوی من مفسدته، فیرجّح جانب الفعل و یأمر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رابعة بعکس ذلک فیرجّح جانب الترک فیزجر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خامسة یری التساوی بینهما، فیبیح له الفعل و الترک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فالتزاحم أو الترجیح الموجود فی بعض هذه الأقسام إنّما هو قبل تعلّق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یکون التزاحم بعد تعلّق الحکم علیه، بلحاظ أنّ المکلّف لا یمکنه الجمع بینه و بین غیره فی مقام الامتثال و الإطاعة، فلا یکون هناک فی مرکز تعلّق الأمر و وعائه مزاحمة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للصلاة مصلحة ملزمة مقتضیة لإیجابها، و کذلک لإنقاذ الغریق مصلحة ملزمة مقتضیة لإیجابه، و کلّ منهما فی وعاء تعلّق الحکم علیه أجنبی عن الآخر؛ فالحکم المتعلّق علی أحدهما لا یکاد یسری إلی الآخر، و التزاحم الواقع بینهما إنّما هو بالعرض فی مقام ابتلاء المکلّف بهما فی مقام الإطاعة و الامتثال أحیاناً، و هو متأخّر رتبةً عن تعلّق الأمر، و لا یکاد یتعرّض ما یکون متقدّماً رتبة لما هو المتأخّر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من الأمرین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الأمر بالإنقاذ و الأمر بالصلاة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تعلّق بعنوان غیر ما للآخر، فلا تزاحم فی مرحلة الجعل، نعم بعد تعلّق الإیجاب بهما یتزاحمان أحیاناً فی مقام العمل، لأجل عدم تمکّن المکلّف من إتیانهما و جمعهما فی مقام العمل، و واضح أنّ التزاحم الکذائی متأخّر عن جعل الحکم، و الجعل متقدّم علیه، و ما یکون متقدّماً لا یتعرّض لحال ما یتأخّر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القاضی بالترجیح فی التزاحم الکذائی إنّما هو عقل المکلّف، کما أنّ القاضی بالترجیح فی مرحلة جعل الحکم هو عقل المولی و المقنّن، کما لا یخفی، فبین التزاحمین بون بعید</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کان مع ذلک فی خواطرک ریب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یقال فی مسألة اجتماع الأمر و النهی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کلًاّ منهما لم یتعلّق إلّا بموضوع و لا یتعدّاه و لا یتجاوزه إلی الآخر، فلا</w:t>
      </w:r>
    </w:p>
    <w:p>
      <w:pPr>
        <w:pStyle w:val="BookText"/>
        <w:rPr/>
      </w:pPr>
      <w:r>
        <w:rPr>
          <w:rFonts w:ascii="IRNazanin" w:hAnsi="IRNazanin" w:eastAsia="IRNazanin"/>
          <w:color w:val="111111"/>
          <w:sz w:val="28"/>
          <w:sz w:val="28"/>
          <w:szCs w:val="28"/>
          <w:rtl w:val="true"/>
          <w:lang w:bidi="fa-IR"/>
        </w:rPr>
        <w:t>تزاحم فی مقام تعلّق الحکم، و إنّما التزاحم فی الخارج و فی مقام الامتثال، فکذلک فی المقام الأمران متعلّقان بطبیعتین لا یکون بینهما تزاحم فی مرکز تعلّق الحکم، و إنّما وقع التزاحم فی مقام العمل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فی المطلقات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کذلک الکلام فی العمومات؛ لما عرفت أنّ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نحوها تدلّ علی تکثیر عنوان مدخولها، فکلٌّ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کلّ 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أنقذ کلّ غریق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یدلّ علی تکثیر عنوان مدخوله و لا یکاد یتعدّاه إلی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کان فی المطلقات أو العمومات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تعلّق بنفس طبیعة موضوعه، و غایة ما یکون فی العموم هی تکثیر نفس الطبیعة، و لا تعرّض له لحالات موضوعه بالنظر إلی نفس ذاته، فضلًا عن حالاته مع موضوع آخر، فما ظنّک بعلاج المعارضة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التزاحمات الواقعة فی الخارج بین أفراد الطبیعة بالعرض غیر ملحوظ فی الأدلّة، و سیجی‌ء قریباً بیان محالیته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یکاد یمکن کشف العقل ملاحظة الشارع تلک الحالات فی مقام الثبوت، و لو أمکن ملاحظة ذلک ثبوتاً فلا یحتاج إلی کشف العقل، فارتقب حتّی حین</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أفاده سماحة الاستاد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التزاحمات الواقعة بین الأدلّة بالعرض، لأجل عدم قدرة المکلّف علی الجمع بین امتثالها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کالتزاحم بین وجوب إزالة النجاسة عن المسجد و وجوب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تکون متأخّرة عن تعلّق الحکم بموضوعاتها، و عن ابتلاء المکلّف بالواقعة، لم تکن ملحوظة فی الأدلّة، و لا تکون الأدلّة متعرّضة لها، فضلًا عن التعرّض لعلاجها، فاشتراط المهمّ بعصیان الأهمّ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هو من مقدّمات الترتّب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یمکن أن یکون مفاد الأدلّة إن کان المراد شرطاً</w:t>
      </w:r>
      <w:bookmarkStart w:id="368" w:name="pg12931_184222"/>
    </w:p>
    <w:p>
      <w:pPr>
        <w:pStyle w:val="BookText"/>
        <w:rPr/>
      </w:pPr>
      <w:bookmarkEnd w:id="368"/>
      <w:r>
        <w:rPr>
          <w:rFonts w:ascii="IRNazanin" w:hAnsi="IRNazanin" w:eastAsia="IRNazanin"/>
          <w:color w:val="111111"/>
          <w:sz w:val="28"/>
          <w:sz w:val="28"/>
          <w:szCs w:val="28"/>
          <w:rtl w:val="true"/>
          <w:lang w:bidi="fa-IR"/>
        </w:rPr>
        <w:t>شرعیاً مأخوذاً فی الأدلّة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یکون بنحو الکشف عن الاشتراط؛ لما سیأتی من عدم لزومه، بل عدم صحّته، و سیأتی حال حکم العقل</w:t>
      </w:r>
      <w:r>
        <w:rPr>
          <w:rStyle w:val="FootnoteAnchor"/>
          <w:rtl w:val="true"/>
        </w:rPr>
        <w:footnoteReference w:id="226"/>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فاتّضح من هذه المقدّمة بطلان ما یبتنی علیه أساس مسألة الترتّب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اشتراط عصیان الأمر بالأهمّ فی الأمر بالمهمّ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ذلک إنّما یتمّ إذا أمکن اعتبار ذلک فی الأدلّة، و قد عرفت عدم اعتبار ذلک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مضافاً إلی أنّه لو صحّ ذلک فی موضوع الدلیل، لکنّه یمتنع ملاحظة عصیان الأهمّ فی التکلیف بالمهمّ، کما سیظهر لک وجهه عند التعرّض لمسألة الترتّب، فارتقب حتّی حین</w:t>
      </w:r>
      <w:r>
        <w:rPr>
          <w:rFonts w:eastAsia="IRNazanin" w:cs="IRNazanin"/>
          <w:color w:val="111111"/>
          <w:sz w:val="28"/>
          <w:szCs w:val="28"/>
          <w:rtl w:val="true"/>
          <w:lang w:bidi="fa-IR"/>
        </w:rPr>
        <w:t>.</w:t>
      </w:r>
    </w:p>
    <w:p>
      <w:pPr>
        <w:pStyle w:val="Heading6"/>
        <w:numPr>
          <w:ilvl w:val="5"/>
          <w:numId w:val="1"/>
        </w:numPr>
        <w:rPr/>
      </w:pPr>
      <w:bookmarkStart w:id="369" w:name="__RefHeading___Toc3920497_3224264995"/>
      <w:bookmarkStart w:id="370" w:name="_Toc138"/>
      <w:bookmarkEnd w:id="369"/>
      <w:r>
        <w:rPr>
          <w:rtl w:val="true"/>
        </w:rPr>
        <w:t>المقدّمة الرابعة</w:t>
      </w:r>
      <w:r>
        <w:rPr>
          <w:rtl w:val="true"/>
        </w:rPr>
        <w:t>:</w:t>
      </w:r>
      <w:bookmarkEnd w:id="370"/>
    </w:p>
    <w:p>
      <w:pPr>
        <w:pStyle w:val="BookText"/>
        <w:rPr/>
      </w:pPr>
      <w:r>
        <w:rPr>
          <w:rFonts w:ascii="IRNazanin" w:hAnsi="IRNazanin" w:eastAsia="IRNazanin"/>
          <w:color w:val="111111"/>
          <w:sz w:val="28"/>
          <w:sz w:val="28"/>
          <w:szCs w:val="28"/>
          <w:rtl w:val="true"/>
          <w:lang w:bidi="fa-IR"/>
        </w:rPr>
        <w:t>الحقّ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الأحکام الشرعیة القانونیة المجعولة علی موضوعاتها علی قسمین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الأحکام الإنشائیة، و ثانیهما الأحکام الفعلیة</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للحکم مرحلتین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مرحلة الإنشاء، و مرحلة الفعلیة، کما هو الشأن فی وضع القوانین المدنیة العالمیة، من غیر فرق بین کون المقنّن شخصاً واحداً أو أشخاصاً متعدّدین؛ لأنّه جرت دیدن الواضعین فی جمیع الأعصار و الحکومات علی أنّهم یلاحظون الجهات المقتضیة لوضع القوانین علی الکلّیة، فینشئونها أوّلًا بصور کلّیة، ثمّ یعقّبونها بذکر المخصِّصات و المقیِّدات، و لم یشذّ الشارع الأقدس عن طریقتهم فی ذلک، فبعد إنشاء الأحکام بصورة العموم أو الإطلاق و قبل ورود المخصّصات و المقیّدات، تکون الأحکام إنشائیاً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فعند ذلک فإن کانت جمیع أفراده و مصادیقه أو نفس الطبیعة بدون القید واجدة للمصلحة أو المفسدة فتکون الأحکام المجعولة علی موضوعاتها أحکاماً فعلیة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إذا کان بعض مصادیقه أو الطبیعة المقیّدة واجدة للمصلحة فیکون تعلّق الحکم بالمقدار الذی فیه المصلحة أو الطبیعة المقیّدة فعلیاً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المقدار الذی یکون فاقداً لها و نفس الطبیعة فباقیة علی مرتبتها الإنشائی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حیث إنّه ربّما یکون للزمان و أحوال المکلّفین مدخلیة فی إجراء بعض الأحکام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کنجاسة بعض المنتحلین بالإسلام و کفرهم؛ فقد حکم بإسلامهم و طهارتهم فی عصر الغیبة، إلی أن یطلع شمس تلک الهدایة و محورها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أرواح من سواه فداه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فمثل هذا حکم إنشائی فی زماننا بالنسبة إلینا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بعد طلوع شمس وجوده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 اللَّه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بالنسبة إلی أفراد ذلک العصر فیصیر فعلیاً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فائدة الجعل الکذائی قبل أوان وقته؟ و هل هو إلّا العَبث؟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فلعلّ سرّه هو أنّ تبلیغ الأحکام حیث إنّه لا بدّ و أن یکون من طریق النبی الأکرم صلی الله علیه و آله و سلم و الوحی و ینقطع ذلک بموت النبی صلی الله علیه و آله و سلم فلا بدّ من تبلیغ جمیع الأحکام إلی العباد، أو إیداعها إلی الوصی من بعده، و هو إلی من بعده، إلی أن یبلغ وقت إجرائه، فینشره إمام ذاک العصر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قسماً من الأحکام الإنشائیة لا یری صلاح فی إجرائها بعدُ، و یکون للمحیط و استعداد الناس دخل فی إجرائها، کالأحکام المودعة عند ولی العصر، عجّل اللَّه فرجه الشریف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قسماً آخر لا یری صلاح فی إجرائها بصورة العموم و الإطلاق، لکنّه أنشأه بصورة العموم و الإطلاق لیلحق هو صلی الله علیه و آله و سلم أو الوصی من بعده مخصّصاته و قیوده</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فالعمومات و المطلقات قبل ورود المخصّصات و المقیدات أحکام إنشائیة</w:t>
      </w:r>
    </w:p>
    <w:p>
      <w:pPr>
        <w:pStyle w:val="BookText"/>
        <w:rPr/>
      </w:pPr>
      <w:r>
        <w:rPr>
          <w:rFonts w:ascii="IRNazanin" w:hAnsi="IRNazanin" w:eastAsia="IRNazanin"/>
          <w:color w:val="111111"/>
          <w:sz w:val="28"/>
          <w:sz w:val="28"/>
          <w:szCs w:val="28"/>
          <w:rtl w:val="true"/>
          <w:lang w:bidi="fa-IR"/>
        </w:rPr>
        <w:t>بالنسبة إلی موارد التخصیص و التقیید، و إن کانت فعلیات بالنسبة إلی غیر تلک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الأحکام الفعلیة فهی الأحکام التی أعلنها الشارع و بیّن مخصّصاتها و مقیّداتها و حان وقت إجرائها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الأحکام القانونیة علی قسمین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الأحکام الإنشائیة، و هی التی لم یرَ الشارع صلاحاً فی إجرائها فعلًا، و إن کانت نفس الأحکام ذات صلاح، کالأحکام المودعة عند صاحب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 اللَّه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الواصلة إلیه من آبائه علیهم السلام، أو رأی صلاحاً فی إجرائها و لکن أنشأها بصورة العموم أو الإطلاق لیلحق به هو نفسه أو وصیّ بعده مخصّصه و قیده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الأحکام الفعلیة، و هی التی بیّنها الشارع بعمومها و خصوصها و مطلقها و مقیّدها، و حان وقت إجرائها و إنفاذها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هو المعنی المقبول من الإنشائیة و الفعلیة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المعنی المعروف بینهم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إنشائیة الحکم بالنسبة إلی شخص، کالجاهل و الغافل و الساهی و العاجز، و فعلیته بالنسبة إلی مقابلاتها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لا أساس له؛ لأنّ موضوعات الأحکام و إن یمکن أن تکون بحسب التصوّر مقیّدة بالعلم أو الذکر أو الالتفات أو القدرة، و لکن الاشتراط الشرعی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إلی عدم معقولیته فی بعضها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یدلّ دلیل علی اعتباره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التصرّف العقلی أیضاً غیر معقول؛ لاستلزامه تصرّف العقل فی إرادة الشارع و حکمه، و هو محال، و سیأتی بیانه</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غایة ما یکون هناک و یحکم به العقل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مع طروّ إحدی تلک الحالات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الجهل أو الغفلة أو النسیان أو العجز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المکلّف معذوراً فی عدم القیام بمقتضی التکلیف، و ربّما یکون الشخص مستحقّاً للعقاب، بل ربّما یکون خارجاً عن</w:t>
      </w:r>
      <w:bookmarkStart w:id="371" w:name="pg12931_184225"/>
    </w:p>
    <w:p>
      <w:pPr>
        <w:pStyle w:val="BookText"/>
        <w:rPr/>
      </w:pPr>
      <w:bookmarkEnd w:id="371"/>
      <w:r>
        <w:rPr>
          <w:rFonts w:ascii="IRNazanin" w:hAnsi="IRNazanin" w:eastAsia="IRNazanin"/>
          <w:color w:val="111111"/>
          <w:sz w:val="28"/>
          <w:sz w:val="28"/>
          <w:szCs w:val="28"/>
          <w:rtl w:val="true"/>
          <w:lang w:bidi="fa-IR"/>
        </w:rPr>
        <w:t>ربقة الإسلام، و لا یوجب ذلک سقوط الحکم عن فعلیته، و لا تمسّ بکرامة الواقع، و لا یسترجعه إلی ورائه حتّی یعود إنشائیاً؛ لکون ذلک أشبه شی‌ء بالقول بانقباض إرادة المولی عند طروّ العذر و انبساطه عند ارتفاعه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الأحکام المضبوطة فی الکتاب و السنّة لا یعقل فیها غیر هاتین المرتبتین، فقوله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لِلَّهِ عَلَی النَّاسِ حِجُّ الْبَیْتِ </w:t>
      </w:r>
      <w:r>
        <w:rPr>
          <w:rFonts w:eastAsia="Amiri" w:cs="Amiri" w:ascii="Amiri" w:hAnsi="Amiri"/>
          <w:color w:val="111111"/>
          <w:sz w:val="28"/>
          <w:szCs w:val="28"/>
          <w:rtl w:val="true"/>
          <w:lang w:bidi="ar-SA"/>
        </w:rPr>
        <w:t>...»</w:t>
      </w:r>
      <w:r>
        <w:rPr>
          <w:rStyle w:val="FootnoteAnchor"/>
          <w:rtl w:val="true"/>
        </w:rPr>
        <w:footnoteReference w:id="227"/>
      </w:r>
      <w:r>
        <w:rPr>
          <w:rFonts w:ascii="IRNazanin" w:hAnsi="IRNazanin" w:eastAsia="IRNazanin"/>
          <w:color w:val="111111"/>
          <w:sz w:val="28"/>
          <w:sz w:val="28"/>
          <w:szCs w:val="28"/>
          <w:rtl w:val="true"/>
          <w:lang w:bidi="fa-IR"/>
        </w:rPr>
        <w:t>إلی آخره، لا یختلف بالنسبة إلی الجاهل و العالم، و لا معنی للفعلیة و الشأنیة فی هذا الحکم المجعول المنضبط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فهو حکم فعلی علی عامّة الناس؛ سواء العالم و الجاهل، و القادر و العاجز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بما ذکرنا یظهر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یظهر من بعضهم؛ من جعل الاقتضاء و التنجیز من مراتب الحکم، و أنّ للحکم مراتب أربع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مرتبة الاقتضاء، مرتبة الإنشاء، مرتبة الفعلیة و مرتبة التنجّز</w:t>
      </w:r>
      <w:r>
        <w:rPr>
          <w:rStyle w:val="FootnoteAnchor"/>
          <w:rtl w:val="true"/>
        </w:rPr>
        <w:footnoteReference w:id="228"/>
      </w:r>
      <w:r>
        <w:rPr>
          <w:rFonts w:ascii="IRNazanin" w:hAnsi="IRNazanin" w:eastAsia="IRNazanin"/>
          <w:color w:val="111111"/>
          <w:sz w:val="28"/>
          <w:sz w:val="28"/>
          <w:szCs w:val="28"/>
          <w:rtl w:val="true"/>
          <w:lang w:bidi="fa-IR"/>
        </w:rPr>
        <w:t>، غیر صحیح؛ لأنّ الاقتضاء و التنجّز من طرفی الحکم؛ فإنّ الاقتضاء من مبادئ الحکم و التنجّز، و حکم عقلی غیر مربوط بمراتب الحکم، و معنی تنجّزه قطع عذر المکلّف فی المخالفة، و عدمِهِ کونه معذوراً فیها، من غیر تغییر و تبدیل فی الحکم، و لا فی الإرادة</w:t>
      </w:r>
      <w:r>
        <w:rPr>
          <w:rFonts w:eastAsia="IRNazanin" w:cs="IRNazanin"/>
          <w:color w:val="111111"/>
          <w:sz w:val="28"/>
          <w:szCs w:val="28"/>
          <w:rtl w:val="true"/>
          <w:lang w:bidi="fa-IR"/>
        </w:rPr>
        <w:t>.</w:t>
      </w:r>
    </w:p>
    <w:p>
      <w:pPr>
        <w:pStyle w:val="Heading6"/>
        <w:numPr>
          <w:ilvl w:val="5"/>
          <w:numId w:val="1"/>
        </w:numPr>
        <w:rPr/>
      </w:pPr>
      <w:bookmarkStart w:id="372" w:name="__RefHeading___Toc3920499_3224264995"/>
      <w:bookmarkStart w:id="373" w:name="_Toc139"/>
      <w:bookmarkEnd w:id="372"/>
      <w:r>
        <w:rPr>
          <w:rtl w:val="true"/>
        </w:rPr>
        <w:t>المقدّمة الخامسة</w:t>
      </w:r>
      <w:r>
        <w:rPr>
          <w:rtl w:val="true"/>
        </w:rPr>
        <w:t>:</w:t>
      </w:r>
      <w:bookmarkEnd w:id="373"/>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الأحکام الکلّیة و الخطابات القانونیة تفترق عن الأحکام الجزئیة و الخطابات الشخصیة الصادرة عن الموالی العرفیة إلی عبیدهم من جهات، و الخلط بینهما صارت منشأ لاشتباهات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توهّم أنّ الخطابات القانونیة و الأحکام الکلّیة لا یکاد یعقل أن تتوجّه إلی العاجز و الغافل و الساهی؛ ضرورة أنّ الخطاب للانبعاث، و لا یعقل انبعاث العاجز و نحوه، کما هو الشأن فی الخطابات و الأحکام الجزئیة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من موارد الخلط بین الأحکام الکلّیة و الجزئیة، 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البعث و کذا الزجر فی الخطابات و الأحکام الجزئیة الصادرة من مولی بالنسبة إلی عبده إذا کان لغرض الانبعاث أو الانزجار لا بدّ و أن یکون فی مورد یصلح البعث للانبعاث أو الزجر للانزجار، و ذلک فی مورد یعلم أو یظنّ أو لا أقلّ من احتمال الانبعاث من البعث أو الانزجار من الزجر، و إلّا إذا علم بعدم الانبعاث أو الانزجار یکون بعثه أو زجره سفهیاً، بل لا یکاد یصدر من المولی العاقل الملتفت بعث أو زجر جدّی عند ذلک؛ و لذا تراهم یعتبرون فی وجوب الأمر بالمعروف أو النهی عن المنکر احتمال انبعاث التارک للواجب، أو انزجار الفاعل للحرام، و إلّا ففی صورة العلم بعدم الارتداع یسقط الوجوب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 المولی عبده من أفعاله الاختیاریة فهو مسبوق بتصوّر أمره، و تصوّر احتمال باعثیته لعبده، و التصدیق بفائدة ذاک الاحتمال، ثمّ انحدار البعث نحوه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علم أنّ العبد لا ینبعث عن بعثه لا یعقل تمشّی البعث من المولی الحکیم مع التفاته إلی فائدة البعث؛ بداهة أنّ البعث لغایة الانبعاث، و هو مقطوع العدم</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إذا کانت لنفس البعث غایة و فائدة اخری غیر الانبعاث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کإتمام الحجّة و إن لم یترتّب علیه الانبعاث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لأمکن ذلک منه، و لکنّه خارج عن محطّ البحث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لو علم أنّ العبد یأتی بالعمل بدون البعث لا یکاد یتمشّی البعث منه بداعی الانبعاث بالبیان المتقدّم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إذا لم یکن العبد قادراً عقلًا أو عادة علی إتیان 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کان نائماً أو ساهیاً أو مغمی علیه، إلی غیر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کان مرغوباً عنه بنفسه، أو مطلوباً بنحو یریده بإرادة نفسه أو یکون عاصیاً، لا یکاد یمکن صدور البعث أو الزجر من المولی العاقل الملتفت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إذا کانت لنفس البعث أو الانزجار مصلحة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کتصفیة مَجری النفَس، أو إتمام الحجّة، إلی غیر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لکان صدور البعث أو الزجر بمکان من الإمکان، لکنّه خارج عن محلّ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فی الخطابات و الأحکام الشخصیة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إنّهم قاسوا الخطابات العمومیة القانونیة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الخطابات المتوجّهة إلی عامّة الناس أو جماعة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بالخطابات و الأحکام الجزئیة، فاعتبروا فیها ملاحظة حالات جمیع أفراد مَن خوطب بها، بحیث لا یتوجّه الخطاب إلی العاجز أو الجاهل أو الساهی منهم، أو غیرهم، کما لا یتوجّه الخطاب الشخصی إلیهم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 لها شأناً یغایره؛ لأنّ الضرورة قائمة علی أنّ الخطابات و الأوامر الإلهیة شاملة للعصاة، بل بناء المحقّقین علی أنّها شاملة للکفّار، فهم مکلّفون بالفروع کما هم مکلّفون بالأُصول، مع أنّه أشرنا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الخطاب الشخصی إلی الکفّار المعلومی الطغیان من أقبح المستهجنات، بل غیر ممکن لغرض الانبعاث، فلو کان وزان حکم الخطاب العمومی وزان حکم الخطاب الشخصی فلا بدّ من الالتزام بتقیید الخطاب بغیرهم، و هو کما تری</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کذا الحال فی الجاهل و الغافل و النائم و غیرهم ممّا لا یعقل تخصیصهم بالحکم، و لا یمکن توجّه الخطاب الخصوصی إلیهم، و إذا صحّ فی موردٍ فلیصحّ فیما هو مشترک معه فی المناط؛ فیصحّ الخطاب لعامّة الناس، من غیر تقیید بالقادر؛ فیعمّ جمیعهم، و إن کان العاجز و الجاهل و الناسی و الغافل و أمثالهم معذورین فی</w:t>
      </w:r>
    </w:p>
    <w:p>
      <w:pPr>
        <w:pStyle w:val="BookText"/>
        <w:rPr/>
      </w:pPr>
      <w:r>
        <w:rPr>
          <w:rFonts w:ascii="IRNazanin" w:hAnsi="IRNazanin" w:eastAsia="IRNazanin"/>
          <w:color w:val="111111"/>
          <w:sz w:val="28"/>
          <w:sz w:val="28"/>
          <w:szCs w:val="28"/>
          <w:rtl w:val="true"/>
          <w:lang w:bidi="fa-IR"/>
        </w:rPr>
        <w:t>المخالفة، فمخالفة الحکم الفعلی قد تکون لعذر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لا تکون کذلک</w:t>
      </w:r>
      <w:r>
        <w:rPr>
          <w:rStyle w:val="FootnoteAnchor"/>
          <w:rtl w:val="true"/>
        </w:rPr>
        <w:footnoteReference w:id="22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السرّ فی ذلک هو تغایر مبادئ جعل الأحکام الکلّیة مع مبادئ جعل الأحکام الجزئیة، و المعتبر فی إحداهما غیر المعتبر فی الاخری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ذلک لأنّ غایة ما یعتبر فی جعل القانون الکلّی و خطابه هو إمکان انبعاث عدّة من المخاطبین بالخطاب، و لا یلاحظ حال کلّ واحدٍ واحدٍ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فتنحدر الخطابات الکلّیة إلی العناوین، کالمؤمنین، أو الناس، أو القوم، و نحو ذلک، إذا کانت فیهم عدّة معتنی بها یمکن انبعاثهم بهذا البعث، بخلاف الخطابات الشخصیة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السرّ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الخطابات العامّة لا تنحلّ کلّ منها إلی خطابات بعدد نفوس المکلّفین، بحیث یکون لکلّ منهم خطاب یخصّه، بل یکون الخطاب العمومی خطاباً واحداً یخاطب به العموم، و بهذا یفترق عن الخطاب الخصوصی فی کثیر من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یتصوّر المقنّن القانون الکلّی، و یصدّق بفائدته لهم، فیرید التقنین و الجعل، فیوجّه الخطاب إلیهم بالعنوان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فمتعلّق الحکم الکلّی و موضوعه العنوان</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 أَوْفُوا بِالْعُقُودِ</w:t>
      </w:r>
      <w:r>
        <w:rPr>
          <w:rFonts w:eastAsia="Amiri" w:cs="Amiri" w:ascii="Amiri" w:hAnsi="Amiri"/>
          <w:color w:val="111111"/>
          <w:sz w:val="28"/>
          <w:szCs w:val="28"/>
          <w:rtl w:val="true"/>
          <w:lang w:bidi="ar-SA"/>
        </w:rPr>
        <w:t>»</w:t>
      </w:r>
      <w:r>
        <w:rPr>
          <w:rStyle w:val="FootnoteAnchor"/>
          <w:rtl w:val="true"/>
        </w:rPr>
        <w:footnoteReference w:id="230"/>
      </w:r>
      <w:r>
        <w:rPr>
          <w:rFonts w:ascii="IRNazanin" w:hAnsi="IRNazanin" w:eastAsia="IRNazanin"/>
          <w:color w:val="111111"/>
          <w:sz w:val="28"/>
          <w:sz w:val="28"/>
          <w:szCs w:val="28"/>
          <w:rtl w:val="true"/>
          <w:lang w:bidi="fa-IR"/>
        </w:rPr>
        <w:t>لم یلحظ حال کلّ واحدٍ واحدٍ منهم بنحو العموم لینحلّ إلی خطابات عدیدة، بل خطاب واحد متعلّق بالعموم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جعلت النجاسة علی عنوان البول لا علی أفراد البول، فکلّما تحقّق العنوان یتعلّق به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فی خواطرک ریب فلاحظ القوانین المجعولة فی مجلس النوّاب و الشیوخ؛ فإنّها بمرأی منک و مسمع، فتراهم یضعون القوانین و لا یلاحظون حالات أفراد ملّتهم و تحت حکومتهم، بل ربّما لا یتوجّهون إلی انبعاث کلّ واحدٍ واحدٍ منهم، بل إذا رأوا انبعاث عدّة منهم لکان ذلک مصحّحاً لجعل القانون علی نحو الکلّیة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واحد من الأحکام المجعولة فی الشریعة إذا حان وقت إجرائها، أحکام فعلیة لجمیع آحاد المکلّفین بخطاب واحد، من دون انحلال؛ سواء فی ذلک العالم و الجاهل، و الغافل و المتذکّر، و العاصی و المطیع، و المؤمن و الکافر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ولیت شعری کیف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الأحکام غیر مخصوصة بالعالمین بها، بل یعمّهم و الجاهلین، و لم یلزم منه محذور عندهم، مع أنّ الجاهل حال جهله لا یکاد یتوجّه التکلیف به، و لا یقولون به فی نظائره، کالعصاة و الکفّار و الغافلین و الناسین إلی غیر ذلک، مع أنّهما یرتضعان من ثدی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الذی أوقعهم فیما أوقعهم فیه، هو خلط الخطابات و الأحکام الشخصیة بالخطابات و الأحکام الکلّیة، و کم له من نظیر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فالحکم القانونی بمبادئه تعلّق علی عنوان ینطبق علی الجمیع، و لا فرق فی ذلک بین العاصی و الکافر و المؤمن و المطیع فی توجّه الحکم الفعلی إلیه، و لم یکن الکافر و العاصی معذوراً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لا فرق بین العالم و الجاهل، و بین المتذکّر و الغافل، و القادر و العاجز، فی تعلّق الحکم الفعلی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یکون الجاهل و نظرائه معذورین فی ترک امتثال الحکم الفعلی، بخلاف العالم و نظرائه، فتدبّر فیما ذکرنا لعلّه ینفعک فی غیر مقام</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موارد خلط الخطابات و الأحکام الکلّیة بالخطابات و الأحکام الجزئیة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حکمهم بعدم منجّزیة العلم الإجمالی إذا کان بعض أطرافه</w:t>
      </w:r>
    </w:p>
    <w:p>
      <w:pPr>
        <w:pStyle w:val="BookText"/>
        <w:rPr/>
      </w:pPr>
      <w:r>
        <w:rPr>
          <w:rFonts w:ascii="IRNazanin" w:hAnsi="IRNazanin" w:eastAsia="IRNazanin"/>
          <w:color w:val="111111"/>
          <w:sz w:val="28"/>
          <w:sz w:val="28"/>
          <w:szCs w:val="28"/>
          <w:rtl w:val="true"/>
          <w:lang w:bidi="fa-IR"/>
        </w:rPr>
        <w:t>خارجاً عن محلّ الابتلاء، بتوهّم أنّ الخطاب بالنسبة إلیه مستهجن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شیخنا العلّامة الأنصاری قدس سره فی العلم الإجمالی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وافقه المتأخّرون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ملخّصه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یعتبر فی تنجّز الخطاب المعلوم بالإجمال أن یکون الخطاب بالنسبة إلی جمیع الأطراف فعلیاً، فإذا لم تکن له قدرة عقلیة علی بعض الأفراد، بل إذا لم تکن له قدرة عادیة علیه بأن کان ذلک البعض خارجاً عن محلّ الابتلاء لا یکون الخطاب منجّزاً فی حقّه، و ذکروا فی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الخطاب مستهجن بالنسبة إلی من یکون کذلک</w:t>
      </w:r>
      <w:r>
        <w:rPr>
          <w:rStyle w:val="FootnoteAnchor"/>
          <w:rtl w:val="true"/>
        </w:rPr>
        <w:footnoteReference w:id="23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یظهر منهم أنّهم تلقّوا ذلک علی نحو إرسال المسلّمات و الاصول المسلّمة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الوجه فیما ذکروه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أنّهم یرون أنّ الخطاب العمومی الواحد ینحلّ إلی خطابات عدیدة بعدد رءوس المکلّفین، بحیث یکون لکلّ من الخطابات المنحلّة إلیها مبادئ تخصّه؛ حتّی یکون وزانها وزان الخطابات الشخصیة، بحیث کلّ ما یصحّ فیه الخطاب الشخصی یصحّ فیه الخطاب العمومی، و کلّ ما لا یصحّ فیه ذلک لا یصحّ فیه هذه، مع أنّه لیس کذلک، بل خطاب واحد متعلّق بکثیرین، فلا تعدّد فی ناحیة الخطاب، بل التعدّد إنّما هو فی ناحیة المتعلّق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یتوجّه علیهم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النقض بالأحکام الوضعیة؛ و ذلک لأنّ لهم فیها مشربین</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ذهب إلیه شیخنا العلّامة الأنصاری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 من تأخّر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الأحکام الوضعیة غیر متأصّلة فی الجعل، بل منتزعة من الأحکام التکلیفیة فی موردها</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ذهب إلیه جلّ المحقّقین، و هو تأصّل الأحکام الوضعیة فی الجعل کالأحکام التکلیفیة</w:t>
      </w:r>
      <w:r>
        <w:rPr>
          <w:rStyle w:val="FootnoteAnchor"/>
          <w:rtl w:val="true"/>
        </w:rPr>
        <w:footnoteReference w:id="233"/>
      </w:r>
      <w:r>
        <w:rPr>
          <w:rFonts w:ascii="IRNazanin" w:hAnsi="IRNazanin" w:eastAsia="IRNazanin"/>
          <w:color w:val="111111"/>
          <w:sz w:val="28"/>
          <w:sz w:val="28"/>
          <w:szCs w:val="28"/>
          <w:rtl w:val="true"/>
          <w:lang w:bidi="fa-IR"/>
        </w:rPr>
        <w:t>، فعلی المشرب الأوّل لا بدّ و أن یلتزم الشیخ قدس سره و من یحذو حذوه أن لا تکون الخمر التی فی أقصی نقطة المغرب بالنسبة إلی من یکون فی أقصی نقطة المشرق نجسة؛ لأنّها غیر محرّمة علیه؛ لعدم ابتلائه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نجسة و محرّمة علی من یکون مبتلی بها، فیکون الحکم الوضعی نسبیاً، و لا یکاد یلتزم به، و ضرورة الفقه علی خلافه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علی المشرب الثانی فلا بدّ لهم أیضاً من الالتزام بما ذکر؛ لأنّ جعل الأحکام الوضعیة لأجل الأحکام التکلیفیة و ترتّب الآثار، فجعل الطهارة للماء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لجواز الوضوء و الغسل و نحو ذلک منه، فإذا کان ترتّب الآثار ملحوظاً شخصاً فشخصاً فلا بدّ من اختصاص جعل الطهارة بالنسبة إلی شخص دون شخص، فیلزم أن یکون الحکم الوضعی نسبیاً، و قد عرفت أنّهم غیر ملتزمین به، مضافاً إلی أنّه خلاف ضرورة الفقه</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النقض بتکلیف الکفّار و العصاة؛ و ذلک لأنّ لازم القول بانحلال الخطاب إلی خطابات متعدّدة عدم مخاطبة الکفّار و العصاة بالتکالیف؛ لأنّ البعث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أشرنا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لغایة الانبعاث، فإذا علم عدم الانبعاث لا یکاد یعقل البعث نحوه؛ بداهة أنّه کما لا یصحّ خطاب الجماد، فکذلک لا یصحّ خطاب من یعلم بعدم انبعاثه؛ لوحدة الملاک، فکما لا یصحّ الخطاب الشخصی بالکافر أو العاصی، فکذلک الخطاب العمومی المنحلّ إلی خطابات عدیدة بعدد رءوس المکلّفین، مع أنّ الضرورة قائمة علی شمول الأوامر و النواهی للعصاة، و المحقّقون علی أنّها شاملة للکفّار أیضاً؛ لکونهم مکلّفین بالفروع کما یکونون مکلّفین بالأُصول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ورد فی القرآن المجید ما ینافی ذلک، کقوله تعالی لموسی و هارون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نبینا و آله و علیهما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فَقُولا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لفرعون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قَوْلًا لَیِّناً لَعَلَّهُ یَتَذَکَّرُ أَوْ یَخْشی</w:t>
      </w:r>
      <w:r>
        <w:rPr>
          <w:rFonts w:eastAsia="Amiri" w:cs="Amiri" w:ascii="Amiri" w:hAnsi="Amiri"/>
          <w:color w:val="111111"/>
          <w:sz w:val="28"/>
          <w:szCs w:val="28"/>
          <w:rtl w:val="true"/>
          <w:lang w:bidi="ar-SA"/>
        </w:rPr>
        <w:t>»</w:t>
      </w:r>
      <w:r>
        <w:rPr>
          <w:rStyle w:val="FootnoteAnchor"/>
          <w:rtl w:val="true"/>
        </w:rPr>
        <w:footnoteReference w:id="234"/>
      </w:r>
      <w:r>
        <w:rPr>
          <w:rFonts w:ascii="IRNazanin" w:hAnsi="IRNazanin" w:eastAsia="IRNazanin"/>
          <w:color w:val="111111"/>
          <w:sz w:val="28"/>
          <w:sz w:val="28"/>
          <w:szCs w:val="28"/>
          <w:rtl w:val="true"/>
          <w:lang w:bidi="fa-IR"/>
        </w:rPr>
        <w:t>، مع علمه تعالی بأنّ فرعون لا یتذکّر و لا یخشی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ذکرناه هو حکم العقل، فإن کان علی خلافه ظاهر فلا بدّ و أن یؤوّل، کما یؤوّل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الرَّحْمنُ عَلَی الْعَرْشِ اسْتَوی</w:t>
      </w:r>
      <w:r>
        <w:rPr>
          <w:rFonts w:eastAsia="Amiri" w:cs="Amiri" w:ascii="Amiri" w:hAnsi="Amiri"/>
          <w:color w:val="111111"/>
          <w:sz w:val="28"/>
          <w:szCs w:val="28"/>
          <w:rtl w:val="true"/>
          <w:lang w:bidi="ar-SA"/>
        </w:rPr>
        <w:t>»</w:t>
      </w:r>
      <w:r>
        <w:rPr>
          <w:rStyle w:val="FootnoteAnchor"/>
          <w:rtl w:val="true"/>
        </w:rPr>
        <w:footnoteReference w:id="235"/>
      </w:r>
      <w:r>
        <w:rPr>
          <w:rFonts w:ascii="IRNazanin" w:hAnsi="IRNazanin" w:eastAsia="IRNazanin"/>
          <w:color w:val="111111"/>
          <w:sz w:val="28"/>
          <w:sz w:val="28"/>
          <w:szCs w:val="28"/>
          <w:rtl w:val="true"/>
          <w:lang w:bidi="fa-IR"/>
        </w:rPr>
        <w:t>، فلعلّ قوله تعالی ذلک لأجل أنّه إذا دعوا فرعون یکون فی حواریه و أتباعه من یتذکّر أو یخشی، و لا یمکنهما أن یدعوا هم إلّا بهذا النحو، 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النقض بتکلیف الجاهل و العاجز و الغافل؛ ضرورة أنّ الجاهل و نظرائه لا یکادون ینبعثون عن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 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 التکالیف شاملة لهم لا بعناوینهم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غایة ما یکون لهم هی معذوریتهم فی مخالفة الحکم الفعلی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الذی یسهّل الخطب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أشرنا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تغایر مبادئ جعل الأحکام الکلّیة مع مبادئ جعل الأحکام الجزئیة، و عدم انحلال الخطاب القانونی إلی الخطابات، بل خطاب واحد متعلّق بکثیرین، فلا تعدّد فی ناحیة الخطاب، و إنّما التعدّد فی ناحیة المتعلّق، فتدبّر و اغتنم</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أضف إلی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الإرادة التشریعیة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أشرنا غیر 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لیست إرادة إتیان المکلّف و انبعاثه نحو العمل، و إلّا یلزم فی الإرادة الأزلیة عدم انفکاکها عنه و عدم إمکان العصیان، بل هی عبارة عن إرادة التقنین و الجعل علی نحو العموم، و فی مثله یراعی المصلحة العقلائیة، و 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تتوقّف صحّته عندهم علی صحّة الانبعاث من کلّ أحد، کما یظهر بالتأمّل فی القوانین العرفیة</w:t>
      </w:r>
      <w:r>
        <w:rPr>
          <w:rFonts w:eastAsia="IRNazanin" w:cs="IRNazanin"/>
          <w:color w:val="111111"/>
          <w:sz w:val="28"/>
          <w:szCs w:val="28"/>
          <w:rtl w:val="true"/>
          <w:lang w:bidi="fa-IR"/>
        </w:rPr>
        <w:t>.</w:t>
      </w:r>
      <w:bookmarkStart w:id="374" w:name="pg12931_184233"/>
    </w:p>
    <w:p>
      <w:pPr>
        <w:pStyle w:val="Heading6"/>
        <w:numPr>
          <w:ilvl w:val="5"/>
          <w:numId w:val="1"/>
        </w:numPr>
        <w:rPr/>
      </w:pPr>
      <w:bookmarkStart w:id="375" w:name="__RefHeading___Toc3920501_3224264995"/>
      <w:bookmarkStart w:id="376" w:name="_Toc140"/>
      <w:bookmarkEnd w:id="374"/>
      <w:bookmarkEnd w:id="375"/>
      <w:r>
        <w:rPr>
          <w:rtl w:val="true"/>
        </w:rPr>
        <w:t>المقدّمة السادسة</w:t>
      </w:r>
      <w:r>
        <w:rPr>
          <w:rtl w:val="true"/>
        </w:rPr>
        <w:t>:</w:t>
      </w:r>
      <w:bookmarkEnd w:id="376"/>
    </w:p>
    <w:p>
      <w:pPr>
        <w:pStyle w:val="BookText"/>
        <w:rPr/>
      </w:pPr>
      <w:r>
        <w:rPr>
          <w:rFonts w:ascii="IRNazanin" w:hAnsi="IRNazanin" w:eastAsia="IRNazanin"/>
          <w:color w:val="111111"/>
          <w:sz w:val="28"/>
          <w:sz w:val="28"/>
          <w:szCs w:val="28"/>
          <w:rtl w:val="true"/>
          <w:lang w:bidi="fa-IR"/>
        </w:rPr>
        <w:t>موضوع التکالیف الشرعیة علی قسمین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یکون مقیّداً بالقدرة فی لسان الدلیل، کالاستطاعة المأخوذة فی الحجّ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لِلَّهِ عَلَی النَّاسِ حِجُّ الْبَیْتِ مَنِ اسْتَطاعَ إِلَیْهِ سَبِیلًا</w:t>
      </w:r>
      <w:r>
        <w:rPr>
          <w:rFonts w:eastAsia="Amiri" w:cs="Amiri" w:ascii="Amiri" w:hAnsi="Amiri"/>
          <w:color w:val="111111"/>
          <w:sz w:val="28"/>
          <w:szCs w:val="28"/>
          <w:rtl w:val="true"/>
          <w:lang w:bidi="ar-SA"/>
        </w:rPr>
        <w:t>»</w:t>
      </w:r>
      <w:r>
        <w:rPr>
          <w:rStyle w:val="FootnoteAnchor"/>
          <w:rtl w:val="true"/>
        </w:rPr>
        <w:footnoteReference w:id="23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یُقیّد فی لسان الدلیل، و هذا أیضاً علی قسمین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یحرز القید فی الموضوع لُبّاً من دلیل خارج أو حکم 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قال المولی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أکرم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علم من الخارج أنّه لم یمکنه إلحاق قید التورّع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لمحذور کان هناک، مع أنّ المطلوب عنده فی الواقع هو ذلک، بحیث لا یکون إکرام العالم غیر المتورّع محبوباً لدیه، بل یکون مبغوضاً عنده، و کما إذا قال لعبده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صدیقی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فرض أنّه لا یمکنه إکرامه إلّا بقدومه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یحرز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یتفرّع علی التقیید بقسمیه أمران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إحداث ما یوجب خروجه عن موضوع التکلیف اختیاراً، فلو أخرج العالم الورع نفسه عن الورع، أو حال بین صدیق المولی و قدومه، أو أخرج المستطیع نفسه عن الاستطاعة، لما وجب علیه الإکرام، و لا علی المستطیع الحجّ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یستظهر من الأدلّة فی خصوص الاستطاعة فی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من استطاع بالشرائط المقرّرة یجب علیه الحجّ و إن أخرج نفسه عن الاستطاعة، فیستفاد من الأدلّة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الاستطاعة دین علی مَن استطاع إلیه سبیلًا، فتأمّل</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کانت القدرة مأخوذة فی موضوع التکلیف یجوز للمکلّف إعجاز</w:t>
      </w:r>
    </w:p>
    <w:p>
      <w:pPr>
        <w:pStyle w:val="BookText"/>
        <w:rPr/>
      </w:pPr>
      <w:r>
        <w:rPr>
          <w:rFonts w:ascii="IRNazanin" w:hAnsi="IRNazanin" w:eastAsia="IRNazanin"/>
          <w:color w:val="111111"/>
          <w:sz w:val="28"/>
          <w:sz w:val="28"/>
          <w:szCs w:val="28"/>
          <w:rtl w:val="true"/>
          <w:lang w:bidi="fa-IR"/>
        </w:rPr>
        <w:t>نفسه و إخراجها عن موضوع التکلیف و إدخاله فی موضوع تکلیف آخر، نظیر عنوانی المسافر و الحاضر، حیث علّق علی موضوع المسافر قصر الصلاة و إفطار الصوم، و علی الحاضر إتمام الصلاة و الصوم؛ فکما للمکلّف إخراج نفسه من أحدهما و إدخالها فی الآخر، فکذلک یجوز له إعجاز نفسه لیخرج عن موضوع التکلیف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شکّ فی القدرة لا یلزمه الاحتیاط، بل یجوز له إجراء البراءة، بلا خلاف؛ للشکّ فی التکلیف، و لا یلزمه الفحص، فمن شکّ فی الاستطاعة فلا یجب علیه الحجّ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فظهر حال التقیید الشرعی؛ سواء اخذ فی لسان الدلیل، أو استکشف من دلیل العقل، أو من الخارج، و أمّا لو لم یؤخذ مطلقاً فلا یجوز له إعجاز نفسه؛ لأنّ الموضوع حیث لم یقیّد بقید فیستکشف أنّه مطلق، و علیه استقرّ حکم العقل و بناء العقلاء؛ فإنّهم لا یرون أن یحدث الرجل ما یوجب عجزه عن قیامه بموضوع التکلیف، و کذا لو شکّ فی القدرة یحتاطون و لا یجرون البراءة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عرفت هذین القسمین و الشأن الذی لهما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الأحکام الشرعیة الکلّیة الإلهیة غیر مقیّدة بالقدرة؛ لا شرعاً و لا عقلًا، فتشمل القادر و العاجز، فیکون وزان القدرة وزان العلم، و إن کان حکم العقل بالإطاعة و العصیان فی صورة القدرة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شرعاً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فظاهر؛ لأنّه لیس فی الأدلّة ما یوجب التقیید بالقدرة العقلیة و العلم، و لو فرض التقیید بالقدرة الشرعیة للزم الالتزام بجواز إیجاد المکلّف العجز لنفسه، کما هو الشأن فی الحاضر و المسافر، حیث یجوز للحاضر أن یسافر فلا یشمله تکلیف الحاضر، و بالعکس یجوز للمسافر أن یحضر بلده فلا یشمله تکلیف المسافر</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فلا بدّ و أن یجوز للمکلّف إخراج نفسه عن عنوان القادر فلا یشمله التکلیف، و أن</w:t>
      </w:r>
    </w:p>
    <w:p>
      <w:pPr>
        <w:pStyle w:val="BookText"/>
        <w:rPr/>
      </w:pPr>
      <w:r>
        <w:rPr>
          <w:rFonts w:ascii="IRNazanin" w:hAnsi="IRNazanin" w:eastAsia="IRNazanin"/>
          <w:color w:val="111111"/>
          <w:sz w:val="28"/>
          <w:sz w:val="28"/>
          <w:szCs w:val="28"/>
          <w:rtl w:val="true"/>
          <w:lang w:bidi="fa-IR"/>
        </w:rPr>
        <w:t>یعمل عملًا یخرجه عن الاستطاعة، إلی غیر ذلک، مع أنّ ظاهرهم عدم الجواز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لزم إجراء البراءة عند الشکّ فی القدرة؛ لأنّ مرجع الشکّ فیها إلی الشکّ فی التکلیف، و إجراء البراءة فی الشکّ فی التکلیف ممّا لا خلاف فیه، مع أنّه یظهر من فتاواهم عدم الالتزام بالبراءة، بل یحتاطون فی الشکّ فی القدرة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عقلًا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تصرّف العقل فی الأدلّة الشرعیة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لا یرجع إلی محصّل، بل تصرّف العقل فی إرادة المولی أو جعله ممّا لا معنی معقول له؛ بداهة أنّ التقیید و التصرّف لا یمکن إلّا للجاعل لا لغیره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للعقل الحکم فی مقام الإطاعة و العصیان، و أنّ مخالفة الحکم فی أیّ مورد توجب استحقاق العقوبة، و فی أیّ مورد لا توجب المعذوریة، فإذا لم یکن عجزه بسوء اختیاره یکون معذوراً عند العقل و العقلاء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فوجوب الاجتناب عن 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یعمّ القادر و غیره، إلّا أنّ العاجز إذا لم یکن عجزه بسوء اختیاره یرفع حکم التکلیف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العقاب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لا التکلیف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قد 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لازم تقیید موضوع الحکم بالقدرة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شکّ فی القدرة فمقتضی القاعدة البراءة</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تمسّک شیخنا العلّامة الحائری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ببالی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للجمع بین تقیید موضوعات الأحکام بالقدرة، و بین لزوم الاحتیاط فی الشکّ فیها و حفظ العنوان، بإطلاق المادّة، بتقریب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أنقذ الغریق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لم تقیّد بالقدرة، و لکن العقل من جهة أنّه لا یری توجّه التکلیف إلی العاجز فیقیّده بصورة عدم العجز، فالمادّة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الإنقاذ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مطلوبةٌ مطلقاً، و ذلک مثل ما إذا أشرف ولد المولی علی الغرق و کان عبده نائماً، فإنقاذه ولده العزیز مطلوب مطلقاً غایةَ الطلب و الحبّ، و لکن مع ذلک لا یمکنه تکلیف عبده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بإطلاق المادّة تستکشف المصلحة، و إن لم یمکن تعلّق الطلب به فی صورة العجز، فلا یمکنه إحداث ما یخرجه عن موضوع التکلیف اختیاراً؛ لعدم معذوریة؛ لعدم معذوریة المکلّف عند العقل و العقلاء فی رفع العقاب، و إن یرون جواز ارتکابه بل وجوبه لو اضطرّ إلیه حفظاً للنفس، فلو شکّ فی القدرة فلا بدّ له من الاحتیاط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کشف المصلحة و المطلوبیة الواقعیة فی موضوع حکم إنّما هو من جهة أنّ ما اخذ موضوعاً للحکم غیر مقیّد بقید، فیستفاد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المطلوب هو نفس الطبیعة، و علی مذهب العدلیة یستکشف وجود المصلحة المطلقة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أکرم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فحیث إنّه اخذ العالم من دون تقییده بقید موضوعاً و تعلّق التکلیف الفعلی به، فیستکشف من ذلک أنّ الإکرام بلا قید قام به المصلحة، و لکن إذا أدرک العقل أنّ المولی لا یمکنه البعث الفعلی إلی موضوع بنحو الإطلاق، و احتملنا أنّه فی متن الواقع مقیّد بالقدرة، و لکنّه لم یذکر القید اعتماداً و اتّکالًا علی معلومیته و وضوحه عند العقل، فلا دافع لاحتمال کون موضوع الحکم هو المتقیّد بالقدرة، و إطلاق المادّة لا یکاد یجدی لدفع ذاک الاحتمال؛ لأنّ إطلاقها إنّما یجدی لدفع ذاک الاحتمال إذا تعلّق الحکم علی موضوع غیر مقیّد و أمکن للمولی تقییده، لا فی مورد لا یمکنه تقییده اتّکالًا علی درک العقل</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فکما أنّه إذا اخذ الموضوع مقیّداً لا یمکن أن یتمسّک بالإطلاق، فکذلک فیما لا یکاد یمکن تقییده، 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المطلق هو الذی اخذ موضوعاً للحکم من غیر قید، و المقیّد هو الذی اخذ موضوعاً للحکم مع القید، فإن اخذ من دون قید، یحتجّ العقلاء علیه بأنّه تمام الموضوع للحکم الفعلی، و علی مذهب العدلیة یستکشف وجود المصلحة المطلقة هناک، و هذا إنّما یکون فی مورد یمکن و یصحّ أن یقیّده بقید و لم یقیّده</w:t>
      </w:r>
    </w:p>
    <w:p>
      <w:pPr>
        <w:pStyle w:val="BookText"/>
        <w:rPr/>
      </w:pPr>
      <w:r>
        <w:rPr>
          <w:rFonts w:ascii="IRNazanin" w:hAnsi="IRNazanin" w:eastAsia="IRNazanin"/>
          <w:color w:val="111111"/>
          <w:sz w:val="28"/>
          <w:sz w:val="28"/>
          <w:szCs w:val="28"/>
          <w:rtl w:val="true"/>
          <w:lang w:bidi="fa-IR"/>
        </w:rPr>
        <w:t>به، و أمّا إذا لم یمکنه ذلک فلا یکاد یمکن أن تستکشف المطلوبیة و المصلحة المطلقة؛ لقصور نطاق التکلیف؛ لاحتمال تعلّق المصلحة بالموضوع المتقیّد لُبّاً و لم یقیّده لأجل اللغویة و معلومیته عند العقل، فلم یتمّ ما أفاده شیخنا العلّامة 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 ممّا ذکرنا بطوله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قیّد موضوع الحکم بالقدرة فی لسان الدلیل، أو استفید ذلک من دلیل خارج أو من حکم العقل، یجوز إحداث ما یوجب خروجه عن موضوع التکلیف اختیاراً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 الشأن فی الحاضر و المسافر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تجری البراءة عند الشکّ فی القدرة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موضوعات الأحکام الفعلیة الثابتة فی الشریعة المقدّسة بالکتاب و السنّة مطلقات غیر مقیّدات بصورة القدرة، فقوله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حُرِّمَتْ عَلَیْکُمُ الْمَیْتَةُ</w:t>
      </w:r>
      <w:r>
        <w:rPr>
          <w:rFonts w:eastAsia="Amiri" w:cs="Amiri" w:ascii="Amiri" w:hAnsi="Amiri"/>
          <w:color w:val="111111"/>
          <w:sz w:val="28"/>
          <w:szCs w:val="28"/>
          <w:rtl w:val="true"/>
          <w:lang w:bidi="ar-SA"/>
        </w:rPr>
        <w:t>»</w:t>
      </w:r>
      <w:r>
        <w:rPr>
          <w:rStyle w:val="FootnoteAnchor"/>
          <w:rtl w:val="true"/>
        </w:rPr>
        <w:footnoteReference w:id="237"/>
      </w:r>
      <w:r>
        <w:rPr>
          <w:rFonts w:ascii="IRNazanin" w:hAnsi="IRNazanin" w:eastAsia="IRNazanin"/>
          <w:color w:val="111111"/>
          <w:sz w:val="28"/>
          <w:sz w:val="28"/>
          <w:szCs w:val="28"/>
          <w:rtl w:val="true"/>
          <w:lang w:bidi="fa-IR"/>
        </w:rPr>
        <w:t>مثلًا تکلیف متعلّق بجمیع آحاد المکلّفین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کانوا قادرین أم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العقل یری أنّ الذی طرأ علیه العجز و الاضطرار من غیر سوء اختیاره یکون معذوراً فی ارتکابه، و لا یستفاد من ظواهر الآیات و الروایات أزید 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إذا کان العجز بسوء اختیاره فإن اضطرّ إلیه یجوز بل یجب علیه أکل المیتة لحفظ نفسه، و لکنّه لا یکون معذوراً عند العقل و العقلاء، فاتّضح الفرق بین العجزین، فتدبّر</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کما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الأحکام غیر مخصوصة بالعالمین بها؛ للزوم الدور، فکذلک إنّها غیر مخصوصة بالقادرین، فکما أنّه لم یلزم هناک محذور من إطلاق الأحکام مع أنّ تکلیف الجاهل قبیح، فکذلک نقول هنا لا یلزم محذور من إطلاق الأحکام مع أنّ تکلیف العاجز قبیح؛ لوحدة الملاک، و أنّهما یرتضعان من ثدی واحد</w:t>
      </w:r>
      <w:r>
        <w:rPr>
          <w:rFonts w:eastAsia="IRNazanin" w:cs="IRNazanin"/>
          <w:color w:val="111111"/>
          <w:sz w:val="28"/>
          <w:szCs w:val="28"/>
          <w:rtl w:val="true"/>
          <w:lang w:bidi="fa-IR"/>
        </w:rPr>
        <w:t>.</w:t>
      </w:r>
      <w:bookmarkStart w:id="377" w:name="pg12931_184238"/>
    </w:p>
    <w:p>
      <w:pPr>
        <w:pStyle w:val="Heading6"/>
        <w:numPr>
          <w:ilvl w:val="5"/>
          <w:numId w:val="1"/>
        </w:numPr>
        <w:rPr/>
      </w:pPr>
      <w:bookmarkStart w:id="378" w:name="__RefHeading___Toc3920503_3224264995"/>
      <w:bookmarkStart w:id="379" w:name="_Toc141"/>
      <w:bookmarkEnd w:id="377"/>
      <w:bookmarkEnd w:id="378"/>
      <w:r>
        <w:rPr>
          <w:rtl w:val="true"/>
        </w:rPr>
        <w:t>المقدّمة السابعة</w:t>
      </w:r>
      <w:r>
        <w:rPr>
          <w:rtl w:val="true"/>
        </w:rPr>
        <w:t>:</w:t>
      </w:r>
      <w:bookmarkEnd w:id="379"/>
    </w:p>
    <w:p>
      <w:pPr>
        <w:pStyle w:val="BookText"/>
        <w:rPr/>
      </w:pPr>
      <w:r>
        <w:rPr>
          <w:rFonts w:ascii="IRNazanin" w:hAnsi="IRNazanin" w:eastAsia="IRNazanin"/>
          <w:color w:val="111111"/>
          <w:sz w:val="28"/>
          <w:sz w:val="28"/>
          <w:szCs w:val="28"/>
          <w:rtl w:val="true"/>
          <w:lang w:bidi="fa-IR"/>
        </w:rPr>
        <w:t>إذا أحطت خبراً بما ذکرنا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الأحکام المتعلّقة بالطبائع لا تعرّض لها لحال الأفراد بالنظر إلی ذاتها فضلًا عن لحاظها بالنسبة إلی أفراد طبیعة اخری فلم یکن مفاد المطلق ائت بالمتعلّق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أتیت بمتعلّق الآخر أم لا، بل غایة ما هناک هی أنّ الطبیعة تمام الموضوع للحکم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الأمر بالشیئین اللذین لا یمکن إتیانهما و جمعهما فی الوجود، لا یکون أمراً بغیر المقدور؛ و ذلک لأنّه إذا فرض فی زمان، تکلیف بإنقاذ الغریق، و فی نفس ذلک الزمان تکلیف آخر بإتیان الصلاة، فکلّ واحد من التکلیفین لو لوحظ مستقلًاّ یکون مقدوراً له، و لا یکون قیام التکلیفین علی الضدّین إلّا کقیام التکلیف علی الأمرین المتوافقین غیر المتزاحمین، فی أنّ کلّ واحد حجّة فی مفاده، لا فی الجمع بینهما، فالأمر المتعلّق بکلّ من المتزاحمین لم یکن أمراً بغیر المقدور؛ لعدم المضادّة بینهما فی مقام تعلّق التکلیف، و المضادّة التی وقعت بینهما إنّما هی لجمعهما فی الوجود، و هو غیر متعلّق للتکلیف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توارد الأمرین علی موضوعین لا یمکن جمعهما فی الوجود و فی زمان واحد إنّما یقبح فی الخطابات الشخصیة، و أمّا فی الخطابات القانونیة التی تختلف حالات المکلّفین فغیر مضرّ بعد اختلاف حالاتهم؛ فربّما کثیراً لا یصادف المکلّف إلّا بواحد منهما، و ربما یتّفق تصادف المکلّف بهما</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یصحّ توارد الأمرین علی عامّة المکلّفین فی الخطابات القانونیة؛ و منهم المکلّف الواقف أمام المتزاحمین، و لا یستهجن، و الذی یحکم به العقل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w:t>
      </w:r>
    </w:p>
    <w:p>
      <w:pPr>
        <w:pStyle w:val="BookText"/>
        <w:rPr/>
      </w:pPr>
      <w:r>
        <w:rPr>
          <w:rFonts w:ascii="IRNazanin" w:hAnsi="IRNazanin" w:eastAsia="IRNazanin"/>
          <w:color w:val="111111"/>
          <w:sz w:val="28"/>
          <w:sz w:val="28"/>
          <w:szCs w:val="28"/>
          <w:rtl w:val="true"/>
          <w:lang w:bidi="fa-IR"/>
        </w:rPr>
        <w:t>المکلّف لا بدّ و أن یقوم بالوظیفة لإجابة الأمرین بنحوٍ لو خالف واحداً منهما لعدم سعة الوقت لهما، لَعُدّ معذوراً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عرفت هذه المقدّمات فعند تزاحم التکلیفین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یکونان متساویین فی الملاک و المصلحة، و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لأحدهما مزیة علی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صورة تساوی ملاک متعلّق التکلیفین و تزاحم المهمّین، أو مصداقین من طبیعة واحدة، تکون الأحکام القانونیة باقیة علی قوّتها الفعلی، و لکن مع ذلک لم ینسدّ باب الأعذار العقلیة؛ بداهة أنّه مع کون الحکم فعلیاً یری العقل معذوریة المکلّف، کما إذا کان جاهلًا بالجهل القصوری، ففیما نحن فیه حیث یکون المکلّف أمام الأمرین المتزاحمین، و یکون له قدرة علی الإتیان بکلّ واحد منهما، فإن صرف قدرته فی أحدهما یکون معذوراً فی ترک الآخر، و بالعکس، من غیر أن یکون ذلک تقییداً و اشتراطاً فی التکلیف أو المکلَّف به، فیکون مخیّراً فی الإتیان بأیّهما شاء، و لو ترکهما معاً لا لعذر یستحقّ عقابین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شئت مزید توضیح لما ذکرنا فتوضیحه بمثالٍ، 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إذا کان لمولی ولدان یحبّهما حبّاً شدیداً فی عرض واحد، فأشرفا علی الغرق، و لم یکن له إلّا عبد واحد لا یقدر إلّا علی إنقاذ أحدهما، فإن صرف تمام قدرته و أنقذ أحدهما یکون العبد مطیعاً بالنسبة إلی إنقاذ أحدهما، و معذوراً فی ترک إنقاذ الآخر، فیکون محبوباً عند المولی، بل یکرمه أشدّ الإکرام، و لکنّه مع ذلک یتأسّف علی غرق ولده الآخر، بل یبکی علیه</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إذا لم یصرف العبد قدرته فی إنقاذ واحد منهما، بل ترکهما، لا یکون له عذر له أصلًا، بل یعاقب علی ترکهما، فترک الإنقاذ فی إحدی الصورتین یکون عذراً دون الاخری، مع أنّه للمولی غرض و اشتیاق تامّ فی إنقاذ الغریقین فی الصورتین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له إلّا قدرة واحدة، و واضح أنّه لا یکاد یمکن صرفها إلّا فی إنقاذ أحدهما، فإن خالف فلا بدّ و أن یعاقب عقاباً واحداً، فلأیّ شی‌ء یعاقب عقابین؟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ترک الإنقاذین یکون له قدرة لإنقاذ کلّ منهما، فترکهما یکون لا لعذر، و قد 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کلّ أمر لا بدّ و أن یکون متعلّقه مقدوراً؛ فالأمر بإنقاذ هذا الولد حکم فعلی فی حقّه، فترکه لا لعذر، و کذا الأمر المتعلّق بإنقاذ الولد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إذا اشتغل بأحدهما و صرف قدرته فیه و ترک الآخر یُعدُّ معذوراً، فعند ترکه کلیهما لا لعذر یکون مسئولًا بالنسبة إلی ترک کلّ منهما؛ لکونه مقدوراً له، فیعاقب عقابین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الجمع بینهما غیر مقدور له، لکنّه غیر مکلّف به؛ لعدم تعلّق التکلیف به، 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شئت مزید توضیح لتصحیح العقابین فی ترکهما فنقول فی الغریقین المتساویین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کالابنین اللذین لا ترجیح لأحدهما علی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ترک إنقاذهما فلا سبیل إلی عدم العقاب بالمرّة؛ ضرورة أنّه إذا کان مأموراً بإنقاذ أحدهما فترکه، یعاقب علیه، فما ظنّک فی صورة ترکهما معاً؟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فهل یستحقّ العقاب لترک أحدهما بعینه فقط، أو لترک عنوان أحدهما لا بعینه، أو لترک المجموع من حیث المجموع، أو لترک هذا و ذاک؟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سبیل إلی القول باستحقاق العقاب لترک هذا بعینه فقط دون الآخر؛ لعدم مزیة و خصوصیة لأحدهما علی الآخر، فلا ترجیح لأحدهما علی الآخر</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کذا لا وجه للقول باستحقاق العقاب لترک عنوان أحدهما لا بعینه؛ لأنّه لا یکون لأحدهما اللّامعیّن وجود وراء وجود کلّ منهما، مضافاً إلی أنّ العقاب لا بدّ و أن یکون بمخالفة موضوع التکلیف، و لم یکن وراء التکلیف هذا بعینه و ذاک بعینه تکلیف ثالث متعلّق بعنوان أحدهما اللابعینة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لا یکون العذاب لترک المجموع من حیث هو؛ لعدم کونه موجوداً علی حدة، مضافاً إلی أنّه لم یصدر من المولی أمر بعنوان المجموع؛ فالعقاب إنّما هو لترک کلّ واحد منهما بلا عذر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إذا کان المتزاحمان متساویین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إذا کان أحدهما أهمّ من الآخر، فإن صرف قدرته فی الأهمّ فهو معذور فی ترک المهمّ؛ لعدم القدرة علیه مع اشتغاله بضدّه الأهمّ بحکم العقل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إن صرف قدرته فی المهمّ فیثاب بإتیانه؛ لأنّه أتی بتکلیف فعلی، و لکنّه یعاقب لترک الأهمّ لا لعذر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لو ترکهما معاً فیعاقب عقابین؛ لعدم وجود العذر لترکهما فی البین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تصحیح توجّه العقابین هنا یظهر ممّا ذکرناه فی المتزاحمین المتساویین، فلاحظ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إن أبیت عن الالتزام بالعقابین فی ترک المتزاحمین بلا عذر، لکنّه لا یضرّ بما نحن بصدد إثباته من تصحیح الأمر بالضدّین المتساویین، أو کان أحدهما أهمّ من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 ممّا ذکرنا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کلًاّ من الضدّین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أحدهما أهمّ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عرض واحد یکون متعلّقاً للتکلیف، و التکلیفان المتعلّقان بهما فعلیان، فإن ترکهما لا لعذر یعاقب عقابین، و إلّا فإن ترکهما أو ترک واحداً منهما لعذر لا یستحقّ العقاب</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أفاده شیخنا البهائی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الأمر بالشی‌ء و إن لم یقتض النهی عن ضدّه، إلّا أنّه یقتضی عدم الأمر به</w:t>
      </w:r>
      <w:r>
        <w:rPr>
          <w:rStyle w:val="FootnoteAnchor"/>
          <w:rtl w:val="true"/>
        </w:rPr>
        <w:footnoteReference w:id="238"/>
      </w:r>
      <w:r>
        <w:rPr>
          <w:rFonts w:ascii="IRNazanin" w:hAnsi="IRNazanin" w:eastAsia="IRNazanin"/>
          <w:color w:val="111111"/>
          <w:sz w:val="28"/>
          <w:sz w:val="28"/>
          <w:szCs w:val="28"/>
          <w:rtl w:val="true"/>
          <w:lang w:bidi="fa-IR"/>
        </w:rPr>
        <w:t>، لا وجه له؛ لصحّة الأمر بالضدّین فی عرض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فتمّ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بحمد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الوجه الثالث الذی اخترناه و نقّحناه فی قبال شیخنا البهائی قدس سره، من دون التشبّث بمسألة الترتّب، فافهم و اغتنم و کن من الشاکرین</w:t>
      </w:r>
      <w:r>
        <w:rPr>
          <w:rFonts w:eastAsia="IRNazanin" w:cs="IRNazanin"/>
          <w:color w:val="111111"/>
          <w:sz w:val="28"/>
          <w:szCs w:val="28"/>
          <w:rtl w:val="true"/>
          <w:lang w:bidi="fa-IR"/>
        </w:rPr>
        <w:t>.</w:t>
      </w:r>
      <w:bookmarkStart w:id="380" w:name="pg12931_184242"/>
    </w:p>
    <w:p>
      <w:pPr>
        <w:pStyle w:val="Heading5"/>
        <w:numPr>
          <w:ilvl w:val="4"/>
          <w:numId w:val="1"/>
        </w:numPr>
        <w:rPr/>
      </w:pPr>
      <w:bookmarkStart w:id="381" w:name="__RefHeading___Toc3920505_3224264995"/>
      <w:bookmarkStart w:id="382" w:name="_Toc142"/>
      <w:bookmarkEnd w:id="380"/>
      <w:bookmarkEnd w:id="381"/>
      <w:r>
        <w:rPr>
          <w:rtl w:val="true"/>
        </w:rPr>
        <w:t>تصویر الأمر بالمهمّ بنحو الترتب</w:t>
      </w:r>
      <w:bookmarkEnd w:id="382"/>
    </w:p>
    <w:p>
      <w:pPr>
        <w:pStyle w:val="Heading6"/>
        <w:numPr>
          <w:ilvl w:val="5"/>
          <w:numId w:val="1"/>
        </w:numPr>
        <w:rPr/>
      </w:pPr>
      <w:bookmarkStart w:id="383" w:name="__RefHeading___Toc3920507_3224264995"/>
      <w:bookmarkStart w:id="384" w:name="_Toc143"/>
      <w:bookmarkEnd w:id="383"/>
      <w:r>
        <w:rPr>
          <w:rtl w:val="true"/>
        </w:rPr>
        <w:t>اشارة</w:t>
      </w:r>
      <w:bookmarkEnd w:id="384"/>
    </w:p>
    <w:p>
      <w:pPr>
        <w:pStyle w:val="BookText"/>
        <w:rPr/>
      </w:pPr>
      <w:r>
        <w:rPr>
          <w:rFonts w:ascii="IRNazanin" w:hAnsi="IRNazanin" w:eastAsia="IRNazanin"/>
          <w:color w:val="111111"/>
          <w:sz w:val="28"/>
          <w:sz w:val="28"/>
          <w:szCs w:val="28"/>
          <w:rtl w:val="true"/>
          <w:lang w:bidi="fa-IR"/>
        </w:rPr>
        <w:t>تصویر الأمر بالمهمّ بنحو الترتب</w:t>
      </w:r>
      <w:r>
        <w:rPr>
          <w:rStyle w:val="FootnoteAnchor"/>
          <w:rtl w:val="true"/>
        </w:rPr>
        <w:footnoteReference w:id="239"/>
      </w:r>
    </w:p>
    <w:p>
      <w:pPr>
        <w:pStyle w:val="BookText"/>
        <w:rPr/>
      </w:pPr>
      <w:r>
        <w:rPr>
          <w:rFonts w:ascii="IRNazanin" w:hAnsi="IRNazanin" w:eastAsia="IRNazanin"/>
          <w:color w:val="111111"/>
          <w:sz w:val="28"/>
          <w:sz w:val="28"/>
          <w:szCs w:val="28"/>
          <w:rtl w:val="true"/>
          <w:lang w:bidi="fa-IR"/>
        </w:rPr>
        <w:t>الوجه الرابع من الوجوه المقرّرة لدفع مقالة شیخنا البهائی قدس سره القائل بعدم الأمر بالضدّ عند الأمر بضدّه، و هو الترتّب، و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تصویر الأمر بالمهمّ فی صورة عصیان الأمر بالأهمّ و ترکه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للترتّب تقاریب مختلفة، لا یهمّ ذکر جمیعها، بل نذکر المهمّ منها، و نقدّم التقریب الذی أفاده السیّد الأکبر و العلّامة المجدّد الشیرازی قدس سره</w:t>
      </w:r>
      <w:r>
        <w:rPr>
          <w:rStyle w:val="FootnoteAnchor"/>
          <w:rtl w:val="true"/>
        </w:rPr>
        <w:footnoteReference w:id="240"/>
      </w:r>
      <w:r>
        <w:rPr>
          <w:rFonts w:ascii="IRNazanin" w:hAnsi="IRNazanin" w:eastAsia="IRNazanin"/>
          <w:color w:val="111111"/>
          <w:sz w:val="28"/>
          <w:sz w:val="28"/>
          <w:szCs w:val="28"/>
          <w:rtl w:val="true"/>
          <w:lang w:bidi="fa-IR"/>
        </w:rPr>
        <w:t>، و شیّد أرکانه و أقام برهانه تلمیذه الجلیل المحقّق السیّد محمّد الفشارکی الأصفهانی قدس سره</w:t>
      </w:r>
      <w:r>
        <w:rPr>
          <w:rStyle w:val="FootnoteAnchor"/>
          <w:rtl w:val="true"/>
        </w:rPr>
        <w:footnoteReference w:id="241"/>
      </w:r>
      <w:r>
        <w:rPr>
          <w:rFonts w:ascii="IRNazanin" w:hAnsi="IRNazanin" w:eastAsia="IRNazanin"/>
          <w:color w:val="111111"/>
          <w:sz w:val="28"/>
          <w:sz w:val="28"/>
          <w:szCs w:val="28"/>
          <w:rtl w:val="true"/>
          <w:lang w:bidi="fa-IR"/>
        </w:rPr>
        <w:t>بعد مراجعته من سامراء إلی النجف الأشرف، و صدّقه کثیر من المشایخ، و فصّله و أوضحه المحقّق النائینی قدس سره</w:t>
      </w:r>
      <w:r>
        <w:rPr>
          <w:rStyle w:val="FootnoteAnchor"/>
          <w:rtl w:val="true"/>
        </w:rPr>
        <w:footnoteReference w:id="24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التقاریب الاخر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أشرنا إلی بعضها أخیراً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إجمال لما فصّله المحقّق النائینی قدس سره مع إغلاق و إخلال للمراد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حیث إنّ المحقّق النائینی قدس سره أحال تنقیح البحث فیه علی رسم مقدّمات، فنحن نقتفی أثره، فنذکر کلّ مقدّمة ذکرها، ثمّ نشیر إلی وجه الخلل فیها</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المحقّق النائینی قدس سره</w:t>
      </w:r>
      <w:r>
        <w:rPr>
          <w:rFonts w:eastAsia="IRNazanin" w:cs="IRNazanin"/>
          <w:color w:val="111111"/>
          <w:sz w:val="28"/>
          <w:szCs w:val="28"/>
          <w:rtl w:val="true"/>
          <w:lang w:bidi="fa-IR"/>
        </w:rPr>
        <w:t>:</w:t>
      </w:r>
      <w:bookmarkStart w:id="385" w:name="pg12931_184243"/>
    </w:p>
    <w:p>
      <w:pPr>
        <w:pStyle w:val="Heading6"/>
        <w:numPr>
          <w:ilvl w:val="5"/>
          <w:numId w:val="1"/>
        </w:numPr>
        <w:rPr/>
      </w:pPr>
      <w:bookmarkStart w:id="386" w:name="__RefHeading___Toc3920509_3224264995"/>
      <w:bookmarkStart w:id="387" w:name="_Toc144"/>
      <w:bookmarkEnd w:id="385"/>
      <w:bookmarkEnd w:id="386"/>
      <w:r>
        <w:rPr>
          <w:rtl w:val="true"/>
        </w:rPr>
        <w:t>المقدّمة الاولی</w:t>
      </w:r>
      <w:r>
        <w:rPr>
          <w:rtl w:val="true"/>
        </w:rPr>
        <w:t>:</w:t>
      </w:r>
      <w:bookmarkEnd w:id="387"/>
    </w:p>
    <w:p>
      <w:pPr>
        <w:pStyle w:val="BookText"/>
        <w:rPr/>
      </w:pPr>
      <w:r>
        <w:rPr>
          <w:rFonts w:ascii="IRNazanin" w:hAnsi="IRNazanin" w:eastAsia="IRNazanin"/>
          <w:color w:val="111111"/>
          <w:sz w:val="28"/>
          <w:sz w:val="28"/>
          <w:szCs w:val="28"/>
          <w:rtl w:val="true"/>
          <w:lang w:bidi="fa-IR"/>
        </w:rPr>
        <w:t>و حاصلها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إشکال فی أنّ ما یوجب وقوع المکلّف فی مضیقة المحال و استلزام التکلیف بما لا یطاق، إنّما هو إیجاب الجمع بین الضدّین، و لا إشکال أیضاً فی أنّه لا بدّ من سقوط ما هو المنشأ لإیجاب الجمع دون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یقع الکلام فی أنّ منشأ إیجاب الجمع هل هو نفس الخطابین و اجتماعهما و فعلیتهما مع وحدة زمان امتثالهما؛ لمکان تحقّق شرطهما، أو إطلاق کلّ من الخطابین لحالتی فعل متعلّق الآخر و عدمه؟</w:t>
      </w:r>
    </w:p>
    <w:p>
      <w:pPr>
        <w:pStyle w:val="BookText"/>
        <w:rPr/>
      </w:pPr>
      <w:r>
        <w:rPr>
          <w:rFonts w:ascii="IRNazanin" w:hAnsi="IRNazanin" w:eastAsia="IRNazanin"/>
          <w:color w:val="111111"/>
          <w:sz w:val="28"/>
          <w:sz w:val="28"/>
          <w:szCs w:val="28"/>
          <w:rtl w:val="true"/>
          <w:lang w:bidi="fa-IR"/>
        </w:rPr>
        <w:t>لا إشکال فی أنّ الموجب لإیجاب الجمع فی غیر باب الضدّین، إنّما هو إطلاق الخطابین لحالتی فعل متعلّق الآخر و عدمه، کالصلاة و الصوم؛ فإنّ الموجب لإیجاب الجمع بینهما إنّما هو إطلاق خطاب الصلاة و شموله لحالتی فعل الصوم و عدمه، و إطلاق خطاب الصوم و شموله لحالتی فعل الصلاة و عدمه، و نتیجة الإطلاقین إیجاب الجمع بین الصلاة و الصوم علی المکلّف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لم یکن للدلیلین إطلاق، بل کان خطاب کلّ منهما مشروطاً بعدم فعل الآخر، أو کان أحدهما مشروطاً بذلک، لما کانت النتیجة إیجاب الجمع بینهما</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فإذا عرفت الموجب لإیجاب الجمع فی غیر الضدّین، یقع الکلام فی أنّ حال الضدّین حال غیرهما فی کون الموجب للجمع هو إطلاق الخطابین حتّی یکون هو الساقط لیس إلّا، فیسقط إطلاق خطاب المهمّ فقط و یصیر مشروطاً بعصیان الأهمّ، أو کون الموجب نفس الخطابین و فعلیّتهما مع وحدة زمان امتثالهما حتّی یسقط أصل الخطابین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ذلک یبتنی أمران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التخییر فی المتزاحمین المتساویین عقلیاً أو شرعیاً، فإن قلنا بأنّ المقتضی الجمع إطلاق الخطابین، فبعد سقوطهما و بقاء أصل الخطابین یکون التخییر عقلیاً؛ لکون کلّ خطاب مشروطاً بالقدرة علی متعلّقه، فیکون کلّ من الخطابین مشروطاً بترک الآخر؛ لحصول القدرة علیه عند ترک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إن قلنا بأنّ المقتضی لذلک هو أصل الخطابین و وحدة زمان امتثالهما، فیسقط کلا الخطابین بعد عدم إمکان سقوط أحدهما؛ للزوم الترجیح بلا مرجّح، و لمکان تمامیة الملاک فی کلّ منهما یستکشف العقل خطاباً شرعیاً تخییریاً بأحدهما، نظیر سائر التخییرات الشرعیة، کخصال الکفّارات، نعم یکون فرق بینهما من جهة اخری، و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التخییر فی الخصال بجعل ابتدائی، و فی المقام بجعل طارئ، 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وحدة العقاب و تعدّده عند ترک الضدّین معاً؛ لأنّه بناءً علی سقوط الخطابین لا یکون هناک إلّا عقاب واحد؛ لکون الواجب شرعاً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أحدهما، و أمّا بناءً علی اشتراط الإطلاقین فیتعدّد العقاب؛ لحصول القدرة علی کلّ منهما، فیتحقّق شرط وجوب کلّ منهما، فیعاقب علی ترک کلّ منهما</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إنّه قدس سره أشکل علی الشیخ الأعظم العلّامة الأنصاری قدس سره و تعجّب منه بأنّه مع إنکاره الترتّب فی الضدّین اللذین یکون أحدهما أهمّ، غایة الإنکار، التزم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مبحث التعادل و التراجیح فی تعارض الخبرین المتساویین علی السببیة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بالترتّب من الجانبین؛ فقد صرّح بأنّ التخییر فی الواجبین المتزاحمین إنّما هو من نتیجة اشتراط کلّ منهما بالقدرة علیه، و تحقّق القدرة فی حال ترک الآخر، فیجب کلّ منهما عند ترک الآخر، فیلزم الترتّب من الجانبین، مع أنّه قدس سره أنکره من جانب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ولیت شعری</w:t>
      </w:r>
    </w:p>
    <w:p>
      <w:pPr>
        <w:pStyle w:val="BookText"/>
        <w:rPr/>
      </w:pPr>
      <w:r>
        <w:rPr>
          <w:rFonts w:ascii="Amiri" w:hAnsi="Amiri" w:eastAsia="Amiri" w:cs="Amiri"/>
          <w:color w:val="111111"/>
          <w:sz w:val="28"/>
          <w:sz w:val="28"/>
          <w:szCs w:val="28"/>
          <w:rtl w:val="true"/>
          <w:lang w:bidi="ar-SA"/>
        </w:rPr>
        <w:t>أنّ ضمّ ترتّب إلی ترتّب آخر کیف یوجب تصحیحه</w:t>
      </w:r>
      <w:r>
        <w:rPr>
          <w:rStyle w:val="FootnoteAnchor"/>
          <w:rtl w:val="true"/>
        </w:rPr>
        <w:footnoteReference w:id="243"/>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أفاده قدس سره لتنقیح موضوع البحث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المقتضی للجمع بین الضدّین نفس الخطابین أو إطلاقهما، و أنّ الموجب للجمع فی غیر الضدّین إطلاقهما کلام لا غبار علیه، کما سیظهر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أساس الترتّب مبنی علی امتناع التکلیف الفعلی بالضدّین، و یلزم من الأمر بهما الأمر بالجمع بین الضدّین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یتوجّه علیه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ظاهر عبارته یعطی بأنّ الجمع بینهما مأمور به؛ لکونه مقتضی إطلاق کلّ خطاب لحالتی فعل الآخر و عدمه، و قد عرفت فی بیان الوجه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معنی الإطلاق لیس ذلک، بل معناه هو أخذ المتعلّق مسترسلًا و بدون القید، غیر مقیّد بإتیان الآخر، و لا بعدمه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فی باب الإتیان و الامتثال غیر المربوط بمقام تعلّق التکلیف یکون إتیان أحدهما مشروطاً بعدم إتیان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الخطابات القانونیة لم یلحظ حال إتیان المکلّف و عدمه؛ فکلٌّ من الخطابین تعلّق بموضوع، و مقتضی إطلاقهما هو کون المتعلّق من دون تقییده بقید تمام الموضوع للحکم، فلم یلزم من إطلاق الدلیلین محذور إیجاب الجمع، هذا أوّلًا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مقتضی ما 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أنّه بناءً علی اشتراط الإطلاقین یتعدّد العقاب؛ لحصول القدرة علی کلّ منهما، فیتحقّق شرط وجود کلّ منهما، فیعاقب علی ترک کلّ منهما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التکلیف الفعلی متعلّق بهما؛ لکون شرط التکلیف موجوداً، و إلّا لا یلزم من مخالفتهما عقابین</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صحّ ذلک فلا یحتاج إلی هذه المطالب و المقدّمات و إتعاب النفس لتصویر</w:t>
      </w:r>
    </w:p>
    <w:p>
      <w:pPr>
        <w:pStyle w:val="BookText"/>
        <w:rPr/>
      </w:pPr>
      <w:r>
        <w:rPr>
          <w:rFonts w:ascii="IRNazanin" w:hAnsi="IRNazanin" w:eastAsia="IRNazanin"/>
          <w:color w:val="111111"/>
          <w:sz w:val="28"/>
          <w:sz w:val="28"/>
          <w:szCs w:val="28"/>
          <w:rtl w:val="true"/>
          <w:lang w:bidi="fa-IR"/>
        </w:rPr>
        <w:t>الترتّب، بل یکفی أن یقال من أوّل الأمر بإمکان تعلّق التکلیف بالضدّین فی عرض واحد، کما قلنا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تمّ ما ذکره لتصحیح تعدّد العقاب من اشتراط الإطلاقین، فلا نحتاج إلی إتعاب النفس و تمهید مقدّمات لتصویر الترتّب، بل ینبغی أن یقال فی أوّل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بصحّة التکلیف بالضدّین فی عرض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ما ذکره قدس سره هدم لأساس الترتّب؛ لأنّه إن کان وجوب کلّ من الضدّین مشروطاً بترک الآخر فلو ترکهما یتحقّق شرط وجوب کلّ منهما، فیعاقب علی ترک کلّ منهما، و واضح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أساس الترتّب مبنی علی امتناع التکلیف بالضدّین فی عرض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فرق فی المحذور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الواجب المشروط و المطلق؛ لأنّ محذور الأمر بالضدّین لیس لأجل المحذور فی مقام تعلّق الخطاب، و لا لفعلیته، بل لأجل المحذور فی مقام الإتیان؛ لأنّ الخطاب بالضدّین لا یقتضی الأمر بالجمع بین الضدّین، بل یتعلّق کلّ خطاب بما هو متعلّقه، و لا یتعدّی حریمه، و کذا فعلیة الخطابین، بل المحذور الذی هو أساس الترتّب إنّما هو فی مقام الإتیان و الجمع بینهما، حیث إنّه یمتنع الإتیان بالضدّین معاً، فالتکلیف لم یکن محالًا، بل تکلیف بالمحال؛ فیکون التکلیف محالًا بالعرض، و یمتنع صدور التکلیف الکذائی بداع الانبعاث من الملتفت، و واضح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کما یمتنع التکلیف المطلق بإنقاذ الغریق و إتیان الصلاة، فکذلک یمتنع التکلیف بالصلاة إن طلع الشمس، و التکلیف بأداء الدین إن خالف الدائن، لو امتنع الجمع بینهما</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الملاک کلّ الملاک فی الاستحالة هو امتناع الجمع بینهما، لا توجّه الخطابین، و فی المتزاحمین المتساویین اللذین یکونان محلّا للتخییر إن کان خطاب کلّ</w:t>
      </w:r>
    </w:p>
    <w:p>
      <w:pPr>
        <w:pStyle w:val="BookText"/>
        <w:rPr/>
      </w:pPr>
      <w:r>
        <w:rPr>
          <w:rFonts w:ascii="IRNazanin" w:hAnsi="IRNazanin" w:eastAsia="IRNazanin"/>
          <w:color w:val="111111"/>
          <w:sz w:val="28"/>
          <w:sz w:val="28"/>
          <w:szCs w:val="28"/>
          <w:rtl w:val="true"/>
          <w:lang w:bidi="fa-IR"/>
        </w:rPr>
        <w:t>منهما مشروطاً بترک الآخر، فإن ترکهما یکون له عقابان، و لازم العقابین وجود خطابین فی عرض واحد، و إلّا یلزم أن یعاقب بلا تکلیف و خطاب، و هو محال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واضح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هدم لأساس الترتّب؛ لأنّه مبنی علی عدم إمکان تعلّق التکلیفین الفعلیین العرضیین علی شی‌ء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ذکره فی اشتراط الإطلاق مناقض للأساس الذی ابتنی علیه مسألة الترتّب، فتذکّر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تعجّبه قدس سره من الشیخ الأعظم قدس سره فی غیر محلّه؛ لأنّه بصدد إفادة مطلب آخر غیر الترتّب، فضلًا عن الترتّب من الجانبین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فینبغی ذکر کلام الشیخ قدس سره و التأمّل فیه؛ فإنّه بعد إیراد شبهة فی وجوب الأخذ بأحد المتعارضین بناءً علی السببیة، قال ما نصّه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الحکم بوجوب الأخذ بأحد المتعارضین فی الجملة و عدم تساقطهما لیس لأجل شمول العموم اللفظی لأحدهما علی البدل من حیث هذا المفهوم المنتزع؛ لأنّ ذلک غیر ممکن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تقدّم وجهه فی بیان الشبهة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لمّا کان امتثال التکلیف بالعمل بکلّ منهما کسائر التکالیف الشرعیة و العرفیة مشروطاً بالقدرة، و المفروض أنّ کلًاّ منهما مقدور فی حال ترک الآخر، و غیر مقدور مع إیجاد الآخر، فکلّ منهما مع ترک الآخر مقدور یحرم ترکه و یتعیّن فعله، و مع إیجاد الآخر یجوز ترکه و لا یعاقب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فوجوب الأخذ بأحدهما نتیجة أدلّة وجوب الامتثال، و العمل بکلّ منهما بعد تقیید وجوب الامتثال بالقدرة، و هذا ممّا یحکم به بدیهة العقل، کما فی کلّ واجبین اجتمعا علی المکلّف، و لا مانع من تعیین کلّ منهما علی المکلّف بمقتضی دلیله إلّا تعیین الآخر علیه کذلک</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الحاصل أنّه إذا أمر الشارع بشی‌ء واحد استقلّ العقل بوجوب</w:t>
      </w:r>
    </w:p>
    <w:p>
      <w:pPr>
        <w:pStyle w:val="BookText"/>
        <w:rPr/>
      </w:pPr>
      <w:r>
        <w:rPr>
          <w:rFonts w:ascii="IRNazanin" w:hAnsi="IRNazanin" w:eastAsia="IRNazanin"/>
          <w:color w:val="111111"/>
          <w:sz w:val="28"/>
          <w:sz w:val="28"/>
          <w:szCs w:val="28"/>
          <w:rtl w:val="true"/>
          <w:lang w:bidi="fa-IR"/>
        </w:rPr>
        <w:t>إطاعته فی ذلک الأمر بشرط عدم المانع العقلی و الشرعی، و إذا أمر بشیئین و اتّفق امتناع إیجادهما فی الخارج معاً استقلّ العقل بوجوب إطاعته فی أحدهما لا بعینه؛ لأنّها ممکنة، فیقبح ترکها</w:t>
      </w:r>
      <w:r>
        <w:rPr>
          <w:rStyle w:val="FootnoteAnchor"/>
          <w:rtl w:val="true"/>
        </w:rPr>
        <w:footnoteReference w:id="244"/>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التأمّل فی کلام الشیخ قدس سره یعطی أنّه بصدد إفادة مطلب آخر غیر مسألة الترتّب، فضلًا عن الترتّبین اللذین یحکم العقل بامتناعهما؛ للزوم تقدّم الشی‌ء علی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ذلک لأنّ الترتّب عبارة عن تقیید أمر المهمّ بعصیان الأهمّ، و تصرّف فی مقام التکلیف و علاج الأمر بالضدّین، و لیس الشیخ بصدده، و إنّما هو بصدد بیان أنّه فی مقام الإطاعة و الامتثال فی المتعارضین یحکم العقل بأنّه علی السببیة لا بدّ من صرف القدرة فی واحد منهما، فما أفاده الشیخ قدس سره تصرّف فی مقام الامتثال و الإطاعة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شئت مزید توضیح لذلک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یعتبر فی الترتّب عندهم أمران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الشرط فی المهمّ عصیان الأهمّ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الشرط شرطاً للتکلیف؛ بمعنی أنّ شرط التکلیف بالمهمّ عصیان الأهمّ</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لنا تکلیف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الأمر بالأهمّ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تکلیف مشروط، شرطه عصیان الأهمّ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الأمر بالمهمّ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القائلون بالترتّب لا یرون منعاً للجمع بین تکلیف مطلق و مشروط، و لیس قول الشیخ قدس سره فی المتعارضین علی السببیة بیان ذلک و أنّ أحد التکلیفین مشروط بعدم إتیان الآخر، بل بصدد بیان أنّه إذا ورد تکلیفان نظیر سائر التکالیف الشرعیة و العرفیة یحکم العقل بوجوب امتثال العبد أمر مولاه،</w:t>
      </w:r>
    </w:p>
    <w:p>
      <w:pPr>
        <w:pStyle w:val="BookText"/>
        <w:rPr/>
      </w:pPr>
      <w:r>
        <w:rPr>
          <w:rFonts w:ascii="IRNazanin" w:hAnsi="IRNazanin" w:eastAsia="IRNazanin"/>
          <w:color w:val="111111"/>
          <w:sz w:val="28"/>
          <w:sz w:val="28"/>
          <w:szCs w:val="28"/>
          <w:rtl w:val="true"/>
          <w:lang w:bidi="fa-IR"/>
        </w:rPr>
        <w:t>و واضح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الامتثال إنّما یکون إذا لم یکن هناک مانع عقلی أو شرعی منه، فإن کان هناک مانع کذلک یحکم العقل بعدم لزوم إتیان کلّ منهما مطلقاً، و یقیّد امتثال أحدهما بترک الآخر، و هذا حقّ لا محیص عنه، و أنّی له و کون ترک أحدهما شرطاً لتکلیف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سلّم أنّ الشیخ قدس سره بصدد بیان أنّ عدم أحدهما شرط لتکلیف الآخر، و لکن أشرنا آنفاً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الترتّب عندهم متقوّم باشتراط تکلیف أحدهما بعصیان الآخر، و لم یقل به الشیخ قدس سره، و إنّما قال بتقیید کلّ من الدلیلین بعدم إتیان الآخر، و کم فرق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ذلک لأنّ معنی الأوّل الاشتراط و هو مناط الترتّب؛ لأنّ الأمر المتعلّق بالمهمّ یتأخّر عن شرطه، و هو متأخّر عن نفس الأمر بالأهمّ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التقیید بعدم إتیان الآخر فنتیجته التخییر؛ لأنّه یفهم العرف من تقیید أحدهما بعدم الآخر و بالعکس التخییر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الشیخ قدس سره صرّح بأنّ العقل تارةً یحکم بالإطاعة المطلقة، و اخری بالإطاعة المقیّدة؛ فالتقیید إنّما هو فی مقام الامتثال، و هذا أجنبی عن مسألة الترتّب؛ فإنّه علی مبناهم لیس التصرّف فی مقام الامتثال، بل فی ناحیة التکلیف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الذی اعتبره الشیخ قدس سره فی باب المتعارضین هو تقیید کلّ منهما بعدم إتیان الآخر، و هو مناط التخییر، و لازم کون الشی‌ء واجباً تخییریاً هو أنّه لا یجب إتیانهما، و لا یجوز التساهل عنهما، بل له العمل بأیّهما شاء، فأنّی لکلام الشیخ و مسألة الترتّب؟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العجب أنّ المحقّق النائینی قدس سره خلط بینهما</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أحطت خبراً بما ذکرنا یظهر لک النظر فیما ذکره المحقّق النائینی قدس سره أخیراً؛ من أنّ مقتضی ما أفاده الشیخ، الترتّب من الجانبین</w:t>
      </w:r>
      <w:r>
        <w:rPr>
          <w:rFonts w:eastAsia="IRNazanin" w:cs="IRNazanin"/>
          <w:color w:val="111111"/>
          <w:sz w:val="28"/>
          <w:szCs w:val="28"/>
          <w:rtl w:val="true"/>
          <w:lang w:bidi="fa-IR"/>
        </w:rPr>
        <w:t>.</w:t>
      </w:r>
      <w:bookmarkStart w:id="388" w:name="pg12931_184250"/>
    </w:p>
    <w:p>
      <w:pPr>
        <w:pStyle w:val="BookText"/>
        <w:rPr/>
      </w:pPr>
      <w:bookmarkEnd w:id="388"/>
      <w:r>
        <w:rPr>
          <w:rFonts w:ascii="IRNazanin" w:hAnsi="IRNazanin" w:eastAsia="IRNazanin"/>
          <w:color w:val="111111"/>
          <w:sz w:val="28"/>
          <w:sz w:val="28"/>
          <w:szCs w:val="28"/>
          <w:rtl w:val="true"/>
          <w:lang w:bidi="fa-IR"/>
        </w:rPr>
        <w:t>و ذلک لما أشرنا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الترتّب من الجانبین غیر معقول؛ للزومه تقدّم الشی‌ء علی نفسه؛ لأنّ الترتّب باعتبار أنّه عبارة عن تقیید أمر المهمّ بعصیان الأهمّ فیتأخّر عن شرطه، و هو یتأخّر عن نفس الأمر المتعلّق بالأهمّ، فلو قیّد الأمر الآخر بعصیانه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صورة المتساویین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یلزم تقدّم الشی‌ء علی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الشیخ الأعظم قدس سره لا یکون بصدد إثبات هذا الأمر الممتنع، 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أشرنا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بصدد التقیید بعدم الإتیان، و هو علاج فی مقام الامتثال و الإطاعة، بمعنی حکم العقل بصرف القدرة فی واحد منهما علی السببیة، فهو تصرّف فی مقام الامتثال، بلا تصرّف له فی نفس الأدلّة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 ممّا ذکرنا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أفاده الشیخ قدس سره فی کمال المتانة، و لا یرتبط ما أفاده بمسألة الترتّب، فتعجّب المحقّق النائینی قدس سره من الشیخ قدس سره بلا وجه، بل العجب منه قدس سره حیث خلط بینهما، و اللَّه الهادی</w:t>
      </w:r>
      <w:r>
        <w:rPr>
          <w:rFonts w:eastAsia="IRNazanin" w:cs="IRNazanin"/>
          <w:color w:val="111111"/>
          <w:sz w:val="28"/>
          <w:szCs w:val="28"/>
          <w:rtl w:val="true"/>
          <w:lang w:bidi="fa-IR"/>
        </w:rPr>
        <w:t>.</w:t>
      </w:r>
    </w:p>
    <w:p>
      <w:pPr>
        <w:pStyle w:val="Heading6"/>
        <w:numPr>
          <w:ilvl w:val="5"/>
          <w:numId w:val="1"/>
        </w:numPr>
        <w:rPr/>
      </w:pPr>
      <w:bookmarkStart w:id="389" w:name="__RefHeading___Toc3920511_3224264995"/>
      <w:bookmarkStart w:id="390" w:name="_Toc145"/>
      <w:bookmarkEnd w:id="389"/>
      <w:r>
        <w:rPr>
          <w:rtl w:val="true"/>
        </w:rPr>
        <w:t>المقدّمة الثانیة</w:t>
      </w:r>
      <w:r>
        <w:rPr>
          <w:rtl w:val="true"/>
        </w:rPr>
        <w:t>:</w:t>
      </w:r>
      <w:bookmarkEnd w:id="390"/>
    </w:p>
    <w:p>
      <w:pPr>
        <w:pStyle w:val="BookText"/>
        <w:rPr/>
      </w:pPr>
      <w:r>
        <w:rPr>
          <w:rFonts w:ascii="IRNazanin" w:hAnsi="IRNazanin" w:eastAsia="IRNazanin"/>
          <w:color w:val="111111"/>
          <w:sz w:val="28"/>
          <w:sz w:val="28"/>
          <w:szCs w:val="28"/>
          <w:rtl w:val="true"/>
          <w:lang w:bidi="fa-IR"/>
        </w:rPr>
        <w:t>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واجب المشروط لا یخرج عمّا هو علیه بعد تحقّق شرطه، و لا یتّصف بالإطلاق؛ لما عرفت أنّ شرائط التکلیف کلّها ترجع إلی الموضوع، فیکون الواجب المشروط عبارة عن الحکم المجعول علی موضوعه المقدّر وجوده علی نهج القضایا الحقیقیة، و الحکم المجعول علی موضوعه لا ینقلب عمّا هو علیه، و لا یخرج الموضوع عن کونه موضوعاً، و لا الحکم عن کونه مجعولًا علی موضوعه</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وجود الشرط فی الواجب المشروط عبارة عن تحقّق موضوعه خارجاً، و بتحقّق الموضوع خارجاً لا ینقلب الواجب المجعول الأزلی عن الکیفیة التی جعل علیها؛ بأن یتّصف بصفة الإطلاق؛ لأنّ اتّصافه بذلک یستلزم خروج ما فرض کونه</w:t>
      </w:r>
    </w:p>
    <w:p>
      <w:pPr>
        <w:pStyle w:val="BookText"/>
        <w:rPr/>
      </w:pPr>
      <w:r>
        <w:rPr>
          <w:rFonts w:ascii="IRNazanin" w:hAnsi="IRNazanin" w:eastAsia="IRNazanin"/>
          <w:color w:val="111111"/>
          <w:sz w:val="28"/>
          <w:sz w:val="28"/>
          <w:szCs w:val="28"/>
          <w:rtl w:val="true"/>
          <w:lang w:bidi="fa-IR"/>
        </w:rPr>
        <w:t>موضوعاً عن کونه موضوعاً،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الحجّ إنّما انشئ أزلًا مشروطاً بوجود موضوعه الذی هو العاقل البالغ المستطیع، و لا یفرق الحال فیه بین تحقّق الاستطاعة لزید، أو عدم تحقّقها له؛ إذ لیس لزید حکم یخصّه حتّی یقال بأنّه لا معنی لکون وجوب الحجّ بالنسبة إلی زید المستطیع مشروطاً بالاستطاعة، بل لا بدّ و أن یکون الخطاب بالنسبة إلیه مطلقاً، و هو کذلک لو کانت الأحکام مجعولة علی نهج القضایا الجزئیة الخارجیة، و علیه تکون الشرائط من علل التشریع، لا من قیود الموضوع، و لعلّ منشأ ما ربّما یقال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الواجب المشروط بعد تحقّق شرطه یصیر واجباً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تخیّل کون الأحکام مجعولة علی نحو القضایا الجزئیة الخارجیة، و قد عرفت فساده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الشرط دائماً یکون واسطة فی العروض، لا واسطة فی الثبوت، فالأمر بالمهمّ المشروط بعصیان الأمر بالأهمّ دائماً یکون مشروطاً و لو بعد تحقّق شرطه، نعم یصیر فعلیاً عنده، فعلی هذا تبقی طولیة الأمر بالمهمّ بالنسبة إلی الأمر بالأهمّ و تخرج عن العَرضیة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المحقّق الخراسانی قدس سره مع اعترافه برجوع الشرط إلی الموضوع، ذهب فی جملةٍ من الموارد إلی کون الشرط واسطة فی الثبوت، و أنّه من قبیل علل التشریع، فجعل الأمر بالمهمّ بعد تحقّق شرطه فی عرض الأمر بالأهمّ، و ذلک لا یستقیم إلّا بعد القول بصیرورة الواجب المشروط مطلقاً بعد تحقّق شرطه</w:t>
      </w:r>
      <w:r>
        <w:rPr>
          <w:rStyle w:val="FootnoteAnchor"/>
          <w:rtl w:val="true"/>
        </w:rPr>
        <w:footnoteReference w:id="245"/>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فیما ذکره مواقع للنظر</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المراد بالموضوع الذی یرجع إلیه القید فی کلامه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یکون عبارة عن</w:t>
      </w:r>
    </w:p>
    <w:p>
      <w:pPr>
        <w:pStyle w:val="BookText"/>
        <w:rPr/>
      </w:pPr>
      <w:r>
        <w:rPr>
          <w:rFonts w:ascii="IRNazanin" w:hAnsi="IRNazanin" w:eastAsia="IRNazanin"/>
          <w:color w:val="111111"/>
          <w:sz w:val="28"/>
          <w:sz w:val="28"/>
          <w:szCs w:val="28"/>
          <w:rtl w:val="true"/>
          <w:lang w:bidi="fa-IR"/>
        </w:rPr>
        <w:t>المکلّف، کما هو الظاهر من تمثیله بالاستطاعة فی الحجّ، حیث یری أنّ المکلّف بالحجّ، العاقل البالغ المستطیع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یکون عبارة عن متعلّق الحکم من الفعل أو الترک المطالب به، کما لعلّه یظهر منه فی المقدّمة الآتیة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یکون عبارة عن الأعمّ منهما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 تقدیر کون الموضوع عبارة عن المکلّف فمقتضی ما ذکره إنکار الواجب المشروط من رأس، بل کون الواجب المشروط مطلقاً، و قد عرفت آنفاً أنّ الفرق بین الواجب المشروط و المطلق بحسب الواقع و اللُبّ، و لکلّ منهما ملاک یخصّه؛ فلا یجوز إرجاع أحدهما إلی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مقتضی کون الشی‌ء واجباً مشروطاً هو خروج الشرط عن الموضوع و کونه واسطة لثبوت الحکم علی الموضوع، فلو ارجع الشرط إلی الموضوع یلزم أن یکون من مقوّمات الموضوع،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مقتضی إرجاع القید إلی الموضوع أنّه لا فرق بین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استطعت فحجّ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بین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المستطیع یحجّ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 أنّ ارتکاز العقلاء علی الفرق بینهما، و یرون أنّ الإنشاء علی قسمین، بل ظهور الإرادة علی ضربین، و الفرق بینهما ثبوتی و لُبّی، فتدبّر</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 أنّ بعض القیود و إن أمکن إرجاعه إلی 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کونه خلاف الظاهر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استطعت فحجّ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فیمکن إرجاعه إلی أنّ المستطیع یحجّ، إلّا أنّ هناک بعض قیود لا یمکن إرجاعه إلی الموضوع إلّا مع تمحّل شدید و تکلّف بارد، بل ربّما لا یمکن ذلک و لو مع التمحّل الشدید، کقوله مثلًا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غربت الشمس فیجب علیک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مقتضی إرجاع القید إلی الموضوع هو أنّ المکلّف الذی غربت علیه الشمس، أو المکلّف الغاربة عنه الشمس یجب علیه الصلاة، و هو کما تری من البرودة بما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مثل قول الشارع للوصی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خرج الیتیم عن الیُتم فأعط أمواله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 رجع القید إلی الموضوع فمعناه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أیّها الوصی و المکلّف الذی خرج الیتیم عن الیُتم، فاعط أمواله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هو واضح البطلان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أظنّ أنّ هذا المحقّق قدس سره أیضاً یلتزم بالإرجاع إلی الموضوع فی أمثال ما ذکر، و لعلّه قاس القیود بمثل الاستطاعة و نحوها من الامور التی یمکن إرجاعها إلی الموضوع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إن أراد قدس سره بالموضوع، المکلّف، فیتوجّه علیه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مقتضاه إنکار الواجب المشروط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لا یمکن المساعدة علیه فی جمیع القیود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إن أراد بالموضوع، متعلّق التکلیف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الفعل أو الترک المطالب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فیتوجّه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إلی أنّ مقتضاه أیضاً إنکار الواجب المشروط بالبیان المتقدّم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یلزم أن یکون القید واجب التحصیل،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وجب إکرام زید إن کان عالماً، فحیث إنّ القید قید للمتعلّق فالطلب مطلق غیر مقیّد بقید، فلا بدّ من تعلیم زید و صیرورته عالماً، مع أنّه لا یجب إیجاد القید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یجب تحصیل القید فی الواجب المشروط، مع أنّ مقتضی ما ذکره لزوم تحصیل القید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فبعد ما أحطت خبراً بعدم استقامة إرادة المکلّف أو الفعل و الترک المطالب من الموضوع الذی یرجع إلیه القید، تعرف عدم استقامة إرادة الأعمّ من المکلّف و المتعلّق،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 ممّا ذکرنا 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إرجاع القید إلی 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أعنی المکلّف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المتعلّق أو الأعمّ منهما، غیر مستقیم</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قد أشرنا غیر 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الحکم فی القضیة الحقیقیة لم یتعلّق علی الأفراد المقدّرة الوجود، بل تعلّق الحکم فیها علی عنوان قابل للصدق علی الأفراد</w:t>
      </w:r>
    </w:p>
    <w:p>
      <w:pPr>
        <w:pStyle w:val="BookText"/>
        <w:rPr/>
      </w:pPr>
      <w:r>
        <w:rPr>
          <w:rFonts w:ascii="IRNazanin" w:hAnsi="IRNazanin" w:eastAsia="IRNazanin"/>
          <w:color w:val="111111"/>
          <w:sz w:val="28"/>
          <w:sz w:val="28"/>
          <w:szCs w:val="28"/>
          <w:rtl w:val="true"/>
          <w:lang w:bidi="fa-IR"/>
        </w:rPr>
        <w:t>الموجودة و ما ستوجد، قبال القضیة الخارجیة التی تعلّق الحکم فیها علی عنوان لا یقبل الصدق إلّا علی الموجودین، فلا فرق بین القضیتین إلّا من حیث سعة نطاق القضیة الحقیقیة و ضیق الخارجیة، و إلّا فکلّ منهما تقع کبری القیاس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الحکم فی الحقیقیة تعلّق علی الأفراد المقدّرة الوجود، فتنحلّ الحقیقیة إلی قضایا متکثّرة بعدد رءوس المکلّفین، فکلّ مکلّف له حکم یخصّه، فعلی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وزان القضیة الحقیقیة بالنسبة إلی الأفراد الواجدین للشرط، وزان القضیة الخارجیة؛ فکما لا معنی لکون القضیة الخارجیة مشروطةً، فکذلک فی الحقیقیة بالنسبة إلی الواجدین، فالتفرقة بینهما ممّا لا وجه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قیل بانحلال الحقیقیة إلی القضایا بعدد رءوس المکلّفین، فلا معنی لصحّة الجعل بنحو الاشتراط فیها بعد حصول القید، و لو صحّ أن یجعل بنحو الاشتراط فلا بدّ و أن یصحّ فی الخارجیة أیضاً؛ لما أشرنا أنّهما یشترکان فی أنّ الحکم فیهما تعلّق بالعنوان، غایته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فی الخارجیة تعلّق علی عنوان لا ینطبق إلّا علی الموجودین، و فی الحقیقیة علی عنوان ینطبق علیها و علی ما سیوجد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صیرورة المشروط مطلقاً لا ترتبط بالحقیقیة و الخارجیة؛ لأنّ القضیة الخارجیة لو لم یکن الجزء فیها حاصلًا فیعبّر عنها تعلیقاً و یقال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جاءک زید أکرمه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فی الحقیقیة لو کانت جمیع الشروط محقّقة لا یعبّر عنها مشروطاً، بل یعبّر عنها بصورة الإطلاق، و قد 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وزان الخارجیة وزان الحقیقیة، علی خلاف مزعمة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منهم هذا المحقّق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یرون أنّ الخارجیة مرکّبة من عدّة قضایا شخصیة، فتدبّر</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ذکره قدس سره فی الخارجیة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الشرائط بالنسبة إلیها تکون من علل التشریع، لا من قیود 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وجیه؛ ضرورة أنّه فرق بین علّة تشریع</w:t>
      </w:r>
    </w:p>
    <w:p>
      <w:pPr>
        <w:pStyle w:val="BookText"/>
        <w:rPr/>
      </w:pPr>
      <w:r>
        <w:rPr>
          <w:rFonts w:ascii="IRNazanin" w:hAnsi="IRNazanin" w:eastAsia="IRNazanin"/>
          <w:color w:val="111111"/>
          <w:sz w:val="28"/>
          <w:sz w:val="28"/>
          <w:szCs w:val="28"/>
          <w:rtl w:val="true"/>
          <w:lang w:bidi="fa-IR"/>
        </w:rPr>
        <w:t>الحکم و ملاکه، و بین شرط الحکم و التکلیف؛ و ذلک لأنّ علّة تشریع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الوفود إلی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نکتة تشریع العدّة تطهیر الرحم، و جعل الزکاة تزکیة المال، إلی غیر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هو مذکور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w:t>
      </w:r>
      <w:r>
        <w:rPr>
          <w:rStyle w:val="FootnoteAnchor"/>
          <w:rtl w:val="true"/>
        </w:rPr>
        <w:footnoteReference w:id="246"/>
      </w:r>
      <w:r>
        <w:rPr>
          <w:rFonts w:ascii="IRNazanin" w:hAnsi="IRNazanin" w:eastAsia="IRNazanin"/>
          <w:color w:val="111111"/>
          <w:sz w:val="28"/>
          <w:sz w:val="28"/>
          <w:szCs w:val="28"/>
          <w:rtl w:val="true"/>
          <w:lang w:bidi="fa-IR"/>
        </w:rPr>
        <w:t>و غیره</w:t>
      </w:r>
      <w:r>
        <w:rPr>
          <w:rStyle w:val="FootnoteAnchor"/>
          <w:rtl w:val="true"/>
        </w:rPr>
        <w:footnoteReference w:id="2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أنّی لها و شرط الحکم، الذی هو عبارة عن عدم الحکم عند عدم شرطه؟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علّة التشریع عبارة عن ملاک الجعل و فلسفته و دواعیه، و هذه کما توجد فی الواجبات المشروطة توجد فی الواجبات المطلقة أیضاً، بل و کما توجد فی الأحکام التکلیفیة توجد فی الأحکام الوضعیة، و هی غیر شرط الحکم و التکلیف، الذی انیط و علّق علیه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علل التشریع هی غایات الأحکام و ملاکاتها، و هی واقعة فی الرتبة السابقة علی جعل الأحکام مشروطها و مطلقها، و أنّی لها و لشرائط التکلیف و البعث الاعتباری؟</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قولک لعبدک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جاءک صدیقی فأکرمه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تکون الجیئة ملاک إیجاب الإکرام و فلسفته، بل ملاکه شی‌ء آخر، فالجیئة فی المثال لیست إلّا شرطاً للحکم؛ بمعنی أنّه لو لم یجی‌ء لم یجب علیک إکرامه، فلا معنی لإرجاع شرط الحکم فی القضیة الخارجیة إلی علّة الجعل</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ذکره قدس سره أخیراً عند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الشرط دائماً یکون واسطة فی العروض، لا الثبوت</w:t>
      </w:r>
      <w:r>
        <w:rPr>
          <w:rFonts w:eastAsia="IRNazanin" w:cs="IRNazanin"/>
          <w:color w:val="111111"/>
          <w:sz w:val="28"/>
          <w:szCs w:val="28"/>
          <w:rtl w:val="true"/>
          <w:lang w:bidi="fa-IR"/>
        </w:rPr>
        <w:t>»</w:t>
      </w:r>
      <w:r>
        <w:rPr>
          <w:rStyle w:val="FootnoteAnchor"/>
          <w:rtl w:val="true"/>
        </w:rPr>
        <w:footnoteReference w:id="249"/>
      </w:r>
      <w:r>
        <w:rPr>
          <w:rFonts w:ascii="IRNazanin" w:hAnsi="IRNazanin" w:eastAsia="IRNazanin"/>
          <w:color w:val="111111"/>
          <w:sz w:val="28"/>
          <w:sz w:val="28"/>
          <w:szCs w:val="28"/>
          <w:rtl w:val="true"/>
          <w:lang w:bidi="fa-IR"/>
        </w:rPr>
        <w:t>غیر مستقیم؛ لأنّ الواسطة فی الثبوت عبارة عن إیصال الواسطة العَرَض إلی ذی الواسطة، بحیث یکون ذو الواسطة متّصفة بالعرض حقیقة، بلا شائبة مجاز، و ذلک کالنار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تکون واسطة فی إیصال الحرارة إلی الماء و اتّصافه بالحرارة حقیقة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الواسطة فی العروض فعبارة عن اتّصاف الواسطة بالعرض حقیقة، و أمّا اتّصاف ذی الواسطة به فإنّما هو علی سبیل العرض و المجاز، و ذلک کحرکة السفینة إلی جالس السفینة؛ فإنّ السفینة هی التی تتّصف بالحرکة حقیقةً؛ لأنّها السائرة و المتحرّکة علی وجه الماء، و أمّا الجالس فیها فغیر متحرّک أصلًا، و لکن تستند الحرکة إلیه بالعرض و المجاز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عرفت معنی الواسطتین، فإذا وجب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زید مشروطاً بالاستطاعة، فیکون هناک امور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الحکم، و هو الوجوب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الموضوع، و هو زید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شی‌ء متوسّط فی تعلّق الوجوب علی زید، و هو الاستطاعة</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واضح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الاستطاعة لا تکاد تتّصف بالوجوب، بل المتّصف به حقیقةً هو زید، فالشرط دائماً یکون واسطة لثبوت الحکم علی الموضوع علی مقال هذا المحقّق القائل بأنّه من قبیل الواسطة فی العروض، فتدبّر</w:t>
      </w:r>
      <w:r>
        <w:rPr>
          <w:rFonts w:eastAsia="IRNazanin" w:cs="IRNazanin"/>
          <w:color w:val="111111"/>
          <w:sz w:val="28"/>
          <w:szCs w:val="28"/>
          <w:rtl w:val="true"/>
          <w:lang w:bidi="fa-IR"/>
        </w:rPr>
        <w:t>.</w:t>
      </w:r>
      <w:bookmarkStart w:id="391" w:name="pg12931_184257"/>
    </w:p>
    <w:p>
      <w:pPr>
        <w:pStyle w:val="Heading6"/>
        <w:numPr>
          <w:ilvl w:val="5"/>
          <w:numId w:val="1"/>
        </w:numPr>
        <w:rPr/>
      </w:pPr>
      <w:bookmarkStart w:id="392" w:name="__RefHeading___Toc3920513_3224264995"/>
      <w:bookmarkStart w:id="393" w:name="_Toc146"/>
      <w:bookmarkEnd w:id="391"/>
      <w:bookmarkEnd w:id="392"/>
      <w:r>
        <w:rPr>
          <w:rtl w:val="true"/>
        </w:rPr>
        <w:t>المقدّمة الثالثة</w:t>
      </w:r>
      <w:r>
        <w:rPr>
          <w:rtl w:val="true"/>
        </w:rPr>
        <w:t>:</w:t>
      </w:r>
      <w:bookmarkEnd w:id="393"/>
    </w:p>
    <w:p>
      <w:pPr>
        <w:pStyle w:val="Heading6"/>
        <w:numPr>
          <w:ilvl w:val="5"/>
          <w:numId w:val="1"/>
        </w:numPr>
        <w:rPr/>
      </w:pPr>
      <w:bookmarkStart w:id="394" w:name="__RefHeading___Toc3920515_3224264995"/>
      <w:bookmarkStart w:id="395" w:name="_Toc147"/>
      <w:bookmarkEnd w:id="394"/>
      <w:r>
        <w:rPr>
          <w:rtl w:val="true"/>
        </w:rPr>
        <w:t>اشارة</w:t>
      </w:r>
      <w:bookmarkEnd w:id="395"/>
    </w:p>
    <w:p>
      <w:pPr>
        <w:pStyle w:val="BookText"/>
        <w:rPr/>
      </w:pPr>
      <w:r>
        <w:rPr>
          <w:rFonts w:ascii="IRNazanin" w:hAnsi="IRNazanin" w:eastAsia="IRNazanin"/>
          <w:color w:val="111111"/>
          <w:sz w:val="28"/>
          <w:sz w:val="28"/>
          <w:szCs w:val="28"/>
          <w:rtl w:val="true"/>
          <w:lang w:bidi="fa-IR"/>
        </w:rPr>
        <w:t>و لیعلم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هذه المقدّمة عندنا هی المهمّ فی مسألة الترتّب، بل أساس الترتّب مبنی علیها، فإن تمّت تتمّ مسألة الترتّب، و إن لم یکن کذلک عند المحقّق النائینی قدس سره؛ فإنّه یری أنّ أساس الترتّب مبنی علی المقدّمة الرابعة، کما سیجی‌ء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أطال قدس سره البحث فی هذه المقدّمة و ذکر مطالب لم یبتنِ علیها أساس الترتّب، فننقل المهمّ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قدس سره بعد أن قسّم الواجب إلی قسمین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الموسّع و المضیّق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عرّفهما بما لا تخلو عن مسامحة،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المضیّق علی قسمین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اخذ فیه الشی‌ء شرطاً بلحاظ وجوده الانقضائی، و لعلّ باب الحدود و الدیات من هذا القبیل، بناءً علی أن یکون التکلیف بالحدّ مضیّقاً، حیث إنّ شرط وجوبه هو انقضاء القتل من القاتل و تحقّقه منه، و لو آناً ما، فعند تلبّس القاتل بالقتل لا یتوجّه علیه التکلیف بالحدّ، و هذا القسم غیر مهمّ فیما نحن بصدده</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القسم الآخر ما اخذ فیه الشی‌ء شرطاً بلحاظ وجوده، و لا یعتبر فیه الانقضاء، فیثبت التکلیف مقارناً لوجود الشرط، و لا یتوقّف ثبوته علی انقضاء الشرط، بل یتّحد زمان وجود الشرط، و زمان وجود التکلیف، و زمان امتثاله، و یجتمع الجمیع فی آنٍ واحد حقیقی، و أغلب الواجبات المضیّقة فی الشریعة من هذا القبیل،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باب الصوم یکون طلوع الفجر شرطاً للتکلیف بالصوم، و مع ذلک یکون ثبوت التکلیف بالصوم مقارناً لطلوع الفجر، کما أنّ زمان امتثال التکلیف بالصوم أیضاً من أوّل الطلوع، ففی الآن الحقیقی من طلوع الفجر یتحقّق</w:t>
      </w:r>
    </w:p>
    <w:p>
      <w:pPr>
        <w:pStyle w:val="BookText"/>
        <w:rPr/>
      </w:pPr>
      <w:r>
        <w:rPr>
          <w:rFonts w:ascii="IRNazanin" w:hAnsi="IRNazanin" w:eastAsia="IRNazanin"/>
          <w:color w:val="111111"/>
          <w:sz w:val="28"/>
          <w:sz w:val="28"/>
          <w:szCs w:val="28"/>
          <w:rtl w:val="true"/>
          <w:lang w:bidi="fa-IR"/>
        </w:rPr>
        <w:t>و یجتمع شرط التکلیف، و نفس التکلیف، و زمان امتثاله و لا یتوقّف التکلیف علی سبق تحقّق شرطه آناً ما، کما لا یتوقّف الامتثال علی سبق التکلیف آناً ما، بل یستحیل التقدّم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استحالة تقدّم زمان شرط التکلیف علی نفس التکلیف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عرفت من رجوع کلّ شرط إلی الموضوع، و نسبة الموضوع إلی الحکم نسبة العلّة إلی معلولها، و إن لم یکن من العلّة و المعلول حقیقة، فکما یستحیل تخلّف المعلول عن علّته التکوینیة، فکذلک یستحیل تخلّف الحکم عن موضوعه؛ ضرورة أنّه مع التخلّف یلزم أحد 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إمّا عدم موضوعیة ما فرض کونه موضوعاً، و هو خلف، أو تأخّر المعلول عن علّته، و هو محال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أبطلنا کلًاّ من الشرط المتقدّم و المتأخّر، و قلنا باعتبار المقارنة الزمانیة بین شرط التکلیف و التکلیف نفسه، و إن تأخّر عنه رتبةً بالبیان المتقدّم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استحالة تأخّر زمان الامتثال عن التکلیف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 وزان التکلیف بالنسبة إلی الامتثال، وزان العلّة التکوینیة بالنسبة إلی معلولها، کحرکة الید لحرکة المفتاح؛ لأنّ التکلیف هو الذی یقتضی الامتثال و یکون محرّکاً</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یکون بینهما فرق من جهة أنّه لا یتوسّط فی سلسلة العلل التکوینیة العلم و الإرادة، بل یوجد المعلول بعد علّته التکوینیة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فی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فیتوسّط بین الامتثال و التکلیف علم الفاعل بالتکلیف و إرادته الامتثال؛ لأنّ مع عدمهما أو عدم واحد منهما یستحیل تحقّق الامتثال، و لکنّه مع ذلک لا یخرج التکلیف عن کونه واقعاً فی سلسلة العلل، و لا یتفاوت فی استحالة التخلّف بین قلّة ما یقع فی سلسلة العلّة و کثرته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فالامتثال المعلول للتکلیف و العلم و الإرادة یستحیل أن یتخلّف عن ذلک زماناً، و غایة ما یکون إنّما هو التخلّف فی الرتبة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زمان التکلیف و الامتثال واحد، و قد عرفت أنّ زمان شرط التکلیف مع نفس التکلیف أیضاً واحد، و مقتضی ذلک هو وحدة زمان شرط التکلیف مع زمان الامتثال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قدس سره ورد فی أمر طویل الذیل لا یهمّ فی جوهر ما نحن بصدد إثباته، 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عرفت ذلک ظهر لک دفع بعض الإشکالات التی أوردوها علی الخطاب الترتّبی، فذکر الإشکال الأوّل و تصدّی لدفعه، و حیث إنّه غیر مربوط بما نحن بصدد إثباته، طوینا عنه کشحاً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الإشکالات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خطاب المهمّ لو کان مشروطاً بنفس عصیان الأهمّ لم یلزم منه محذور طلب الجمع؛ لأنّه إن اعتبر امتثال خطاب المهمّ فی زمان خلوّ المکلّف عن الأهمّ فلا یعقل اقتضاؤه لطلب الجمع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إن کان العنوان الانتزاعی، و وصف التعقّب شرطاً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کون المکلّف ممّن یعصی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فیلزم محذور طلب الجمع؛ لأنّ خطاب المهمّ یکون فعلیاً قبل عصیان الأهمّ إذا کان ممّن یعصی بعد ذلک، فلم یعتبر فی ظرف امتثاله خلوّ المکلّف عن الأهمّ، بل یلزم اجتماع کلّ من الأهمّ و المهمّ فی زمان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نفس عصیان الأهمّ شرطاً لخطاب المهمّ فلا یکون فیه محذور طلب الجمع لیرفع بالترتّب، و أمّا لو کان المفهوم الانتزاعی شرطاً فیلزم طلب الجمع، و لا یمکن تصحیحه بالترتّب</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فأجاب قدس سره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لا موجب لجعل الشرط هو العنوان الانتزاعی و وصف التعقّب، بل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العصیان بوجوده الواقعی شرط للتکلیف بالمهمّ، و قد عرفت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الشرط قید للموضوع، و الموضوع لا یتخلّف عن الحکم زماناً، و إن اختلفا رتبةً، و لا یلزم منه طلب الجمع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اعترف هو به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الترتّب غیر مبتنیة علی لزوم طلب الجمع، بل هو مبنی علی اجتماع الخطابین فی زمان واحد، فلا بدّ و أن یؤخذ العصیان علی وجه یجتمع فیه کلّ من خطاب الأهمّ و المهمّ، و ذلک بأن یکون التلبّس بالعصیان شرطاً، و حیث إنّه یکون خطاب الأهمّ محفوظاً فی حاله لا یتحقّق العصیان بمعنی الانقضاء و المضیّ الذی یکون خطاب الأهمّ ساقطاً عنده؛ لسقوط کلّ خطاب بعصیانه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فرض کون الشرط هو الوصف الانتزاعی، و لکن لا یلزم منه طلب الجمع؛ لأنّ الوصف إنّما انتزع من العصیان الذی هو زمان خلوّ المکلّف عن الأهمّ، فمعنی کونک ممّن یعصی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کونک ممّن تخلو عن فعل الأهمّ، و مع ذلک کیف یلزم طلب الجمع؟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مجرّد اجتماع الخطابین اللذین یلزم من أخذ الوصف الانتزاعی شرطاً لا یوجب إیجاب الجمع، و غایة ما یلزم هی اجتماع کلّ من خطاب الأهمّ و المهمّ فی زمان واحد، و هذا ممّا لا محیص عنه فی الخطاب الترتّبی</w:t>
      </w:r>
      <w:r>
        <w:rPr>
          <w:rStyle w:val="FootnoteAnchor"/>
          <w:rtl w:val="true"/>
        </w:rPr>
        <w:footnoteReference w:id="250"/>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أشرنا عند التکلّم فی المقدّمة الثانیة أنّه یحتمل أن یکون مراد هذا المحقّق بالموضوع، المکلّف نفسه، بقرینة تمثیله بالاستطاعة، و أشرنا أیضاً</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أنّه یحتمل أن یکون مراده بالموضوع فی هذه المقدّمة، متعلّق التکلیف، بقرینة تمثیله بالصوم، حیث إنّ الصوم الذی اخذ طلوع الفجر قیداً له، متعلّق التکلیف، فإن أراده فیتوجّه علیه ما أوردناه علی تقدیر إرادته، فلاحظ</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کیف کان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یکون الصوم مشروطاً بأوّل طلوع الفجر؛ لأنّه لم یرد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طلع الفجر فصم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کُلُوا وَ اشْرَبُوا حَتَّی یَتَبَیَّنَ لَکُمُ الْخَیْطُ الْأَبْیَضُ مِنَ الْخَیْطِ الْأَسْوَدِ مِنَ الْفَجْرِ</w:t>
      </w:r>
      <w:r>
        <w:rPr>
          <w:rFonts w:eastAsia="Amiri" w:cs="Amiri" w:ascii="Amiri" w:hAnsi="Amiri"/>
          <w:color w:val="111111"/>
          <w:sz w:val="28"/>
          <w:szCs w:val="28"/>
          <w:rtl w:val="true"/>
          <w:lang w:bidi="ar-SA"/>
        </w:rPr>
        <w:t>»</w:t>
      </w:r>
      <w:r>
        <w:rPr>
          <w:rStyle w:val="FootnoteAnchor"/>
          <w:rtl w:val="true"/>
        </w:rPr>
        <w:footnoteReference w:id="2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فالصوم سنخ واجب یکون مبدؤه طلوع الفجر، فلو کان الصوم مشروطاً بأوّل طلوع الفجر فیلزم أن یکون الصوم و الإمساک بعد طلوع الفجر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زماناً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من أوّل حقیقی طلوع الفجر</w:t>
      </w:r>
      <w:r>
        <w:rPr>
          <w:rStyle w:val="FootnoteAnchor"/>
          <w:rtl w:val="true"/>
        </w:rPr>
        <w:footnoteReference w:id="25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هدم أساس ما بنی علیه قدس سره یتوقّف علی الإشارة الإجمالیة إلی موضوع البحث، فإنّه فی کلّ باب من تحریر موضوع البحث أوّلًا، ثمّ التکلّم فیه نفیاً أو إثباتاً</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البحث فی مسألة الترتّب هو الواجبان المضیّقان اللذان یکون أحدهما مهمّاً و الآخر أهمّ و کان عصیان الأهمّ شرطاً للتکلیف بالمهمّ، فإن کان الوقت المضروب للإتیان بالأهمّ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زوال الظهر إلی ساعة، و کان العمل ینطبق علی هذا المقدار من الزمان، من دون زیادة و نقیصة، کان الوقت المضروب للمهمّ أیضاً بذلک المقدار، من دون زیادة و نقیصة، و واضح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العصیان عبارة عن ترک المأمور به فی الحدّ المضروب له بلا عذر، و عصیان الشی‌ء إنّما هو بانقضاء مقدار لا یمکن استیفاء تمام العمل فیه، و لا یلزم أن یکون بانقضاء تمام الوقت المضروب له، فأوّل الزوال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 تحقّق الأهمّ، و یکون التکلیف به فعلیاً، فإن مضی مقدار من الوقت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افرض دقائق بعد الزوال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فعصی و لم یأت بوظیفته بلا عذر فیسقط التکلیف</w:t>
      </w:r>
    </w:p>
    <w:p>
      <w:pPr>
        <w:pStyle w:val="BookText"/>
        <w:rPr/>
      </w:pPr>
      <w:r>
        <w:rPr>
          <w:rFonts w:ascii="IRNazanin" w:hAnsi="IRNazanin" w:eastAsia="IRNazanin"/>
          <w:color w:val="111111"/>
          <w:sz w:val="28"/>
          <w:sz w:val="28"/>
          <w:szCs w:val="28"/>
          <w:rtl w:val="true"/>
          <w:lang w:bidi="fa-IR"/>
        </w:rPr>
        <w:t>بالأهمّ، و حیث إنّ عصیانه بوجوده الخارجی شرط لتکلیف المهمّ فیکون عصیان الأهمّ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لأجل أنّه 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مقدّماً رتبة علی تکلیف المهمّ، و بعد مضیّ ذاک المقدار من الوقت لا یمکن الأمر بالمهمّ؛ لمضیّ بعض الوقت المضروب للعمل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عصیان الأهمّ بوجوده الخارجی شرطاً للتکلیف بالمهمّ، فالعصیان بوجوده الخارجی یتقدّم علی حکم المهمّ تقدّماً رتبیاً، فلا بدّ و أن یتحقّق العصیان أوّلًا حتّی یتحقّق التکلیف بالمهمّ؛ ضرورة أنّ وزان عصیان الأهمّ بوجوده الخارجی بالنسبة إلی تکلیف المهمّ، وزان العلّة بالنسبة إلی معلوله؛ فکما أنّ العلّة بوجودها الخارجی متقدّمة علی المعلول، فکذلک عصیان الأهمّ بوجوده الخارجی متقدّم علی التکلیف بالمهمّ، و واضح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بعد مضیّ مقدار من الوقت الذی عصی فیه و لم یأت بالأهمّ لا یمکن امتثال التکلیف بالمهمّ؛ لمضیّ وقته أیضاً؛ لأنّ المفروض کون الأهمّ و المهمّ مضیّقین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أوّل الزوال قبل عصیان الأهمّ یکون التکلیف بالأهمّ متحقّقاً لیس إلّا، و لم یکن هناک تکلیف بالمهمّ؛ لعدم عصیان الأهمّ الذی جعل شرطاً للتکلیف بالمهمّ، و بعد تحقّق عصیان الأهمّ بوجوده الخارجی الذی هو مضیّ مقدار من الوقت الذی لا یتمکّن المکلّف بعده من إطاعة أمره و امتثاله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مضیّ هذا المقدار من الزمان کما أنّه محقّق لفوت الأهمّ، کذلک یکون محقّقاً لفوت المهمّ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یعقل تعلّق الأمر بالمهمّ فی ظرف فوته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شرط التکلیف بالمهمّ إنّما هو التلبّس بعصیان الأهمّ، فلا یحتاج إلی مضیّ مقدار لا یتمکّن المکلّف من إتیانه بعد</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المفروض أنّ شرط تکلیف المهمّ هو عصیان الأمر بالأهمّ بوجوده الخارجی، و هو إنّما یکون بمضیّ مقدار من الوقت الذی لا یتمکّن من إطاعة الأمر</w:t>
      </w:r>
    </w:p>
    <w:p>
      <w:pPr>
        <w:pStyle w:val="BookText"/>
        <w:rPr/>
      </w:pPr>
      <w:r>
        <w:rPr>
          <w:rFonts w:ascii="IRNazanin" w:hAnsi="IRNazanin" w:eastAsia="IRNazanin"/>
          <w:color w:val="111111"/>
          <w:sz w:val="28"/>
          <w:sz w:val="28"/>
          <w:szCs w:val="28"/>
          <w:rtl w:val="true"/>
          <w:lang w:bidi="fa-IR"/>
        </w:rPr>
        <w:t>بالأهمّ و امتثاله، و من الواضح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بالشروع فی العصیان لم یتحقّق الشرط؛ لتمکّنه بعد من امتثال الأهمّ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أوّل آن الزوال إلی ساعة یکون ظرف کلّ من الأهمّ و المهمّ، و لکنّه لم یکن فی ذاک الآن زمان عصیان الأهمّ، بل لا بدّ من مضیّ مقدار من الوقت الذی لا یتمکّن من الإطاعة و الامتثال بعده، فبعد عصیان الأهمّ یحصل شرط تکلیف المهمّ، و واضح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الزمان محقّق لفوت المهمّ أیضاً، و لا یعقل الأمر بالشی‌ء فی ظرف فوته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إتیان المهمّ قبل عصیان الأهمّ لا یکون مأموراً به و هو خلاف مقصود القائل بالترتّب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عصیان الأهمّ شرطاً لتکلیف المهمّ فلا بدّ من مضیّ زمان یفوت به إمکان إتیان الأهمّ، و لا یعقل جعل ذلک شرطاً لتکلیف المهمّ؛ للزومه تعلّق التکلیف بالمهمّ فی ظرف فوته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لو کان عصیان الأهمّ بوجوده الخارجی شرطاً للتکلیف بالمهمّ، و قد 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لعلّه بما لا مزید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إمکان تصحیحه بالترتّب</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لو کان المفهوم الانتزاعی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الذی یعصی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شرطاً، فإن أوجب مجرّد صدق ذلک سقوط الأمر بالأهمّ فیخرج عن مسألة الترتّب؛ لأنّها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أشرنا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بدّ و أن تکون فی مورد اجتمع فیه حکمان فعلیان و ارید رفع الغائلة باختلاف الرتبة، و واضح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قبل صدق العنوان الانتزاعی لا یکون هناک إلّا حکم واحد، و بعد صدق العنوان یسقط ذاک الحکم، و بعصیانه یصیر التکلیف بالمهمّ فعلیاً؛ لتحقّق شرطه، فلم یجتمع قبل صدق العنوان الانتزاعی و لا بعده حکمان لیرفع التضادّ باختلاف الرتبة، و إن لم یوجب الصدق سقوط الأمر بالأهمّ؛ فیجتمع الحکمان و یکون طلباً للضدّین</w:t>
      </w:r>
      <w:r>
        <w:rPr>
          <w:rFonts w:eastAsia="IRNazanin" w:cs="IRNazanin"/>
          <w:color w:val="111111"/>
          <w:sz w:val="28"/>
          <w:szCs w:val="28"/>
          <w:rtl w:val="true"/>
          <w:lang w:bidi="fa-IR"/>
        </w:rPr>
        <w:t>.</w:t>
      </w:r>
      <w:bookmarkStart w:id="396" w:name="pg12931_184264"/>
    </w:p>
    <w:p>
      <w:pPr>
        <w:pStyle w:val="Heading6"/>
        <w:numPr>
          <w:ilvl w:val="5"/>
          <w:numId w:val="1"/>
        </w:numPr>
        <w:rPr/>
      </w:pPr>
      <w:bookmarkStart w:id="397" w:name="__RefHeading___Toc3920517_3224264995"/>
      <w:bookmarkStart w:id="398" w:name="_Toc148"/>
      <w:bookmarkEnd w:id="396"/>
      <w:bookmarkEnd w:id="397"/>
      <w:r>
        <w:rPr>
          <w:rtl w:val="true"/>
        </w:rPr>
        <w:t>تفصیل و تبیین لما سبق</w:t>
      </w:r>
      <w:bookmarkEnd w:id="398"/>
    </w:p>
    <w:p>
      <w:pPr>
        <w:pStyle w:val="BookText"/>
        <w:rPr/>
      </w:pPr>
      <w:r>
        <w:rPr>
          <w:rFonts w:ascii="IRNazanin" w:hAnsi="IRNazanin" w:eastAsia="IRNazanin"/>
          <w:color w:val="111111"/>
          <w:sz w:val="28"/>
          <w:sz w:val="28"/>
          <w:szCs w:val="28"/>
          <w:rtl w:val="true"/>
          <w:lang w:bidi="fa-IR"/>
        </w:rPr>
        <w:t>یتصوّر للمتزاحمین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الأهمّ و المهمّ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 کثیرة، بعضها خارجة عن مسألة الترتّب، و بعضها یمتنع تصویر الترتّب فیها، و لکن لا بأس بالإشارة إلیها تشحیذاً للأذهان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ذلک لأنّ الواجبین المتزاحمین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مضیّقان، أو موسّعان، أو یکون الأهمّ موسّعاً و المهمّ مضیّقاً، أو بالعکس؛ فالصور أربع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التزاحم بین الموسّعین، أو الموسّع مع المضیّق</w:t>
      </w:r>
      <w:r>
        <w:rPr>
          <w:rStyle w:val="FootnoteAnchor"/>
          <w:rtl w:val="true"/>
        </w:rPr>
        <w:footnoteReference w:id="253"/>
      </w:r>
      <w:r>
        <w:rPr>
          <w:rFonts w:ascii="IRNazanin" w:hAnsi="IRNazanin" w:eastAsia="IRNazanin"/>
          <w:color w:val="111111"/>
          <w:sz w:val="28"/>
          <w:sz w:val="28"/>
          <w:szCs w:val="28"/>
          <w:rtl w:val="true"/>
          <w:lang w:bidi="fa-IR"/>
        </w:rPr>
        <w:t>إنّما هو فی آخر الوقت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الواجب الموسّع بتضیّق الوقت یصیر مضیّقاً؛ لأنّ الواجب المضیّق هو الذی کان بلسان الدلیل محدوداً بحدّین، بحیث یکون الوقت المضروب للعمل بمقداره لا یزید علیه، و ذلک کالصوم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إذا کان وقت العمل أوسع من نفس العمل فی لسان الدلیل فیکون الواجب موسّعاً، ففی آخر وقت الواجب الموسّع یتزاحمان، من دون أن یصیر الموسّع مضیّقاً، بل غایة ما هناک هی لزوم إتیان العمل فوراً</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أیّ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یکون شرطاً للتکلیف إمّا یکون قیداً للموضوع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یراه المحقّق النائینی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لا یکون قیداً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نراه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یکون قیداً للحکم، فإذا ضربا فی الصور الأربع تبلغ حاصلها ثمانیة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أیّ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اخذ شرطاً فی المهمّ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تدریجی الوجود، أو آنی الوجود، فمقتضی ضربهما فی الصور الثمانیة تبلغ حاصلهما ستّة عشر صورة، و أخذ العصیان شرطاً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بجعل المعصیة شرطاً، أو إرادتها، أو الذی یعصی بعد، أو عنوان العاصی؛ فتتکثّر الصور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نشیر إلی بعض الصور التی تکون مطرحاً و محلّا للبحث فیما نحن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أشرنا غیر 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کثیراً ما یحصل الاشتباه و النزاع فی مسألة لعدم معلومیة موضوع البحث، فینبغی أوّلًا أن یحرّر موضوع البحث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موضوع البحث فی الترتّب الواجبان المضیّقان اللذان کان وقت المضروب لأحدهما بعینه، هو الوقت المضروب للآخر، مثلًا إذا کان التکلیف بالأهمّ موقّتاً من أوّل الزوال إلی ساعة، کان التکلیف بالمهمّ أیضاً موقّتاً بذاک الوقت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کان ظرف امتثال التکلیف بالأهمّ و المهمّ واحداً، و لا یسع ذاک الوقت إلّا لامتثال أحدهما، فالقائلون بالترتّب یریدون تصویر الأمر بکلّ من الأهمّ و المهمّ فی نفس ذلک الوقت، من دون تعارض فی البین، بتقریب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الأمر بالأهمّ مطلق، و لکن الأمر بالمهمّ مشروط بعصیان الأهمّ؛ ففی أوّل الزوال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عصی تکلیف الأهمّ یصیر الأمر بالمهمّ فعلیاً فی حقّه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یرید القائلون بالترتّب رفع غائلة طلب الضدّین من ناحیة اختلاف الرتبة، هذا محصّل مقالهم فی موضوع البحث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تمهّد لک ما ذکرنا فنقول</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فی المضیّقین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فالعصیان الذی اخذ شرطاً لتکلیف المهمّ لا یخلو بحسب التصوّر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أن یکون تدریجیاً، أو دفعیاً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کان تدریجیاً؛ فحیث إنّ العصیان لم یکن مطلق ترک المأمور به عمداً، بل ترک المأمور به فی زمان یفوت المأمور به و لا یمکن امتثاله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لا یکون ترک الواجب الموسّع إلی مقدار من الوقت الذی یمکن إتیانه فیه عصیاناً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فالتکلیف بالمهمّ إنّما یتعلّق بالشخص بعد صیرورته عاصیاً؛ کما أنّ التکلیف بالحجّ إنّما یتعلّق بالشخص بعد صیرورته مستطیعاً، فأوّل الزوال إلی ساعة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ظرف تحقّق الأهمّ، و هذا الوقت بعینه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 زیادة و نقصان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 تحقّق المهمّ، فإذن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إتیان المهمّ إمّا یکون فی أوّل حقیقی الزوال، فلا یکون آتیاً بالمهمّ بأمره؛ لعدم تحقّق شرطه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عصیان الأمر بالأهمّ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یکون آتیاً بذات المهمّ بلا أمر، و هو غیر موضوع البحث فی مسألة الترتّب، حیث إنّ موضوع البحث فیها إتیان المهمّ بأمره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شرع فی المهمّ بعد مضیّ مقدار من الوقت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بعد عصیان الأهمّ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فعند ذلک و إن تحقّق موضوع التکلیف بالمهمّ، لکن فات عنه وقته، فیکون المهمّ فائتاً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العصیان هو ترک المأمور به خارجاً تدریجاً بلا عذر، و لا یصیر المکلّف عاصیاً إلّا إذا ترک الأهمّ بلا عذر خارجاً، و هو إنّما یکون بعد مضیّ وقت الأهمّ، بحیث لا یمکن إتیانه، و إلّا فلا یصدق العصیان فی حقّه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أوّل الزوال لو أتی بالمهمّ لم یکن آتیاً بالمأمور به، و بعد مضیّ مقدار من الوقت و إن تحقّق موضوع التکلیف بالمهمّ، لکنّه لا یمکن تحقّقه؛ لمضیّ وقته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عرفت ما ذکرنا یظهر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أخذ العصیان شرطاً لموضوع التکلیف لا یصحّح المطلب، بل هو مثل سابقه، لو لم یکن محذوره أشدّ؛ لأنّ مقتضی إرجاع الشرط إلی الموضوع هو کون المکلّف العاصی للأهمّ یجب علیه المهمّ، و واضح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إنّما یتحقّق إذا ترک الأهمّ بلا عذر، و ذلک إنّما هو بعد مضیّ وقت الأهمّ</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مجرّد التقدّم الرتبی لا یصحّح المطلب؛ لأنّ التقدّم الکذائی إنّما هو بوجود</w:t>
      </w:r>
    </w:p>
    <w:p>
      <w:pPr>
        <w:pStyle w:val="BookText"/>
        <w:rPr/>
      </w:pPr>
      <w:r>
        <w:rPr>
          <w:rFonts w:ascii="IRNazanin" w:hAnsi="IRNazanin" w:eastAsia="IRNazanin"/>
          <w:color w:val="111111"/>
          <w:sz w:val="28"/>
          <w:sz w:val="28"/>
          <w:szCs w:val="28"/>
          <w:rtl w:val="true"/>
          <w:lang w:bidi="fa-IR"/>
        </w:rPr>
        <w:t>الشرط علی مشروطه، کما أنّ تقدّم الموضوع علی حکمه إنّما هو بوجوده؛ ضرورة أنّ المکلّف المستطیع إنّما یتعلّق به وجوب الحجّ إذا تحقّق عنوان الاستطاعة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الشرط إنّما یتقدّم علی المشروط تقدّماً رتبیاً فی ظرف تحقّقه، لا حال عدمه، فقبل تحقّق العصیان الذی اخذ شرطاً لا یعقل تعلّق الأمر بالمهمّ؛ لامتناع تحقّق المشروط قبل شرطه، و بتحقّق العصیان الخارجی یفوت وقت الأهمّ و المهمّ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أوضح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موضوع العاصی إنّما هو بفوت الأهمّ فی عمود الزمان المضروب له بلا عذر، و العصیان مفوّت لوقت الأهمّ و المهمّ جمیعاً، و ما یکون مفوّتاً لا یعقل أن یؤخذ شرطاً للتکلیف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ذکرنا یظهر النظر فی المثال الذی ذکره المحقّق النائینی قدس سره؛ فإنّه إذا کان طلوع الفجر شرطاً للتکلیف بالصوم، فقبل طلوع الفجر لا یکون التکلیف فعلیاً، بل إنّما یصیر التکلیف فعلیاً إذا طلع الفجر و تحقّق، مع أنّ المقصود وجوب الصوم من أوّل طلوع الفجر</w:t>
      </w:r>
      <w:r>
        <w:rPr>
          <w:rStyle w:val="FootnoteAnchor"/>
          <w:rtl w:val="true"/>
        </w:rPr>
        <w:footnoteReference w:id="25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کلّه إذا کان العصیان المأخوذ شرطاً فی تکلیف المهمّ تدریجیاً</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إذا کان العصیان المأخوذ آنیّاً فکذلک أیضاً؛ لأنّه لا بدّ و أن یتحقّق الآن لیصدق العصیان بالنسبة إلی الأهمّ، فقبل تحقّق الآن لیس بعاصٍ، فلم یکن الأمر بالمهمّ فعلیاً فی حقّه، و إنّما الفعلی فی حقّه هو التکلیف بالأهمّ، و بعد تحقّق الآن یکون عاصیاً للأهمّ و یفوت عنه الأمر بالأهمّ، فعند ذلک و إن کان شرط التکلیف بالمهمّ متحقّقاً، لکنّه لا یمکن تحقّقه لمضیّ وقته، فیخرج عن مسألة الترتّب؛ لأنّها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w:t>
      </w:r>
    </w:p>
    <w:p>
      <w:pPr>
        <w:pStyle w:val="BookText"/>
        <w:rPr/>
      </w:pPr>
      <w:r>
        <w:rPr>
          <w:rFonts w:ascii="IRNazanin" w:hAnsi="IRNazanin" w:eastAsia="IRNazanin"/>
          <w:color w:val="111111"/>
          <w:sz w:val="28"/>
          <w:sz w:val="28"/>
          <w:szCs w:val="28"/>
          <w:rtl w:val="true"/>
          <w:lang w:bidi="fa-IR"/>
        </w:rPr>
        <w:t>ذکرنا غیر 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إذا کان هناک أمران فعلیّان، و المفروض هنا قبل الآن لم یکن الأمر بالمهمّ فعلیاً، و بعد الآن یسقط أمر الأهمّ للعصیان؛ و یفوت وقت المضروب للمهمّ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إرجاع الشرط إلی الموضوع هنا کالسابق، فلا یحتاج إلی الإعادة، فلاحظ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إذا کان العصیان بقسمیه من التدریجی أو الدفعی شرطاً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إذا کانت إرادة عصیان الأهمّ شرطاً لتکلیف المهمّ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یخلو الأمر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إمّا أن یسقط تکلیف الأهمّ بإرادة عصیانه، أو یکون التکلیف بعد باقیاً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الأوّل یخرج عن مسألة الترتّب؛ لأنّها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أشرنا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بدّ و أن تکون فی مورد اجتمع فیه حکمان فعلیان و ارید رفع الغائلة باختلاف الرتبة، و هنا قبل إرادة عصیان الأهمّ لا یکون إلّا حکم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الأمر بالأهمّ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بعد إرادة العصیان یسقط الأمر بالأهمّ، و بعصیانه یکون التکلیف بالمهمّ فعلیاً؛ لتحقّق شرطه، فلم یجتمع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قبل إرادة العصیان و لا بعدها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حکمان فعلیان لیرفع التضادّ باختلاف الرتبة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علی تقدیر عدم سقوط الأمر بالأهمّ بإرادة عصیانه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فحیث تکون الإرادة شرطاً لتکلیف المهمّ فیجتمع الحکمان، فیکون هناک أمران بالضدّین و طلب الجمع بینهما، و هو محال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إذا کان الشرط عنواناً انتزاعیاً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عنوان الذی یعصی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فکذلک أیضاً؛ و ذلک لأنّه إن أوجب ذلک سقوط الأمر بالأهمّ فیخرج عن مسألة الترتّب، و إلّا فإن کان الأمر بالأهمّ باقیاً بعد فیلزم طلب الضدّین</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إذا کان عنوان العاصی شرطاً، فواضح أنّه قبل العصیان الخارجی لا یصدق علیه عنوان العاصی، و إن یصدق علیه عنوان أنّه یعصی بعدُ فحینئذٍ لم یکن تکلیف المهمّ فعلیاً؛ لعدم شرطه، و أمّا بعد تحقّق العصیان الخارجی منه و إن یصدق</w:t>
      </w:r>
    </w:p>
    <w:p>
      <w:pPr>
        <w:pStyle w:val="BookText"/>
        <w:rPr/>
      </w:pPr>
      <w:r>
        <w:rPr>
          <w:rFonts w:ascii="IRNazanin" w:hAnsi="IRNazanin" w:eastAsia="IRNazanin"/>
          <w:color w:val="111111"/>
          <w:sz w:val="28"/>
          <w:sz w:val="28"/>
          <w:szCs w:val="28"/>
          <w:rtl w:val="true"/>
          <w:lang w:bidi="fa-IR"/>
        </w:rPr>
        <w:t>علیه عنوان العاصی، لکن الکلام فیه الکلام فی أخذ العصیان الخارجی شرطاً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کلّه فی المضیّقین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 إذا کان أحدهما مضیّقاً و الآخر موسّعاً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 الأمر بالأهمّ مضیّقاً و الأمر بالمهمّ موسّعاً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کان مثلًا ظرف الأهمّ من الزوال إلی ساعة بعده، و ظرف المهمّ من الزوال إلی الغروب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فیتمشّی فیه الصور الأربع؛ من کون نفس العصیان شرطاً، أو إرادة العصیان، أو الذی یعصی بعد، أو عنوان العاصی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کان العصیان الخارجی شرطاً فبعد تحقّقه یسقط الأمر بالأهمّ، فلا یکون هناک إلّا أمر واحد متعلّق بالمهمّ، فیخرج عن مسألة الترتّب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هکذا الکلام لو کان عنوان العاصی شرطاً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لو کانت إرادة العصیان أو الذی یعصی شرطاً، فالکلام فیهما ما ذکرناه فی المضیّقین، فلاحظ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لو کان الأهمّ موسّعاً و المهمّ مضیّقاً فلا بدّ و أن یفرض المضیّق فی آخر وقت الموسّع لیمکن فرض المزاحمة و توهّم الترتّب، فقبل ساعة إلی الغروب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ظرف الأهمّ و المهمّ کلیهما، و الکلام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الصور الأربع بعینه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الکلام فی صور المضیّقین، فلاحظ</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فتحصّل ممّا ذکرنا کلّه فی هذه المقدّمة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أساس الترتّب مبنی علی هذه المقدّمة، و إن کان المحقّق النائینی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أشرنا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یعتن بهذه المقدّمة، بل 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سیجی‌ء منه فی المقدّمة التالیة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أساس مسألة الترتّب مبنی علی المقدّمة الرابعة، فهی الأهمّ عنده فی الباب، و تتلوها فی الأهمّیة المقدّمة الثانیة، و قد 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لعلّه بما لا مزید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أهمّیة المقدّمة الثالثة، کما عرفت عدم تمامیتها، و سیجی‌ء فی بیان المقدّمة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غیر مربوطة بما نحن فیه، فارتقب حتّی حین</w:t>
      </w:r>
      <w:r>
        <w:rPr>
          <w:rFonts w:eastAsia="IRNazanin" w:cs="IRNazanin"/>
          <w:color w:val="111111"/>
          <w:sz w:val="28"/>
          <w:szCs w:val="28"/>
          <w:rtl w:val="true"/>
          <w:lang w:bidi="fa-IR"/>
        </w:rPr>
        <w:t>.</w:t>
      </w:r>
      <w:bookmarkStart w:id="399" w:name="pg12931_184270"/>
    </w:p>
    <w:p>
      <w:pPr>
        <w:pStyle w:val="Heading6"/>
        <w:numPr>
          <w:ilvl w:val="5"/>
          <w:numId w:val="1"/>
        </w:numPr>
        <w:rPr/>
      </w:pPr>
      <w:bookmarkStart w:id="400" w:name="__RefHeading___Toc3920519_3224264995"/>
      <w:bookmarkStart w:id="401" w:name="_Toc149"/>
      <w:bookmarkEnd w:id="399"/>
      <w:bookmarkEnd w:id="400"/>
      <w:r>
        <w:rPr>
          <w:rtl w:val="true"/>
        </w:rPr>
        <w:t>المقدّمة الرابعة</w:t>
      </w:r>
      <w:r>
        <w:rPr>
          <w:rtl w:val="true"/>
        </w:rPr>
        <w:t>:</w:t>
      </w:r>
      <w:bookmarkEnd w:id="401"/>
    </w:p>
    <w:p>
      <w:pPr>
        <w:pStyle w:val="BookText"/>
        <w:rPr/>
      </w:pPr>
      <w:r>
        <w:rPr>
          <w:rFonts w:ascii="IRNazanin" w:hAnsi="IRNazanin" w:eastAsia="IRNazanin"/>
          <w:color w:val="111111"/>
          <w:sz w:val="28"/>
          <w:sz w:val="28"/>
          <w:szCs w:val="28"/>
          <w:rtl w:val="true"/>
          <w:lang w:bidi="fa-IR"/>
        </w:rPr>
        <w:t>قد أشرنا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هذه المقدّمة أهمّ المقدّمات عند المحقّق النائینی قدس سره فی إثبات الترتّب، بل قال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أساس الترتّب مبنی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حاصل ما أفاده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انحفاظ کلّ خطاب بالنسبة إلی ما یتصوّر من التقادیر علی أنحاء 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کان انحفاظه بالإطلاق أو التقیید اللحاظیین، و ذلک بالنسبة إلی کلّ تقدیر یمکن لحاظه عند الخطاب، و ذلک إنّما یکون فی التقادیر المتصوّرة فی المتعلّق مع قطع النظر عن الخطاب، کقیام زید و قعوده، و طیران الغراب و عدمه، و کالوقت، فیمکن لحاظ هذه التقادیر عند الخطاب بالصلاة، فلو لاحظ تقدیراً خاصّاً کان ذلک تقییداً لحاظیاً، کما لاحظ الوقت عند الأمر بالصلاة، و إن لم یلاحظ تقدیراً خاصّاً، بل ساوی فی أمره لکلتا حالتی وجود التقدیر و عدمه، یکون ذلک إطلاقاً لحاظیاً، کما ساوی فی أمره بالصلاة فی کلتا حالتی قیام زید و قعوده</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انحفاظ الخطاب بنتیجة الإطلاق أو التقیید، و ذلک بالنسبة إلی کلّ تقدیر و انقسام لاحق للمتعلّق بعد تعلّق الخطاب به، کتقدیر العلم و الجهل بالخطاب، حیث إنّ تقدیری العلم و الجهل بالخطاب لا یکون إلّا بعد ورود الخطاب، لأنّه بعد ورود الخطاب یتحقّق تقدیر العلم و الجهل بذلک الخطاب، و أمّا قبله فلا وجود له، فلا یمکن فیه الإطلاق أو التقیید اللحاظیین، بل لا بدّ إمّا من نتیجة الإطلاق، کما فی تقدیری العلم و الجهل، أو نتیجة التقیید، کما فی تقدیری العلم و الجهل أیضاً بالنسبة إلی خصوص مسألتی القصر و الإتمام، و الجهر و الإخفات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الوجه فی ذلک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الإهمال الثبوتی فی مثل هذه التقادیر غیر معقول؛ لأنّ الملاک و المصلحة الباعثة للأمر بالصلاة إمّا یکون محفوظاً فی کلتا الحالتین، فلا بدّ من نتیجة الإطلاق، کما فی العلم و الجهل بعد قیام الأدلّة و الضرورة علی اشتراک العالم و الجاهل فی الأحکام، إلّا فی موارد القصر و الإتمام، و الجهر و الإخفات، و إمّا أن یکون الملاک محفوظاً فی تقدیر خاصّ دون عدمه، فلا بدّ من نتیجة التقیید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یکون انحفاظ الخطاب لا بالإطلاق و التقیید اللحاظیین، و لا بنتیجة الإطلاق و التقیید، و ذلک بالنسبة إلی کلّ تقدیر یقتضیه نفس الخطاب؛ و هو الفعل أو الترک المطالب به أو بنقیضه، حیث یکون انحفاظ الخطاب فی حالتی الفعل و الترک بنفسه و باقتضاء هویة ذاته، لا بإطلاقه لحاظاً و نتیجة؛ إذ لا یعقل الإطلاق و التقیید بالنسبة إلی تقدیری فعل متعلّق الخطاب و ترکه، بل یؤخذ المتعلّق مُعرّی عن حیثیة فعله و ترکه، و یلاحظ نفس ذاته، فیحمل علیه بالفعل إن کان الخطاب وجوبیاً، و بالترک إن کان الخطاب تحریمیاً؛ لأنّه إن قیّد بالترک یلزم طلب الجمع بین النقیضین و إن قیّد بالفعل یلزم طلب الحاصل، و إن اطلق بالنسبة إلی تقدیری الفعل و الترک یلزم کلا المحذورین؛ فلا بدّ من لحاظ ذات المتعلّق مهملا مُعرّی عن کلا تقدیری الفعل و الترک، فیخاطب به بعثاً أو زجراً، و لیس فیه تقیید و لا إطلاق؛ لا لحاظاً و لا نتیجة، و لکن مع ذلک یکون الخطاب محفوظاً فی کلتا حالتی الفعل و الترک ما لم تتحقّق الإطاعة و العصیان، فانحفاظ الخطاب فی کلا التقدیرین إنّما یکون باقتضاء ذاته؛ لأنّه بنفسه یقتضی فعل المتعلّق و طرد ترکه</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بهذا یظهر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الفرق بین انحفاظ الخطاب عنده، و بین انحفاظ الخطاب فی القسمین السابقین من 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نسبة تلک التقادیر إلی الخطاب، نسبة العلّة إلی معلولها، أو ملحقة بها، و ذلک لأنّ الشرط یرجع إلی الموضوع، و الموضوع علّة لترتّب الخطاب علیه؛ فإن اخذ تلک التقادیر قیداً أو شرطاً للخطاب یکون ذلک التقدیر علّة للخطاب، و إن اطلق الخطاب بالنسبة إلی تقدیر فذلک التقدیر و إن لم یکن علّة للخطاب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لعدم أخذ ذلک التقدیر شرطاً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أنّه یجری مجری العلّة، من حیث إنّ الإطلاق و التقیید من الامور الإضافیة، فهما فی مرتبة واحدة، فإذا کان التقیید علّة للخطاب فالإطلاق الواقع فی رتبته یجری مجری العلّة من حیث الرتبة،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بخلاف تقدیری فعل المتعلّق و ترکه؛ فإنّ الأمر یکون فیه بالعکس، حیث إنّ التقدیر معلول الخطاب، و الخطاب یکون علّة له؛ لأنّ الخطاب یقتضی فعل متعلّقه و طرد ترکه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الخطاب بالنسبة إلی سائر التقادیر یکون متعرّضاً لبیان أمر آخر غیر تلک التقادیر، غایته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تعرّض لذلک الأمر عند وجود تلک التقادیر؛ فإنّ خطاب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متعرّضاً لفعل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الإحرام و الطواف و غیر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وجود الاستطاعة، و لیس لخطاب الحجّ تعرّض لتقدیر الاستطاعة، و هذا بخلاف تقدیری الفعل و الترک؛ فإنّ الخطاب بنفسه متکفّل لبیان هذا التقدیر و متعرّض لحاله؛ لأنّه یقتضی فعل المتعلّق و عدم ترکه</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عرفت ذلک فاعلم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یترتّب علی ما ذکرنا من الفرق، طولیة الخطابین و خروجهما من العَرضیة؛ لأنّ خطاب الأهمّ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متعرّضاً لموضوع خطاب المهمّ و طارداً و مقتضیاً لهدمه و رفعه فی عالم التشریع، دون العکس؛ لأنّ موضوع خطاب المهمّ هو عصیان خطاب الأهمّ و ترک امتثاله، و خطاب الأهمّ دائماً</w:t>
      </w:r>
    </w:p>
    <w:p>
      <w:pPr>
        <w:pStyle w:val="BookText"/>
        <w:rPr/>
      </w:pPr>
      <w:r>
        <w:rPr>
          <w:rFonts w:ascii="IRNazanin" w:hAnsi="IRNazanin" w:eastAsia="IRNazanin"/>
          <w:color w:val="111111"/>
          <w:sz w:val="28"/>
          <w:sz w:val="28"/>
          <w:szCs w:val="28"/>
          <w:rtl w:val="true"/>
          <w:lang w:bidi="fa-IR"/>
        </w:rPr>
        <w:t>یقتضی طرد الترک و رفع عصیانه؛ لأنّ البعث علی الفعل یکون زجراً علی الترک، فخطاب الأهمّ یقتضی طرد موضوع المهمّ، و أمّا خطاب المهمّ فهو إنّما یکون متعرّضاً لحال متعلّقه، و لا تعرّض له لحال موضوعه؛ لأنّ الحکم لا یتکفّل حال موضوعه من وضع أو رفع بل هو حکم علی تقدیر وجوده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فلسان خطاب المهمّ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إن وجد موضوعی و تحقّق خارجاً، فیجب فعل متعلّقی، و لسان خطاب الأهمّ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ینبغی أن لا یوجد موضوع خطاب المهمّ و أن لا یتحقّق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هذان اللسانان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بینهما مطاردة و مخالفة، و لیسا فی رتبة واحدة، بل خطاب الأهمّ یکون مقدّماً رتبةً علی خطاب المهمّ؛ لأنّ خطاب الأهمّ واقع فی الرتبة السابقة علی موضوع خطاب المهمّ السابق علیه، فهو متقدّم علیه برتبتین أو ثلاث، و لا یمکن أن ینزل خطاب الأهمّ عن درجته و یساوی خطاب المهمّ فی الرتبة، و کذا لا یمکن أن یصعد خطاب المهمّ من درجته و یساوی الأهمّ، و مع هذا الاختلاف فی الرتبة کیف یعقل أن یکونا فی عرض واحد</w:t>
      </w:r>
      <w:r>
        <w:rPr>
          <w:rStyle w:val="FootnoteAnchor"/>
          <w:rtl w:val="true"/>
        </w:rPr>
        <w:footnoteReference w:id="255"/>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فیما أفاده مواقع للنظر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مراده من الإطلاق و التقیید اللحاظین لا یخلو من أحد 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یرید بالإطلاق اللحاظی، لحاظ جمیع القیود فیه فعلًا، فی قبال التقیید اللحاظی، حیث إنّه لوحظ فیه قید مخصوص</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یرید بالإطلاق اللحاظی، مجرّد لحاظ الشی‌ء من دون قید، فی قبال التقیید اللحاظی الذی لوحظ فیه القید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أراد الأوّل، کما لعلّه الظاهر منه</w:t>
      </w:r>
      <w:r>
        <w:rPr>
          <w:rStyle w:val="FootnoteAnchor"/>
          <w:rtl w:val="true"/>
        </w:rPr>
        <w:footnoteReference w:id="256"/>
      </w:r>
      <w:r>
        <w:rPr>
          <w:rFonts w:ascii="IRNazanin" w:hAnsi="IRNazanin" w:eastAsia="IRNazanin"/>
          <w:color w:val="111111"/>
          <w:sz w:val="28"/>
          <w:sz w:val="28"/>
          <w:szCs w:val="28"/>
          <w:rtl w:val="true"/>
          <w:lang w:bidi="fa-IR"/>
        </w:rPr>
        <w:t xml:space="preserve">و من شیخنا العلّامة الحائری </w:t>
      </w:r>
      <w:r>
        <w:rPr>
          <w:rFonts w:eastAsia="IRNazanin" w:cs="IRNazanin"/>
          <w:color w:val="111111"/>
          <w:sz w:val="28"/>
          <w:szCs w:val="28"/>
          <w:lang w:bidi="fa-IR"/>
        </w:rPr>
        <w:t>0</w:t>
      </w:r>
      <w:r>
        <w:rPr>
          <w:rStyle w:val="FootnoteAnchor"/>
          <w:rtl w:val="true"/>
        </w:rPr>
        <w:footnoteReference w:id="257"/>
      </w:r>
      <w:r>
        <w:rPr>
          <w:rFonts w:ascii="IRNazanin" w:hAnsi="IRNazanin" w:eastAsia="IRNazanin"/>
          <w:color w:val="111111"/>
          <w:sz w:val="28"/>
          <w:sz w:val="28"/>
          <w:szCs w:val="28"/>
          <w:rtl w:val="true"/>
          <w:lang w:bidi="fa-IR"/>
        </w:rPr>
        <w:t>و غیرهما</w:t>
      </w:r>
      <w:r>
        <w:rPr>
          <w:rStyle w:val="FootnoteAnchor"/>
          <w:rtl w:val="true"/>
        </w:rPr>
        <w:footnoteReference w:id="258"/>
      </w:r>
      <w:r>
        <w:rPr>
          <w:rFonts w:ascii="IRNazanin" w:hAnsi="IRNazanin" w:eastAsia="IRNazanin"/>
          <w:color w:val="111111"/>
          <w:sz w:val="28"/>
          <w:sz w:val="28"/>
          <w:szCs w:val="28"/>
          <w:rtl w:val="true"/>
          <w:lang w:bidi="fa-IR"/>
        </w:rPr>
        <w:t>، حیث صرّحوا فی بعض الموارد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المطلق بعد جریان مقدّمات الحکمة یصیر کالعامّ فی الدلالة علی الأفراد، فکما أنّ فی قولک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أحلّ اللَّه کلّ 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لوحظ جمیع الحالات الطارئة علی طبیعة البیع و المتصوّرة فیها، فکذلک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أَحَلَّ اللَّهُ الْبَیْعَ</w:t>
      </w:r>
      <w:r>
        <w:rPr>
          <w:rFonts w:eastAsia="Amiri" w:cs="Amiri" w:ascii="Amiri" w:hAnsi="Amiri"/>
          <w:color w:val="111111"/>
          <w:sz w:val="28"/>
          <w:szCs w:val="28"/>
          <w:rtl w:val="true"/>
          <w:lang w:bidi="ar-SA"/>
        </w:rPr>
        <w:t>»</w:t>
      </w:r>
      <w:r>
        <w:rPr>
          <w:rStyle w:val="FootnoteAnchor"/>
          <w:rtl w:val="true"/>
        </w:rPr>
        <w:footnoteReference w:id="25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کما أشرنا غیر 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سیوافیک فی مبحث المطلق و المقیّد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لیس معنی الإطلاق؛ لأنّ الإطلاق فی العرف و اللغة عبارة عن الاسترسال من القید، قبال التقیید، الذی هو عبارة عن التقیّد بالقید، و فی الاصطلاح عبارة عن جعل شی‌ء غیر مقیّد بقیدٍ موضوعاً أو متعلّقاً لحکم، و هو لا یتقوّم بلحاظ الإطلاق، و إرسال الطبیعة ساریة فی المصادیق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فالإطلاق عبارة عن جعل نفس الشی‌ء بلا قید موضوعاً أو متعلّقاً للحکم، و هذا هو موضوع احتجاج العقلاء بعضهم علی بعض؛ فإنّ من قال لعبده مثلًا</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أعتق رقبة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تمّت المقدّمات فی حقّه، یستفاد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نفس طبیعة الرقبة تمام الموضوع للإعتاق، و لا یکون 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الإیمان و العدالة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دخالة فیها، فکلّ ما صدق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یصحّ إعتاقه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الواضح أنّه لم یحتج ذلک إلی لحاظ جمیع</w:t>
      </w:r>
    </w:p>
    <w:p>
      <w:pPr>
        <w:pStyle w:val="BookText"/>
        <w:rPr/>
      </w:pPr>
      <w:r>
        <w:rPr>
          <w:rFonts w:ascii="IRNazanin" w:hAnsi="IRNazanin" w:eastAsia="IRNazanin"/>
          <w:color w:val="111111"/>
          <w:sz w:val="28"/>
          <w:sz w:val="28"/>
          <w:szCs w:val="28"/>
          <w:rtl w:val="true"/>
          <w:lang w:bidi="fa-IR"/>
        </w:rPr>
        <w:t>الخصوصیات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لحاظاً إجمالیاً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یحتاج ذلک فی العموم، بل یکفی لاستفادة ذلک جعل الحکم معلّقاً علی نفس طبیعة الرقبة حال کونه غیر مقیّد بقید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فالمطلق بعد إجراء مقدّمات الحکمة لا یحکی عن الخصوصیات و الأفراد من رأس، کیف و اللفظ لم یوضع إلّا لنفس الطبیعة؟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المقدّمات لا توجب دلالة اللفظ أزید علی المقدار الذی وضع له اللفظ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فظهر ممّا ذکرنا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الإطلاق غیر متقوّم بلحاظ الإطلاق و إرسال الطبیعة فی المصادیق، بل متقوّم بجعل الطبیعة غیر المقیّدة موضوعاً أو متعلّقاً للحکم، و هذا هو موضوع احتجاج العقلاء بعضهم علی بعض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لحاظ الإطلاق و الإرسال مضرّ بالإطلاق؛ لأدائه إلی أنّ الفرق بین المقیّد و المطلق بین تقیید و تقییدات؛ فالمقیّد هو المتقیّد بقید واحد، و المطلق هو المتقیّد بقیود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حاظ جمیع القیود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أجنبی عن ساحة الإطلاق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لحاظ التقادیر لو أمکن فی الإطلاق، یکون هادماً لأساس الإطلاق، و لعمر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ما ذکرناه بعد الالتفات و التوجّه بمکان من الوضوح، لا یحتاج إلی تجشّم إثباته أکثر ممّا ذکرنا</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أراد الثانی فیتوجّه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الفرق بین القیود السابقة علی الخطاب، و بین القیود اللاحقة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حیث استفادة الإطلاق من نفس الخطاب فی الأوّل، و من دلیل خارج من إجماع أو غیره فی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وجه له؛ لأنّ احتجاج العقلاء بعضهم علی بعض بالإطلاق لیس ممّا دلّت علیه آیة أو روایة حتّی تختصّ دلالتها بالقسم الأوّل، بل هو حکم العقلاء؛ فلا بدّ من الفحص فی الموارد التی یحتجّ بعضهم علی بعض، فواضح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إذا أخذ المولی الملتفت شیئاً غیر مقیّد بقید موضوعاً لحکمه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حین الجعل، و لا بلحاظ مستأنف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فحیث إنّه بصدد تفهیم مرامه فالعقلاء یرون أنّ</w:t>
      </w:r>
    </w:p>
    <w:p>
      <w:pPr>
        <w:pStyle w:val="BookText"/>
        <w:rPr/>
      </w:pPr>
      <w:r>
        <w:rPr>
          <w:rFonts w:ascii="IRNazanin" w:hAnsi="IRNazanin" w:eastAsia="IRNazanin"/>
          <w:color w:val="111111"/>
          <w:sz w:val="28"/>
          <w:sz w:val="28"/>
          <w:szCs w:val="28"/>
          <w:rtl w:val="true"/>
          <w:lang w:bidi="fa-IR"/>
        </w:rPr>
        <w:t>نفس الطبیعة تمام الموضوع للحکم، من غیر فرق عندهم بین القیود التی یمکن لحاظها فی متن الخطاب و الجعل، کما فی القسم الأوّل، و بین ما لا یمکن لحاظها إلّا بلحاظ مستأنف، کما فی القسم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عدم إمکان الأخذ فی متن الخطاب لمحذور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القسم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یضرّ فی التمسّک بالإطلاق بعد إمکان أخذه ببیان مستأنف، و حیث لم یقیّده بقید إلی زمان الإتیان یحتجّ العقلاء بعضهم علی بعض بأنّه و إن لم یمکنه التقیید حین الخطاب لمحذور، و لکن حیث یمکنه التقیید بدلیل مستأنف و لم یقیّده یستکشف منه أنّ الإرادة الجدّیة تعلّقت بالطبیعة مرسلة، و یحتجّ بعضهم علی بعض بالطبیعة المرسلة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المراد من لحاظ الإطلاق أخذ نفس الطبیعة موضوعة للحکم فلا وجه للتفرقة بین صورة إمکان ذکر القید حین الخطاب و بعده؛ لأنّه فی الصورة الثانیة و إن لم یمکن أخذه فی الخطاب، و لکن یمکنه أن یأخذه ببیان مستأنف، فلو لم یقیّد إلی زمان العمل یستکشف من ذلک عدم دخالة القید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إن لم یمکن بیانه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ببیان مستأنف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یمکن أن یستکشف عدم دخالته فیه، 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أشرنا فی مبحث التعبّدی و التوصّلی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فرق فی القیود الجائیة من قبل الأمر و المتأخّرة عنه، و بین القیود السابقة علیه، من حیث إمکان أخذها فی الخطاب و إمکان الإطلاق و التقیید</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ذلک لأنّ الإطلاق بالنسبة إلی القیود السابقة لیس معناه ما ذکره قدس سره، بل معناه أنّ الطبیعة حیث اخذت موضوعاً للحکم من دون قید، یحتجّ العقلاء بعضهم علی بعض بأنّ الطبیعة من حیث هی هی تمام الموضوع للحکم، و استفادة التقیید لیس من نفس اللفظ الدالّ علی الطبیعة، بل بدالّ أو دوالّ اخر،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أکرم العالم الهاشمی العادل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یستفاد التقیید من نفس العالم، بل لا یستفاد ذلک من شی‌ء</w:t>
      </w:r>
    </w:p>
    <w:p>
      <w:pPr>
        <w:pStyle w:val="BookText"/>
        <w:rPr/>
      </w:pPr>
      <w:r>
        <w:rPr>
          <w:rFonts w:ascii="IRNazanin" w:hAnsi="IRNazanin" w:eastAsia="IRNazanin"/>
          <w:color w:val="111111"/>
          <w:sz w:val="28"/>
          <w:sz w:val="28"/>
          <w:szCs w:val="28"/>
          <w:rtl w:val="true"/>
          <w:lang w:bidi="fa-IR"/>
        </w:rPr>
        <w:t>من العناوین الثلاثة؛ لأنّ کلًاّ منها یدلّ علی ما وضع له لفظه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التقیید یستفاد من توصیف العالم بأنّه هاشمی عادل، فلا بدّ فی کلّ توصیف من لحاظ مستقلّ مستأنف، و لا یکفی اللحاظ الأوّل فی ذلک، فکما یمکن ملاحظة توصیف العالم بالعدالة و الهاشمیة، فکذلک یمکن توصیف الشی‌ء بالعلم و الجهل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عدم تقدیر العلم و الجهل بالأحکام إلّا بعد ورود الخطاب لو سلّم فإنّما هو بالنسبة إلی حال المکلّف، و لا یوجب ذلک أن لا یمکن لحاظه حال الخطاب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للمولی ملاحظة جمیع القیود حال الخطاب، من غیر فرق بین القیود الجائیة من قبل الأمر، و ما تکون سابقة علیه، و لو سلّم وجود الفرق بینهما فإنّما هو بالنسبة إلی حال المکلّف، حیث إنّه لو لم یکن له حکم لا معنی للعلم أو الجهل به، و لکن لا یوجب ذلک أن لا یمکن لحاظ حاله فی مقام تعلّق الحکم؛ بداهة أنّه یمکنه تقیید موضوع الخمر الحرام بکونها معلومة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یکون متأخّراً عن الحکم إنّما هو جهل المکلّف و علمه بحسب الواقع و الخارج، و لم یکن ذلک مأخوذاً فی الموضوع، و ما اخذ فی الموضوع هو العنوان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إشکال فی إمکان لحاظ عنوان یتحقّق بعد،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العلّة متقدّمة علی معلولها خارجاً، و مع ذلک یمکن أن یلاحظ کلّ منهما فی زمان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فظهر ممّا ذکرنا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إمکان لحاظ ما یکون متأخّراً عن الخطاب و الحکم خارجاً فی موضوع الحکم، کما قلنا فی مبحث التعبّدی و التوصّلی بإمکان أخذ ما یتأتّی من قبل الأمر فی متعلّقه، فراجع</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خطاب المهمّ متأخّر عن خطاب الأهمّ برتبتین أو ثلاث رتب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غیر وجیه؛ لأنّ للتقدّم و التأخّر الرتبیین ملاکاً یخصّهما، و قد حرّر فی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تأخّر شی‌ء عن شی‌ء إمّا لکون الشی‌ء المتقدّم علّة تامّة له، أو جزءاً للعلّة، أو شرطاً</w:t>
      </w:r>
    </w:p>
    <w:p>
      <w:pPr>
        <w:pStyle w:val="BookText"/>
        <w:rPr/>
      </w:pPr>
      <w:r>
        <w:rPr>
          <w:rFonts w:ascii="IRNazanin" w:hAnsi="IRNazanin" w:eastAsia="IRNazanin"/>
          <w:color w:val="111111"/>
          <w:sz w:val="28"/>
          <w:sz w:val="28"/>
          <w:szCs w:val="28"/>
          <w:rtl w:val="true"/>
          <w:lang w:bidi="fa-IR"/>
        </w:rPr>
        <w:t>للتأثیر، أو معدّاً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تأمّل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جزء الماهیة أیضاً، لأنّ أجزاء الماهیة متقدّمة علی الماهیة فی مقام التقرّر الماهوی، و إن اتّحدت معها خارجاً، إلی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التقدّم و التأخّر الرتبیین لیسا من الاعتبارات المحضة التی لا واقعیة لها فی نفس الأمر و الواقع، کیف و حکم العقل بأنّه وجد هذا، فوجد ذاک بنحو تخلّل الفاء لیس إلّا للإشعار بأمر واقعی و شی‌ء ثبوتی؟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فإثبات أمر واقعی للشی‌ء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کالتأخّر الرتبی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 لکون الشی‌ء الموصوف ذا تقرّر و ذا حظّ من الوجود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تمهّد لک ما ذکرنا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یکون للأمر و البعث ملاک التقدّم الرتبی بالنسبة إلی شی‌ء من الإطاعة و العصیان، و غایة ما یکون هی تقدّم الأمر و البعث زماناً علی إطاعته أو عصیانه، توضیح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ملاک التقدّم الذی یمکن دعواه هنا أحد 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إمّا کون الأمر و البعث علّة للانبعاث الخارجی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جزء علّة له، و لا یکاد یمکن تصویر غیرهما، کما لا یخفی، و واضح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البعث لو کان علّة للانبعاث و الإطاعة یلزم أن لا ینفکّ الانبعاث عنه فی الخارج؛ ضرورة استحالة انفکاک المعلول عن علّته، و من المعلوم وجود العصاة و البغاة فی الخارج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بالنسبة إلی عبد یری أنّ فی مخالفة مولاه عقاباً، و فی موافقته و امتثاله ثواباً، یرجّح جانب الامتثال و یأتی بالمأمور به خارجاً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ذلک أیضاً بعد انقداح الخوف عن العذاب فی ذهنه، و الاشتیاق إلی نیل الثواب فی خواطره، أو هما معاً، فیتخلّل بین البعث و الانبعاث شیئاً</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بالنسبة إلی من یطیع أمر مولاه بمجرّد صدور الأمر من مولاه، و یمتثله حبّاً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دون طمع فی الثواب أو الخوف عن العذاب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یتخلّل تلک المبادئ، و لکن مع ذلک تکون لامتثاله مبادئ اخر، ککون مولاه أهلًا للعبادة، إلی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یشترک الکلّ فی أنّه یتخلّل بین البعث و الانبعاث زمان ما، و لا أقلّ من تصوّر العبد بعث مولاه، و التصدیق بفائدته، و الاشتیاق إلیه أحیاناً، ثمّ إرادته، فلو کان البعث علّة للانبعاث لزم استحالة الانفکاک بینهما، و قد عرفت أنّ الانفکاک بینهما ممّا لا بدّ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إلی أنّ تأثیر الأمر المتصرّم المتقضّی بمجرّد وجوده فی شی‌ء موجود لا یعقل؛ للزومه تأثیر المعدوم فی الموجود، فالمؤثّر للانبعاث هو الصورة الذهنیة من البعث، لا البعث الخارجی، 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تبیّن لک عدم کون البعث علّة للانبعاث، ظهر لک عدم کون البعث جزء علّة للانبعاث،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سلّم علّیة البعث للانبعاث، و لکن لا نسلّم أنّ عدم الانبعاث معلول للبعث، 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غایة ما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الانبعاث معلول للبعث، فالبعث مقدّم علیه بملاک العلّیة، و لکن لا وجه لتقدّم البعث علی عدم الانبعاث؛ لعدم وجود ملاک التقدّم بالنسبة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لم یکن هناک أمر و بعث لم یتحقّق العصیان بالنسبة إلیه، کما لا تتحقّق الإطاعة بدونهما، فکلّ من الإطاعة و العصیان متأخّران عن البعث، و هما یرتضعان من ثدی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تأخّر الإطاعة أو العصیان عن الأمر و البعث لا یثبت تأخّرهما عنه رتبةً، لأنّ تأخّر العصیان عن الأمر إنّما هو بالزمان، کما أنّ تأخّر الإطاعة عنه کذلک، و الکلام إنّما هو فی إثبات تأخّر العصیان عن الأمر رتبةً، کما یکون کذلک فی الإطاعة، و قد عرفت عدم وجود ملاک التقدّم بالنسبة إلی العصیان</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غایة ما یمکن أن یقال فی الملازمة بین الإطاعة و العصیان هو أحد وجهین؛</w:t>
      </w:r>
    </w:p>
    <w:p>
      <w:pPr>
        <w:pStyle w:val="BookText"/>
        <w:rPr/>
      </w:pPr>
      <w:r>
        <w:rPr>
          <w:rFonts w:ascii="IRNazanin" w:hAnsi="IRNazanin" w:eastAsia="IRNazanin"/>
          <w:color w:val="111111"/>
          <w:sz w:val="28"/>
          <w:sz w:val="28"/>
          <w:szCs w:val="28"/>
          <w:rtl w:val="true"/>
          <w:lang w:bidi="fa-IR"/>
        </w:rPr>
        <w:t>فلو تمّ الوجهان یثبت تأخّر العصیان عن الأمر و البعث، و لکن لا یخلو الوجهان عن النظر و الإشکال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الإطاعة حیث تکون عبارة عن الانبعاث عن البعث فتکون متأخّرة عن البعث، و نقیض الإطاعة عبارة عن عدم الإطاعة، و لم ینحصر مصداق مفهوم النقیض بالعصیان؛ ضرورة صدقه علی ما لو ترکها لعذر؛ لسهو أو نسیان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الإطاعة مصداقان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المأمور به لا لعذر، و یعبّر عنه بالعصیان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ترکه لعذر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فالعصیان و إن لم یکن نقیضاً للإطاعة، و لکنّه لازم للنقیض أو مصداق له، و حیث إنّ الشی‌ء یتّحد مع مصادیقه ذاتاً، فلا یکونان فی رتبتین، و من المعلوم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نقیض الشی‌ء لا یکون فی رتبة غیره، و إلّا یلزم اجتماع النقیضین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الشی‌ء و نقیضه فی رتبة واحدة، و الإطاعة مع العصیان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هو مصداق لعدم الإطاعة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رتبة واحدة؛ فالعصیان و الإطاعة فی رتبة واحدة، و حینئذٍ فإذا تقدّم البعث بالنسبة إلی الانبعاث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عبارة عن الإطاعة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 مقدّماً علی ما یکون فی رتبتها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العصیان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ما مع المتقدّم متقدّم، کما أنّ ما مع المتأخّر متأخّر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الأمر بالشی‌ء یقتضی النهی عن ضدّه العامّ، فالأمر بالأهمّ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 علی النهی عن ترکه؛ تقدّم المقتضی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بالکسر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المقتضی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النهی مقدّم علی عصیانه؛ فیثبت تأخّر العصیان عن الأمر</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مقتضی هذین الوجهین هو کون عصیان الأمر فی الرتبة المتأخّرة عنه، فإذا اخذ عصیان الأهمّ موضوعاً فی الأمر بالمهمّ فیتقدّم علیه تقدّم الموضوع علی حکمه،</w:t>
      </w:r>
    </w:p>
    <w:p>
      <w:pPr>
        <w:pStyle w:val="BookText"/>
        <w:rPr/>
      </w:pPr>
      <w:r>
        <w:rPr>
          <w:rFonts w:ascii="IRNazanin" w:hAnsi="IRNazanin" w:eastAsia="IRNazanin"/>
          <w:color w:val="111111"/>
          <w:sz w:val="28"/>
          <w:sz w:val="28"/>
          <w:szCs w:val="28"/>
          <w:rtl w:val="true"/>
          <w:lang w:bidi="fa-IR"/>
        </w:rPr>
        <w:t>فیتأخّر أمر المهمّ عن أمر الأهمّ و لا یمکن أن یصعد خطاب المهمّ من درجته حتّی یساوی خطاب الأهمّ، بل کلّ منهما یقتضی مرتبة لا یقتضیها الآخر، و مع هذا الاختلاف فی الرتبة کیف یعقل أن یکونا فی عرض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أساس الوجهین مبنی علی مسلّمیة 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النقیضین فی رتبة 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أنّه إذا کان شی‌ء مقدّماً علی أحدهما فهو مقدّم علی الآخر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لعلّه بما لا مزید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تمامیتهما، و أنّ کلیهما لا یخلوان عن المغالطة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کنت محیطاً بما ذکرنا لکفاک فی دفعهما، و لکن مع ذلک لا بأس بالإشارة إلی ما ذکرناه هنا إجمالًا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کون النقیضین فی رتبة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أشرنا أنّ نقیض کلّ شی‌ء رفعه، أو مرفوع به؛ فنقیض الشی‌ء فی الرتبة رفع الشی‌ء فی الرتبة علی أن تکون الرتبة قیداً للمسلوب، لا إثبات الرفع فی الرتبة علی أن تکون الرتبة قیداً للسلب، فإذا کذب وجود المعلول فی رتبة العلّة یلزم أن یکون نقیضه صادقاً، و نقیضه لیس عدمه فی الرتبة؛ لأنّها قضیة موجبة، و الموجبة لا تکون نقیضة للموجبة، بل نقیضه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لیس المعلول موجوداً فی رتبة العلّة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نقیض کون شی‌ء فی الرتبة، سلبه فی الرتبة؛ فلا یلزم أن یکون نقیض الشی‌ء فی رتبة ذاک الشی‌ء، بل لا یکونان فی رتبة 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کنت مع ذلک فی شک من ذلک، فاستأنس من قولک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کون شی‌ء فی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فإنّ نقیضه لیس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عدمه فی الزمان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کونه زمانیاً</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لو سلّم کون النقیضین فی رتبة واحدة، و لکن لا یلزم من کون شیئین فی</w:t>
      </w:r>
    </w:p>
    <w:p>
      <w:pPr>
        <w:pStyle w:val="BookText"/>
        <w:rPr/>
      </w:pPr>
      <w:r>
        <w:rPr>
          <w:rFonts w:ascii="IRNazanin" w:hAnsi="IRNazanin" w:eastAsia="IRNazanin"/>
          <w:color w:val="111111"/>
          <w:sz w:val="28"/>
          <w:sz w:val="28"/>
          <w:szCs w:val="28"/>
          <w:rtl w:val="true"/>
          <w:lang w:bidi="fa-IR"/>
        </w:rPr>
        <w:t>رتبة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فیما إذا کانا معلولی علّة واحدة و تقدّم رتبة أحدهما علی شی‌ء بملاکٍ، ککونه علّة له، أو جزء علّة، أو شرط تأثیر، إلی غیر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الشی‌ء الذی فی رتبته مقدّماً علی ذلک الشی‌ء المتأخّر، بعد عدم وجود ملاک التقدّم فیه، و منشأ توهّم کون ما مع المتقدّم فی الرتب العقلیة متقدّماً، و ما مع المتأخّر فی الرتب العقلیة متأخّراً، هو مقایسة الرتب العقلیة بالرتب الزمانیة و المکانیة؛ فإنّ ما مع الزمان المتقدّم علی شی‌ء، أو المکان کذلک، مقدّم علی ذلک الشی‌ء، و أنّی له بالرتب العقلیة التی تدور مدار مناطها و ملاکها؟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سلّم کون العصیان فی رتبة الإطاعة، و لکن تقدّم البعث علی الإطاعة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بملاک أنّ البعث مقدّم علی الانبعاث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یوجب أن یکون البعث مقدّماً علی العصیان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إلی أنّ العصیان أمر عدمی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ترک المأمور به لا عن عذرٍ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تقرّر فی محلّه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المعانی الوجودیة و خواصّها جمیعاً مسلوبة عن الأمر العدمی بالسلب التحصیلی، و قد أشرنا غیر 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القضایا الصادقة التی موضوعاتها امور عدمیة لا بدّ و أن تکون بنحو السالبة المحصّلة، و الموجبات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کانت سالبة المحمول، أو معدولة المحمول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تصدق فی الأعدام إلّا بتأوّلٍ، مثلًا قولک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شریک الباری ممتنع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صورته قضیة کاذبة باعتبار إثبات الامتناع علی شریک الباری، إلّا أنّ معناه فی الحقیقة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شریک الباری لیس بموجود البتّة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هی قضیة صادقة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العصیان بما أنّه أمر عدمی لا شأنیة له، و لا یثبت له حیثیة من الحیثیات الوجودیة، ککونه متقدّماً علی شی‌ء أو متأخّراً عنه، أو فی رتبة شی‌ء؛ فلا یکون العصیان فی رتبة الإطاعة</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بعبارة أوفی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یکون العصیان موضوعاً لحکم، و لا شرطاً لشی‌ء أو مانعاً</w:t>
      </w:r>
      <w:bookmarkStart w:id="402" w:name="pg12931_184283"/>
    </w:p>
    <w:p>
      <w:pPr>
        <w:pStyle w:val="BookText"/>
        <w:rPr/>
      </w:pPr>
      <w:bookmarkEnd w:id="402"/>
      <w:r>
        <w:rPr>
          <w:rFonts w:ascii="IRNazanin" w:hAnsi="IRNazanin" w:eastAsia="IRNazanin"/>
          <w:color w:val="111111"/>
          <w:sz w:val="28"/>
          <w:sz w:val="28"/>
          <w:szCs w:val="28"/>
          <w:rtl w:val="true"/>
          <w:lang w:bidi="fa-IR"/>
        </w:rPr>
        <w:t>عن شی‌ء، و بذلک یظهر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أخذ أمر عدمی لا یؤثّر و لا یوجب مصلحة و لا مفسدة فی الموضوع، و لا یجتمع مع ما علیه العدلیة من کون الأحکام تابعة لمصالح أو مفاسد تقتضیها موضوعاتها، حیث إنّ العدم لا اقتضاء فیه، إلّا أن یرجع إلی مانعیة الوجود، و هو غیر مجدٍ أصلًا فی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ابتناء الوجه الثانی علی اقتضاء الأمر بالشی‌ء النهی عن ضدّه، و قد 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لعلّه بما لا مزید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 ممّا ذکرنا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أساس الترتّب المدّعی مبنی علی التقدّم و التأخّر الرتبیین المسلوبین عن العصیان، الذی هو أمر عدمی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غایة ما یمکن أن یقال فی الترتب إنّما هو بالنسبة إلی الأمر و الإطاعة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تأمّل قد عرفت وجهه، لا الأمر و العصیان فانهدم أساس الترتّب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المقدّمة التی هی أهمّ المقدّمات عند المحقّق النائینی قدس سره غیر تمام، و اللَّه الهادی</w:t>
      </w:r>
      <w:r>
        <w:rPr>
          <w:rFonts w:eastAsia="IRNazanin" w:cs="IRNazanin"/>
          <w:color w:val="111111"/>
          <w:sz w:val="28"/>
          <w:szCs w:val="28"/>
          <w:rtl w:val="true"/>
          <w:lang w:bidi="fa-IR"/>
        </w:rPr>
        <w:t>.</w:t>
      </w:r>
    </w:p>
    <w:p>
      <w:pPr>
        <w:pStyle w:val="Heading6"/>
        <w:numPr>
          <w:ilvl w:val="5"/>
          <w:numId w:val="1"/>
        </w:numPr>
        <w:rPr/>
      </w:pPr>
      <w:bookmarkStart w:id="403" w:name="__RefHeading___Toc3920521_3224264995"/>
      <w:bookmarkStart w:id="404" w:name="_Toc150"/>
      <w:bookmarkEnd w:id="403"/>
      <w:r>
        <w:rPr>
          <w:rtl w:val="true"/>
        </w:rPr>
        <w:t>المقدّمة الخامسة</w:t>
      </w:r>
      <w:r>
        <w:rPr>
          <w:rtl w:val="true"/>
        </w:rPr>
        <w:t>:</w:t>
      </w:r>
      <w:bookmarkEnd w:id="404"/>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هذه المقدّمة فی کلامه قدس سره طویل الذیل، و لکن نذکر ما هو الدخیل فی المسألة؛ فإنّه بعد أن قسّم موضوع الحکم و شرطه إلی ما لا یقبل الوضع و الرفع التشریعیین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کالعقل و البلوغ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إلی ما هو قابل لهما، قسّم القابل إلی ما یکون قابلًا لکلّ من الرفع و الدفع، أو یکون قابلًا للدفع دون الرفع،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القابل للوضع و الرفع التشریعیین، إمّا یکون باختیار المکلّف أیضاً أو لا، ثمّ ورد فی أنّ الخطاب الرافع لموضوع خطاب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یکون بنفس وجوده رافعاً، أو بامتثاله، و محلّ البحث فی</w:t>
      </w:r>
    </w:p>
    <w:p>
      <w:pPr>
        <w:pStyle w:val="BookText"/>
        <w:rPr/>
      </w:pPr>
      <w:r>
        <w:rPr>
          <w:rFonts w:ascii="IRNazanin" w:hAnsi="IRNazanin" w:eastAsia="IRNazanin"/>
          <w:color w:val="111111"/>
          <w:sz w:val="28"/>
          <w:sz w:val="28"/>
          <w:szCs w:val="28"/>
          <w:rtl w:val="true"/>
          <w:lang w:bidi="fa-IR"/>
        </w:rPr>
        <w:t>الخطاب الترتّبی إنّما هو فی القسم الأخیر؛ و هو ما یکون امتثال خطاب رافعاً لموضوع خطاب آخر، فنذکره و نرفض الباقی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ما أفاده فی ذلک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یکون بامتثاله رافعاً لموضوع خطاب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کخطاب الأهمّ حیث یکون بامتثاله رافعاً لموضوع خطاب المهمّ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یتحقّق اجتماع کلّ من الخطابین فی الفعلیة؛ ضرورة أنّه إذا لم یمتثل أحد الخطابین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فرضنا أنّه رافع لموضوع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یرتفع الخطاب الآخر؛ لعدم ارتفاع موضوعه بعد، فیجتمع الخطابان فی الزمان و الفعلیة، بتحقّق موضوعهما، فیقع البحث حینئذٍ فی أنّ مثل الخطابین هل یوجب إیجاب الجمع حتّی یکون من التکلیف بالمحال، أو لا یوجب ذلک؟</w:t>
      </w:r>
    </w:p>
    <w:p>
      <w:pPr>
        <w:pStyle w:val="BookText"/>
        <w:rPr/>
      </w:pPr>
      <w:r>
        <w:rPr>
          <w:rFonts w:ascii="IRNazanin" w:hAnsi="IRNazanin" w:eastAsia="IRNazanin"/>
          <w:color w:val="111111"/>
          <w:sz w:val="28"/>
          <w:sz w:val="28"/>
          <w:szCs w:val="28"/>
          <w:rtl w:val="true"/>
          <w:lang w:bidi="fa-IR"/>
        </w:rPr>
        <w:t>و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یوجب ذلک لجهتین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بدّ أوّلًا من معرفة الجمع و ما یوجبه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عبارة عن اجتماع کلّ منهما فی زمان امتثال الآخر؛ بحیث یکون امتثال أحد الخطابین مجامعاً فی الزمان لامتثال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الذی یوجب الجمع فهو أحد 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تقیید کلّ من المتعلّقین بحال فعل الآخر، أو تقیید أحدهما بحال الآخر، و إمّا إطلاق کلّ من الخطابین بحال فعل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عدم إیجاب الجمع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فالدلیل علی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أنّه لو اقتضیا الجمع و الحال هو هذه للزم المحال فی کلّ من طرف المطلوب و الطلب، مضافاً إلی مخالفته للبرهان المنطقی، و ذلک</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استلزام المحال فی ناحیة المطلوب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 مطلوبیة المهمّ و وقوعه علی هذه الصفة إنّما یکون فی ظرف عصیان الأهمّ و خلوّ الزمان عنه، فلو فرض وقوعه علی</w:t>
      </w:r>
    </w:p>
    <w:p>
      <w:pPr>
        <w:pStyle w:val="BookText"/>
        <w:rPr/>
      </w:pPr>
      <w:r>
        <w:rPr>
          <w:rFonts w:ascii="IRNazanin" w:hAnsi="IRNazanin" w:eastAsia="IRNazanin"/>
          <w:color w:val="111111"/>
          <w:sz w:val="28"/>
          <w:sz w:val="28"/>
          <w:szCs w:val="28"/>
          <w:rtl w:val="true"/>
          <w:lang w:bidi="fa-IR"/>
        </w:rPr>
        <w:t>صفة المطلوبیة فی حال وجود الأهمّ و امتثاله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 لازم إیجاب الجمع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یلزم الجمع بین النقیضین؛ إذ یلزم أن یعتبر فی مطلوبیة المهمّ وقوعه بعد العصیان و فی حال عدم العصیان، بحیث یکون کلّ من حالتی وجود العصیان و عدمه قیداً فی المهمّ، و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یستلزم الجمع بین النقیضین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استلزام المحال فی ناحیة الطلب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 الأهمّ یکون من علل عدم خطاب المهمّ؛ لاقتضائه رفع موضوعه؛ فلو اجتمع خطاب الأهمّ و المهمّ و صار خطاب المهمّ فی عرض خطاب الأهمّ، یلزم اجتماع الشی‌ء مع علّة عدمه، أو خروج العلّة عن کونها علّة للعدم، أو خروج العدم عن کونه عدماً، أو بقاء العلّة علی علّیتها و العدم علی عدمه، و مع ذلک اجتمعا، و یلزم من کلّ ذلک الخلف و اجتماع النقیضین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مخالفته للبرهان المنطقی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 الأمر الترتّبی المبحوث عنه فی المقام إذا أبرزناه بصورة القضیة الحملیة، یکون من المنفصلة المانعة الجمع، لا مانعة الخلوّ؛ لأنّ التنافی فیه إنّما یکون بین النسبة الطلبیة من جانب المهمّ و النسبة الفاعلیة من جانب الأهمّ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فصورة القضیة الحملیة هکذا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یکون الشخص فاعلًا للأهمّ، و إمّا أن یجب علیه المهمّ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فهناک تنافٍ بین وجوب المهمّ و فعل الأهمّ، و مع هذا التنافی کیف یعقل إیجاب الجمع؟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 ممّا ذکرنا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الأمر الترتّبی لا یعقل اقتضاؤه إیجاب الجمع فلا وجه لاستحالته، و أنّه تکلیف بالمحال</w:t>
      </w:r>
      <w:r>
        <w:rPr>
          <w:rStyle w:val="FootnoteAnchor"/>
          <w:rtl w:val="true"/>
        </w:rPr>
        <w:footnoteReference w:id="260"/>
      </w:r>
      <w:r>
        <w:rPr>
          <w:rFonts w:ascii="Amiri" w:hAnsi="Amiri" w:eastAsia="Amiri" w:cs="Amiri"/>
          <w:color w:val="111111"/>
          <w:sz w:val="28"/>
          <w:sz w:val="28"/>
          <w:szCs w:val="28"/>
          <w:rtl w:val="true"/>
          <w:lang w:bidi="ar-SA"/>
        </w:rPr>
        <w:t>، انتهی محرّراً</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کلّ مورد تحقّقت فعلیة الخطابین فیه یلزم منه طلب الجمع،</w:t>
      </w:r>
    </w:p>
    <w:p>
      <w:pPr>
        <w:pStyle w:val="BookText"/>
        <w:rPr/>
      </w:pPr>
      <w:r>
        <w:rPr>
          <w:rFonts w:ascii="IRNazanin" w:hAnsi="IRNazanin" w:eastAsia="IRNazanin"/>
          <w:color w:val="111111"/>
          <w:sz w:val="28"/>
          <w:sz w:val="28"/>
          <w:szCs w:val="28"/>
          <w:rtl w:val="true"/>
          <w:lang w:bidi="fa-IR"/>
        </w:rPr>
        <w:t>و الملازمة بینهما قطعیة، و مقتضی فعلیة الخطابین لزوم التوالی الفاسدة المذکورة فی کلامه قدس سره؛ من المخالفة فی ناحیة کلّ من المطلوب و الطلب، و مخالفة البرهان المنطقی، و مجرّد الترتّب العقلی لا یصلح لرفع المحذور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فکما أنّ فعلیة الخطابین العرضیین توجب طلب الجمع، فکذلک الخطابین الطولیین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بالوجه الذی تفرّدنا به و قوّیناه لعلّه بما لا مزید علیه، فلاحظ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لم یلزم فی مورد طلب الجمع فنستکشف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فعلیة الخطابین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إجمال الکلام فی تضعیف مقاله 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تفصیله فهو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کان الاختلاف الرتبی مجدیاً لرفع غائلة طلب الجمع بین الخطابین مع وحدة زمان فعلیتهما، یلزم أن یکون فی مورد اشتراط تکلیف أحدهما بإطاعة الآخر أوضح فی عدم لزوم طلب الجمع من أخذ العصیان شرطاً؛ لما عرفت أنّ تأخّر الإطاعة و الانبعاث من البعث رتبة و إن کان غیر وجیه، إلّا أنّه یمکن أن یوجّه بنحو ما، و لکن تأخّر العصیان عن البعث بمراحل عن الواقع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ما قالوه فی العصیان نقوله فی الإطاعة بطریق أولی؛ فلو أُخذت إطاعة الأهمّ شرطاً فی تکلیف المهمّ لکان قیداً للموضوع، فیقدّم إطاعة الأهمّ علی أمر المهمّ تقدّم الموضوع علی حکمه، و مع ذلک لا إشکال فی أنّه یقتضی طلب الجمع، 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مجرّد الترتّب العقلی مجدیاً فی رفع محذور طلب الجمع، ففیما اخذت إطاعة أحدهما شرطاً للآخر یلزم أن ترتفع الغائلة بملاک الترتّب، مع أنّه لا تکاد ترتفع الغائلة بالضرورة</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تمام الملاک فی لزوم طلب الجمع هو فعلیة الخطابین، و حدیث الترتّب و کون رتبة أحدهما مقدّمة علی الآخر لا یجدی فی رفع غائلة طلب الجمع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أشرنا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بعض العناوین الذی یؤخذ فی موضوع المهمّ یخرج الموضوع عن مسألة الترتّب، و یوجب أن یکون تکلیف کلّ من الأهمّ و المهمّ فی زمان علی حدة، کما أنّ بعضها الآخر و إن لم یوجب خروج الموضوع عن مسألة الترتّب، و لکن یکون فیه محذور طلب الجمع؛ لکون الخطابین فعلیین فی زمان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فالأولی الإشارة إلی بیان تلک العناوین توضیحاً للمقال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اخذ العصیان الخارجی أو ما یساوقه من العناوین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کعنوان الطغیان و التمرّد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شرطاً فی تکلیف المهمّ، فیلزم أن یکون الأمر بالمهمّ عند العصیان الخارجی للأهمّ، فقبل عصیان الأهمّ یکون التکلیف بالأهمّ متوجّهاً إلی الأهمّ فقط، و بعد عصیانه و سقوطه یصیر الأمر بالمهمّ فعلیاً فی حقّه، فعند ذلک و إن لم یلزم طلب الجمع، و لکن لیس ذلک لأجل الترتّب مع فعلیة الخطابین، بل لعدم فعلیة کلّ منهما فی زمان فعلیة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فرق فی ذلک بین کون العصیان أو ما یساوقه تدریجی الوجود أو دفعی الوجود؛ ضرورة أنّه فی صورة الثانی قبل تحقّق آن المعصیة یکون الزمان و الظرف، زماناً و ظرفاً للأمر الأهمّ فقط، و بتحقّق الآن یتحقّق العصیان، فیسقط أمر الأهمّ، فیصیر الأمر بالمهمّ فعلیاً، فلم یجتمع الخطابان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مجرّد تقدّم رتبة الشرط علی المشروط لا یفید ما لم یتحقّق فی الخارج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لعلّ منشأ التوهّم هو ملاحظة کون الشرط من أجزاء علل وجود الشی‌ء، فیتقدّم علیه بالرتبة العقلیة، و لا یلزم أن یتقدّم علیه خارجاً</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لکنّه غفلة عن أنّ الشرط بوجوده الخارجی متقدّم، فإذا اخذ العصیان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بوجوده الخارجی شرطاً، فحیث إنّه لا یصدق إلّا بعد مضیّ زمان لا یمکنه</w:t>
      </w:r>
    </w:p>
    <w:p>
      <w:pPr>
        <w:pStyle w:val="BookText"/>
        <w:rPr/>
      </w:pPr>
      <w:r>
        <w:rPr>
          <w:rFonts w:ascii="IRNazanin" w:hAnsi="IRNazanin" w:eastAsia="IRNazanin"/>
          <w:color w:val="111111"/>
          <w:sz w:val="28"/>
          <w:sz w:val="28"/>
          <w:szCs w:val="28"/>
          <w:rtl w:val="true"/>
          <w:lang w:bidi="fa-IR"/>
        </w:rPr>
        <w:t>إتیان الأهمّ فیه، فقبل تحقّق العصیان یکون الأمر بالأهمّ فعلیاً فی حقّه فقط، و بعده یتعیّن علیه تکلیف المهمّ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إذا اخذ التلبّس بالعصیان و الاشتغال به شرطاً لتکلیف المهمّ، ففیه أوّلًا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العصیان لم یکن أمراً ممتدّاً حتّی یکون له أوّل و آخر و وسط، بل أمر دفعی؛ لأنّه إذا ترک المأمور به عمداً بلا عذر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بحیث یفوت عنه و لا یقدر علی إتیانه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ینتزع منه العصیان فی الآن الذی لا یقدر علی إتیانه؛ ضرورة أنّه لا یُعدّ مطلق ترک المأمور به عمداً ما لم یفت المأمور به معصیة</w:t>
      </w:r>
      <w:r>
        <w:rPr>
          <w:rStyle w:val="FootnoteAnchor"/>
          <w:rtl w:val="true"/>
        </w:rPr>
        <w:footnoteReference w:id="26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العصیان آنی التحقّق و الوجود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فی بعض الموارد یحتاج إلی مضیّ زمان حتّی یفوت عنه المأمور به و یسلب عنه القدرة لینتزع العصیان، و لکنّه لا یوجب کون العصیان متدرّج الوجود حتّی یتأتّی فیه الشروع و الختم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ثانیاً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سلّم أنّ العصیان أمرٌ ممتدّ، و لکن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التلبّس بالعصیان</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إمّا یکون عصیاناً بالحمل الشائع؛ فحکمه حکم صورة أخذ العصیان شرطاً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لازمه سقوط أمر الأهمّ، و خروجه عن مسألة الترتّب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لا یکون عصیاناً کذلک؛ فیکون کلّ من الأمر بالأهمّ و الأمر بالمهمّ فعلیاً، و مقتضاهما طلب الجمع، و المکلّف لا یقدر علی إتیانهما فی زمان واحد</w:t>
      </w:r>
      <w:r>
        <w:rPr>
          <w:rFonts w:eastAsia="IRNazanin" w:cs="IRNazanin"/>
          <w:color w:val="111111"/>
          <w:sz w:val="28"/>
          <w:szCs w:val="28"/>
          <w:rtl w:val="true"/>
          <w:lang w:bidi="fa-IR"/>
        </w:rPr>
        <w:t>.</w:t>
      </w:r>
      <w:bookmarkStart w:id="405" w:name="pg12931_184289"/>
    </w:p>
    <w:p>
      <w:pPr>
        <w:pStyle w:val="BookText"/>
        <w:rPr/>
      </w:pPr>
      <w:bookmarkEnd w:id="405"/>
      <w:r>
        <w:rPr>
          <w:rFonts w:ascii="IRNazanin" w:hAnsi="IRNazanin" w:eastAsia="IRNazanin"/>
          <w:color w:val="111111"/>
          <w:sz w:val="28"/>
          <w:sz w:val="28"/>
          <w:szCs w:val="28"/>
          <w:rtl w:val="true"/>
          <w:lang w:bidi="fa-IR"/>
        </w:rPr>
        <w:t>و لو اخذ الامور الانتزاعیة شرطاً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کانتزاع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یعصی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العصیان الخارجی باعتبار ظرفه فیما بعد، 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المکلّف الذی یکون عاصیاً فیما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إلی غیر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فواضح أنّ هذه العناوین ثابتة قبل تحقّق العصیان الخارجی بالنسبة إلی الأهمّ، فإن کان أمر الأهمّ معه فعلیاً یلزم طلب الجمع، و إلّا فیخرج عن مسألة الترتّب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 ممّا ذکرنا 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التقدّم الرتبی لیس مناطاً لرفع غائلة طلب الجمع بین الضدّین، و الملاک کلّ الملاک عدم فعلیة الخطابین فی زمان واحد، و مع عدم فعلیة الخطابین ینهدم أساس الترتّب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یمکن أن تدفع مقالة شیخنا البهائی قدس سره بالترتّب، و الجواب الحقیق هو الذی ذکرنا، فلاحظه و افهمه و اغتنم و کن من الشاکرین</w:t>
      </w:r>
      <w:r>
        <w:rPr>
          <w:rFonts w:eastAsia="IRNazanin" w:cs="IRNazanin"/>
          <w:color w:val="111111"/>
          <w:sz w:val="28"/>
          <w:szCs w:val="28"/>
          <w:rtl w:val="true"/>
          <w:lang w:bidi="fa-IR"/>
        </w:rPr>
        <w:t>.</w:t>
      </w:r>
    </w:p>
    <w:p>
      <w:pPr>
        <w:pStyle w:val="Heading5"/>
        <w:numPr>
          <w:ilvl w:val="4"/>
          <w:numId w:val="1"/>
        </w:numPr>
        <w:rPr/>
      </w:pPr>
      <w:bookmarkStart w:id="406" w:name="__RefHeading___Toc3920523_3224264995"/>
      <w:bookmarkStart w:id="407" w:name="_Toc151"/>
      <w:bookmarkEnd w:id="406"/>
      <w:r>
        <w:rPr>
          <w:rtl w:val="true"/>
        </w:rPr>
        <w:t>توهّم ابتناء الالتزام بفروع علی تمامیة الترتّب و دفعه</w:t>
      </w:r>
      <w:bookmarkEnd w:id="407"/>
    </w:p>
    <w:p>
      <w:pPr>
        <w:pStyle w:val="BookText"/>
        <w:rPr/>
      </w:pPr>
      <w:r>
        <w:rPr>
          <w:rFonts w:ascii="IRNazanin" w:hAnsi="IRNazanin" w:eastAsia="IRNazanin"/>
          <w:color w:val="111111"/>
          <w:sz w:val="28"/>
          <w:sz w:val="28"/>
          <w:szCs w:val="28"/>
          <w:rtl w:val="true"/>
          <w:lang w:bidi="fa-IR"/>
        </w:rPr>
        <w:t>بقی فی المقام فروع؛ قال المحقّق النائینی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 محیص للفقیه عن الالتزام بها، و لا یتمّ ذلک إلّا بالخطاب الترتّبی</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لو فرضت حرمة الإقامة علی المسافر من أوّل الفجر إلی الزوال، فلو فرض أنّه عصی هذا الخطاب و أقام فلا إشکال فی أنّه یجب علیه الصوم و یکون مخاطباً به، فیکون فی الآن الأوّل الحقیقی من الفجر قد توجّه إلیه کلّ من حرمة الإقامة و وجوب الصوم، و لکن مترتّباً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أنّ وجوب الصوم یکون مترتّباً علی عصیان حرمة الإقامة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حال الإقامة یجب علیه الصوم مع حرمة الإقامة أیضاً؛ لأنّ المفروض حرمة الإقامة علیه إلی الزوال، فیکون الخطاب الترتّبی محفوظاً من أوّل الفجر إلی الزوال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لو فرض وجوب الإقامة علی المسافر من أوّل الزوال فیکون وجوب القصر علیه مترتّباً علی عصیان وجوب الإقامة، حیث إنّه لو عصی و لم یقصد الإقامة توجّه علیه خطاب القصر، و کذا لو فرض حرمة الإقامة؛ فإنّ وجوب التمام یکون مترتّباً علی عصیان حرمة الإقامة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الخمس المترتّب علی عصیان خطاب أداء الدین إذا لم یکن الدین من عام الربح، بل کان من السنة السابقة، و حیث إنّ أداء الدین عند المطالبة واجب فإن أدّی الدین لا یفضل المئونة عن سنته، فلا یجب علیه الخمس، فإن عصی و لم یؤدّ الدین یجب علیه الخمس، فأحد الخطابین تعلّق بأداء الدین و الآخر بوجوب الخمس عند عصیان الأداء؛ فلیس هذا إلّا من مسألة الترتّب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ذلک من الفروع التی لا مفرّ للفقیه عن الالتزام بها، مع أنّ کلّها یتوقّف علی الخطاب الترتّبی</w:t>
      </w:r>
      <w:r>
        <w:rPr>
          <w:rStyle w:val="FootnoteAnchor"/>
          <w:rtl w:val="true"/>
        </w:rPr>
        <w:footnoteReference w:id="262"/>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النقض إنّما یتمّ إذا تسالموا علی وجود الخطابین الفعلیین فی موارد النقض، و مجرّد فرض المسألة لا یتمّ؛ فلا بدّ من تطبیق جمیع خصوصیات مسألة الترتّب علی موارد النقض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موضوع البحث فی الترتّب هو أمران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مطلق تعلّق بعنوان، و الآخر مشروط بعصیان ذاک الأمر، فلا بدّ و أن یکون فی المفروض خطابان</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تعلّق أحدهما بحرمة الإقامة من الفجر إلی الزوال بحیث کان الخطاب مطلقاً، و ثانیهما تعلّق بوجوب الصوم من الفجر فی صورة عصیان ذاک التکلیف، فحینئذٍ یصیر ذلک من مصادیق ما یرون تصحیحه بالخطاب الترتّبی، لا یکون دلیلًا علی مشروعیة</w:t>
      </w:r>
    </w:p>
    <w:p>
      <w:pPr>
        <w:pStyle w:val="BookText"/>
        <w:rPr/>
      </w:pPr>
      <w:r>
        <w:rPr>
          <w:rFonts w:ascii="IRNazanin" w:hAnsi="IRNazanin" w:eastAsia="IRNazanin"/>
          <w:color w:val="111111"/>
          <w:sz w:val="28"/>
          <w:sz w:val="28"/>
          <w:szCs w:val="28"/>
          <w:rtl w:val="true"/>
          <w:lang w:bidi="fa-IR"/>
        </w:rPr>
        <w:t>الترتّب، کما زعمه المحقّق النائینی قدس سره، فکلّ ما قلنا فی سائر الموارد، نقول به فی مفروض المسألة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کان تکلیف الصوم مشروطاً بعصیان تکلیف حرمة الإقامة فلا بدّ من مضیّ مقدار من الزمان من طلوع الفجر لیتحقّق العصیان الخارجی بالنسبة إلی تکلیف الإقامة حتّی یتحقّق شرط تکلیف المهمّ، فقبل العصیان لا یکون مأموراً بالصوم، و إنّما هو مکلّف بحرمة الإقامة فقط، فإن صام فلم یکن آتیاً بالمأمور به، و لم یقع علی صفة المطلوبیة، و إلّا یلزم تحقّق المشروط قبل شرطه، و بعد عصیان تکلیف الإقامة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إنّما هو بمضیّ مقدار من الزمان و لو بآنات عرفیة من طلوع الفجر لیصدق العصیان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یصیر التکلیف بالصوم فعلیاً فی حقّه، و بمضیّ ذاک المقدار من الوقت یفوت ظرف الصوم؛ لکونه محدوداً بحدّین أوّلهما من طلوع الفجر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فأحد التکلیفین کان فعلیاً فی أوّل حقیقی طلوع الفجر، و الآخر فعلیاً بعد مضیّ مقدار من الزمان من الطلوع؛ فلم یجتمع حکمان فعلیان فی زمان لیُصحّحهما بالترتّب</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فلو فرض أنّه کان هناک خطابان، کان الوقت المضروب لأحدهما المحدود بالحدّین عین الوقت المضروب للآخر، فإن نهی ولده عن الإقامة، و فرض تعلّق النهی علی عنوان الإقامة، و نذر ذاک العنوان بحیث تعلّق النذر بعنوانه الذاتی</w:t>
      </w:r>
      <w:r>
        <w:rPr>
          <w:rStyle w:val="FootnoteAnchor"/>
          <w:rtl w:val="true"/>
        </w:rPr>
        <w:footnoteReference w:id="263"/>
      </w:r>
      <w:r>
        <w:rPr>
          <w:rFonts w:ascii="IRNazanin" w:hAnsi="IRNazanin" w:eastAsia="IRNazanin"/>
          <w:color w:val="111111"/>
          <w:sz w:val="28"/>
          <w:sz w:val="28"/>
          <w:szCs w:val="28"/>
          <w:rtl w:val="true"/>
          <w:lang w:bidi="fa-IR"/>
        </w:rPr>
        <w:t>، فلا بدّ من ارتکاب التأویل فیهما، أو فی أحدهما، و إلّا فلا بدّ و أن یطرح أحدهما؛ لاستلزام الخطابین الفعلیین طلب الجمع بین الضدّین، و هو محال، و ما یستلزم المحال محال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کلّ مورد کان فیه خطابان فعلیان أحدهما مطلقاً و الآخر مشروطاً بعصیان الآخر، لا یکون فیه محذور طلب الجمع، و لکن لیس ذلک لأجل الترتّب بعد کون الخطابین فعلیین، بل لأجل عدم فعلیة أحدهما فی ظرف فعلیة الآخر حسب ما عرفت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تمهّد لک ما ذکرنا فی الفرع الأوّل یظهر لک حکم الفرعین الآخرین أیضاً؛ لأنّه إذا کان وجوب القصر مشروطاً بعصیان وجوب الإقامة، و وجوب الخمس منوطاً بترک أداء الدین، و کان تکلیف وجوب الإقامة و أداء الدین مطلقاً، یصیران عین الفرع الأوّل، و الکلام فیهما عین الکلام السابق، طابق النعل بالنعل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أوّلًا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ما ذکره قدس سره لیس إلّا مجرّد فرض لا واقعیة له؛ لأنّ موضوع وجوب الصوم و تمامیة الصلاة إنّما هو العزم علی إقامة عشرة أیّام، و لم یرد دلیل من الشرع علی أنّ خطاب الصوم و الإتمام مشروط بعصیان حرمة الإقامة، فمن عزم علی إقامة عشرة أیّام یجب علیه الصوم و الصلاة تماماً، و إن لم یقصد الإقامة یحرم علیه الصوم و یجب علیه قصر الصلاة؛ فالحکم تعلّق علی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العصیان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فیخرج عن محطّ بحث الترتّب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فإذن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عزم الإقامة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الإقامة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یتأخّران عن الأمر و النهی بهما؛ لأنّه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اللتیّا و الّتی و غضّ النظر عن المناقشات التی عرفتها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تأخّر عصیان الأمر عنه، و عصیان الأمر غیر العزم علی الإقامة و ذات الإقامة بما هی فعل المکلّف، و إن کان ینطبق علیهما أیضاً انطباقاً عرضیاً</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غایة ما یمکن المساعدة علیه هی تأخّر العصیان عن أمره، و أمّا ذات الإقامة أو عزمها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هو موضوع دلیل وجوب الصوم و الصلاة تماماً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یکن متأخّرا عن الأمر؛ لعدم وجود ملاک التأخّر فیه، و إن کان ینطبق علیه</w:t>
      </w:r>
    </w:p>
    <w:p>
      <w:pPr>
        <w:pStyle w:val="BookText"/>
        <w:rPr/>
      </w:pPr>
      <w:r>
        <w:rPr>
          <w:rFonts w:ascii="IRNazanin" w:hAnsi="IRNazanin" w:eastAsia="IRNazanin"/>
          <w:color w:val="111111"/>
          <w:sz w:val="28"/>
          <w:sz w:val="28"/>
          <w:szCs w:val="28"/>
          <w:rtl w:val="true"/>
          <w:lang w:bidi="fa-IR"/>
        </w:rPr>
        <w:t>بالعرض ما هو المتأخّر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أعنی العصیان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هو موضوع للأمر غیر متأخّر عنه، فإذا تعلّق الصوم علی قصد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الإقامة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 ذلک وجب علیه الخروج، یجتمع لدیه حکمان فعلیان، و هو محال؛ فلا بدّ إمّا من رفع الید عن فعلیة أحدهما، أو ارتکاب التأویل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ذکره قدس سره فی وجوب الخمس، ففیه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وجوب الخمس لم یترتّب علی عصیان خطاب أداء الدین، بل ترتّب علی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فاضل المئونة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الغنیمة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 کان علیه دین من السنة السابقة و أدّاه فی هذه السنة فلا تصدق علیه الغنیمة، فعدم وجوب الخمس لأجل أنّ الأداء أذهب موضوع الغنیمة، فإذا لم یؤدّ تصدق الغنیمة علی ما اکتسب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الاستشهاد فی وجوب الخمس لأجل ترک أداء الدین علی مسألة الترتّب لا معنی له؛ لأنّه لم یرد فی لسان آیة و لا روایة علی أنّ وجوب الخمس مشروط بعصیان الأداء، بل الوجوب دائر مدار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فاضل المئونة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الغنیمة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أداء الدین یرفع موضوع وجوب الخمس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فحاصل ما ذکرنا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الترتّب مسألة عقلیة، فبعد أن ظهر لک المحذور العقلی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أنّه لا یعقل تعلّق خطابین فعلیین فی زمان واحد علی شخص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ورد ما ظاهره علی خلاف ما اقتضاه العقل من صحّة الترتّب فلا بدّ إمّا أن یؤوّل، أو یقال بعدم صدور أحدهما، فالنقض ببعض الفروع الفقهیة التی لا تزید علی الاستظهار من الدلیل، لا یفید القائل بالامتناع، کما لا یخفی</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فقد 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بحمد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الکلام علی التقریب الذی فصّله و قرّبه المحقّق النائینی قدس سره، و هو أهمّ التقاریب فی مسألة الترتّب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عرفت لعلّه بما لا مزید علیه عدم تمامیته</w:t>
      </w:r>
      <w:r>
        <w:rPr>
          <w:rFonts w:eastAsia="IRNazanin" w:cs="IRNazanin"/>
          <w:color w:val="111111"/>
          <w:sz w:val="28"/>
          <w:szCs w:val="28"/>
          <w:rtl w:val="true"/>
          <w:lang w:bidi="fa-IR"/>
        </w:rPr>
        <w:t>.</w:t>
      </w:r>
      <w:bookmarkStart w:id="408" w:name="pg12931_184294"/>
    </w:p>
    <w:p>
      <w:pPr>
        <w:pStyle w:val="Heading5"/>
        <w:numPr>
          <w:ilvl w:val="4"/>
          <w:numId w:val="1"/>
        </w:numPr>
        <w:rPr/>
      </w:pPr>
      <w:bookmarkStart w:id="409" w:name="__RefHeading___Toc3920525_3224264995"/>
      <w:bookmarkStart w:id="410" w:name="_Toc152"/>
      <w:bookmarkEnd w:id="408"/>
      <w:bookmarkEnd w:id="409"/>
      <w:r>
        <w:rPr>
          <w:rtl w:val="true"/>
        </w:rPr>
        <w:t>تقاریب اخر لتصحیح الترتّب و تزییفها</w:t>
      </w:r>
      <w:bookmarkEnd w:id="410"/>
    </w:p>
    <w:p>
      <w:pPr>
        <w:pStyle w:val="Heading6"/>
        <w:numPr>
          <w:ilvl w:val="5"/>
          <w:numId w:val="1"/>
        </w:numPr>
        <w:rPr/>
      </w:pPr>
      <w:bookmarkStart w:id="411" w:name="__RefHeading___Toc3920527_3224264995"/>
      <w:bookmarkStart w:id="412" w:name="_Toc153"/>
      <w:bookmarkEnd w:id="411"/>
      <w:r>
        <w:rPr>
          <w:rtl w:val="true"/>
        </w:rPr>
        <w:t>اشارة</w:t>
      </w:r>
      <w:bookmarkEnd w:id="412"/>
    </w:p>
    <w:p>
      <w:pPr>
        <w:pStyle w:val="BookText"/>
        <w:rPr/>
      </w:pPr>
      <w:r>
        <w:rPr>
          <w:rFonts w:ascii="IRNazanin" w:hAnsi="IRNazanin" w:eastAsia="IRNazanin"/>
          <w:color w:val="111111"/>
          <w:sz w:val="28"/>
          <w:sz w:val="28"/>
          <w:szCs w:val="28"/>
          <w:rtl w:val="true"/>
          <w:lang w:bidi="fa-IR"/>
        </w:rPr>
        <w:t xml:space="preserve">ثمّ إنّه بعد ما عرفت عدم تمامیة التقریب الذی قرّبه و فصّله المحقّق النائینی قدس سره، لا یهمّ التعرّض لسائر التقاریب التی تذکر لتصحیح الترتّب، و لعلّها إجمال لما فصّله المحقّق النائینی قدس سره مع إغلاق و إخلال، إلّا أنّه مع ذلک لا بأس بالإشارة إلی ما قرّبه العلمان الأصفهانی و العراقی </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تجلیلًا لشموخ مقامهما العلمی</w:t>
      </w:r>
      <w:r>
        <w:rPr>
          <w:rFonts w:eastAsia="IRNazanin" w:cs="IRNazanin"/>
          <w:color w:val="111111"/>
          <w:sz w:val="28"/>
          <w:szCs w:val="28"/>
          <w:rtl w:val="true"/>
          <w:lang w:bidi="fa-IR"/>
        </w:rPr>
        <w:t>:</w:t>
      </w:r>
    </w:p>
    <w:p>
      <w:pPr>
        <w:pStyle w:val="Heading6"/>
        <w:numPr>
          <w:ilvl w:val="5"/>
          <w:numId w:val="1"/>
        </w:numPr>
        <w:rPr/>
      </w:pPr>
      <w:bookmarkStart w:id="413" w:name="__RefHeading___Toc3920529_3224264995"/>
      <w:bookmarkStart w:id="414" w:name="_Toc154"/>
      <w:bookmarkEnd w:id="413"/>
      <w:r>
        <w:rPr>
          <w:rtl w:val="true"/>
        </w:rPr>
        <w:t>التقریب الأوّل</w:t>
      </w:r>
      <w:r>
        <w:rPr>
          <w:rtl w:val="true"/>
        </w:rPr>
        <w:t>:</w:t>
      </w:r>
      <w:bookmarkEnd w:id="414"/>
    </w:p>
    <w:p>
      <w:pPr>
        <w:pStyle w:val="BookText"/>
        <w:rPr/>
      </w:pPr>
      <w:r>
        <w:rPr>
          <w:rFonts w:ascii="IRNazanin" w:hAnsi="IRNazanin" w:eastAsia="IRNazanin"/>
          <w:color w:val="111111"/>
          <w:sz w:val="28"/>
          <w:sz w:val="28"/>
          <w:szCs w:val="28"/>
          <w:rtl w:val="true"/>
          <w:lang w:bidi="fa-IR"/>
        </w:rPr>
        <w:t xml:space="preserve">ما أورده المحقّق الأصفهانی قدس سره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التعلیقة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اقتضاء کلّ أمر لإطاعة نفسه فی رتبة سابقة علی إطاعته، کیف و هی مرتبة تأثیره و أثره؟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اقتضاء کلّ علّة أثراً إنّما هو فی مرتبة ذاتها، و أمّا فی مرتبة أثرها المتأخّرة عنها فهی منعزلة عن الاقتضاء و التأثیر؛ للزومه تجافی العلّة عن مرتبتها، فتمام اقتضاء العلّة إنّما هو فی مرتبة متقدّمة علی أثرها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فحیث إنّ نسبة الأمر إلی الإطاعة نسبة العلّة إلی أثرها، فاقتضاء الأمر لإتیان المتعلّق و إطاعته لم یکن فی رتبة الأثر التی هی متأخّرة عن الذات، بل الأمر فی مرتبة ذاته یقتضی إطاعة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حیث إنّ العصیان نقیض الإطاعة، و النقیضان فی رتبة واحدة، فکما أنّ مرتبة الإطاعة متأخّرة عن مرتبة ذات الأمر و اقتضائه، فکذلک ما هو فی رتبتها</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فإذا انیط أمر بعصیان أمر آخر فلا شبهة فی أنّ هذه الإناطة تخرج الأمرین عن المزاحمة فی التأثیر؛ إذ فی رتبة الأمر بالأهمّ و تأثیره فی ظَرف القدرة نحوه لا وجود</w:t>
      </w:r>
    </w:p>
    <w:p>
      <w:pPr>
        <w:pStyle w:val="BookText"/>
        <w:rPr/>
      </w:pPr>
      <w:r>
        <w:rPr>
          <w:rFonts w:ascii="IRNazanin" w:hAnsi="IRNazanin" w:eastAsia="IRNazanin"/>
          <w:color w:val="111111"/>
          <w:sz w:val="28"/>
          <w:sz w:val="28"/>
          <w:szCs w:val="28"/>
          <w:rtl w:val="true"/>
          <w:lang w:bidi="fa-IR"/>
        </w:rPr>
        <w:t>للأمر بالمهمّ، و فی رتبة وجود الأمر بالمهمّ لا یکون اقتضاء للأمر بالأهمّ؛ فلا مطاردة بین الأمرین، بل کلّ یؤثّر فی رتبة نفسه علی وجه لا یوجب تحیّر المکلّف فی امتثال کلّ منهما، و لا یقتضی کلّ من الأمرین إلقاء المکلّف فیما لا یطاق، بل کلّ یقتضی موضوعاً لا یقتضی غیره خلافه</w:t>
      </w:r>
      <w:r>
        <w:rPr>
          <w:rStyle w:val="FootnoteAnchor"/>
          <w:rtl w:val="true"/>
        </w:rPr>
        <w:footnoteReference w:id="264"/>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التقریب إجمال لما فصّله المحقّق النائینی قدس سره بعبارة اخری، فیتوجّه علیه بعض ما أوردناه علی ما أفاده قدس سره، بل لعلّ الإشکال علیه أوضح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إجماله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عدم التنافی بین مقتضی الأمرین و إن کان مسلّماً، إلّا أنّه لیس لأجل اختلاف الرتبة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 مراد المستدلّ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لأجل أنّ فعلیة أحد الأمرین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أعنی المهمّ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صورة سقوط الأمر الآخر؛ أعنی عصیان الأهمّ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ذلک لأنّ کون شی‌ء فی رتبة و الآخر فی رتبة متأخّرة أو متقدّمة إنّما یتصوّر إذا کان الشیئان موجودین، کالعلّة و المعلول؛ فإنّ العقل بعد أن أدرک أنّ وجود المعلول نشأ و ترشّح من العلّة فیحکم بأنّ رتبة العلّة متقدّمة علی رتبة المعلول، و أمّا فیما لم یکونا موجودین فی زمان واحد، أو کان أحدهما موجوداً دون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فیما نحن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یصحّ أن یقال باختلاف الرتبة إلّا بضرب من المسامحة</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المطاردة بین الأمرین مسلّم، لکنّه لیس لأجل اختلاف الرتبتین مع وجودهما، بل لأجل أنّ عصیان الأمر بالأهمّ شرط للتکلیف بالمهمّ، فقبل العصیان لم یکن هناک تکلیف بالمهمّ، و بعد العصیان لا یعقل أن یکون الأمر بالأهمّ موجوداً؛ فلم یجتمع الأمران فی زمان واحد حتّی یقال بتقدّم أحدهما و تأخّر الآخر</w:t>
      </w:r>
      <w:r>
        <w:rPr>
          <w:rFonts w:eastAsia="IRNazanin" w:cs="IRNazanin"/>
          <w:color w:val="111111"/>
          <w:sz w:val="28"/>
          <w:szCs w:val="28"/>
          <w:rtl w:val="true"/>
          <w:lang w:bidi="fa-IR"/>
        </w:rPr>
        <w:t>.</w:t>
      </w:r>
      <w:bookmarkStart w:id="415" w:name="pg12931_184296"/>
    </w:p>
    <w:p>
      <w:pPr>
        <w:pStyle w:val="BookText"/>
        <w:rPr/>
      </w:pPr>
      <w:bookmarkEnd w:id="415"/>
      <w:r>
        <w:rPr>
          <w:rFonts w:ascii="IRNazanin" w:hAnsi="IRNazanin" w:eastAsia="IRNazanin"/>
          <w:color w:val="111111"/>
          <w:sz w:val="28"/>
          <w:sz w:val="28"/>
          <w:szCs w:val="28"/>
          <w:rtl w:val="true"/>
          <w:lang w:bidi="fa-IR"/>
        </w:rPr>
        <w:t>و ببیان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قولکم بأنّه لا وجود للأمر بالمهمّ فی رتبة الأمر بالأهمّ،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وجود للأمر بالمهمّ عند إتیان الأهمّ و إطاعته، و هذا و إن یرفع غائلة طلب الجمع بین الضدّین، لکنّه هدم لأساس الترتّب؛ لأنّ الترتّب مبنیّ علی وجود کلا الأمرین الأهمّ و المهمّ فی زمان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إن ارید بعدم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بینهما اختلافاً فی الرتبة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أن لا یخرج المفروض عن موضوع الترتّب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لکنّه عرفت بما لا مزید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اختلاف الرتبة مع فعلیة الأمرین فی زمان واحد لا یجدی فی رفع محذور طلب الجمع و الأمر بالضدّین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إلی أنّ توهّم کون العصیان و الإطاعة متناقضین، مدفوع بما 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نقیض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الإطاعة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إطاعة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هی تصدق علی العصیان، مع أنّه لو کانا متناقضین لا یلزم أن یکون المتناقضان فی رتبة واحدة، کما سبق لعلّه بما لا مزید علیه، فلاحظ</w:t>
      </w:r>
      <w:r>
        <w:rPr>
          <w:rFonts w:eastAsia="IRNazanin" w:cs="IRNazanin"/>
          <w:color w:val="111111"/>
          <w:sz w:val="28"/>
          <w:szCs w:val="28"/>
          <w:rtl w:val="true"/>
          <w:lang w:bidi="fa-IR"/>
        </w:rPr>
        <w:t>.</w:t>
      </w:r>
    </w:p>
    <w:p>
      <w:pPr>
        <w:pStyle w:val="Heading6"/>
        <w:numPr>
          <w:ilvl w:val="5"/>
          <w:numId w:val="1"/>
        </w:numPr>
        <w:rPr/>
      </w:pPr>
      <w:bookmarkStart w:id="416" w:name="__RefHeading___Toc3920531_3224264995"/>
      <w:bookmarkStart w:id="417" w:name="_Toc155"/>
      <w:bookmarkEnd w:id="416"/>
      <w:r>
        <w:rPr>
          <w:rtl w:val="true"/>
        </w:rPr>
        <w:t>التقریب الثانی</w:t>
      </w:r>
      <w:r>
        <w:rPr>
          <w:rtl w:val="true"/>
        </w:rPr>
        <w:t>:</w:t>
      </w:r>
      <w:bookmarkEnd w:id="417"/>
    </w:p>
    <w:p>
      <w:pPr>
        <w:pStyle w:val="BookText"/>
        <w:rPr/>
      </w:pPr>
      <w:r>
        <w:rPr>
          <w:rFonts w:ascii="IRNazanin" w:hAnsi="IRNazanin" w:eastAsia="IRNazanin"/>
          <w:color w:val="111111"/>
          <w:sz w:val="28"/>
          <w:sz w:val="28"/>
          <w:szCs w:val="28"/>
          <w:rtl w:val="true"/>
          <w:lang w:bidi="fa-IR"/>
        </w:rPr>
        <w:t>ما اختاره المحقّق الأصفهانی قدس سره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التحقیق الحقیق بالتصدیق فی تجویز الترتّب، و حاصله بتوضیح منّا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نسبة کلّ أمرٍ إلی متعلّقه نسبة المقتضی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بالکسر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مقتضاه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نسبة العلّة إلی معلوله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فالمقتضیان اللذان بینهما تنافٍ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یقتضی کلّ منهما أثره علی جمیع التقادیر، و الغرض من کلّ منهما فعلیة مقتضاه عند انقیاد المکلّف له، فیستحیل تأثیرهما و فعلیة مقتضاهما کذلک، و إن کان المکلّف فی کمال الانقیاد</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إذا کان اقتضاء أحدهما علی تقدیر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یکون اقتضاء أحدهما عند عدم تأثیر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تنافی بین الأمرین؛ لأنّ ذوات المقتضیات بما هی لا تزاحم بینها، و إن کان فإنّما هو من حیث التأثیر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واضح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فعلیة اقتضاء الأمر بالمهمّ و تأثیره متوقّف علی عدم تأثیر الأمر بالأهمّ و سقوطه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الأمر بالأهمّ لجعل الداعی و انبعاث المکلّف، فمع عدم الانبعاث بالنسبة إلی تکلیف الأمر بالأهمّ و عصیانه فی زمان یُترقّب منه الانبعاث ینعدم الأمر بالأهمّ و یسقط، فلا بقاء له، فضلًا عن داعویته فیخرج عن موضوع مسألة الترتّب المتوقّف علی وجود أمرین فی زمان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مدفوع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غایة ما یقتضیه الأمر الحقیقی هو أن یکون متعلّقه فی نفسه ممکناً ذاتاً، و أن لا یلزم من وقوعه محال، فإذا کان متعلّق الأمر ممکناً ذاتاً و وقوعاً یصحّ تعلّق التکلیف به، و إلّا فلا، و من الواضح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الإمکان الذاتی و الوقوعی لا ینافیان الامتناع أو الوجوب الغیریین، و إلّا لم یکن ممکن أبداً؛ إذ الماهیة حال وجودها تکون واجبة بالغیر، و حال عدمها ممتنعة بالغیر، فمتی تکون ممکنة ذاتاً و وقوعاً؟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الأمر الأهمّ بعد تحقّق النقیض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بعد عدم الانبعاث فی الوقت المضروب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لم یکن له داعویة فعلیة، إلّا أنّه لم ینعزل عن إمکان داعویته ذاتاً و وقوعاً، ففی ظرف عصیان الأمر یکون حقیقة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إمکان داعویته ذاتاً و وقوعاً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موجوداً</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فظهر ممّا ذکرنا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عند تحقّق عدم البدیل</w:t>
      </w:r>
      <w:r>
        <w:rPr>
          <w:rStyle w:val="FootnoteAnchor"/>
          <w:rtl w:val="true"/>
        </w:rPr>
        <w:footnoteReference w:id="265"/>
      </w:r>
      <w:r>
        <w:rPr>
          <w:rFonts w:ascii="IRNazanin" w:hAnsi="IRNazanin" w:eastAsia="IRNazanin"/>
          <w:color w:val="111111"/>
          <w:sz w:val="28"/>
          <w:sz w:val="28"/>
          <w:szCs w:val="28"/>
          <w:rtl w:val="true"/>
          <w:lang w:bidi="fa-IR"/>
        </w:rPr>
        <w:t>و إن کان وجوده ممتنعاً بالغیر، لکنّه یمکن الأمر بما یمکن أن یکون مقتضیاً لطرده، و تبیّن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قیاس الإرادة التشریعیة</w:t>
      </w:r>
    </w:p>
    <w:p>
      <w:pPr>
        <w:pStyle w:val="BookText"/>
        <w:rPr/>
      </w:pPr>
      <w:r>
        <w:rPr>
          <w:rFonts w:ascii="IRNazanin" w:hAnsi="IRNazanin" w:eastAsia="IRNazanin"/>
          <w:color w:val="111111"/>
          <w:sz w:val="28"/>
          <w:sz w:val="28"/>
          <w:szCs w:val="28"/>
          <w:rtl w:val="true"/>
          <w:lang w:bidi="fa-IR"/>
        </w:rPr>
        <w:t>بالإرادة التکوینیة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حیث عدم إمکان إرادتین مترتّبتین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قیاس مع الفارق؛ لأنّ الإرادة التکوینیة هی الجزء الأخیر من العلّة التامّة للفعل، فلا یعقل إناطة إرادة اخری بعدم متعلّق الاولی مع ثبوتها، بخلاف الإرادة التشریعیة؛ لأنّها من قبیل المقتضی بالنسبة إلی فعل المکلّف، و الجزء الأخیر لفعله إنّما هو إرادة نفسه، و من الواضح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مانع من ثبوت المقتضی مع عدم مقتضاه</w:t>
      </w:r>
      <w:r>
        <w:rPr>
          <w:rStyle w:val="FootnoteAnchor"/>
          <w:rtl w:val="true"/>
        </w:rPr>
        <w:footnoteReference w:id="266"/>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فیما أفاده مواقع للنظر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کما عرفت أنّ الإرادة التشریعیة عبارة عن إرادة التقنین، لا إرادة المقنّن فعل المکلّف، کما زعمه، فلاحظ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الإرادة التکوینیة لم تکن جزء أخیر للعلّة التامّة بالنسبة إلی أفعاله الخارجیة، فوزان الإرادتین بالنسبة إلی متعلّقهما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فسّرت الإرادة التشریعیة بأیّ من المعنیین فیتوجّه علیه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مصحّح التکلیف لا یکون مجرّد إمکان الباعثیة ذاتاً و وقوعاً، بل المصحّح هو إمکان الباعثیة الفعلیة؛ ضرورة أنّه إذا لم یقدر جمیع آحاد المکلّفین علی إتیان عمل فی الخارج لا یکاد یصحّ للمقنّن تکلیفهم معتذراً بأنّه تکلیف ممکن ذاتاً و وقوعاً؛ أمّا إمکانه الذاتی فواضح، و أمّا إمکانه الوقوعی فلعدم لزوم محال منه</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کان مع ذلک فی خواطرک ریب فلاحظ الأوامر الشخصیة؛ فإذا توجّه أمر من مولی إلی عبده فلا إشکال فی کونه ممکناً ذاتاً و وقوعاً، فإذا لم یقدر العبد علی امتثاله فیکون التکلیف ممتنعاً غیریاً فی حقّه، فهل یصدر من المولی العالم الخبیر أمر بالنسبة إلیه معتذراً بإمکان إتیان متعلّقه ذاتاً و وقوعاً؟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حاشا</w:t>
      </w:r>
      <w:r>
        <w:rPr>
          <w:rFonts w:eastAsia="IRNazanin" w:cs="IRNazanin"/>
          <w:color w:val="111111"/>
          <w:sz w:val="28"/>
          <w:szCs w:val="28"/>
          <w:rtl w:val="true"/>
          <w:lang w:bidi="fa-IR"/>
        </w:rPr>
        <w:t>!!</w:t>
      </w:r>
      <w:bookmarkStart w:id="418" w:name="pg12931_184299"/>
    </w:p>
    <w:p>
      <w:pPr>
        <w:pStyle w:val="BookText"/>
        <w:rPr/>
      </w:pPr>
      <w:bookmarkEnd w:id="418"/>
      <w:r>
        <w:rPr>
          <w:rFonts w:ascii="IRNazanin" w:hAnsi="IRNazanin" w:eastAsia="IRNazanin"/>
          <w:color w:val="111111"/>
          <w:sz w:val="28"/>
          <w:sz w:val="28"/>
          <w:szCs w:val="28"/>
          <w:rtl w:val="true"/>
          <w:lang w:bidi="fa-IR"/>
        </w:rPr>
        <w:t>و السرّ فی ذلک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الأمر لغایة الانبعاث، فلا أقلّ من احتماله، فمجرّد إمکان إتیان المکلّف ذاتاً و وقوعاً لا یکفی فی التشریع، فإذا علم بعدم الانبعاث فمحال أن یبعث المولی بعثاً حقیقیاً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البعث الحقیقی هو الذی یکون بداعی الانبعاث الخارجی، فلا یکفی مجرّد إمکان الداعویة للانبعاث ذاتاً أو وقوعاً ما لم ینضمّ إلیه احتمال الانبعاث الخارجی، و المقایسة بین المباحث الفلسفیة و بین تشریع القوانین غیر وجیه کما لا یخفی علی المتأمل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فعند ذلک لا فرق من هذه الجهة أیضاً بین الإرادتین؛ فکما لم تکد تتعلّق الإرادة التکوینی مع عدم إمکان المتعلّق، فکذلک لا تنقدح مبادئ التقنین و التشریع إذا لم یکد أن ینبعث به خارجاً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أراد بقوله قدس سره فی الصدر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لا تنافی بین الأمرین إن اقتضی أحدهما علی تقدیر عدم تأثیر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أنّه لا یرید المهمّ فی ظرف الأهمّ، بل یریده علی نحو الواجب التقدیری، فیخرج المقال عن محطّ البحث؛ لأنّه فیما إذا کان کلا الأمرین فعلیین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أراد تحقّق إرادتین فعلیتین، ففیه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محال أن تتعلّق الإرادة بشی‌ء بضدّه الأهمّ قبل عصیانه فی زمان واحد، فتدبّر</w:t>
      </w:r>
      <w:r>
        <w:rPr>
          <w:rFonts w:eastAsia="IRNazanin" w:cs="IRNazanin"/>
          <w:color w:val="111111"/>
          <w:sz w:val="28"/>
          <w:szCs w:val="28"/>
          <w:rtl w:val="true"/>
          <w:lang w:bidi="fa-IR"/>
        </w:rPr>
        <w:t>.</w:t>
      </w:r>
    </w:p>
    <w:p>
      <w:pPr>
        <w:pStyle w:val="Heading6"/>
        <w:numPr>
          <w:ilvl w:val="5"/>
          <w:numId w:val="1"/>
        </w:numPr>
        <w:rPr/>
      </w:pPr>
      <w:bookmarkStart w:id="419" w:name="__RefHeading___Toc3920533_3224264995"/>
      <w:bookmarkStart w:id="420" w:name="_Toc156"/>
      <w:bookmarkEnd w:id="419"/>
      <w:r>
        <w:rPr>
          <w:rtl w:val="true"/>
        </w:rPr>
        <w:t>التقریب الثالث</w:t>
      </w:r>
      <w:r>
        <w:rPr>
          <w:rtl w:val="true"/>
        </w:rPr>
        <w:t>:</w:t>
      </w:r>
      <w:bookmarkEnd w:id="420"/>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اختاره المحقّق العراقی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إغلاق فی العبارة موجب لصعوبة فهم المطلب، فقال ما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تصویر الترتّب علی نحو ذکره المحقّق</w:t>
      </w:r>
    </w:p>
    <w:p>
      <w:pPr>
        <w:pStyle w:val="BookText"/>
        <w:rPr/>
      </w:pPr>
      <w:r>
        <w:rPr>
          <w:rFonts w:ascii="IRNazanin" w:hAnsi="IRNazanin" w:eastAsia="IRNazanin"/>
          <w:color w:val="111111"/>
          <w:sz w:val="28"/>
          <w:sz w:val="28"/>
          <w:szCs w:val="28"/>
          <w:rtl w:val="true"/>
          <w:lang w:bidi="fa-IR"/>
        </w:rPr>
        <w:t>الثانی، و أیّده المحقّق الشیرازی، و تبعه أساتید العصر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اللَّه أسرارهم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اشتراط تکلیف المهمّ بعصیان الأهمّ، فی کمال المتانة، و لکن هذا المقدار لا یقتضی طولیة الأمرین و اشتراط أحدهما بعصیان الآخر؛ و ذلک لأنّه لا شبهة فی أنّه فی صورة تساوی الفعلین فی المصلحة یحکم العقل بالتخییر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لیس مرجع التخییر إلی اشتراط وجوب کلّ واحد بعصیان الآخر؛ للزومه تأخّر رتبة کلّ من الأمرین عن الآخر، و لازم ذلک طلب الضدّین عند عصیان کلیهما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إلی اشتراط کلّ منهما بعدم وجود غیره الذی هو فی رتبة سابقة عن التکلیف أیضاً؛ إذ الالتزام به و إن لم یوجب المحذور السابق، إلّا أنّ لازمه عدم اقتضاء کلّ أمرٍ إیجاد مقتضاه حال وجود الآخر، فیکون وجوب کلّ منهما مشروطاً بعدم وجود الآخر، و هذا خلاف ظواهر الأدلّة؛ فإنّ ظاهرها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کلًاّ منهما مع قطع النظر عن الآخر مطلق، فإن أمکن حفظ إطلاق کلّ منهما برفع بعض الجهات فلا موجب لارتکاب خلاف الظاهر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فالأولی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مرجع التخییر إلی تعلّق طلبین ناقصین بوجود الضدّین؛ لعدم المطاردة بینهما بعد الجزم بأنّ الطلب الناقص فی کلّ مشروط لا یصیر تامّاً بوجود شرطه، و 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یصیر الواجب المشروط بتحقّق شرطه واجباً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مقتضی الطلبین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الطلب فی ظرف المزاحمة یقتضی سدّ جمیع أبواب العدم، إلّا العدم الطارئ من إتیان ضدّه؛ فلا مطاردة فی البین لنقص فیهما، هذا کلّه فی صورة تساویهما من حیث المصلحة</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فإذا اتّضح لک عدم المطاردة لنقص فیهما، یظهر لک أنّه لو فرض نقص الطلب من طرف واحد لا تکون بینهما المطاردة أیضاً، و لو لم یشترط الطلب الناقص المزبور</w:t>
      </w:r>
    </w:p>
    <w:p>
      <w:pPr>
        <w:pStyle w:val="BookText"/>
        <w:rPr/>
      </w:pPr>
      <w:r>
        <w:rPr>
          <w:rFonts w:ascii="IRNazanin" w:hAnsi="IRNazanin" w:eastAsia="IRNazanin"/>
          <w:color w:val="111111"/>
          <w:sz w:val="28"/>
          <w:sz w:val="28"/>
          <w:szCs w:val="28"/>
          <w:rtl w:val="true"/>
          <w:lang w:bidi="fa-IR"/>
        </w:rPr>
        <w:t>بعصیان التامّ، أو بعدم الضدّ السابق علی العصیان، فطلب الأهمّ یقتضی سدّ جمیع أنحاء العدم، و المهمّ یسدّ ما عدا جهة وجود الأهمّ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الطلب الناقص و إن لم یطرد التامّ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مقتضاه حفظ الوجود من سائر الجهات، غیر ما یلازم وجود التامّ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الطلب التامّ فی الطرف الآخر یطرد الأمر الناقص بمقتضاه، حیث إنّ مقتضاه سدّ جمیع الأبواب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إذا کان مقتضی الطلب الناقص حفظ سائر الجهات غیر ما یلازم وجود التامّ، فکیف یقتضی الطلب التامّ طرده؛ إذ نتیجة طرده منع انسداد تلک الجهة، و فی هذا الظرف لا اقتضاء للطلب الناقص، فأین المطاردة، و لو من طرف واحد، فضلًا عن الطرفین؟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اتّضح لک ما ذکرنا یظهر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دار الأمر بین ما ذکرناه و بین ما ذهب إلیه الأعلام، یرجّح العقل ما اخترناه؛ لأنّ غایة ما ذکرناه هی رفع الید عن ظهور الأمر فی التمامیة، إذ هو المتیقّن فی البین؛ سواء قلنا باشتراط الأمر بعصیان، أم لا، و لکن یبقی ظهور الطلب فی عدم إناطته بشی‌ء تحت الإطلاق، بخلاف ما ذهبوا إلیه؛ لأدائه إلی صیرورة الطلب مشروطاً، و لا وجه للمصیر إلیه مهما أمکن</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لازم ما ذکرنا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طولیة الطلب بالضدّین، بل کلّ منهما مطلوب فی عرض مطلوبیة الآخر، غایة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تساوی المصلحتین یکون کلّ واحد منهما ناقصاً قاصراً عن اقتضاء سدّ جمیع الأعدام، و مع أهمّیة المصلحة فی أحد الطرفین کان الطلب فی الأهمّ تامّاً و فی المهمّ ناقصاً</w:t>
      </w:r>
      <w:r>
        <w:rPr>
          <w:rStyle w:val="FootnoteAnchor"/>
          <w:rtl w:val="true"/>
        </w:rPr>
        <w:footnoteReference w:id="267"/>
      </w:r>
      <w:r>
        <w:rPr>
          <w:rFonts w:ascii="Amiri" w:hAnsi="Amiri" w:eastAsia="Amiri" w:cs="Amiri"/>
          <w:color w:val="111111"/>
          <w:sz w:val="28"/>
          <w:sz w:val="28"/>
          <w:szCs w:val="28"/>
          <w:rtl w:val="true"/>
          <w:lang w:bidi="ar-SA"/>
        </w:rPr>
        <w:t>، انتهی ملخّصاً محرّراً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فیما أفاده مواقع للنظر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المحذور الذی توهّمه هذا المحقّق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لو کانت المصلحة فیهما متساویة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لزوم تأخّر رتبة کلّ من الأمرین عن الآخر فیما إذا اشترط وجوب کلّ منهما بعصیان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لازم؛ لما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لم یکن للأمر ملاک التقدّم بالنسبة إلی العصیان، و غایة ما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إشکالٍ تقدّم 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تأخّر الإطاعة عنه، فلو اخذ عصیان کلّ منهما شرطاً فی الآخر لا یلزم محذور التقدّم و التأخّر الرتبیّین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یلزم محذور آخر، 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کلّ منهما منجّزاً مطلقاً و مشروطاً؛ أمّا کونهما منجّزاً مطلقاً فبحسب الفرض، و أمّا کونهما مشروطاً فلتوهّم اشتراط کلّ منهما بعصیان الآخر، و العصیان هو ترک المأمور به خارجاً بلا عذر، فقبل عصیان کلّ منهما لا یکون الآخر فعلیاً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مقتضی ذلک عدم قدرة المکلّف لإتیانهما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الواجبین المتزاحمین المتساویین فی المصلحة إذا کان أوّل الزوال إلی ساعة بعدها ظرف إتیانهما، و کان العصیان الخارجی لکلّ منهما شرطاً للآخر فلا بدّ و أن یمضی من الزوال بمقدار لا یمکن أن یأتی بأحدهما لیتحقّق شرط الآخر، و عند ذلک لا یمکن إتیان الآخر؛ لمضیّ وقته، 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سلّم ذلک فالمحذور المتوهّم إنّما هو فی المتساویین من حیث المصلحة، فمقایسة محلّ البحث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ما إذا کان أحدهما أهمّ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بهما فی غیر محلّه؛ لعدم لزوم المحذور المتوهّم، کما لا یخفی</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عدم صیرورة المشروط مطلقاً عند حصول الشرط مسلّم، و لکن المحذور غیر دائر مداره، بل المحذور لأجل فعلیة الخطابین؛ فإذا تحقّق شرط کلّ من</w:t>
      </w:r>
    </w:p>
    <w:p>
      <w:pPr>
        <w:pStyle w:val="BookText"/>
        <w:rPr/>
      </w:pPr>
      <w:r>
        <w:rPr>
          <w:rFonts w:ascii="IRNazanin" w:hAnsi="IRNazanin" w:eastAsia="IRNazanin"/>
          <w:color w:val="111111"/>
          <w:sz w:val="28"/>
          <w:sz w:val="28"/>
          <w:szCs w:val="28"/>
          <w:rtl w:val="true"/>
          <w:lang w:bidi="fa-IR"/>
        </w:rPr>
        <w:t>الواجبین یصیرا فعلیین، فیلزم محذور طلب الجمع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یتوجّه علی ما اختاره قدس سره کلّ ما یرد علی القول بأخذ العصیان شرطاً، بل ما اختاره فی الحقیقة هو الذی ذکروه الأعلام بعبارة اخری، و ذلک لظهور أنّه قدس سره لم یرد بالطلب الناقص، الطلب الاستحبابی، بل مراده هو أنّه یریده عند عدم ذاک، و لا یریده عند وجود ذاک، و أنت خبیر بأنّه لیس ذلک إلّا معنی الواجب المشروط، فهو قدس سره منکر بلسانه، و لکنّه معترف به بقلبه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 ذلک لا یرتفع بذلک الإشکال؛ لأنّه قبل عصیان التامّ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یکون له اقتضاء و بعث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یکون للناقص اقتضاء و بعث، أو لا؟</w:t>
      </w:r>
    </w:p>
    <w:p>
      <w:pPr>
        <w:pStyle w:val="BookText"/>
        <w:rPr/>
      </w:pPr>
      <w:r>
        <w:rPr>
          <w:rFonts w:ascii="IRNazanin" w:hAnsi="IRNazanin" w:eastAsia="IRNazanin"/>
          <w:color w:val="111111"/>
          <w:sz w:val="28"/>
          <w:sz w:val="28"/>
          <w:szCs w:val="28"/>
          <w:rtl w:val="true"/>
          <w:lang w:bidi="fa-IR"/>
        </w:rPr>
        <w:t>فعلی الأوّل یلزم طلب الجمع بین الضدّین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الثانی یخرج من محلّ البحث، حیث إنّه تکون باعثیة الناقص بعد سقوط أمر التامّ، فلا باعثیة له قبل تحقّق إطاعة التامّ</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فتحصّل ممّا ذکرناه فی هذه التقریبات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مخلص عن إشکال الترتّب، و لا یکاد رفعه بشی‌ء من هذه التقریبات، فله الحمد و المنّة</w:t>
      </w:r>
      <w:r>
        <w:rPr>
          <w:rFonts w:eastAsia="IRNazanin" w:cs="IRNazanin"/>
          <w:color w:val="111111"/>
          <w:sz w:val="28"/>
          <w:szCs w:val="28"/>
          <w:rtl w:val="true"/>
          <w:lang w:bidi="fa-IR"/>
        </w:rPr>
        <w:t>.</w:t>
      </w:r>
      <w:bookmarkStart w:id="421" w:name="pg12931_184305"/>
    </w:p>
    <w:p>
      <w:pPr>
        <w:pStyle w:val="Heading3"/>
        <w:numPr>
          <w:ilvl w:val="2"/>
          <w:numId w:val="1"/>
        </w:numPr>
        <w:rPr/>
      </w:pPr>
      <w:bookmarkStart w:id="422" w:name="__RefHeading___Toc3920535_3224264995"/>
      <w:bookmarkStart w:id="423" w:name="_Toc157"/>
      <w:bookmarkEnd w:id="421"/>
      <w:bookmarkEnd w:id="422"/>
      <w:r>
        <w:rPr>
          <w:rtl w:val="true"/>
        </w:rPr>
        <w:t>الفصل السادس فی أمر الآمر مع علمه بانتفاء شرطه</w:t>
      </w:r>
      <w:bookmarkEnd w:id="423"/>
    </w:p>
    <w:p>
      <w:pPr>
        <w:pStyle w:val="Heading4"/>
        <w:numPr>
          <w:ilvl w:val="3"/>
          <w:numId w:val="1"/>
        </w:numPr>
        <w:rPr/>
      </w:pPr>
      <w:bookmarkStart w:id="424" w:name="__RefHeading___Toc3920537_3224264995"/>
      <w:bookmarkStart w:id="425" w:name="_Toc158"/>
      <w:bookmarkEnd w:id="424"/>
      <w:r>
        <w:rPr>
          <w:rtl w:val="true"/>
        </w:rPr>
        <w:t>اشارة</w:t>
      </w:r>
      <w:bookmarkEnd w:id="425"/>
    </w:p>
    <w:p>
      <w:pPr>
        <w:pStyle w:val="BookText"/>
        <w:rPr/>
      </w:pPr>
      <w:r>
        <w:rPr>
          <w:rFonts w:ascii="IRNazanin" w:hAnsi="IRNazanin" w:eastAsia="IRNazanin"/>
          <w:color w:val="111111"/>
          <w:sz w:val="28"/>
          <w:sz w:val="28"/>
          <w:szCs w:val="28"/>
          <w:rtl w:val="true"/>
          <w:lang w:bidi="fa-IR"/>
        </w:rPr>
        <w:t>الفصل السادس فی أمر الآمر مع علمه بانتفاء شرطه</w:t>
      </w:r>
      <w:r>
        <w:rPr>
          <w:rStyle w:val="FootnoteAnchor"/>
          <w:rtl w:val="true"/>
        </w:rPr>
        <w:footnoteReference w:id="268"/>
      </w:r>
    </w:p>
    <w:p>
      <w:pPr>
        <w:pStyle w:val="BookText"/>
        <w:rPr/>
      </w:pPr>
      <w:r>
        <w:rPr>
          <w:rFonts w:ascii="IRNazanin" w:hAnsi="IRNazanin" w:eastAsia="IRNazanin"/>
          <w:color w:val="111111"/>
          <w:sz w:val="28"/>
          <w:sz w:val="28"/>
          <w:szCs w:val="28"/>
          <w:rtl w:val="true"/>
          <w:lang w:bidi="fa-IR"/>
        </w:rPr>
        <w:t>اختلفوا فی جواز أمر الآمر مع علمه بانتفاء شرطه، و الکلام فیه یقع فی موارد</w:t>
      </w:r>
      <w:r>
        <w:rPr>
          <w:rFonts w:eastAsia="IRNazanin" w:cs="IRNazanin"/>
          <w:color w:val="111111"/>
          <w:sz w:val="28"/>
          <w:szCs w:val="28"/>
          <w:rtl w:val="true"/>
          <w:lang w:bidi="fa-IR"/>
        </w:rPr>
        <w:t>:</w:t>
      </w:r>
    </w:p>
    <w:p>
      <w:pPr>
        <w:pStyle w:val="Heading4"/>
        <w:numPr>
          <w:ilvl w:val="3"/>
          <w:numId w:val="1"/>
        </w:numPr>
        <w:rPr/>
      </w:pPr>
      <w:bookmarkStart w:id="426" w:name="__RefHeading___Toc3920539_3224264995"/>
      <w:bookmarkStart w:id="427" w:name="_Toc159"/>
      <w:bookmarkEnd w:id="426"/>
      <w:r>
        <w:rPr>
          <w:rtl w:val="true"/>
        </w:rPr>
        <w:t>المورد الأوّل</w:t>
      </w:r>
      <w:r>
        <w:rPr>
          <w:rtl w:val="true"/>
        </w:rPr>
        <w:t xml:space="preserve">: </w:t>
      </w:r>
      <w:r>
        <w:rPr>
          <w:rtl w:val="true"/>
        </w:rPr>
        <w:t>فی محطّ البحث</w:t>
      </w:r>
      <w:bookmarkEnd w:id="427"/>
    </w:p>
    <w:p>
      <w:pPr>
        <w:pStyle w:val="BookText"/>
        <w:rPr/>
      </w:pPr>
      <w:r>
        <w:rPr>
          <w:rFonts w:ascii="IRNazanin" w:hAnsi="IRNazanin" w:eastAsia="IRNazanin"/>
          <w:color w:val="111111"/>
          <w:sz w:val="28"/>
          <w:sz w:val="28"/>
          <w:szCs w:val="28"/>
          <w:rtl w:val="true"/>
          <w:lang w:bidi="fa-IR"/>
        </w:rPr>
        <w:t>ربّما یحتمل أن یکون محطّ البحث فی الجواز و عدمه، هو الإمکان الذاتی؛ بمعنی أنّه هل یمکن صدور الأمر ذاتاً من الآمر مع علمه بانتفاء شرطه، أم لا؟ و مرجع هذا إلی أنّ الأمر حیث یکون من الأفعال الاختیاریة فلا بدّ له من علّة تامّة مرکّبة من الأجزاء و الشرائط، فمع انتفاء شرطه لا یمکن ذاتاً وجود المشروط</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أنّه یحتمل أن یکون المراد من محطّ البحث الإمکان الوقوعی؛ بمعنی أنّه هل یمکن صدور الأمر و وقوعه من الآمر مع علمه بانتفاء شرط الأمر، و لا یلزم منه فی الخارج محذور، أم لا بل یلزم منه المحال؟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التأمّل فی أدلّة الطرفین یعطی عدم کون الجواز بهذین المعنیین محطّ البحث؛ لأنّهم یریدون بطرح هذا المبحث أن یستفیدوا 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واقع فی الشریعة المقدّسة، و لا موقف للمعنیین فی ذلک،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إلی أنّ إدخال علم الآمر فی عنوان البحث یرشد إلی عدم إرادة المعنیین من الجواز؛ بداهة أنّ علم الآمر لا دخالة له فی الإمکان الذاتی أو الوقوعی، کما لا یخفی، 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الضمیر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عنوان البحث یرجع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فمحطّ البحث عنده هو جواز الأمر مع فقدان شرط الأمر و ما یکون من مبادئه؛ من التصوّر و التصدیق و الإرادة و غیرها من مبادئ الاختیار، و هو أیضاً لا یکاد یصحّ نسبته إلیهم؛ حتّی إلی من ینکر الحسن و القبح العقلیین، کالأشعری؛ بداهة أنّ وجود المعلول بلا علّة ممّا ینکره کلّ عاقل و یعدّ من البدیهیات، فلا یکاد أن یتنازعوا فیه،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یظهر من المحقّق الخراسانی قدس سره وجه آخر لمحطّ النزاع جعله وجه التصالح بین الفریقین، و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النزاع فی جواز إنشاء الأمر مع علم الآمر بعدم بلوغه إلی المرتبة الفعلیة لعدم شرطه، و قد عرفت أنّ الإنشاء کذلک بمکان من الإمکان؛ لأنّ داعی إنشاء الطلب لا یختصّ بالبعث و التحریک الجدّی حقیقةً، بل قد یکون صوریاً و امتحانیاً، و ربّما یکون غیر ذلک، و سلب کون الأمر حقیقة عمّا لم یکن بداعی البعث جدّاً و إن کان فی محلّه، إلّا أنّ إطلاق الأمر علیه مع القرینة لا إشکال فیه</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صرّح قدس سره بأنّه یمکن أن یقع بما ذکر التصالح بین الجانبین و یرتفع النزاع من البین؛ فمن یقول بالجواز یری صحّة الأمر بداعٍ آخر غیر الانبعاث، و من</w:t>
      </w:r>
    </w:p>
    <w:p>
      <w:pPr>
        <w:pStyle w:val="BookText"/>
        <w:rPr/>
      </w:pPr>
      <w:r>
        <w:rPr>
          <w:rFonts w:ascii="IRNazanin" w:hAnsi="IRNazanin" w:eastAsia="IRNazanin"/>
          <w:color w:val="111111"/>
          <w:sz w:val="28"/>
          <w:sz w:val="28"/>
          <w:szCs w:val="28"/>
          <w:rtl w:val="true"/>
          <w:lang w:bidi="fa-IR"/>
        </w:rPr>
        <w:t>نفاه یری أنّ الأمر لا بدّ و أن یکون لغایة الانبعاث</w:t>
      </w:r>
      <w:r>
        <w:rPr>
          <w:rStyle w:val="FootnoteAnchor"/>
          <w:rtl w:val="true"/>
        </w:rPr>
        <w:footnoteReference w:id="269"/>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ما ذکره قدس سره و إن کان یناسب بعض استدلالاتهم المذکورة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الفصول</w:t>
      </w:r>
      <w:r>
        <w:rPr>
          <w:rFonts w:eastAsia="IRNazanin" w:cs="IRNazanin"/>
          <w:color w:val="111111"/>
          <w:sz w:val="28"/>
          <w:szCs w:val="28"/>
          <w:rtl w:val="true"/>
          <w:lang w:bidi="fa-IR"/>
        </w:rPr>
        <w:t>»</w:t>
      </w:r>
      <w:r>
        <w:rPr>
          <w:rStyle w:val="FootnoteAnchor"/>
          <w:rtl w:val="true"/>
        </w:rPr>
        <w:footnoteReference w:id="270"/>
      </w:r>
      <w:r>
        <w:rPr>
          <w:rFonts w:ascii="IRNazanin" w:hAnsi="IRNazanin" w:eastAsia="IRNazanin"/>
          <w:color w:val="111111"/>
          <w:sz w:val="28"/>
          <w:sz w:val="28"/>
          <w:szCs w:val="28"/>
          <w:rtl w:val="true"/>
          <w:lang w:bidi="fa-IR"/>
        </w:rPr>
        <w:t>و غیره، کالاستدلال بقضیة أمر إبراهیم علیه السلام بذبح ولده إسماعیل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نبینا و آله و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إنّه تعالی أمره بذبحه مع علمه تعالی بعدم وجود شرط فعلیة وجوب الذبح، و لکن ینافی سائر أدلّة الطرفین بأنّه لو جاز ذلک لما علم أحد بأنّه مکلّف؛ لعدم علمه به؛ لجواز أن لا یتحقّق بعض شرائطه، و أنّه لو لم یجز لما عصی أحد؛ لأنّ کلّ ما لم یوجد فقد انتفی بعض أجزاء علّته التامّة، و أقلّه عدم إرادة المکلّف، فیمتنع، فلا تکلیف، فلا معصیة، إلی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الذی ینبغی أن یقال فی محطّ البحث هو أنّه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هل یجوز الأمر مع العلم بانتفاء شرط المکلّف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لا یحتاج إلی رفع الید عن ظاهر العنوان الموروث من السلف إلی الخلف؛ لأنّ الکلام فی البعث و الأمر، و البعث لا یکون حقیقیاً إذا علم المولی أنّ العبد لا یأتی به و لو عصیاناً، أو یعلم بإتیانه من دون أن یتوجّه التکلیف إلیه، و لا یکون الطلب مؤثّراً فیه بوجهٍ</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الأمر الحقیقی بما أنّه أمر له شرائط؛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علمه بإیجاد الداعی فی العبد، و لا أقلّ من احتمال تأثیره فیه، فإذا رأی المولی أنّ أمره لا یکاد یؤثّر فی العبد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لعجزه أو لعصیانه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یکاد یترشّح منه أمر و بعث حقیقی نحوه، فإحراز قدرة العبد شرط لتکلیف المولی، فلو أمر المولی عند ذلک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أمر مع انتفاء شرط الأمر</w:t>
      </w:r>
      <w:r>
        <w:rPr>
          <w:rFonts w:eastAsia="IRNazanin" w:cs="IRNazanin"/>
          <w:color w:val="111111"/>
          <w:sz w:val="28"/>
          <w:szCs w:val="28"/>
          <w:rtl w:val="true"/>
          <w:lang w:bidi="fa-IR"/>
        </w:rPr>
        <w:t>.</w:t>
      </w:r>
      <w:bookmarkStart w:id="428" w:name="pg12931_184308"/>
    </w:p>
    <w:p>
      <w:pPr>
        <w:pStyle w:val="BookText"/>
        <w:rPr/>
      </w:pPr>
      <w:bookmarkEnd w:id="428"/>
      <w:r>
        <w:rPr>
          <w:rFonts w:ascii="IRNazanin" w:hAnsi="IRNazanin" w:eastAsia="IRNazanin"/>
          <w:color w:val="111111"/>
          <w:sz w:val="28"/>
          <w:sz w:val="28"/>
          <w:szCs w:val="28"/>
          <w:rtl w:val="true"/>
          <w:lang w:bidi="fa-IR"/>
        </w:rPr>
        <w:t>فظهر أنّ ما ذکرنا هو الذی یقتضیه الاعتبار فی محطّ البحث، من دون ارتکاب التکلّف بإرجاع الضمیر فی عنوان البحث إلی المکلّف به، الموجب للتقصیر فی العنوان، و لکن مع ذلک لا أهمّیة فی ذلک</w:t>
      </w:r>
      <w:r>
        <w:rPr>
          <w:rFonts w:eastAsia="IRNazanin" w:cs="IRNazanin"/>
          <w:color w:val="111111"/>
          <w:sz w:val="28"/>
          <w:szCs w:val="28"/>
          <w:rtl w:val="true"/>
          <w:lang w:bidi="fa-IR"/>
        </w:rPr>
        <w:t>.</w:t>
      </w:r>
    </w:p>
    <w:p>
      <w:pPr>
        <w:pStyle w:val="Heading4"/>
        <w:numPr>
          <w:ilvl w:val="3"/>
          <w:numId w:val="1"/>
        </w:numPr>
        <w:rPr/>
      </w:pPr>
      <w:bookmarkStart w:id="429" w:name="__RefHeading___Toc3920541_3224264995"/>
      <w:bookmarkStart w:id="430" w:name="_Toc160"/>
      <w:bookmarkEnd w:id="429"/>
      <w:r>
        <w:rPr>
          <w:rtl w:val="true"/>
        </w:rPr>
        <w:t>المورد الثانی</w:t>
      </w:r>
      <w:r>
        <w:rPr>
          <w:rtl w:val="true"/>
        </w:rPr>
        <w:t xml:space="preserve">: </w:t>
      </w:r>
      <w:r>
        <w:rPr>
          <w:rtl w:val="true"/>
        </w:rPr>
        <w:t>منشأ النزاع فی المسألة</w:t>
      </w:r>
      <w:bookmarkEnd w:id="430"/>
    </w:p>
    <w:p>
      <w:pPr>
        <w:pStyle w:val="BookText"/>
        <w:rPr/>
      </w:pPr>
      <w:r>
        <w:rPr>
          <w:rFonts w:ascii="Amiri" w:hAnsi="Amiri" w:eastAsia="Amiri" w:cs="Amiri"/>
          <w:color w:val="111111"/>
          <w:sz w:val="28"/>
          <w:sz w:val="28"/>
          <w:szCs w:val="28"/>
          <w:rtl w:val="true"/>
          <w:lang w:bidi="ar-SA"/>
        </w:rPr>
        <w:t>ربّما یقال</w:t>
      </w:r>
      <w:r>
        <w:rPr>
          <w:rStyle w:val="FootnoteAnchor"/>
          <w:rtl w:val="true"/>
        </w:rPr>
        <w:footnoteReference w:id="2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منشأ النزاع فی هذه المسألة هو النزاع بین الإمامیة، بل و المعتزلة، و بین الأشاعرة، من جهة اتّحاد الطلب و الإرادة و 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فذهبت الأشاعرة إلی مغایرتهما، و أنّ فی النفس شیئاً یسمّونه بالکلام النفسی، و الطلب هو الإنشائی منه، و أنّه یمکن أن یطلب المولی شیئاً و یُنشئه و لکن لم تتعلّق إرادته به، حیث إنّه لو تعلّقت إرادته به لزم المحال؛ و هو تخلّف المراد عن الإرادة، فذهبوا إلی جواز الأمر مع العلم بانتفاء شرطه، و قالوا بأنّه قد یطلب المولی شیئاً و هو لا یریده، کما أنّه قد ینهی عنه و هو یریده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العدلیة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الإمامیة و المعتزلة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أبطلوا الکلام النفسی، و ذهبوا إلی اتّحاد الطلب و الإرادة مصداقاً، و أنّه لیس فی النفس شی‌ء غیر الإرادة، و رأوا مبدئیة الإرادة للطلب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طلب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فذهبوا إلی امتناع توجّه الإرادة إلی ما لا یمکن تحقّقه؛ إمّا لفقد شرط المأمور به، أو لعدم قدرة المکلّف</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صورة العلم بانتفاء شرطه لا مبدئیة للأمر و البعث؛ لأنّ البعث الحقیقی إنّما هو للانبعاث، فمع العلم بعدم انبعاث المکلّف لعدم شرطه یقبح</w:t>
      </w:r>
    </w:p>
    <w:p>
      <w:pPr>
        <w:pStyle w:val="BookText"/>
        <w:rPr/>
      </w:pPr>
      <w:r>
        <w:rPr>
          <w:rFonts w:ascii="IRNazanin" w:hAnsi="IRNazanin" w:eastAsia="IRNazanin"/>
          <w:color w:val="111111"/>
          <w:sz w:val="28"/>
          <w:sz w:val="28"/>
          <w:szCs w:val="28"/>
          <w:rtl w:val="true"/>
          <w:lang w:bidi="fa-IR"/>
        </w:rPr>
        <w:t>البعث، فلا یمکن صدوره من المولی الحکیم، فعلی هذا یکون هذا البحث من المسائل الکلامیة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الحقّ عدم کونها مسألة کلامیة، بل مسألة اصولیة عقلیة عامّة غیر مخصوصة بالأوامر الواردة فی الکتاب و السنّة، و إن کان الغرض من انعقاد المسألة تلک الأوامر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ذلک لأنّ المتکلّم بما هو متکلّم لیس له أن یعقد مبحثاً و یبحث فیه عن صحّة أمر الآمر مع علمه بانتفاء شرطه و عدمها، مع أنّ ضابط المسألة الاصولیة ینطبق علیها؛ لترتّب الحکم علیها نفیاً و إثباتاً؛ و ذلک لأنّ أدلّة قضاء الفوائت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علّقت القضاء علی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قلنا بجواز أمر الآمر مع علمه بانتفاء شرطه یصحّ تکلیف ذوی الأعذار عن إتیان الصلاة فی الوقت المضروب له، لنوم أو إغماء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بعض حالاته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سهو، إلی غیر ذلک، فیصدق علی ترک ذوی الأعذار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فلا بدّ لهم من قضائها خارج الوقت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إن قلنا بعدم الجواز فلا یکاد یصحّ تکلیف ذوی الأعذار، فلا یصدق فی حقّهم ترک الفریضة و فوتها، فلا تشملهم أدلّة قضاء الفائتة، فظهر ترتّب الثمرة الشرعیة علی کلا طرفی الأمر</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عدم اختصاص البحث بالأوامر الواقعة فی الکتاب و السنّة، فواضح؛ لأنّ أکثر المباحث الاصولیة کذلک، فیبحث فیها عن المسائل من حیث هی، و إن کان الغرض منها و الثمرة الحاصلة عنها هی الأوامر الواردة فی الکتاب و السنّة، فتدبّر</w:t>
      </w:r>
      <w:r>
        <w:rPr>
          <w:rFonts w:eastAsia="IRNazanin" w:cs="IRNazanin"/>
          <w:color w:val="111111"/>
          <w:sz w:val="28"/>
          <w:szCs w:val="28"/>
          <w:rtl w:val="true"/>
          <w:lang w:bidi="fa-IR"/>
        </w:rPr>
        <w:t>.</w:t>
      </w:r>
      <w:bookmarkStart w:id="431" w:name="pg12931_184310"/>
    </w:p>
    <w:p>
      <w:pPr>
        <w:pStyle w:val="Heading4"/>
        <w:numPr>
          <w:ilvl w:val="3"/>
          <w:numId w:val="1"/>
        </w:numPr>
        <w:rPr/>
      </w:pPr>
      <w:bookmarkStart w:id="432" w:name="__RefHeading___Toc3920543_3224264995"/>
      <w:bookmarkStart w:id="433" w:name="_Toc161"/>
      <w:bookmarkEnd w:id="431"/>
      <w:bookmarkEnd w:id="432"/>
      <w:r>
        <w:rPr>
          <w:rtl w:val="true"/>
        </w:rPr>
        <w:t>المورد الثالث</w:t>
      </w:r>
      <w:r>
        <w:rPr>
          <w:rtl w:val="true"/>
        </w:rPr>
        <w:t xml:space="preserve">: </w:t>
      </w:r>
      <w:r>
        <w:rPr>
          <w:rtl w:val="true"/>
        </w:rPr>
        <w:t>مقتضی التحقیق فی المسألة</w:t>
      </w:r>
      <w:bookmarkEnd w:id="433"/>
    </w:p>
    <w:p>
      <w:pPr>
        <w:pStyle w:val="Heading5"/>
        <w:numPr>
          <w:ilvl w:val="4"/>
          <w:numId w:val="1"/>
        </w:numPr>
        <w:rPr/>
      </w:pPr>
      <w:bookmarkStart w:id="434" w:name="__RefHeading___Toc3920545_3224264995"/>
      <w:bookmarkStart w:id="435" w:name="_Toc162"/>
      <w:bookmarkEnd w:id="434"/>
      <w:r>
        <w:rPr>
          <w:rtl w:val="true"/>
        </w:rPr>
        <w:t>اشارة</w:t>
      </w:r>
      <w:bookmarkEnd w:id="435"/>
    </w:p>
    <w:p>
      <w:pPr>
        <w:pStyle w:val="BookText"/>
        <w:rPr/>
      </w:pPr>
      <w:r>
        <w:rPr>
          <w:rFonts w:ascii="IRNazanin" w:hAnsi="IRNazanin" w:eastAsia="IRNazanin"/>
          <w:color w:val="111111"/>
          <w:sz w:val="28"/>
          <w:sz w:val="28"/>
          <w:szCs w:val="28"/>
          <w:rtl w:val="true"/>
          <w:lang w:bidi="fa-IR"/>
        </w:rPr>
        <w:t>مقتضی التحقیق هو التفصیل فی المسألة بین الأوامر و الخطابات الشخصیة و الجزئیة، و بین الخطابات الکلّیة؛ بعدم جواز أمر الآمر مع علمه بانتفاء شرطه فی الأوامر و الخطابات الشخصیة و الجزئیة؛ و ذلک لأنّ البعث لغایة الانبعاث، و ذلک إنّما یکون فیما إذا علم انبعاث العبد ببعثه، أو احتمل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إذا علم بأنّه لا یؤثّر الأمر فیه شیئاً، و یکون وجود الأمر و عدمه بالنسبة إلیه سیّین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لعدم تحقّق شرط التکلیف، أو المکلّف به، أو لعصیانه، أو لأنّه ممّن یعلم بأنّه یأتی بمتعلّق الطلب جزماً، من دون أن یتوجّه إلیه الطلب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یکاد یکون بعثه بداعی الانبعاث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یکاد یستریب عاقل فی عدم انقداح مبادئ الإرادة الآمریة فی تلک الموارد؛ لأنّ البعث بداعی الانبعاث؛ ففی مورد یعلم بعدم الانبعاث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عصیاناً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یکاد یصدر من المولی الملتفت بعث لذلک، و هل تری من نفسک أن تبعث الجماد نحو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صلاحیته للانبعاث، و هذا الأمر موجود فی تلک الموارد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یمکن أن یبعث صوریاً، و لکنّه خارج عن محطّ البحث، و لعمر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ما ذکرناه بمکان من الوضوح، لا یحتاج أن یحام حوله أزید ممّا ذکرناه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فی الخطابات و الأوامر الشخصیة</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الخطابات و الأحکام الکلّیة القانونیة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إلهیة کانت أو عرفیة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فلها شأن آخر غیر ما ذکرناه؛ لأنّه کما أشرنا غیر مرّة لا یحتاج فیها إلی ملاحظة حالات کلّ فردٍ فردٍ للخطاب و البعث إلیهم، و غایة ما یعتبر فیها هی انبعاث طائفة منهم المختلطین فی الأعصار و الأمصار بها، و لو لوحظت حالات جمیع الأفراد فی توجّه الخطاب</w:t>
      </w:r>
    </w:p>
    <w:p>
      <w:pPr>
        <w:pStyle w:val="BookText"/>
        <w:rPr/>
      </w:pPr>
      <w:r>
        <w:rPr>
          <w:rFonts w:ascii="IRNazanin" w:hAnsi="IRNazanin" w:eastAsia="IRNazanin"/>
          <w:color w:val="111111"/>
          <w:sz w:val="28"/>
          <w:sz w:val="28"/>
          <w:szCs w:val="28"/>
          <w:rtl w:val="true"/>
          <w:lang w:bidi="fa-IR"/>
        </w:rPr>
        <w:t>و الحکم إلیهم یلزم خروج طوائف من الناس عن دائرة التکلیف، مع أنّ الضرورة قاضیة بتعلّق التکلیف بهم، فعلی هذا یصحّ الخطاب القانونی إلی المجتمع البشری مع انتفاء الشرط بالنسبة إلی جماعة و طائفة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ففریضة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توجّهت إلی جمیع المکلّفین حکماً فعلیاً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بالنسبة إلی من نام أو غفل من أوّل الزوال إلی المغرب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لم یکد یمکن توجّه الخطاب الشخصی بخصوصه و شخصه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یذهب 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ذکرنا لم یکن فی الحقیقة من باب أمر الآمر مع العلم بانتفاء شرطه القانونی؛ لأنّ ذلک إنّما یکون فیما إذا علم بعدم انبعاث أحد من المکلّفین فی الأعصار و الأمصار بالخطاب، لا فیما فرضناه من عدم انبعاث طائفة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السرّ فی التفرقة بین الخطابات القانونیة و الخطابات الشخصیة، هو أنّ الخطاب القانونی خطاب واحد غیر منحلّ إلی خطابات عدیدة بعدد آحاد المکلّفین، کما کان ینحلّ فی الخطابات الشخصیة، و إلّا فتکون جاریة مجراها أیضاً، بل هو خطاب واحد إلی الجمیع، و هو بوحدته حجّة علی الجمیع، و یدعو بوحدته عامّة المکلّفین من الأوّلین و الآخرین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لیس معنی کون التکلیف مشترکاً بین العالم و الجاهل، و القادر و العاجز، إلی غیر ذلک، أنّ لکلّ فردٍ خطاباً یخصّه، بل 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جعل الحکم علی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المستطیع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المکلّف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غیر ذلک بإرادة واحدة؛ و هی إرادة التقنین و التشریع، لا إرادة صدور الفعل من المکلّفین؛ لما تقدّم من امتناع تعلّق الإرادة بفعل الغیر، و إرادة التشریع تصیر حجّة علی عامّة المکلّفین أینما کانوا و متی وجدوا</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الملاک فی صحّة التشریع هو إمکان انبعاث عدّة من المکلّفین المختلطین فی الأعصار و الأمصار من الأوّلین و الآخرین، لا احتمال انبعاث کلّ واحدٍ واحدٍ منهم، و لعلّ ما ذکرنا واضح لمن استوضح المقام من القوانین العرفیة</w:t>
      </w:r>
      <w:r>
        <w:rPr>
          <w:rFonts w:eastAsia="IRNazanin" w:cs="IRNazanin"/>
          <w:color w:val="111111"/>
          <w:sz w:val="28"/>
          <w:szCs w:val="28"/>
          <w:rtl w:val="true"/>
          <w:lang w:bidi="fa-IR"/>
        </w:rPr>
        <w:t>.</w:t>
      </w:r>
      <w:bookmarkStart w:id="436" w:name="pg12931_184312"/>
    </w:p>
    <w:p>
      <w:pPr>
        <w:pStyle w:val="Heading5"/>
        <w:numPr>
          <w:ilvl w:val="4"/>
          <w:numId w:val="1"/>
        </w:numPr>
        <w:rPr/>
      </w:pPr>
      <w:bookmarkStart w:id="437" w:name="__RefHeading___Toc3920547_3224264995"/>
      <w:bookmarkStart w:id="438" w:name="_Toc163"/>
      <w:bookmarkEnd w:id="436"/>
      <w:bookmarkEnd w:id="437"/>
      <w:r>
        <w:rPr>
          <w:rtl w:val="true"/>
        </w:rPr>
        <w:t>تنبیه</w:t>
      </w:r>
      <w:r>
        <w:rPr>
          <w:rtl w:val="true"/>
        </w:rPr>
        <w:t xml:space="preserve">: </w:t>
      </w:r>
      <w:r>
        <w:rPr>
          <w:rtl w:val="true"/>
        </w:rPr>
        <w:t>فی سرّ تکلیف الکفّار و العصاة بالفروع</w:t>
      </w:r>
      <w:bookmarkEnd w:id="438"/>
    </w:p>
    <w:p>
      <w:pPr>
        <w:pStyle w:val="BookText"/>
        <w:rPr/>
      </w:pPr>
      <w:r>
        <w:rPr>
          <w:rFonts w:ascii="IRNazanin" w:hAnsi="IRNazanin" w:eastAsia="IRNazanin"/>
          <w:color w:val="111111"/>
          <w:sz w:val="28"/>
          <w:sz w:val="28"/>
          <w:szCs w:val="28"/>
          <w:rtl w:val="true"/>
          <w:lang w:bidi="fa-IR"/>
        </w:rPr>
        <w:t>إذا أحطت خبراً بما ذکرنا حان وقت التنبیه علی ما علیه الإمامیة من کون الکفّار مکلّفین بالفروع، کما هم مکلّفون بالأُصول؛ ضرورة أنّ فعلیة الخطاب القانونی و کونه حجّة علی الجمیع لا تتوقّف علی انبعاث کلّ واحد من آحاد المکلّفین، و إنّما یتوقّف علی إحراز انبعاث طوائف منهم مختلطین فی الأعصار و الأمصار من الأوّلین و الآخرین</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ظهر لک وجه کون العصاة و الذی یأتی بالمتعلّق أو یترکه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 تأثر من تکلیف الشارع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مکلّفین بلا استثناء؛ لما أشرنا إلیه من أنّ الخطاب لیس متوجّهاً إلی خصوص العصاة و غیرهم، بل إلی عنوان ینطبق علیهم</w:t>
      </w:r>
      <w:r>
        <w:rPr>
          <w:rFonts w:eastAsia="IRNazanin" w:cs="IRNazanin"/>
          <w:color w:val="111111"/>
          <w:sz w:val="28"/>
          <w:szCs w:val="28"/>
          <w:rtl w:val="true"/>
          <w:lang w:bidi="fa-IR"/>
        </w:rPr>
        <w:t>.</w:t>
      </w:r>
      <w:bookmarkStart w:id="439" w:name="pg12931_184313"/>
    </w:p>
    <w:p>
      <w:pPr>
        <w:pStyle w:val="Heading3"/>
        <w:numPr>
          <w:ilvl w:val="2"/>
          <w:numId w:val="1"/>
        </w:numPr>
        <w:rPr/>
      </w:pPr>
      <w:bookmarkStart w:id="440" w:name="__RefHeading___Toc3920549_3224264995"/>
      <w:bookmarkStart w:id="441" w:name="_Toc164"/>
      <w:bookmarkEnd w:id="439"/>
      <w:bookmarkEnd w:id="440"/>
      <w:r>
        <w:rPr>
          <w:rtl w:val="true"/>
        </w:rPr>
        <w:t>الفصل السابع فی أنّ الأوامر و النواهی هل تتعلّق بالطبائع أو الأفراد</w:t>
      </w:r>
      <w:bookmarkEnd w:id="441"/>
    </w:p>
    <w:p>
      <w:pPr>
        <w:pStyle w:val="Heading4"/>
        <w:numPr>
          <w:ilvl w:val="3"/>
          <w:numId w:val="1"/>
        </w:numPr>
        <w:rPr/>
      </w:pPr>
      <w:bookmarkStart w:id="442" w:name="__RefHeading___Toc3920551_3224264995"/>
      <w:bookmarkStart w:id="443" w:name="_Toc165"/>
      <w:bookmarkEnd w:id="442"/>
      <w:r>
        <w:rPr>
          <w:rtl w:val="true"/>
        </w:rPr>
        <w:t>اشارة</w:t>
      </w:r>
      <w:bookmarkEnd w:id="443"/>
    </w:p>
    <w:p>
      <w:pPr>
        <w:pStyle w:val="BookText"/>
        <w:rPr/>
      </w:pPr>
      <w:r>
        <w:rPr>
          <w:rFonts w:ascii="IRNazanin" w:hAnsi="IRNazanin" w:eastAsia="IRNazanin"/>
          <w:color w:val="111111"/>
          <w:sz w:val="28"/>
          <w:sz w:val="28"/>
          <w:szCs w:val="28"/>
          <w:rtl w:val="true"/>
          <w:lang w:bidi="fa-IR"/>
        </w:rPr>
        <w:t>الفصل السابع فی أنّ الأوامر و النواهی هل تتعلّق بالطبائع أو الأفراد</w:t>
      </w:r>
      <w:r>
        <w:rPr>
          <w:rStyle w:val="FootnoteAnchor"/>
          <w:rtl w:val="true"/>
        </w:rPr>
        <w:footnoteReference w:id="272"/>
      </w:r>
    </w:p>
    <w:p>
      <w:pPr>
        <w:pStyle w:val="BookText"/>
        <w:rPr/>
      </w:pPr>
      <w:r>
        <w:rPr>
          <w:rFonts w:ascii="IRNazanin" w:hAnsi="IRNazanin" w:eastAsia="IRNazanin"/>
          <w:color w:val="111111"/>
          <w:sz w:val="28"/>
          <w:sz w:val="28"/>
          <w:szCs w:val="28"/>
          <w:rtl w:val="true"/>
          <w:lang w:bidi="fa-IR"/>
        </w:rPr>
        <w:t>اضطربت کلمات الأعلام فی تحریر محطّ البحث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فیظهر من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المسألة لغویة، و أنّ النزاع فی مدلول مادّتی الأمر و النهی بقرینة تشبّثه فی ذلک بالتبادر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تشبّث فی مسألة دلالة الأمر علی الوجوب أو الندب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لصیغة الأمر مادّة و هیئة، و الهیئة وضعت لإیقاع البعث تشریعاً، و المتبادر من المادّة، الطبیعة اللابشرط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یظهر ذلک من صدر کلام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سره حیث تشبّث لکون المأمور به الطبیعة لا الفرد بالتبادر، و إجماع السکّاکی علی أنّ المصدر المجرّد عن اللام و التنوین موضوع للطبیعة اللابشرط</w:t>
      </w:r>
      <w:r>
        <w:rPr>
          <w:rStyle w:val="FootnoteAnchor"/>
          <w:rtl w:val="true"/>
        </w:rPr>
        <w:footnoteReference w:id="273"/>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یظهر من دلیل القائل بکونها موضوعة للفرد، کون المسألة عقلیة لا لغویة؛ لأنّه استدلّ لذلک بأنّ الطبیعة من حیث هی تمتنع وجودها فی الخارج؛</w:t>
      </w:r>
    </w:p>
    <w:p>
      <w:pPr>
        <w:pStyle w:val="BookText"/>
        <w:rPr/>
      </w:pPr>
      <w:r>
        <w:rPr>
          <w:rFonts w:ascii="IRNazanin" w:hAnsi="IRNazanin" w:eastAsia="IRNazanin"/>
          <w:color w:val="111111"/>
          <w:sz w:val="28"/>
          <w:sz w:val="28"/>
          <w:szCs w:val="28"/>
          <w:rtl w:val="true"/>
          <w:lang w:bidi="fa-IR"/>
        </w:rPr>
        <w:t>لما تقرّر فی محلّه من امتناع وجود الکلّی الطبیعی فی الخارج، فیمتنع تعلّق التکلیف به؛ فیتعیّن أن یکون المطلوب و متعلّق الأمر الفرد</w:t>
      </w:r>
      <w:r>
        <w:rPr>
          <w:rStyle w:val="FootnoteAnchor"/>
          <w:rtl w:val="true"/>
        </w:rPr>
        <w:footnoteReference w:id="27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یظهر من بعضهم ابتناء المسألة علی أنّ هیئة الأمر موضوعة شرعاً للبعث و الإغراء إلی نفس الطبیعة، أو إیجادها؛ فعلی الأوّل لا بدّ من القول بتعلّقها بالطبیعة، و علی الثانی لا بدّ من القول بتعلّقها بالفرد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یظهر من بعض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کالمحقّقین الخراسانی و الأصفهانی </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المسألة عقلیة فلسفیة، حیث بنوا ذلک علی مسألة أصالة الوجود أو الماهیة؛ فإن قیل بأصالة الوجود فمتعلّق الأمر وجود الطبیعة، و إن قیل بکون الماهیة أصیلة فهی متعلّقة للأمر</w:t>
      </w:r>
      <w:r>
        <w:rPr>
          <w:rStyle w:val="FootnoteAnchor"/>
          <w:rtl w:val="true"/>
        </w:rPr>
        <w:footnoteReference w:id="27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یظهر من آخرین ابتناء المسألة علی مسألة عقلیة اخری؛ و هی وجود الکلّی الطبیعی فی الخارج و عدمه؛ فإن قیل بوجوده فی الخارج فیکون متعلّق الأمر أو النهی الطبیعة، و إلّا یکون متعلّقهما الفرد من الطبیعة</w:t>
      </w:r>
      <w:r>
        <w:rPr>
          <w:rStyle w:val="FootnoteAnchor"/>
          <w:rtl w:val="true"/>
        </w:rPr>
        <w:footnoteReference w:id="27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اختلفوا فی المراد بالفرد؛ فربّما یظهر من بعضهم</w:t>
      </w:r>
      <w:r>
        <w:rPr>
          <w:rStyle w:val="FootnoteAnchor"/>
          <w:rtl w:val="true"/>
        </w:rPr>
        <w:footnoteReference w:id="2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المراد بالفرد، الفرد الخارجی الذی یکون منشأ انتزاع الصورة الذهنیة، فالمراد بالطبیعة لدیه، الطبیعة من حیث هی هی مع قطع النظر عن الوجودین</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نفی ذلک بعضهم مدّعیاً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مقتضی القول بذلک کون الطلب بما یکون</w:t>
      </w:r>
    </w:p>
    <w:p>
      <w:pPr>
        <w:pStyle w:val="BookText"/>
        <w:rPr/>
      </w:pPr>
      <w:r>
        <w:rPr>
          <w:rFonts w:ascii="IRNazanin" w:hAnsi="IRNazanin" w:eastAsia="IRNazanin"/>
          <w:color w:val="111111"/>
          <w:sz w:val="28"/>
          <w:sz w:val="28"/>
          <w:szCs w:val="28"/>
          <w:rtl w:val="true"/>
          <w:lang w:bidi="fa-IR"/>
        </w:rPr>
        <w:t>حاصلًا، فیبعد أن ینازعوا فی أمر یکون أحد شقّیه بدیهی البطلان</w:t>
      </w:r>
      <w:r>
        <w:rPr>
          <w:rStyle w:val="FootnoteAnchor"/>
          <w:rtl w:val="true"/>
        </w:rPr>
        <w:footnoteReference w:id="278"/>
      </w:r>
      <w:r>
        <w:rPr>
          <w:rFonts w:ascii="IRNazanin" w:hAnsi="IRNazanin" w:eastAsia="IRNazanin"/>
          <w:color w:val="111111"/>
          <w:sz w:val="28"/>
          <w:sz w:val="28"/>
          <w:szCs w:val="28"/>
          <w:rtl w:val="true"/>
          <w:lang w:bidi="fa-IR"/>
        </w:rPr>
        <w:t>و لذا 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کالمحقّق الخراسانی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المراد بالفرد، الوجود المخصوص</w:t>
      </w:r>
      <w:r>
        <w:rPr>
          <w:rStyle w:val="FootnoteAnchor"/>
          <w:rtl w:val="true"/>
        </w:rPr>
        <w:footnoteReference w:id="27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الذی یقتضیه التأمّل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المسألة أجنبیة عمّا ذکروه، و ما قالوه انحراف للمسألة عن مسیرها؛ و ذلک لأنّ مقتضی ما ذکره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سره هو إعادة البحث من غیر فائدة؛ لأنّه تقدّم منه مستقصی فی طیّ مباحث المشتقّ ما یتعلّق بذلک، فإعادته هنا غیر سدید، فلا ینبغی استناد النزاع فیه هنا إلی ذلک، مضافاً إلی ما ذکروه و عنونوه 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ابتناء المسألة علی کون الموضوع له فی هیئة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موضوعة للبعث و الإغراء شرعاً إلی نفس الطبیعة أو إیجادها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وجه له؛ لأنّ موضوع البحث فی المسائل الاصولیة لیس هو خصوص الأوامر و النواهی الشرعیین، بل الأعمّ منها و ممّا تصدر من الموالی العرفیة بالنسبة إلی عبیدهم و غلمانهم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استقرّ الرأی علی أحد شقّی المسألة فیستفاد منه فیما یتعلّق بالشریعة،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یبحث فی الاصول عن الملازمة بین وجوب المقدّمة و ذیها، و أنّ الأمر بشی‌ء هل یقتضی النهی عن ضدّه أم لا؟ إلی غیر ذلک من المسائل، فإن استفیدت الملازمة أو اقتضاء الأمر للنهی عن ضدّه فینفع فی الشریعة</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تلک المسائل هذه المسألة؛ فالبحث فی کون متعلّق الأوامر و النواهی الطبیعة أو الفرد، لم یکن منحصراً فی خصوص الأوامر و النواهی الشرعیة، بل یعمّ مطلق الأوامر و النواهی الصادرة من أیّ شخص لأیّ شی‌ء، سواءً کانت صادرة علی</w:t>
      </w:r>
    </w:p>
    <w:p>
      <w:pPr>
        <w:pStyle w:val="BookText"/>
        <w:rPr/>
      </w:pPr>
      <w:r>
        <w:rPr>
          <w:rFonts w:ascii="IRNazanin" w:hAnsi="IRNazanin" w:eastAsia="IRNazanin"/>
          <w:color w:val="111111"/>
          <w:sz w:val="28"/>
          <w:sz w:val="28"/>
          <w:szCs w:val="28"/>
          <w:rtl w:val="true"/>
          <w:lang w:bidi="fa-IR"/>
        </w:rPr>
        <w:t>نحو التقنین و التشریع أم لا، من غیر فرق فیما صدر علی نحو التقنین بین القوانین الإلهیة و القوانین العرفیة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محطّ البحث فی الأوامر و النواهی الصادرة من کلّ أحد فی کلّ یوم و لیلة من الأعرابی و العامّی و الفقیه و الفیلسوف و سائر طبقات الناس، إلی أیّ مأمور لذلک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فبعد ما تمهّد لک، سعة نطاق البحث، یظهر لک أنّ ابتناء البحث علی مسألة أصالة الوجود أو الماهیة غیر وجیه و خروج عن محطّ البحث؛ بداهة أنّ غالب الأوامر و النواهی الصادرة من العرف و العقلاء فی کلّ یومٍ و لیلة، بل الأوامر و النواهی الواردة فی الشریعة المقدّسة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هی الغایة القصوی من البحث فی أمثال هذه المسائل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تعلّقت و تتعلّق بأشیاء لا تأصّل لها فی الخارج، بل بأُمور اعتباریة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أعنی الماهیات المخترعة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کالصلاة مثلًا؛ فإنّها ماهیة اعتباریة اختراعیة مرکّبة من عدّة امور و مقولات متکثّرة، و لها وحدة فی عالم الاعتبار غیر متحقّق فی الخارج إلّا اعتباراً؛ ضرورة أنّ کلّ واحد من التکبیر و القراءة و الرکوع و السجود و غیرها وجودات متکثّرة، و لم تکن الصلاة عبارة عن کلّ واحد منها، بل هی المجموع منها، و واضح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یکون لها تحقّق و وجود فی الخارج حتّی یکون مصداقاً للکلّی الطبیعی، فما یکون مصداقاً لها هو الواحد الاعتباری</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الواضح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الماهیات الاعتباریة الکذائیة خارجة عن نزاع القائلین بأصالة الوجود أو الماهیة؛ لوضوح أنّ معقد بحثهم إنّما هو فی الماهیات الأصلیة، و أمّا الماهیات الاعتباریة الاختراعیة فجمیع الفلاسفة متّفقون علی عدم تحقّق لها فی الخارج؛ لا لماهیّاتها، و لا لوجودها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أبیت عن ذلک و تری أنّه لم یکن البحث مخصوصاً بالماهیات الاعتباریة، و لا أقلّ یکون أعمّ منها، فابتناء المسألة</w:t>
      </w:r>
    </w:p>
    <w:p>
      <w:pPr>
        <w:pStyle w:val="BookText"/>
        <w:rPr/>
      </w:pPr>
      <w:r>
        <w:rPr>
          <w:rFonts w:ascii="IRNazanin" w:hAnsi="IRNazanin" w:eastAsia="IRNazanin"/>
          <w:color w:val="111111"/>
          <w:sz w:val="28"/>
          <w:sz w:val="28"/>
          <w:szCs w:val="28"/>
          <w:rtl w:val="true"/>
          <w:lang w:bidi="fa-IR"/>
        </w:rPr>
        <w:t>علی أصالة الوجود أو الماهیة غیر وجیه، هذا أوّلًا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أشرنا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أمر عقلائی فی الأوامر العرفیة بالنسبة إلی عبیدهم و غلمانهم، لا خصوص الأوامر الصادرة من مثل شیخ الرئیس و صدر المتألّهین و من یحذو حذوهما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المعلوم بدیهةً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الخواصّ و الأوحدی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فضلًا عن غیرهم الذین هم أکثر الناس لا یکادون یفهمون أصالة الوجود أو الماهیة، و إن کنت فی شکّ فاختبرهم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فتحصّل أنّ ابتناء المسألة علی أمر لا یکاد یفهمه الآمرون و المأمورون، لعلّه ممّا یضحک منه الثکلی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مقتضی ذلک هو لزوم عرفان المأمور بمذهب مخاطبه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بالکسر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حیث أصالة الماهیة أو الوجود؛ فإن زعم أنّه یری مذهب الشیخ الرئیس بأصالة الماهیة فیحمل علی کون المتعلّق نفس الطبیعة، و إن اعتقد أنّه علی مذهب صدر المتألّهین من کون التأصّل للوجود فیحمل علی کون المتعلّق الفرد من الطبیعی، فإن شکّ فی مذهبه فلا بدّ و أن یتردّد و لا یفهم المراد من الأمر أو النهی الملقی إلیه، و هو کما تری ینکره کلّ من له إلمام بفهم المطالب العرفیة</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هنا یظهر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ابتناء المسألة علی مسألة عقلیة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وجود الکلّی الطبیعی فی الخارج و عدمه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 غیر وجیه؛ لأنّ ذلک إنّما هو فی الماهیات الأصیلة، لا الماهیات الاعتباریة الاختراعیة التی هی محطّ نظر الاصولی، فالکلّ متّفقون علی عدم وجودها فی الخارج؛ حتّی الرجل الهمدانی القائل بوجود الکلّی الطبیعی فی الخارج</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ذلک لما أشرنا إلیه آنفاً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الماهیات الاختراعیة بما أنّها غیر مندرجة تحت مقولةٍ واحدة غیر موجودة فی الخارج؛ و بما أنّها لا یکون لمجموعها وجود حقیقی حتّی یکون مصداقاً للکلّی الطبیعی فلا تکون أفرادها أیضاً متحقّقة فی الخارج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تمهّد لک ما ذکرنا فلا بدّ من عقد محطّ البحث بنحو یکون البحث فیه عقلائیاً یصحّ تمشّی النزاع من الأعلام و أساتذة الفنّ فیه، من دون لزوم اللغویة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لتبیین ذلک ینبغی ذکر مقدّمة؛ و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أشرنا فی أقسام الوضع، و فی وضع الحروف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یمکن أن یتصوّر فی وضع الحروف کون الوضع فیها عامّاً و الموضوع له خاصّاً بأحد نحوین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تلاحظ الماهیة اللابشرط القابلة للصدق علی الأفراد، لکن یوضع اللفظ لما یکون مصداقاً حقیقیاً لتلک الطبیعة،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یتصوّر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حیث إنّه بحسب وجوده الخارجی یتّحد مع عناوین اخر تخالفه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الرجل العالم من حیث إنّه بحسب وجوده الخارجی ذو جسم یکون مصداقاً لعنوان الجسم، و من حیث کونه ذا لون یکون مصداقاً لعنوان اللون، و من حیث کونه ذا حیاة و نطق یکون مصداقاً للإنسان، و هکذا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فالعالم الخارجی یکون مجمعاً لعناوین کثیرة، و لکن حیثیة کونه عالماً غیر تلک الحیثیات، فیوضع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یکون مصداقاً ذاتیاً لعنوان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یلاحظ الماهیة اللابشرط القابلة للصدق علی الأفراد، و لکن یوضع اللفظ لما یکون مصداقاً لها بجمیع خصوصیاتها اللاحقة لها و المنضمّة إلیها فی الخارج</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سبق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المختار فی کون وضع الحروف عامّاً و الموضوع له خاصّاً إنّما هو النحو الأوّل، فنقول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الأمر فی المقام أیضاً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ذلک لأنّ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لها حیثیة ذاتیة اعتباریة؛ و هی التی أوّلها التکبیر، و آخرها التسلیم، مستجمعاً لجمیع الأجزاء و الشرائط، فاقدة للموانع، من دون أن تکون للخصوصیات الزمانیة و المکانیة و غیرها دخالة فیها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فالقائل بتعلّق الأمر بالطبیعة یری أنّ نفس طبیعة الصلاة من حیث هی متعلّقة للأمر، و القائل بتعلّقه بالفرد یری تعلّق الأمر بما یکون مصداقاً ذاتیاً لها علی نحو الإجمال، و من الواضح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کما یمکن تصوّر نفس طبیعة الصلاة، فکذلک یمکن تصوّر ما یکون مصداقاً ذاتیاً لها علی نحو الإجمال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لعلّه ظهر لک ممّا ذکرنا وجه عدم الوضع بالنحو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لاحظ نفس طبیعة الصلاة مثلًا، فوضع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یکون مصداقاً لها حافّة بالخصوصیات اللاحقة و المنضمّة إلیها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لبعد أن تنازع العلماء و الأساطین فیما لا یکون دخیلًا فی المقصود و الغرض</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رجع نزاع القائلین بتعلّق الأمر بالفرد فی قبال القائلین بتعلّقه بالطبیعة، إلی ما ذکرنا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أنّه یتصوّر الآمر ماهیة الصلاة مثلًا، و حیث إنّ لها مصادیق ذاتیة متّحدة مع خصوصیات اخر غیر دخیلة فی تحصیل الغرض و المطلوب، فیلاحظها إجمالًا و یأمر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لکان النزاع فی أمر معقول فی الجملة، و لم یکن واضح الفساد و تحصیلًا للحاصل، کما یتراءی من کلمات القوم، فالقائل بتعلّق الأمر بالفرد یری تعلّقه بالمصداق الذاتی للطبیعة، لا الموجود منها حتّی تکون محالًا و تحصیلًا للحاصل، و لا بما أنّها المخلوطة فی الذهن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کانت موجودة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الأفراد قابلة للتصوّر إجمالًا قبل وجودها، کما أنّ نفس الطبیعة قابلة للتصوّر کذلک، 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تمهّد لک ما ذکرنا فی المراد بتعلّق الأمر بالطبیعة أو الفرد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الحقّ کون متعلّق الأمر نفس الطبیعة</w:t>
      </w:r>
      <w:r>
        <w:rPr>
          <w:rStyle w:val="FootnoteAnchor"/>
          <w:rtl w:val="true"/>
        </w:rPr>
        <w:footnoteReference w:id="281"/>
      </w:r>
      <w:r>
        <w:rPr>
          <w:rFonts w:ascii="IRNazanin" w:hAnsi="IRNazanin" w:eastAsia="IRNazanin"/>
          <w:color w:val="111111"/>
          <w:sz w:val="28"/>
          <w:sz w:val="28"/>
          <w:szCs w:val="28"/>
          <w:rtl w:val="true"/>
          <w:lang w:bidi="fa-IR"/>
        </w:rPr>
        <w:t>، لا الفرد منها؛ و ذلک لأنّه لا إشکال فی أنّ الآمر العاقل الملتفت قبل أمره و بعثه إلی أمر لا بدّ له من أن یتصوّر المتعلّق بجمیع ما یکون محصّلًا لغرضه، فإن کانت نفس الطبیعة من حیث هی محصّلة لغرضه فیبعث نحوها فقط، و لکن إذا کانت للخصوصیات دخالة فی تحصیل غرضه فلا بدّ و أن یبعث إلیها مستجمعة للخصوصیات، و لا تکاد تتعلّق إرادته بنفس الطبیعة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یکاد یبعث المولی الملتفت إلی غیر ما یراه واجداً للمصلحة؛ لا أزید منه و لا أنقص، بل البعث إلیهما مساوق للبعث إلی أمر لم یکن فیه صلاح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الخصوصیات المتوهّمة دخالتها فی متعلّق الأمر، إن ارید بها خصوصیات مثل الشرط و الجزء و عدم المانع، بحیث لم تکن نفس الطبیعة من حیث هی بدون الشرط و الجزء و عدم المانع محصّلة لغرضه، فواضح أنّ القائلین بکون المتعلّق نفس الطبیعة یرون ذلک أیضاً؛ بداهة أنّهم لم یریدوا بالطبیعة، الطبیعة الفاقدة للخصوصیات الدخیلة فی الغرض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إن ارید بها الخصوصیات الفردیة غیر الدخیلة فی تحصیل الغرض، فلا یکاد یتعلّق الأمر بها؛ لأنّ البعث تابع للإرادة، و هی تابعة للأغراض و المصالح فی المتعلّق، و واضح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لم تکن للخصوصیات الفردیة دخالة فی تحصیل الغرض، فلا یکاد یتعلّق الأمر بها؛ بداهة أنّ تعلّقه بشی‌ء لم یکن دخیلًا فی الصلاح ممتنع</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لیعلم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فرق فیما ذکرنا بین القول بأصالة الماهیة أو أصالة الوجود فی</w:t>
      </w:r>
      <w:bookmarkStart w:id="444" w:name="pg12931_184321"/>
    </w:p>
    <w:p>
      <w:pPr>
        <w:pStyle w:val="BookText"/>
        <w:rPr/>
      </w:pPr>
      <w:bookmarkEnd w:id="444"/>
      <w:r>
        <w:rPr>
          <w:rFonts w:ascii="IRNazanin" w:hAnsi="IRNazanin" w:eastAsia="IRNazanin"/>
          <w:color w:val="111111"/>
          <w:sz w:val="28"/>
          <w:sz w:val="28"/>
          <w:szCs w:val="28"/>
          <w:rtl w:val="true"/>
          <w:lang w:bidi="fa-IR"/>
        </w:rPr>
        <w:t>الماهیات الأصلیة؛ لأنّ کلًاّ من الطائفتین یری أنّ الآمر یبعث نحو الطبیعة و یرید إیجادها، و أمّا نفس الطبیعة بدون الوجود فلا تکون منشأ للأثر عند جمیعهم؛ حتّی القائلین بأصالة الماهیة، فتدبّر</w:t>
      </w:r>
      <w:r>
        <w:rPr>
          <w:rFonts w:eastAsia="IRNazanin" w:cs="IRNazanin"/>
          <w:color w:val="111111"/>
          <w:sz w:val="28"/>
          <w:szCs w:val="28"/>
          <w:rtl w:val="true"/>
          <w:lang w:bidi="fa-IR"/>
        </w:rPr>
        <w:t>.</w:t>
      </w:r>
    </w:p>
    <w:p>
      <w:pPr>
        <w:pStyle w:val="Heading4"/>
        <w:numPr>
          <w:ilvl w:val="3"/>
          <w:numId w:val="1"/>
        </w:numPr>
        <w:rPr/>
      </w:pPr>
      <w:bookmarkStart w:id="445" w:name="__RefHeading___Toc3920553_3224264995"/>
      <w:bookmarkStart w:id="446" w:name="_Toc166"/>
      <w:bookmarkEnd w:id="445"/>
      <w:r>
        <w:rPr>
          <w:rtl w:val="true"/>
        </w:rPr>
        <w:t>دفع توهّم عدم کون نفس الطبیعة متعلّقة للأمر</w:t>
      </w:r>
      <w:bookmarkEnd w:id="446"/>
    </w:p>
    <w:p>
      <w:pPr>
        <w:pStyle w:val="BookText"/>
        <w:rPr/>
      </w:pPr>
      <w:r>
        <w:rPr>
          <w:rFonts w:ascii="IRNazanin" w:hAnsi="IRNazanin" w:eastAsia="IRNazanin"/>
          <w:color w:val="111111"/>
          <w:sz w:val="28"/>
          <w:sz w:val="28"/>
          <w:szCs w:val="28"/>
          <w:rtl w:val="true"/>
          <w:lang w:bidi="fa-IR"/>
        </w:rPr>
        <w:t>ظهر لک ممّا ذکرنا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متعلّق الأمر نفس الطبیعة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حیث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یراد إیجادها فی الخارج، و لکن یظهر من المحقّق الخراسانی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من حیث هی هی لم یکن متعلّقة للأمر، بل الطبیعة بوجودها السعی بما هو وجودها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قبالًا لخصوص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متعلّقة للأمر، و إن کان ذاک الوجود لا یکاد ینفکّ فی الخارج عن الخصوصیة؛ قبالًا لوجودها المخصوص</w:t>
      </w:r>
      <w:r>
        <w:rPr>
          <w:rStyle w:val="FootnoteAnchor"/>
          <w:rtl w:val="true"/>
        </w:rPr>
        <w:footnoteReference w:id="28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یظهر من المحقّق العراقی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معروض الطلب و متعلّقه الطبیعة بما هی مرآة للخارج و یری بها عین الخارج باللحاظ التصوّری، مع العلم و التصدیق بخلافه؛ لما یری أنّها غیر موجودة فی الخارج</w:t>
      </w:r>
      <w:r>
        <w:rPr>
          <w:rStyle w:val="FootnoteAnchor"/>
          <w:rtl w:val="true"/>
        </w:rPr>
        <w:footnoteReference w:id="283"/>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قریب من ذلک ما یظهر من شیخنا العلّامة الحائری قدس سره؛ فإنّه کان یقول فی مجلس الدرس مکرّراً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متعلّق الأمر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خارج دیده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منشأ هذه الأقوال منهم زعمهم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صرّحوا بذلک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الماهیة من حیث هی لیست إلّا هی، لا مطلوبة و لا مبغوضة، و لا متعلّقة للأمر أو النهی، و لذا ذهب المحقّق الخراسانی قدس سره إلی أنّ الماهیة بوجودها السعی متعلّقة للأمر، کما ذهب المحقّق العراقی قدس سره إلی أنّها بما هی</w:t>
      </w:r>
    </w:p>
    <w:p>
      <w:pPr>
        <w:pStyle w:val="BookText"/>
        <w:rPr/>
      </w:pPr>
      <w:r>
        <w:rPr>
          <w:rFonts w:ascii="IRNazanin" w:hAnsi="IRNazanin" w:eastAsia="IRNazanin"/>
          <w:color w:val="111111"/>
          <w:sz w:val="28"/>
          <w:sz w:val="28"/>
          <w:szCs w:val="28"/>
          <w:rtl w:val="true"/>
          <w:lang w:bidi="fa-IR"/>
        </w:rPr>
        <w:t>مرآة للخارج متعلّقة للطلب، و نحوه ما ذهب إلیه شیخنا العلّامة، فلا بدّ أوّلًا من ملاحظة الوجدان فی متعلّقات الأوامر الصادرة من الموالی العرفیة إلی عبیدهم و غلمانهم، ثمّ ملاحظة حکم العقل و البرهان المدّعی علی خلاف ما علیه العقلاء، فالکلام یقع فی موردین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المورد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یقتضیه الوجدان،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خلّینا و أنفسنا عن المطالب العقلیة، و لاحظنا الأوامر الصادرة من الموالی العرفیة إلی عبیدهم و غلمانهم، نری أنّ المولی قبل الأمر و البعث یلاحظ الماهیة المأمور بها أوّلًا، ثمّ یبعث نحوها، و إلّا یلزم تعلّق الأمر و البعث بالمجهول المطلق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الواضح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أکرم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مادّة و هیئة، و المتبادر من المادّة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یقتضیه تصریح أهل اللغة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نفس الطبیعة، و الهیئة وضعت للبعث إلیها اعتباراً، نظیر إشارة الأخرس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فالهیئة إنّما تدعو إلی نفس الطبیعة، فدعوتها إلی الخصوصیات الفردیة إمّا تکون إلزامیة قهریة، أو اختیاریة إرادیة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سبیل إلی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 واضح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بدّ و أن تکون دعوتها باختیار و استشعار؛ فلا بدّ و أن یلاحظها الآمر، و المفروض أنّه لم یلحظ الآمر إلّا نفس الطبیعة التی تکون محصّلة للغرض، دون الخصوصیات الفردیة غیر الدخیلة فی الغرض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حدیث نشوء إرادة الخصوصیات من الإرادة المتعلّقة بنفس الطبیعة ممّا لا أساس له، کما تقدّم</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الآمر عند لحاظه نفس الطبیعة ینتقل ذهنه إلی الخصوصیات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تفصیلًا أو إجمالًا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فیبعث نحوها، نظیر وضع العامّ و الموضوع له الخاصّ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لکنّه خلاف المتبادر من الأوامر الصادرة من الموالی العرفیة بالنسبة إلی عبیدهم و أولادهم، بل خلاف الوجدان و الضرورة؛ بداهة أنّه لا ینقدح عند الأمر بالطبیعة خصوصیات المصادیق، بل ربّما تکون المصادیق عند الآمر مغفولة 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الذی یقتضیه الوجدان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علیه العرف و العقلاء فی الأوامر الصادرة من الموالی العرفیة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متعلّق الأمر نفس الطبیعة، من دون لحاظ الخصوصیات، فلا بدّ من ملاحظة البرهان المدّعی فی المقام علی خلاف ما علیه ارتکاز العقلاء و وجدانهم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فحان وقت التنبّه علی المورد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قول الحکماء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الماهیة من حیث هی لیست إلّا هی</w:t>
      </w:r>
      <w:r>
        <w:rPr>
          <w:rFonts w:eastAsia="IRNazanin" w:cs="IRNazanin"/>
          <w:color w:val="111111"/>
          <w:sz w:val="28"/>
          <w:szCs w:val="28"/>
          <w:rtl w:val="true"/>
          <w:lang w:bidi="fa-IR"/>
        </w:rPr>
        <w:t>»</w:t>
      </w:r>
      <w:r>
        <w:rPr>
          <w:rStyle w:val="FootnoteAnchor"/>
          <w:rtl w:val="true"/>
        </w:rPr>
        <w:footnoteReference w:id="2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مرادهم ما زعموه من أنّ الماهیة من حیث هی لیست بموجودة و لا معدومة، و لا محبوبة و لا مطلوبة، إلی غیر ذلک، بل مرادهم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الماهیة فی مرتبة ذاتها لیست إلّا ذاتها و ذاتیاتها، بحیث یسلب عنها جمیع الخصوصیات الخارجیة عنها؛ و لذا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التناقض منتفٍ عن المرتبة</w:t>
      </w:r>
      <w:r>
        <w:rPr>
          <w:rStyle w:val="FootnoteAnchor"/>
          <w:rtl w:val="true"/>
        </w:rPr>
        <w:footnoteReference w:id="28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فالطبیعة و الماهیة فی مرتبة ذاتها لیست إلّا نفسها و أجزاءها، فالوجود و العدم، و الحبّ و البغض، و الطلب و الإرادة، و غیرها من اللواحق تسلب عن مرتبة ذات الطبیعة و ذاتیاتها، و لم تکن نفسها و لا جزء منها، بل الطبیعة فی مرتبة ذاتها خالیة عن تلک القیود و اللواحق برمّتها</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لا ینافی ذلک عروض الوجود و العدم، و تعلّق الأمر بها أو النهی عنها؛ بداهة أنّ القائل بلحوق الأمر و الطلب و عروضه علی الطبیعة لا یرید إثبات</w:t>
      </w:r>
    </w:p>
    <w:p>
      <w:pPr>
        <w:pStyle w:val="BookText"/>
        <w:rPr/>
      </w:pPr>
      <w:r>
        <w:rPr>
          <w:rFonts w:ascii="IRNazanin" w:hAnsi="IRNazanin" w:eastAsia="IRNazanin"/>
          <w:color w:val="111111"/>
          <w:sz w:val="28"/>
          <w:sz w:val="28"/>
          <w:szCs w:val="28"/>
          <w:rtl w:val="true"/>
          <w:lang w:bidi="fa-IR"/>
        </w:rPr>
        <w:t>أنّ المطلوبیة لنفس الطبیعة أو جزء منها، فللآمر أن یتصوّر الطبیعة و یصدّق بفائدتها و یریدها، ثمّ یبعث نحوها، و یفهم العرف من البعث إلیها إیجادها خارجاً؛ لوضوح أنّ الطبیعة قبل وجودها خارجاً لیست طبیعة و ماهیة، بل لیست هناک إلّا مجرّد تصوّر و تخیّل، فلا تکون مطلوبة و لا متعلّقة للبعث، کما أنّ الموجود الخارجی أیضاً کذلک لا یتعلّق به الطلب؛ لأنّ الخارج ظرف السقوط، لا ظرف الثبوت، فالموضوع للأثر و إن کان هو الموجود الخارجی، لکنّه غیر مطلوب؛ لکون الخارجی بما هو کذلک غیر قابل للتعقّل، و أمّا الوجود الذهنی فلم یکن مطلوباً أیضاً؛ لعدم تعلّق الغرض به،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المطلوب الحقیقی و المنشإ للأثر غیر موجود فی الذهن، و ما یتعلّق به الإرادة و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الوجود الذهنی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مطلوب حقیقة، فیجعل غیر المطلوب قنطرة و وسیلة لمطلوبه النفسی، فیبعث نحو الطبیعة؛ فیفهم العرف من ذلک لزوم تحصیلها و إیجادها، 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بما ذکرنا یظهر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ربّما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ما تقوم به المصلحة و یترتّب علیه الأثر هو المطلوب و متعلّق الأمر</w:t>
      </w:r>
      <w:r>
        <w:rPr>
          <w:rStyle w:val="FootnoteAnchor"/>
          <w:rtl w:val="true"/>
        </w:rPr>
        <w:footnoteReference w:id="286"/>
      </w:r>
      <w:r>
        <w:rPr>
          <w:rFonts w:ascii="IRNazanin" w:hAnsi="IRNazanin" w:eastAsia="IRNazanin"/>
          <w:color w:val="111111"/>
          <w:sz w:val="28"/>
          <w:sz w:val="28"/>
          <w:szCs w:val="28"/>
          <w:rtl w:val="true"/>
          <w:lang w:bidi="fa-IR"/>
        </w:rPr>
        <w:t>، غیر صحیح، بل محال أن یکون القائم به المصلحة مأموراً به؛ بداهة أنّ ما یترتّب علیه الأثر، الموجود الخارجی، و الموجود فی الذهن لم یکن کذلک، نعم، یلاحظ المولی أنّ الأثر یترتّب علی الموجود الخارجی، و حیث إنّه لا یعقل الأمر به بعد وجوده فیتصوّر نفس الطبیعة و یبعث بالطلب نحوها و یرید إیجادها خارجاً</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البحث عقلائی؛ فلا بدّ من ملاحظة دیدن العقلاء و بنائهم فی</w:t>
      </w:r>
    </w:p>
    <w:p>
      <w:pPr>
        <w:pStyle w:val="BookText"/>
        <w:rPr/>
      </w:pPr>
      <w:r>
        <w:rPr>
          <w:rFonts w:ascii="IRNazanin" w:hAnsi="IRNazanin" w:eastAsia="IRNazanin"/>
          <w:color w:val="111111"/>
          <w:sz w:val="28"/>
          <w:sz w:val="28"/>
          <w:szCs w:val="28"/>
          <w:rtl w:val="true"/>
          <w:lang w:bidi="fa-IR"/>
        </w:rPr>
        <w:t>أوامرهم و نواهیهم علیه، و لو تأمّلت حالهم تراهم إذا أدرکوا أنّ ماهیة من حیث هی فیها مصلحة إمّا مجرّدة، أو هی مع الخصوصیات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الشرط و عدم المانع و نحوهما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فیلاحظوها علی ما هی علیها محصّلة للغرض، و حیث یرون أنّ الماهیة بوجودها الخارجی محصّلة لغرضهم یبعثون بالهیئة نحوها یریدون إیجادها، و من الواضح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یتعلّق الأمر به غیر منشأ للأثر، و لکن حیث یمکن أن یتوسّلوا بمطلوبهم بهذا النحو فیوجّهون الطلب نحوها یریدون تحقّقها و إیجادها، فما یترتّب علیه الأثر هو الذی یوجده المکلّف فی الخارج؛ سواء قلنا بأصالة الوجود أو الماهیة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فبعد ما ظهر لک أنّ قولهم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الماهیة من حیث هی لیست إلّا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أجنبی عمّا نحن فیه؛ لصحّة لحوق کثیرٍ من الأشیاء بها، و 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متعلّق الأمر و الطلب غیر ما هو المحصِّل للغرض و ما قام به المصلحة؛ بداهة أنّ الواجد لهما هو الموجود الخارجی الذی یوجده المکلّف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فإذن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وجه لرفع الید عمّا هو المرتکز فی أذهان العرف و العقلاء، فلا معنی لأن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إذا قال المولی لعبده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اسقنی الماء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أوجد وجود الماء، بل غایة ما یفهم منه هی إتیان الماء خارجاً، و معنی إتیانه خارجاً هو إیجادها، و کم فرق بین دلالة البعث و الأمر علی شی‌ء، و بین کونه لازماً للبعث و الأمر عرفاً؟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الذی أوقع الأعلام فیما وقعوا، و ارتکبوا خلاف ما هو المرتکز فی أذهان العرف و العقلاء، و قال بعضهم بأنّ المراد بالماهیة المطلوبة وجودها السعی، کما قال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المراد أنّ الماهیة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هی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مرآة للخارج باللحاظ التصوّری مع العلم بخلافه، و کما قال 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المراد الماهیة التی رأت الخارج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خارج دیده</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إنّما هو لمحذور عقلی توهّموه، فبعد ما عرفت عدم کونه محذوراً فی المسألة فسهل لک التصدیق بما علیه ارتکاز العرف و العقلاء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أنّ ما ربّما یظهر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وافقه المحقّق الخراسانی قدس سره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کفایة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البعث طلب الوجود</w:t>
      </w:r>
      <w:r>
        <w:rPr>
          <w:rStyle w:val="FootnoteAnchor"/>
          <w:rtl w:val="true"/>
        </w:rPr>
        <w:footnoteReference w:id="287"/>
      </w:r>
      <w:r>
        <w:rPr>
          <w:rFonts w:ascii="IRNazanin" w:hAnsi="IRNazanin" w:eastAsia="IRNazanin"/>
          <w:color w:val="111111"/>
          <w:sz w:val="28"/>
          <w:sz w:val="28"/>
          <w:szCs w:val="28"/>
          <w:rtl w:val="true"/>
          <w:lang w:bidi="fa-IR"/>
        </w:rPr>
        <w:t>، رفع للید عمّا هو الظاهر من الهیئة، حیث إنّها نظیر إشارة الأخرس للبعث إلی المادّة بلحاظ القول بأصالة الوجود، و قد أشرنا أنّه رکن غیر وثیق فیما هو المهمّ فی المسألة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فظهر بما ذکرنا أیضاً ضعف ما یستفاد من المحقّق العراقی، و وافقه شیخنا العلّامة الحائری </w:t>
      </w:r>
      <w:r>
        <w:rPr>
          <w:rFonts w:eastAsia="IRNazanin" w:cs="IRNazanin"/>
          <w:color w:val="111111"/>
          <w:sz w:val="28"/>
          <w:szCs w:val="28"/>
          <w:lang w:bidi="fa-IR"/>
        </w:rPr>
        <w:t>0</w:t>
      </w:r>
      <w:r>
        <w:rPr>
          <w:rStyle w:val="FootnoteAnchor"/>
          <w:rtl w:val="true"/>
        </w:rPr>
        <w:footnoteReference w:id="288"/>
      </w:r>
      <w:r>
        <w:rPr>
          <w:rFonts w:ascii="IRNazanin" w:hAnsi="IRNazanin" w:eastAsia="IRNazanin"/>
          <w:color w:val="111111"/>
          <w:sz w:val="28"/>
          <w:sz w:val="28"/>
          <w:szCs w:val="28"/>
          <w:rtl w:val="true"/>
          <w:lang w:bidi="fa-IR"/>
        </w:rPr>
        <w:t>من أنّ لحاظ الطبیعة یتصوّر علی 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لحاظها بما هی موجودة فی الذهن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لحاظها بما هی شی‌ء فی حدّ ذاتها، مع قطع النظر عن وجودها الذهنی أو الخارجی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لحاظها بما هی مرآة للخارج باللحاظ التصوّری مع العلم بخلافه؛ لما یری أنّها غیر موجودة فی الخارج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الواضح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لیس مراد القائل بکون متعلّق الأمر الطبیعة، الطبیعة من حیث هی؛ لوضوح أنّها لیست إلّا هی، فلا تکون موردة للمصلحة، و لا الطبیعة بما هی موجودة فی الذهن؛ لوضوح أنّها بهذا الاعتبار مع کونها کلّیاً عقلیاً غیر قابل للصدق علی الخارج، بل المراد الطبیعة بما هی مرآة للخارج باللحاظ التصوّری مع القطع بخلافه بالنظر التصدیقی</w:t>
      </w:r>
      <w:r>
        <w:rPr>
          <w:rStyle w:val="FootnoteAnchor"/>
          <w:rtl w:val="true"/>
        </w:rPr>
        <w:footnoteReference w:id="289"/>
      </w:r>
      <w:r>
        <w:rPr>
          <w:rFonts w:ascii="Amiri" w:hAnsi="Amiri" w:eastAsia="Amiri" w:cs="Amiri"/>
          <w:color w:val="111111"/>
          <w:sz w:val="28"/>
          <w:sz w:val="28"/>
          <w:szCs w:val="28"/>
          <w:rtl w:val="true"/>
          <w:lang w:bidi="ar-SA"/>
        </w:rPr>
        <w:t>، انتهی محصّلًا</w:t>
      </w:r>
      <w:r>
        <w:rPr>
          <w:rFonts w:eastAsia="Amiri" w:cs="Amiri" w:ascii="Amiri" w:hAnsi="Amiri"/>
          <w:color w:val="111111"/>
          <w:sz w:val="28"/>
          <w:szCs w:val="28"/>
          <w:rtl w:val="true"/>
          <w:lang w:bidi="ar-SA"/>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کان یعبّر شیخنا العلّامة عن هذا المعنی فی مجلس الدرس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خارج دیده</w:t>
      </w:r>
      <w:r>
        <w:rPr>
          <w:rFonts w:eastAsia="IRNazanin" w:cs="IRNazanin"/>
          <w:color w:val="111111"/>
          <w:sz w:val="28"/>
          <w:szCs w:val="28"/>
          <w:rtl w:val="true"/>
          <w:lang w:bidi="fa-IR"/>
        </w:rPr>
        <w:t>».</w:t>
      </w:r>
      <w:bookmarkStart w:id="447" w:name="pg12931_184327"/>
    </w:p>
    <w:p>
      <w:pPr>
        <w:pStyle w:val="BookText"/>
        <w:rPr/>
      </w:pPr>
      <w:bookmarkEnd w:id="447"/>
      <w:r>
        <w:rPr>
          <w:rFonts w:ascii="IRNazanin" w:hAnsi="IRNazanin" w:eastAsia="IRNazanin"/>
          <w:color w:val="111111"/>
          <w:sz w:val="28"/>
          <w:sz w:val="28"/>
          <w:szCs w:val="28"/>
          <w:rtl w:val="true"/>
          <w:lang w:bidi="fa-IR"/>
        </w:rPr>
        <w:t>ولیت شعری ما الداعی إلی تصوّر الآمر الطبیعة مرآةً للخارج مع القطع بخلافه، کما یراه المحقّق العراقی؟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أسوأ منه ما ذکره شیخنا العلّامة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ماهیت خارج دیده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قدس سره لو لم ینضمّ إلیه القطع بالخلاف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صرّح به المحقّق العراقی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فلازمه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تری الصلاة الخارجی،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رؤیت الصلاة الخارجی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حیث إنّ العنوان فانٍ فی المعنون، فلا معنی للبعث نحوها؛ لاستلزامه إیجاد ما هو موجود، فتدبّر</w:t>
      </w:r>
      <w:r>
        <w:rPr>
          <w:rFonts w:eastAsia="IRNazanin" w:cs="IRNazanin"/>
          <w:color w:val="111111"/>
          <w:sz w:val="28"/>
          <w:szCs w:val="28"/>
          <w:rtl w:val="true"/>
          <w:lang w:bidi="fa-IR"/>
        </w:rPr>
        <w:t>.</w:t>
      </w:r>
    </w:p>
    <w:p>
      <w:pPr>
        <w:pStyle w:val="Heading4"/>
        <w:numPr>
          <w:ilvl w:val="3"/>
          <w:numId w:val="1"/>
        </w:numPr>
        <w:rPr/>
      </w:pPr>
      <w:bookmarkStart w:id="448" w:name="__RefHeading___Toc3920555_3224264995"/>
      <w:bookmarkStart w:id="449" w:name="_Toc167"/>
      <w:bookmarkEnd w:id="448"/>
      <w:r>
        <w:rPr>
          <w:rtl w:val="true"/>
        </w:rPr>
        <w:t>ذکر و تعقیب</w:t>
      </w:r>
      <w:bookmarkEnd w:id="449"/>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المحقّق الأصفهانی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التحقیق یقتضی کون متعلّق الأمر الفرد بمعنی وجود الطبیعة، فأوضحه بأنّ طبیعة الشوق من الطبائع التی لا تتعلّق إلّا بما له جهة وجدان وجهة فقدان؛ إذ لو کانت موجودة من کلّ جهة کان طلبها تحصیلًا للحاصل، و لو کانت مفقودة من کلّ جهة لم یکن طرف یتقوّم به الشوق؛ لأنّه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کالعلم من الصفات ذات الإضافة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یتشخّص إلّا بمتعلّقه، بخلاف ما لو کان موجوداً من حیث حضوره للنفس مفقوداً من حیث وجوده الخارجی، فالعقل یلاحظ الموجود الخارجی؛ فإنّ له قوّة ملاحظة الشی‌ء بالحمل الشائع، کما له ملاحظة الشی‌ء بالحمل الأوّلی؛ فیشتاق إلیه، فالموجود بالفرض و التقدیر مقوّم للشوق، لا بما هو هو، بل بما هو آلة لملاحظة الموجود الحقیقی، و الشوق یوجب خروجه من حدّ الفرض و التقدیر إلی الفعلیة و التحقّق، و هذا معنی تعلّق الشوق بوجود الطبیعة، لا کتعلّق البیاض بالجسم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 ما ذکره</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bookmarkStart w:id="450" w:name="pg12931_184328"/>
    </w:p>
    <w:p>
      <w:pPr>
        <w:pStyle w:val="BookText"/>
        <w:rPr/>
      </w:pPr>
      <w:bookmarkEnd w:id="450"/>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منه قدس سره عجیب؛ لعدم ارتباط الدلیل بمدّعاه و مطلوبه؛ بداهة أنّ مجرّد کون متعلّق الشوق لا بدّ و أن یکون أمراً موجوداً من جهةٍ و معدوماً من جهةٍ اخری، لا یثبت کون المتعلّق الفرد؛ ضرورة أنّ القائل بتعلّق الأمر بالطبیعة لا یری تعلّقه بالطبیعة المعدومة من کلّ جهة، بل یری الطبیعة المتصوّرة، و من الواضح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البعث نحو المادّة لیس إلّا بعثاً نحو الطبیعة، و مجرّد إمکان تصوّر الشی‌ء بالحمل الأوّلی أو الحمل الشائع لا یثبت کون الواقع بحسب التصدیق کذلک، فافهم</w:t>
      </w:r>
      <w:r>
        <w:rPr>
          <w:rFonts w:eastAsia="IRNazanin" w:cs="IRNazanin"/>
          <w:color w:val="111111"/>
          <w:sz w:val="28"/>
          <w:szCs w:val="28"/>
          <w:rtl w:val="true"/>
          <w:lang w:bidi="fa-IR"/>
        </w:rPr>
        <w:t>.</w:t>
      </w:r>
    </w:p>
    <w:p>
      <w:pPr>
        <w:pStyle w:val="Heading4"/>
        <w:numPr>
          <w:ilvl w:val="3"/>
          <w:numId w:val="1"/>
        </w:numPr>
        <w:rPr/>
      </w:pPr>
      <w:bookmarkStart w:id="451" w:name="__RefHeading___Toc3920557_3224264995"/>
      <w:bookmarkStart w:id="452" w:name="_Toc168"/>
      <w:bookmarkEnd w:id="451"/>
      <w:r>
        <w:rPr>
          <w:rtl w:val="true"/>
        </w:rPr>
        <w:t>استئناف الکلام لتعلّق الأمر بالطبیعة و عدم تعلّقه بالأفراد و الحصص</w:t>
      </w:r>
      <w:bookmarkEnd w:id="452"/>
    </w:p>
    <w:p>
      <w:pPr>
        <w:pStyle w:val="BookText"/>
        <w:rPr/>
      </w:pPr>
      <w:r>
        <w:rPr>
          <w:rFonts w:ascii="IRNazanin" w:hAnsi="IRNazanin" w:eastAsia="IRNazanin"/>
          <w:color w:val="111111"/>
          <w:sz w:val="28"/>
          <w:sz w:val="28"/>
          <w:szCs w:val="28"/>
          <w:rtl w:val="true"/>
          <w:lang w:bidi="fa-IR"/>
        </w:rPr>
        <w:t>ثمّ إنّ المحقّق العراقی قدس سره بعد البناء علی أنّ الأمر متعلّق بالطبیعة بما أنّها مرآة للخارج، استأنف فصلًا و تصدّی لبیان أنّه بعد تعلّق الأمر بالعنوان هل یسری الأمر بالطبیعة و صرف وجودها إلی الخصوصیات الفردیة تبادلًا، بحیث تکون الأفراد بخصوصیاتها تحت الطلب، أم لا؟ و علی عدم السرایة إلیها فهل یسری إلی الحصص المقارنة للأفراد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الطبیعة الساریة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لا، بل الطلب و الأمر یقف علی نفس الطبیعی و القدر المشترک بین الحصص؟</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نظره قدس سره إلی أنّه إذا قال المولی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اسقنی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فهل یرجع طلبه هذا إلی طلب مصداق من الماء علی نحو البدلیة، أم لا؟ و علی الثانی هل المطلوب الحصّة من الماء المقارنة للخصوصیة الفردیة، أم لا، بل تدلّ علی نفس طبیعة الماء؟</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فاختار عدم السرایة؛ لا إلی الخصوصیات الفردیة، و لا إلی الحصص المقارنة، فأوضح مقصوده من الحصص أوّلًا، ثمّ استدلّ علیه،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کلّ طبیعة</w:t>
      </w:r>
    </w:p>
    <w:p>
      <w:pPr>
        <w:pStyle w:val="BookText"/>
        <w:rPr/>
      </w:pPr>
      <w:r>
        <w:rPr>
          <w:rFonts w:ascii="IRNazanin" w:hAnsi="IRNazanin" w:eastAsia="IRNazanin"/>
          <w:color w:val="111111"/>
          <w:sz w:val="28"/>
          <w:sz w:val="28"/>
          <w:szCs w:val="28"/>
          <w:rtl w:val="true"/>
          <w:lang w:bidi="fa-IR"/>
        </w:rPr>
        <w:t>ذو أفراد یکون کلّ فرد منه مشتملًا علی مرتبة من الطبیعی غیر المرتبة التی یشتمل علیها الفرد الآخر، و من هنا تتصوّر للطبیعی حصص عدیدة حسب تعدّد الأفراد، کلّ حصّة منه تقارن خصوصیة المصداقیة، و یمتاز الأفراد بعضها عن بعض بالخصوصیات المصداقیة،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الإنسانیة الموجودة فی ضمن زید بملاحظة تقارنها لخواصّه، غیر الإنسانیة الموجودة فی ضمن عمرو المقارنة لخواصّه، و هکذا، و لذا تتحقّق حصص من الإنسانیة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حصّة مقارنة لخواصّ زید، و حصّة مقارنة لخواصّ عمرو، و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لا ینافی ذلک اتّحاد تلک الحصص بحسب الذات و الحقیقة، و کون الجمیع مندرجة تحت جنس و فصل واحد من حیث صدق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حیوان ناطق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کلّ واحدة من الحصص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هذا هو المراد من الکلمة الدارجة بین أهل الفن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نسبة الطبیعی إلی الأفراد نسبة الآباء إلی الأولاد، لا کنسبة أب واحد إلی الأولاد</w:t>
      </w:r>
      <w:r>
        <w:rPr>
          <w:rFonts w:eastAsia="IRNazanin" w:cs="IRNazanin"/>
          <w:color w:val="111111"/>
          <w:sz w:val="28"/>
          <w:szCs w:val="28"/>
          <w:rtl w:val="true"/>
          <w:lang w:bidi="fa-IR"/>
        </w:rPr>
        <w:t>»</w:t>
      </w:r>
      <w:r>
        <w:rPr>
          <w:rStyle w:val="FootnoteAnchor"/>
          <w:rtl w:val="true"/>
        </w:rPr>
        <w:footnoteReference w:id="291"/>
      </w:r>
      <w:r>
        <w:rPr>
          <w:rFonts w:ascii="IRNazanin" w:hAnsi="IRNazanin" w:eastAsia="IRNazanin"/>
          <w:color w:val="111111"/>
          <w:sz w:val="28"/>
          <w:sz w:val="28"/>
          <w:szCs w:val="28"/>
          <w:rtl w:val="true"/>
          <w:lang w:bidi="fa-IR"/>
        </w:rPr>
        <w:t>، أنّ مع کلّ فرد أباً من الطبیعی غیر الأب الذی یکون فی الآخر، و تکون الآباء مع اختلافها و تباینها فی المرتبة متّحدة ذاتاً و مندرجة تحت جنس واحد و فصل فارد متحقّق، و لا مانع من وجود الجهة المشترکة فی الحصص</w:t>
      </w:r>
      <w:r>
        <w:rPr>
          <w:rStyle w:val="FootnoteAnchor"/>
          <w:rtl w:val="true"/>
        </w:rPr>
        <w:footnoteReference w:id="29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عدم سرایة الطلب إلی الحصص إنّما هو بالنسبة إلی الحیثیة التی بها تمتاز الحصص الفردیة بعضها عن البعض الآخر، المشترک معه فی الجنس و الفصل القریبین</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بالنسبة إلی الحیثیة التی تشترک فیها هذه الحصص، و یکون بها قوام</w:t>
      </w:r>
    </w:p>
    <w:p>
      <w:pPr>
        <w:pStyle w:val="BookText"/>
        <w:rPr/>
      </w:pPr>
      <w:r>
        <w:rPr>
          <w:rFonts w:ascii="IRNazanin" w:hAnsi="IRNazanin" w:eastAsia="IRNazanin"/>
          <w:color w:val="111111"/>
          <w:sz w:val="28"/>
          <w:sz w:val="28"/>
          <w:szCs w:val="28"/>
          <w:rtl w:val="true"/>
          <w:lang w:bidi="fa-IR"/>
        </w:rPr>
        <w:t>نوعیتها، فتمتاز بها عن أفراد النوع الآخر المشارکة لها فی الجنس القریب</w:t>
      </w:r>
      <w:r>
        <w:rPr>
          <w:rStyle w:val="FootnoteAnchor"/>
          <w:rtl w:val="true"/>
        </w:rPr>
        <w:footnoteReference w:id="293"/>
      </w:r>
      <w:r>
        <w:rPr>
          <w:rFonts w:ascii="IRNazanin" w:hAnsi="IRNazanin" w:eastAsia="IRNazanin"/>
          <w:color w:val="111111"/>
          <w:sz w:val="28"/>
          <w:sz w:val="28"/>
          <w:szCs w:val="28"/>
          <w:rtl w:val="true"/>
          <w:lang w:bidi="fa-IR"/>
        </w:rPr>
        <w:t>، فلا بأس بسرایة الطلب إلیها، بل لعلّه لا محیص عنه؛ لأنّ الحصص بالقیاس إلی تلک الحیثیة و اشتمالها علی مقوّمها العالی لیست إلّا عین الطبیعی و القدر المشترک، و معه لا وجه لخروجها عن المطلوبیة،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فاستنتج قدس سره 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التخییر بین الحصص و الأفراد شرعی لا عقلی، خلافاً لما ذهب إلیه المحقّق الخراسانی من کون التخییر عقلیاً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فأورد علی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الطلب حیث تعلّق بالعناوین و الصور الذهنیة لا بالمعنونات الخارجیة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 المفروض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تستحیل سرایته إلی الحصص الفردیة؛ لأنّها تباین الطبیعی ذهناً، و إن کان کلّ من الحصص الفردیة و الطبیعی ملحوظاً بنحو المرآتیة للخارج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المدّعی هو تعلّق الطلب بالطبیعی بما هو مرآة للخارج، و لا ریب فی أنّ وجود الطبیعی فی الخارج لا یمتاز عن وجود الحصص، بل هو الجهة المشترکة الجامعة بین الحصص، و المرئی بالطبیعی الملحوظ مرآة للخارج لیس إلّا تلک الجهة الجامعة بین الحصص،</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مرادنا من سرایة الطلب من الطبیعی إلی حصصه، لکن التعبیر بها مسامحی؛ إذ بالنظر الدقّی یکون الطلب المتعلّق بالطبیعی الملحوظ مرآة للخارج</w:t>
      </w:r>
    </w:p>
    <w:p>
      <w:pPr>
        <w:pStyle w:val="BookText"/>
        <w:rPr/>
      </w:pPr>
      <w:r>
        <w:rPr>
          <w:rFonts w:ascii="IRNazanin" w:hAnsi="IRNazanin" w:eastAsia="IRNazanin"/>
          <w:color w:val="111111"/>
          <w:sz w:val="28"/>
          <w:sz w:val="28"/>
          <w:szCs w:val="28"/>
          <w:rtl w:val="true"/>
          <w:lang w:bidi="fa-IR"/>
        </w:rPr>
        <w:t>متوجّهاً إلی تلک الجهة الجامعة بعینها</w:t>
      </w:r>
      <w:r>
        <w:rPr>
          <w:rStyle w:val="FootnoteAnchor"/>
          <w:rtl w:val="true"/>
        </w:rPr>
        <w:footnoteReference w:id="294"/>
      </w:r>
      <w:r>
        <w:rPr>
          <w:rFonts w:ascii="Amiri" w:hAnsi="Amiri" w:eastAsia="Amiri" w:cs="Amiri"/>
          <w:color w:val="111111"/>
          <w:sz w:val="28"/>
          <w:sz w:val="28"/>
          <w:szCs w:val="28"/>
          <w:rtl w:val="true"/>
          <w:lang w:bidi="ar-SA"/>
        </w:rPr>
        <w:t>، انتهی محرّراً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یخفی أنّ ما ذکره قدس سره فی الحصص لا یخلو عن اندماج، و لعلّه یشیر إلی ما ینقل عنه تلامذته و کان معروفاً عندهم، 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للطبیعی حصصاً کثیرة بعدد الأفراد تتّحد معها، و تکون نسبة الحصص إلی الأفراد نسبة الآباء إلی الأبناء، و هناک شی‌ء آخر یکون جدّهم و أب الآباء، و هو القدر المشترک و الجهة الجامعة بین الحصص، و یکون لهذه الامور تحقّق و وجود فی الخارج،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فی الخارج ثلاثة 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الأفراد و الحصص و أب الآباء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فالمحقّق العراقی قدس سره قد جمع بین مقالة الرجل الهمدانی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صادفه شیخ الرئیس بمدینة همدان، القائل بأنّ نسبة الطبیعی إلی أفراده کنسبة أب واحد بالنسبة إلی أولاده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بین ما هو المعروف فی 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تسلّم قدس سره مقالة الهمدانی و الإشکال علیها، و هو عجیب؛ فکأنّه لم یتفطّن لحقیقة مقالته، و ما یلزمها، و علّة مخالفة شیخ الرئیس و الحکماء بعده إیّاه، فینبغی الإشارة الإجمالیة إلی مقال الهمدانی، و ما اورد علیه، ثمّ الإشارة إلی ما فی کلام هذا المحقّق</w:t>
      </w:r>
      <w:r>
        <w:rPr>
          <w:rFonts w:eastAsia="IRNazanin" w:cs="IRNazanin"/>
          <w:color w:val="111111"/>
          <w:sz w:val="28"/>
          <w:szCs w:val="28"/>
          <w:rtl w:val="true"/>
          <w:lang w:bidi="fa-IR"/>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مقال الرجل الهمدانی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علیه فهم کثیر من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وجود الکلّی الطبیعی فی الخارج؛ بمعنی أنّ ما به الاشتراک بین الأفراد و الجهة الجامعة بینها موجودة و متحقّقة فی الخارج بنعت الوحدة، و نسبة ما به الاشتراک إلی الأفراد، نسبة موجود واحد متلبّس بألبسة مختلفة متلوّنة، فطبیعی الإنسان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تحقّق فی الخارج بنعت الوحدة، و الکثرة لاحقة علیه عرضاً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استدلّ علی مقاله رأی أنّه بدیهی،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بلغ من عقل الإنسان أن یظنّ أنّ هذا موضع خلاف بین الحکماء</w:t>
      </w:r>
      <w:r>
        <w:rPr>
          <w:rStyle w:val="FootnoteAnchor"/>
          <w:rtl w:val="true"/>
        </w:rPr>
        <w:footnoteReference w:id="295"/>
      </w:r>
    </w:p>
    <w:p>
      <w:pPr>
        <w:pStyle w:val="BookText"/>
        <w:rPr/>
      </w:pP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تکون نسبة الطبیعی إلی الأفراد نسبة أب واحد إلی أبناء متعدّدة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یستدلّ لما توهّمه الهمدانی تارة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فی صورة توارد علّتین أو أکثر علی معلول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قد یتّفق ذلک فی الفواعل الطبیعیة، کتأثیر بندقتین أو أکثر فی قتل شخص واحد، أو تأثیر قوی أشخاص فی رفع حجر، أو تأثیر الشمس و النار فی حرارة الماء، إلی غیر ذلک من الأمثلة المعروفة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یکاد یمکن استناده إلی کلّ واحد منها؛ للزومه صدور الواحد من الکثیر، و لا یصحّ استناده إلی واحد منها دون الآخر؛ للزومه الترجیح بلا مرجّح، و لا إلی أحدهما المردّد؛ لعدم وجود له فی الخارج؛ فلا بدّ و أن یستند المعلول الکذائی إلی الجهة المشترکة و القدر الجامع بین العلل؛ فیستنتج 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القدر الجامع و الجهة المشترکة لها تحقّق فی الخارج، و هذا معنی کون الطبیعی کأب واحد بالنسبة إلی الأبناء؛ أی تکون الجهة الجامعة بنعت الوحدة موجودة فی الخارج</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لا شکّ فی أنّه ینتزع من أفراد الإنسان و مصادیقه الموجودة فی الخارج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الإنسانیة، و الواحد لا یکاد ینتزع من الکثیر بما هو کثیر؛ فلا بدّ و أن یکون هناک شی‌ء واحد موجود فی الخارج لینتزع منه العنوان الواحد، و یکون العنوان الواحد و الطبیعی مرآة له و منتزعاً منه، و لیس هو إلّا الجهة الجامعة و القدر المشترک بین الأفراد</w:t>
      </w:r>
      <w:r>
        <w:rPr>
          <w:rStyle w:val="FootnoteAnchor"/>
          <w:rtl w:val="true"/>
        </w:rPr>
        <w:footnoteReference w:id="2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غایة التقریب فی مقالة الرجل الهمدانی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خالفه المحقّقون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طلیعتهم شیخ الرئیس، فقد صنّف رسالة فی ردّ مقالته</w:t>
      </w:r>
      <w:r>
        <w:rPr>
          <w:rStyle w:val="FootnoteAnchor"/>
          <w:rtl w:val="true"/>
        </w:rPr>
        <w:footnoteReference w:id="2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ذهبوا</w:t>
      </w:r>
      <w:r>
        <w:rPr>
          <w:rStyle w:val="FootnoteAnchor"/>
          <w:rtl w:val="true"/>
        </w:rPr>
        <w:footnoteReference w:id="298"/>
      </w:r>
      <w:r>
        <w:rPr>
          <w:rFonts w:ascii="IRNazanin" w:hAnsi="IRNazanin" w:eastAsia="IRNazanin"/>
          <w:color w:val="111111"/>
          <w:sz w:val="28"/>
          <w:sz w:val="28"/>
          <w:szCs w:val="28"/>
          <w:rtl w:val="true"/>
          <w:lang w:bidi="fa-IR"/>
        </w:rPr>
        <w:t>إلی أنّ الطبیعی موجود فی الخارج بنعت الکثرة، و لا وجود للقدر المشترک و الجهة الجامعة بنعت الوحدة فی الخارج، و إنّما توجد ذلک فی الذهن؛ بمعنی أنّه لو جرّد المصداق الخارجی عن خصوصیات المصداقیة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کزید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ینال الذهن منه ماهیة تکون عین ما ینال من عمرو بعد التجرید، و هکذا من سائر الأفراد، فالطبیعی متکثّر بتکثّر الأفراد خارجاً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تکثّر الطبیعی خارجاً لیس بمعنی تحصّصه بالحصص بحیث یکون الموجود مع کلّ فرد حصّة من الطبیعی لا نفسه و تمامه، بل الطبیعی متحقّق فی کلّ واحد من الأفراد بتمام ذاته و هویته، و قد صرّح الشیخ الرئیس فی الرسالة بأنّ إنسانیة زید غیر إنسانیة عمرو، و إنسانیتهما غیر إنسانیة بکر، و هکذا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فالطبیعی متکثّر بتکثّر الأفراد خارجاً</w:t>
      </w:r>
      <w:r>
        <w:rPr>
          <w:rStyle w:val="FootnoteAnchor"/>
          <w:rtl w:val="true"/>
        </w:rPr>
        <w:footnoteReference w:id="299"/>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الماهیة و الطبیعی فی الذهن غیر مرهون بالکلّیة و الجزئیة، و الوحدة و الاشتراک و غیرها من الأوصاف، فتعرض الوحدة و الاشتراک و غیرها من الأوصاف لها فی موطن الذهن، نعم، فی التحلیل العقلی و التجرید العقلانی واحد؛ بمعنی أنّ النفس لکونها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وحدتها کلّ القوی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ینال من کلّ واحد من الأفراد ما ینال من الآخر، فللطبیعی شئون مختلفة متکثّرة فی الخارج، و حقیقة واحدة فی التحلیل العقلی، تعرض له الوحدة و الکثرة فی الذهن، و السرّ فی ذلک هو أنّه</w:t>
      </w:r>
    </w:p>
    <w:p>
      <w:pPr>
        <w:pStyle w:val="BookText"/>
        <w:rPr/>
      </w:pPr>
      <w:r>
        <w:rPr>
          <w:rFonts w:ascii="IRNazanin" w:hAnsi="IRNazanin" w:eastAsia="IRNazanin"/>
          <w:color w:val="111111"/>
          <w:sz w:val="28"/>
          <w:sz w:val="28"/>
          <w:szCs w:val="28"/>
          <w:rtl w:val="true"/>
          <w:lang w:bidi="fa-IR"/>
        </w:rPr>
        <w:t>غیر مرهون بالکلّیة و الجزئیة و الوحدة و الکثرة؛ و لذا قال الحکیم السبزواری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بکلّ الأطوار بدا مقروناً</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r>
        <w:rPr>
          <w:rStyle w:val="FootnoteAnchor"/>
          <w:rtl w:val="true"/>
        </w:rPr>
        <w:footnoteReference w:id="30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فتحصّل ممّا ذکرنا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مقالة المخالفین لمقالة الرجل الهمدانی هی تکثّر الطبیعة فی الخارج بعدد الأفراد، فتکون نسبة الطبیعی إلی الأفراد عندهم نسبة الآباء إلی الأبناء، و علّة مخالفتهم للرجل الهمدانی هی لزوم محاذیر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کانت الجهة الجامعة و القدر المشترک موجوداً فی الخارج لزمت وحدة جمیع الأفراد الخارجیة وجوداً و ماهیةً بالوحدة الشخصیة العینیة</w:t>
      </w:r>
      <w:r>
        <w:rPr>
          <w:rStyle w:val="FootnoteAnchor"/>
          <w:rtl w:val="true"/>
        </w:rPr>
        <w:footnoteReference w:id="302"/>
      </w:r>
    </w:p>
    <w:p>
      <w:pPr>
        <w:pStyle w:val="BookText"/>
        <w:rPr/>
      </w:pPr>
      <w:r>
        <w:rPr>
          <w:rFonts w:ascii="IRNazanin" w:hAnsi="IRNazanin" w:eastAsia="IRNazanin"/>
          <w:color w:val="111111"/>
          <w:sz w:val="28"/>
          <w:sz w:val="28"/>
          <w:szCs w:val="28"/>
          <w:rtl w:val="true"/>
          <w:lang w:bidi="fa-IR"/>
        </w:rPr>
        <w:t>إمّا اجتماع الأضداد فی موضوع واحد و هو محال؛ لأنّ هذه الأشخاص توصف بصفات متفرّدة غیر مضافة، کالسواد و البیاض و الحلاوة و المرارة و العلم و الجهل، أعنی الصورة المطابقة للواقع و الصورة المخالفة، و کلاهما وجودیان بینهما غایة الخلاف، فالتقابل بینهما تقابل التضادّ، و اللازم محال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اجتماع المتقابلین بالعدم و الملکة فی موضوع؛ لاتّصاف بعضها بالحرکة و بعضها بالسکون، و کذا بعضها موصوف بالعلم و بعضها بالجهل، و هو أیضاً محال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اجتماع المتقابلین بالتضایف؛ لکون بعض الأفراد أباً و بعضها ابناً للأب، فیلزم کون إنسان واحد أباً لنفسه و ابناً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التوالی الثلاثة بأسرها باطلة، فکذا المقدّم؛ و هو کون الإنسانیة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واحدة بالعدد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کان حال الجنس عند الأنواع، حال النوع عند الأشخاص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کونه واحداً بالعدد موجوداً فی کثیرین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یلزم ما هو أشنع و أفحش؛ و هو اجتماع الامور المتقابلة الذاتیة، فضلًا عن المتقابلة العرضیة؛ إذ فی الأوّل کان یلزم أن تکون ذات واحدة موصوفة بعرض و مقابله، و هنا یلزم أن تکون ذات واحدة ذاتاً و مقابل تلک الذات؛ فیکون حیوان واحد بالعدد ناطقاً و غیر ناطق، بل إنساناً و غیر إنسان؛ لأنّ النوع و الفصل واحد فی الوجود و الجعل، و الفطرة السلیمة حاکمة باستحالة اجتماع الأعراض المتقابلة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کأعراض زید و أعراض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موضوع واحد، فضلًا عن اجتماع ذاتیات متقابلة فیه، انتهی، لاحظ تعلیقات صدر المتألّهین علی إلهیات الشفاء</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المقرّر حفظه اللَّه</w:t>
      </w:r>
      <w:r>
        <w:rPr>
          <w:rFonts w:eastAsia="IRNazanin" w:cs="IRNazanin"/>
          <w:color w:val="111111"/>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فظهر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نسبة الطبیعی إلی الأفراد عند الرجل الهمدانی، نسبة الأب الواحد إلی أبناء متعدّدة، و لم یرتضِ به المحقّقون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نسبة الطبیعی إلیها، نسبة الآباء إلی الأبناء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المحقّق العراقی قدس سره کأنّه غفل عن حقیقة الحال، فجمع بین القولین، فتصوّر الحصص،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نسبة الحصص إلی الأفراد، نسبة الآباء إلی الأبناء، و مع ذلک التزم بأنّ نسبة أب الآباء إلیها نسبة أب واحد إلی أبناء متعدّدة، و هذا هو الذی یکون المحقّقون منه برءاء</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بما ذکرنا یظهر ضعف ما ذکره من حدیث انتزاعیة الطبیعی؛ ضرورة أنّ طبیعة الإنسانیة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لیست أمراً انتزاعیاً، بل من الطبائع المتأصّلة الموجودة</w:t>
      </w:r>
    </w:p>
    <w:p>
      <w:pPr>
        <w:pStyle w:val="BookText"/>
        <w:rPr/>
      </w:pPr>
      <w:r>
        <w:rPr>
          <w:rFonts w:ascii="IRNazanin" w:hAnsi="IRNazanin" w:eastAsia="IRNazanin"/>
          <w:color w:val="111111"/>
          <w:sz w:val="28"/>
          <w:sz w:val="28"/>
          <w:szCs w:val="28"/>
          <w:rtl w:val="true"/>
          <w:lang w:bidi="fa-IR"/>
        </w:rPr>
        <w:t>فی الخارج التابعة للوجود تحقّقاً و تکثّراً، فتحقّق الطبیعة خارجاً بتبع الوجود ذاتی لها، کما أنّ تکثّرها بتکثّر وجودها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فتطرأ علیها الکثرة خارجاً ذاتاً بتبع الوجود الخارجی، کما أنّ الوحدة تطرأ علیها فی العقل عند تجریدها عن الخصوصیات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سرّ ذلک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ذاتها غیر مرهونة بالکلّیة و الجزئیة، فهی بحسب ذاتها لا کثیرة و لا واحدة؛ و لذا تکون واحدة أو کثیرة بحسب الوجود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حدیث توارد العلّتین فهو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مجری قاعدة الواحد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تقدیر تمامیتها</w:t>
      </w:r>
      <w:r>
        <w:rPr>
          <w:rStyle w:val="FootnoteAnchor"/>
          <w:rtl w:val="true"/>
        </w:rPr>
        <w:footnoteReference w:id="3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الواحد البحت البسیط الذی لا یکون فیه شائبة الترکیب أصلًا، و أمّا فی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العقول، فضلًا عن القوی الطبیعیة و المادّیة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یری المتمسّک بحبل القاعدة جریانها فیها، هذا</w:t>
      </w:r>
      <w:r>
        <w:rPr>
          <w:rFonts w:eastAsia="IRNazanin" w:cs="IRNazanin"/>
          <w:color w:val="111111"/>
          <w:sz w:val="28"/>
          <w:szCs w:val="28"/>
          <w:rtl w:val="true"/>
          <w:lang w:bidi="fa-IR"/>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مضافاً إلی أنّ الأمثلة المتوهّمة کون المعلول فیها واحداً، فیها ما فیها؛ لأنّ الموت لیس إلّا خروج الروح البخاری الذی هو مطیة النفس الناطقة من البدن من المنافذ غیر الطبیعة، و واضح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خروج الدم أمر یقبل التجزئة و التکثّر؛ فإن قَلّت البندقة قلّت المنافذ، و إن کثرت کثرت المنافذ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فبذلک تطول المدّة فی نزع الروح البخاری، و تقِلّ، و کذا الحرارة؛ فإنّ لموضوعها و عاملها أجزاءً و أوضاعاً، و لا مانع من تأثّر بعضها من الشمس و بعض آخر من النار، فیکون کلّ واحد منهما مؤثّراً فی الماء بعض الأثر، و هکذا الأمر فی تأثیر قوی أشخاص فی رفع حجر؛ فإنّ کلّ واحد</w:t>
      </w:r>
    </w:p>
    <w:p>
      <w:pPr>
        <w:pStyle w:val="BookText"/>
        <w:rPr/>
      </w:pPr>
      <w:r>
        <w:rPr>
          <w:rFonts w:ascii="IRNazanin" w:hAnsi="IRNazanin" w:eastAsia="IRNazanin"/>
          <w:color w:val="111111"/>
          <w:sz w:val="28"/>
          <w:sz w:val="28"/>
          <w:szCs w:val="28"/>
          <w:rtl w:val="true"/>
          <w:lang w:bidi="fa-IR"/>
        </w:rPr>
        <w:t>یؤثّر فیه أثراً خاصّاً به حتّی یحدث فی الحجر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بواسطة القواسر العدیدة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یغلب علی ثقله الطبیعی أو جاذبة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فی أصل مبنی الرجل الهمدانی، و قد عرفت فساده، فإن أحطت خبراً بما ذکرنا تعرف أنّه کیف خلط المحقّق العراقی قدس سره بین قول الرجل الهمدانی و ما اورد علیه، فتفطّن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ذکره المحقّق العراقی من أنّ هناک أشیاء 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الخصوصیات المصداقیة؛</w:t>
      </w:r>
    </w:p>
    <w:p>
      <w:pPr>
        <w:pStyle w:val="BookText"/>
        <w:rPr/>
      </w:pPr>
      <w:r>
        <w:rPr>
          <w:rFonts w:ascii="IRNazanin" w:hAnsi="IRNazanin" w:eastAsia="IRNazanin"/>
          <w:color w:val="111111"/>
          <w:sz w:val="28"/>
          <w:sz w:val="28"/>
          <w:szCs w:val="28"/>
          <w:rtl w:val="true"/>
          <w:lang w:bidi="fa-IR"/>
        </w:rPr>
        <w:t>ثانیها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الحصص المقارنة للخصوصیات الفردیة؛</w:t>
      </w:r>
    </w:p>
    <w:p>
      <w:pPr>
        <w:pStyle w:val="BookText"/>
        <w:rPr/>
      </w:pPr>
      <w:r>
        <w:rPr>
          <w:rFonts w:ascii="IRNazanin" w:hAnsi="IRNazanin" w:eastAsia="IRNazanin"/>
          <w:color w:val="111111"/>
          <w:sz w:val="28"/>
          <w:sz w:val="28"/>
          <w:szCs w:val="28"/>
          <w:rtl w:val="true"/>
          <w:lang w:bidi="fa-IR"/>
        </w:rPr>
        <w:t>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الحصص الممتاز بها عن أفراد نوع آخر، و لا یکاد یسری الطلب إلی القسمین الأوّلین دون الأخیر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غیر تمام؛ لأنّ غایة ما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إشکال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أنّه تحصّصت الطبیعة بالخصوصیات المصداقیة، فیکون هناک شیئان؛ بداهة أنّ نفس الطبیعة من حیث هی لا تکون فیها حصّة و لا کثرة، و التحصّص إنّما تحصل بتقیّدها بقیود عقلیة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کتقیّد الإنسان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بکونه رومیاً أو زنجیاً أو غیر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بمقارنتها بالخصوصیات المصداقیة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یراه المحقّق العراقی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بهذا یمتاز عن حصص نوع آخر</w:t>
      </w:r>
      <w:r>
        <w:rPr>
          <w:rFonts w:eastAsia="IRNazanin" w:cs="IRNazanin"/>
          <w:color w:val="111111"/>
          <w:sz w:val="28"/>
          <w:szCs w:val="28"/>
          <w:rtl w:val="true"/>
          <w:lang w:bidi="fa-IR"/>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تارة تلاحظ ماهیة نوع مع ماهیة نوع آخر، فیمتاز کلّ واحد منهما عن الآخر بالخصوصیة الفصلیة المقوّمة، مع اشتراکهما فی الحقیقة، و إن لوحظت أفراد أحد النوعین مع النوع الآخر فیمتاز کلّ منهما عن الآخر بالخصوصیات الفردیة المقوّمة، فلم تکن فی البین حصّة غیر الحصّة المقارنة</w:t>
      </w:r>
    </w:p>
    <w:p>
      <w:pPr>
        <w:pStyle w:val="BookText"/>
        <w:rPr/>
      </w:pPr>
      <w:r>
        <w:rPr>
          <w:rFonts w:ascii="IRNazanin" w:hAnsi="IRNazanin" w:eastAsia="IRNazanin"/>
          <w:color w:val="111111"/>
          <w:sz w:val="28"/>
          <w:sz w:val="28"/>
          <w:szCs w:val="28"/>
          <w:rtl w:val="true"/>
          <w:lang w:bidi="fa-IR"/>
        </w:rPr>
        <w:t>للخصوصیات الفردیة الموجبة لامتیاز بعض الأفراد عن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انتفی غیر الحصّة المقارنة للخصوصیات الفردیة فما ظنّک بسرایة الطلب إلیها، 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استنتج قدس سره من ذلک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التخییر بین الأفراد شرعی لا 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ساقط،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زعم، و هو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وقوف الطلب علی نفس الطبیعة، من دون أن یسری إلی الخصوصیات، فإذا لم یسر إلی الخصوصیات فکیف یعقل أن یکون التخییر شرعیاً؟</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فتحصّل ممّا ذکرنا بطوله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کلام المحقّق العراقی قدس سره ساقط من حیث المبنی و البناء، و اللَّه الهادی إلی سواء الطریق</w:t>
      </w:r>
      <w:r>
        <w:rPr>
          <w:rFonts w:eastAsia="IRNazanin" w:cs="IRNazanin"/>
          <w:color w:val="111111"/>
          <w:sz w:val="28"/>
          <w:szCs w:val="28"/>
          <w:rtl w:val="true"/>
          <w:lang w:bidi="fa-IR"/>
        </w:rPr>
        <w:t>.</w:t>
      </w:r>
      <w:bookmarkStart w:id="453" w:name="pg12931_184339"/>
    </w:p>
    <w:p>
      <w:pPr>
        <w:pStyle w:val="Heading3"/>
        <w:numPr>
          <w:ilvl w:val="2"/>
          <w:numId w:val="1"/>
        </w:numPr>
        <w:rPr/>
      </w:pPr>
      <w:bookmarkStart w:id="454" w:name="__RefHeading___Toc3920559_3224264995"/>
      <w:bookmarkStart w:id="455" w:name="_Toc169"/>
      <w:bookmarkEnd w:id="453"/>
      <w:bookmarkEnd w:id="454"/>
      <w:r>
        <w:rPr>
          <w:rtl w:val="true"/>
        </w:rPr>
        <w:t>الفصل الثامن فی أنّه إذا نسخ الوجوب هل یبقی الجواز أم لا؟</w:t>
      </w:r>
      <w:bookmarkEnd w:id="455"/>
    </w:p>
    <w:p>
      <w:pPr>
        <w:pStyle w:val="Heading4"/>
        <w:numPr>
          <w:ilvl w:val="3"/>
          <w:numId w:val="1"/>
        </w:numPr>
        <w:rPr/>
      </w:pPr>
      <w:bookmarkStart w:id="456" w:name="__RefHeading___Toc3920561_3224264995"/>
      <w:bookmarkStart w:id="457" w:name="_Toc170"/>
      <w:bookmarkEnd w:id="456"/>
      <w:r>
        <w:rPr>
          <w:rtl w:val="true"/>
        </w:rPr>
        <w:t>اشارة</w:t>
      </w:r>
      <w:bookmarkEnd w:id="457"/>
    </w:p>
    <w:p>
      <w:pPr>
        <w:pStyle w:val="BookText"/>
        <w:rPr/>
      </w:pPr>
      <w:r>
        <w:rPr>
          <w:rFonts w:ascii="IRNazanin" w:hAnsi="IRNazanin" w:eastAsia="IRNazanin"/>
          <w:color w:val="111111"/>
          <w:sz w:val="28"/>
          <w:sz w:val="28"/>
          <w:szCs w:val="28"/>
          <w:rtl w:val="true"/>
          <w:lang w:bidi="fa-IR"/>
        </w:rPr>
        <w:t>الفصل الثامن فی أنّه إذا نسخ الوجوب هل یبقی الجواز أم لا؟</w:t>
      </w:r>
      <w:r>
        <w:rPr>
          <w:rStyle w:val="FootnoteAnchor"/>
          <w:rtl w:val="true"/>
        </w:rPr>
        <w:footnoteReference w:id="304"/>
      </w:r>
    </w:p>
    <w:p>
      <w:pPr>
        <w:pStyle w:val="BookText"/>
        <w:rPr/>
      </w:pPr>
      <w:r>
        <w:rPr>
          <w:rFonts w:ascii="IRNazanin" w:hAnsi="IRNazanin" w:eastAsia="IRNazanin"/>
          <w:color w:val="111111"/>
          <w:sz w:val="28"/>
          <w:sz w:val="28"/>
          <w:szCs w:val="28"/>
          <w:rtl w:val="true"/>
          <w:lang w:bidi="fa-IR"/>
        </w:rPr>
        <w:t>تنقیح المرام فیه یستدعی البحث فی موارد</w:t>
      </w:r>
      <w:r>
        <w:rPr>
          <w:rFonts w:eastAsia="IRNazanin" w:cs="IRNazanin"/>
          <w:color w:val="111111"/>
          <w:sz w:val="28"/>
          <w:szCs w:val="28"/>
          <w:rtl w:val="true"/>
          <w:lang w:bidi="fa-IR"/>
        </w:rPr>
        <w:t>:</w:t>
      </w:r>
    </w:p>
    <w:p>
      <w:pPr>
        <w:pStyle w:val="Heading4"/>
        <w:numPr>
          <w:ilvl w:val="3"/>
          <w:numId w:val="1"/>
        </w:numPr>
        <w:rPr/>
      </w:pPr>
      <w:bookmarkStart w:id="458" w:name="__RefHeading___Toc3920563_3224264995"/>
      <w:bookmarkStart w:id="459" w:name="_Toc171"/>
      <w:bookmarkEnd w:id="458"/>
      <w:r>
        <w:rPr>
          <w:rtl w:val="true"/>
        </w:rPr>
        <w:t>المورد الأوّل</w:t>
      </w:r>
      <w:r>
        <w:rPr>
          <w:rtl w:val="true"/>
        </w:rPr>
        <w:t xml:space="preserve">: </w:t>
      </w:r>
      <w:r>
        <w:rPr>
          <w:rtl w:val="true"/>
        </w:rPr>
        <w:t>فی إمکان بقاء الجواز بعد ارتفاع الوجوب و عدمه</w:t>
      </w:r>
      <w:bookmarkEnd w:id="459"/>
    </w:p>
    <w:p>
      <w:pPr>
        <w:pStyle w:val="BookText"/>
        <w:rPr/>
      </w:pPr>
      <w:r>
        <w:rPr>
          <w:rFonts w:ascii="IRNazanin" w:hAnsi="IRNazanin" w:eastAsia="IRNazanin"/>
          <w:color w:val="111111"/>
          <w:sz w:val="28"/>
          <w:sz w:val="28"/>
          <w:szCs w:val="28"/>
          <w:rtl w:val="true"/>
          <w:lang w:bidi="fa-IR"/>
        </w:rPr>
        <w:t>قال المحقّق العراقی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إشکال فی أنّه لا ملازمة بین ارتفاع الوجوب و ارتفاع الجواز؛ لأنّ الوجوب و إن کان أمراً بسیطاً، إلّا أنّه یتضمّن مراتب عدیدة؛ من أصل الجواز، و الرجحان الفعلی، و الإلزام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أن یکون المرتفع بالنسخ خصوص جهة الإلزام مع بقاء الرجحان الفعلی غیر المانع عن النقیض علی حاله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فضلًا عن بقاء الجواز و تساوی الفعل و الترک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أنّه یمکن ارتفاع الرجحان الفعلی مع بقاء الجواز، و کما یمکن ارتفاع الجواز أیضاً</w:t>
      </w:r>
      <w:r>
        <w:rPr>
          <w:rFonts w:eastAsia="IRNazanin" w:cs="IRNazanin"/>
          <w:color w:val="111111"/>
          <w:sz w:val="28"/>
          <w:szCs w:val="28"/>
          <w:rtl w:val="true"/>
          <w:lang w:bidi="fa-IR"/>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مانع ثبوتاً من بقاء کلّ من مرتبتی الجواز و الرجحان بعد ارتفاع الوجوب، و حیث إنّ الوجوب حقیقة ذات تشکیک فلا یحتاج فی إثبات الرجحان الفعلی عند ارتفاع جهة الإلزام إلی تجشّم إقامة الدلیل علی بقاء الفصل الاستحبابی</w:t>
      </w:r>
    </w:p>
    <w:p>
      <w:pPr>
        <w:pStyle w:val="BookText"/>
        <w:rPr/>
      </w:pPr>
      <w:r>
        <w:rPr>
          <w:rFonts w:ascii="IRNazanin" w:hAnsi="IRNazanin" w:eastAsia="IRNazanin"/>
          <w:color w:val="111111"/>
          <w:sz w:val="28"/>
          <w:sz w:val="28"/>
          <w:szCs w:val="28"/>
          <w:rtl w:val="true"/>
          <w:lang w:bidi="fa-IR"/>
        </w:rPr>
        <w:t>مقامه؛ لأنّه بعد ذهاب مرتبة منه یتحدّد قهراً بالمرتبة الاخری، نظیر الحمرة الشدیدة التی تزول مرتبة منها و تبقی مرتبة اخری محدودة بحدّ آخر</w:t>
      </w:r>
      <w:r>
        <w:rPr>
          <w:rStyle w:val="FootnoteAnchor"/>
          <w:rtl w:val="true"/>
        </w:rPr>
        <w:footnoteReference w:id="305"/>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الوجوب لا یکون عبارة عن الإرادة، أو الإرادة المظهرة حتّی یتوهّم تطرّق الشدّة و الضعف فیه، بل إمّا معنی انتزاعی ینتزعه العقلاء من مجرّد البعث إلی المادّة و یحتجّ به العقلاء بعضهم علی بعض ما لم تقم قرینة علی الخلاف، أو أنّ الهیئة بنفسها تدلّ علی البعث الإلزامی عند العقلاء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أیّ تقدیر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یکون الوجوب من الحقائق المشکّکة؛ بداهة أنّ ذلک إنّما هی فی الحقائق الخارجیة، لا فی الامور الانتزاعیة أو الاعتباریة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یکن الوجوب حقیقة ذات مراتب حتّی یتوهّم فیه بقاء المرتبة الضعیفة عند ارتفاع المرتبة القویة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سلّمنا کون الوجوب حقیقة بسیطة مشکّکة ذات مراتب، و لکن لیس 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مصداقاً منه أیضاً ذات مراتب، أ لا تری أنّ القائلین بکون الوجود حقیقة مشکّکة، لا یرون کون المصداق منه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بداهة أنّ مصداقاً منه هو ذات الواجب الوجود، و مع ذلک لا یرون ذاته تعالی حقیقة مشکّکة، بل 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نفس حقیقة الوجود بعرضها العریض إذا لوحظت بالنسبة إلی الأفراد المختلفة من حیث التمام و النقص یصدق علیها صدقاً تشکیکیاً، مثلًا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النور حقیقة مشکّکة؛ فإنّه یصدق علی النور الضعیف و القوی و الأقوی، و النور حقیقة ذات تشکیک، و لا یوجب ذلک کون مصداق منه ذات تشکیک</w:t>
      </w:r>
      <w:r>
        <w:rPr>
          <w:rFonts w:eastAsia="IRNazanin" w:cs="IRNazanin"/>
          <w:color w:val="111111"/>
          <w:sz w:val="28"/>
          <w:szCs w:val="28"/>
          <w:rtl w:val="true"/>
          <w:lang w:bidi="fa-IR"/>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فیما نحن فیه أیضاً کذلک؛ لأنّه لو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الوجوب حقیقة ذات مراتب،</w:t>
      </w:r>
    </w:p>
    <w:p>
      <w:pPr>
        <w:pStyle w:val="BookText"/>
        <w:rPr/>
      </w:pPr>
      <w:r>
        <w:rPr>
          <w:rFonts w:ascii="IRNazanin" w:hAnsi="IRNazanin" w:eastAsia="IRNazanin"/>
          <w:color w:val="111111"/>
          <w:sz w:val="28"/>
          <w:sz w:val="28"/>
          <w:szCs w:val="28"/>
          <w:rtl w:val="true"/>
          <w:lang w:bidi="fa-IR"/>
        </w:rPr>
        <w:t>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مرتبة منه ینتزع منه الوجوب، و من مرتبة اخری الوجوب الأکید، و من مرتبة ثالثة وجوب آکد منهما، و مفهوم الوجوب یصدق علیها صدقاً تشکیکیاً، و لکن لا یوجب ذلک کون مرتبة منه ذات مراتب بالفعل، کما لا یخفی، فلا یکون فی الوجوب، الجواز و الرجحان غیر المانع عن النقیض، بمعنی وجود الجزء فی الکلّ حتّی تکون هناک امور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الجواز و الرجحان و الإلزام، متحقّقة فی الخارج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ینتزع من الوجوب، الجواز بالمعنی الأعمّ و الرجحان، لا بمعنی وجودهما فی ضمنه، بل بمعنی وجودهما بعین وجود الوجوب؛ فهما باقیان ببقائه، و ذاهبان بذهابه، فمع ذهاب الوجوب یذهبان بعین ذهابه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لو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الحکم و الوجوب عبارة عن الإرادة التشریعیة، أو الإرادة المظهرة، فهل یتطرّق فیه التشکیک، أم لا؟</w:t>
      </w:r>
    </w:p>
    <w:p>
      <w:pPr>
        <w:pStyle w:val="BookText"/>
        <w:rPr/>
      </w:pPr>
      <w:r>
        <w:rPr>
          <w:rFonts w:ascii="IRNazanin" w:hAnsi="IRNazanin" w:eastAsia="IRNazanin"/>
          <w:color w:val="111111"/>
          <w:sz w:val="28"/>
          <w:sz w:val="28"/>
          <w:szCs w:val="28"/>
          <w:rtl w:val="true"/>
          <w:lang w:bidi="fa-IR"/>
        </w:rPr>
        <w:t>فینبغی النظر أوّلًا إلی الإرادة التشریعیة، ثمّ النظر إلی الإرادة المظهرة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تارة تُفسّر الإرادة التشریعیة بالمعنی الذی ذکرنا؛ من إرادة جعل القانون و التشریع، و اخری تفسّر بإرادة إتیان الفعل من الغیر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المعنی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معنی لتطرّق التشکیک فیها؛ لأنّ المقنّن منّا إذا رأی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أنّ حفظ المملکة و نظامها متوقّف علی تأسیس الجُندی، فیتصوّره أوّلًا، و یصدّق بفائدته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تتمّ مبادئ الإرادة فیه بنحو یصحّ منه جعل القانون، فإن رأی أنّ تأسیس الجندی لازم فیرید جعل القانون الوجوبی علیه فیجعله کذلک، و إن لم یر لزوماً فی ذلک فیرید جعل القانون الاستحبابی، فیجعله کذلک</w:t>
      </w:r>
      <w:r>
        <w:rPr>
          <w:rFonts w:eastAsia="IRNazanin" w:cs="IRNazanin"/>
          <w:color w:val="111111"/>
          <w:sz w:val="28"/>
          <w:szCs w:val="28"/>
          <w:rtl w:val="true"/>
          <w:lang w:bidi="fa-IR"/>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الواضح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إرادة جعل الوجوب و إرادة جعل الاستحباب لم تکد تفترق بالشدّة و الضعف؛ لوضوح أنّ الفرق بینهما فی متعلّق الإرادة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الوجوب و الاستحباب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إلّا ففی أصل جعل القانون و تشریعه لم یکن بینهما فرق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علی المعنی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فالحقّ تطرّق الشدّة و الضعف فی الإرادة؛ لصیرورة ذلک من قبیل إرادة الشخص بالنسبة إلی أفعاله، و من الواضح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تطرّق الشدّة و الضعف فی إرادة الشخص بالنسبة إلی أفعاله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خلافاً للمحقّق النائینی قدس سره، حیث یری أنّ الإرادة لا تقبل الشدّة و الضعف</w:t>
      </w:r>
      <w:r>
        <w:rPr>
          <w:rStyle w:val="FootnoteAnchor"/>
          <w:rtl w:val="true"/>
        </w:rPr>
        <w:footnoteReference w:id="30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الوجدان أصدق شاهد علی ما ذکرنا، فهل تری من نفسک أنّ إرادتک إنقاذ ولدک العزیز، مثل إرادتک شراء البقلة؟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بما ذکرنا یظهر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قلنا إنّ الحکم و الوجوب عبارة عن الإرادة المظهرة، یکون وزانها وزان إرادة التشریع لا تقبل الشدّة و الضعف، کما لا یخفی، 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مبادئ الحکم الوجوبی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کان الوجوب عبارة عن إرادة التقنین، أو إرادة فعل الغیر، أو الإرادة المظهرة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تختلف عن مبادئ الحکم الاستحبابی و الجوازی، و لکلٍّ منهما مبادئ تخصّه غیر ما للآخر، فلا یکاد یصحّ إثباتهما بمجرّد ثبوت الحکم الوجوبی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إذا وجب إتیان شی‌ء یکون هناک الجواز بالمعنی الأعمّ أو الجواز غیر المانع عن النقیض، و لکن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أشرنا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یکونا موجودین فی ضمن الوجوب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الجزء فی الکلّ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هما وجودان بعین وجود الوجوب، فإذا ارتفع الوجوب یرتفعان معه؛ قضاءً للعینیة، فهما باقیان ببقائه، و ذاهبان بذهابه، هذا</w:t>
      </w:r>
      <w:r>
        <w:rPr>
          <w:rFonts w:eastAsia="IRNazanin" w:cs="IRNazanin"/>
          <w:color w:val="111111"/>
          <w:sz w:val="28"/>
          <w:szCs w:val="28"/>
          <w:rtl w:val="true"/>
          <w:lang w:bidi="fa-IR"/>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مضافاً إلی أنّ الإرادة من الصفات ذات الإضافة کالعلم؛ فکما أنّ فی العلم نحو إضافة بین العالم و المعلوم، فإذا لم یکن هناک معلوم لم یکن علم، فکذلک الإرادة لها نحو إضافة بین المرید و المراد، فلو لم یکن مراد لم تکن إرادة</w:t>
      </w:r>
      <w:r>
        <w:rPr>
          <w:rFonts w:eastAsia="IRNazanin" w:cs="IRNazanin"/>
          <w:color w:val="111111"/>
          <w:sz w:val="28"/>
          <w:szCs w:val="28"/>
          <w:rtl w:val="true"/>
          <w:lang w:bidi="fa-IR"/>
        </w:rPr>
        <w:t>.</w:t>
      </w:r>
      <w:bookmarkStart w:id="460" w:name="pg12931_184343"/>
    </w:p>
    <w:p>
      <w:pPr>
        <w:pStyle w:val="BookText"/>
        <w:rPr/>
      </w:pPr>
      <w:bookmarkEnd w:id="460"/>
      <w:r>
        <w:rPr>
          <w:rFonts w:ascii="IRNazanin" w:hAnsi="IRNazanin" w:eastAsia="IRNazanin"/>
          <w:color w:val="111111"/>
          <w:sz w:val="28"/>
          <w:sz w:val="28"/>
          <w:szCs w:val="28"/>
          <w:rtl w:val="true"/>
          <w:lang w:bidi="fa-IR"/>
        </w:rPr>
        <w:t>فتتشخّص الإرادة بالمراد، کما یتشخّص العلم بالمعلوم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الإرادة المتعلّقة بالبعث الإلزامی مسبوقة بمبادئ غیر المبادئ التی یحتاج إلیها البعث الاستحبابی، فإذا اختلفت مبادئ کلّ منهما فالإرادة المتعلّقة بالوجوب إذا ازیلت بالنسخ فتنتفی الإرادة بالمرّة، فلا معنی لبقاء إرادة الاستحباب أو الجواز 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 ممّا ذکرنا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وجه للقول بإمکان بقاء الجواز عند نسخ الوجوب؛ سواء قلنا بأنّ الحکم و الوجوب أمر انتزاعی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أمر اعتباری، و هو واضح؛ لعدم تطرّق التشکیک إلّا فی الماهیات الخارجیة، أو قلنا بأنّه إرادة التشریع و التقنین، أو إرادة إتیان الغیر، أو الإرادة المظهرة؛ لأنّه لو فرض التشکیک فیها و لکن حیث إنّ تشخّص الإرادة بالمراد فالإرادة حیثما تعلّقت بإلزام شی‌ء فعند ذلک و إن کانت إرادة الرجحان أو الجواز بالمعنی الأعمّ موجوداً بوجوده، و لکنّه إذا زال الوجوب یزولان معه؛ قضاءً للعینیة، فلا معنی لبقاء الجواز بعد نسخ الوجوب</w:t>
      </w:r>
      <w:r>
        <w:rPr>
          <w:rFonts w:eastAsia="IRNazanin" w:cs="IRNazanin"/>
          <w:color w:val="111111"/>
          <w:sz w:val="28"/>
          <w:szCs w:val="28"/>
          <w:rtl w:val="true"/>
          <w:lang w:bidi="fa-IR"/>
        </w:rPr>
        <w:t>.</w:t>
      </w:r>
    </w:p>
    <w:p>
      <w:pPr>
        <w:pStyle w:val="Heading4"/>
        <w:numPr>
          <w:ilvl w:val="3"/>
          <w:numId w:val="1"/>
        </w:numPr>
        <w:rPr/>
      </w:pPr>
      <w:bookmarkStart w:id="461" w:name="__RefHeading___Toc3920565_3224264995"/>
      <w:bookmarkStart w:id="462" w:name="_Toc172"/>
      <w:bookmarkEnd w:id="461"/>
      <w:r>
        <w:rPr>
          <w:rtl w:val="true"/>
        </w:rPr>
        <w:t>المورد الثانی</w:t>
      </w:r>
      <w:r>
        <w:rPr>
          <w:rtl w:val="true"/>
        </w:rPr>
        <w:t xml:space="preserve">: </w:t>
      </w:r>
      <w:r>
        <w:rPr>
          <w:rtl w:val="true"/>
        </w:rPr>
        <w:t>فی مقتضی الأدلّة إثباتاً بعد فرض إمکانه</w:t>
      </w:r>
      <w:bookmarkEnd w:id="462"/>
    </w:p>
    <w:p>
      <w:pPr>
        <w:pStyle w:val="Heading5"/>
        <w:numPr>
          <w:ilvl w:val="4"/>
          <w:numId w:val="1"/>
        </w:numPr>
        <w:rPr/>
      </w:pPr>
      <w:bookmarkStart w:id="463" w:name="__RefHeading___Toc3920567_3224264995"/>
      <w:bookmarkStart w:id="464" w:name="_Toc173"/>
      <w:bookmarkEnd w:id="463"/>
      <w:r>
        <w:rPr>
          <w:rtl w:val="true"/>
        </w:rPr>
        <w:t>اشارة</w:t>
      </w:r>
      <w:bookmarkEnd w:id="464"/>
    </w:p>
    <w:p>
      <w:pPr>
        <w:pStyle w:val="BookText"/>
        <w:rPr/>
      </w:pPr>
      <w:r>
        <w:rPr>
          <w:rFonts w:ascii="IRNazanin" w:hAnsi="IRNazanin" w:eastAsia="IRNazanin"/>
          <w:color w:val="111111"/>
          <w:sz w:val="28"/>
          <w:sz w:val="28"/>
          <w:szCs w:val="28"/>
          <w:rtl w:val="true"/>
          <w:lang w:bidi="fa-IR"/>
        </w:rPr>
        <w:t>تقدّم الکلام فی المورد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عدم إمکان بقاء الجواز أو الرجحان بعد نسخ الوجوب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معه لا مجال للبحث فی مقام الإثبات، کما لا یخفی</w:t>
      </w:r>
      <w:r>
        <w:rPr>
          <w:rFonts w:eastAsia="IRNazanin" w:cs="IRNazanin"/>
          <w:color w:val="111111"/>
          <w:sz w:val="28"/>
          <w:szCs w:val="28"/>
          <w:rtl w:val="true"/>
          <w:lang w:bidi="fa-IR"/>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استیفاءً للبحث، و بناءً علی إمکان بقاء الجواز بعد نسخ الوجوب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یظهر من بعض</w:t>
      </w:r>
      <w:r>
        <w:rPr>
          <w:rStyle w:val="FootnoteAnchor"/>
          <w:rtl w:val="true"/>
        </w:rPr>
        <w:footnoteReference w:id="3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ینبغی الإشارة إلی أنّه علی فرض إمکان بقاء الجواز بعد نسخ الوجوب، فهل یدلّ دلیل الناسخ أو المنسوخ علیه، أم لا؟</w:t>
      </w:r>
    </w:p>
    <w:p>
      <w:pPr>
        <w:pStyle w:val="BookText"/>
        <w:rPr/>
      </w:pPr>
      <w:r>
        <w:rPr>
          <w:rFonts w:ascii="IRNazanin" w:hAnsi="IRNazanin" w:eastAsia="IRNazanin"/>
          <w:color w:val="111111"/>
          <w:sz w:val="28"/>
          <w:sz w:val="28"/>
          <w:szCs w:val="28"/>
          <w:rtl w:val="true"/>
          <w:lang w:bidi="fa-IR"/>
        </w:rPr>
        <w:t>فالبحث فی هذا المورد علی سبیل الفرض و التنزیل؛ فلو دلّ دلیل فلا یخلو إمّا أن یکون الدالّ دلیل المنسوخ، أو دلیل الناسخ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دلالة شی‌ء منهما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بالنسبة إلی دلیل المنسوخ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فذلک لأنّ الوجوب إمّا ینتزع من البعث المنحدر إلی المتعلّق، و یکون ذلک تمام الموضوع للاحتجاج ما لم ینصب قرینة علی الخلاف، کما هو المختار، أو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الأمر وضع للوجوب، یقال بتحقّق الوجوب إذا أفاده المولی بالمعنی الاسمی؛ بأن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أیّ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تمّ القول بأنّ اللفظ الدالّ علی الوجوب یدلّ عند التأمّل علی امور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الدلالة علی أصل الإلزام، ثانیها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الدلالة علی الرجحان، 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الدلالة علی الجواز بالمعنی الأعمّ، بحیث تکون هناک دلالات ثلاث، فیمکن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بنسخ الوجوب یذهب واحد منها؛ فیبقی الآخران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المبنی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أشرنا إلیه آنفاً فی المورد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فاسد؛ لأنّ وجود الرجحان و الجواز عند وجود الإلزام و الوجوب لیس لأجل أنّ هناک دوالّ ثلاثاً و مدلولات کذلک فی عرض واحد، بل لأجل أنّ غایة ما یقتضیه الدالّ علی الوجوب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القی بالمعنی الاسمی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لزوم إتیان المتعلّق، و واضح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کلّما یکون الشی‌ء لازم الإتیان ینتزع منه الجواز بالمعنی الأعمّ و الرجحان، فدلالة الأمر علی الرجحان أو الجواز لیست فی عرض دلالته علی الوجوب، بل فی طوله؛ فلم تکن هناک دوالّ متعدّدة و مدلولات کذلک</w:t>
      </w:r>
      <w:r>
        <w:rPr>
          <w:rFonts w:eastAsia="IRNazanin" w:cs="IRNazanin"/>
          <w:color w:val="111111"/>
          <w:sz w:val="28"/>
          <w:szCs w:val="28"/>
          <w:rtl w:val="true"/>
          <w:lang w:bidi="fa-IR"/>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کان فی خواطرک ریب فنوضحه بالمثال،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وضع لفظ لمعنی مرکّب من عدّة أجزاء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الموضوع للمائع المرکّب من عنصرین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القی</w:t>
      </w:r>
    </w:p>
    <w:p>
      <w:pPr>
        <w:pStyle w:val="BookText"/>
        <w:rPr/>
      </w:pP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یدلّ ذاک اللفظ علی العنصرین بالدلالة اللفظیة، بل لیس هنا إلّا دالّ واحد و مدلول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حیث یکون للمعنی الموضوع له نحو ترکّب فیدلّ ذلک المعنی المدلول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بما أنّه مدلول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العناصر دلالةً عقلیة، و لذا أنکرنا فی محلّه کون دلالتی التضمّن و الالتزام من دلالة الألفاظ، بحیث یکون اللفظ الدالّ علی المعنی المطابقی، دالًّا فی عرضه علی جزء معناه أو لازمه دلالةً لفظیة، و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إنّهما من قبیل الدلالة العقلیة، و من باب دلالة المعنی علی المعنی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السرّ فی ذلک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الدلالة الوضعیة هی التی تکون دلالته بالوضع و الجعل، و من المعلوم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اللفظ لم یوضع إلّا لشی‌ء واحد و معنی فارد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حیث إنّ المعنی له أجزاء أو لوازم، ینتقل الشخص من المعنی المدلول علیه، لا بما أنّه مدلول علیه إلیها، و هکذا الدلالة الطبعیّة؛ فإنّ خروج الدخان من محلّ یدلّ علی وجود النار هناک، و لکن لا یکشف فی مقام الدلالة عن وجود أجزاء حاملة للحرارة، کما لا یخفی، و التفصیل یطلب من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تمهّد لک ما ذکرنا درَیت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الوجوب بأیّ طریق استفید، فغایة ما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 أجزاء؛ فکما أنّ الماء مرکّب من عنصرین، فکذلک الوجوب مرکّب من أصل الجواز و الرجحان و الإلزام، فلم تکن هناک دوالّ متعدّدة و مدلولات کذلک، بل دالّ واحد و مدلول کذلک، و استفادة أصل الرجحان و الجواز بحکم العقل و فی طول استفادة الإلزام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دلالة لدلیل المنسوخ علی الرجحان أو الجواز بالمعنی الأعمّ</w:t>
      </w:r>
      <w:r>
        <w:rPr>
          <w:rFonts w:eastAsia="IRNazanin" w:cs="IRNazanin"/>
          <w:color w:val="111111"/>
          <w:sz w:val="28"/>
          <w:szCs w:val="28"/>
          <w:rtl w:val="true"/>
          <w:lang w:bidi="fa-IR"/>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دلیل الناسخ فکذلک؛ لوضوح أنّ غایة ما یقتضیه هو رفع الوجوب، فأنّی له و للدلالة علی الرجحان أو الجواز؟</w:t>
      </w:r>
      <w:r>
        <w:rPr>
          <w:rFonts w:eastAsia="IRNazanin" w:cs="IRNazanin"/>
          <w:color w:val="111111"/>
          <w:sz w:val="28"/>
          <w:szCs w:val="28"/>
          <w:rtl w:val="true"/>
          <w:lang w:bidi="fa-IR"/>
        </w:rPr>
        <w:t>!</w:t>
      </w:r>
      <w:bookmarkStart w:id="465" w:name="pg12931_184346"/>
    </w:p>
    <w:p>
      <w:pPr>
        <w:pStyle w:val="Heading5"/>
        <w:numPr>
          <w:ilvl w:val="4"/>
          <w:numId w:val="1"/>
        </w:numPr>
        <w:rPr/>
      </w:pPr>
      <w:bookmarkStart w:id="466" w:name="__RefHeading___Toc3920569_3224264995"/>
      <w:bookmarkStart w:id="467" w:name="_Toc174"/>
      <w:bookmarkEnd w:id="465"/>
      <w:bookmarkEnd w:id="466"/>
      <w:r>
        <w:rPr>
          <w:rtl w:val="true"/>
        </w:rPr>
        <w:t>توهّم بقاء الرجحان و الجواز بعد نسخ الوجوب و دفعه</w:t>
      </w:r>
      <w:bookmarkEnd w:id="467"/>
    </w:p>
    <w:p>
      <w:pPr>
        <w:pStyle w:val="BookText"/>
        <w:rPr/>
      </w:pPr>
      <w:r>
        <w:rPr>
          <w:rFonts w:ascii="IRNazanin" w:hAnsi="IRNazanin" w:eastAsia="IRNazanin"/>
          <w:color w:val="111111"/>
          <w:sz w:val="28"/>
          <w:sz w:val="28"/>
          <w:szCs w:val="28"/>
          <w:rtl w:val="true"/>
          <w:lang w:bidi="fa-IR"/>
        </w:rPr>
        <w:t>ربّما یتوهّم بقاء الرجحان و الجواز عند نسخ الوجوب، و ذلک بأحد 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الطلب الإلزامی و الوجوب کما یکشف عن إرادة حتمیة إلزامیة، کذلک یکشف عن الرجحان الجامع بین الوجوب و الاستحباب، و عن أصل الجواز، و غایة ما یقتضیه نسخ الوجوب هی رفع الإرادة الحتمیة الإلزامیة، 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سقوط کاشفیة شی‌ء بالنسبة إلی شی‌ء لا یوجب سقوطها بالنسبة إلی أمر آخر، فتبقی کاشفیته بالنسبة إلی غیر الإرادة الإلزامیة بلا مانع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سلّم کاشفیة الطلب و الوجوب، فغایته کاشفیته عن إرادة بسیطة حتمیة، و لم یکد یکشف فی عرضه عن إرادتین اخریین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إرادة الرجحان الجامع،</w:t>
      </w:r>
    </w:p>
    <w:p>
      <w:pPr>
        <w:pStyle w:val="BookText"/>
        <w:rPr/>
      </w:pPr>
      <w:r>
        <w:rPr>
          <w:rFonts w:ascii="IRNazanin" w:hAnsi="IRNazanin" w:eastAsia="IRNazanin"/>
          <w:color w:val="111111"/>
          <w:sz w:val="28"/>
          <w:sz w:val="28"/>
          <w:szCs w:val="28"/>
          <w:rtl w:val="true"/>
          <w:lang w:bidi="fa-IR"/>
        </w:rPr>
        <w:t>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إرادة أصل الرجحان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عند کشفه عن إرادة حتمیة یحکم العقل و یری وجود الرجحان و أصل الجواز بوجود المنکشف لذاته، لا بما أنّه منکشف عنهما، کما أشرنا آنفاً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اللفظ إذا دلّ علی معنی مشتمل علی عدّة أجزاء لا یدلّ علیها بما أنّه مدلول علیه، بل مدلول علیها بذاته، فتدبّر</w:t>
      </w:r>
      <w:r>
        <w:rPr>
          <w:rFonts w:eastAsia="IRNazanin" w:cs="IRNazanin"/>
          <w:color w:val="111111"/>
          <w:sz w:val="28"/>
          <w:szCs w:val="28"/>
          <w:rtl w:val="true"/>
          <w:lang w:bidi="fa-IR"/>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فاختلط المنکشف بما هو مدلول علیه، بالمنکشف بما هو بالذات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الطلب و الوجوب إنّما یکشف عن إرادة حتمیة، و هی بذاتها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بما أنّها منکشفة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تدلّ علی الرجحان الجامع و الجواز؛ و لذا یستفاد الجواز و الرجحان إذا استفیدت الإرادة الحتمیة من غیر اللفظ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سلّم کاشفیته عنهما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بحیث یکون المنکشف متعدّداً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لکنّه لم یکن فی عرض کشفه عن إرادةٍ حتمیة، بل فی طولها، و مع الطولیة لا یعقل بقاء الکاشفیة بعد رفع الوجوب، بل لو فرض العرضیة لم یمکن ذلک أیضاً؛ لأنّه مع سقوط الکاشف لا مجال للکشف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یتمّ ذلک لو کانت هناک کواشف متعدّدة و منکشفات کذلک فی عرض واحد، و لکن لا أظنّ الالتزام به من أحد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اشیر إلیه فی تقریر المحقّق العراقی قدس سره، 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مقتضی الجمع بین دلیلی الناسخ و المنسوخ، و القدر المتیقّن من دلیل الناسخ، إنّما هو رفع خصوص جهة الإلزام، و فیما عداها یؤخذ بدلیل المنسوخ و یحکم بمقتضاه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باستحباب الفعل و جوازه نظیر الجمع بین دلیلٍ ظاهره الوجوب، کقوله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أکرم زیداً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دلیلٍ آخر نصّ فی الجواز، کقوله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 بترک إکرام 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بحمل الأوّل علی مطلق الرجحان و الاستحباب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فکما أنّه یجمع هناک بینهما؛ فیؤخذ بظهور دلیل الوجوب فی مطلق الرجحان، و یرفع الید عن ظهوره فی الإلزام وجهة المنع عن النقیض، کذلک فی المقام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لم یکن لدلیل النسخ دلالة علی أزید من رفع الوجوب، فلا جرم یؤخذ بظهور دلیل المنسوخ فی مطلق رجحانه، و بذلک یثبت استحبابه</w:t>
      </w:r>
      <w:r>
        <w:rPr>
          <w:rStyle w:val="FootnoteAnchor"/>
          <w:rtl w:val="true"/>
        </w:rPr>
        <w:footnoteReference w:id="308"/>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فرق بین المقام و ما هناک، و قیاس أحدهما بالآخر قیاس مع الفارق، و ذلک لأنّ الجمع هناک لأجل تحکیم النصّ، أو الأظهر علی الظاهر، و رفع الید عن الظاهر بالقرینة علی خلافه، و أنّه استعمل فی الاستحباب من أوّل الأمر</w:t>
      </w:r>
      <w:r>
        <w:rPr>
          <w:rFonts w:eastAsia="IRNazanin" w:cs="IRNazanin"/>
          <w:color w:val="111111"/>
          <w:sz w:val="28"/>
          <w:szCs w:val="28"/>
          <w:rtl w:val="true"/>
          <w:lang w:bidi="fa-IR"/>
        </w:rPr>
        <w:t>.</w:t>
      </w:r>
      <w:bookmarkStart w:id="468" w:name="pg12931_184348"/>
    </w:p>
    <w:p>
      <w:pPr>
        <w:pStyle w:val="BookText"/>
        <w:rPr/>
      </w:pPr>
      <w:bookmarkEnd w:id="468"/>
      <w:r>
        <w:rPr>
          <w:rFonts w:ascii="IRNazanin" w:hAnsi="IRNazanin" w:eastAsia="IRNazanin"/>
          <w:color w:val="111111"/>
          <w:sz w:val="28"/>
          <w:sz w:val="28"/>
          <w:szCs w:val="28"/>
          <w:rtl w:val="true"/>
          <w:lang w:bidi="fa-IR"/>
        </w:rPr>
        <w:t>و ما نحن فیه أجنبی عن ذلک؛ لأنّه بعد الفراغ عن ظهور دلیل المنسوخ فی معناه، و معلومیة مفاده المستعمل فیه، یشکّ فی مقدار رافعیة دلیل الناسخ إیّاه، فمسألة الجمع بین الدلیلین أجنبیة عن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الجمع بین الأمر الظاهر فی الوجوب و النصّ المرخّص فی ترکه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بحمل الأمر علی الاستحباب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أخذاً ببعض مراتب الظهور و ترک بعض مراتبه، بل هو تحکیم النصّ علی الظاهر و حمله علی خلاف ظاهره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نحن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فبعد العلم بأنّ الأمر للوجوب و العلم برفع الوجوب، فلا مجال لبقاء الاستحباب إلّا إذا فرض مراتب للظهور، و هو بمکان من الفساد، فتدبّر</w:t>
      </w:r>
      <w:r>
        <w:rPr>
          <w:rFonts w:eastAsia="IRNazanin" w:cs="IRNazanin"/>
          <w:color w:val="111111"/>
          <w:sz w:val="28"/>
          <w:szCs w:val="28"/>
          <w:rtl w:val="true"/>
          <w:lang w:bidi="fa-IR"/>
        </w:rPr>
        <w:t>.</w:t>
      </w:r>
    </w:p>
    <w:p>
      <w:pPr>
        <w:pStyle w:val="Heading4"/>
        <w:numPr>
          <w:ilvl w:val="3"/>
          <w:numId w:val="1"/>
        </w:numPr>
        <w:rPr/>
      </w:pPr>
      <w:bookmarkStart w:id="469" w:name="__RefHeading___Toc3920571_3224264995"/>
      <w:bookmarkStart w:id="470" w:name="_Toc175"/>
      <w:bookmarkEnd w:id="469"/>
      <w:r>
        <w:rPr>
          <w:rtl w:val="true"/>
        </w:rPr>
        <w:t>المورد الثالث</w:t>
      </w:r>
      <w:r>
        <w:rPr>
          <w:rtl w:val="true"/>
        </w:rPr>
        <w:t xml:space="preserve">: </w:t>
      </w:r>
      <w:r>
        <w:rPr>
          <w:rtl w:val="true"/>
        </w:rPr>
        <w:t>فی حکم استصحاب الجواز عند الشکّ فی بقائه</w:t>
      </w:r>
      <w:bookmarkEnd w:id="470"/>
    </w:p>
    <w:p>
      <w:pPr>
        <w:pStyle w:val="BookText"/>
        <w:rPr/>
      </w:pPr>
      <w:r>
        <w:rPr>
          <w:rFonts w:ascii="IRNazanin" w:hAnsi="IRNazanin" w:eastAsia="IRNazanin"/>
          <w:color w:val="111111"/>
          <w:sz w:val="28"/>
          <w:sz w:val="28"/>
          <w:szCs w:val="28"/>
          <w:rtl w:val="true"/>
          <w:lang w:bidi="fa-IR"/>
        </w:rPr>
        <w:t>لو قلنا بإمکان جواز البقاء عند نسخ الوجوب، فلو لم تمکن استفادة ذلک من دلیلی الناسخ و المنسوخ فهل تمکن استفادة ذلک و إثبات الجواز بالاستصحاب، أم لا؟</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یظهر من المحقّق الخراسانی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استصحاب الجواز مبنی علی جریان الاستصحاب فی القسم الثالث من أقسام الکلّی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ما إذا شکّ فی حدوث فرد کلّی مقارناً لارتفاع فرده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یقال بتقریب 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أصل الجواز الجامع بین الوجوب و الاستحباب مقطوع وجوده قبل نسخ الوجوب فی ضمن الوجوب، و بعد نسخ الوجوب حیث یحتمل تحقّقه و وجوده فی ضمن فصل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الاستحباب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فیستصحب</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قلنا بجریان الاستصحاب فی القسم الثالث، و أغمضنا عمّا أورده قدس سره علیه، نقول بعدم جریانه هنا؛ لأنّه یعتبر فی الاستصحاب أن یکون المستصحَب إمّا حکماً شرعیاً، أو موضوعاً ذا حکم شرعی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الواضح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الجواز لم یکن موضوعاً شرعیاً، بل و لا حکماً مجعولًا؛ ضرورة أنّ الجواز الجامع بین الوجوب و الاستحباب المتیقّن وجوده سابقاً إنّما هو حکم العقل منتزعاً من الوجوب المجعول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إن رتّب علی الجواز المشترک حکماً شرعیاً فلا بأس فیه</w:t>
      </w:r>
      <w:r>
        <w:rPr>
          <w:rFonts w:eastAsia="IRNazanin" w:cs="IRNazanin"/>
          <w:color w:val="111111"/>
          <w:sz w:val="28"/>
          <w:szCs w:val="28"/>
          <w:rtl w:val="true"/>
          <w:lang w:bidi="fa-IR"/>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استصحاب الجواز لا معنی له، فما ظنّک بإثبات الاستحباب؟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لکونه مثبتاً علی تقدیر جریان أصل الجواز، کما لا یخفی، فتدبّر</w:t>
      </w:r>
      <w:r>
        <w:rPr>
          <w:rFonts w:eastAsia="IRNazanin" w:cs="IRNazanin"/>
          <w:color w:val="111111"/>
          <w:sz w:val="28"/>
          <w:szCs w:val="28"/>
          <w:rtl w:val="true"/>
          <w:lang w:bidi="fa-IR"/>
        </w:rPr>
        <w:t>.</w:t>
      </w:r>
      <w:bookmarkStart w:id="471" w:name="pg12931_184351"/>
    </w:p>
    <w:p>
      <w:pPr>
        <w:pStyle w:val="Heading3"/>
        <w:numPr>
          <w:ilvl w:val="2"/>
          <w:numId w:val="1"/>
        </w:numPr>
        <w:rPr/>
      </w:pPr>
      <w:bookmarkStart w:id="472" w:name="__RefHeading___Toc3920573_3224264995"/>
      <w:bookmarkStart w:id="473" w:name="_Toc176"/>
      <w:bookmarkEnd w:id="471"/>
      <w:bookmarkEnd w:id="472"/>
      <w:r>
        <w:rPr>
          <w:rtl w:val="true"/>
        </w:rPr>
        <w:t>الفصل التاسع فی الواجب التخییری</w:t>
      </w:r>
      <w:bookmarkEnd w:id="473"/>
    </w:p>
    <w:p>
      <w:pPr>
        <w:pStyle w:val="Heading4"/>
        <w:numPr>
          <w:ilvl w:val="3"/>
          <w:numId w:val="1"/>
        </w:numPr>
        <w:rPr/>
      </w:pPr>
      <w:bookmarkStart w:id="474" w:name="__RefHeading___Toc3920575_3224264995"/>
      <w:bookmarkStart w:id="475" w:name="_Toc177"/>
      <w:bookmarkEnd w:id="474"/>
      <w:r>
        <w:rPr>
          <w:rtl w:val="true"/>
        </w:rPr>
        <w:t>اشارة</w:t>
      </w:r>
      <w:bookmarkEnd w:id="475"/>
    </w:p>
    <w:p>
      <w:pPr>
        <w:pStyle w:val="BookText"/>
        <w:rPr/>
      </w:pPr>
      <w:r>
        <w:rPr>
          <w:rFonts w:ascii="IRNazanin" w:hAnsi="IRNazanin" w:eastAsia="IRNazanin"/>
          <w:color w:val="111111"/>
          <w:sz w:val="28"/>
          <w:sz w:val="28"/>
          <w:szCs w:val="28"/>
          <w:rtl w:val="true"/>
          <w:lang w:bidi="fa-IR"/>
        </w:rPr>
        <w:t>الفصل التاسع فی الواجب التخییری</w:t>
      </w:r>
      <w:r>
        <w:rPr>
          <w:rStyle w:val="FootnoteAnchor"/>
          <w:rtl w:val="true"/>
        </w:rPr>
        <w:footnoteReference w:id="310"/>
      </w:r>
    </w:p>
    <w:p>
      <w:pPr>
        <w:pStyle w:val="BookText"/>
        <w:rPr/>
      </w:pPr>
      <w:r>
        <w:rPr>
          <w:rFonts w:ascii="IRNazanin" w:hAnsi="IRNazanin" w:eastAsia="IRNazanin"/>
          <w:color w:val="111111"/>
          <w:sz w:val="28"/>
          <w:sz w:val="28"/>
          <w:szCs w:val="28"/>
          <w:rtl w:val="true"/>
          <w:lang w:bidi="fa-IR"/>
        </w:rPr>
        <w:t>لا ینبغی الإشکال فی وقوع ما بظاهره هو الواجب التخییری فی الشرع و العرف، کالتخییر فی الإفطار العمدی بین الخصال الثلاث، و التخییر بین القراءة و التسبیحات الأربع فی الرکعتین الأخیرتین، إلی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الکلام فی إمکان تصویر الواجب التخییری ثبوتاً، و أنّه هل یمکن الأمر بشیئین أو أشیاء علی نحو التردید حتّی یؤخذ بظاهر الأدلّة؟</w:t>
      </w:r>
    </w:p>
    <w:p>
      <w:pPr>
        <w:pStyle w:val="BookText"/>
        <w:rPr/>
      </w:pPr>
      <w:r>
        <w:rPr>
          <w:rFonts w:ascii="IRNazanin" w:hAnsi="IRNazanin" w:eastAsia="IRNazanin"/>
          <w:color w:val="111111"/>
          <w:sz w:val="28"/>
          <w:sz w:val="28"/>
          <w:szCs w:val="28"/>
          <w:rtl w:val="true"/>
          <w:lang w:bidi="fa-IR"/>
        </w:rPr>
        <w:t>أو أنّه غیر ممکن عقلًا حتّی یترک ظاهرها و یرتکب فیه خلاف الظاهر؛ إمّا بالالتزام بتعلّق التکلیف بالجامع العنوانی بینهما أو بینها و أنّ التخییر عقلی، أو بالجامع الانتزاعی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أنّ الواجب فی کلّ واحد من فردی التخییر أو الأفراد مشروط بعدم فعل الآخر، أو أنّ الواجب هو الواحد لا بعینه، أو أنّ الواجب هو المعلوم عند اللَّه غیر المعلوم عندنا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غیر ذلک ممّا احتملوه فی المقام؟</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فینبغی أوّلًا تقریب الإشکال فی الباب، ثمّ ذکر ما قیل أو یمکن أن یقال فیه</w:t>
      </w:r>
      <w:r>
        <w:rPr>
          <w:rFonts w:eastAsia="IRNazanin" w:cs="IRNazanin"/>
          <w:color w:val="111111"/>
          <w:sz w:val="28"/>
          <w:szCs w:val="28"/>
          <w:rtl w:val="true"/>
          <w:lang w:bidi="fa-IR"/>
        </w:rPr>
        <w:t>:</w:t>
      </w:r>
      <w:bookmarkStart w:id="476" w:name="pg12931_184352"/>
    </w:p>
    <w:p>
      <w:pPr>
        <w:pStyle w:val="Heading4"/>
        <w:numPr>
          <w:ilvl w:val="3"/>
          <w:numId w:val="1"/>
        </w:numPr>
        <w:rPr/>
      </w:pPr>
      <w:bookmarkStart w:id="477" w:name="__RefHeading___Toc3920577_3224264995"/>
      <w:bookmarkStart w:id="478" w:name="_Toc178"/>
      <w:bookmarkEnd w:id="476"/>
      <w:bookmarkEnd w:id="477"/>
      <w:r>
        <w:rPr>
          <w:rtl w:val="true"/>
        </w:rPr>
        <w:t>امتناع تصویر الواجب التخییری و الجواب عنه</w:t>
      </w:r>
      <w:bookmarkEnd w:id="478"/>
    </w:p>
    <w:p>
      <w:pPr>
        <w:pStyle w:val="BookText"/>
        <w:rPr/>
      </w:pPr>
      <w:r>
        <w:rPr>
          <w:rFonts w:ascii="IRNazanin" w:hAnsi="IRNazanin" w:eastAsia="IRNazanin"/>
          <w:color w:val="111111"/>
          <w:sz w:val="28"/>
          <w:sz w:val="28"/>
          <w:szCs w:val="28"/>
          <w:rtl w:val="true"/>
          <w:lang w:bidi="fa-IR"/>
        </w:rPr>
        <w:t>قد یقال بامتناع تعلّق الأمر بأحد الشیئین أو الأشیاء علی نحو التردید؛ بأن یکون الواجب هو المردّد بینهما أو بینها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یقال فی تقریبه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الإرادة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کالعلم و نحوه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الصفات الحقیقیة ذات الإضافة، لها نحو تعلّق بالمرید و المراد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 للعلم نحو تعلّق بالعالم و المعلوم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یمکن تحقّق الإرادة بدون المراد، کما لم تکد تتحقّق بدون المرید، و هذا واضح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الواضح أیضاً المحقّق فی محلّه</w:t>
      </w:r>
      <w:r>
        <w:rPr>
          <w:rStyle w:val="FootnoteAnchor"/>
          <w:rtl w:val="true"/>
        </w:rPr>
        <w:footnoteReference w:id="3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ذهنیاً کان أو خارجیاً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یساوق الوحدة و التعیّن و التشخّص، و الوجود المتردّد واقعاً و المبهم کذلک بین شیئین أو الأشیاء لا یکاد یعقل تحقّقه لا خارجاً و لا ذهناً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 إضافة الإرادة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أعنی المراد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یکاد یعقل أن یکون معدوماً؛ بداهة أنّ التفوّه به مساوق لوجود العاشق بدون المعشوق، و المحبّ بدون المحبوب، إلی غیر ذلک، و هو بدیهی البطلان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لا یکاد أن یکون وجوداً غیر متعیّن و متشخّص؛ لما أشرنا أنّ الوجود مساوق للتعیّن و التشخّص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فمحال أن یکون المراد شیئاً معدوماً أو مبهماً و غیر متعیّن، و مع ذلک متحقّقاً؛ سواء فی الذهن أو فی الخارج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العلم کما یتعلّق بأمر معیّن معلوم تفصیلی، کذلک یتعلّق بأمر مردّد معلوم إجمالی؛ فلتکن الإرادة کذلک</w:t>
      </w:r>
      <w:r>
        <w:rPr>
          <w:rFonts w:eastAsia="IRNazanin" w:cs="IRNazanin"/>
          <w:color w:val="111111"/>
          <w:sz w:val="28"/>
          <w:szCs w:val="28"/>
          <w:rtl w:val="true"/>
          <w:lang w:bidi="fa-IR"/>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متعلّق العلم فی العلم الإجمالی لم یکن مبهماً و مردّداً، بل معلوماً</w:t>
      </w:r>
    </w:p>
    <w:p>
      <w:pPr>
        <w:pStyle w:val="BookText"/>
        <w:rPr/>
      </w:pPr>
      <w:r>
        <w:rPr>
          <w:rFonts w:ascii="IRNazanin" w:hAnsi="IRNazanin" w:eastAsia="IRNazanin"/>
          <w:color w:val="111111"/>
          <w:sz w:val="28"/>
          <w:sz w:val="28"/>
          <w:szCs w:val="28"/>
          <w:rtl w:val="true"/>
          <w:lang w:bidi="fa-IR"/>
        </w:rPr>
        <w:t>مشخّصاً، و غایة ما هناک هو اشتباه المعلوم المشخّص فی البین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المراد فی الإرادة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کانت تکوینیة أو تشریعیة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یعقل أن یکون مردّداً و مبهماً؛ لأنّ الإرادة مسبوقة بمبادئ منها التصدیق و الشوق، و لا یکاد یتعلّق التصدیق بأمر مبهم، و لا الشوق کذلک؛ فکذا الإرادة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هکذا الکلام فی البعث؛ فإنّه یقع بلفظ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کهیئة الأمر و 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 إلی شی‌ء هو المبعوث إلیه؛ فیکون لکلٍّ من آلة البعث و متعلّقها 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ذهناً أو خارجاً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یمکن أن یتطرّق إلیه التردّد الواقعی، فالواجب التخییری لازمه التردّد الواقعی فی الإرادة التشریعیة و متعلّقها، و فی البعث اللازم منه التردّد فی آلته و متعلّقها، و کلّ ذلک محال؛ لاستلزامه الإبهام الواقعی فی المتشخّصات و المتعیّنات الواقعیة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دفع المحقّق النائینی قدس سره الإشکال بالفرق بین الإرادتین، و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مانع من تعلّق الإرادة فی الإرادة الآمریة بأحد الشیئین أو الأشیاء علی وجه البدلیة؛ بأن یکون کلّ واحد بدلًا عن الآخر، و لا یمکن تعلّق الإرادة الفاعلیة بذلک، و لا ملازمة بین الإرادتین؛ و لذا لا تری إشکالًا فی تعلّق إرادة الآمر بالکلّی، و لا یکاد یصحّ تعلّق الإرادة الفاعلیة به مجرّداً عن الخصوصیات الفردیة</w:t>
      </w:r>
      <w:r>
        <w:rPr>
          <w:rFonts w:eastAsia="IRNazanin" w:cs="IRNazanin"/>
          <w:color w:val="111111"/>
          <w:sz w:val="28"/>
          <w:szCs w:val="28"/>
          <w:rtl w:val="true"/>
          <w:lang w:bidi="fa-IR"/>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السرّ فی ذلک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لکلّ منهما شأناً لیس للآخر، و یکون بعض الخصوصیات من لوازم الإرادة الفاعلیة، حیث إنّها تکون مستتبعة لحرکة عضلاته، و لا تمکن حرکة العضلات نحو المبهم المردّد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بخلاف الإرادة الآمریة؛ فإنّه لو کان کلّ من الشیئین أو الأشیاء ممّا یقوم به غرضه الوجدانی فلا بدّ و أن تتعلّق إرادته بکلّ واحد علی سبیل البدلیة، فیکون المکلّف مخیّراً فی إتیان أیّهما شاء</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ظاهر کلام هذا المحقّق یعطی أنّ المحذور فی عدم تعلّق الإرادة الفاعلیة بالمبهم إنّما هو استلزام الإرادة الفاعلیة لتحریک العضلات، و لا یمکن ذلک نحو المردّد المبهم، و إلّا فلا محذور فی تعلّق الإرادة الفاعلیة بالأمر المبهم فی حدّ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یری المحقّق النائینی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امتناع تعلّق الإرادة الفاعلیة بالأمر المبهم لیس ذاتیاً، بل أمر عرضی؛ لأجل استلزامه تحریک العضلات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الإشکال و المحذور المشار إلیه إنّما هو لامتناعها فی نفسها و لمبادئها؛ لما أشرنا من أنّ الإرادة مسبوقة بالتصوّر و التصدیق و الشوق أحیاناً، و محال أن یتعلّق شی‌ء منها بالمبهم المردّد، و 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الإرادة مسبوقة بالعلم و الإدراک، و هما لا یکادان یتعلّقان بأمر مبهم واقعی غیر موجود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مفهوم أحدهما و المبهم، له وجود و تحقّق، و لکن الکلام لم یکن فی مفهومهما، بل فی واقعهما، و لا تحقّق لهما، هذا أوّلًا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ذکرنا غیر مرّة أنّه لم یکن لنا سنخان من الإرادة، بل سنخ واحد، غایته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أنّها إذا تعلّقت بالتشریع و التقنین یعبّر عنها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الإرادة التشریعیة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إن تعلّقت بأمرٍ غیره یعبّر عنها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الإرادة التکوینیة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فالفرق بین الإرادة التکوینیة و الإرادة التشریعیة إنّما هو فی المتعلّق لیس إلّا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وزان الإرادة التشریعیة، وزان الإرادة التکوینیة، و بالعکس؛ فالفرق بینهما ممّا لا محصّل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أفاده المحقّق النائینی قدس سره غیر وجیه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ما أفاده المحقّق العراقی قدس سره غیر مفید؛ لأنّه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إغلاق فی العبارة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الواجب التخییری سنخ إرادة ناقصة متعلّقة بکلّ واحد من الطرفین</w:t>
      </w:r>
      <w:r>
        <w:rPr>
          <w:rFonts w:eastAsia="IRNazanin" w:cs="IRNazanin"/>
          <w:color w:val="111111"/>
          <w:sz w:val="28"/>
          <w:szCs w:val="28"/>
          <w:rtl w:val="true"/>
          <w:lang w:bidi="fa-IR"/>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المقصود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الإرادة الناقصة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لا تسدّ العدم من جمیع الجهات فی الطرفین، بل تسدّ العدم من بعض الجهات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یرید هذا عند عدم وجود الآخر،</w:t>
      </w:r>
    </w:p>
    <w:p>
      <w:pPr>
        <w:pStyle w:val="BookText"/>
        <w:rPr/>
      </w:pPr>
      <w:r>
        <w:rPr>
          <w:rFonts w:ascii="IRNazanin" w:hAnsi="IRNazanin" w:eastAsia="IRNazanin"/>
          <w:color w:val="111111"/>
          <w:sz w:val="28"/>
          <w:sz w:val="28"/>
          <w:szCs w:val="28"/>
          <w:rtl w:val="true"/>
          <w:lang w:bidi="fa-IR"/>
        </w:rPr>
        <w:t>و الآخر عند عدم وجود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یکون الواجب التخییری نحو إرادة وجوبٍ متعلّق بهذا أو ذاک</w:t>
      </w:r>
      <w:r>
        <w:rPr>
          <w:rStyle w:val="FootnoteAnchor"/>
          <w:rtl w:val="true"/>
        </w:rPr>
        <w:footnoteReference w:id="313"/>
      </w:r>
    </w:p>
    <w:p>
      <w:pPr>
        <w:pStyle w:val="BookText"/>
        <w:rPr/>
      </w:pPr>
      <w:r>
        <w:rPr>
          <w:rFonts w:ascii="IRNazanin" w:hAnsi="IRNazanin" w:eastAsia="IRNazanin"/>
          <w:color w:val="111111"/>
          <w:sz w:val="28"/>
          <w:sz w:val="28"/>
          <w:szCs w:val="28"/>
          <w:rtl w:val="true"/>
          <w:lang w:bidi="fa-IR"/>
        </w:rPr>
        <w:t>و لعلّه یمکن أن یوجّه مقاله قدس سره بنحو صحیح مع عدم ارتکاب نقصان الإرادتین؛ بأن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الإرادة المتعلّقة بشی‌ء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تارة تقتضی وجود ذلک الشی‌ء نفسه لیس إلّا، و اخری تقتضی إتیانه، و فی صورة العدم تقتضی إتیان عدله، فتدبّر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المقرّر حفظه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لأنّ الکلام فی إمکان تصویر الواجب، و الإشکال فی أنّه کیف یعقل تعلّق الإرادة بأحدهما المبهم غیر المعیّن؟</w:t>
      </w:r>
    </w:p>
    <w:p>
      <w:pPr>
        <w:pStyle w:val="BookText"/>
        <w:rPr/>
      </w:pPr>
      <w:r>
        <w:rPr>
          <w:rFonts w:ascii="IRNazanin" w:hAnsi="IRNazanin" w:eastAsia="IRNazanin"/>
          <w:color w:val="111111"/>
          <w:sz w:val="28"/>
          <w:sz w:val="28"/>
          <w:szCs w:val="28"/>
          <w:rtl w:val="true"/>
          <w:lang w:bidi="fa-IR"/>
        </w:rPr>
        <w:t>فالحریّ أن یتصدّی قدس سره لرفع الإشکال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الإرادة فی الواجب التخییری لم تتعلّق بالمبهم و المردّد؛ تامّةً کانت الإرادة، أم ناقصة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لکنّه قدس سره عدل عن هذا و تصدّی لبیان الفرق بین الإرادة التخییری و التعیینی؛ بأنّ مقتضی الأوّل تعلّق إرادتین ناقصتین بشی‌ء، و الثانی تعلّق إرادة تامّة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 الحقیق عن الإشکال یتوقّف علی ملاحظة حال البعث فی الواجب التخییری أوّلًا، ثمّ ملاحظة حال الإرادة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الوجدان أصدق شاهدٍ علی أنّه لا فرق بین قول المولی لعبده أو غلمانه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أکرم زیداً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أکرم زیداً أو عمراً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حیث إنّ متعلّق البعث فیهما أمر غیر مبهم، بل معلوم مبیّن، غایة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هناک بعثین؛ تعلّق أحدهما بإکرام زید، و الآخر بإکرام عمرو، و حیث لم یرد إتیانهما معیّناً بخصوصه، بل أراد إتیان واحد منهما، توسّل بلفظة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فی معناها، و تخلّلها فی عبارته</w:t>
      </w:r>
      <w:r>
        <w:rPr>
          <w:rFonts w:eastAsia="IRNazanin" w:cs="IRNazanin"/>
          <w:color w:val="111111"/>
          <w:sz w:val="28"/>
          <w:szCs w:val="28"/>
          <w:rtl w:val="true"/>
          <w:lang w:bidi="fa-IR"/>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ففی الحقیقة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الواجب التخییری بعثان، أو بعوث؛ تعلّق کلّ واحد منهما أو</w:t>
      </w:r>
    </w:p>
    <w:p>
      <w:pPr>
        <w:pStyle w:val="BookText"/>
        <w:rPr/>
      </w:pPr>
      <w:r>
        <w:rPr>
          <w:rFonts w:ascii="IRNazanin" w:hAnsi="IRNazanin" w:eastAsia="IRNazanin"/>
          <w:color w:val="111111"/>
          <w:sz w:val="28"/>
          <w:sz w:val="28"/>
          <w:szCs w:val="28"/>
          <w:rtl w:val="true"/>
          <w:lang w:bidi="fa-IR"/>
        </w:rPr>
        <w:t>منها بأمر غیر ما للآخر، و یکون کلّ واحد منهما مشخّصاً و معیّناً لا إبهام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حیث إنّ الغرض یحصل بفعل کلّ منهما یتوسّل فی مقام الإفادة بلفظة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مرادفاتها لئلّا یلزم علی المکلّف حرج فی إتیان أحدهما المعیّن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الوجوب التخییری واجبان مستقلّان، و لکن لا یجب إتیانهما معاً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من لاحظ الواجبات التخییریة فی العرف و العقلاء یعتقد جلیاً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أنّه لا فرق بین البعث و آلته و المبعوث إلیه فی الواجب التخییری، و الواجب التعیینی، من حیث عدم البعث نحو المبهم، و لکن الفرق بینهما بحسب الثبوت فی أنّ الواجب التعیینی بنفسه محصّل للغرض لیس إلّا، بخلاف الواجب التخییری، و یکون البعث فی التعیینی متعلّقاً بشی‌ء بلا تعلّقه بشی‌ء آخر، و فی التخییری یکون بعثان متعلّقان بشیئین مع تخلّلهما بما یفید معنی التخییر فی إتیانه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تبیّن لک شأن البعث فی الواجب التخییری، فالأمر فی الإرادة التشریعیة أیضاً کذلک؛ بداهة أنّ هناک إرادتین مستقلّتین، تعلّقت کلّ واحد منهما بواحد من الواجبین، لا إرادة واحدة، و الإرادتان مسبوقتان بتصوّرین و تصدیقین بحصول الفائدة بکلیهما، و شوقین کذلک أحیاناً</w:t>
      </w:r>
      <w:r>
        <w:rPr>
          <w:rFonts w:eastAsia="IRNazanin" w:cs="IRNazanin"/>
          <w:color w:val="111111"/>
          <w:sz w:val="28"/>
          <w:szCs w:val="28"/>
          <w:rtl w:val="true"/>
          <w:lang w:bidi="fa-IR"/>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الأمر فی الواجب التخییری من ابتداء التصوّر إلی البعث لم یتعلّق بأمر مبهم واقعاً،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یتصوّر المولی أنّ عتق الرقبة فی کفّارة الإفطار العمدی محصّل لغرضه فیصدّق بفائدته، فیشتاق إلیه أحیاناً، فیریده، و یبعث نحوه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حیث یری أنّ غرضه کما یحصل بعتق الرقبة، یحصل بصوم ستّین یوماً، و لا جامع بینهما، فینقدح فی ذهنه مبادئ الإرادة بالنسبة إلیه، فیریده، و یبعث نحوه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یستفاد من ذلک تخییر المکلّف إتیان أیّهما شاء، فانکشف جلیاً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لم یتعلّق التکلیف فی الواجب التخییری بإتیان أحدهما و الجامع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فالقول بأنّ الواجب فی الواجب التخییری هو الجامع بینهما، و یکون التخییر بینهما بحسب الواقع عقلیاً لا شرعیاً؛ معلّلًا بأنّ الواحد لا یصدر من الاثنین بما هما اثنان، ما لم یکن بینهما جامع؛ لاعتبار نحو من السنخیة بین العلّة و المعلول، کما یظهر من المحقّق الخراسانی قدس سره</w:t>
      </w:r>
      <w:r>
        <w:rPr>
          <w:rStyle w:val="FootnoteAnchor"/>
          <w:rtl w:val="true"/>
        </w:rPr>
        <w:footnoteReference w:id="31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وجیه؛ لما 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متعلّق التکلیف فی الواجب التخییری بعینه هو متعلّق التکلیف فی الواجب التعیینی، فلا إبهام و لا تردّد فی البین حتّی یتشبّث بتصویر الجامع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أضف إلی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ذکرنا غیر 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یکن مجری 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الامور الاعتباریة، کما هو أوضح من أن یخفی، بل مجراها البسیط الحقیقی الذی لا تشوبه رائحة الکثرة، لا خارجاً، و لا ذهناً، و لا وهماً، فالمتشبّث بها فی أمثال المقام وضع الشی‌ء فی غیر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ما ذکرنا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إشکال فی أنّ التخییر فی الواجب التخییری بحسب الواقع شرعی لا عقلی،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تمهّد لک ما ذکرنا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إمکان تصویر الواجب التخییری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وجه لرفع الید عن ظواهر الأدلّة الدالّة علی التخییر، بارتکاب کون التکلیف متعلّقاً بأحدهما، أو الجامع بینهما، أو تصویر إرادتین ناقصتین، إلی غیر ذلک ممّا ذکروه فی المقام؛ بداهة أنّه لا موجب لتلک التمحّلات إذا أمکن إبقاء الأدلّة علی ظاهرها</w:t>
      </w:r>
      <w:r>
        <w:rPr>
          <w:rFonts w:eastAsia="IRNazanin" w:cs="IRNazanin"/>
          <w:color w:val="111111"/>
          <w:sz w:val="28"/>
          <w:szCs w:val="28"/>
          <w:rtl w:val="true"/>
          <w:lang w:bidi="fa-IR"/>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إیّاک أن تتوهّم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فرق بین القول بما ذکرنا، و بین القول بأنّ الواجب أحدهما، بلحاظ أنّه لا فرق بین أن یقال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أکرم هذا أو ذاک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أکرم</w:t>
      </w:r>
      <w:bookmarkStart w:id="479" w:name="pg12931_184358"/>
    </w:p>
    <w:p>
      <w:pPr>
        <w:pStyle w:val="BookText"/>
        <w:rPr/>
      </w:pPr>
      <w:bookmarkEnd w:id="479"/>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 القول بذلک خلاف ظاهر الأدلّة، و لا یصار إلیه، بعد إمکان إبقاء ظاهر الأدلّة علی حاله بأنّ الواجب هو هذا أو ذاک، فتدبّر</w:t>
      </w:r>
      <w:r>
        <w:rPr>
          <w:rFonts w:eastAsia="IRNazanin" w:cs="IRNazanin"/>
          <w:color w:val="111111"/>
          <w:sz w:val="28"/>
          <w:szCs w:val="28"/>
          <w:rtl w:val="true"/>
          <w:lang w:bidi="fa-IR"/>
        </w:rPr>
        <w:t>.</w:t>
      </w:r>
    </w:p>
    <w:p>
      <w:pPr>
        <w:pStyle w:val="Heading4"/>
        <w:numPr>
          <w:ilvl w:val="3"/>
          <w:numId w:val="1"/>
        </w:numPr>
        <w:rPr/>
      </w:pPr>
      <w:bookmarkStart w:id="480" w:name="__RefHeading___Toc3920579_3224264995"/>
      <w:bookmarkStart w:id="481" w:name="_Toc179"/>
      <w:bookmarkEnd w:id="480"/>
      <w:r>
        <w:rPr>
          <w:rtl w:val="true"/>
        </w:rPr>
        <w:t>تذنیب</w:t>
      </w:r>
      <w:r>
        <w:rPr>
          <w:rtl w:val="true"/>
        </w:rPr>
        <w:t xml:space="preserve">: </w:t>
      </w:r>
      <w:r>
        <w:rPr>
          <w:rtl w:val="true"/>
        </w:rPr>
        <w:t>فی أنّه هل یمکن التخییر بین الأقلّ و الأکثر أم لا؟</w:t>
      </w:r>
      <w:bookmarkEnd w:id="481"/>
    </w:p>
    <w:p>
      <w:pPr>
        <w:pStyle w:val="BookText"/>
        <w:rPr/>
      </w:pPr>
      <w:r>
        <w:rPr>
          <w:rFonts w:ascii="IRNazanin" w:hAnsi="IRNazanin" w:eastAsia="IRNazanin"/>
          <w:color w:val="111111"/>
          <w:sz w:val="28"/>
          <w:sz w:val="28"/>
          <w:szCs w:val="28"/>
          <w:rtl w:val="true"/>
          <w:lang w:bidi="fa-IR"/>
        </w:rPr>
        <w:t>اختلفوا فی جواز التخییر بین الأقلّ و الأکثر؛ فذهب بعض إلی إمکانه</w:t>
      </w:r>
      <w:r>
        <w:rPr>
          <w:rStyle w:val="FootnoteAnchor"/>
          <w:rtl w:val="true"/>
        </w:rPr>
        <w:footnoteReference w:id="315"/>
      </w:r>
      <w:r>
        <w:rPr>
          <w:rFonts w:ascii="IRNazanin" w:hAnsi="IRNazanin" w:eastAsia="IRNazanin"/>
          <w:color w:val="111111"/>
          <w:sz w:val="28"/>
          <w:sz w:val="28"/>
          <w:szCs w:val="28"/>
          <w:rtl w:val="true"/>
          <w:lang w:bidi="fa-IR"/>
        </w:rPr>
        <w:t>، و بعض آخر إلی امتناعه</w:t>
      </w:r>
      <w:r>
        <w:rPr>
          <w:rStyle w:val="FootnoteAnchor"/>
          <w:rtl w:val="true"/>
        </w:rPr>
        <w:footnoteReference w:id="316"/>
      </w:r>
      <w:r>
        <w:rPr>
          <w:rFonts w:ascii="IRNazanin" w:hAnsi="IRNazanin" w:eastAsia="IRNazanin"/>
          <w:color w:val="111111"/>
          <w:sz w:val="28"/>
          <w:sz w:val="28"/>
          <w:szCs w:val="28"/>
          <w:rtl w:val="true"/>
          <w:lang w:bidi="fa-IR"/>
        </w:rPr>
        <w:t>، و فصّل ثالث بین التدریجی و الدفعی بالجواز فی الأوّل دون الثانی ینبغی تحریر محطّ البحث و النزاع فیه حتّی یظهر أنّ بعض ما قیل فی المقام خارج عن محطّ البحث و داخل فی المتباینین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محطّ البحث و النزاع فی جواز التخییر بین الأقلّ و الأکثر إنّما هو إذا اخذ الأقلّ لا بشرط طرفاً للتخییر، لا فیما إذا اخذ بشرط لا؛ بداهة أنّه لو اخذ کذلک و بحدّه الخاصّ یکون مبایناً للأکثر و یکون التخییر بینهما من قبیل التخییر بین المتباینین، و لا إشکال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لا 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تصویر التخییر عند ذلک؛ و ذلک لأنّ الخطّ المحدود بحدّ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کذراع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الخطّ المحدود بحدّ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کذراعین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یباینه، و أمّا ذات الخطّ اللابشرط غیر المحدود بحدّ خاصّ قابل للصدق علی ذراع و ذراعین و هکذا، فذراع واحد مرکّب عقلی من أصل الذراع و المحدودیة بحدّ خاصّ</w:t>
      </w:r>
      <w:r>
        <w:rPr>
          <w:rFonts w:eastAsia="IRNazanin" w:cs="IRNazanin"/>
          <w:color w:val="111111"/>
          <w:sz w:val="28"/>
          <w:szCs w:val="28"/>
          <w:rtl w:val="true"/>
          <w:lang w:bidi="fa-IR"/>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فإذا تمهّد لک محطّ البحث فالحقّ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امتناع التخییر بین الأقلّ و الأکثر مطلقاً؛ تدریجیاً کان أم دفعیاً، إلّا فی صورة من الدفعی؛ و هو ما إذا رتّب غرض علی الأکثر غیر الغرض المترتّب علی الأقلّ، و لم یکن اجتماعهما مبغوضاً للمولی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ذلک یستدعی ذکر الصور المتصوّرة فی الباب و ملاحظتها و ملاحظة ما ذکر فیها حتّی یتبیّن الحال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ذلک لأنّ الأقلّ و الأکثر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تدریجی الوجود، کالتخییر بین تسبیحة و تسبیحات، أو دفعی الوجود، کالتخییر بین إعطاء دینار واحد أو دینارین دفعة واحدة للفقیر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أیّ تقدیر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یکون للمولی غرض واحد مترتّب علی الأقلّ و توهّم تعلّقه بالأکثر، أو غرضان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فتارة یکون بین الغرضین تزاحم فی الوجود، بحیث لو تحقّق أحدهما لا یکاد یتحقّق الآخر، و اخری لا یکون بینهما تزاحم فی الوجود، لکن تحقّقهما معاً مبغوض للمولی، و ثالثة لا یکون کذلک، و لکن لا یرید إلّا واحداً منهما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فهناک صور، و عمدة البحث إنّما هو فی الصورة الاولی، و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إذا کان الأقلّ و الأکثر تدریجی الوجود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المحقّق الخراسانی قدس سره بما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یمکن التخییر بین الأقلّ و الأکثر إذا فرض أنّ المحصّل للغرض فیما إذا وجد الأکثر هو الأکثر، لا الأقلّ الذی فی ضمنه؛ بمعنی أن یکون لجمیع أجزائه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 فی حصول الغرض، لا الأقلّ بخصوصه، و إن کان الأقلّ لو لم یکن فی ضمنه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وجد مستقلًاّ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وافیاً بالغرض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یری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محیص عن التخییر بینهما؛ إذ تخصّص الأقلّ بالوجوب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بلا مخصّص، مع أنّ الأکثر بحدّه مثله علی الفرض</w:t>
      </w:r>
      <w:r>
        <w:rPr>
          <w:rFonts w:eastAsia="IRNazanin" w:cs="IRNazanin"/>
          <w:color w:val="111111"/>
          <w:sz w:val="28"/>
          <w:szCs w:val="28"/>
          <w:rtl w:val="true"/>
          <w:lang w:bidi="fa-IR"/>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فأورد علی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إنّما یتمّ ذلک إذا لم یکن للأقلّ فی ضمن الأکثر وجود علی حدة، کالخطّ الطویل الذی رسم دفعة بلا تخلّل سکون فی البین، و أمّا إذا کان</w:t>
      </w:r>
    </w:p>
    <w:p>
      <w:pPr>
        <w:pStyle w:val="BookText"/>
        <w:rPr/>
      </w:pPr>
      <w:r>
        <w:rPr>
          <w:rFonts w:ascii="IRNazanin" w:hAnsi="IRNazanin" w:eastAsia="IRNazanin"/>
          <w:color w:val="111111"/>
          <w:sz w:val="28"/>
          <w:sz w:val="28"/>
          <w:szCs w:val="28"/>
          <w:rtl w:val="true"/>
          <w:lang w:bidi="fa-IR"/>
        </w:rPr>
        <w:t>للأقلّ وجود مستقلّ فی ضمنه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کتسبیحة واحدة فی ضمن تسبیحات 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فحیث یوجد الأقلّ بحدّه فبوجوده یحصل الغرض علی الفرض، و معه لا محالة یکون الزائد علیه غیر دخیل فی حصول الغرض، فیکون زائداً علی الواجب، لا من أجزائه حتّی یکون الأکثر هو الواجب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فأجاب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الفرق غیر فارق فیما نحن بصدده؛ لأنّ الأقلّ إنّما یترتّب علیه الغرض إذا لم یکن فی ضمن الأکثر، و أمّا إذا کان فی ضمن الأکثر یکون الغرض مترتّباً علی الأکثر بالتمام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مجرّد الدفعیة و التدریجیة لیس ملاکاً فی اتّصاف الأکثر بالوجوب و عدمه حتّی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الأکثر لا یتّصف بالوجوب إلّا إذا لم یکن للأقلّ وجود مستقلّ، کتسبیحة فی ضمن تسبیحات، بل الملاک فی ذلک هو اشتراط محصّلیة شی‌ء للغرض بوجود أمر أو بعدمه؛ فإن کان مشروطاً بذلک فهو الأکثر و إن وجد تدریجیاً، و إن کان مشروطاً بعدمه فهو الأقلّ کذلک</w:t>
      </w:r>
      <w:r>
        <w:rPr>
          <w:rStyle w:val="FootnoteAnchor"/>
          <w:rtl w:val="true"/>
        </w:rPr>
        <w:footnoteReference w:id="317"/>
      </w:r>
      <w:r>
        <w:rPr>
          <w:rFonts w:ascii="Amiri" w:hAnsi="Amiri" w:eastAsia="Amiri" w:cs="Amiri"/>
          <w:color w:val="111111"/>
          <w:sz w:val="28"/>
          <w:sz w:val="28"/>
          <w:szCs w:val="28"/>
          <w:rtl w:val="true"/>
          <w:lang w:bidi="ar-SA"/>
        </w:rPr>
        <w:t>، انتهی محرّراً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التخییر کذلک و إن کان صحیحاً، و لکنّه خارج عن محطّ البحث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التخییر بین الأقلّ و الأکثر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مندرج فی التخییر بین المتباینین؛ لمباینة الماهیة بشرط شی‌ء للماهیة بشرط لا</w:t>
      </w:r>
      <w:r>
        <w:rPr>
          <w:rFonts w:eastAsia="IRNazanin" w:cs="IRNazanin"/>
          <w:color w:val="111111"/>
          <w:sz w:val="28"/>
          <w:szCs w:val="28"/>
          <w:rtl w:val="true"/>
          <w:lang w:bidi="fa-IR"/>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 الأقلّ بحدّه غیر الموجود فی ضمن الأکثر، و لیس هذا إلّا اعتباره بشرط لا، و هو مباین للأکثر؛ بداهة أنّ الذراع بحدّه یباین الذراعین، فیخرج عن موضوع البحث</w:t>
      </w:r>
      <w:r>
        <w:rPr>
          <w:rFonts w:eastAsia="IRNazanin" w:cs="IRNazanin"/>
          <w:color w:val="111111"/>
          <w:sz w:val="28"/>
          <w:szCs w:val="28"/>
          <w:rtl w:val="true"/>
          <w:lang w:bidi="fa-IR"/>
        </w:rPr>
        <w:t>.</w:t>
      </w:r>
      <w:bookmarkStart w:id="482" w:name="pg12931_184361"/>
    </w:p>
    <w:p>
      <w:pPr>
        <w:pStyle w:val="Heading4"/>
        <w:numPr>
          <w:ilvl w:val="3"/>
          <w:numId w:val="1"/>
        </w:numPr>
        <w:rPr/>
      </w:pPr>
      <w:bookmarkStart w:id="483" w:name="__RefHeading___Toc3920581_3224264995"/>
      <w:bookmarkStart w:id="484" w:name="_Toc180"/>
      <w:bookmarkEnd w:id="482"/>
      <w:bookmarkEnd w:id="483"/>
      <w:r>
        <w:rPr>
          <w:rtl w:val="true"/>
        </w:rPr>
        <w:t>تصویر التخییر بین الأقلّ و الأکثر و دفعه</w:t>
      </w:r>
      <w:bookmarkEnd w:id="484"/>
    </w:p>
    <w:p>
      <w:pPr>
        <w:pStyle w:val="BookText"/>
        <w:rPr/>
      </w:pPr>
      <w:r>
        <w:rPr>
          <w:rFonts w:ascii="IRNazanin" w:hAnsi="IRNazanin" w:eastAsia="IRNazanin"/>
          <w:color w:val="111111"/>
          <w:sz w:val="28"/>
          <w:sz w:val="28"/>
          <w:szCs w:val="28"/>
          <w:rtl w:val="true"/>
          <w:lang w:bidi="fa-IR"/>
        </w:rPr>
        <w:t>إذا أحطت خبراً بما ذکرنا یظهر لک النظر فی تصویر بعض الأعاظم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 ظلّه</w:t>
      </w:r>
      <w:r>
        <w:rPr>
          <w:rStyle w:val="FootnoteAnchor"/>
          <w:rtl w:val="true"/>
        </w:rPr>
        <w:footnoteReference w:id="3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التخییر بین الأقلّ و الأکثر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أفاده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الذی أشار إلیه المحقّق الخراسانی قدس سره، و لکنّه ببیان آخر،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یمکن التخییر بین الأقلّ و الأکثر فیما إذا کان الأقلّ و الأکثر داخلین تحت طبیعة واحدة مشکّکة، یکون ما به الاشتراک فی الأفراد عین ما به الامتیاز، و ذلک کالخطّ القصیر و الطویل إذا تعلّق بهما أمر؛ فإنّ التخییر بین الفردین منه ممکن؛ لأنّ الخطّ ما دام متدرّجاً فی الوجود یوجد شیئاً فشیئاً و لا تعیّن له، و یکون کأنّه منهما قابلًا لکلّ تعیّن؛ فلا یکون محصّلًا للغرض، و إنّما یکون محصّلًا له إذا تعیّن فردیته للأقلّ أو الأکثر، و لیس ذلک إلّا إذا انقطع مسیره إمّا علی المرتبة القصیرة أو الطویلة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فالخطّ الممتدّ إنّما یکون محصّلًا للغرض إذا تعیّن بأحد الفردین، و هو لیس إلّا بانقطاع مسیره، فیمکن التخییر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التفاوت بین الفردین من الخطّ و إن کان بالأقلّیة و الأکثریة، و لکن صیرورتهما فردین للطبیعة و مُحصّلین للغرض غیر ممکنة إلّا بتحقّق الفردیة، و هی متقوّمة بالمحدودیة بالحمل الشائع</w:t>
      </w:r>
      <w:r>
        <w:rPr>
          <w:rFonts w:eastAsia="IRNazanin" w:cs="IRNazanin"/>
          <w:color w:val="111111"/>
          <w:sz w:val="28"/>
          <w:szCs w:val="28"/>
          <w:rtl w:val="true"/>
          <w:lang w:bidi="fa-IR"/>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یمکن أن یتصوّر قسم آخر للتخییر بین الأقلّ و الأکثر؛ و هو ما إذا کان کلّ من الأقلّ و الأکثر محصّلًا لعنوان یکون ذاک العنوان محصّلًا للغرض، و ذلک کالتخییر بین القصر و الإتمام فی بعض الموارد؛ فإنّه و إن امر بهما مخیّراً مع اختلافهما بالأقلّیة و الأکثریة، و لکن ارید بهما شی‌ء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التخشّع</w:t>
      </w:r>
    </w:p>
    <w:p>
      <w:pPr>
        <w:pStyle w:val="BookText"/>
        <w:rPr/>
      </w:pPr>
      <w:r>
        <w:rPr>
          <w:rFonts w:ascii="IRNazanin" w:hAnsi="IRNazanin" w:eastAsia="IRNazanin"/>
          <w:color w:val="111111"/>
          <w:sz w:val="28"/>
          <w:sz w:val="28"/>
          <w:szCs w:val="28"/>
          <w:rtl w:val="true"/>
          <w:lang w:bidi="fa-IR"/>
        </w:rPr>
        <w:t>و التخضّع بنحو العبودیة المعلول لهما فی کلّ مرتبة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مثله أیضاً یجوز التخییر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واحد من القصر و التمام محصّل لعنوان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عنوان التخشّع و التخضّع لِلَّه تعالی الذی یترتّب علیه المصلحة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فالتخییر بین الأقلّ و الأکثر فی مثل هذه الموارد أیضاً ممکن</w:t>
      </w:r>
      <w:r>
        <w:rPr>
          <w:rStyle w:val="FootnoteAnchor"/>
          <w:rtl w:val="true"/>
        </w:rPr>
        <w:footnoteReference w:id="31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توضیح النظر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أفاده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لا تحقّق و لا تحصّل للخطّ ما دام متدرّجاً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أراد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فرد الأقلّ من الخطّ بما أنّه أقلّ لا تحقّق و لا تحصّل له إلّا بانقطاع مسیره، أو أنّ الخطّ لم یکن خطّاً ما لم ینقطع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فإن أراد الأوّل فمسلّم، و لکنّه خروج عن محطّ البحث فی التخییر بین الأقلّ و الأکثر، و دخول فی المتباینین، کما أشرنا آنفاً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أراد الثانی، ففیه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قبل تعیّنه للفردیة یصدق علیه الخطّ حقیقة، فلو کان لنفس القدر المشترک بین القصیر و الطویل أثر، یترتّب علیه و إن لم یتعیّن بالطول و القصر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خلط للطبیعة اللابشرط بالطبیعة بشرط لا؛ لأنّ مقداراً من الخطّ غیر المتعیّن بأحدهما کما یکون مصداقاً لطبیعة الخطّ یکون مصداقاً لذراع لا بشرط؛ فلا بدّ و أن یحصل به الغرض، و عند ذلک یکون الزائد علیه ممّا لا دخل له فی حصول الغرض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لم یکن مصداقاً لذراع بشرط لا، و واضح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لم یکن ذلک محطّ البحث، فتدبّر</w:t>
      </w:r>
      <w:r>
        <w:rPr>
          <w:rFonts w:eastAsia="IRNazanin" w:cs="IRNazanin"/>
          <w:color w:val="111111"/>
          <w:sz w:val="28"/>
          <w:szCs w:val="28"/>
          <w:rtl w:val="true"/>
          <w:lang w:bidi="fa-IR"/>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ما 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فلم نکد نفهمه؛ لأنّ النزاع لم یکن فی حصول الغرض بواسطة العنوان، بل فی أنّ الغرض هل یحصل بالأقلّ أم لا؟</w:t>
      </w:r>
    </w:p>
    <w:p>
      <w:pPr>
        <w:pStyle w:val="BookText"/>
        <w:rPr/>
      </w:pPr>
      <w:r>
        <w:rPr>
          <w:rFonts w:ascii="IRNazanin" w:hAnsi="IRNazanin" w:eastAsia="IRNazanin"/>
          <w:color w:val="111111"/>
          <w:sz w:val="28"/>
          <w:sz w:val="28"/>
          <w:szCs w:val="28"/>
          <w:rtl w:val="true"/>
          <w:lang w:bidi="fa-IR"/>
        </w:rPr>
        <w:t>فإذن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الأقلّ اللابشرط إذا وجد فهل یحصل الغرض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بواسطة حصول العنوان المحصّل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لا؟</w:t>
      </w:r>
    </w:p>
    <w:p>
      <w:pPr>
        <w:pStyle w:val="BookText"/>
        <w:rPr/>
      </w:pPr>
      <w:r>
        <w:rPr>
          <w:rFonts w:ascii="IRNazanin" w:hAnsi="IRNazanin" w:eastAsia="IRNazanin"/>
          <w:color w:val="111111"/>
          <w:sz w:val="28"/>
          <w:sz w:val="28"/>
          <w:szCs w:val="28"/>
          <w:rtl w:val="true"/>
          <w:lang w:bidi="fa-IR"/>
        </w:rPr>
        <w:t>فإن حصل فیکون الزائد ممّا لا دخل له فی حصول الغرض، فلا یبقی، و إن کان حصول الغرض بالأقلّ مشروطاً بوقوعه علی حدّ الأقلّ فیخرج عن محطّ البحث و یدخل فی المتباینین، 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لعلّه تحقّق ممّا ذکرنا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کان الأقلّ و الأکثر تدریجی الوجود لا معنی للتکلیف التخییری؛ لأنّ الأقلّ اللابشرط فی جمیع الأحوال یتحقّق و یوجد قبل الأکثر، فإن کان الغرض واحداً یترتّب علیه، و إن کان هناک غرضان فلا یمکن للمولی أن یتوصّل إلی الغرض الثانی سواء کان الغرضان متزاحمین فی الوجود، أو کان جمعهما مبغوضاً للمولی و الأمر علیهما واضح، أو لم یکن کذلک؛ لأنّ مقتضی التکلیف التخییری هو صحّة إمکان التوصّل بأیّهما شاء، فبوجود صرف وجود الواجب یتحقّق الأقلّ اللابشرط، فلا معنی لبقاء الوجوب بعد؛ لسقوط التکلیف التخییری بإتیان طرف وجود الواجب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کلّه فی التدریجیات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التخییر فی الدفعیات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 للمولی غرض واحد یحصل بالأقلّ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توهّم ترتّبه علی الأکثر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 الغرض مترتّباً علی الأقلّ لو وجد منفرداً، و أمّا إن وجد فی ضمن الأکثر فالغرض مترتّب علی الأکثر، فیخرج عن محطّ البحث و یدخل فی المتباینین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بدّ و أن یتصوّر الأقلّ بنحو یترتّب الغرض علی وجوده؛ سواء وجد مستقلًاّ، أو وجد فی ضمن الأکثر</w:t>
      </w:r>
      <w:r>
        <w:rPr>
          <w:rFonts w:eastAsia="IRNazanin" w:cs="IRNazanin"/>
          <w:color w:val="111111"/>
          <w:sz w:val="28"/>
          <w:szCs w:val="28"/>
          <w:rtl w:val="true"/>
          <w:lang w:bidi="fa-IR"/>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الأقلّ بنحو لو وجد مستقلًاّ یترتّب علیه الغرض، و أمّا إن وجد فی ضمن الأکثر فلا یترتّب علیه الغرض، بل علیه و علی غیره؛ فلا یکون التخییر بین الأقلّ و الأکثر، بل بین المتباینین، و إنّما یکون التخییر بین الأقلّ و الأکثر</w:t>
      </w:r>
    </w:p>
    <w:p>
      <w:pPr>
        <w:pStyle w:val="BookText"/>
        <w:rPr/>
      </w:pPr>
      <w:r>
        <w:rPr>
          <w:rFonts w:ascii="IRNazanin" w:hAnsi="IRNazanin" w:eastAsia="IRNazanin"/>
          <w:color w:val="111111"/>
          <w:sz w:val="28"/>
          <w:sz w:val="28"/>
          <w:szCs w:val="28"/>
          <w:rtl w:val="true"/>
          <w:lang w:bidi="fa-IR"/>
        </w:rPr>
        <w:t>إذا کان الغرض مترتّباً علی ذات الأقلّ؛ وجد مستقلًاّ أو مع الأکثر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تصوّر ذلک یکفی فی عدم إمکان التخییر هنا؛ بداهة أنّ المولی إذا رأی أنّ غرضه یحصل بإتیان الأقلّ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إذا کان فی ضمن الأکثر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 مؤثّراً فی تحصیل غرضه، فیکون الزائد من قبیل وضع الحجر جنب الإنسان، و محال أن یتعلّق الأمر و الإیجاب بما لا یکون له دخالة فی حصول الغرض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إذا کان للمولی غرضان یترتّب أحدهما علی الأقلّ و الآخر علی الأکثر، و لکن یکون الغرضان متزاحمین وجوداً، أو کان الجمع بینهما مبغوضاً له، فمحال أن یتعلّق أمر المولی بالزائد؛ ضرورة أنّ أمر المولی للتوصّل إلی غرضه و مطلوبه، و المفروض أنّ ما یحصل بالأکثر مزاحم أو مبغوض له، و لا یعقل أن یتوصّل المولی بما یوجب الجمع بین المتزاحمین أو المبغوضین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إذا لم یکن الغرض الآخر المترتّب علی الأکثر مزاحماً و لا مبغوضاً للغرض المترتّب علی الأقلّ، فیمکن التخییر بینهما، و للمکلّف أن یأتی بأیّهما شاء؛ فإن أوجد الأکثر فقد أتی بما یکون محصّلًا لغرضه و شی‌ء آخر، و للمولی أن یختار أیّهما شاء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 ممّا ذکرنا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إمکان تصویر التخییر بین الأقلّ و الأکثر فی قسم من الدفعیات فقط؛ و هو ما إذا کان هناک غرضان قابلان للاجتماع، و لا یکون لاجتماعهما مبغوضیة، فإذا أمکن تصویر التخییر بین الأقلّ و الأکثر فی مورد، فحیث إنّه لا اطّلاع لنا علی کیفیة تعلّق الأغراض بمتعلّقات الأحکام، فإن ورد دلیل ظاهره التخییر بین الأقلّ و الأکثر یؤخذ بظاهره، فلعلّه من هذا القسم</w:t>
      </w:r>
      <w:r>
        <w:rPr>
          <w:rFonts w:eastAsia="IRNazanin" w:cs="IRNazanin"/>
          <w:color w:val="111111"/>
          <w:sz w:val="28"/>
          <w:szCs w:val="28"/>
          <w:rtl w:val="true"/>
          <w:lang w:bidi="fa-IR"/>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فی التدریجیات فقد 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لعلّه بما لا مزید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إمکان تصویر التخییر فیها، فلو ورد ما ظاهره التخییر فلا بدّ من التصرّف فیه؛ إمّا فی الموضوع، أو فی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الهادی إلی سواء الطریق</w:t>
      </w:r>
      <w:r>
        <w:rPr>
          <w:rFonts w:eastAsia="IRNazanin" w:cs="IRNazanin"/>
          <w:color w:val="111111"/>
          <w:sz w:val="28"/>
          <w:szCs w:val="28"/>
          <w:rtl w:val="true"/>
          <w:lang w:bidi="fa-IR"/>
        </w:rPr>
        <w:t>.</w:t>
      </w:r>
      <w:bookmarkStart w:id="485" w:name="pg12931_184365"/>
    </w:p>
    <w:p>
      <w:pPr>
        <w:pStyle w:val="Heading3"/>
        <w:numPr>
          <w:ilvl w:val="2"/>
          <w:numId w:val="1"/>
        </w:numPr>
        <w:rPr/>
      </w:pPr>
      <w:bookmarkStart w:id="486" w:name="__RefHeading___Toc3920583_3224264995"/>
      <w:bookmarkStart w:id="487" w:name="_Toc181"/>
      <w:bookmarkEnd w:id="485"/>
      <w:bookmarkEnd w:id="486"/>
      <w:r>
        <w:rPr>
          <w:rtl w:val="true"/>
        </w:rPr>
        <w:t>الفصل العاشر فی الواجب الکفائی</w:t>
      </w:r>
      <w:bookmarkEnd w:id="487"/>
    </w:p>
    <w:p>
      <w:pPr>
        <w:pStyle w:val="Heading4"/>
        <w:numPr>
          <w:ilvl w:val="3"/>
          <w:numId w:val="1"/>
        </w:numPr>
        <w:rPr/>
      </w:pPr>
      <w:bookmarkStart w:id="488" w:name="__RefHeading___Toc3920585_3224264995"/>
      <w:bookmarkStart w:id="489" w:name="_Toc182"/>
      <w:bookmarkEnd w:id="488"/>
      <w:r>
        <w:rPr>
          <w:rtl w:val="true"/>
        </w:rPr>
        <w:t>اشارة</w:t>
      </w:r>
      <w:bookmarkEnd w:id="489"/>
    </w:p>
    <w:p>
      <w:pPr>
        <w:pStyle w:val="BookText"/>
        <w:rPr/>
      </w:pPr>
      <w:r>
        <w:rPr>
          <w:rFonts w:ascii="IRNazanin" w:hAnsi="IRNazanin" w:eastAsia="IRNazanin"/>
          <w:color w:val="111111"/>
          <w:sz w:val="28"/>
          <w:sz w:val="28"/>
          <w:szCs w:val="28"/>
          <w:rtl w:val="true"/>
          <w:lang w:bidi="fa-IR"/>
        </w:rPr>
        <w:t>ینقسم الواجب إلی الواجب العینی و الواجب الکفائی، و هذا ممّا لا إشکال فیه؛ لأنّه لا شبهة فی وجود الواجبات الکفائیة فی الشریعة المقدّسة، کأکثر أحکام المیّت و تجهیزه، کما لا إشکال فی وجود الواجبات العینیة فیها، کالصلاة و الصوم و غیرهما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وقع الکلام فی هویة الوجوب الکفائی، و تصویره، و کیفیة تعلّق الوجوب الکفائی و توجّهه إلی المکلّفین، و بیان الفرق بینه و بین الوجوب العینی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ذلک لأنّ للوجوب الکفائی شأناً بین الواجبات؛ لأنّه إذا ترک الواجب الکفائی یعاقب الجمیع علیه، و إن أتی به واحد منهم یثاب علیه و یسقط التکلیف عن الباقین، مع أنّ الاعتبار یساعد علی أن یکون الثواب و العقاب علی الفعل أو الترک بالنسبة إلی کلّ أحد، کما هو الشأن فی الواجب العینی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وقعوا فی تصویر الواجب الکفائی فی حیص و بیص</w:t>
      </w:r>
      <w:r>
        <w:rPr>
          <w:rFonts w:eastAsia="IRNazanin" w:cs="IRNazanin"/>
          <w:color w:val="111111"/>
          <w:sz w:val="28"/>
          <w:szCs w:val="28"/>
          <w:rtl w:val="true"/>
          <w:lang w:bidi="fa-IR"/>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 فرق بین الواجب العینی و الکفائی إلّا فی المکلّف به؛ لأنّ المکلّف به فی الواجب العینی نفس الطبیعة مقیّدة بمباشرة کلّ مکلّف، فکلّ</w:t>
      </w:r>
    </w:p>
    <w:p>
      <w:pPr>
        <w:pStyle w:val="BookText"/>
        <w:rPr/>
      </w:pPr>
      <w:r>
        <w:rPr>
          <w:rFonts w:ascii="IRNazanin" w:hAnsi="IRNazanin" w:eastAsia="IRNazanin"/>
          <w:color w:val="111111"/>
          <w:sz w:val="28"/>
          <w:sz w:val="28"/>
          <w:szCs w:val="28"/>
          <w:rtl w:val="true"/>
          <w:lang w:bidi="fa-IR"/>
        </w:rPr>
        <w:t>مکلّف له تکلیف یخصّه، بخلاف الواجب الکفائی؛ فإنّ متعلّقه نفس الطبیعة</w:t>
      </w:r>
      <w:r>
        <w:rPr>
          <w:rStyle w:val="FootnoteAnchor"/>
          <w:rtl w:val="true"/>
        </w:rPr>
        <w:footnoteReference w:id="32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المقدار لا یشفی العلیل، و لم یف ببیان ما هو العمدة فیه؛ و هو تعیین المکلّف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الواجب الکفائی بأنّه صرف وجود المکلّف أو واحد غیر معیّن منهم، إلی غیر ذلک، فالعمدة بیان من یتوجّه إلیه التکلیف فی الواجب الکفائی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الفرق بین الواجبین فی المکلّف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فی الواجب العینی جمیع الأفراد علی نحو الاستغراق، و فی الواجب الکفائی صرف وجود المکلّف، و حیث إنّ صرف الوجود صادق علی الجمیع کما یصدق علی البعض، فإذا أوجد جمیعهم المکلّف به یصدق علیهم صرف وجود المکلّف، کما أنّه یصدق ذلک إذا أتی به بعضهم، و إن ترک الجمیع فیعاقبوا أجمع</w:t>
      </w:r>
      <w:r>
        <w:rPr>
          <w:rStyle w:val="FootnoteAnchor"/>
          <w:rtl w:val="true"/>
        </w:rPr>
        <w:footnoteReference w:id="32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سیظهر لک قریباً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تصویر أقسام الواجب الکفائی، عدم إمکان المساعدة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المحقّق الخراسانی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التحقیق أنّ الواجب الکفائی سنخ من الوجوب، و له تعلّق بکلّ واحد، بحیث لو أخلّ بامتثاله الکلّ لعوقبوا علی مخالفته جمیعاً، و إن سقط عنهم لو أتی به بعضهم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آخره</w:t>
      </w:r>
      <w:r>
        <w:rPr>
          <w:rStyle w:val="FootnoteAnchor"/>
          <w:rtl w:val="true"/>
        </w:rPr>
        <w:footnoteReference w:id="322"/>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لم یظهر من کلامه قدس سره إلّا أنّ الوجوب الکفائی سنخ وجوب شأنه کذا و کذا، و هذا ممّا لا إشکال فیه و لا 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الکلام إنّما هو فی بیان أنّ المکلّف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الکفائی من هو؟ هل هو جمیع الأفراد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کان کذلک فی العینی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لا؟ و أنّ المکلّف به فیه هل هو صرف الوجود من الطبیعة، أو مصداق منه؟ فلم یکد یفهم ذلک من کلامه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حیث إنّ الواجبات الکفائیة لم تکن علی وزان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تتصوّر علی صور متعدّدة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بدّ أوّلًا من تصویرها، ثمّ ملاحظة أنّه هل یمکن تعریفها بنحو یشمل جمیع الصور، أم لا؟ ثمّ بیان الفرق بینها و بین الواجب العینی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الواجبات الکفائیة ما لا یمکن أن یوجد و یتحقّق فی الخارج إلّا فرد واحد منها، کقتل سابّ النبی صلی الله علیه و آله و سلم أو المرتدّ و نحوهما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یمکن فیه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حینئذٍ فتارة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المطلوب فیه فرداً و مصداقاً من الطبیعة، بحیث یکون الفرد و المصداق الآخر مزاحماً له فی الوجود أو مبغوضاً معه، أو لا یکون مبغوضاً و لا محبوباً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یکن لخصوصیة الفردیة و المصداقیة دخالة فیه، بل کان المطلوب صرف الوجود المتحقّق بمصداق أو مصداقین أو أکثر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الواضح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یمکن التکلیف الاستغراقی و تکلیف جمیع المکلّفین فی عرض واحد فی جمیع هذه الصور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فیما لا یقبل التکرار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کسابّ النبی صلی الله علیه و آله و سلم فواضح؛ لأنّه لم یکن لقتله إلّا مصداق واحد، فلو اجتمعوا علی قتله لا یکون کلّ واحد منهم قاتلًا علی حدة، بل جارح علیه؛ لأنّه من الممتنع تکلیف جمیع آحاد المکلّفین و بعثهم فی عرض واحد علی إتیان أمر لا یقبل التکرار</w:t>
      </w:r>
      <w:r>
        <w:rPr>
          <w:rFonts w:eastAsia="IRNazanin" w:cs="IRNazanin"/>
          <w:color w:val="111111"/>
          <w:sz w:val="28"/>
          <w:szCs w:val="28"/>
          <w:rtl w:val="true"/>
          <w:lang w:bidi="fa-IR"/>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التکلیف المطلق لآحاد المکلّفین فی عرض واحد بالنسبة إلی</w:t>
      </w:r>
    </w:p>
    <w:p>
      <w:pPr>
        <w:pStyle w:val="BookText"/>
        <w:rPr/>
      </w:pPr>
      <w:r>
        <w:rPr>
          <w:rFonts w:ascii="IRNazanin" w:hAnsi="IRNazanin" w:eastAsia="IRNazanin"/>
          <w:color w:val="111111"/>
          <w:sz w:val="28"/>
          <w:sz w:val="28"/>
          <w:szCs w:val="28"/>
          <w:rtl w:val="true"/>
          <w:lang w:bidi="fa-IR"/>
        </w:rPr>
        <w:t>ما لا یمکن فیه تحقّق الکثرة لغرض انبعاثهم ممّا لا یمکن، و هذا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یمتنع أن یتعلّق التکلیف بجمیع آحاد المکلّفین لو کان المتعلّق فرداً من الطبیعة و کان المصداق الثانی مزاحماً له فی الوجود، و هذا واضح بعد تصوّر الصورة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و کذا یمتنع ذلک لو کان المصداق الثانی مبغوضاً، أو لم یکن مبغوضاً و لا محبوباً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فلاقتضائه بعث الجمیع إلی المطلوب و المبغوض، و هو واضح البطلان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فلاقتضائه توجّه التکلیف إلی المطلوب و غیره، و من الواضح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عدم انقداح إرادة المولی للبعث إلی غیر المطلوب؛ لاستلزامه الجزاف فی الإرادة، و هو محال من المولی الحکیم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فیما إذا کان المتعلّق صرف الوجود من الطبیعة القابلة للتکرار، فیمکن بعث جمیع آحاد المکلّفین نحو إیجاد صرف الوجود من الطبیعة، و لازم ذلک لزوم اجتماعهم علی إیجاد صرف الوجود مجتمعاً؛ لکونهم مکلّفین به حسب الفرض، و یسقط بفعل واحد منهم، و مقتضی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عقاب المتخلّف لترکه الأمر المطلق بلا عذر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تکلیفهم بصرف الوجود من الطبیعة مجتمعاً هو عقاب المتخلّف منهم؛ للزوم معاونته مع جمیع آحاد المکلّفین علی صرف الوجود من الطبیعة</w:t>
      </w:r>
      <w:r>
        <w:rPr>
          <w:rFonts w:eastAsia="IRNazanin" w:cs="IRNazanin"/>
          <w:color w:val="111111"/>
          <w:sz w:val="28"/>
          <w:szCs w:val="28"/>
          <w:rtl w:val="true"/>
          <w:lang w:bidi="fa-IR"/>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فظهر لک جلیاً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یکاد یمکن أن یکون المکلّف فی الواجب الکفائی فی جمیع الصور صرف الوجود من المکلّف الصادق علی الجمیع، فالتفرقة بین الواجب الکفائی و العینی من هذه الجهة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یظهر من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مستقیم</w:t>
      </w:r>
      <w:r>
        <w:rPr>
          <w:rFonts w:eastAsia="IRNazanin" w:cs="IRNazanin"/>
          <w:color w:val="111111"/>
          <w:sz w:val="28"/>
          <w:szCs w:val="28"/>
          <w:rtl w:val="true"/>
          <w:lang w:bidi="fa-IR"/>
        </w:rPr>
        <w:t>.</w:t>
      </w:r>
      <w:bookmarkStart w:id="490" w:name="pg12931_184369"/>
    </w:p>
    <w:p>
      <w:pPr>
        <w:pStyle w:val="BookText"/>
        <w:rPr/>
      </w:pPr>
      <w:bookmarkEnd w:id="490"/>
      <w:r>
        <w:rPr>
          <w:rFonts w:ascii="IRNazanin" w:hAnsi="IRNazanin" w:eastAsia="IRNazanin"/>
          <w:color w:val="111111"/>
          <w:sz w:val="28"/>
          <w:sz w:val="28"/>
          <w:szCs w:val="28"/>
          <w:rtl w:val="true"/>
          <w:lang w:bidi="fa-IR"/>
        </w:rPr>
        <w:t>فلا بدّ و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المکلّف فی الواجب الکفائی فرد من المکلّفین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لا بشرط کما فی بعض الصور، أو بشرط لا کما فی البعض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 فرداً من المکلّفین مأخوذاً لا بشرط الجامع مع الاثنین و الأکثر فیجتمع ذلک مع کون المکلّف به صرف الوجود من الطبیعة، و أمّا فیما إذا کان المتعلّق غیر قابل للتکرار، أو یقبل ذلک و لکن کان الفرد الثانی مزاحماً له أو مبغوضاً أو غیر مطلوب، فالمکلّف عند ذلک لا بدّ و أن یکون الفرد بشرط لا</w:t>
      </w:r>
      <w:r>
        <w:rPr>
          <w:rFonts w:eastAsia="IRNazanin" w:cs="IRNazanin"/>
          <w:color w:val="111111"/>
          <w:sz w:val="28"/>
          <w:szCs w:val="28"/>
          <w:rtl w:val="true"/>
          <w:lang w:bidi="fa-IR"/>
        </w:rPr>
        <w:t>.</w:t>
      </w:r>
    </w:p>
    <w:p>
      <w:pPr>
        <w:pStyle w:val="Heading4"/>
        <w:numPr>
          <w:ilvl w:val="3"/>
          <w:numId w:val="1"/>
        </w:numPr>
        <w:rPr/>
      </w:pPr>
      <w:bookmarkStart w:id="491" w:name="__RefHeading___Toc3920587_3224264995"/>
      <w:bookmarkStart w:id="492" w:name="_Toc183"/>
      <w:bookmarkEnd w:id="491"/>
      <w:r>
        <w:rPr>
          <w:rtl w:val="true"/>
        </w:rPr>
        <w:t>إشکال و دفع</w:t>
      </w:r>
      <w:bookmarkEnd w:id="492"/>
    </w:p>
    <w:p>
      <w:pPr>
        <w:pStyle w:val="BookText"/>
        <w:rPr/>
      </w:pPr>
      <w:r>
        <w:rPr>
          <w:rFonts w:ascii="IRNazanin" w:hAnsi="IRNazanin" w:eastAsia="IRNazanin"/>
          <w:color w:val="111111"/>
          <w:sz w:val="28"/>
          <w:sz w:val="28"/>
          <w:szCs w:val="28"/>
          <w:rtl w:val="true"/>
          <w:lang w:bidi="fa-IR"/>
        </w:rPr>
        <w:t>و 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الفرد غیر المعیّن لا وجود له فی الخارج؛ لأنّ الوجود مساوق للتشخّص، و هو ینافی التردّد و الإبهام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مدفوع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غیر الموجود فی الخارج هو الفرد المتقیّد بعنوان غیر المعیّن، و من الواضح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غیر المعیّن بالحمل الأوّلی غیر موجود فی الخارج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نرید بواحد من المکلّفین تصویر مفهوم غیر المعیّن، 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 من المکلّفین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فمفهومه مبیّن معلوم، و له وجود فی الخارج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قولک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بعتُ صاعاً من الصبرة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فکما أنّه یصدق علی کلّ واحد من الأصوع من الصبرة، و مع ذلک لم یکن جمیع الأصوع مطلوبة فی عرض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کم فرق بین قولک هذا، و بین قولک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بعتُ صاعاً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 هذا الصاع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کما لا یخفی، فتدبّر</w:t>
      </w:r>
      <w:r>
        <w:rPr>
          <w:rFonts w:eastAsia="IRNazanin" w:cs="IRNazanin"/>
          <w:color w:val="111111"/>
          <w:sz w:val="28"/>
          <w:szCs w:val="28"/>
          <w:rtl w:val="true"/>
          <w:lang w:bidi="fa-IR"/>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فالصاع من الصبرة کلّی متقیّد لا یقبل الصدق علی الصاع من غیر هذه الصبرة، و لکن مع کلّیته لا یقبل الصدق علی أکثر من صاع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فی خواطرک ریبٌ فی تصویر الواحد لا بشرط و بشرط لا، فنوضحه بمثال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افرض أنّ لشخص خدماً عدیدة، فیقول 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فلیجئ أحد خدّامی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 کان مراده جیئة واحد منهم بشرط لا، لا یصحّ أن یجی‌ء إلّا واحد منهم، و أمّا إن کان مراده واحداً منهم لا بشرط فیصحّ أن یجی‌ء اثنان أو أکثر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فظهر ممّا ذکرنا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المکلّف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الواجب الکفائی، واحد من المکلّفین، و لازمه العقلی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خالف جمیع المکلّفین المکلّف به لیعاقبون بأجمعهم؛ لصدق عنوان الواحد لا بشرط هناک، و إن أتی به واحد منهم فیسقط التکلیف عن الجمیع، من دون لزوم إشکال عقلی، 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تصویر الواجب الکفائی بنحو آخر، نظیر ما تصوّرنا التردید فی المکلّف به فی الواجب التخییری و ذببنا الإشکال عنه، فیکون المکلّف فی الواجب الکفائی هذا، أو أنت، أو ذاک، و هکذا؛ إمّا بنحو لا بشرط أو بشرط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ربّما لا یکون فی بعض الصور مانع من القول بأنّ المکلّف به صرف وجود الطبیعة، و لا کون المکلّف صرف الوجود من المکلّفین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إشکال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کصلاة المیّت، و لازمه تحقّقها بإتیانهم عَرضاً؛ بأن یصلّوا علیه جماعة، فیکون الجمیع مطیعین، کما تتحقّق بإتیان بعضهم، و تسقط عن الباقین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ترکوها بأجمعهم یکونوا عاصین بأجمعهم</w:t>
      </w:r>
      <w:r>
        <w:rPr>
          <w:rFonts w:eastAsia="IRNazanin" w:cs="IRNazanin"/>
          <w:color w:val="111111"/>
          <w:sz w:val="28"/>
          <w:szCs w:val="28"/>
          <w:rtl w:val="true"/>
          <w:lang w:bidi="fa-IR"/>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فتحصّل ممّا ذکرنا 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إمکان تصویر الواجب الکفائی، فإن ورد دلیل فی مقام الإثبات ظاهره ذلک فیؤخذ بظاهره، من دون إشکال</w:t>
      </w:r>
      <w:r>
        <w:rPr>
          <w:rFonts w:eastAsia="IRNazanin" w:cs="IRNazanin"/>
          <w:color w:val="111111"/>
          <w:sz w:val="28"/>
          <w:szCs w:val="28"/>
          <w:rtl w:val="true"/>
          <w:lang w:bidi="fa-IR"/>
        </w:rPr>
        <w:t>.</w:t>
      </w:r>
      <w:bookmarkStart w:id="493" w:name="pg12931_184371"/>
    </w:p>
    <w:p>
      <w:pPr>
        <w:pStyle w:val="Heading3"/>
        <w:numPr>
          <w:ilvl w:val="2"/>
          <w:numId w:val="1"/>
        </w:numPr>
        <w:rPr/>
      </w:pPr>
      <w:bookmarkStart w:id="494" w:name="__RefHeading___Toc3920589_3224264995"/>
      <w:bookmarkStart w:id="495" w:name="_Toc184"/>
      <w:bookmarkEnd w:id="493"/>
      <w:bookmarkEnd w:id="494"/>
      <w:r>
        <w:rPr>
          <w:rtl w:val="true"/>
        </w:rPr>
        <w:t>الفصل الحادی عشر فی الواجب المطلق و الموقّت</w:t>
      </w:r>
      <w:bookmarkEnd w:id="495"/>
    </w:p>
    <w:p>
      <w:pPr>
        <w:pStyle w:val="Heading4"/>
        <w:numPr>
          <w:ilvl w:val="3"/>
          <w:numId w:val="1"/>
        </w:numPr>
        <w:rPr/>
      </w:pPr>
      <w:bookmarkStart w:id="496" w:name="__RefHeading___Toc3920591_3224264995"/>
      <w:bookmarkStart w:id="497" w:name="_Toc185"/>
      <w:bookmarkEnd w:id="496"/>
      <w:r>
        <w:rPr>
          <w:rtl w:val="true"/>
        </w:rPr>
        <w:t>اشارة</w:t>
      </w:r>
      <w:bookmarkEnd w:id="497"/>
    </w:p>
    <w:p>
      <w:pPr>
        <w:pStyle w:val="BookText"/>
        <w:rPr/>
      </w:pPr>
      <w:r>
        <w:rPr>
          <w:rFonts w:ascii="IRNazanin" w:hAnsi="IRNazanin" w:eastAsia="IRNazanin"/>
          <w:color w:val="111111"/>
          <w:sz w:val="28"/>
          <w:sz w:val="28"/>
          <w:szCs w:val="28"/>
          <w:rtl w:val="true"/>
          <w:lang w:bidi="fa-IR"/>
        </w:rPr>
        <w:t>الفصل الحادی عشر فی الواجب المطلق و الموقّت</w:t>
      </w:r>
      <w:r>
        <w:rPr>
          <w:rStyle w:val="FootnoteAnchor"/>
          <w:rtl w:val="true"/>
        </w:rPr>
        <w:footnoteReference w:id="323"/>
      </w:r>
    </w:p>
    <w:p>
      <w:pPr>
        <w:pStyle w:val="BookText"/>
        <w:rPr/>
      </w:pPr>
      <w:r>
        <w:rPr>
          <w:rFonts w:ascii="IRNazanin" w:hAnsi="IRNazanin" w:eastAsia="IRNazanin"/>
          <w:color w:val="111111"/>
          <w:sz w:val="28"/>
          <w:sz w:val="28"/>
          <w:szCs w:val="28"/>
          <w:rtl w:val="true"/>
          <w:lang w:bidi="fa-IR"/>
        </w:rPr>
        <w:t>تنقیح الکلام فیه یستدعی التکلّم فی جهات</w:t>
      </w:r>
      <w:r>
        <w:rPr>
          <w:rFonts w:eastAsia="IRNazanin" w:cs="IRNazanin"/>
          <w:color w:val="111111"/>
          <w:sz w:val="28"/>
          <w:szCs w:val="28"/>
          <w:rtl w:val="true"/>
          <w:lang w:bidi="fa-IR"/>
        </w:rPr>
        <w:t>:</w:t>
      </w:r>
    </w:p>
    <w:p>
      <w:pPr>
        <w:pStyle w:val="Heading4"/>
        <w:numPr>
          <w:ilvl w:val="3"/>
          <w:numId w:val="1"/>
        </w:numPr>
        <w:rPr/>
      </w:pPr>
      <w:bookmarkStart w:id="498" w:name="__RefHeading___Toc3920593_3224264995"/>
      <w:bookmarkStart w:id="499" w:name="_Toc186"/>
      <w:bookmarkEnd w:id="498"/>
      <w:r>
        <w:rPr>
          <w:rtl w:val="true"/>
        </w:rPr>
        <w:t>الجهة الاولی</w:t>
      </w:r>
      <w:r>
        <w:rPr>
          <w:rtl w:val="true"/>
        </w:rPr>
        <w:t xml:space="preserve">: </w:t>
      </w:r>
      <w:r>
        <w:rPr>
          <w:rtl w:val="true"/>
        </w:rPr>
        <w:t>فی تقسیم الواجب إلی المطلق و الموقّت لا</w:t>
      </w:r>
      <w:bookmarkEnd w:id="499"/>
    </w:p>
    <w:p>
      <w:pPr>
        <w:pStyle w:val="BookText"/>
        <w:rPr/>
      </w:pPr>
      <w:r>
        <w:rPr>
          <w:rFonts w:ascii="IRNazanin" w:hAnsi="IRNazanin" w:eastAsia="IRNazanin"/>
          <w:color w:val="111111"/>
          <w:sz w:val="28"/>
          <w:sz w:val="28"/>
          <w:szCs w:val="28"/>
          <w:rtl w:val="true"/>
          <w:lang w:bidi="fa-IR"/>
        </w:rPr>
        <w:t>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الإنسان فی هذه النشأة بما أنّه موجود زمانی، تکون أفعاله أیضاً زمانیة، فلا بدّ و أن یکون الزمان ظرفاً لأفعاله، فلزوم الزمان فی تحقّق الواجبات ممّا لا بدّ منه عقلًا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ربّما لا یکون الزمان دخیلًا فی حصول الغرض، بل نفس الطبیعة محصّلة للغرض، بلا دخالة لوقوعها فی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ربّما یکون المکان أیضاً کذلک، فلو فرض إمکان تحقّق المتعلّق بلا زمان یکون هو المحصّل للغرض</w:t>
      </w:r>
      <w:r>
        <w:rPr>
          <w:rFonts w:eastAsia="IRNazanin" w:cs="IRNazanin"/>
          <w:color w:val="111111"/>
          <w:sz w:val="28"/>
          <w:szCs w:val="28"/>
          <w:rtl w:val="true"/>
          <w:lang w:bidi="fa-IR"/>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ربّما یکون الزمان دخیلًا فی حصول الغرض، و هو علی قسمین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فتارةً یکون مطلق الزمان محصّلًا لغرضه، و اخری یکون زمان معیّن محصّلًا لغرضه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إشکال فی کون الأوّل واجباً مطلقاً، کما لا إشکال فی کون الواجب موقّتاً إذا کان الزمان المعیّن محصّلًا لغرضه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إذا کان مطلق الزمان دخیلًا فی حصول الغرض، ففی عدّه من الواجب الموقّت نحو غموض، بل إشکال؛ لأنّ الموقّت هو الذی یتعلّق الأمر فیه بالطبیعة و ظرفها، و ذلک فیما إذا کان الزمان المخصوص محصّلًا للغرض، و أمّا إذا کان مطلق الزمان دخیلًا فیه فلا مجال للأمر به؛ للزوم اللغویة؛ بداهة 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أشرنا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الإنسان بما أنّه موجود زمانی لا یقدر علی إیجاد أفعاله فی غیر الزمان حتّی یکون الأمر صارفاً عنه أو داعیاً نحوه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ینبغی أن یُعدّ الواجب کذلک موقّتاً، و إن کان لمطلق الزمان دخالة فی حصول الغرض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التوقیت إنّما یکون ذا فائدة إذا أمکن أن یکون صارفاً و داعیاً، فإذا فرض أنّ المکلّف لا یقدر علی إیجاد الواجب فی غیر الزمان فلا یکاد یصحّ توقیت الواجب بوقتٍ 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إذا کانت لحصّة من الزمان و مقدار مخصوص منه دخالة فی البعث و الإیجاب یصیر الواجب موقّتاً؛ و 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لم تکن للزمان دخالة فیه أصلًا، أو کان و لکن بطبیعته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الواجب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فالصحیح فی تقسیم الواجب إلی الموقّت و المطلق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الموقّت ما عیّن له وقت مخصوص، و المطلق بخلافه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للواجب المطلق قسمان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تکون للزمان دخالة فی حصول الغرض و البعث أصلًا</w:t>
      </w:r>
      <w:r>
        <w:rPr>
          <w:rFonts w:eastAsia="IRNazanin" w:cs="IRNazanin"/>
          <w:color w:val="111111"/>
          <w:sz w:val="28"/>
          <w:szCs w:val="28"/>
          <w:rtl w:val="true"/>
          <w:lang w:bidi="fa-IR"/>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یکون لمطلق الزمان دخالة فیه</w:t>
      </w:r>
      <w:r>
        <w:rPr>
          <w:rFonts w:eastAsia="IRNazanin" w:cs="IRNazanin"/>
          <w:color w:val="111111"/>
          <w:sz w:val="28"/>
          <w:szCs w:val="28"/>
          <w:rtl w:val="true"/>
          <w:lang w:bidi="fa-IR"/>
        </w:rPr>
        <w:t>.</w:t>
      </w:r>
      <w:bookmarkStart w:id="500" w:name="pg12931_184373"/>
    </w:p>
    <w:p>
      <w:pPr>
        <w:pStyle w:val="BookText"/>
        <w:rPr/>
      </w:pPr>
      <w:bookmarkEnd w:id="500"/>
      <w:r>
        <w:rPr>
          <w:rFonts w:ascii="IRNazanin" w:hAnsi="IRNazanin" w:eastAsia="IRNazanin"/>
          <w:color w:val="111111"/>
          <w:sz w:val="28"/>
          <w:sz w:val="28"/>
          <w:szCs w:val="28"/>
          <w:rtl w:val="true"/>
          <w:lang w:bidi="fa-IR"/>
        </w:rPr>
        <w:t>فإذن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للموقّت قسم واحد؛ و هو ما کان زمان مخصوص دخیلًا فی حصول الغرض و البعث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تقسیم الواجب إلی المطلق و الموقّت بلحاظ البعث و الإیجاب، لا الملاکات و الأغراض، و أنّ الزمان المعیّن إذا کان دخیلًا فی البعث و الإیجاب یکون الواجب موقّتاً، و إلّا یکون الواجب مطلقاً، و إن 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دخیلًا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تمهّد لک ما ذکرنا یظهر لک ضعف ما ذکره المحقّق الخراسانی قدس سره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الواجب حیث إنّه زمانی لا ینفکّ عن الزمان عقلًا، إلّا أنّ الزمان إذا کانت له فی متن الواقع دخالة فی حصول الغرض، فیکون الواجب موقّتاً، و إلّا کان الواجب غیر موقّت</w:t>
      </w:r>
      <w:r>
        <w:rPr>
          <w:rStyle w:val="FootnoteAnchor"/>
          <w:rtl w:val="true"/>
        </w:rPr>
        <w:footnoteReference w:id="324"/>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الضعف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التقسیم بلحاظ البعث و الإیجاب، لا الغرض و الملاک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مجرّد دخالة الوقت فی الواجب لا یصیّره موقّتاً، و إنّما یصیر موقّتاً إذا کانت لحصّة من الزمان، دخالة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مع ذلک لا یهمّ النزاع</w:t>
      </w:r>
      <w:r>
        <w:rPr>
          <w:rFonts w:eastAsia="IRNazanin" w:cs="IRNazanin"/>
          <w:color w:val="111111"/>
          <w:sz w:val="28"/>
          <w:szCs w:val="28"/>
          <w:rtl w:val="true"/>
          <w:lang w:bidi="fa-IR"/>
        </w:rPr>
        <w:t>.</w:t>
      </w:r>
    </w:p>
    <w:p>
      <w:pPr>
        <w:pStyle w:val="Heading4"/>
        <w:numPr>
          <w:ilvl w:val="3"/>
          <w:numId w:val="1"/>
        </w:numPr>
        <w:rPr/>
      </w:pPr>
      <w:bookmarkStart w:id="501" w:name="__RefHeading___Toc3920595_3224264995"/>
      <w:bookmarkStart w:id="502" w:name="_Toc187"/>
      <w:bookmarkEnd w:id="501"/>
      <w:r>
        <w:rPr>
          <w:rtl w:val="true"/>
        </w:rPr>
        <w:t>الجهة الثانیة</w:t>
      </w:r>
      <w:r>
        <w:rPr>
          <w:rtl w:val="true"/>
        </w:rPr>
        <w:t xml:space="preserve">: </w:t>
      </w:r>
      <w:r>
        <w:rPr>
          <w:rtl w:val="true"/>
        </w:rPr>
        <w:t>فی تقسیم الموقّت إلی المضیّق و الموسّع</w:t>
      </w:r>
      <w:bookmarkEnd w:id="502"/>
    </w:p>
    <w:p>
      <w:pPr>
        <w:pStyle w:val="Heading5"/>
        <w:numPr>
          <w:ilvl w:val="4"/>
          <w:numId w:val="1"/>
        </w:numPr>
        <w:rPr/>
      </w:pPr>
      <w:bookmarkStart w:id="503" w:name="__RefHeading___Toc3920597_3224264995"/>
      <w:bookmarkStart w:id="504" w:name="_Toc188"/>
      <w:bookmarkEnd w:id="503"/>
      <w:r>
        <w:rPr>
          <w:rtl w:val="true"/>
        </w:rPr>
        <w:t>اشارة</w:t>
      </w:r>
      <w:bookmarkEnd w:id="504"/>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إشکال فی صحّة تقسیم الواجب الموقّت إلی المضیّق و الموسّع؛ لأنّه إن کان الزمان المأخوذ فی الواجب بقدره فمضیّق، کالصوم من طلوع الفجر إلی المغرب، و إن کان أوسع منه فموسّع، کالصلاة من دلوک الشمس إلی غسق اللیل</w:t>
      </w:r>
      <w:r>
        <w:rPr>
          <w:rFonts w:eastAsia="IRNazanin" w:cs="IRNazanin"/>
          <w:color w:val="111111"/>
          <w:sz w:val="28"/>
          <w:szCs w:val="28"/>
          <w:rtl w:val="true"/>
          <w:lang w:bidi="fa-IR"/>
        </w:rPr>
        <w:t>.</w:t>
      </w:r>
      <w:bookmarkStart w:id="505" w:name="pg12931_184374"/>
    </w:p>
    <w:p>
      <w:pPr>
        <w:pStyle w:val="Heading5"/>
        <w:numPr>
          <w:ilvl w:val="4"/>
          <w:numId w:val="1"/>
        </w:numPr>
        <w:rPr/>
      </w:pPr>
      <w:bookmarkStart w:id="506" w:name="__RefHeading___Toc3920599_3224264995"/>
      <w:bookmarkStart w:id="507" w:name="_Toc189"/>
      <w:bookmarkEnd w:id="505"/>
      <w:bookmarkEnd w:id="506"/>
      <w:r>
        <w:rPr>
          <w:rtl w:val="true"/>
        </w:rPr>
        <w:t>الإشکال علی تصویر الواجب الموسّع و المضیّق و دفعه</w:t>
      </w:r>
      <w:bookmarkEnd w:id="507"/>
    </w:p>
    <w:p>
      <w:pPr>
        <w:pStyle w:val="BookText"/>
        <w:rPr/>
      </w:pPr>
      <w:r>
        <w:rPr>
          <w:rFonts w:ascii="IRNazanin" w:hAnsi="IRNazanin" w:eastAsia="IRNazanin"/>
          <w:color w:val="111111"/>
          <w:sz w:val="28"/>
          <w:sz w:val="28"/>
          <w:szCs w:val="28"/>
          <w:rtl w:val="true"/>
          <w:lang w:bidi="fa-IR"/>
        </w:rPr>
        <w:t>فربّما اورد علی الواجب الموسّع إشکال عقلی بأنّ لازم توسعة الوقت علی الواجب جواز ترک الواجب فی أوّل الوقت بلا بدل، و هو ینافی الوجوب؛ فلا بدّ و أن یخصّص ما ظاهره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بأوّل الوقت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عصی و أخّره و أتی به آخر الوقت یکتفی به و یجتزی به عن الواجب، کما یشیر إلیه ما ورد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أوّل الوقت رضوان اللَّه، و آخر الوقت غفران اللَّه</w:t>
      </w:r>
      <w:r>
        <w:rPr>
          <w:rFonts w:eastAsia="Amiri" w:cs="Amiri" w:ascii="Amiri" w:hAnsi="Amiri"/>
          <w:color w:val="111111"/>
          <w:sz w:val="28"/>
          <w:szCs w:val="28"/>
          <w:rtl w:val="true"/>
          <w:lang w:bidi="ar-SA"/>
        </w:rPr>
        <w:t>»</w:t>
      </w:r>
    </w:p>
    <w:p>
      <w:pPr>
        <w:pStyle w:val="BookText"/>
        <w:rPr/>
      </w:pPr>
      <w:r>
        <w:rPr>
          <w:rStyle w:val="FootnoteAnchor"/>
          <w:rtl w:val="true"/>
        </w:rPr>
        <w:footnoteReference w:id="3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بآخر الوقت، و أنّ الإتیان به أوّل الوقت نفل یسقط به الفرض</w:t>
      </w:r>
      <w:r>
        <w:rPr>
          <w:rStyle w:val="FootnoteAnchor"/>
          <w:rtl w:val="true"/>
        </w:rPr>
        <w:footnoteReference w:id="326"/>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ترک الواجب الموسّع إنّما هو بترکه فی تمام الوقت المضروب له، لا بترکه فی أوّل الوقت أو بعض آخر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الصلاة بین دلوک الشمس إلی غسق اللیل، لا ینافی جواز تأخیرها من أوّل الوقت، و إنّما ینافی جواز ترکها فی جمیع الوقت المضروب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المخالفة و العصیان إنّما یتحقّقان لو ترکها فی تمام الوقت المضروب لها، لا فی بعضها فقط مع الإتیان بها فی البعض الآخر، و لعلّه من الوضوح بمکان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اورد علی الواجب المضیّق إشکال عقلی آخر، 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ریب فی أنّ الانبعاث لا بدّ و أن یکون متأخّراً عن البعث زماناً، فلا بدّ من فرض زمان یسع البعث و الانبعاث، و لازمه زیادة زمان الوجوب علی زمان الواجب</w:t>
      </w:r>
      <w:r>
        <w:rPr>
          <w:rFonts w:eastAsia="IRNazanin" w:cs="IRNazanin"/>
          <w:color w:val="111111"/>
          <w:sz w:val="28"/>
          <w:szCs w:val="28"/>
          <w:rtl w:val="true"/>
          <w:lang w:bidi="fa-IR"/>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بعثه المولی فی أوّل الوقت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إذا أمره بالصوم فی أوّل الفجر</w:t>
      </w:r>
      <w:r>
        <w:rPr>
          <w:rFonts w:eastAsia="IRNazanin" w:cs="IRNazanin"/>
          <w:color w:val="111111"/>
          <w:sz w:val="28"/>
          <w:szCs w:val="28"/>
          <w:rtl w:val="true"/>
          <w:lang w:bidi="fa-IR"/>
        </w:rPr>
        <w:t>-</w:t>
      </w:r>
      <w:bookmarkStart w:id="508" w:name="pg12931_184375"/>
    </w:p>
    <w:p>
      <w:pPr>
        <w:pStyle w:val="BookText"/>
        <w:rPr/>
      </w:pPr>
      <w:bookmarkEnd w:id="508"/>
      <w:r>
        <w:rPr>
          <w:rFonts w:ascii="IRNazanin" w:hAnsi="IRNazanin" w:eastAsia="IRNazanin"/>
          <w:color w:val="111111"/>
          <w:sz w:val="28"/>
          <w:sz w:val="28"/>
          <w:szCs w:val="28"/>
          <w:rtl w:val="true"/>
          <w:lang w:bidi="fa-IR"/>
        </w:rPr>
        <w:t>فلا یکاد ینبعث فی أوّله؛ لأنّ المفروض أنّ الانبعاث متأخّر زماناً عن البعث، فلا یمکن وقوعه فی زمانه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یمکن أن یتأخّر الانبعاث عنه بالزمان و لو قلیلًا، فیلزم عدم تطابق الصوم لأوّل الوقت</w:t>
      </w:r>
      <w:r>
        <w:rPr>
          <w:rStyle w:val="FootnoteAnchor"/>
          <w:rtl w:val="true"/>
        </w:rPr>
        <w:footnoteReference w:id="32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دلیل علی لزوم تأخّر زمان الانبعاث عن البعث، و إنّما یتأخّر عنه طبعاً؛ فلو أمره المولی فی أوّل اللیل بالإمساک من طلوع الفجر بنحو الواجب المشروط، ینبعث المکلّف من أوّل الفجر مع تعلّق الوجوب أیضاً فی ذلک الوقت، و لا إشکال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دلیل علی تأخّر زمان الانبعاث عن البعث، بل ربّما یتّحدان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تأخّر الانبعاث عن البعث رُتبی، نعم یتوقّف الانبعاث علی العلم بالبعث قبل طلوع الفجر، و هو غیر تأخّر الانبعاث زماناً عن صدور البعث، 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سلّم لزوم تأخّر الانبعاث عن البعث زماناً، و لکن یمکن الأمر بالمضیّق قبل الوقت بنحو الواجب المعلّق؛ بتعلیق الواجب علی دخول الوقت، و أنّ الوجوب قبل الوقت فعلی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إمکان تصویر الواجب المضیّق، و هو ما إذا کان الزمان المأخوذ فی الواجب بقدره، فلا نحتاج إلی تجشّم التأویل فی تصویر الواجب المضیّق، فتدبّر</w:t>
      </w:r>
      <w:r>
        <w:rPr>
          <w:rFonts w:eastAsia="IRNazanin" w:cs="IRNazanin"/>
          <w:color w:val="111111"/>
          <w:sz w:val="28"/>
          <w:szCs w:val="28"/>
          <w:rtl w:val="true"/>
          <w:lang w:bidi="fa-IR"/>
        </w:rPr>
        <w:t>.</w:t>
      </w:r>
    </w:p>
    <w:p>
      <w:pPr>
        <w:pStyle w:val="Heading4"/>
        <w:numPr>
          <w:ilvl w:val="3"/>
          <w:numId w:val="1"/>
        </w:numPr>
        <w:rPr/>
      </w:pPr>
      <w:bookmarkStart w:id="509" w:name="__RefHeading___Toc3920601_3224264995"/>
      <w:bookmarkStart w:id="510" w:name="_Toc190"/>
      <w:bookmarkEnd w:id="509"/>
      <w:r>
        <w:rPr>
          <w:rtl w:val="true"/>
        </w:rPr>
        <w:t>الجهة الثالثة</w:t>
      </w:r>
      <w:r>
        <w:rPr>
          <w:rtl w:val="true"/>
        </w:rPr>
        <w:t xml:space="preserve">: </w:t>
      </w:r>
      <w:r>
        <w:rPr>
          <w:rtl w:val="true"/>
        </w:rPr>
        <w:t>فی أنّ التخییر فی الواجب الموسّع بین الأفراد عقلی</w:t>
      </w:r>
      <w:bookmarkEnd w:id="510"/>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تعلّق الأمر بطبیعة فی وقت موسّع و لها أفراد طولیة، فالعقل یحکم بأنّ المکلّف مخیّر فی الإتیان بأیّ فرد منها، و إیقاعها فی کلّ حصص الزمان</w:t>
      </w:r>
      <w:bookmarkStart w:id="511" w:name="pg12931_184376"/>
    </w:p>
    <w:p>
      <w:pPr>
        <w:pStyle w:val="BookText"/>
        <w:rPr/>
      </w:pPr>
      <w:bookmarkEnd w:id="511"/>
      <w:r>
        <w:rPr>
          <w:rFonts w:ascii="IRNazanin" w:hAnsi="IRNazanin" w:eastAsia="IRNazanin"/>
          <w:color w:val="111111"/>
          <w:sz w:val="28"/>
          <w:sz w:val="28"/>
          <w:szCs w:val="28"/>
          <w:rtl w:val="true"/>
          <w:lang w:bidi="fa-IR"/>
        </w:rPr>
        <w:t>المضروب له المحدود بین المبدأ و المنتهی، کما هو الشأن فی الأفراد العرضیة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فکما أنّ المکلّف مخیّر عقلًا فی الإتیان بالصلاة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أیّ مکان من المسجد و البیت و الحمّام، إلی غیر ذلک، فکذلک مخیّر فی الإتیان بالصلاة فی کلّ حصّة من الزمان المضروب له المحدود بالحدّین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یعقل أن یکون التخییر شرعیاً؛ لأنّ المفروض أنّ خصوصیة کلّ واحد من الأفراد غیر دخیلة فی المطلوب منها و غیر محصّلة للغرض، و إلّا لم یتعلّق البعث بنفس الطبیعة، فلا یکاد یعقل توجّه البعث و الإیجاب إلی ما هذا شأنه؛ للزوم اللغویة و الجزاف بعد حکم العقل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فالشارع بما هو شارع لا یجوز له أن یخیّر المکلّف بین أفراد الطبیعة المحدودة بین الحدّین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المبدأ و المنتهی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یصحّ له ذلک بما أنّه من العقلاء، الإرشاد إلی حکم العقل، فتدبّر</w:t>
      </w:r>
      <w:r>
        <w:rPr>
          <w:rFonts w:eastAsia="IRNazanin" w:cs="IRNazanin"/>
          <w:color w:val="111111"/>
          <w:sz w:val="28"/>
          <w:szCs w:val="28"/>
          <w:rtl w:val="true"/>
          <w:lang w:bidi="fa-IR"/>
        </w:rPr>
        <w:t>.</w:t>
      </w:r>
    </w:p>
    <w:p>
      <w:pPr>
        <w:pStyle w:val="Heading4"/>
        <w:numPr>
          <w:ilvl w:val="3"/>
          <w:numId w:val="1"/>
        </w:numPr>
        <w:rPr/>
      </w:pPr>
      <w:bookmarkStart w:id="512" w:name="__RefHeading___Toc3920603_3224264995"/>
      <w:bookmarkStart w:id="513" w:name="_Toc191"/>
      <w:bookmarkEnd w:id="512"/>
      <w:r>
        <w:rPr>
          <w:rtl w:val="true"/>
        </w:rPr>
        <w:t>الجهة الرابعة</w:t>
      </w:r>
      <w:r>
        <w:rPr>
          <w:rtl w:val="true"/>
        </w:rPr>
        <w:t xml:space="preserve">: </w:t>
      </w:r>
      <w:r>
        <w:rPr>
          <w:rtl w:val="true"/>
        </w:rPr>
        <w:t>فی أنّ الموسّع عند تضیّق وقته لا یصیر مضیّقاً</w:t>
      </w:r>
      <w:bookmarkEnd w:id="513"/>
    </w:p>
    <w:p>
      <w:pPr>
        <w:pStyle w:val="BookText"/>
        <w:rPr/>
      </w:pPr>
      <w:r>
        <w:rPr>
          <w:rFonts w:ascii="IRNazanin" w:hAnsi="IRNazanin" w:eastAsia="IRNazanin"/>
          <w:color w:val="111111"/>
          <w:sz w:val="28"/>
          <w:sz w:val="28"/>
          <w:szCs w:val="28"/>
          <w:rtl w:val="true"/>
          <w:lang w:bidi="fa-IR"/>
        </w:rPr>
        <w:t>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الواجب عند تضیّق وقته یصیر واجباً مضیّقاً؛ للزوم إتیانه فی نفس الوقت؛ فلو لم یأت المکلّف بالواجب الموسّع عمداً أو نسیاناً حتّی بقی من الوقت بمقدار فعل الواجب 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بحیث تضیّق وقته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فیحکم العقل بلزوم إتیانه فوراً، فیصیر واجباً مضیّقاً</w:t>
      </w:r>
      <w:r>
        <w:rPr>
          <w:rStyle w:val="FootnoteAnchor"/>
          <w:rtl w:val="true"/>
        </w:rPr>
        <w:footnoteReference w:id="328"/>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أشرنا فی الجهة السابقة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فرق بین الواجب الموسّع و المضیّق؛ فإنّ</w:t>
      </w:r>
    </w:p>
    <w:p>
      <w:pPr>
        <w:pStyle w:val="BookText"/>
        <w:rPr/>
      </w:pPr>
      <w:r>
        <w:rPr>
          <w:rFonts w:ascii="IRNazanin" w:hAnsi="IRNazanin" w:eastAsia="IRNazanin"/>
          <w:color w:val="111111"/>
          <w:sz w:val="28"/>
          <w:sz w:val="28"/>
          <w:szCs w:val="28"/>
          <w:rtl w:val="true"/>
          <w:lang w:bidi="fa-IR"/>
        </w:rPr>
        <w:t>الموسّع هو الذی یکون ظرف إتیانه أوسع منه بدلالة الدلیل، کما أنّ المضیّق ما یکون ظرف إتیانه بمقداره بلسان الدلیل، فالأمر فی الموسّع متعلّق بالطبیعة المحدودة بین الحدّین، کالصلاة من دلوک الشمس إلی غروب الشمس أو مغربها، و واضح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الفرد الواقع فی آخر الوقت من مصادیق تلک الطبیعة و یصدق علیه أنّها صلاة واقعة بین الحدّین، کما هو الشأن فی سائر أفرادها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غایة ما یقتضیه حکم العقل عند تضیّق الوقت لزوم إتیانه بخصوصه فوراً، کما یری تخییر المکلّف فی إتیانه فی ضمن أیّ حصّةٍ من الزمان عند سعة الوقت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السرّ فی ذلک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العقل یری لزوم إطاعة المولی و لا یجوّز عصیانه، فعند سعة الوقت یتخیّر المکلّف فی اختیار أیّها 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عند تضیّق الوقت فیدرک لزوم إتیانه فوراً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کم فرق بین إتیان الشی‌ء فوراً، و بین کون الواجب مضیّقاً فی لسان الشرع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کم له نظیر فی الواجبات</w:t>
      </w:r>
      <w:r>
        <w:rPr>
          <w:rStyle w:val="FootnoteAnchor"/>
          <w:rtl w:val="true"/>
        </w:rPr>
        <w:footnoteReference w:id="3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تعذّر أحد طرفی الواجب التخییری لا یصیر الطرف الآخر واجباً تعیینیاً، و إن کان العقل یحکم بلزوم إتیانه معیّناً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الواجب الکفائی لو لم یکن من یقوم به لا یصیر واجباً عینیاً علی المکلّف، و غایته حکم العقل بلزوم إتیانه بشخصه</w:t>
      </w:r>
      <w:r>
        <w:rPr>
          <w:rFonts w:eastAsia="IRNazanin" w:cs="IRNazanin"/>
          <w:color w:val="111111"/>
          <w:sz w:val="28"/>
          <w:szCs w:val="28"/>
          <w:rtl w:val="true"/>
          <w:lang w:bidi="fa-IR"/>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الواجب المضیّق هو الذی کان فی لسان الدلیل کذلک، کما أنّ الواجب التخییری أو الکفائی هو الذی یکون کذلک فی لسان الدلیل</w:t>
      </w:r>
      <w:r>
        <w:rPr>
          <w:rFonts w:eastAsia="IRNazanin" w:cs="IRNazanin"/>
          <w:color w:val="111111"/>
          <w:sz w:val="28"/>
          <w:szCs w:val="28"/>
          <w:rtl w:val="true"/>
          <w:lang w:bidi="fa-IR"/>
        </w:rPr>
        <w:t>.</w:t>
      </w:r>
      <w:bookmarkStart w:id="514" w:name="pg12931_184378"/>
    </w:p>
    <w:p>
      <w:pPr>
        <w:pStyle w:val="BookText"/>
        <w:rPr/>
      </w:pPr>
      <w:bookmarkEnd w:id="514"/>
      <w:r>
        <w:rPr>
          <w:rFonts w:ascii="IRNazanin" w:hAnsi="IRNazanin" w:eastAsia="IRNazanin"/>
          <w:color w:val="111111"/>
          <w:sz w:val="28"/>
          <w:sz w:val="28"/>
          <w:szCs w:val="28"/>
          <w:rtl w:val="true"/>
          <w:lang w:bidi="fa-IR"/>
        </w:rPr>
        <w:t>و مجرّد تضیّق الوقت، أو تعذّر أحد الطرفین، أو عدم قیام أحد، لا یوجب الانقلاب عمّا هو علیه فی لسان الدلیل، 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أضف إلی ذلک ما أشرنا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الأمر فی الواجب الموسّع متعلّق بالطبیعة، و لا دخل لخصوصیات أفرادها فی الغرض و البعث، بخلاف الواجب المضیّق؛ فإنّ خصوصیة کلّ واحد من الأفراد دخیلة فیه، و الأمر فیه متعلّق بالفرد الخاصّ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صار الواجب الموسّع مضیّقاً بضیق وقته، لزم التغییر فی إرادة الشارع، و أن تصیر متعلّقة بالفرد الخاصّ بعد ما کانت متعلّقة بالطبیعة، 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معقول</w:t>
      </w:r>
      <w:r>
        <w:rPr>
          <w:rFonts w:eastAsia="IRNazanin" w:cs="IRNazanin"/>
          <w:color w:val="111111"/>
          <w:sz w:val="28"/>
          <w:szCs w:val="28"/>
          <w:rtl w:val="true"/>
          <w:lang w:bidi="fa-IR"/>
        </w:rPr>
        <w:t>.</w:t>
      </w:r>
    </w:p>
    <w:p>
      <w:pPr>
        <w:pStyle w:val="Heading4"/>
        <w:numPr>
          <w:ilvl w:val="3"/>
          <w:numId w:val="1"/>
        </w:numPr>
        <w:rPr/>
      </w:pPr>
      <w:bookmarkStart w:id="515" w:name="__RefHeading___Toc3920605_3224264995"/>
      <w:bookmarkStart w:id="516" w:name="_Toc192"/>
      <w:bookmarkEnd w:id="515"/>
      <w:r>
        <w:rPr>
          <w:rtl w:val="true"/>
        </w:rPr>
        <w:t>الجهة الخامسة</w:t>
      </w:r>
      <w:r>
        <w:rPr>
          <w:rtl w:val="true"/>
        </w:rPr>
        <w:t xml:space="preserve">: </w:t>
      </w:r>
      <w:r>
        <w:rPr>
          <w:rtl w:val="true"/>
        </w:rPr>
        <w:t>حول دلالة الأمر بالموقّت علی الإتیان به خارج الوقت</w:t>
      </w:r>
      <w:bookmarkEnd w:id="516"/>
    </w:p>
    <w:p>
      <w:pPr>
        <w:pStyle w:val="BookText"/>
        <w:rPr/>
      </w:pPr>
      <w:r>
        <w:rPr>
          <w:rFonts w:ascii="IRNazanin" w:hAnsi="IRNazanin" w:eastAsia="IRNazanin"/>
          <w:color w:val="111111"/>
          <w:sz w:val="28"/>
          <w:sz w:val="28"/>
          <w:szCs w:val="28"/>
          <w:rtl w:val="true"/>
          <w:lang w:bidi="fa-IR"/>
        </w:rPr>
        <w:t>هل للأمر بالموقّت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موسّعاً کان أم مضیّقاً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دلالة علی أنّه إذا خرج الوقت یجب إتیانه خارجه، بحیث یکون فی الواقع للآمر مطلوبان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مطلوب أعلی؛ و هو إتیانه فی الوقت، و مطلوب دونه؛ و هو إتیانه خارج الوقت لو فات عنه فی الوقت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عمداً أو سهواً أو نسیاناً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لا دلالة للأمر بالموقّت علی ذلک، بل و لا دلالة علی تقییده بالوقت حتّی یوجب التعارض بینه و بین ما إذا دلّ دلیل علی لزوم إتیانه خارج الوقت؟ وجهان بل قولان، الحقّ هو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محطّ البحث هو استفادة ذلک من مجرّد الأمر بالموقّت، لا من أمر آخر</w:t>
      </w:r>
      <w:r>
        <w:rPr>
          <w:rFonts w:eastAsia="IRNazanin" w:cs="IRNazanin"/>
          <w:color w:val="111111"/>
          <w:sz w:val="28"/>
          <w:szCs w:val="28"/>
          <w:rtl w:val="true"/>
          <w:lang w:bidi="fa-IR"/>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الواضح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الأمر المتعلّق بالمقیّد بالوقت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سائر التقییدات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تکن له دعوتان دعوة إلی الطبیعة، و دعوة اخری إلی القید، بل له دعوة واحدة إلی المتقیّد بالقید، و قد تقرّر فی محلّه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کلّ حکم فهو مقصور علی موضوعه و متعلّقه و لا یکاد</w:t>
      </w:r>
    </w:p>
    <w:p>
      <w:pPr>
        <w:pStyle w:val="BookText"/>
        <w:rPr/>
      </w:pPr>
      <w:r>
        <w:rPr>
          <w:rFonts w:ascii="IRNazanin" w:hAnsi="IRNazanin" w:eastAsia="IRNazanin"/>
          <w:color w:val="111111"/>
          <w:sz w:val="28"/>
          <w:sz w:val="28"/>
          <w:szCs w:val="28"/>
          <w:rtl w:val="true"/>
          <w:lang w:bidi="fa-IR"/>
        </w:rPr>
        <w:t>یتجاوزه، و المفروض أنّ متعلّقه المتقیّدة بالوقت، فالقول بدلالة الأمر بالموقّت علی إتیانه خارج الوقت إذا فاته فی الوقت مساوق للقول بدعوة الأمر إلی غیر موضوعه و متعلّقه، و هو محال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الکلام فی دلالة الأمر بالمتقیّد بالوقت علی إتیانه خارج الوقت، لا فی کون المطلوب بحسب الواقع واحداً أو متعدّداً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فرض أنّ المطلوب فی الواقع متعدّد لا یوجب ذلک کون دلالة الدلیل متعدّداً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واضح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الأمر الواحد له دعوة واحدة إلی متعلّقه، و بعد مضیّ الوقت المضروب له یکون هذا الدلیل بالنسبة إلی إتیانه خارج الوقت و عدمه علی السواء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تمهّد لک ما ذکرناه فی محطّ البحث، یظهر 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أفاده المحقّق الخراسانی قدس سره من التفصیل فی المقام، و إن کان لا یبعد صحّته فی نفسه، و لکنّه خارج عن محطّ البحث؛ فإنّ حاصل ما أفاده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التوقیت بالوقت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یکون بدلیل متّصل، کقوله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أَقِمِ الصَّلاةَ لِدُلُوکِ الشَّمْسِ إِلی غَسَقِ اللَّیْلِ</w:t>
      </w:r>
      <w:r>
        <w:rPr>
          <w:rFonts w:eastAsia="Amiri" w:cs="Amiri" w:ascii="Amiri" w:hAnsi="Amiri"/>
          <w:color w:val="111111"/>
          <w:sz w:val="28"/>
          <w:szCs w:val="28"/>
          <w:rtl w:val="true"/>
          <w:lang w:bidi="ar-SA"/>
        </w:rPr>
        <w:t>»</w:t>
      </w:r>
      <w:r>
        <w:rPr>
          <w:rStyle w:val="FootnoteAnchor"/>
          <w:rtl w:val="true"/>
        </w:rPr>
        <w:footnoteReference w:id="330"/>
      </w:r>
      <w:r>
        <w:rPr>
          <w:rFonts w:ascii="IRNazanin" w:hAnsi="IRNazanin" w:eastAsia="IRNazanin"/>
          <w:color w:val="111111"/>
          <w:sz w:val="28"/>
          <w:sz w:val="28"/>
          <w:szCs w:val="28"/>
          <w:rtl w:val="true"/>
          <w:lang w:bidi="fa-IR"/>
        </w:rPr>
        <w:t>، أو بدلیل منفصل، بحیث یکون هناک دلیلان؛ دلّ أحدهما علی لزوم إتیان العمل، و الآخر المنفصل عنه علی توقیته بالوقت، و علی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أن یکون لکلّ من دلیلی الواجب و التوقیت إطلاق</w:t>
      </w:r>
      <w:r>
        <w:rPr>
          <w:rStyle w:val="FootnoteAnchor"/>
          <w:rtl w:val="true"/>
        </w:rPr>
        <w:footnoteReference w:id="331"/>
      </w:r>
      <w:r>
        <w:rPr>
          <w:rFonts w:ascii="IRNazanin" w:hAnsi="IRNazanin" w:eastAsia="IRNazanin"/>
          <w:color w:val="111111"/>
          <w:sz w:val="28"/>
          <w:sz w:val="28"/>
          <w:szCs w:val="28"/>
          <w:rtl w:val="true"/>
          <w:lang w:bidi="fa-IR"/>
        </w:rPr>
        <w:t>، أو لکلّ منهما إهمال، أو لدلیل الواجب إطلاق دون دلیل التوقیت، أو بالعکس؛ فالصور أربع</w:t>
      </w:r>
      <w:r>
        <w:rPr>
          <w:rFonts w:eastAsia="IRNazanin" w:cs="IRNazanin"/>
          <w:color w:val="111111"/>
          <w:sz w:val="28"/>
          <w:szCs w:val="28"/>
          <w:rtl w:val="true"/>
          <w:lang w:bidi="fa-IR"/>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المحقّق الخراسانی قدس سره یری أنّه إذا کان لدلیل الواجب إطلاق بالنسبة إلی إتیانه</w:t>
      </w:r>
      <w:bookmarkStart w:id="517" w:name="pg12931_184380"/>
    </w:p>
    <w:p>
      <w:pPr>
        <w:pStyle w:val="BookText"/>
        <w:rPr/>
      </w:pPr>
      <w:bookmarkEnd w:id="517"/>
      <w:r>
        <w:rPr>
          <w:rFonts w:ascii="IRNazanin" w:hAnsi="IRNazanin" w:eastAsia="IRNazanin"/>
          <w:color w:val="111111"/>
          <w:sz w:val="28"/>
          <w:sz w:val="28"/>
          <w:szCs w:val="28"/>
          <w:rtl w:val="true"/>
          <w:lang w:bidi="fa-IR"/>
        </w:rPr>
        <w:t>فی الوقت و خارجه، و لکن کان لدلیل التوقیت المنفصل إهمال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حیث إنّ القدر المتیقّن من دلیل التوقیت اعتبار القید عند تمکّن تحصیله له، فلا دلالة لاعتباره فی صورة تعذّر القید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فمقتضی إطلاق دلیل الواجب عند ذلک هو ثبوت وجوبه و لزوم إتیانه بعد انقضاء الوقت أیضاً</w:t>
      </w:r>
      <w:r>
        <w:rPr>
          <w:rStyle w:val="FootnoteAnchor"/>
          <w:rtl w:val="true"/>
        </w:rPr>
        <w:footnoteReference w:id="332"/>
      </w:r>
      <w:r>
        <w:rPr>
          <w:rFonts w:ascii="IRNazanin" w:hAnsi="IRNazanin" w:eastAsia="IRNazanin"/>
          <w:color w:val="111111"/>
          <w:sz w:val="28"/>
          <w:sz w:val="28"/>
          <w:szCs w:val="28"/>
          <w:rtl w:val="true"/>
          <w:lang w:bidi="fa-IR"/>
        </w:rPr>
        <w:t>، انتهی موضحاً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أشرنا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الاعتبار و إن کان مساعداً لما أفاده، و لکنّه خارج عن محطّ البحث؛ لأنّه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أشرنا فی دلالة نفس دلیل الأمر بالموقّت من حیث هو علی إتیانه خارج الوقت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استفادة لزوم الإتیان خارج الوقت من الدلیل الاجتهادی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عموم أو إطلاق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فی نفسها لا غبار علیه، لکنّها خارجة عن محطّ البحث، کما لا یخفی، فتدبّر</w:t>
      </w:r>
      <w:r>
        <w:rPr>
          <w:rFonts w:eastAsia="IRNazanin" w:cs="IRNazanin"/>
          <w:color w:val="111111"/>
          <w:sz w:val="28"/>
          <w:szCs w:val="28"/>
          <w:rtl w:val="true"/>
          <w:lang w:bidi="fa-IR"/>
        </w:rPr>
        <w:t>.</w:t>
      </w:r>
    </w:p>
    <w:p>
      <w:pPr>
        <w:pStyle w:val="Heading4"/>
        <w:numPr>
          <w:ilvl w:val="3"/>
          <w:numId w:val="1"/>
        </w:numPr>
        <w:rPr/>
      </w:pPr>
      <w:bookmarkStart w:id="518" w:name="__RefHeading___Toc3920607_3224264995"/>
      <w:bookmarkStart w:id="519" w:name="_Toc193"/>
      <w:bookmarkEnd w:id="518"/>
      <w:r>
        <w:rPr>
          <w:rtl w:val="true"/>
        </w:rPr>
        <w:t>الجهة السادسة</w:t>
      </w:r>
      <w:r>
        <w:rPr>
          <w:rtl w:val="true"/>
        </w:rPr>
        <w:t xml:space="preserve">: </w:t>
      </w:r>
      <w:r>
        <w:rPr>
          <w:rtl w:val="true"/>
        </w:rPr>
        <w:t>فی مقتضی الأصل فی المسألة</w:t>
      </w:r>
      <w:bookmarkEnd w:id="519"/>
    </w:p>
    <w:p>
      <w:pPr>
        <w:pStyle w:val="Heading5"/>
        <w:numPr>
          <w:ilvl w:val="4"/>
          <w:numId w:val="1"/>
        </w:numPr>
        <w:rPr/>
      </w:pPr>
      <w:bookmarkStart w:id="520" w:name="__RefHeading___Toc3920609_3224264995"/>
      <w:bookmarkStart w:id="521" w:name="_Toc194"/>
      <w:bookmarkEnd w:id="520"/>
      <w:r>
        <w:rPr>
          <w:rtl w:val="true"/>
        </w:rPr>
        <w:t>اشارة</w:t>
      </w:r>
      <w:bookmarkEnd w:id="521"/>
    </w:p>
    <w:p>
      <w:pPr>
        <w:pStyle w:val="BookText"/>
        <w:rPr/>
      </w:pPr>
      <w:r>
        <w:rPr>
          <w:rFonts w:ascii="IRNazanin" w:hAnsi="IRNazanin" w:eastAsia="IRNazanin"/>
          <w:color w:val="111111"/>
          <w:sz w:val="28"/>
          <w:sz w:val="28"/>
          <w:szCs w:val="28"/>
          <w:rtl w:val="true"/>
          <w:lang w:bidi="fa-IR"/>
        </w:rPr>
        <w:t>لو لم یکن لدلیل الواجب أو التوقیت إطلاق، و شکّ فی وجوب العمل بعد الوقت فهل یمکن استصحاب الوجوب بعد خروج الوقت أم لا؟ وجهان</w:t>
      </w:r>
      <w:r>
        <w:rPr>
          <w:rFonts w:eastAsia="IRNazanin" w:cs="IRNazanin"/>
          <w:color w:val="111111"/>
          <w:sz w:val="28"/>
          <w:szCs w:val="28"/>
          <w:rtl w:val="true"/>
          <w:lang w:bidi="fa-IR"/>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ربّما یتمسّک للزوم إتیان الواجب خارج الوقت بالاستصحاب، بتقریب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الوقت و خارجه لیستا حقیقتین مختلفتین، بل حقیقة واحدة، و الاختلاف بینهما فیما لا یرجع إلی هویة ذاتهما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فکما أنّه إذا تعلّق حکم علی موضوع فی زمان فبعد خروج الزمان یصحّ الاستصحاب، فلیکن کذلک فی الواجب الموقّت</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قلنا غیر مرّة و سیجی‌ء فی محلّه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الاستصحاب إنّما یجری إذا کان موضوع القضیة المشکوکة عین القضیة المتیقّنة عند العرف و العقلاء، فإذا انطبق العنوان الذی تعلّق به الحکم علی موجود خارجی، بحیث یکون الموجود الخارجی عند العرف موضوعاً للحکم، لا العنوان المأخوذ فی لسان الدلیل، فإن تغیّر الموضوع؛ بأن زال عنه بعض ما لا یکون دخیلًا فی ماهیة الموضوع لدی العرف، بل یکون حالةً للموضوع عندهم، و لکن احتمل دخالته فی الحکم، و لم یکن هناک دلیل اجتهادی علی الموضوع الفاقد، فیصحّ أن یستصحب هنا؛ لوجود أرکان الاستصحاب بتمامه و کماله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ذلک مثل ما إذا انطبق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الماء المتغیّر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ماء موجود فی الإناء الخارجی، یکون موضوع الحکم عند العرف نفس الماء، و یحسب التغیّر من حالاته، و حیث إنّه یحتمل أن یکون التغیّر واسطة للثبوت أو للعروض، فیصحّ الاستصحاب، و لم یعدّ ذلک من إسراء الحکم من موضوع إلی موضوع آخر؛ لاتّحاد الموضوع فی القضیة المشکوکة و المتیقّنة عند العرف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إذا تعلّق الحکم علی العنوان الکلّی المقیّد بقید کالزمان أو المکان أو غیرهما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فحیث إنّ عنوانی المقیّد و ذات العنوان مختلفان، بداهة أنّ عنوان الصلاة الموقّتة بالوقت مثلًا غیر عنوان نفس الصلاة، و المفهوم من أحدهما غیر المفهوم من الآخر عند العرف و العقلاء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یکاد یصحّ استصحابه عند فقدان القید؛ لکون الموضوع فی القضیة المتیقّنة غیر الموضوع فی المشکوکة، تسریة الحکم من الموضوع المتقیّد إلی الفاقد عن القید من تسریة الحکم المتعلّق لموضوع إلی موضوع آخر</w:t>
      </w:r>
      <w:r>
        <w:rPr>
          <w:rFonts w:eastAsia="IRNazanin" w:cs="IRNazanin"/>
          <w:color w:val="111111"/>
          <w:sz w:val="28"/>
          <w:szCs w:val="28"/>
          <w:rtl w:val="true"/>
          <w:lang w:bidi="fa-IR"/>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مقتضی ذلک اختصاص جریان الاستصحاب بالموضوعات الخارجیة دون الأحکام الکلّیة، مع أنّ دلیل حجّیة الاستصحاب 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یجری الاستصحاب فی الأحکام الکلّیة عند الشکّ فی نسخها، و التفصیل یطلب من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یوضح الفرق بین ما إذا کان موضوع الحکم نفس العنوان المأخوذ فی لسان الدلیل، و ما إذا انطبق العنوان المأخوذ علی الخارج، و صار الخارج موضوعاً للحکم فی نظر العرف و العقلاء، هو ما یذکر فی مبحث الخیارات فی مسألة خیار تخلّف الوصف؛ فإنّهم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إذا أتی البائع بفرس 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فرس عربی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فاجریت المبایعة علی الفرس المشخّص بعنوان کونه عربیاً، ثمّ انکشف کذب البائع، فللمشتری خیار تخلّف الوصف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إذا اجریت المبایعة علی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الفرس العربی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بنحو یرفع الجهالة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قال مثلًا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بعتک فرساً عربیاً کذا و کذا و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مقام دفع المبیع لم یکن الفرس واجداً للخصوصیات التی وقع العقد علیها، فلم یکن المدفوع مصداقاً للمبیع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بدّ للبائع من تسلیم مصداق آخر واجدٍ للخصوصیات؛ ضرورة أنّ الفرس العربی غیر الفرس الترکی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بحسب العنوان؛ فلا یکون للمشتری هنا خیار تخلّف الوصف؛ لأنّ ذلک إنّما هو فیما لو کان المدفوع هو الذی وقع علیه العقد، کما فی الصورة الاولی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الطبیعة المتقیّدة بقید، و الطبیعة المتقیّدة بقید آخر، و نفس الطبیعة، متغایرات، فإسراء الحکم المتعلّق بإحداهما إلی الاخری بالاستصحاب، إسراء الحکم المتعلّق لموضوع إلی موضوع آخر؛ فلا یصحّ الاستصحاب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الصلاة المتقیّدة بالوقت غیر نفس الصلاة</w:t>
      </w:r>
      <w:r>
        <w:rPr>
          <w:rFonts w:eastAsia="IRNazanin" w:cs="IRNazanin"/>
          <w:color w:val="111111"/>
          <w:sz w:val="28"/>
          <w:szCs w:val="28"/>
          <w:rtl w:val="true"/>
          <w:lang w:bidi="fa-IR"/>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بما ذکرنا یظهر النظر فیما 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الطبیعة المتقیّدة بالزمان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إذا کانت واجدة للحکم فنفس الطبیعة المهملة أیضاً لها الحکم، و لا أقلّ من وجودها الذهنی؛</w:t>
      </w:r>
      <w:bookmarkStart w:id="522" w:name="pg12931_184383"/>
    </w:p>
    <w:p>
      <w:pPr>
        <w:pStyle w:val="BookText"/>
        <w:rPr/>
      </w:pPr>
      <w:bookmarkEnd w:id="522"/>
      <w:r>
        <w:rPr>
          <w:rFonts w:ascii="IRNazanin" w:hAnsi="IRNazanin" w:eastAsia="IRNazanin"/>
          <w:color w:val="111111"/>
          <w:sz w:val="28"/>
          <w:sz w:val="28"/>
          <w:szCs w:val="28"/>
          <w:rtl w:val="true"/>
          <w:lang w:bidi="fa-IR"/>
        </w:rPr>
        <w:t>فتکون نفس الطبیعة عند وجوب المتقید واجبة، فیشکّ فی بقائها بعد خروج الوقت فتستصحب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ذلک لما أشرنا إلیه قریباً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الحکم المتعلّق بالطبیعة المتقیّدة بقید، أو المرکّبة من عدّة أجزاء، حکم واحد متعلّق بموضوع واحد، و له دعوة واحدة إلی المتقیّد أو المرکّب فقط؛ فلم یثبت الوجوب لنفس ذات المتقیّد و ذات الأجزاء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للمهملة عند وجوب المتقیّد وجوب حتّی یستصحب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حدیث الوجوب الضمنی للأجزاء أو نفس الطبیعة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یتفوه به بعض الألسن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عرفت فساده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 من هاتین الجهتین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الأمر بالموقّت لا یدلّ علی لزوم إتیانه خارج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شکّ فی بقائه لا یکاد یمکن استصحابه؛ لأنّ المتیقّن هو وجوب المتقیّد أو المرکّب، و هو لیس بمشکوک فیه، و نفس المتقیّد أو ذات الأجزاء غیر متیقّن الوجوب؛ فلا یجری الاستصحاب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دلّ دلیل فی مورد علی القضاء خارج الوقت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دلّ الدلیل فی فوت الصلاة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یؤخذ به، و هذا 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القضاء بأمر جدید، فتدبّر</w:t>
      </w:r>
      <w:r>
        <w:rPr>
          <w:rFonts w:eastAsia="IRNazanin" w:cs="IRNazanin"/>
          <w:color w:val="111111"/>
          <w:sz w:val="28"/>
          <w:szCs w:val="28"/>
          <w:rtl w:val="true"/>
          <w:lang w:bidi="fa-IR"/>
        </w:rPr>
        <w:t>.</w:t>
      </w:r>
    </w:p>
    <w:p>
      <w:pPr>
        <w:pStyle w:val="Heading5"/>
        <w:numPr>
          <w:ilvl w:val="4"/>
          <w:numId w:val="1"/>
        </w:numPr>
        <w:rPr/>
      </w:pPr>
      <w:bookmarkStart w:id="523" w:name="__RefHeading___Toc3920611_3224264995"/>
      <w:bookmarkStart w:id="524" w:name="_Toc195"/>
      <w:bookmarkEnd w:id="523"/>
      <w:r>
        <w:rPr>
          <w:rtl w:val="true"/>
        </w:rPr>
        <w:t>کلمة من المحقّق النائینی قدس سره فی موقف القضاء و تزییفه</w:t>
      </w:r>
      <w:bookmarkEnd w:id="524"/>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المحقّق النائینی قدس سره بعد أن نفی الإشکال عن قیام الدلیل فی بعض الموارد علی وجوب الفعل خارج الوقت عند فوته فی الوقت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کالفرائض الیومیة، و صوم رمضان، و النذر المعیّن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یقع البحث فی أنّه بعد قیام الدلیل علی ذلک هل یکون التقیید بالوقت من باب تعدّد المطلوب و کونه واجباً فی واجب، أو یکون من باب التقیید، و لکن قیدیته مقصورة بحال التمکّن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 الشأن فی سائر القیود المعتبرة فی</w:t>
      </w:r>
    </w:p>
    <w:p>
      <w:pPr>
        <w:pStyle w:val="BookText"/>
        <w:rPr/>
      </w:pPr>
      <w:r>
        <w:rPr>
          <w:rFonts w:ascii="IRNazanin" w:hAnsi="IRNazanin" w:eastAsia="IRNazanin"/>
          <w:color w:val="111111"/>
          <w:sz w:val="28"/>
          <w:sz w:val="28"/>
          <w:szCs w:val="28"/>
          <w:rtl w:val="true"/>
          <w:lang w:bidi="fa-IR"/>
        </w:rPr>
        <w:t>الصلاة ما عدا الطهور، حیث تکون مقصورة بحال التمکّن، و تسقط عند التعذّر، لا أنّ المقیّد یسقط؛ لأنّ الصلاة لا تسقط بحال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أنّه لیس هذا و لا ذاک، بل یکون القضاء واجباً آخر مغایراً لما وجب أوّلًا بحسب العنوان، و لیس هو ذلک الواجب بعینه، و إنّما سقط قیده؟ وجوه، ثمّ ذکر الفرق بین الوجوه، 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الإنصاف أنّه لا سبیل إلی أحد الوجهین الأوّلین؛ لأنّ الظاهر من قوله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اقض ما فات</w:t>
      </w:r>
      <w:r>
        <w:rPr>
          <w:rFonts w:eastAsia="IRNazanin" w:cs="IRNazanin"/>
          <w:color w:val="111111"/>
          <w:sz w:val="28"/>
          <w:szCs w:val="28"/>
          <w:rtl w:val="true"/>
          <w:lang w:bidi="fa-IR"/>
        </w:rPr>
        <w:t>»</w:t>
      </w:r>
    </w:p>
    <w:p>
      <w:pPr>
        <w:pStyle w:val="BookText"/>
        <w:rPr/>
      </w:pPr>
      <w:r>
        <w:rPr>
          <w:rStyle w:val="FootnoteAnchor"/>
          <w:rtl w:val="true"/>
        </w:rPr>
        <w:footnoteReference w:id="334"/>
      </w:r>
      <w:r>
        <w:rPr>
          <w:rFonts w:ascii="IRNazanin" w:hAnsi="IRNazanin" w:eastAsia="IRNazanin"/>
          <w:color w:val="111111"/>
          <w:sz w:val="28"/>
          <w:sz w:val="28"/>
          <w:szCs w:val="28"/>
          <w:rtl w:val="true"/>
          <w:lang w:bidi="fa-IR"/>
        </w:rPr>
        <w:t>هو أنّ الواجب فی خارج الوقت أمر آخر مغایر لما وجب أوّلًا، و أنّ ما وجب أوّلًا قد فات، و أنّ هذا الواجب هو قضاء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التعبیر بالفوت لا یناسب الوجهین الأوّلین؛ لأنّه علیهما لم یتحقّق الفوت، بل کان ذلک الواجب هو بعینه باقٍ، فیظهر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الواجب خارج الوقت أمر آخر مغایر لما وجب أوّلًا و معنون بعنوان آخر</w:t>
      </w:r>
      <w:r>
        <w:rPr>
          <w:rStyle w:val="FootnoteAnchor"/>
          <w:rtl w:val="true"/>
        </w:rPr>
        <w:footnoteReference w:id="33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لا یخفی؛ لأنّ ما استظهره قدس سره لا یساعد علیه العرف و العقلاء، بل یرون أنّ ما یقضیه خارج الوقت هو الذی فات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مجرّد إطلاق الفوت علی ما لم یأت به، و القضاء علی ما یأتی به لا یوجب أن یکون ما یأتیه خارج الوقت حقیقة اخری غیر مربوطة بما فات، بحیث إنّه إن کانت للصلاة فی الوقت شرائط و قیود، لا تکاد تثبت لصلاة القضاء، إلّا أن یدلّ دلیل من خارج علی اعتبارها فیها أیضاً، و هو کما تری</w:t>
      </w:r>
      <w:r>
        <w:rPr>
          <w:rStyle w:val="FootnoteAnchor"/>
          <w:rtl w:val="true"/>
        </w:rPr>
        <w:footnoteReference w:id="336"/>
      </w:r>
    </w:p>
    <w:p>
      <w:pPr>
        <w:pStyle w:val="BookText"/>
        <w:rPr/>
      </w:pPr>
      <w:r>
        <w:rPr>
          <w:rFonts w:ascii="IRNazanin" w:hAnsi="IRNazanin" w:eastAsia="IRNazanin"/>
          <w:color w:val="111111"/>
          <w:sz w:val="28"/>
          <w:sz w:val="28"/>
          <w:szCs w:val="28"/>
          <w:rtl w:val="true"/>
          <w:lang w:bidi="fa-IR"/>
        </w:rPr>
        <w:t>لعلّ وجه النظر ظاهر ممّا ذکرنا، فلا یحتاج إلی مزید بیان، أضف إلی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أمره بالتأمّل؛ فإنّه شاهد صدق علی عدم تمامیة الأمر عنده، و اللَّه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المقرّر حفظه اللَّه</w:t>
      </w:r>
      <w:r>
        <w:rPr>
          <w:rFonts w:eastAsia="IRNazanin" w:cs="IRNazanin"/>
          <w:color w:val="111111"/>
          <w:sz w:val="28"/>
          <w:szCs w:val="28"/>
          <w:rtl w:val="true"/>
          <w:lang w:bidi="fa-IR"/>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بقی الکلام فی أنّ الأداء و القضاء هل هو من العناوین القصدیة، بحیث لو نوی أحدهما مکان الآخر یصحّ، أم لا؟ و هو کلام آخر یبحث عنه فی الفقه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هنا تمّ نطاق ما أفاده سماحة الاستاذ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مبحث الأوامر، و هو المقصد الأوّل من مقاصد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جواهر الاصول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یتلوه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شاء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المقصد الثانی فی النواهی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وقع الفراغ من تحریره حال تهیئته للطبع یوم الخمیس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الثانی من سنة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المطابق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قم المشرّفة، الحوزة العلمیة عشّ آل محمّد و حرم أهل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جوار کریمة أهل البیت فاطمة المعصومة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 الراجی رحمة ربّه، السیّد محمّد حسن المرتضوی اللنگرودی، عفی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 اغفر و ارحم و تجاوز عمّا تعلم،</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إنّک أنت الغفور الرحیم</w:t>
      </w:r>
      <w:r>
        <w:rPr>
          <w:rFonts w:eastAsia="IRNazanin" w:cs="IRNazanin"/>
          <w:color w:val="111111"/>
          <w:sz w:val="28"/>
          <w:szCs w:val="28"/>
          <w:rtl w:val="true"/>
          <w:lang w:bidi="fa-IR"/>
        </w:rPr>
        <w:t>.</w:t>
      </w:r>
      <w:bookmarkStart w:id="525" w:name="pg12931_184387"/>
    </w:p>
    <w:p>
      <w:pPr>
        <w:pStyle w:val="Heading2"/>
        <w:numPr>
          <w:ilvl w:val="1"/>
          <w:numId w:val="1"/>
        </w:numPr>
        <w:rPr/>
      </w:pPr>
      <w:bookmarkStart w:id="526" w:name="__RefHeading___Toc3920613_3224264995"/>
      <w:bookmarkStart w:id="527" w:name="_Toc196"/>
      <w:bookmarkEnd w:id="525"/>
      <w:bookmarkEnd w:id="526"/>
      <w:r>
        <w:rPr>
          <w:rtl w:val="true"/>
        </w:rPr>
        <w:t>فهرس المحتویات</w:t>
      </w:r>
      <w:bookmarkEnd w:id="527"/>
    </w:p>
    <w:p>
      <w:pPr>
        <w:pStyle w:val="BookText"/>
        <w:rPr/>
      </w:pPr>
      <w:r>
        <w:rPr>
          <w:rFonts w:ascii="IRNazanin" w:hAnsi="IRNazanin" w:eastAsia="IRNazanin"/>
          <w:color w:val="111111"/>
          <w:sz w:val="28"/>
          <w:sz w:val="28"/>
          <w:szCs w:val="28"/>
          <w:rtl w:val="true"/>
          <w:lang w:bidi="fa-IR"/>
        </w:rPr>
        <w:t>الفصل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مقدّمة الواجب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قبل الورود فی المسألة ینبغی ذکر امور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فیما یمکن أن یقع محطّ النزاع فی وجوب المقدّمة </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وزان الإرادة التشریعیة وزان الإرادة التکوینیة </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کون البحث عقلیاً محضاً، لا لفظیاً و لا عقلیاً مشوباً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الأمر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کون هذه المسألة من المسائل الاصولیة </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الأمر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بعض تقسیمات المقدّمة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تقسیمها إلی الداخلیة و الخارجیة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تقسیمها إلی المقدّمة المقارنة و المتأخّرة و المتقدّمة </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کلام المحقّق العراقی لدفع الإشکال فی الشرط المتأخّر </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الجواب الحقیق عن الإشکال </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مقال المحقّق النائینی فی تحریر محطّ النزاع و دفعه </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الأمر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بعض تقسیمات الواجب </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 xml:space="preserve">الواجب المطلق و المشروط </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تبین المرام یستدعی البحث فی جهات</w:t>
      </w:r>
      <w:r>
        <w:rPr>
          <w:rFonts w:eastAsia="IRNazanin" w:cs="IRNazanin"/>
          <w:color w:val="111111"/>
          <w:sz w:val="28"/>
          <w:szCs w:val="28"/>
          <w:rtl w:val="true"/>
          <w:lang w:bidi="fa-IR"/>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الجهة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میزان الفرق بین الواجب المطلق و المشروط </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الجهة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حکم وجوب الواجب المشروط قبل تحقق شرطه </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الجهة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دفع بعض الإشکالات علی الواجب المشروط </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 xml:space="preserve">الواجب المعلّق و المنجّز </w:t>
      </w:r>
      <w:r>
        <w:rPr>
          <w:rFonts w:eastAsia="IRNazanin" w:cs="IRNazanin"/>
          <w:color w:val="111111"/>
          <w:sz w:val="28"/>
          <w:szCs w:val="28"/>
          <w:rtl w:val="true"/>
          <w:lang w:bidi="fa-IR"/>
        </w:rPr>
        <w:t xml:space="preserve">...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 xml:space="preserve">إشکالان علی تصویر الواجب المعلّق و دفعهما </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 xml:space="preserve">حکم تردّد القید بین رجوعه إلی المادّة أو الهیئة </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 xml:space="preserve">مقال صاحب الحاشیة فی رجوع القید عند الدوران إلی المادّة و دفعه </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 xml:space="preserve">عدم تمامیة مقالة المحقّق صاحب الحاشیة </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 xml:space="preserve">مقالة الشیخ فی رجوع القید إلی المادّة عند الدوران و دفعها </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ذکر لترجیح رجوع القید إلی المادّة 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أولویة تقیید إطلاق البدلی من الشمولی </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 xml:space="preserve">عدم تصویر الإطلاق الشمولی و البدلی فی الهیئة و المادّة </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بطلان محلّ الإطلاق فی المادّة بتقیید الهیئة </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 xml:space="preserve">الواجب النفسی و الغیری </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BookText"/>
        <w:rPr/>
      </w:pPr>
      <w:r>
        <w:rPr>
          <w:rFonts w:ascii="Amiri" w:hAnsi="Amiri" w:eastAsia="Amiri" w:cs="Amiri"/>
          <w:color w:val="111111"/>
          <w:sz w:val="28"/>
          <w:sz w:val="28"/>
          <w:szCs w:val="28"/>
          <w:rtl w:val="true"/>
          <w:lang w:bidi="ar-SA"/>
        </w:rPr>
        <w:t xml:space="preserve">حکم صورة الشکّ فی کون شی‌ء واجباً نفسیاً أو غیریاً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p>
    <w:p>
      <w:pPr>
        <w:pStyle w:val="BookText"/>
        <w:rPr/>
      </w:pPr>
      <w:r>
        <w:rPr>
          <w:rFonts w:ascii="IRNazanin" w:hAnsi="IRNazanin" w:eastAsia="IRNazanin"/>
          <w:color w:val="111111"/>
          <w:sz w:val="28"/>
          <w:sz w:val="28"/>
          <w:szCs w:val="28"/>
          <w:rtl w:val="true"/>
          <w:lang w:bidi="fa-IR"/>
        </w:rPr>
        <w:t>یقع الکلام فی موردین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المورد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فیما یقتضیه الأصل اللفظی </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 xml:space="preserve">کلام العلمین النائینی و العراقی فی الحمل علی النفسیة عند الدوران </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 xml:space="preserve">الوجه المختار فی الحمل علی النفسیة </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المورد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فیما یقتضیه الأصل العملی </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ینبغی التنبیه علی امور</w:t>
      </w:r>
      <w:r>
        <w:rPr>
          <w:rFonts w:eastAsia="IRNazanin" w:cs="IRNazanin"/>
          <w:color w:val="111111"/>
          <w:sz w:val="28"/>
          <w:szCs w:val="28"/>
          <w:rtl w:val="true"/>
          <w:lang w:bidi="fa-IR"/>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التنبیه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ترتّب الثواب و العقاب علی التکالیف الغیریة </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 xml:space="preserve">آراء القوم فی کیفیة الثواب و العقاب الاخرویین </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 xml:space="preserve">عدم استحقاق الثواب بإتیان الواجب الغیری </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 xml:space="preserve">توجیه لعدم استحقاق الثواب بإتیان الواجب الغیری و دفعه </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 xml:space="preserve">توجیه لترتّب الثواب علی الواجب الغیری و دفعه </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التنبیه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تصحیح ترتّب الثواب علی الطهارات الثلاث مع کونها مقدّمات </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 xml:space="preserve">عدم تمامیة ما تکلّف به المحقّق النائینی فی الجواب عن الإشکالات </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 xml:space="preserve">تفصی المحقّق النائینی عن الإشکالات فی خصوص الوضوء و الغسل و دفعه </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 xml:space="preserve">توجیه لدفع الإشکال من المحقّق الأصفهانی و دفعه </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 xml:space="preserve">ضابط لتبدّل الأحکام و تزییفه </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التنبیه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منشأ عبادیة الطهارات الثلاث </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الأمر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فیما هو الواجب، بناءً علی الملازمة </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 xml:space="preserve">حول ما نسب إلی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المعالم</w:t>
      </w:r>
      <w:r>
        <w:rPr>
          <w:rFonts w:eastAsia="IRNazanin" w:cs="IRNazanin"/>
          <w:color w:val="111111"/>
          <w:sz w:val="28"/>
          <w:szCs w:val="28"/>
          <w:rtl w:val="true"/>
          <w:lang w:bidi="fa-IR"/>
        </w:rPr>
        <w:t xml:space="preserve">» ...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 xml:space="preserve">حول ما نسب إلی الشیخ الأنصاری </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 xml:space="preserve">حول مقال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الفصول</w:t>
      </w:r>
      <w:r>
        <w:rPr>
          <w:rFonts w:eastAsia="IRNazanin" w:cs="IRNazanin"/>
          <w:color w:val="111111"/>
          <w:sz w:val="28"/>
          <w:szCs w:val="28"/>
          <w:rtl w:val="true"/>
          <w:lang w:bidi="fa-IR"/>
        </w:rPr>
        <w:t xml:space="preserve">» ...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اورد علی مقال صاحب الفصول إشکالات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إشکال الدور </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إشکال التسلسل </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 xml:space="preserve">حول مقال العلمین الحائری و العراقی </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 xml:space="preserve">حول مقال المحقّق الأصفهانی فی المقام </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 xml:space="preserve">الاستدلال لمقال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الفصول</w:t>
      </w:r>
      <w:r>
        <w:rPr>
          <w:rFonts w:eastAsia="IRNazanin" w:cs="IRNazanin"/>
          <w:color w:val="111111"/>
          <w:sz w:val="28"/>
          <w:szCs w:val="28"/>
          <w:rtl w:val="true"/>
          <w:lang w:bidi="fa-IR"/>
        </w:rPr>
        <w:t xml:space="preserve">» ... </w:t>
      </w:r>
      <w:r>
        <w:rPr>
          <w:rFonts w:eastAsia="IRNazanin" w:cs="IRNazanin"/>
          <w:color w:val="111111"/>
          <w:sz w:val="28"/>
          <w:szCs w:val="28"/>
          <w:lang w:bidi="fa-IR"/>
        </w:rPr>
        <w:t>207</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الدلیل العقلی علی المقدّمة الموصلة </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الأمر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ثمرة القول بالمقدّمة الموصلة </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 xml:space="preserve">إشکال الشیخ الأعظم علی الثمرة و إرشاد </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 xml:space="preserve">دفاع غیر مرضی عن مقال الشیخ الأعظم </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الأمر 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الواجب الأصلی و التبعی </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تذنیب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حکم الشکّ فی کون الواجب أصلیاً أو تبعیاً </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الأمر 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ثمرة بحث مقدّمة الواجب </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الأمر العاشر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مقتضی الأصل عند الشکّ فی الملازمة و عدمها </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الأمر الحادی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أدلّة القائلین بوجوب المقدّمة و تزییفها </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 xml:space="preserve">کلام الشیخ فی وجوب المقدّمة و تزییفه </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 xml:space="preserve">حول کلام البصری </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الأمر الثانی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مقدّمة المستحبّ و الحرام و المکروه </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 xml:space="preserve">تفصیل الأعلام الثلاثة فی مقدّمة الحرام و ما فیه </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الفصل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أنّ الأمر بالشی‌ء هل یقتضی النهی عن ضدّه أم لا؟ </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استدل علیه بوجهین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إثبات الاقتضاء من ناحیة المقدّمیة و تزییفه </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p>
    <w:p>
      <w:pPr>
        <w:pStyle w:val="BookText"/>
        <w:rPr/>
      </w:pPr>
      <w:r>
        <w:rPr>
          <w:rFonts w:ascii="IRNazanin" w:hAnsi="IRNazanin" w:eastAsia="IRNazanin"/>
          <w:color w:val="111111"/>
          <w:sz w:val="28"/>
          <w:sz w:val="28"/>
          <w:szCs w:val="28"/>
          <w:rtl w:val="true"/>
          <w:lang w:bidi="fa-IR"/>
        </w:rPr>
        <w:t xml:space="preserve">تزییف الوجه الأوّل بعدم تمامیة الامور المتوقّفة علیها </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 xml:space="preserve">عدم تمامیة کون ترک الضدّ مقدّمة لفعل الضدّ </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 xml:space="preserve">توجیه مقال المحقّق الأصفهانی </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p>
    <w:p>
      <w:pPr>
        <w:pStyle w:val="BookText"/>
        <w:rPr/>
      </w:pPr>
      <w:r>
        <w:rPr>
          <w:rFonts w:ascii="Amiri" w:hAnsi="Amiri" w:eastAsia="Amiri" w:cs="Amiri"/>
          <w:color w:val="111111"/>
          <w:sz w:val="28"/>
          <w:sz w:val="28"/>
          <w:szCs w:val="28"/>
          <w:rtl w:val="true"/>
          <w:lang w:bidi="ar-SA"/>
        </w:rPr>
        <w:t xml:space="preserve">عدم وجوب مقدّمة الواجب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276</w:t>
      </w:r>
    </w:p>
    <w:p>
      <w:pPr>
        <w:pStyle w:val="BookText"/>
        <w:rPr/>
      </w:pPr>
      <w:r>
        <w:rPr>
          <w:rFonts w:ascii="IRNazanin" w:hAnsi="IRNazanin" w:eastAsia="IRNazanin"/>
          <w:color w:val="111111"/>
          <w:sz w:val="28"/>
          <w:sz w:val="28"/>
          <w:szCs w:val="28"/>
          <w:rtl w:val="true"/>
          <w:lang w:bidi="fa-IR"/>
        </w:rPr>
        <w:t xml:space="preserve">عدم اقتضاء الأمر بالشی‌ء النهی عن ضدّه العامّ </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إثبات اقتضاء من ناحیة الاستلزام و تزییفه </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p>
    <w:p>
      <w:pPr>
        <w:pStyle w:val="BookText"/>
        <w:rPr/>
      </w:pPr>
      <w:r>
        <w:rPr>
          <w:rFonts w:ascii="IRNazanin" w:hAnsi="IRNazanin" w:eastAsia="IRNazanin"/>
          <w:color w:val="111111"/>
          <w:sz w:val="28"/>
          <w:sz w:val="28"/>
          <w:szCs w:val="28"/>
          <w:rtl w:val="true"/>
          <w:lang w:bidi="fa-IR"/>
        </w:rPr>
        <w:t xml:space="preserve">تزییف الوجه الثانی بعدم تمامیة الامور المتوقّفة علیها </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p>
    <w:p>
      <w:pPr>
        <w:pStyle w:val="BookText"/>
        <w:rPr/>
      </w:pPr>
      <w:r>
        <w:rPr>
          <w:rFonts w:ascii="IRNazanin" w:hAnsi="IRNazanin" w:eastAsia="IRNazanin"/>
          <w:color w:val="111111"/>
          <w:sz w:val="28"/>
          <w:sz w:val="28"/>
          <w:szCs w:val="28"/>
          <w:rtl w:val="true"/>
          <w:lang w:bidi="fa-IR"/>
        </w:rPr>
        <w:t xml:space="preserve">تفصیل المحقّق النائینی فی الاقتضاء و تزییفه </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p>
    <w:p>
      <w:pPr>
        <w:pStyle w:val="BookText"/>
        <w:rPr/>
      </w:pPr>
      <w:r>
        <w:rPr>
          <w:rFonts w:ascii="Amiri" w:hAnsi="Amiri" w:eastAsia="Amiri" w:cs="Amiri"/>
          <w:color w:val="111111"/>
          <w:sz w:val="28"/>
          <w:sz w:val="28"/>
          <w:szCs w:val="28"/>
          <w:rtl w:val="true"/>
          <w:lang w:bidi="ar-SA"/>
        </w:rPr>
        <w:t xml:space="preserve">بحث حول ثمرة المسألة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291</w:t>
      </w:r>
    </w:p>
    <w:p>
      <w:pPr>
        <w:pStyle w:val="BookText"/>
        <w:rPr/>
      </w:pPr>
      <w:r>
        <w:rPr>
          <w:rFonts w:ascii="IRNazanin" w:hAnsi="IRNazanin" w:eastAsia="IRNazanin"/>
          <w:color w:val="111111"/>
          <w:sz w:val="28"/>
          <w:sz w:val="28"/>
          <w:szCs w:val="28"/>
          <w:rtl w:val="true"/>
          <w:lang w:bidi="fa-IR"/>
        </w:rPr>
        <w:t xml:space="preserve">مقالة شیخنا البهائی فی إنکار الثمرة و ما اجیب عنها </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اجیب عنها بوجوه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کفایة الرجحان الذاتی فی صحّة العبادة </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تصحیح الأمر بالمهم بالأمر المتعلّق بالطبیعة </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p>
    <w:p>
      <w:pPr>
        <w:pStyle w:val="BookText"/>
        <w:rPr/>
      </w:pPr>
      <w:r>
        <w:rPr>
          <w:rFonts w:ascii="IRNazanin" w:hAnsi="IRNazanin" w:eastAsia="IRNazanin"/>
          <w:color w:val="111111"/>
          <w:sz w:val="28"/>
          <w:sz w:val="28"/>
          <w:szCs w:val="28"/>
          <w:rtl w:val="true"/>
          <w:lang w:bidi="fa-IR"/>
        </w:rPr>
        <w:t>الوجه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تصویر الأمر بالأهمّ و المهمّ بلا تشبّث بالترتّب </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p>
    <w:p>
      <w:pPr>
        <w:pStyle w:val="BookText"/>
        <w:rPr/>
      </w:pPr>
      <w:r>
        <w:rPr>
          <w:rFonts w:ascii="IRNazanin" w:hAnsi="IRNazanin" w:eastAsia="IRNazanin"/>
          <w:color w:val="111111"/>
          <w:sz w:val="28"/>
          <w:sz w:val="28"/>
          <w:szCs w:val="28"/>
          <w:rtl w:val="true"/>
          <w:lang w:bidi="fa-IR"/>
        </w:rPr>
        <w:t>الوجه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تصویر الأمر بالمهمّ بنحو الترتب </w:t>
      </w:r>
      <w:r>
        <w:rPr>
          <w:rFonts w:eastAsia="IRNazanin" w:cs="IRNazanin"/>
          <w:color w:val="111111"/>
          <w:sz w:val="28"/>
          <w:szCs w:val="28"/>
          <w:rtl w:val="true"/>
          <w:lang w:bidi="fa-IR"/>
        </w:rPr>
        <w:t xml:space="preserve">... </w:t>
      </w:r>
      <w:r>
        <w:rPr>
          <w:rFonts w:eastAsia="IRNazanin" w:cs="IRNazanin"/>
          <w:color w:val="111111"/>
          <w:sz w:val="28"/>
          <w:szCs w:val="28"/>
          <w:lang w:bidi="fa-IR"/>
        </w:rPr>
        <w:t>332</w:t>
      </w:r>
    </w:p>
    <w:p>
      <w:pPr>
        <w:pStyle w:val="BookText"/>
        <w:rPr/>
      </w:pPr>
      <w:r>
        <w:rPr>
          <w:rFonts w:ascii="IRNazanin" w:hAnsi="IRNazanin" w:eastAsia="IRNazanin"/>
          <w:color w:val="111111"/>
          <w:sz w:val="28"/>
          <w:sz w:val="28"/>
          <w:szCs w:val="28"/>
          <w:rtl w:val="true"/>
          <w:lang w:bidi="fa-IR"/>
        </w:rPr>
        <w:t xml:space="preserve">توهّم ابتناء الالتزام بفروع علی تمامیة الترتّب و دفعه </w:t>
      </w:r>
      <w:r>
        <w:rPr>
          <w:rFonts w:eastAsia="IRNazanin" w:cs="IRNazanin"/>
          <w:color w:val="111111"/>
          <w:sz w:val="28"/>
          <w:szCs w:val="28"/>
          <w:rtl w:val="true"/>
          <w:lang w:bidi="fa-IR"/>
        </w:rPr>
        <w:t xml:space="preserve">... </w:t>
      </w:r>
      <w:r>
        <w:rPr>
          <w:rFonts w:eastAsia="IRNazanin" w:cs="IRNazanin"/>
          <w:color w:val="111111"/>
          <w:sz w:val="28"/>
          <w:szCs w:val="28"/>
          <w:lang w:bidi="fa-IR"/>
        </w:rPr>
        <w:t>379</w:t>
      </w:r>
    </w:p>
    <w:p>
      <w:pPr>
        <w:pStyle w:val="BookText"/>
        <w:rPr/>
      </w:pPr>
      <w:r>
        <w:rPr>
          <w:rFonts w:ascii="IRNazanin" w:hAnsi="IRNazanin" w:eastAsia="IRNazanin"/>
          <w:color w:val="111111"/>
          <w:sz w:val="28"/>
          <w:sz w:val="28"/>
          <w:szCs w:val="28"/>
          <w:rtl w:val="true"/>
          <w:lang w:bidi="fa-IR"/>
        </w:rPr>
        <w:t xml:space="preserve">تقاریب اخر لتصحیح الترتّب و تزییفها </w:t>
      </w:r>
      <w:r>
        <w:rPr>
          <w:rFonts w:eastAsia="IRNazanin" w:cs="IRNazanin"/>
          <w:color w:val="111111"/>
          <w:sz w:val="28"/>
          <w:szCs w:val="28"/>
          <w:rtl w:val="true"/>
          <w:lang w:bidi="fa-IR"/>
        </w:rPr>
        <w:t xml:space="preserve">... </w:t>
      </w:r>
      <w:r>
        <w:rPr>
          <w:rFonts w:eastAsia="IRNazanin" w:cs="IRNazanin"/>
          <w:color w:val="111111"/>
          <w:sz w:val="28"/>
          <w:szCs w:val="28"/>
          <w:lang w:bidi="fa-IR"/>
        </w:rPr>
        <w:t>384</w:t>
      </w:r>
    </w:p>
    <w:p>
      <w:pPr>
        <w:pStyle w:val="BookText"/>
        <w:rPr/>
      </w:pPr>
      <w:r>
        <w:rPr>
          <w:rFonts w:ascii="IRNazanin" w:hAnsi="IRNazanin" w:eastAsia="IRNazanin"/>
          <w:color w:val="111111"/>
          <w:sz w:val="28"/>
          <w:sz w:val="28"/>
          <w:szCs w:val="28"/>
          <w:rtl w:val="true"/>
          <w:lang w:bidi="fa-IR"/>
        </w:rPr>
        <w:t>الفصل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أمر الآمر مع علمه بانتفاء شرطه </w:t>
      </w:r>
      <w:r>
        <w:rPr>
          <w:rFonts w:eastAsia="IRNazanin" w:cs="IRNazanin"/>
          <w:color w:val="111111"/>
          <w:sz w:val="28"/>
          <w:szCs w:val="28"/>
          <w:rtl w:val="true"/>
          <w:lang w:bidi="fa-IR"/>
        </w:rPr>
        <w:t xml:space="preserve">... </w:t>
      </w:r>
      <w:r>
        <w:rPr>
          <w:rFonts w:eastAsia="IRNazanin" w:cs="IRNazanin"/>
          <w:color w:val="111111"/>
          <w:sz w:val="28"/>
          <w:szCs w:val="28"/>
          <w:lang w:bidi="fa-IR"/>
        </w:rPr>
        <w:t>395</w:t>
      </w:r>
    </w:p>
    <w:p>
      <w:pPr>
        <w:pStyle w:val="BookText"/>
        <w:rPr/>
      </w:pPr>
      <w:r>
        <w:rPr>
          <w:rFonts w:ascii="IRNazanin" w:hAnsi="IRNazanin" w:eastAsia="IRNazanin"/>
          <w:color w:val="111111"/>
          <w:sz w:val="28"/>
          <w:sz w:val="28"/>
          <w:szCs w:val="28"/>
          <w:rtl w:val="true"/>
          <w:lang w:bidi="fa-IR"/>
        </w:rPr>
        <w:t>یقع الکلام فی 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المورد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محطّ البحث </w:t>
      </w:r>
      <w:r>
        <w:rPr>
          <w:rFonts w:eastAsia="IRNazanin" w:cs="IRNazanin"/>
          <w:color w:val="111111"/>
          <w:sz w:val="28"/>
          <w:szCs w:val="28"/>
          <w:rtl w:val="true"/>
          <w:lang w:bidi="fa-IR"/>
        </w:rPr>
        <w:t xml:space="preserve">... </w:t>
      </w:r>
      <w:r>
        <w:rPr>
          <w:rFonts w:eastAsia="IRNazanin" w:cs="IRNazanin"/>
          <w:color w:val="111111"/>
          <w:sz w:val="28"/>
          <w:szCs w:val="28"/>
          <w:lang w:bidi="fa-IR"/>
        </w:rPr>
        <w:t>395</w:t>
      </w:r>
    </w:p>
    <w:p>
      <w:pPr>
        <w:pStyle w:val="BookText"/>
        <w:rPr/>
      </w:pPr>
      <w:r>
        <w:rPr>
          <w:rFonts w:ascii="IRNazanin" w:hAnsi="IRNazanin" w:eastAsia="IRNazanin"/>
          <w:color w:val="111111"/>
          <w:sz w:val="28"/>
          <w:sz w:val="28"/>
          <w:szCs w:val="28"/>
          <w:rtl w:val="true"/>
          <w:lang w:bidi="fa-IR"/>
        </w:rPr>
        <w:t>المورد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منشأ النزاع فی المسألة </w:t>
      </w:r>
      <w:r>
        <w:rPr>
          <w:rFonts w:eastAsia="IRNazanin" w:cs="IRNazanin"/>
          <w:color w:val="111111"/>
          <w:sz w:val="28"/>
          <w:szCs w:val="28"/>
          <w:rtl w:val="true"/>
          <w:lang w:bidi="fa-IR"/>
        </w:rPr>
        <w:t xml:space="preserve">... </w:t>
      </w:r>
      <w:r>
        <w:rPr>
          <w:rFonts w:eastAsia="IRNazanin" w:cs="IRNazanin"/>
          <w:color w:val="111111"/>
          <w:sz w:val="28"/>
          <w:szCs w:val="28"/>
          <w:lang w:bidi="fa-IR"/>
        </w:rPr>
        <w:t>398</w:t>
      </w:r>
    </w:p>
    <w:p>
      <w:pPr>
        <w:pStyle w:val="BookText"/>
        <w:rPr/>
      </w:pPr>
      <w:r>
        <w:rPr>
          <w:rFonts w:ascii="IRNazanin" w:hAnsi="IRNazanin" w:eastAsia="IRNazanin"/>
          <w:color w:val="111111"/>
          <w:sz w:val="28"/>
          <w:sz w:val="28"/>
          <w:szCs w:val="28"/>
          <w:rtl w:val="true"/>
          <w:lang w:bidi="fa-IR"/>
        </w:rPr>
        <w:t>المورد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مقتضی التحقیق فی المسألة </w:t>
      </w:r>
      <w:r>
        <w:rPr>
          <w:rFonts w:eastAsia="IRNazanin" w:cs="IRNazanin"/>
          <w:color w:val="111111"/>
          <w:sz w:val="28"/>
          <w:szCs w:val="28"/>
          <w:rtl w:val="true"/>
          <w:lang w:bidi="fa-IR"/>
        </w:rPr>
        <w:t xml:space="preserve">... </w:t>
      </w:r>
      <w:r>
        <w:rPr>
          <w:rFonts w:eastAsia="IRNazanin" w:cs="IRNazanin"/>
          <w:color w:val="111111"/>
          <w:sz w:val="28"/>
          <w:szCs w:val="28"/>
          <w:lang w:bidi="fa-IR"/>
        </w:rPr>
        <w:t>400</w:t>
      </w:r>
    </w:p>
    <w:p>
      <w:pPr>
        <w:pStyle w:val="BookText"/>
        <w:rPr/>
      </w:pPr>
      <w:r>
        <w:rPr>
          <w:rFonts w:ascii="IRNazanin" w:hAnsi="IRNazanin" w:eastAsia="IRNazanin"/>
          <w:color w:val="111111"/>
          <w:sz w:val="28"/>
          <w:sz w:val="28"/>
          <w:szCs w:val="28"/>
          <w:rtl w:val="true"/>
          <w:lang w:bidi="fa-IR"/>
        </w:rPr>
        <w:t>تنبیه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سرّ تکلیف الکفّار و العصاة بالفروع </w:t>
      </w:r>
      <w:r>
        <w:rPr>
          <w:rFonts w:eastAsia="IRNazanin" w:cs="IRNazanin"/>
          <w:color w:val="111111"/>
          <w:sz w:val="28"/>
          <w:szCs w:val="28"/>
          <w:rtl w:val="true"/>
          <w:lang w:bidi="fa-IR"/>
        </w:rPr>
        <w:t xml:space="preserve">... </w:t>
      </w:r>
      <w:r>
        <w:rPr>
          <w:rFonts w:eastAsia="IRNazanin" w:cs="IRNazanin"/>
          <w:color w:val="111111"/>
          <w:sz w:val="28"/>
          <w:szCs w:val="28"/>
          <w:lang w:bidi="fa-IR"/>
        </w:rPr>
        <w:t>402</w:t>
      </w:r>
    </w:p>
    <w:p>
      <w:pPr>
        <w:pStyle w:val="BookText"/>
        <w:rPr/>
      </w:pPr>
      <w:r>
        <w:rPr>
          <w:rFonts w:ascii="IRNazanin" w:hAnsi="IRNazanin" w:eastAsia="IRNazanin"/>
          <w:color w:val="111111"/>
          <w:sz w:val="28"/>
          <w:sz w:val="28"/>
          <w:szCs w:val="28"/>
          <w:rtl w:val="true"/>
          <w:lang w:bidi="fa-IR"/>
        </w:rPr>
        <w:t>الفصل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أنّ الأوامر و النواهی هل تتعلّق بالطبائع أو الأفراد؟ </w:t>
      </w:r>
      <w:r>
        <w:rPr>
          <w:rFonts w:eastAsia="IRNazanin" w:cs="IRNazanin"/>
          <w:color w:val="111111"/>
          <w:sz w:val="28"/>
          <w:szCs w:val="28"/>
          <w:rtl w:val="true"/>
          <w:lang w:bidi="fa-IR"/>
        </w:rPr>
        <w:t xml:space="preserve">... </w:t>
      </w:r>
      <w:r>
        <w:rPr>
          <w:rFonts w:eastAsia="IRNazanin" w:cs="IRNazanin"/>
          <w:color w:val="111111"/>
          <w:sz w:val="28"/>
          <w:szCs w:val="28"/>
          <w:lang w:bidi="fa-IR"/>
        </w:rPr>
        <w:t>403</w:t>
      </w:r>
    </w:p>
    <w:p>
      <w:pPr>
        <w:pStyle w:val="BookText"/>
        <w:rPr/>
      </w:pPr>
      <w:r>
        <w:rPr>
          <w:rFonts w:ascii="IRNazanin" w:hAnsi="IRNazanin" w:eastAsia="IRNazanin"/>
          <w:color w:val="111111"/>
          <w:sz w:val="28"/>
          <w:sz w:val="28"/>
          <w:szCs w:val="28"/>
          <w:rtl w:val="true"/>
          <w:lang w:bidi="fa-IR"/>
        </w:rPr>
        <w:t xml:space="preserve">دفع توهّم عدم کون نفس الطبیعة متعلّقة للأمر </w:t>
      </w:r>
      <w:r>
        <w:rPr>
          <w:rFonts w:eastAsia="IRNazanin" w:cs="IRNazanin"/>
          <w:color w:val="111111"/>
          <w:sz w:val="28"/>
          <w:szCs w:val="28"/>
          <w:rtl w:val="true"/>
          <w:lang w:bidi="fa-IR"/>
        </w:rPr>
        <w:t xml:space="preserve">... </w:t>
      </w:r>
      <w:r>
        <w:rPr>
          <w:rFonts w:eastAsia="IRNazanin" w:cs="IRNazanin"/>
          <w:color w:val="111111"/>
          <w:sz w:val="28"/>
          <w:szCs w:val="28"/>
          <w:lang w:bidi="fa-IR"/>
        </w:rPr>
        <w:t>411</w:t>
      </w:r>
    </w:p>
    <w:p>
      <w:pPr>
        <w:pStyle w:val="BookText"/>
        <w:rPr/>
      </w:pPr>
      <w:r>
        <w:rPr>
          <w:rFonts w:ascii="IRNazanin" w:hAnsi="IRNazanin" w:eastAsia="IRNazanin"/>
          <w:color w:val="111111"/>
          <w:sz w:val="28"/>
          <w:sz w:val="28"/>
          <w:szCs w:val="28"/>
          <w:rtl w:val="true"/>
          <w:lang w:bidi="fa-IR"/>
        </w:rPr>
        <w:t xml:space="preserve">استئناف الکلام لتعلّق الأمر بالطبیعة و عدم تعلّقه بالأفراد و الحصص </w:t>
      </w:r>
      <w:r>
        <w:rPr>
          <w:rFonts w:eastAsia="IRNazanin" w:cs="IRNazanin"/>
          <w:color w:val="111111"/>
          <w:sz w:val="28"/>
          <w:szCs w:val="28"/>
          <w:rtl w:val="true"/>
          <w:lang w:bidi="fa-IR"/>
        </w:rPr>
        <w:t xml:space="preserve">... </w:t>
      </w:r>
      <w:r>
        <w:rPr>
          <w:rFonts w:eastAsia="IRNazanin" w:cs="IRNazanin"/>
          <w:color w:val="111111"/>
          <w:sz w:val="28"/>
          <w:szCs w:val="28"/>
          <w:lang w:bidi="fa-IR"/>
        </w:rPr>
        <w:t>418</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الفصل 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أنّه إذا نسخ الوجوب هل یبقی الجواز أم لا؟ </w:t>
      </w:r>
      <w:r>
        <w:rPr>
          <w:rFonts w:eastAsia="IRNazanin" w:cs="IRNazanin"/>
          <w:color w:val="111111"/>
          <w:sz w:val="28"/>
          <w:szCs w:val="28"/>
          <w:rtl w:val="true"/>
          <w:lang w:bidi="fa-IR"/>
        </w:rPr>
        <w:t xml:space="preserve">... </w:t>
      </w:r>
      <w:r>
        <w:rPr>
          <w:rFonts w:eastAsia="IRNazanin" w:cs="IRNazanin"/>
          <w:color w:val="111111"/>
          <w:sz w:val="28"/>
          <w:szCs w:val="28"/>
          <w:lang w:bidi="fa-IR"/>
        </w:rPr>
        <w:t>429</w:t>
      </w:r>
    </w:p>
    <w:p>
      <w:pPr>
        <w:pStyle w:val="BookText"/>
        <w:rPr/>
      </w:pPr>
      <w:r>
        <w:rPr>
          <w:rFonts w:ascii="IRNazanin" w:hAnsi="IRNazanin" w:eastAsia="IRNazanin"/>
          <w:color w:val="111111"/>
          <w:sz w:val="28"/>
          <w:sz w:val="28"/>
          <w:szCs w:val="28"/>
          <w:rtl w:val="true"/>
          <w:lang w:bidi="fa-IR"/>
        </w:rPr>
        <w:t>تنقیح المرام یستدعی البحث فی 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المورد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إمکان بقاء الجواز بعد ارتفاع الوجوب و عدمه </w:t>
      </w:r>
      <w:r>
        <w:rPr>
          <w:rFonts w:eastAsia="IRNazanin" w:cs="IRNazanin"/>
          <w:color w:val="111111"/>
          <w:sz w:val="28"/>
          <w:szCs w:val="28"/>
          <w:rtl w:val="true"/>
          <w:lang w:bidi="fa-IR"/>
        </w:rPr>
        <w:t xml:space="preserve">... </w:t>
      </w:r>
      <w:r>
        <w:rPr>
          <w:rFonts w:eastAsia="IRNazanin" w:cs="IRNazanin"/>
          <w:color w:val="111111"/>
          <w:sz w:val="28"/>
          <w:szCs w:val="28"/>
          <w:lang w:bidi="fa-IR"/>
        </w:rPr>
        <w:t>429</w:t>
      </w:r>
    </w:p>
    <w:p>
      <w:pPr>
        <w:pStyle w:val="BookText"/>
        <w:rPr/>
      </w:pPr>
      <w:r>
        <w:rPr>
          <w:rFonts w:ascii="IRNazanin" w:hAnsi="IRNazanin" w:eastAsia="IRNazanin"/>
          <w:color w:val="111111"/>
          <w:sz w:val="28"/>
          <w:sz w:val="28"/>
          <w:szCs w:val="28"/>
          <w:rtl w:val="true"/>
          <w:lang w:bidi="fa-IR"/>
        </w:rPr>
        <w:t>المورد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مقتضی الأدلّة إثباتاً بعد فرض إمکانه </w:t>
      </w:r>
      <w:r>
        <w:rPr>
          <w:rFonts w:eastAsia="IRNazanin" w:cs="IRNazanin"/>
          <w:color w:val="111111"/>
          <w:sz w:val="28"/>
          <w:szCs w:val="28"/>
          <w:rtl w:val="true"/>
          <w:lang w:bidi="fa-IR"/>
        </w:rPr>
        <w:t xml:space="preserve">... </w:t>
      </w:r>
      <w:r>
        <w:rPr>
          <w:rFonts w:eastAsia="IRNazanin" w:cs="IRNazanin"/>
          <w:color w:val="111111"/>
          <w:sz w:val="28"/>
          <w:szCs w:val="28"/>
          <w:lang w:bidi="fa-IR"/>
        </w:rPr>
        <w:t>433</w:t>
      </w:r>
    </w:p>
    <w:p>
      <w:pPr>
        <w:pStyle w:val="BookText"/>
        <w:rPr/>
      </w:pPr>
      <w:r>
        <w:rPr>
          <w:rFonts w:ascii="IRNazanin" w:hAnsi="IRNazanin" w:eastAsia="IRNazanin"/>
          <w:color w:val="111111"/>
          <w:sz w:val="28"/>
          <w:sz w:val="28"/>
          <w:szCs w:val="28"/>
          <w:rtl w:val="true"/>
          <w:lang w:bidi="fa-IR"/>
        </w:rPr>
        <w:t xml:space="preserve">توهّم بقاء الرجحان و الجواز بعد نسخ الوجوب و دفعه </w:t>
      </w:r>
      <w:r>
        <w:rPr>
          <w:rFonts w:eastAsia="IRNazanin" w:cs="IRNazanin"/>
          <w:color w:val="111111"/>
          <w:sz w:val="28"/>
          <w:szCs w:val="28"/>
          <w:rtl w:val="true"/>
          <w:lang w:bidi="fa-IR"/>
        </w:rPr>
        <w:t xml:space="preserve">... </w:t>
      </w:r>
      <w:r>
        <w:rPr>
          <w:rFonts w:eastAsia="IRNazanin" w:cs="IRNazanin"/>
          <w:color w:val="111111"/>
          <w:sz w:val="28"/>
          <w:szCs w:val="28"/>
          <w:lang w:bidi="fa-IR"/>
        </w:rPr>
        <w:t>436</w:t>
      </w:r>
    </w:p>
    <w:p>
      <w:pPr>
        <w:pStyle w:val="BookText"/>
        <w:rPr/>
      </w:pPr>
      <w:r>
        <w:rPr>
          <w:rFonts w:ascii="IRNazanin" w:hAnsi="IRNazanin" w:eastAsia="IRNazanin"/>
          <w:color w:val="111111"/>
          <w:sz w:val="28"/>
          <w:sz w:val="28"/>
          <w:szCs w:val="28"/>
          <w:rtl w:val="true"/>
          <w:lang w:bidi="fa-IR"/>
        </w:rPr>
        <w:t>المورد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حکم استصحاب الجواز عند الشکّ فی بقائه </w:t>
      </w:r>
      <w:r>
        <w:rPr>
          <w:rFonts w:eastAsia="IRNazanin" w:cs="IRNazanin"/>
          <w:color w:val="111111"/>
          <w:sz w:val="28"/>
          <w:szCs w:val="28"/>
          <w:rtl w:val="true"/>
          <w:lang w:bidi="fa-IR"/>
        </w:rPr>
        <w:t xml:space="preserve">... </w:t>
      </w:r>
      <w:r>
        <w:rPr>
          <w:rFonts w:eastAsia="IRNazanin" w:cs="IRNazanin"/>
          <w:color w:val="111111"/>
          <w:sz w:val="28"/>
          <w:szCs w:val="28"/>
          <w:lang w:bidi="fa-IR"/>
        </w:rPr>
        <w:t>438</w:t>
      </w:r>
    </w:p>
    <w:p>
      <w:pPr>
        <w:pStyle w:val="BookText"/>
        <w:rPr/>
      </w:pPr>
      <w:r>
        <w:rPr>
          <w:rFonts w:ascii="IRNazanin" w:hAnsi="IRNazanin" w:eastAsia="IRNazanin"/>
          <w:color w:val="111111"/>
          <w:sz w:val="28"/>
          <w:sz w:val="28"/>
          <w:szCs w:val="28"/>
          <w:rtl w:val="true"/>
          <w:lang w:bidi="fa-IR"/>
        </w:rPr>
        <w:t>الفصل 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الواجب التخییری </w:t>
      </w:r>
      <w:r>
        <w:rPr>
          <w:rFonts w:eastAsia="IRNazanin" w:cs="IRNazanin"/>
          <w:color w:val="111111"/>
          <w:sz w:val="28"/>
          <w:szCs w:val="28"/>
          <w:rtl w:val="true"/>
          <w:lang w:bidi="fa-IR"/>
        </w:rPr>
        <w:t xml:space="preserve">... </w:t>
      </w:r>
      <w:r>
        <w:rPr>
          <w:rFonts w:eastAsia="IRNazanin" w:cs="IRNazanin"/>
          <w:color w:val="111111"/>
          <w:sz w:val="28"/>
          <w:szCs w:val="28"/>
          <w:lang w:bidi="fa-IR"/>
        </w:rPr>
        <w:t>441</w:t>
      </w:r>
    </w:p>
    <w:p>
      <w:pPr>
        <w:pStyle w:val="BookText"/>
        <w:rPr/>
      </w:pPr>
      <w:r>
        <w:rPr>
          <w:rFonts w:ascii="IRNazanin" w:hAnsi="IRNazanin" w:eastAsia="IRNazanin"/>
          <w:color w:val="111111"/>
          <w:sz w:val="28"/>
          <w:sz w:val="28"/>
          <w:szCs w:val="28"/>
          <w:rtl w:val="true"/>
          <w:lang w:bidi="fa-IR"/>
        </w:rPr>
        <w:t xml:space="preserve">امتناع تصویر الواجب التخییری و الجواب عنه </w:t>
      </w:r>
      <w:r>
        <w:rPr>
          <w:rFonts w:eastAsia="IRNazanin" w:cs="IRNazanin"/>
          <w:color w:val="111111"/>
          <w:sz w:val="28"/>
          <w:szCs w:val="28"/>
          <w:rtl w:val="true"/>
          <w:lang w:bidi="fa-IR"/>
        </w:rPr>
        <w:t xml:space="preserve">... </w:t>
      </w:r>
      <w:r>
        <w:rPr>
          <w:rFonts w:eastAsia="IRNazanin" w:cs="IRNazanin"/>
          <w:color w:val="111111"/>
          <w:sz w:val="28"/>
          <w:szCs w:val="28"/>
          <w:lang w:bidi="fa-IR"/>
        </w:rPr>
        <w:t>442</w:t>
      </w:r>
    </w:p>
    <w:p>
      <w:pPr>
        <w:pStyle w:val="BookText"/>
        <w:rPr/>
      </w:pPr>
      <w:r>
        <w:rPr>
          <w:rFonts w:ascii="IRNazanin" w:hAnsi="IRNazanin" w:eastAsia="IRNazanin"/>
          <w:color w:val="111111"/>
          <w:sz w:val="28"/>
          <w:sz w:val="28"/>
          <w:szCs w:val="28"/>
          <w:rtl w:val="true"/>
          <w:lang w:bidi="fa-IR"/>
        </w:rPr>
        <w:t>تذنیب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أنّه هل یمکن التخییر بین الأقلّ و الأکثر أم لا؟ </w:t>
      </w:r>
      <w:r>
        <w:rPr>
          <w:rFonts w:eastAsia="IRNazanin" w:cs="IRNazanin"/>
          <w:color w:val="111111"/>
          <w:sz w:val="28"/>
          <w:szCs w:val="28"/>
          <w:rtl w:val="true"/>
          <w:lang w:bidi="fa-IR"/>
        </w:rPr>
        <w:t xml:space="preserve">... </w:t>
      </w:r>
      <w:r>
        <w:rPr>
          <w:rFonts w:eastAsia="IRNazanin" w:cs="IRNazanin"/>
          <w:color w:val="111111"/>
          <w:sz w:val="28"/>
          <w:szCs w:val="28"/>
          <w:lang w:bidi="fa-IR"/>
        </w:rPr>
        <w:t>448</w:t>
      </w:r>
    </w:p>
    <w:p>
      <w:pPr>
        <w:pStyle w:val="BookText"/>
        <w:rPr/>
      </w:pPr>
      <w:r>
        <w:rPr>
          <w:rFonts w:ascii="IRNazanin" w:hAnsi="IRNazanin" w:eastAsia="IRNazanin"/>
          <w:color w:val="111111"/>
          <w:sz w:val="28"/>
          <w:sz w:val="28"/>
          <w:szCs w:val="28"/>
          <w:rtl w:val="true"/>
          <w:lang w:bidi="fa-IR"/>
        </w:rPr>
        <w:t xml:space="preserve">تصویر التخییر بین الأقلّ و الأکثر و دفعه </w:t>
      </w:r>
      <w:r>
        <w:rPr>
          <w:rFonts w:eastAsia="IRNazanin" w:cs="IRNazanin"/>
          <w:color w:val="111111"/>
          <w:sz w:val="28"/>
          <w:szCs w:val="28"/>
          <w:rtl w:val="true"/>
          <w:lang w:bidi="fa-IR"/>
        </w:rPr>
        <w:t xml:space="preserve">... </w:t>
      </w:r>
      <w:r>
        <w:rPr>
          <w:rFonts w:eastAsia="IRNazanin" w:cs="IRNazanin"/>
          <w:color w:val="111111"/>
          <w:sz w:val="28"/>
          <w:szCs w:val="28"/>
          <w:lang w:bidi="fa-IR"/>
        </w:rPr>
        <w:t>451</w:t>
      </w:r>
    </w:p>
    <w:p>
      <w:pPr>
        <w:pStyle w:val="BookText"/>
        <w:rPr/>
      </w:pPr>
      <w:r>
        <w:rPr>
          <w:rFonts w:ascii="IRNazanin" w:hAnsi="IRNazanin" w:eastAsia="IRNazanin"/>
          <w:color w:val="111111"/>
          <w:sz w:val="28"/>
          <w:sz w:val="28"/>
          <w:szCs w:val="28"/>
          <w:rtl w:val="true"/>
          <w:lang w:bidi="fa-IR"/>
        </w:rPr>
        <w:t>الفصل العاشر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الواجب الکفائی </w:t>
      </w:r>
      <w:r>
        <w:rPr>
          <w:rFonts w:eastAsia="IRNazanin" w:cs="IRNazanin"/>
          <w:color w:val="111111"/>
          <w:sz w:val="28"/>
          <w:szCs w:val="28"/>
          <w:rtl w:val="true"/>
          <w:lang w:bidi="fa-IR"/>
        </w:rPr>
        <w:t xml:space="preserve">... </w:t>
      </w:r>
      <w:r>
        <w:rPr>
          <w:rFonts w:eastAsia="IRNazanin" w:cs="IRNazanin"/>
          <w:color w:val="111111"/>
          <w:sz w:val="28"/>
          <w:szCs w:val="28"/>
          <w:lang w:bidi="fa-IR"/>
        </w:rPr>
        <w:t>455</w:t>
      </w:r>
    </w:p>
    <w:p>
      <w:pPr>
        <w:pStyle w:val="BookText"/>
        <w:rPr/>
      </w:pPr>
      <w:r>
        <w:rPr>
          <w:rFonts w:ascii="IRNazanin" w:hAnsi="IRNazanin" w:eastAsia="IRNazanin"/>
          <w:color w:val="111111"/>
          <w:sz w:val="28"/>
          <w:sz w:val="28"/>
          <w:szCs w:val="28"/>
          <w:rtl w:val="true"/>
          <w:lang w:bidi="fa-IR"/>
        </w:rPr>
        <w:t>الفصل الحادی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الواجب المطلق و الموقّت </w:t>
      </w:r>
      <w:r>
        <w:rPr>
          <w:rFonts w:eastAsia="IRNazanin" w:cs="IRNazanin"/>
          <w:color w:val="111111"/>
          <w:sz w:val="28"/>
          <w:szCs w:val="28"/>
          <w:rtl w:val="true"/>
          <w:lang w:bidi="fa-IR"/>
        </w:rPr>
        <w:t xml:space="preserve">... </w:t>
      </w:r>
      <w:r>
        <w:rPr>
          <w:rFonts w:eastAsia="IRNazanin" w:cs="IRNazanin"/>
          <w:color w:val="111111"/>
          <w:sz w:val="28"/>
          <w:szCs w:val="28"/>
          <w:lang w:bidi="fa-IR"/>
        </w:rPr>
        <w:t>461</w:t>
      </w:r>
    </w:p>
    <w:p>
      <w:pPr>
        <w:pStyle w:val="BookText"/>
        <w:rPr/>
      </w:pPr>
      <w:r>
        <w:rPr>
          <w:rFonts w:ascii="IRNazanin" w:hAnsi="IRNazanin" w:eastAsia="IRNazanin"/>
          <w:color w:val="111111"/>
          <w:sz w:val="28"/>
          <w:sz w:val="28"/>
          <w:szCs w:val="28"/>
          <w:rtl w:val="true"/>
          <w:lang w:bidi="fa-IR"/>
        </w:rPr>
        <w:t>تنقیح المرام یستدعی التکلّم فی جهات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الجهة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تقسیم الواجب إلی المطلق و الموقّت </w:t>
      </w:r>
      <w:r>
        <w:rPr>
          <w:rFonts w:eastAsia="IRNazanin" w:cs="IRNazanin"/>
          <w:color w:val="111111"/>
          <w:sz w:val="28"/>
          <w:szCs w:val="28"/>
          <w:rtl w:val="true"/>
          <w:lang w:bidi="fa-IR"/>
        </w:rPr>
        <w:t xml:space="preserve">... </w:t>
      </w:r>
      <w:r>
        <w:rPr>
          <w:rFonts w:eastAsia="IRNazanin" w:cs="IRNazanin"/>
          <w:color w:val="111111"/>
          <w:sz w:val="28"/>
          <w:szCs w:val="28"/>
          <w:lang w:bidi="fa-IR"/>
        </w:rPr>
        <w:t>461</w:t>
      </w:r>
    </w:p>
    <w:p>
      <w:pPr>
        <w:pStyle w:val="BookText"/>
        <w:rPr/>
      </w:pPr>
      <w:r>
        <w:rPr>
          <w:rFonts w:ascii="IRNazanin" w:hAnsi="IRNazanin" w:eastAsia="IRNazanin"/>
          <w:color w:val="111111"/>
          <w:sz w:val="28"/>
          <w:sz w:val="28"/>
          <w:szCs w:val="28"/>
          <w:rtl w:val="true"/>
          <w:lang w:bidi="fa-IR"/>
        </w:rPr>
        <w:t>الجهة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تقسیم الموقّت إلی المضیّق و الموسّع </w:t>
      </w:r>
      <w:r>
        <w:rPr>
          <w:rFonts w:eastAsia="IRNazanin" w:cs="IRNazanin"/>
          <w:color w:val="111111"/>
          <w:sz w:val="28"/>
          <w:szCs w:val="28"/>
          <w:rtl w:val="true"/>
          <w:lang w:bidi="fa-IR"/>
        </w:rPr>
        <w:t xml:space="preserve">... </w:t>
      </w:r>
      <w:r>
        <w:rPr>
          <w:rFonts w:eastAsia="IRNazanin" w:cs="IRNazanin"/>
          <w:color w:val="111111"/>
          <w:sz w:val="28"/>
          <w:szCs w:val="28"/>
          <w:lang w:bidi="fa-IR"/>
        </w:rPr>
        <w:t>463</w:t>
      </w:r>
    </w:p>
    <w:p>
      <w:pPr>
        <w:pStyle w:val="BookText"/>
        <w:rPr/>
      </w:pPr>
      <w:r>
        <w:rPr>
          <w:rFonts w:ascii="IRNazanin" w:hAnsi="IRNazanin" w:eastAsia="IRNazanin"/>
          <w:color w:val="111111"/>
          <w:sz w:val="28"/>
          <w:sz w:val="28"/>
          <w:szCs w:val="28"/>
          <w:rtl w:val="true"/>
          <w:lang w:bidi="fa-IR"/>
        </w:rPr>
        <w:t xml:space="preserve">الإشکال علی تصویر الواجب الموسّع و المضیّق و دفعه </w:t>
      </w:r>
      <w:r>
        <w:rPr>
          <w:rFonts w:eastAsia="IRNazanin" w:cs="IRNazanin"/>
          <w:color w:val="111111"/>
          <w:sz w:val="28"/>
          <w:szCs w:val="28"/>
          <w:rtl w:val="true"/>
          <w:lang w:bidi="fa-IR"/>
        </w:rPr>
        <w:t xml:space="preserve">... </w:t>
      </w:r>
      <w:r>
        <w:rPr>
          <w:rFonts w:eastAsia="IRNazanin" w:cs="IRNazanin"/>
          <w:color w:val="111111"/>
          <w:sz w:val="28"/>
          <w:szCs w:val="28"/>
          <w:lang w:bidi="fa-IR"/>
        </w:rPr>
        <w:t>464</w:t>
      </w:r>
    </w:p>
    <w:p>
      <w:pPr>
        <w:pStyle w:val="BookText"/>
        <w:rPr/>
      </w:pPr>
      <w:r>
        <w:rPr>
          <w:rFonts w:ascii="IRNazanin" w:hAnsi="IRNazanin" w:eastAsia="IRNazanin"/>
          <w:color w:val="111111"/>
          <w:sz w:val="28"/>
          <w:sz w:val="28"/>
          <w:szCs w:val="28"/>
          <w:rtl w:val="true"/>
          <w:lang w:bidi="fa-IR"/>
        </w:rPr>
        <w:t>الجهة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أنّ التخییر فی الواجب الموسّع بین الأفراد عقلی </w:t>
      </w:r>
      <w:r>
        <w:rPr>
          <w:rFonts w:eastAsia="IRNazanin" w:cs="IRNazanin"/>
          <w:color w:val="111111"/>
          <w:sz w:val="28"/>
          <w:szCs w:val="28"/>
          <w:rtl w:val="true"/>
          <w:lang w:bidi="fa-IR"/>
        </w:rPr>
        <w:t xml:space="preserve">... </w:t>
      </w:r>
      <w:r>
        <w:rPr>
          <w:rFonts w:eastAsia="IRNazanin" w:cs="IRNazanin"/>
          <w:color w:val="111111"/>
          <w:sz w:val="28"/>
          <w:szCs w:val="28"/>
          <w:lang w:bidi="fa-IR"/>
        </w:rPr>
        <w:t>465</w:t>
      </w:r>
    </w:p>
    <w:p>
      <w:pPr>
        <w:pStyle w:val="BookText"/>
        <w:rPr/>
      </w:pPr>
      <w:r>
        <w:rPr>
          <w:rFonts w:ascii="Amiri" w:hAnsi="Amiri" w:eastAsia="Amiri" w:cs="Amiri"/>
          <w:color w:val="111111"/>
          <w:sz w:val="28"/>
          <w:sz w:val="28"/>
          <w:szCs w:val="28"/>
          <w:rtl w:val="true"/>
          <w:lang w:bidi="ar-SA"/>
        </w:rPr>
        <w:t>الجهة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أنّ الموسّع عند تضیّق وقته لا یصیر مضیّقاً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466</w:t>
      </w:r>
    </w:p>
    <w:p>
      <w:pPr>
        <w:pStyle w:val="BookText"/>
        <w:rPr/>
      </w:pPr>
      <w:r>
        <w:rPr>
          <w:rFonts w:ascii="IRNazanin" w:hAnsi="IRNazanin" w:eastAsia="IRNazanin"/>
          <w:color w:val="111111"/>
          <w:sz w:val="28"/>
          <w:sz w:val="28"/>
          <w:szCs w:val="28"/>
          <w:rtl w:val="true"/>
          <w:lang w:bidi="fa-IR"/>
        </w:rPr>
        <w:t>الجهة 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حول دلالة الأمر بالموقّت علی الإتیان به خارج الوقت </w:t>
      </w:r>
      <w:r>
        <w:rPr>
          <w:rFonts w:eastAsia="IRNazanin" w:cs="IRNazanin"/>
          <w:color w:val="111111"/>
          <w:sz w:val="28"/>
          <w:szCs w:val="28"/>
          <w:rtl w:val="true"/>
          <w:lang w:bidi="fa-IR"/>
        </w:rPr>
        <w:t xml:space="preserve">... </w:t>
      </w:r>
      <w:r>
        <w:rPr>
          <w:rFonts w:eastAsia="IRNazanin" w:cs="IRNazanin"/>
          <w:color w:val="111111"/>
          <w:sz w:val="28"/>
          <w:szCs w:val="28"/>
          <w:lang w:bidi="fa-IR"/>
        </w:rPr>
        <w:t>468</w:t>
      </w:r>
    </w:p>
    <w:p>
      <w:pPr>
        <w:pStyle w:val="BookText"/>
        <w:rPr/>
      </w:pPr>
      <w:r>
        <w:rPr>
          <w:rFonts w:ascii="IRNazanin" w:hAnsi="IRNazanin" w:eastAsia="IRNazanin"/>
          <w:color w:val="111111"/>
          <w:sz w:val="28"/>
          <w:sz w:val="28"/>
          <w:szCs w:val="28"/>
          <w:rtl w:val="true"/>
          <w:lang w:bidi="fa-IR"/>
        </w:rPr>
        <w:t>الجهة السادسة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مقتضی الأصل فی المسألة </w:t>
      </w:r>
      <w:r>
        <w:rPr>
          <w:rFonts w:eastAsia="IRNazanin" w:cs="IRNazanin"/>
          <w:color w:val="111111"/>
          <w:sz w:val="28"/>
          <w:szCs w:val="28"/>
          <w:rtl w:val="true"/>
          <w:lang w:bidi="fa-IR"/>
        </w:rPr>
        <w:t xml:space="preserve">... </w:t>
      </w:r>
      <w:r>
        <w:rPr>
          <w:rFonts w:eastAsia="IRNazanin" w:cs="IRNazanin"/>
          <w:color w:val="111111"/>
          <w:sz w:val="28"/>
          <w:szCs w:val="28"/>
          <w:lang w:bidi="fa-IR"/>
        </w:rPr>
        <w:t>470</w:t>
      </w:r>
    </w:p>
    <w:p>
      <w:pPr>
        <w:pStyle w:val="BookText"/>
        <w:rPr/>
      </w:pPr>
      <w:r>
        <w:rPr>
          <w:rFonts w:ascii="IRNazanin" w:hAnsi="IRNazanin" w:eastAsia="IRNazanin"/>
          <w:color w:val="111111"/>
          <w:sz w:val="28"/>
          <w:sz w:val="28"/>
          <w:szCs w:val="28"/>
          <w:rtl w:val="true"/>
          <w:lang w:bidi="fa-IR"/>
        </w:rPr>
        <w:t xml:space="preserve">کلمة من المحقّق النائینی قدس سره فی موقف القضاء و تزییفه </w:t>
      </w:r>
      <w:r>
        <w:rPr>
          <w:rFonts w:eastAsia="IRNazanin" w:cs="IRNazanin"/>
          <w:color w:val="111111"/>
          <w:sz w:val="28"/>
          <w:szCs w:val="28"/>
          <w:rtl w:val="true"/>
          <w:lang w:bidi="fa-IR"/>
        </w:rPr>
        <w:t xml:space="preserve">... </w:t>
      </w:r>
      <w:r>
        <w:rPr>
          <w:rFonts w:eastAsia="IRNazanin" w:cs="IRNazanin"/>
          <w:color w:val="111111"/>
          <w:sz w:val="28"/>
          <w:szCs w:val="28"/>
          <w:lang w:bidi="fa-IR"/>
        </w:rPr>
        <w:t>473</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فهرس المحتویات </w:t>
      </w:r>
      <w:r>
        <w:rPr>
          <w:rFonts w:eastAsia="IRNazanin" w:cs="IRNazanin"/>
          <w:color w:val="111111"/>
          <w:sz w:val="28"/>
          <w:szCs w:val="28"/>
          <w:rtl w:val="true"/>
          <w:lang w:bidi="fa-IR"/>
        </w:rPr>
        <w:t xml:space="preserve">... </w:t>
      </w:r>
      <w:r>
        <w:rPr>
          <w:rFonts w:eastAsia="IRNazanin" w:cs="IRNazanin"/>
          <w:color w:val="111111"/>
          <w:sz w:val="28"/>
          <w:szCs w:val="28"/>
          <w:lang w:bidi="fa-IR"/>
        </w:rPr>
        <w:t>477</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8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8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شروع البحث یوم الأحد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بدائع الأفکار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 کان فی خواطرک ریب فیما ذکرنا فلاحظ قوله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کَانَ فِیهمَا آلِهَةٌ إلّا اللَّهُ لَفَسَدَتا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فإنّه قضیة شرطیة تفید الملازمة بین تعدّد الآلهة و فساد العالم، مع أنّه لم یتعدّد و لن یتعدّد آلهة فی العالم، فتدبّر،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المقرّر حفظه اللَّه</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704</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کتاب الصلاة، أبواب أحکام المسجد، الباب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مطارح الأنظار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الأفکار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یشیر بذلک إلی ما ذکرنا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محطّ البحث إنّما هو فی المرکّبات الصناعیة و الاعتباریة؛ أشار إلی الأوّل 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تکون لمطابقة هیئة فی الخارج، و أشار إلی الثانی 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لا تکون له هیئة تطابقه، فتدبّر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المقرّر حفظه اللَّه</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بدائع الأفکار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بدائع الأفکار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بالعلّة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افید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یترشّح منه وجود المعلول، و بإفاضته یتحقّق المعلول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أنّ المراد من المُعدّ ما له دخل فی وجود الشی‌ء، من دون أن یکون وجود ذلک الشی‌ء مترشّحاً منه، بحیث یکون مقتضیاً لوجوده، بل کان لجهة التهیئة و الاستعداد لإفاضة العلّة وجود معلولها، کدرجات السلَّم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عدا الدرجة الأخیرة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حیث إنّ کلّ درجة تکون معدّة للکون علی السطح، کما تکون معدّة أیضاً للکون علی الدرجة التی فوقها؛ بمعنی أنّه یتوقّف وجود الکون علی الدرجة الثانیة علی الکون علی الدرجة الاولی</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بدائع الأفکار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الغرویة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لا فرق بینهما إلّا من جهة أنّهم اصطلحوا فی التعبیر عنها فی الشرعیات بعلل التشریع، و فی التکوینیات بالعلل الغائیة</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مطارح الأنظار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بدائع الأفکار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مطارح الأنظار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حاشیة کفایة الاصول، المشکینی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مطارح الأنظار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الغرویة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یشیر بذلک إلی دفع مقالة المحقّق النائینی 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المقرّر حفظه اللَّه</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بدائع الأفکار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نشیر إلیه فی المتن أنّ الإیجاب و الوجوب واحد حقیقة، و الفرق بینهما إنّما هو بالاعتبار فهو من حیث انتسابه إلی الفاعل إیجاب من حیث أنّه نحو وجوب، نظیر الإیجاد و الوجود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المقرّر حفظه اللَّه</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بدائع الأفکار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الغرویة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مقالات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مطارح الأنظار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الصفحة</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المحقّق النهاوندی قدس سره، کما أنّه قد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المحقّق السیّد الفشارکی قدس سره</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یخفی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حاصل ما حکاه عنه سماحة الاستاد مع کونه طویل الذیل، لیس له کثیر الربط بالمسائل الاصولیة، إلّا أنّه لا تخلو عن فائدة فی حدّ نفسه؛ فلذا أوردناه و تعرّضنا لما أورده علیه سماحة الاستاد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فلیعذر فی الأعزّاء الکرام المطالعین بذکر حاصل ما أفاده المحقّق الأصفهانی قدس سره و ما أورده علیه سماحة الاستاد، و اللَّه ولیّ التوفیق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المقرّر حفظه اللَّه</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یخفی أنّ ما ذکره هو إثبات وحدة النفس مع قواها من ناحیة الإدراک، و یمکن إثبات الوحدة من غیر ناحیة الإدراک أیضاً حسبما قرّر فی محلّه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المقرّر حفظه اللَّه</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استاده المحقّق الخراسانی قدس سره فی الکفایة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المقرّر حفظه اللَّه</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الدرایة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التوحید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مرآة العقول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لیعذرنی المراجع الکریم فی إیراد شقص آخر من مقال المحقّق النائینی قدس سره و عدم الاقتصار بذکر لبّ مقاله فیما یرجع بالمقام؛ لأنّ ما أوردناه هو ترسیم ما حکاه عنه سماحة الاستاد فی مجلس البحث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المقرّر حفظه اللَّه</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هدایة المسترشدین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یخفی أنّ ما نعدّه إشکالًا ثانیاً ذکره العلّامة المقرّر رحمه الله تقریباً للوجه الأوّل، و لعلّه اشتباه منه، و إلّا فکلّ منهما وجه علی حدة، فتدبّر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المقرّر حفظه اللَّه</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مطارح الأنظار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مطارح الأنظار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بدائع الأفکار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أفاد الاستاذ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لکن الإنصاف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هذا الإشکال غیر وارد علیه؛ لأنّه قدس سره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الحقّ أنّ القید المتّصل یوجب إجمال الکلام، و بحثه إنّما هو علی الفرض و علی تقدیر عدم الإجمال لاستیفاء البحث، و کم له نظیر فی المباحث؛ خصوصاً المباحث الاصولیة، کما لا یخفی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المقرّر حفظه اللَّه</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شروع البحث یوم الثلاثاء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هدایة المسترشدین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الفصول الغرویة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مطارح الأنظار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حاشیة کفایة الاصول، العلّامة القوچانی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بدائع الأفکار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بدائع الأفکار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التعبیر أدنی مسامحة، کما لا یخفی، و لکن المقصود واضح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المقرّر حفظه اللَّه</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أیضاً علی خلاف مبناه؛ لأنّه قدس سره یصرّح فی بابه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وجوب الأجزاء وجوب نفسی، لکنّه ضمنی، و عرفت فی القسم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صرّح بالفرق بین ما یکون واجباً غیریاً و ما یکون واجباً ضمنیاً، فتدبّر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المقرّر حفظه اللَّه</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لعلّه یمکن تصویر قسم آخر هنا؛ و هو ما لو تردّدت المقدّمة بین کونها عبارة عن نصب السلّم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شی‌ء آخر، فالقاعدة لعلّها تقضی بالاحتیاط، کما لا یخفی، فتدبّر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المقرّر حفظه اللَّه</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مجموعة مصنفات شیخ الإشراق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الحکمة المتعالیة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الزلزلة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تفسیر الصافی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xml:space="preserve">، مجمع البیان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800</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کتاب الحجّ، أبواب أحکام العشرة، الباب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راجع ثواب الأعمال و عقاب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المحجّة البیضاء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الحکمة المتعالیة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علم الیقین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1063</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الفتوحات المکیة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تفسیر القرآن الکریم، صدر المتألهین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xml:space="preserve">، علم الیقین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1061</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تشریح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السطر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وسائل الشیعة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w:t>
      </w:r>
      <w:r>
        <w:rPr>
          <w:rFonts w:ascii="IRNazanin" w:hAnsi="IRNazanin" w:eastAsia="IRNazanin"/>
          <w:b w:val="false"/>
          <w:b w:val="false"/>
          <w:bCs w:val="false"/>
          <w:i w:val="false"/>
          <w:i w:val="false"/>
          <w:iCs w:val="false"/>
          <w:color w:val="333333"/>
          <w:sz w:val="20"/>
          <w:sz w:val="20"/>
          <w:szCs w:val="20"/>
          <w:rtl w:val="true"/>
        </w:rPr>
        <w:t xml:space="preserve">، کتاب الحج، أبواب المزار و ما یناسبه، 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المحقّق الخراسانی قدس سره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الکفایة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ریب فی استحقاق الثواب علی امتثال الأمر النفسی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آخره</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المراد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w:t>
      </w:r>
      <w:r>
        <w:rPr>
          <w:rFonts w:ascii="IRNazanin" w:hAnsi="IRNazanin" w:eastAsia="IRNazanin"/>
          <w:b w:val="false"/>
          <w:b w:val="false"/>
          <w:bCs w:val="false"/>
          <w:i w:val="false"/>
          <w:i w:val="false"/>
          <w:iCs w:val="false"/>
          <w:color w:val="333333"/>
          <w:sz w:val="20"/>
          <w:sz w:val="20"/>
          <w:szCs w:val="20"/>
          <w:rtl w:val="true"/>
        </w:rPr>
        <w:t>، إرشاد الطالبین إلی نهج المسترشدین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أوائل المقالات، ضمن مصنّفات الشیخ المفید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شرح المواقف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 شرح المقاصد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یمکن أن یقال بعدم الاستحقاق؛ حتّی بالنسبة إلی إطاعة العبد مولاه أیضاً فیما إذا قام المولی بتمام شئون عبده؛ من إعطاء ملبسه و مسکنه و مأکله و جمیع ما یحتاج إلیه فی أمر معاشه؛ فإن أمره المولی بعد ذلک بإتیان عمل أو أعمال فلا یرون لإطاعة العبد مولاه استحقاق ثواب، کما لا یخفی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المقرّر حفظه اللَّه</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الدرایة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بدائع الأفکار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یظهر من تقریری المحقّق النائینی و المحقّق العراقی </w:t>
      </w:r>
      <w:r>
        <w:rPr>
          <w:rFonts w:eastAsia="IRNazanin" w:cs="IRNazanin"/>
          <w:b w:val="false"/>
          <w:bCs w:val="false"/>
          <w:i w:val="false"/>
          <w:iCs w:val="false"/>
          <w:color w:val="333333"/>
          <w:sz w:val="20"/>
          <w:szCs w:val="20"/>
        </w:rPr>
        <w:t>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الثواب فی فعل الواجب الغیری لم یکن مسلّماً عندهم، بل محلٌّ للخلاف بینهم، فذکروا أقوالًا ثلاثة، بل أربعة، فلاحظ فوائد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بدائع الأفکار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المقرّر حفظه اللَّه</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علی مسلک المختار فلا یکون للأجزاء وجوب غیری، و لا نفسی ضمنی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فالأوامر الواردة فی الأجزاء و الشرائط إنّما هی إرشاد إلی الجزئیة و الشرطیة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إلی الحکم الوضعی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فالأجزاء لم یتعلّق بها التکلیف، بل التکلیف إنّما تعلّق بعنوان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مثلًا فتدبّر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المقرّر حفظه اللَّه</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بدائع الأفکار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بدائع الأفکار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لأنّه قدس سره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امتثال الواجب الغیری إنّما یکون بعین امتثال ذی المقدّمة الذی تولّد أمره منها، و لیس له أمر بحیال ذاته حتّی یبحث عن استحقاق الثواب عند امتثاله، من غیر فرق فی ذلک بین المقدّمات الشرعیة أو العقلیة؛ یعنی المقدّمات الداخلیة و الخارجیة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فوائد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المقرّر حفظه اللَّه</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الدرایة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بدائع الأفکار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یتعرّض سماحة الاستاذ هذا الوجه، و اکتفی بذکر الوجه الأوّل، و لعلّه لمشارکة هذا الوجه مع الوجه الأول فی بعض الجهات الدخیلة فی ترتّب الثواب، و إن کان بینهما فرق من جهتین، کما صرّح به المحقّق العراقی قدس سره أیضاً، أو نسی ذکره، و اللَّه العالم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المقرّر حفظه اللَّه</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بأس بإعزاز التقریبین بثالث اقتبسناه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الاصول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الطهارات الثلاث قد اعتبرت مقدّمة للصلاة بنحو العبادیة؛ لأنّ نفس أفعال الوضوء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الغسلات و المسحات لیست مقدّمة للصلاة، و عبادیتها تتوقّف علی الأمر الغیری؛ لأنّ عبادیة شی‌ء تتوقّف علی قصد امتثال الأمر، و لم یکن حسب الفرض أمر سوی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الأمر الغیری یتوقّف علی أن تکون الطهارة عبادة؛ لأنّ الأمر الغیری لا یتعلّق إلّا بما یکون بالحمل الشائع مقدّمة؛ لأنّ الوضوء العبادی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یکون مقدّمة بالحمل الشائع؛ فلا بدّ و أن تکون عبادة قبل تعلّق الأمر الغیری به، و المفروض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عبادیته تتوقّف علی الأمر الغیری، لاحظ فوائد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المقرّر حفظه اللَّه</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ربّما یناقش استحباب الغسل نفسیاً بحیث یصحّ الغسل التجدیدی کما یصحّ الوضوء التجدیدی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المقرّر حفظه اللَّه</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xml:space="preserve">، کتاب الطهارة، أبواب الوضوء، الباب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xml:space="preserve">، کتاب الطهارة، أبواب التیمّم، الباب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یتوجّه علیه أیضاً ما أورده سماحة الاستاد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ناحیة الملاک، و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لو تمّ فهو رجوع عمّا أسّسه؛ من أنّ عبادیة الشرائط من ناحیة الأمر النفسی المتعلّق بالطبیعة بما لها من الأجزاء و الشرائط، فتدبّر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المقرّر حفظه اللَّه</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الغرویّة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الدرایة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تذکرة الفقهاء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الفقهاء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إیضاح الفوائد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فوائد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بدائع الأفکار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لطیفة حکاها سماحة الاستاد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استاذه العلّامة الأصفهانی صاحب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وقایة الأذهان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بأنّه یلزم القائلین بکون ذات المقدّمة واجبة أنّ جند عبید اللَّه بن زیاد بمجیئهم أرض کربلاء لم یعصوا، بل أتوا بمقدّمة الواجب؛ لأنّ حضورهم عند الإمام و دفاعهم عن حریمه واجب علیهم، فمقدّمته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المجی‌ء إلی أرض کربلاء واجبة، و هو کما تری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المقرّر حفظه اللَّه</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مطارح الأنظار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فوائد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مطارح الأنظار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فوائد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یخفی أنّ ظاهر کلامه بقرینة کونه جواباً عن الإشکال أنّه یرید من کلمة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حال کون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الاشتراط، و إلّا لم یکن جواباً عن الإشکال، و قد استفاد الاشتراط منها سلطان العلماء و الملّا میرزا و غیرهما، 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تأمّل فیه، فلعلّک تجد ما ذکرنا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المقرّر حفظه اللَّه</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قوانین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مطارح الأنظار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کلامه رحمه الله عند الجواب عن صاحب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 القائل بتوقّف الواجب الغیری علی إرادة الغیر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المقرّر حفظه اللَّه</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بدائع الأفکار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بدائع الأفکار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نظر المحقّق العراقی قدس سره علی أنّ وجوب المقدّمة شرعی حیث إنّه باستکشاف حکم العقل من وجوب ذیها، فبناءً علی الملازمة بین وجوب المقدّمة شرعاً و وجوب ذیها یکون وجوبها تابعة لوجوب ذیها، فإذا کانت الجهات التعلیلیة فی ذیها غیر راجعة إلی الجهات التقییدیة فلیکن کذلک وجوب مقدّمته التابعة له، فیری قدس سره أنّ رجوع الجهات التعلیلیة إلی الجهات التقییدیة إنّما هو فیما یدرکه العقل مستقلًاّ، لا ما لا یکون للعقل شأن فیه إلّا الکشف</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مطارح الأنظار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السطر الأوّل</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الغرویة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أنّ المراد من المقدّمة الموصلة إمّا أن یکون ما یترتّب علی وجودها ذوها، 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ینطبق علیه الموصل بالحمل الشائع، أو یکون عنوان الموصل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علی الثانی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إمّا أن یکون المراد هو الإیصال الخارجی، أو العنوان المنتزع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علی الأوّل من هذه الاحتمالات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إمّا یکون المراد ما یترتّب علیه ذو المقدّمة علی وجه یکون هو المؤثّر فیه، أو یکون أعمّ من ذلک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آخر ما ذکره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درر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المقرّر حفظه اللَّه</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الغرویة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أشار سماحة الاستاذ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مرام صاحب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قدس سره و أوضح مقاله بذکر الإیرادات علی مقاله و دفعها، و لم یصرّح هنا بما ذهب إلیه، إلّا أنّه یظهر من خلالها مختاره، فارتقب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المقرّر حفظه اللَّه</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درر الفوائد، المحقق الحائری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الحکمة المتعالیة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شرح المنظومة، قسم الحکمة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درر الفوائد، المحقق الحائری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نهایة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لمحات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بدائع الأفکار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حکی سماحة الاستاد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شیخه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کان یعبّر عنها فی مجلس الدرس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مقدّمات رج کرده</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درر الفوائد، المحقق الحائری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بدائع الأفکار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الدرایة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الغرویة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مطارح الأنظار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یخفی أنّه علی ما ذهبنا إلیه من تمامیة الثمرة یکون الإشکال علی المحقّق الخراسانی قدس سره إشکالًا علی الطریق الذی سلکه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فی النتیجة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هی وجود الثمرة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فنحن و إیّاه متّفقان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المقرّر حفظه اللَّه</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بدائع الأفکار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الدرایة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یخفی أنّ محلّ هذا التقسیم کان ینبغی أن یکون عند ذکر أقسام الواجب عند ذکر الإطلاق و الاشتراط و التعلیق و التنجیز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 ذکر الاستاد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التقسیم هنا لأجل المتابعة عن المحقّق الخراسانی قدس سره فی الکفایة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کیف کان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فینبغی الإشارة الإجمالیة إلی الوجوه المحتملة فی الأصالة و التبعیة، و 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ما افید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ثلاثة</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قوانین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السطر الأوّل</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الغرویة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الأحقاف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إذا لم یکشف الإجماع إلّا عن رضی المعصوم علیه السلام فیشکل الاستفادة، فتدبّر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المقرّر حفظه اللَّه</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ذکر قدس سره إشکالًا آخر، و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المناط لو کان التفصیلیة و الارتکازیة لما کان وجه لعنوان التبعیة، حیث إنّ تبعیة الإرادة لإرادة اخری لیست مناط الوجوب التبعی، بل ارتکازیتها لعدم الالتفات إلی موجبها، فلا وجه للتعبیر عنها بالتبعی، لاحظ نهایة الدرایة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المقرّر حفظه اللَّه</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الدرایة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الدرایة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بدائع الأفکار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بمعنی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کلّما تصوّر ذا المقدّمة تصوّر مقدّمته</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بدائع الأفکار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مطارح الأنظار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المعتمد فی اصول الفقه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إلی اصول الشریعة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حکی الاستدلال لذلک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الکفایة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بأنّ التکلیف لا یکاد یتعلّق إلّا بالمقدور، و المقدور لا یکون إلّا هو السبب، و إنّما المسبّب من آثاره المترتّبة علیه قهراً، و لا یکون من أفعال المکلّف و حرکاته أو سکناته؛ فلا بدّ من صرف الأمر المتوجّه إلیه عنه إلی سببه، لاحظ 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المقرّر حفظه اللَّه</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أنّه 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الکفایة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بوضوح فساده؛ ضرورة أنّ المسبّب مقدور للمکلّف، و هو متمکّن عنه بواسطة السبب، و لا یعتبر فی التکلیف أزید من القدرة؛ کانت بلا واسطة أو معها، کما لا یخفی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المقرّر حفظه اللَّه</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العضدی علی مختصر ابن الحاجب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اقتبسنا ردّیة التفصیل بین الشرط الشرعی و غیره من تنقیح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المقرّر حفظه اللَّه</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درر الفوائد، المحقق الحائری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بدائع الأفکار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الشروع فی البحث یوم الأربعاء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شعبان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المتعالیة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شرح المنظومة، قسم الحکمة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رسالة الصلاة فی المشکوک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مطارح الأنظار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هدایة المسترشدین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حیث قال 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المنافاة بین المتناقضین کما لا تقتضی تقدّم ارتفاع أحدهما فی ثبوت الآخر، کذلک فی المتضادّین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آخر ما ذکره، لاحظ 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المقرّر حفظه اللَّه</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حاشیة کفایة الاصول، العلّامة القوچانی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کان یشیر سماحة الاستاذ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غیر هذا الموضع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مناط امتناع اجتماع الضدّین هو لزوم اجتماع النقیضین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یکون له رکن وثیق، بل کما أنّ العقل یحکم بامتناع اجتماع النقیضین، کذلک یحکم بامتناع اجتماع الضدّین أیضاً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التفصیل یطلب من غیر هذا الموضع، فتدبّر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المقرّر حفظه اللَّه</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المتفصّی هو المحقّق الخونساری 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مطارح الأنظار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بالجملة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افید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إنّ عدم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موقوف شأناً علی وجود الإزالة؛ بمعنی أنّه لو وجد المقتضی و سائر الشرائط لإتیان الصلاة، و وجد ضدّها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الإزالة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أیضاً، یکون عدم الصلاة لا محالة مستنداً إلی وجود ضدّها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الإزالة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المفروض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توقّف وجود الإزالة فعلًا علی ترک الصلاة؛ فیکون ترک الصلاة موقوفاً علی نفس هذا الترک؛ فلم ترتفع محذور الدور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توقّف الشی‌ء علی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بجعل التوقّف من طرف العدم شأنیاً، فتدبّر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المقرّر حفظه اللَّه</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أعیان الشیعة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الدرایة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درر الفوائد، المحقّق الحائری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مضافاً إلی ما أفاده سماحة الاستاد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أنّ التلازم فی الوجود یقتضی عروض الوجود للمتلازمین، فیلزم اجتماع النقیضین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فالغلط ناشٍ من عدم اعتبار الحیثیات، و تقدیم الحمل علی السلب، و عدم التفریق بین السوالب المحصّلة و الموجبات المعدولة، و کم له من نظیر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مناهج الوصول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المقرّر حفظه اللَّه</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زبدة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زبدة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عبّر سیّدنا الاستاد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هذه الدورة، بل و کذا عُبّر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لکن حیث إنّ عصر المحقّق الکرکی قدس سره سابق علی عصر شیخنا البهائی 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لأنّه توفّی سنة </w:t>
      </w:r>
      <w:r>
        <w:rPr>
          <w:rFonts w:eastAsia="IRNazanin" w:cs="IRNazanin"/>
          <w:b w:val="false"/>
          <w:bCs w:val="false"/>
          <w:i w:val="false"/>
          <w:iCs w:val="false"/>
          <w:color w:val="333333"/>
          <w:sz w:val="20"/>
          <w:szCs w:val="20"/>
        </w:rPr>
        <w:t>937</w:t>
      </w:r>
      <w:r>
        <w:rPr>
          <w:rFonts w:ascii="IRNazanin" w:hAnsi="IRNazanin" w:eastAsia="IRNazanin"/>
          <w:b w:val="false"/>
          <w:b w:val="false"/>
          <w:bCs w:val="false"/>
          <w:i w:val="false"/>
          <w:i w:val="false"/>
          <w:iCs w:val="false"/>
          <w:color w:val="333333"/>
          <w:sz w:val="20"/>
          <w:sz w:val="20"/>
          <w:szCs w:val="20"/>
          <w:rtl w:val="true"/>
        </w:rPr>
        <w:t xml:space="preserve">، أو </w:t>
      </w:r>
      <w:r>
        <w:rPr>
          <w:rFonts w:eastAsia="IRNazanin" w:cs="IRNazanin"/>
          <w:b w:val="false"/>
          <w:bCs w:val="false"/>
          <w:i w:val="false"/>
          <w:iCs w:val="false"/>
          <w:color w:val="333333"/>
          <w:sz w:val="20"/>
          <w:szCs w:val="20"/>
        </w:rPr>
        <w:t>938</w:t>
      </w:r>
      <w:r>
        <w:rPr>
          <w:rFonts w:ascii="IRNazanin" w:hAnsi="IRNazanin" w:eastAsia="IRNazanin"/>
          <w:b w:val="false"/>
          <w:b w:val="false"/>
          <w:bCs w:val="false"/>
          <w:i w:val="false"/>
          <w:i w:val="false"/>
          <w:iCs w:val="false"/>
          <w:color w:val="333333"/>
          <w:sz w:val="20"/>
          <w:sz w:val="20"/>
          <w:szCs w:val="20"/>
          <w:rtl w:val="true"/>
        </w:rPr>
        <w:t xml:space="preserve">، أو </w:t>
      </w:r>
      <w:r>
        <w:rPr>
          <w:rFonts w:eastAsia="IRNazanin" w:cs="IRNazanin"/>
          <w:b w:val="false"/>
          <w:bCs w:val="false"/>
          <w:i w:val="false"/>
          <w:iCs w:val="false"/>
          <w:color w:val="333333"/>
          <w:sz w:val="20"/>
          <w:szCs w:val="20"/>
        </w:rPr>
        <w:t>940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الشیخ توفّی سنة </w:t>
      </w:r>
      <w:r>
        <w:rPr>
          <w:rFonts w:eastAsia="IRNazanin" w:cs="IRNazanin"/>
          <w:b w:val="false"/>
          <w:bCs w:val="false"/>
          <w:i w:val="false"/>
          <w:iCs w:val="false"/>
          <w:color w:val="333333"/>
          <w:sz w:val="20"/>
          <w:szCs w:val="20"/>
        </w:rPr>
        <w:t>1030</w:t>
      </w:r>
      <w:r>
        <w:rPr>
          <w:rFonts w:ascii="IRNazanin" w:hAnsi="IRNazanin" w:eastAsia="IRNazanin"/>
          <w:b w:val="false"/>
          <w:b w:val="false"/>
          <w:bCs w:val="false"/>
          <w:i w:val="false"/>
          <w:i w:val="false"/>
          <w:iCs w:val="false"/>
          <w:color w:val="333333"/>
          <w:sz w:val="20"/>
          <w:sz w:val="20"/>
          <w:szCs w:val="20"/>
          <w:rtl w:val="true"/>
        </w:rPr>
        <w:t xml:space="preserve">، أو </w:t>
      </w:r>
      <w:r>
        <w:rPr>
          <w:rFonts w:eastAsia="IRNazanin" w:cs="IRNazanin"/>
          <w:b w:val="false"/>
          <w:bCs w:val="false"/>
          <w:i w:val="false"/>
          <w:iCs w:val="false"/>
          <w:color w:val="333333"/>
          <w:sz w:val="20"/>
          <w:szCs w:val="20"/>
        </w:rPr>
        <w:t>1031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فکلام المحقّق لا یکون بصدد الجواب عن مقالة الشیخ، کما لا یخفی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عبارته المحکیة ممّا یمکن أن یستفاد منها ما یصلح جواباً لمقالته، کما أشار إلیه الاستاد فی الدورة السابقة، کما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الاصول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لاحظ تهذیب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المقرّر حفظه اللَّه</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الحکمة المتعالیة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مناهج الوصول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اقتبسنا الجملات الأخیرة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مناهج الوصول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لاحظ مناهج الوصول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المقرّر حفظه اللَّه</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فرائد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 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 xml:space="preserve">، فوائد الاصول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w:t>
      </w:r>
      <w:r>
        <w:rPr>
          <w:rFonts w:ascii="IRNazanin" w:hAnsi="IRNazanin" w:eastAsia="IRNazanin"/>
          <w:b w:val="false"/>
          <w:b w:val="false"/>
          <w:bCs w:val="false"/>
          <w:i w:val="false"/>
          <w:i w:val="false"/>
          <w:iCs w:val="false"/>
          <w:color w:val="333333"/>
          <w:sz w:val="20"/>
          <w:sz w:val="20"/>
          <w:szCs w:val="20"/>
          <w:rtl w:val="true"/>
        </w:rPr>
        <w:t xml:space="preserve">، فوائد الاصول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xml:space="preserve">، نهایة الأفکار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القسم الأوّل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زبدة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کان تأریخ شروع هذا الوجه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شوّال المکرّم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تقریرات المجدّد الشیرازی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الرسائل الفشارکیة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 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761</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الشیعة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کتاب الحجّ، أبواب وجوبه و شرائطه، الباب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 کتاب النکاح، أبواب المهور، الباب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کتاب الزکاة، أبواب ما تجب فیه الزکاة،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لو رجع إلیها فلا بدّ و أن یرجع الشرط فی القضیة الحقیقیة إلی علّة الجعل أیضاً، و هذا المحقّق لا یتفوّه به، فتدبّر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المقرّر حفظه اللَّه</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 هذا غیر متوجّه علی مقال المحقّق النائینی قدس سره؛ لأنّه ینادی جهاراً بأنّ زمان الشرط یتّحد مع زمان التکلیف و الامتثال، من دون أن یکون تخلّف فی البین، فیلتزم بوجوب الصوم من أوّل حقیقی طلوع الفجر، فلاحظ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المقرّر حفظه اللَّه</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إذا کان الأهمّ موسّعاً و المهمّ مضیّقاً، و أمّا فی صورة العکس فیتزاحمان فی أوّل الوقت، کما سیوافیک إن شاء اللَّه تعالی، فارتقب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المقرّر حفظه اللَّه</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أشرنا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هذا المحقّق قدس سره یری فی مثل الفرض أنّ طلوع الفجر بوجوده مقارناً شرط للتکلیف، فتدبّر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المقرّر حفظه اللَّه</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هاتیک عبارة المحقّق النائینی قدس سره فی مبحث العامّ و الخاصّ، حیث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الشمول و السریان قد یکون بدلالة اللفظ، و قد یکون بمقدّمات الحکمة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إلی آخره، لاحظ فوائد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المقرّر حفظه اللَّه</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درر الفوائد، المحقق الحائری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یخفی أنّ ترک المأمور به فی الوقت المضروب له و إن کان یوجب سقوط الخطاب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لعدم القدرة علیه عند ذلک بإتیانه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لکنّه لا یتأتّی العقاب علیه؛ لأنّه إنّما یترتّب علی من ترک المأمور به بسوء اختیاره؛ و لذا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الامتناع بالاختیار لا ینافی الاختیار عقاباً لا خطاباً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المقرّر حفظه اللَّه</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إشکال تقدّم تفصیله فی مقدّمة الواجب عند البحث عن الطهارات الثلاث فی ضابط تبدّل الأحکام بعضها ببعض، فراجع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فعنوان الإقامة لم یصر واجباً و لا محرّماً فی حال؛ لعدم تعلّق الأمر بها، و لا النهی عنها، و لو أوجب الوالد الإقامة فی بلد أو نذرها فالواجب یکون عنوان إطاعة الوالد و الوفاء بالنذر، فتدبّر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المقرّر حفظه اللَّه</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الدرایة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عدم المتعلّق، مثلًا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کان وقت الصلاة مضیّقاً من الزوال إلی ساعة بعدها، فإذا لم تتحقّق الصلاة فی ذاک الوقت یکون عدمها بدیلها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فالعدم البدلی عبارة عن العدم الذی إذا لم یکن عدماً کان ظرفاً للتحقّق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من إفادات سماحة الاستاذ 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المقرّر حفظه اللَّه</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الدرایة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مقالات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تأریخ شروع البحث یوم الثلاثاء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 القعدة الحرام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الغرویّة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الفصول الغرویة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نهایة الأفکار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تأریخ الشروع بعد العطلة الصیفیة یوم الثلاثاء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سنة </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الغرویة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قوانین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الفصول الغرویة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السطر الأخیر</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نهایة الدرایة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الغرویة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الغرویة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رسالة بعض الأفاضل إلی علماء مدینة السلام، ضمن رسائل ابن سینا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w:t>
      </w:r>
      <w:r>
        <w:rPr>
          <w:rFonts w:ascii="IRNazanin" w:hAnsi="IRNazanin" w:eastAsia="IRNazanin"/>
          <w:b w:val="false"/>
          <w:b w:val="false"/>
          <w:bCs w:val="false"/>
          <w:i w:val="false"/>
          <w:i w:val="false"/>
          <w:iCs w:val="false"/>
          <w:color w:val="333333"/>
          <w:sz w:val="20"/>
          <w:sz w:val="20"/>
          <w:szCs w:val="20"/>
          <w:rtl w:val="true"/>
        </w:rPr>
        <w:t xml:space="preserve">، الحکمة المتعالیة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شرح المنظومة، قسم الحکمة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فإذا وضح لک الأمر فی متعلّق الأمر یسهل لک الأمر فی متعلّق النواهی؛ لکونهما یرتضعان من ثدی واحد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المقرّر حفظه اللَّه</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بدائع الأفکار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نهایة الأفکار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الحکمة المتعالیة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شرح المنظومة، قسم الحکمة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الحکمة المتعالیة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شرح المنظومة، قسم الحکمة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الأفکار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الغرویة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درر الفوائد، المحقق الحائری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بدائع الأفکار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w:t>
      </w:r>
      <w:r>
        <w:rPr>
          <w:rFonts w:ascii="IRNazanin" w:hAnsi="IRNazanin" w:eastAsia="IRNazanin"/>
          <w:b w:val="false"/>
          <w:b w:val="false"/>
          <w:bCs w:val="false"/>
          <w:i w:val="false"/>
          <w:i w:val="false"/>
          <w:iCs w:val="false"/>
          <w:color w:val="333333"/>
          <w:sz w:val="20"/>
          <w:sz w:val="20"/>
          <w:szCs w:val="20"/>
          <w:rtl w:val="true"/>
        </w:rPr>
        <w:t xml:space="preserve">، نهایة الأفکار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الدرایة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المتعالیة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شرح المنظومة، قسم الحکمة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یظهر ممّا ذکره عند الجواب عن إشکال یورده علی نفسه أنّ الجهة المشترکة عبارة عن الجهة الخارجیة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المقرّر حفظه اللَّه</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للإنسان حصص مقارنة للخصوصیات الفردیة، و تکون کلّ حصّة ملازمة لفرد منها تغایر الحصّة الملازمة للفرد الآخر بالخصوصیات الفردیة؛ فکما أنّ الحصّة من الإنسانیة الموجودة فی ضمن زید تغایر الحصّة الموجودة فی ضمن عمرو، کذلک تغایر الحصّة الموجودة فی ضمن الفرس المشترک معه فی الجنس القریب المتمیِّز عنه بالفصل القریب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المقرّر حفظه اللَّه</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الأفکار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رسالة بعض الأفاضل إلی علماء مدینة السلام، ضمن رسائل ابن سینا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w:t>
      </w:r>
      <w:r>
        <w:rPr>
          <w:rFonts w:ascii="IRNazanin" w:hAnsi="IRNazanin" w:eastAsia="IRNazanin"/>
          <w:b w:val="false"/>
          <w:b w:val="false"/>
          <w:bCs w:val="false"/>
          <w:i w:val="false"/>
          <w:i w:val="false"/>
          <w:iCs w:val="false"/>
          <w:color w:val="333333"/>
          <w:sz w:val="20"/>
          <w:sz w:val="20"/>
          <w:szCs w:val="20"/>
          <w:rtl w:val="true"/>
        </w:rPr>
        <w:t xml:space="preserve">، الحکمة المتعالیة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مقالات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رسالة بعض الأفاضل إلی علماء مدینة السلام، ضمن رسائل ابن سینا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المتعالیة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شرح المنظومة، قسم الحکمة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رسالة بعض الأفاضل إلی علماء مدینة السلام، ضمن رسائل ابن سینا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المنظومة، قسم المنطق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یعجبنی ذکر عبارة صدر المتألّهین فی المرحلة الرابعة من السفر الأوّل؛ إیضاحاً للمقال،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الماهیة بما 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باعتبار نفسها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واحدة و لا کثیرة، و لا کلّیة و لا جزئیة، و الماهیة الإنسانیة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وجدت شخصیة و عقلت کلّیة، علم أنّه لیس من شرطها فی نفسها أنّه تکون کلّیة أو شخصیة، و لیس أنّ الإنسانیة إذا لم تخل من وحدة أو کثرة، أو عموم أو خصوص، تکون من حیث إنّها إنسانیة إمّا واحدة أو کثیرة، أو عامّة أو خاصّة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المقرّر حفظه اللَّه</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اکتفی سماحة الاستاد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بذکر هذا المحذور فقط، و لکن یعجبنی أیضاً ذکر المحاذیر التی أوردها صدر المتألّهین فی تعلیقته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إلهیّات الشفاء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مزیداً للإفادة و الاستفادة،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کان الکلّی الطبیعی موجوداً بعینه واحداً بالعدد فی أشخاص کثیرة فی الخارج لزم</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تعبیر سماحة الاستاد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القاعدة فی مجلس الدرس لمصلحة کان یراها، و ربّما کان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إنّهم یقولون فی القاعدة کذا و کذا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المعلوم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تمامیة القاعدة عنده، کما لا یخفی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المقرّر حفظه اللَّه</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تأریخ شروع البحث یوم الأربعاء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بدائع الأفکار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 xml:space="preserve">، نهایة الأفکار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بدائع الأفکار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xml:space="preserve">، نهایة الأفکار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الأفکار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xml:space="preserve">، بدائع الأفکار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تأریخ شروع البحث یوم الأربعاء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المتعالیة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شرح المنظومة، قسم الحکمة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المقالات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ذیل مبحث الترتّب، و اشیر إلی ذلک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الأفکار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 ما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أوضح ممّا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المقالات</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الغرویة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نهایة الأفکار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استاذنا الأعظم البروجردی 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المقرّر حفظه اللَّه</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لمحات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لمحات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تأریخ الشروع یوم الثلاثاء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مستدرک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کتاب الصلاة، أبواب المواقیت، الباب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الفصول الغرویة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فوائد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مبادئ الوصول إلی علم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المحصول فی علم اصول الفقه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شرح العضدی علی مختصر ابن الحاجب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لا تری أنّ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عام الاستطاعة یجب علیه فی کلّ سنة فوراً ففوراً؛ فلو عصی فی سنة یجب علیه فی السنة القابلة، و مع ذلک لا یکون الحجّ واجباً مضیّقاً؟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المقرّر حفظه اللَّه</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معنی إطلاق دلیل الواجب هو لزوم إتیانه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فی الوقت أو فی خارجه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أنّ معنی إطلاق دلیل التوقیت هو اقتضاؤه اعتبار القید بحیث لو لا الوقت لا یرید الواجب، فتدبّر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المقرّر حفظه اللَّه</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الدرایة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نهایة الأفکار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الشیعة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کتاب الصلاة، أبواب قضاء الصلوات، الباب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 أحطت خبراً بما قرّرناه یظهر لک الخلل فی الدلیل الآخر الذی أقامه قدس سره علی مقاله، و لم یتعرّضه سماحة الاستاد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ربّما یتحقّق الفعل زماناً بین وجوب الأداء و وجوب القضاء، کما إذا لم یبق من الوقت مقدار رکعة و لم یتحقّق الغروب بعد؛ فإنّه لم یکن مکلّفاً فی هذا المقدار من الزمان إلی أن یتحقّق الغروب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بالأداء، و لا بالقضاء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فیظهر منه أنّ المکلّف به خارج الوقت مغایر لما کلّف به أوّلًا، فتأمّل، لاحظ فوائد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image" Target="media/image2.jpeg"/><Relationship Id="rId482" Type="http://schemas.openxmlformats.org/officeDocument/2006/relationships/image" Target="media/image2.jpeg"/><Relationship Id="rId483" Type="http://schemas.openxmlformats.org/officeDocument/2006/relationships/footer" Target="footer476.xml"/><Relationship Id="rId484" Type="http://schemas.openxmlformats.org/officeDocument/2006/relationships/footnotes" Target="footnotes.xml"/><Relationship Id="rId485" Type="http://schemas.openxmlformats.org/officeDocument/2006/relationships/numbering" Target="numbering.xml"/><Relationship Id="rId486" Type="http://schemas.openxmlformats.org/officeDocument/2006/relationships/fontTable" Target="fontTable.xml"/><Relationship Id="rId487" Type="http://schemas.openxmlformats.org/officeDocument/2006/relationships/settings" Target="settings.xml"/><Relationship Id="rId48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483</Pages>
  <Words>95984</Words>
  <Characters>405545</Characters>
  <CharactersWithSpaces>498858</CharactersWithSpaces>
  <Paragraphs>2672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2026-08-23T22:16:49Z</dcterms:created>
  <dc:creator>ghaemiyeh.com</dc:creator>
  <dc:description/>
  <dc:language>en-US</dc:language>
  <cp:lastModifiedBy/>
  <dcterms:modified xsi:type="dcterms:W3CDTF">2026-08-24T01:46:58Z</dcterms:modified>
  <cp:revision>1</cp:revision>
  <dc:subject/>
  <dc:title>جواهر الاصول تقریر ابحاث لاستاد روح الله الموسوی الامام الخمینی قدس سره جلد 3</dc:title>
</cp:coreProperties>
</file>

<file path=docProps/custom.xml><?xml version="1.0" encoding="utf-8"?>
<Properties xmlns="http://schemas.openxmlformats.org/officeDocument/2006/custom-properties" xmlns:vt="http://schemas.openxmlformats.org/officeDocument/2006/docPropsVTypes"/>
</file>