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62.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معارف قرآن در المیزان جلد </w:t>
      </w:r>
      <w:r>
        <w:rPr/>
        <w:t>20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49422_3224264995">
            <w:r>
              <w:rPr>
                <w:webHidden/>
                <w:rStyle w:val="IndexLink"/>
                <w:rtl w:val="true"/>
              </w:rPr>
              <w:t>مشخصات كتاب</w:t>
            </w:r>
            <w:r>
              <w:rPr>
                <w:rStyle w:val="IndexLink"/>
                <w:rtl w:val="true"/>
              </w:rPr>
              <w:tab/>
            </w:r>
            <w:r>
              <w:rPr>
                <w:rStyle w:val="IndexLink"/>
              </w:rPr>
              <w:t>8</w:t>
            </w:r>
          </w:hyperlink>
        </w:p>
        <w:p>
          <w:pPr>
            <w:pStyle w:val="Contents2"/>
            <w:tabs>
              <w:tab w:val="clear" w:pos="8743"/>
              <w:tab w:val="right" w:pos="9026" w:leader="dot"/>
            </w:tabs>
            <w:rPr/>
          </w:pPr>
          <w:hyperlink w:anchor="__RefHeading___Toc2149424_3224264995">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2149426_3224264995">
            <w:r>
              <w:rPr>
                <w:webHidden/>
                <w:rStyle w:val="IndexLink"/>
                <w:rtl w:val="true"/>
              </w:rPr>
              <w:t>مقـدمـه مـؤلـف</w:t>
            </w:r>
            <w:r>
              <w:rPr>
                <w:rStyle w:val="IndexLink"/>
                <w:rtl w:val="true"/>
              </w:rPr>
              <w:tab/>
            </w:r>
            <w:r>
              <w:rPr>
                <w:rStyle w:val="IndexLink"/>
              </w:rPr>
              <w:t>9</w:t>
            </w:r>
          </w:hyperlink>
        </w:p>
        <w:p>
          <w:pPr>
            <w:pStyle w:val="Contents2"/>
            <w:tabs>
              <w:tab w:val="clear" w:pos="8743"/>
              <w:tab w:val="right" w:pos="9026" w:leader="dot"/>
            </w:tabs>
            <w:rPr/>
          </w:pPr>
          <w:hyperlink w:anchor="__RefHeading___Toc2149428_3224264995">
            <w:r>
              <w:rPr>
                <w:webHidden/>
                <w:rStyle w:val="IndexLink"/>
                <w:rtl w:val="true"/>
              </w:rPr>
              <w:t>اظهار نظرها درباره چاپ هاي نخست</w:t>
            </w:r>
            <w:r>
              <w:rPr>
                <w:rStyle w:val="IndexLink"/>
                <w:rtl w:val="true"/>
              </w:rPr>
              <w:tab/>
            </w:r>
            <w:r>
              <w:rPr>
                <w:rStyle w:val="IndexLink"/>
              </w:rPr>
              <w:t>12</w:t>
            </w:r>
          </w:hyperlink>
        </w:p>
        <w:p>
          <w:pPr>
            <w:pStyle w:val="Contents2"/>
            <w:tabs>
              <w:tab w:val="clear" w:pos="8743"/>
              <w:tab w:val="right" w:pos="9026" w:leader="dot"/>
            </w:tabs>
            <w:rPr/>
          </w:pPr>
          <w:hyperlink w:anchor="__RefHeading___Toc2149430_3224264995">
            <w:r>
              <w:rPr>
                <w:webHidden/>
                <w:rStyle w:val="IndexLink"/>
                <w:rtl w:val="true"/>
              </w:rPr>
              <w:t>گفتارهاي علامه طباطبائي درباره روش اسلام در اداره جامعه</w:t>
            </w:r>
            <w:r>
              <w:rPr>
                <w:rStyle w:val="IndexLink"/>
                <w:rtl w:val="true"/>
              </w:rPr>
              <w:tab/>
            </w:r>
            <w:r>
              <w:rPr>
                <w:rStyle w:val="IndexLink"/>
              </w:rPr>
              <w:t>15</w:t>
            </w:r>
          </w:hyperlink>
        </w:p>
        <w:p>
          <w:pPr>
            <w:pStyle w:val="Contents3"/>
            <w:tabs>
              <w:tab w:val="clear" w:pos="8459"/>
              <w:tab w:val="right" w:pos="9026" w:leader="dot"/>
            </w:tabs>
            <w:rPr/>
          </w:pPr>
          <w:hyperlink w:anchor="__RefHeading___Toc2149432_3224264995">
            <w:r>
              <w:rPr>
                <w:webHidden/>
                <w:rStyle w:val="IndexLink"/>
                <w:rtl w:val="true"/>
              </w:rPr>
              <w:t>پيش گفتار</w:t>
            </w:r>
            <w:r>
              <w:rPr>
                <w:rStyle w:val="IndexLink"/>
                <w:rtl w:val="true"/>
              </w:rPr>
              <w:tab/>
            </w:r>
            <w:r>
              <w:rPr>
                <w:rStyle w:val="IndexLink"/>
              </w:rPr>
              <w:t>15</w:t>
            </w:r>
          </w:hyperlink>
        </w:p>
        <w:p>
          <w:pPr>
            <w:pStyle w:val="Contents3"/>
            <w:tabs>
              <w:tab w:val="clear" w:pos="8459"/>
              <w:tab w:val="right" w:pos="9026" w:leader="dot"/>
            </w:tabs>
            <w:rPr/>
          </w:pPr>
          <w:hyperlink w:anchor="__RefHeading___Toc2149434_3224264995">
            <w:r>
              <w:rPr>
                <w:webHidden/>
                <w:rStyle w:val="IndexLink"/>
                <w:rtl w:val="true"/>
              </w:rPr>
              <w:t>جامعه و مديريت آن</w:t>
            </w:r>
            <w:r>
              <w:rPr>
                <w:rStyle w:val="IndexLink"/>
                <w:rtl w:val="true"/>
              </w:rPr>
              <w:tab/>
            </w:r>
            <w:r>
              <w:rPr>
                <w:rStyle w:val="IndexLink"/>
              </w:rPr>
              <w:t>16</w:t>
            </w:r>
          </w:hyperlink>
        </w:p>
        <w:p>
          <w:pPr>
            <w:pStyle w:val="Contents4"/>
            <w:tabs>
              <w:tab w:val="clear" w:pos="8176"/>
              <w:tab w:val="right" w:pos="9026" w:leader="dot"/>
            </w:tabs>
            <w:rPr/>
          </w:pPr>
          <w:hyperlink w:anchor="__RefHeading___Toc2149436_3224264995">
            <w:r>
              <w:rPr>
                <w:webHidden/>
                <w:rStyle w:val="IndexLink"/>
                <w:rtl w:val="true"/>
              </w:rPr>
              <w:t xml:space="preserve">گفتارى پيرامون </w:t>
            </w:r>
            <w:r>
              <w:rPr>
                <w:rStyle w:val="IndexLink"/>
                <w:rtl w:val="true"/>
              </w:rPr>
              <w:t>:</w:t>
            </w:r>
            <w:r>
              <w:rPr>
                <w:rStyle w:val="IndexLink"/>
                <w:rtl w:val="true"/>
              </w:rPr>
              <w:t>جامعه، و مديريت جامعه از نظر قرآن</w:t>
            </w:r>
            <w:r>
              <w:rPr>
                <w:rStyle w:val="IndexLink"/>
                <w:rtl w:val="true"/>
              </w:rPr>
              <w:tab/>
            </w:r>
            <w:r>
              <w:rPr>
                <w:rStyle w:val="IndexLink"/>
              </w:rPr>
              <w:t>16</w:t>
            </w:r>
          </w:hyperlink>
        </w:p>
        <w:p>
          <w:pPr>
            <w:pStyle w:val="Contents5"/>
            <w:tabs>
              <w:tab w:val="clear" w:pos="7892"/>
              <w:tab w:val="right" w:pos="9026" w:leader="dot"/>
            </w:tabs>
            <w:rPr/>
          </w:pPr>
          <w:hyperlink w:anchor="__RefHeading___Toc2149438_3224264995">
            <w:r>
              <w:rPr>
                <w:webHidden/>
                <w:rStyle w:val="IndexLink"/>
                <w:rtl w:val="true"/>
              </w:rPr>
              <w:t>اشاره</w:t>
            </w:r>
            <w:r>
              <w:rPr>
                <w:rStyle w:val="IndexLink"/>
                <w:rtl w:val="true"/>
              </w:rPr>
              <w:tab/>
            </w:r>
            <w:r>
              <w:rPr>
                <w:rStyle w:val="IndexLink"/>
              </w:rPr>
              <w:t>16</w:t>
            </w:r>
          </w:hyperlink>
        </w:p>
        <w:p>
          <w:pPr>
            <w:pStyle w:val="Contents5"/>
            <w:tabs>
              <w:tab w:val="clear" w:pos="7892"/>
              <w:tab w:val="right" w:pos="9026" w:leader="dot"/>
            </w:tabs>
            <w:rPr/>
          </w:pPr>
          <w:hyperlink w:anchor="__RefHeading___Toc2149440_3224264995">
            <w:r>
              <w:rPr>
                <w:webHidden/>
                <w:rStyle w:val="IndexLink"/>
              </w:rPr>
              <w:t>1</w:t>
            </w:r>
            <w:r>
              <w:rPr>
                <w:rStyle w:val="IndexLink"/>
                <w:rtl w:val="true"/>
              </w:rPr>
              <w:t>-</w:t>
            </w:r>
            <w:r>
              <w:rPr>
                <w:rStyle w:val="IndexLink"/>
                <w:rtl w:val="true"/>
              </w:rPr>
              <w:t>انسان و اجتماع</w:t>
            </w:r>
            <w:r>
              <w:rPr>
                <w:rStyle w:val="IndexLink"/>
                <w:rtl w:val="true"/>
              </w:rPr>
              <w:tab/>
            </w:r>
            <w:r>
              <w:rPr>
                <w:rStyle w:val="IndexLink"/>
              </w:rPr>
              <w:t>17</w:t>
            </w:r>
          </w:hyperlink>
        </w:p>
        <w:p>
          <w:pPr>
            <w:pStyle w:val="Contents5"/>
            <w:tabs>
              <w:tab w:val="clear" w:pos="7892"/>
              <w:tab w:val="right" w:pos="9026" w:leader="dot"/>
            </w:tabs>
            <w:rPr/>
          </w:pPr>
          <w:hyperlink w:anchor="__RefHeading___Toc2149442_3224264995">
            <w:r>
              <w:rPr>
                <w:webHidden/>
                <w:rStyle w:val="IndexLink"/>
              </w:rPr>
              <w:t>2</w:t>
            </w:r>
            <w:r>
              <w:rPr>
                <w:rStyle w:val="IndexLink"/>
                <w:rtl w:val="true"/>
              </w:rPr>
              <w:t>-</w:t>
            </w:r>
            <w:r>
              <w:rPr>
                <w:rStyle w:val="IndexLink"/>
                <w:rtl w:val="true"/>
              </w:rPr>
              <w:t>انسان و رشد او در اجتماع</w:t>
            </w:r>
            <w:r>
              <w:rPr>
                <w:rStyle w:val="IndexLink"/>
                <w:rtl w:val="true"/>
              </w:rPr>
              <w:tab/>
            </w:r>
            <w:r>
              <w:rPr>
                <w:rStyle w:val="IndexLink"/>
              </w:rPr>
              <w:t>18</w:t>
            </w:r>
          </w:hyperlink>
        </w:p>
        <w:p>
          <w:pPr>
            <w:pStyle w:val="Contents5"/>
            <w:tabs>
              <w:tab w:val="clear" w:pos="7892"/>
              <w:tab w:val="right" w:pos="9026" w:leader="dot"/>
            </w:tabs>
            <w:rPr/>
          </w:pPr>
          <w:hyperlink w:anchor="__RefHeading___Toc2149444_3224264995">
            <w:r>
              <w:rPr>
                <w:webHidden/>
                <w:rStyle w:val="IndexLink"/>
              </w:rPr>
              <w:t>3</w:t>
            </w:r>
            <w:r>
              <w:rPr>
                <w:rStyle w:val="IndexLink"/>
                <w:rtl w:val="true"/>
              </w:rPr>
              <w:t>-</w:t>
            </w:r>
            <w:r>
              <w:rPr>
                <w:rStyle w:val="IndexLink"/>
                <w:rtl w:val="true"/>
              </w:rPr>
              <w:t>اسلام و عنايتش به امر اجتماع</w:t>
            </w:r>
            <w:r>
              <w:rPr>
                <w:rStyle w:val="IndexLink"/>
                <w:rtl w:val="true"/>
              </w:rPr>
              <w:tab/>
            </w:r>
            <w:r>
              <w:rPr>
                <w:rStyle w:val="IndexLink"/>
              </w:rPr>
              <w:t>21</w:t>
            </w:r>
          </w:hyperlink>
        </w:p>
        <w:p>
          <w:pPr>
            <w:pStyle w:val="Contents5"/>
            <w:tabs>
              <w:tab w:val="clear" w:pos="7892"/>
              <w:tab w:val="right" w:pos="9026" w:leader="dot"/>
            </w:tabs>
            <w:rPr/>
          </w:pPr>
          <w:hyperlink w:anchor="__RefHeading___Toc2149446_3224264995">
            <w:r>
              <w:rPr>
                <w:webHidden/>
                <w:rStyle w:val="IndexLink"/>
              </w:rPr>
              <w:t>4</w:t>
            </w:r>
            <w:r>
              <w:rPr>
                <w:rStyle w:val="IndexLink"/>
                <w:rtl w:val="true"/>
              </w:rPr>
              <w:t>-</w:t>
            </w:r>
            <w:r>
              <w:rPr>
                <w:rStyle w:val="IndexLink"/>
                <w:rtl w:val="true"/>
              </w:rPr>
              <w:t>رابطه بين فرد و اجتماع در اسلام</w:t>
            </w:r>
            <w:r>
              <w:rPr>
                <w:rStyle w:val="IndexLink"/>
                <w:rtl w:val="true"/>
              </w:rPr>
              <w:tab/>
            </w:r>
            <w:r>
              <w:rPr>
                <w:rStyle w:val="IndexLink"/>
              </w:rPr>
              <w:t>23</w:t>
            </w:r>
          </w:hyperlink>
        </w:p>
        <w:p>
          <w:pPr>
            <w:pStyle w:val="Contents5"/>
            <w:tabs>
              <w:tab w:val="clear" w:pos="7892"/>
              <w:tab w:val="right" w:pos="9026" w:leader="dot"/>
            </w:tabs>
            <w:rPr/>
          </w:pPr>
          <w:hyperlink w:anchor="__RefHeading___Toc2149448_3224264995">
            <w:r>
              <w:rPr>
                <w:webHidden/>
                <w:rStyle w:val="IndexLink"/>
              </w:rPr>
              <w:t>5</w:t>
            </w:r>
            <w:r>
              <w:rPr>
                <w:rStyle w:val="IndexLink"/>
                <w:rtl w:val="true"/>
              </w:rPr>
              <w:t>-</w:t>
            </w:r>
            <w:r>
              <w:rPr>
                <w:rStyle w:val="IndexLink"/>
                <w:rtl w:val="true"/>
              </w:rPr>
              <w:t>آيا سنت اجتماعى اسلام ضمانت بقا و اجرا دارد؟</w:t>
            </w:r>
            <w:r>
              <w:rPr>
                <w:rStyle w:val="IndexLink"/>
                <w:rtl w:val="true"/>
              </w:rPr>
              <w:tab/>
            </w:r>
            <w:r>
              <w:rPr>
                <w:rStyle w:val="IndexLink"/>
              </w:rPr>
              <w:t>27</w:t>
            </w:r>
          </w:hyperlink>
        </w:p>
        <w:p>
          <w:pPr>
            <w:pStyle w:val="Contents5"/>
            <w:tabs>
              <w:tab w:val="clear" w:pos="7892"/>
              <w:tab w:val="right" w:pos="9026" w:leader="dot"/>
            </w:tabs>
            <w:rPr/>
          </w:pPr>
          <w:hyperlink w:anchor="__RefHeading___Toc2149450_3224264995">
            <w:r>
              <w:rPr>
                <w:webHidden/>
                <w:rStyle w:val="IndexLink"/>
              </w:rPr>
              <w:t>6</w:t>
            </w:r>
            <w:r>
              <w:rPr>
                <w:rStyle w:val="IndexLink"/>
                <w:rtl w:val="true"/>
              </w:rPr>
              <w:t>-</w:t>
            </w:r>
            <w:r>
              <w:rPr>
                <w:rStyle w:val="IndexLink"/>
                <w:rtl w:val="true"/>
              </w:rPr>
              <w:t>اجتماع اسلامى به چه چيز تكون يافته و زندگى مى‌كند؟</w:t>
            </w:r>
            <w:r>
              <w:rPr>
                <w:rStyle w:val="IndexLink"/>
                <w:rtl w:val="true"/>
              </w:rPr>
              <w:tab/>
            </w:r>
            <w:r>
              <w:rPr>
                <w:rStyle w:val="IndexLink"/>
              </w:rPr>
              <w:t>41</w:t>
            </w:r>
          </w:hyperlink>
        </w:p>
        <w:p>
          <w:pPr>
            <w:pStyle w:val="Contents5"/>
            <w:tabs>
              <w:tab w:val="clear" w:pos="7892"/>
              <w:tab w:val="right" w:pos="9026" w:leader="dot"/>
            </w:tabs>
            <w:rPr/>
          </w:pPr>
          <w:hyperlink w:anchor="__RefHeading___Toc2149452_3224264995">
            <w:r>
              <w:rPr>
                <w:webHidden/>
                <w:rStyle w:val="IndexLink"/>
              </w:rPr>
              <w:t>7</w:t>
            </w:r>
            <w:r>
              <w:rPr>
                <w:rStyle w:val="IndexLink"/>
                <w:rtl w:val="true"/>
              </w:rPr>
              <w:t>-</w:t>
            </w:r>
            <w:r>
              <w:rPr>
                <w:rStyle w:val="IndexLink"/>
                <w:rtl w:val="true"/>
              </w:rPr>
              <w:t>آزادي و حريت در اسلام به چه معنا است؟</w:t>
            </w:r>
            <w:r>
              <w:rPr>
                <w:rStyle w:val="IndexLink"/>
                <w:rtl w:val="true"/>
              </w:rPr>
              <w:tab/>
            </w:r>
            <w:r>
              <w:rPr>
                <w:rStyle w:val="IndexLink"/>
              </w:rPr>
              <w:t>49</w:t>
            </w:r>
          </w:hyperlink>
        </w:p>
        <w:p>
          <w:pPr>
            <w:pStyle w:val="Contents5"/>
            <w:tabs>
              <w:tab w:val="clear" w:pos="7892"/>
              <w:tab w:val="right" w:pos="9026" w:leader="dot"/>
            </w:tabs>
            <w:rPr/>
          </w:pPr>
          <w:hyperlink w:anchor="__RefHeading___Toc2149454_3224264995">
            <w:r>
              <w:rPr>
                <w:webHidden/>
                <w:rStyle w:val="IndexLink"/>
              </w:rPr>
              <w:t>8</w:t>
            </w:r>
            <w:r>
              <w:rPr>
                <w:rStyle w:val="IndexLink"/>
                <w:rtl w:val="true"/>
              </w:rPr>
              <w:t>-</w:t>
            </w:r>
            <w:r>
              <w:rPr>
                <w:rStyle w:val="IndexLink"/>
                <w:rtl w:val="true"/>
              </w:rPr>
              <w:t>در مجتمع اسلامى راه بسوى تحول و تكامل چيست ؟</w:t>
            </w:r>
            <w:r>
              <w:rPr>
                <w:rStyle w:val="IndexLink"/>
                <w:rtl w:val="true"/>
              </w:rPr>
              <w:tab/>
            </w:r>
            <w:r>
              <w:rPr>
                <w:rStyle w:val="IndexLink"/>
              </w:rPr>
              <w:t>52</w:t>
            </w:r>
          </w:hyperlink>
        </w:p>
        <w:p>
          <w:pPr>
            <w:pStyle w:val="Contents5"/>
            <w:tabs>
              <w:tab w:val="clear" w:pos="7892"/>
              <w:tab w:val="right" w:pos="9026" w:leader="dot"/>
            </w:tabs>
            <w:rPr/>
          </w:pPr>
          <w:hyperlink w:anchor="__RefHeading___Toc2149456_3224264995">
            <w:r>
              <w:rPr>
                <w:webHidden/>
                <w:rStyle w:val="IndexLink"/>
              </w:rPr>
              <w:t>9</w:t>
            </w:r>
            <w:r>
              <w:rPr>
                <w:rStyle w:val="IndexLink"/>
                <w:rtl w:val="true"/>
              </w:rPr>
              <w:t>-</w:t>
            </w:r>
            <w:r>
              <w:rPr>
                <w:rStyle w:val="IndexLink"/>
                <w:rtl w:val="true"/>
              </w:rPr>
              <w:t>آيا احكام و شرايع اسلام مى‌تواند انسان عصر حاضر را به سعادتش برساند؟</w:t>
            </w:r>
            <w:r>
              <w:rPr>
                <w:rStyle w:val="IndexLink"/>
                <w:rtl w:val="true"/>
              </w:rPr>
              <w:tab/>
            </w:r>
            <w:r>
              <w:rPr>
                <w:rStyle w:val="IndexLink"/>
              </w:rPr>
              <w:t>56</w:t>
            </w:r>
          </w:hyperlink>
        </w:p>
        <w:p>
          <w:pPr>
            <w:pStyle w:val="Contents5"/>
            <w:tabs>
              <w:tab w:val="clear" w:pos="7892"/>
              <w:tab w:val="right" w:pos="9026" w:leader="dot"/>
            </w:tabs>
            <w:rPr/>
          </w:pPr>
          <w:hyperlink w:anchor="__RefHeading___Toc2149458_3224264995">
            <w:r>
              <w:rPr>
                <w:webHidden/>
                <w:rStyle w:val="IndexLink"/>
              </w:rPr>
              <w:t>10</w:t>
            </w:r>
            <w:r>
              <w:rPr>
                <w:rStyle w:val="IndexLink"/>
                <w:rtl w:val="true"/>
              </w:rPr>
              <w:t xml:space="preserve">- </w:t>
            </w:r>
            <w:r>
              <w:rPr>
                <w:rStyle w:val="IndexLink"/>
                <w:rtl w:val="true"/>
              </w:rPr>
              <w:t>رهبريت جامعه اسلامى و روش اداره جامعه ؟</w:t>
            </w:r>
            <w:r>
              <w:rPr>
                <w:rStyle w:val="IndexLink"/>
                <w:rtl w:val="true"/>
              </w:rPr>
              <w:tab/>
            </w:r>
            <w:r>
              <w:rPr>
                <w:rStyle w:val="IndexLink"/>
              </w:rPr>
              <w:t>58</w:t>
            </w:r>
          </w:hyperlink>
        </w:p>
        <w:p>
          <w:pPr>
            <w:pStyle w:val="Contents5"/>
            <w:tabs>
              <w:tab w:val="clear" w:pos="7892"/>
              <w:tab w:val="right" w:pos="9026" w:leader="dot"/>
            </w:tabs>
            <w:rPr/>
          </w:pPr>
          <w:hyperlink w:anchor="__RefHeading___Toc2149460_3224264995">
            <w:r>
              <w:rPr>
                <w:webHidden/>
                <w:rStyle w:val="IndexLink"/>
              </w:rPr>
              <w:t>11</w:t>
            </w:r>
            <w:r>
              <w:rPr>
                <w:rStyle w:val="IndexLink"/>
                <w:rtl w:val="true"/>
              </w:rPr>
              <w:t xml:space="preserve">- </w:t>
            </w:r>
            <w:r>
              <w:rPr>
                <w:rStyle w:val="IndexLink"/>
                <w:rtl w:val="true"/>
              </w:rPr>
              <w:t>حد و مرز كشور اسلامى اسلام اجتماع را بر اساس عقيده بنا نهاده</w:t>
            </w:r>
            <w:r>
              <w:rPr>
                <w:rStyle w:val="IndexLink"/>
                <w:rtl w:val="true"/>
              </w:rPr>
              <w:t>!</w:t>
              <w:tab/>
            </w:r>
            <w:r>
              <w:rPr>
                <w:rStyle w:val="IndexLink"/>
              </w:rPr>
              <w:t>63</w:t>
            </w:r>
          </w:hyperlink>
        </w:p>
        <w:p>
          <w:pPr>
            <w:pStyle w:val="Contents5"/>
            <w:tabs>
              <w:tab w:val="clear" w:pos="7892"/>
              <w:tab w:val="right" w:pos="9026" w:leader="dot"/>
            </w:tabs>
            <w:rPr/>
          </w:pPr>
          <w:hyperlink w:anchor="__RefHeading___Toc2149462_3224264995">
            <w:r>
              <w:rPr>
                <w:webHidden/>
                <w:rStyle w:val="IndexLink"/>
              </w:rPr>
              <w:t>12</w:t>
            </w:r>
            <w:r>
              <w:rPr>
                <w:rStyle w:val="IndexLink"/>
                <w:rtl w:val="true"/>
              </w:rPr>
              <w:t>-</w:t>
            </w:r>
            <w:r>
              <w:rPr>
                <w:rStyle w:val="IndexLink"/>
                <w:rtl w:val="true"/>
              </w:rPr>
              <w:t xml:space="preserve">اسلام تمامى شؤونش اجتماعى است </w:t>
            </w:r>
            <w:r>
              <w:rPr>
                <w:rStyle w:val="IndexLink"/>
                <w:rtl w:val="true"/>
              </w:rPr>
              <w:t>!</w:t>
              <w:tab/>
            </w:r>
            <w:r>
              <w:rPr>
                <w:rStyle w:val="IndexLink"/>
              </w:rPr>
              <w:t>65</w:t>
            </w:r>
          </w:hyperlink>
        </w:p>
        <w:p>
          <w:pPr>
            <w:pStyle w:val="Contents5"/>
            <w:tabs>
              <w:tab w:val="clear" w:pos="7892"/>
              <w:tab w:val="right" w:pos="9026" w:leader="dot"/>
            </w:tabs>
            <w:rPr/>
          </w:pPr>
          <w:hyperlink w:anchor="__RefHeading___Toc2149464_3224264995">
            <w:r>
              <w:rPr>
                <w:webHidden/>
                <w:rStyle w:val="IndexLink"/>
              </w:rPr>
              <w:t>13</w:t>
            </w:r>
            <w:r>
              <w:rPr>
                <w:rStyle w:val="IndexLink"/>
                <w:rtl w:val="true"/>
              </w:rPr>
              <w:t xml:space="preserve">- </w:t>
            </w:r>
            <w:r>
              <w:rPr>
                <w:rStyle w:val="IndexLink"/>
                <w:rtl w:val="true"/>
              </w:rPr>
              <w:t>سرانجام دين حق بر همه دنيا غالب خواهد شد</w:t>
            </w:r>
            <w:r>
              <w:rPr>
                <w:rStyle w:val="IndexLink"/>
                <w:rtl w:val="true"/>
              </w:rPr>
              <w:t>!</w:t>
              <w:tab/>
            </w:r>
            <w:r>
              <w:rPr>
                <w:rStyle w:val="IndexLink"/>
              </w:rPr>
              <w:t>73</w:t>
            </w:r>
          </w:hyperlink>
        </w:p>
        <w:p>
          <w:pPr>
            <w:pStyle w:val="Contents3"/>
            <w:tabs>
              <w:tab w:val="clear" w:pos="8459"/>
              <w:tab w:val="right" w:pos="9026" w:leader="dot"/>
            </w:tabs>
            <w:rPr/>
          </w:pPr>
          <w:hyperlink w:anchor="__RefHeading___Toc2149466_3224264995">
            <w:r>
              <w:rPr>
                <w:webHidden/>
                <w:rStyle w:val="IndexLink"/>
                <w:rtl w:val="true"/>
              </w:rPr>
              <w:t>اجتماع و ايمان</w:t>
            </w:r>
            <w:r>
              <w:rPr>
                <w:rStyle w:val="IndexLink"/>
                <w:rtl w:val="true"/>
              </w:rPr>
              <w:tab/>
            </w:r>
            <w:r>
              <w:rPr>
                <w:rStyle w:val="IndexLink"/>
              </w:rPr>
              <w:t>75</w:t>
            </w:r>
          </w:hyperlink>
        </w:p>
        <w:p>
          <w:pPr>
            <w:pStyle w:val="Contents4"/>
            <w:tabs>
              <w:tab w:val="clear" w:pos="8176"/>
              <w:tab w:val="right" w:pos="9026" w:leader="dot"/>
            </w:tabs>
            <w:rPr/>
          </w:pPr>
          <w:hyperlink w:anchor="__RefHeading___Toc2149468_3224264995">
            <w:r>
              <w:rPr>
                <w:webHidden/>
                <w:rStyle w:val="IndexLink"/>
                <w:rtl w:val="true"/>
              </w:rPr>
              <w:t>گفتارى در معناى تاثير ايمان در اجتماع</w:t>
            </w:r>
            <w:r>
              <w:rPr>
                <w:rStyle w:val="IndexLink"/>
                <w:rtl w:val="true"/>
              </w:rPr>
              <w:tab/>
            </w:r>
            <w:r>
              <w:rPr>
                <w:rStyle w:val="IndexLink"/>
              </w:rPr>
              <w:t>75</w:t>
            </w:r>
          </w:hyperlink>
        </w:p>
        <w:p>
          <w:pPr>
            <w:pStyle w:val="Contents4"/>
            <w:tabs>
              <w:tab w:val="clear" w:pos="8176"/>
              <w:tab w:val="right" w:pos="9026" w:leader="dot"/>
            </w:tabs>
            <w:rPr/>
          </w:pPr>
          <w:hyperlink w:anchor="__RefHeading___Toc2149470_3224264995">
            <w:r>
              <w:rPr>
                <w:webHidden/>
                <w:rStyle w:val="IndexLink"/>
                <w:rtl w:val="true"/>
              </w:rPr>
              <w:t>تهديدها و خطرات جامعه اسلامي</w:t>
            </w:r>
            <w:r>
              <w:rPr>
                <w:rStyle w:val="IndexLink"/>
                <w:rtl w:val="true"/>
              </w:rPr>
              <w:tab/>
            </w:r>
            <w:r>
              <w:rPr>
                <w:rStyle w:val="IndexLink"/>
              </w:rPr>
              <w:t>78</w:t>
            </w:r>
          </w:hyperlink>
        </w:p>
        <w:p>
          <w:pPr>
            <w:pStyle w:val="Contents4"/>
            <w:tabs>
              <w:tab w:val="clear" w:pos="8176"/>
              <w:tab w:val="right" w:pos="9026" w:leader="dot"/>
            </w:tabs>
            <w:rPr/>
          </w:pPr>
          <w:hyperlink w:anchor="__RefHeading___Toc2149472_3224264995">
            <w:r>
              <w:rPr>
                <w:webHidden/>
                <w:rStyle w:val="IndexLink"/>
                <w:rtl w:val="true"/>
              </w:rPr>
              <w:t>توضيحي در اهميت موضوع</w:t>
            </w:r>
            <w:r>
              <w:rPr>
                <w:rStyle w:val="IndexLink"/>
                <w:rtl w:val="true"/>
              </w:rPr>
              <w:tab/>
            </w:r>
            <w:r>
              <w:rPr>
                <w:rStyle w:val="IndexLink"/>
              </w:rPr>
              <w:t>78</w:t>
            </w:r>
          </w:hyperlink>
        </w:p>
        <w:p>
          <w:pPr>
            <w:pStyle w:val="Contents4"/>
            <w:tabs>
              <w:tab w:val="clear" w:pos="8176"/>
              <w:tab w:val="right" w:pos="9026" w:leader="dot"/>
            </w:tabs>
            <w:rPr/>
          </w:pPr>
          <w:hyperlink w:anchor="__RefHeading___Toc2149474_3224264995">
            <w:r>
              <w:rPr>
                <w:webHidden/>
                <w:rStyle w:val="IndexLink"/>
                <w:rtl w:val="true"/>
              </w:rPr>
              <w:t>خطرات دوستي با دشمنان دين</w:t>
            </w:r>
            <w:r>
              <w:rPr>
                <w:rStyle w:val="IndexLink"/>
                <w:rtl w:val="true"/>
              </w:rPr>
              <w:tab/>
            </w:r>
            <w:r>
              <w:rPr>
                <w:rStyle w:val="IndexLink"/>
              </w:rPr>
              <w:t>78</w:t>
            </w:r>
          </w:hyperlink>
        </w:p>
        <w:p>
          <w:pPr>
            <w:pStyle w:val="Contents3"/>
            <w:tabs>
              <w:tab w:val="clear" w:pos="8459"/>
              <w:tab w:val="right" w:pos="9026" w:leader="dot"/>
            </w:tabs>
            <w:rPr/>
          </w:pPr>
          <w:hyperlink w:anchor="__RefHeading___Toc2149476_3224264995">
            <w:r>
              <w:rPr>
                <w:webHidden/>
                <w:rStyle w:val="IndexLink"/>
                <w:rtl w:val="true"/>
              </w:rPr>
              <w:t>خطرات جامعه اسلامي</w:t>
            </w:r>
            <w:r>
              <w:rPr>
                <w:rStyle w:val="IndexLink"/>
                <w:rtl w:val="true"/>
              </w:rPr>
              <w:tab/>
            </w:r>
            <w:r>
              <w:rPr>
                <w:rStyle w:val="IndexLink"/>
              </w:rPr>
              <w:t>78</w:t>
            </w:r>
          </w:hyperlink>
        </w:p>
        <w:p>
          <w:pPr>
            <w:pStyle w:val="Contents4"/>
            <w:tabs>
              <w:tab w:val="clear" w:pos="8176"/>
              <w:tab w:val="right" w:pos="9026" w:leader="dot"/>
            </w:tabs>
            <w:rPr/>
          </w:pPr>
          <w:hyperlink w:anchor="__RefHeading___Toc2149478_3224264995">
            <w:r>
              <w:rPr>
                <w:webHidden/>
                <w:rStyle w:val="IndexLink"/>
                <w:rtl w:val="true"/>
              </w:rPr>
              <w:t>تهديد ها و خطرات جامعه اسلامي</w:t>
            </w:r>
            <w:r>
              <w:rPr>
                <w:rStyle w:val="IndexLink"/>
                <w:rtl w:val="true"/>
              </w:rPr>
              <w:tab/>
            </w:r>
            <w:r>
              <w:rPr>
                <w:rStyle w:val="IndexLink"/>
              </w:rPr>
              <w:t>78</w:t>
            </w:r>
          </w:hyperlink>
        </w:p>
        <w:p>
          <w:pPr>
            <w:pStyle w:val="Contents4"/>
            <w:tabs>
              <w:tab w:val="clear" w:pos="8176"/>
              <w:tab w:val="right" w:pos="9026" w:leader="dot"/>
            </w:tabs>
            <w:rPr/>
          </w:pPr>
          <w:hyperlink w:anchor="__RefHeading___Toc2149480_3224264995">
            <w:r>
              <w:rPr>
                <w:webHidden/>
                <w:rStyle w:val="IndexLink"/>
                <w:rtl w:val="true"/>
              </w:rPr>
              <w:t>خطرات دوستي با دشمنان دين</w:t>
            </w:r>
            <w:r>
              <w:rPr>
                <w:rStyle w:val="IndexLink"/>
                <w:rtl w:val="true"/>
              </w:rPr>
              <w:tab/>
            </w:r>
            <w:r>
              <w:rPr>
                <w:rStyle w:val="IndexLink"/>
              </w:rPr>
              <w:t>80</w:t>
            </w:r>
          </w:hyperlink>
        </w:p>
        <w:p>
          <w:pPr>
            <w:pStyle w:val="Contents4"/>
            <w:tabs>
              <w:tab w:val="clear" w:pos="8176"/>
              <w:tab w:val="right" w:pos="9026" w:leader="dot"/>
            </w:tabs>
            <w:rPr/>
          </w:pPr>
          <w:hyperlink w:anchor="__RefHeading___Toc2149482_3224264995">
            <w:r>
              <w:rPr>
                <w:webHidden/>
                <w:rStyle w:val="IndexLink"/>
                <w:rtl w:val="true"/>
              </w:rPr>
              <w:t>خطرات اجتماعي ناشي از اختلاط روحي با دشمنان دين</w:t>
            </w:r>
            <w:r>
              <w:rPr>
                <w:rStyle w:val="IndexLink"/>
                <w:rtl w:val="true"/>
              </w:rPr>
              <w:tab/>
            </w:r>
            <w:r>
              <w:rPr>
                <w:rStyle w:val="IndexLink"/>
              </w:rPr>
              <w:t>84</w:t>
            </w:r>
          </w:hyperlink>
        </w:p>
        <w:p>
          <w:pPr>
            <w:pStyle w:val="Contents3"/>
            <w:tabs>
              <w:tab w:val="clear" w:pos="8459"/>
              <w:tab w:val="right" w:pos="9026" w:leader="dot"/>
            </w:tabs>
            <w:rPr/>
          </w:pPr>
          <w:hyperlink w:anchor="__RefHeading___Toc2149484_3224264995">
            <w:r>
              <w:rPr>
                <w:webHidden/>
                <w:rStyle w:val="IndexLink"/>
                <w:rtl w:val="true"/>
              </w:rPr>
              <w:t>آزادي و حدود آن</w:t>
            </w:r>
            <w:r>
              <w:rPr>
                <w:rStyle w:val="IndexLink"/>
                <w:rtl w:val="true"/>
              </w:rPr>
              <w:tab/>
            </w:r>
            <w:r>
              <w:rPr>
                <w:rStyle w:val="IndexLink"/>
              </w:rPr>
              <w:t>90</w:t>
            </w:r>
          </w:hyperlink>
        </w:p>
        <w:p>
          <w:pPr>
            <w:pStyle w:val="Contents4"/>
            <w:tabs>
              <w:tab w:val="clear" w:pos="8176"/>
              <w:tab w:val="right" w:pos="9026" w:leader="dot"/>
            </w:tabs>
            <w:rPr/>
          </w:pPr>
          <w:hyperlink w:anchor="__RefHeading___Toc2149486_3224264995">
            <w:r>
              <w:rPr>
                <w:webHidden/>
                <w:rStyle w:val="IndexLink"/>
                <w:rtl w:val="true"/>
              </w:rPr>
              <w:t>مقدمه تفسيري بر موضوع</w:t>
            </w:r>
            <w:r>
              <w:rPr>
                <w:rStyle w:val="IndexLink"/>
                <w:rtl w:val="true"/>
              </w:rPr>
              <w:t>:</w:t>
            </w:r>
            <w:r>
              <w:rPr>
                <w:rStyle w:val="IndexLink"/>
                <w:rtl w:val="true"/>
              </w:rPr>
              <w:t>آزادي هاي انسان و محدوديت هاي اجتماعي</w:t>
            </w:r>
            <w:r>
              <w:rPr>
                <w:rStyle w:val="IndexLink"/>
                <w:rtl w:val="true"/>
              </w:rPr>
              <w:tab/>
            </w:r>
            <w:r>
              <w:rPr>
                <w:rStyle w:val="IndexLink"/>
              </w:rPr>
              <w:t>90</w:t>
            </w:r>
          </w:hyperlink>
        </w:p>
        <w:p>
          <w:pPr>
            <w:pStyle w:val="Contents4"/>
            <w:tabs>
              <w:tab w:val="clear" w:pos="8176"/>
              <w:tab w:val="right" w:pos="9026" w:leader="dot"/>
            </w:tabs>
            <w:rPr/>
          </w:pPr>
          <w:hyperlink w:anchor="__RefHeading___Toc2149488_3224264995">
            <w:r>
              <w:rPr>
                <w:webHidden/>
                <w:rStyle w:val="IndexLink"/>
                <w:rtl w:val="true"/>
              </w:rPr>
              <w:t>گفتاري در</w:t>
            </w:r>
            <w:r>
              <w:rPr>
                <w:rStyle w:val="IndexLink"/>
                <w:rtl w:val="true"/>
              </w:rPr>
              <w:t>:</w:t>
            </w:r>
            <w:r>
              <w:rPr>
                <w:rStyle w:val="IndexLink"/>
                <w:rtl w:val="true"/>
              </w:rPr>
              <w:t>آزادي هاي انسان و محدوديت هاي اجتماعي</w:t>
            </w:r>
            <w:r>
              <w:rPr>
                <w:rStyle w:val="IndexLink"/>
                <w:rtl w:val="true"/>
              </w:rPr>
              <w:tab/>
            </w:r>
            <w:r>
              <w:rPr>
                <w:rStyle w:val="IndexLink"/>
              </w:rPr>
              <w:t>94</w:t>
            </w:r>
          </w:hyperlink>
        </w:p>
        <w:p>
          <w:pPr>
            <w:pStyle w:val="Contents3"/>
            <w:tabs>
              <w:tab w:val="clear" w:pos="8459"/>
              <w:tab w:val="right" w:pos="9026" w:leader="dot"/>
            </w:tabs>
            <w:rPr/>
          </w:pPr>
          <w:hyperlink w:anchor="__RefHeading___Toc2149490_3224264995">
            <w:r>
              <w:rPr>
                <w:webHidden/>
                <w:rStyle w:val="IndexLink"/>
                <w:rtl w:val="true"/>
              </w:rPr>
              <w:t>مستضعفين جامعه</w:t>
            </w:r>
            <w:r>
              <w:rPr>
                <w:rStyle w:val="IndexLink"/>
                <w:rtl w:val="true"/>
              </w:rPr>
              <w:tab/>
            </w:r>
            <w:r>
              <w:rPr>
                <w:rStyle w:val="IndexLink"/>
              </w:rPr>
              <w:t>100</w:t>
            </w:r>
          </w:hyperlink>
        </w:p>
        <w:p>
          <w:pPr>
            <w:pStyle w:val="Contents4"/>
            <w:tabs>
              <w:tab w:val="clear" w:pos="8176"/>
              <w:tab w:val="right" w:pos="9026" w:leader="dot"/>
            </w:tabs>
            <w:rPr/>
          </w:pPr>
          <w:hyperlink w:anchor="__RefHeading___Toc2149492_3224264995">
            <w:r>
              <w:rPr>
                <w:webHidden/>
                <w:rStyle w:val="IndexLink"/>
                <w:rtl w:val="true"/>
              </w:rPr>
              <w:t>مقدمه تفسيري بر</w:t>
            </w:r>
            <w:r>
              <w:rPr>
                <w:rStyle w:val="IndexLink"/>
                <w:rtl w:val="true"/>
              </w:rPr>
              <w:t>:</w:t>
            </w:r>
            <w:r>
              <w:rPr>
                <w:rStyle w:val="IndexLink"/>
                <w:rtl w:val="true"/>
              </w:rPr>
              <w:t>وظيفه مسلمين در نجات مستضعفين جامعه</w:t>
            </w:r>
            <w:r>
              <w:rPr>
                <w:rStyle w:val="IndexLink"/>
                <w:rtl w:val="true"/>
              </w:rPr>
              <w:tab/>
            </w:r>
            <w:r>
              <w:rPr>
                <w:rStyle w:val="IndexLink"/>
              </w:rPr>
              <w:t>100</w:t>
            </w:r>
          </w:hyperlink>
        </w:p>
        <w:p>
          <w:pPr>
            <w:pStyle w:val="Contents4"/>
            <w:tabs>
              <w:tab w:val="clear" w:pos="8176"/>
              <w:tab w:val="right" w:pos="9026" w:leader="dot"/>
            </w:tabs>
            <w:rPr/>
          </w:pPr>
          <w:hyperlink w:anchor="__RefHeading___Toc2149494_3224264995">
            <w:r>
              <w:rPr>
                <w:webHidden/>
                <w:rStyle w:val="IndexLink"/>
                <w:rtl w:val="true"/>
              </w:rPr>
              <w:t>گفتارى كوتاه پيرامون مساله</w:t>
            </w:r>
            <w:r>
              <w:rPr>
                <w:rStyle w:val="IndexLink"/>
                <w:rtl w:val="true"/>
              </w:rPr>
              <w:t>:</w:t>
            </w:r>
            <w:r>
              <w:rPr>
                <w:rStyle w:val="IndexLink"/>
                <w:rtl w:val="true"/>
              </w:rPr>
              <w:t>استضعاف و مسئله غيرت و تعصب</w:t>
            </w:r>
            <w:r>
              <w:rPr>
                <w:rStyle w:val="IndexLink"/>
                <w:rtl w:val="true"/>
              </w:rPr>
              <w:tab/>
            </w:r>
            <w:r>
              <w:rPr>
                <w:rStyle w:val="IndexLink"/>
              </w:rPr>
              <w:t>102</w:t>
            </w:r>
          </w:hyperlink>
        </w:p>
        <w:p>
          <w:pPr>
            <w:pStyle w:val="Contents4"/>
            <w:tabs>
              <w:tab w:val="clear" w:pos="8176"/>
              <w:tab w:val="right" w:pos="9026" w:leader="dot"/>
            </w:tabs>
            <w:rPr/>
          </w:pPr>
          <w:hyperlink w:anchor="__RefHeading___Toc2149496_3224264995">
            <w:r>
              <w:rPr>
                <w:webHidden/>
                <w:rStyle w:val="IndexLink"/>
                <w:rtl w:val="true"/>
              </w:rPr>
              <w:t>گفتاري در معناى مستضعف</w:t>
            </w:r>
            <w:r>
              <w:rPr>
                <w:rStyle w:val="IndexLink"/>
                <w:rtl w:val="true"/>
              </w:rPr>
              <w:tab/>
            </w:r>
            <w:r>
              <w:rPr>
                <w:rStyle w:val="IndexLink"/>
              </w:rPr>
              <w:t>104</w:t>
            </w:r>
          </w:hyperlink>
        </w:p>
        <w:p>
          <w:pPr>
            <w:pStyle w:val="Contents3"/>
            <w:tabs>
              <w:tab w:val="clear" w:pos="8459"/>
              <w:tab w:val="right" w:pos="9026" w:leader="dot"/>
            </w:tabs>
            <w:rPr/>
          </w:pPr>
          <w:hyperlink w:anchor="__RefHeading___Toc2149498_3224264995">
            <w:r>
              <w:rPr>
                <w:webHidden/>
                <w:rStyle w:val="IndexLink"/>
                <w:rtl w:val="true"/>
              </w:rPr>
              <w:t>برادري در جامعه اسلامي</w:t>
            </w:r>
            <w:r>
              <w:rPr>
                <w:rStyle w:val="IndexLink"/>
                <w:rtl w:val="true"/>
              </w:rPr>
              <w:tab/>
            </w:r>
            <w:r>
              <w:rPr>
                <w:rStyle w:val="IndexLink"/>
              </w:rPr>
              <w:t>107</w:t>
            </w:r>
          </w:hyperlink>
        </w:p>
        <w:p>
          <w:pPr>
            <w:pStyle w:val="Contents4"/>
            <w:tabs>
              <w:tab w:val="clear" w:pos="8176"/>
              <w:tab w:val="right" w:pos="9026" w:leader="dot"/>
            </w:tabs>
            <w:rPr/>
          </w:pPr>
          <w:hyperlink w:anchor="__RefHeading___Toc2149500_3224264995">
            <w:r>
              <w:rPr>
                <w:webHidden/>
                <w:rStyle w:val="IndexLink"/>
                <w:rtl w:val="true"/>
              </w:rPr>
              <w:t>گفتارى در معناى</w:t>
            </w:r>
            <w:r>
              <w:rPr>
                <w:rStyle w:val="IndexLink"/>
                <w:rtl w:val="true"/>
              </w:rPr>
              <w:t>:</w:t>
            </w:r>
            <w:r>
              <w:rPr>
                <w:rStyle w:val="IndexLink"/>
                <w:rtl w:val="true"/>
              </w:rPr>
              <w:t>اخوت و برادري در جامعه اسلامي</w:t>
            </w:r>
            <w:r>
              <w:rPr>
                <w:rStyle w:val="IndexLink"/>
                <w:rtl w:val="true"/>
              </w:rPr>
              <w:tab/>
            </w:r>
            <w:r>
              <w:rPr>
                <w:rStyle w:val="IndexLink"/>
              </w:rPr>
              <w:t>107</w:t>
            </w:r>
          </w:hyperlink>
        </w:p>
        <w:p>
          <w:pPr>
            <w:pStyle w:val="Contents3"/>
            <w:tabs>
              <w:tab w:val="clear" w:pos="8459"/>
              <w:tab w:val="right" w:pos="9026" w:leader="dot"/>
            </w:tabs>
            <w:rPr/>
          </w:pPr>
          <w:hyperlink w:anchor="__RefHeading___Toc2149502_3224264995">
            <w:r>
              <w:rPr>
                <w:webHidden/>
                <w:rStyle w:val="IndexLink"/>
                <w:rtl w:val="true"/>
              </w:rPr>
              <w:t>نفاق در جامعه اسلامي</w:t>
            </w:r>
            <w:r>
              <w:rPr>
                <w:rStyle w:val="IndexLink"/>
                <w:rtl w:val="true"/>
              </w:rPr>
              <w:tab/>
            </w:r>
            <w:r>
              <w:rPr>
                <w:rStyle w:val="IndexLink"/>
              </w:rPr>
              <w:t>110</w:t>
            </w:r>
          </w:hyperlink>
        </w:p>
        <w:p>
          <w:pPr>
            <w:pStyle w:val="Contents4"/>
            <w:tabs>
              <w:tab w:val="clear" w:pos="8176"/>
              <w:tab w:val="right" w:pos="9026" w:leader="dot"/>
            </w:tabs>
            <w:rPr/>
          </w:pPr>
          <w:hyperlink w:anchor="__RefHeading___Toc2149504_3224264995">
            <w:r>
              <w:rPr>
                <w:webHidden/>
                <w:rStyle w:val="IndexLink"/>
                <w:rtl w:val="true"/>
              </w:rPr>
              <w:t>گفتارى پيرامون</w:t>
            </w:r>
            <w:r>
              <w:rPr>
                <w:rStyle w:val="IndexLink"/>
                <w:rtl w:val="true"/>
              </w:rPr>
              <w:t>:</w:t>
            </w:r>
            <w:r>
              <w:rPr>
                <w:rStyle w:val="IndexLink"/>
                <w:rtl w:val="true"/>
              </w:rPr>
              <w:t>مساله نفاق در جامعه اسلامي</w:t>
            </w:r>
            <w:r>
              <w:rPr>
                <w:rStyle w:val="IndexLink"/>
                <w:rtl w:val="true"/>
              </w:rPr>
              <w:tab/>
            </w:r>
            <w:r>
              <w:rPr>
                <w:rStyle w:val="IndexLink"/>
              </w:rPr>
              <w:t>110</w:t>
            </w:r>
          </w:hyperlink>
        </w:p>
        <w:p>
          <w:pPr>
            <w:pStyle w:val="Contents4"/>
            <w:tabs>
              <w:tab w:val="clear" w:pos="8176"/>
              <w:tab w:val="right" w:pos="9026" w:leader="dot"/>
            </w:tabs>
            <w:rPr/>
          </w:pPr>
          <w:hyperlink w:anchor="__RefHeading___Toc2149506_3224264995">
            <w:r>
              <w:rPr>
                <w:webHidden/>
                <w:rStyle w:val="IndexLink"/>
                <w:rtl w:val="true"/>
              </w:rPr>
              <w:t>نمونه اي از خيزش و حركت نفاق در جامعه اوليه اسلام</w:t>
            </w:r>
            <w:r>
              <w:rPr>
                <w:rStyle w:val="IndexLink"/>
                <w:rtl w:val="true"/>
              </w:rPr>
              <w:tab/>
            </w:r>
            <w:r>
              <w:rPr>
                <w:rStyle w:val="IndexLink"/>
              </w:rPr>
              <w:t>115</w:t>
            </w:r>
          </w:hyperlink>
        </w:p>
        <w:p>
          <w:pPr>
            <w:pStyle w:val="Contents3"/>
            <w:tabs>
              <w:tab w:val="clear" w:pos="8459"/>
              <w:tab w:val="right" w:pos="9026" w:leader="dot"/>
            </w:tabs>
            <w:rPr/>
          </w:pPr>
          <w:hyperlink w:anchor="__RefHeading___Toc2149508_3224264995">
            <w:r>
              <w:rPr>
                <w:webHidden/>
                <w:rStyle w:val="IndexLink"/>
                <w:rtl w:val="true"/>
              </w:rPr>
              <w:t>حقوق زن در اسلام</w:t>
            </w:r>
            <w:r>
              <w:rPr>
                <w:rStyle w:val="IndexLink"/>
                <w:rtl w:val="true"/>
              </w:rPr>
              <w:tab/>
            </w:r>
            <w:r>
              <w:rPr>
                <w:rStyle w:val="IndexLink"/>
              </w:rPr>
              <w:t>117</w:t>
            </w:r>
          </w:hyperlink>
        </w:p>
        <w:p>
          <w:pPr>
            <w:pStyle w:val="Contents4"/>
            <w:tabs>
              <w:tab w:val="clear" w:pos="8176"/>
              <w:tab w:val="right" w:pos="9026" w:leader="dot"/>
            </w:tabs>
            <w:rPr/>
          </w:pPr>
          <w:hyperlink w:anchor="__RefHeading___Toc2149510_3224264995">
            <w:r>
              <w:rPr>
                <w:webHidden/>
                <w:rStyle w:val="IndexLink"/>
                <w:rtl w:val="true"/>
              </w:rPr>
              <w:t xml:space="preserve">مقدمه تفسيري بر </w:t>
            </w:r>
            <w:r>
              <w:rPr>
                <w:rStyle w:val="IndexLink"/>
                <w:rtl w:val="true"/>
              </w:rPr>
              <w:t>:</w:t>
            </w:r>
            <w:r>
              <w:rPr>
                <w:rStyle w:val="IndexLink"/>
                <w:rtl w:val="true"/>
              </w:rPr>
              <w:t>موقعيت اجتماعي و حقوق زن در اسلام</w:t>
            </w:r>
            <w:r>
              <w:rPr>
                <w:rStyle w:val="IndexLink"/>
                <w:rtl w:val="true"/>
              </w:rPr>
              <w:tab/>
            </w:r>
            <w:r>
              <w:rPr>
                <w:rStyle w:val="IndexLink"/>
              </w:rPr>
              <w:t>117</w:t>
            </w:r>
          </w:hyperlink>
        </w:p>
        <w:p>
          <w:pPr>
            <w:pStyle w:val="Contents4"/>
            <w:tabs>
              <w:tab w:val="clear" w:pos="8176"/>
              <w:tab w:val="right" w:pos="9026" w:leader="dot"/>
            </w:tabs>
            <w:rPr/>
          </w:pPr>
          <w:hyperlink w:anchor="__RefHeading___Toc2149512_3224264995">
            <w:r>
              <w:rPr>
                <w:webHidden/>
                <w:rStyle w:val="IndexLink"/>
                <w:rtl w:val="true"/>
              </w:rPr>
              <w:t>بحث علمى درباره</w:t>
            </w:r>
            <w:r>
              <w:rPr>
                <w:rStyle w:val="IndexLink"/>
                <w:rtl w:val="true"/>
              </w:rPr>
              <w:t>:</w:t>
            </w:r>
            <w:r>
              <w:rPr>
                <w:rStyle w:val="IndexLink"/>
                <w:rtl w:val="true"/>
              </w:rPr>
              <w:t>موقعيت اجتماعي و حقوق زن در اسلام و ساير جوامع</w:t>
            </w:r>
            <w:r>
              <w:rPr>
                <w:rStyle w:val="IndexLink"/>
                <w:rtl w:val="true"/>
              </w:rPr>
              <w:tab/>
            </w:r>
            <w:r>
              <w:rPr>
                <w:rStyle w:val="IndexLink"/>
              </w:rPr>
              <w:t>120</w:t>
            </w:r>
          </w:hyperlink>
        </w:p>
        <w:p>
          <w:pPr>
            <w:pStyle w:val="Contents5"/>
            <w:tabs>
              <w:tab w:val="clear" w:pos="7892"/>
              <w:tab w:val="right" w:pos="9026" w:leader="dot"/>
            </w:tabs>
            <w:rPr/>
          </w:pPr>
          <w:hyperlink w:anchor="__RefHeading___Toc2149514_3224264995">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2149516_3224264995">
            <w:r>
              <w:rPr>
                <w:webHidden/>
                <w:rStyle w:val="IndexLink"/>
              </w:rPr>
              <w:t>1</w:t>
            </w:r>
            <w:r>
              <w:rPr>
                <w:rStyle w:val="IndexLink"/>
                <w:rtl w:val="true"/>
              </w:rPr>
              <w:t xml:space="preserve">- </w:t>
            </w:r>
            <w:r>
              <w:rPr>
                <w:rStyle w:val="IndexLink"/>
                <w:rtl w:val="true"/>
              </w:rPr>
              <w:t>زندگى زن در ملت هاى عقب مانده</w:t>
            </w:r>
            <w:r>
              <w:rPr>
                <w:rStyle w:val="IndexLink"/>
                <w:rtl w:val="true"/>
              </w:rPr>
              <w:tab/>
            </w:r>
            <w:r>
              <w:rPr>
                <w:rStyle w:val="IndexLink"/>
              </w:rPr>
              <w:t>121</w:t>
            </w:r>
          </w:hyperlink>
        </w:p>
        <w:p>
          <w:pPr>
            <w:pStyle w:val="Contents5"/>
            <w:tabs>
              <w:tab w:val="clear" w:pos="7892"/>
              <w:tab w:val="right" w:pos="9026" w:leader="dot"/>
            </w:tabs>
            <w:rPr/>
          </w:pPr>
          <w:hyperlink w:anchor="__RefHeading___Toc2149518_3224264995">
            <w:r>
              <w:rPr>
                <w:webHidden/>
                <w:rStyle w:val="IndexLink"/>
              </w:rPr>
              <w:t>2</w:t>
            </w:r>
            <w:r>
              <w:rPr>
                <w:rStyle w:val="IndexLink"/>
                <w:rtl w:val="true"/>
              </w:rPr>
              <w:t xml:space="preserve">- </w:t>
            </w:r>
            <w:r>
              <w:rPr>
                <w:rStyle w:val="IndexLink"/>
                <w:rtl w:val="true"/>
              </w:rPr>
              <w:t>زندگى زن در ملت هاي متمدن قبل از اسلام</w:t>
            </w:r>
            <w:r>
              <w:rPr>
                <w:rStyle w:val="IndexLink"/>
                <w:rtl w:val="true"/>
              </w:rPr>
              <w:tab/>
            </w:r>
            <w:r>
              <w:rPr>
                <w:rStyle w:val="IndexLink"/>
              </w:rPr>
              <w:t>124</w:t>
            </w:r>
          </w:hyperlink>
        </w:p>
        <w:p>
          <w:pPr>
            <w:pStyle w:val="Contents5"/>
            <w:tabs>
              <w:tab w:val="clear" w:pos="7892"/>
              <w:tab w:val="right" w:pos="9026" w:leader="dot"/>
            </w:tabs>
            <w:rPr/>
          </w:pPr>
          <w:hyperlink w:anchor="__RefHeading___Toc2149520_3224264995">
            <w:r>
              <w:rPr>
                <w:webHidden/>
                <w:rStyle w:val="IndexLink"/>
              </w:rPr>
              <w:t>3</w:t>
            </w:r>
            <w:r>
              <w:rPr>
                <w:rStyle w:val="IndexLink"/>
                <w:rtl w:val="true"/>
              </w:rPr>
              <w:t xml:space="preserve">- </w:t>
            </w:r>
            <w:r>
              <w:rPr>
                <w:rStyle w:val="IndexLink"/>
                <w:rtl w:val="true"/>
              </w:rPr>
              <w:t>زن در ميان كلدانيان، آشوريان، روميان و يونانيان قديم</w:t>
            </w:r>
            <w:r>
              <w:rPr>
                <w:rStyle w:val="IndexLink"/>
                <w:rtl w:val="true"/>
              </w:rPr>
              <w:tab/>
            </w:r>
            <w:r>
              <w:rPr>
                <w:rStyle w:val="IndexLink"/>
              </w:rPr>
              <w:t>125</w:t>
            </w:r>
          </w:hyperlink>
        </w:p>
        <w:p>
          <w:pPr>
            <w:pStyle w:val="Contents5"/>
            <w:tabs>
              <w:tab w:val="clear" w:pos="7892"/>
              <w:tab w:val="right" w:pos="9026" w:leader="dot"/>
            </w:tabs>
            <w:rPr/>
          </w:pPr>
          <w:hyperlink w:anchor="__RefHeading___Toc2149522_3224264995">
            <w:r>
              <w:rPr>
                <w:webHidden/>
                <w:rStyle w:val="IndexLink"/>
              </w:rPr>
              <w:t>4</w:t>
            </w:r>
            <w:r>
              <w:rPr>
                <w:rStyle w:val="IndexLink"/>
                <w:rtl w:val="true"/>
              </w:rPr>
              <w:t xml:space="preserve">- </w:t>
            </w:r>
            <w:r>
              <w:rPr>
                <w:rStyle w:val="IndexLink"/>
                <w:rtl w:val="true"/>
              </w:rPr>
              <w:t>وضع زن در عرب محيط زندگى عرب</w:t>
            </w:r>
            <w:r>
              <w:rPr>
                <w:rStyle w:val="IndexLink"/>
                <w:rtl w:val="true"/>
              </w:rPr>
              <w:t xml:space="preserve">( </w:t>
            </w:r>
            <w:r>
              <w:rPr>
                <w:rStyle w:val="IndexLink"/>
                <w:rtl w:val="true"/>
              </w:rPr>
              <w:t>محيط نزول قرآن</w:t>
            </w:r>
            <w:r>
              <w:rPr>
                <w:rStyle w:val="IndexLink"/>
                <w:rtl w:val="true"/>
              </w:rPr>
              <w:t>)</w:t>
              <w:tab/>
            </w:r>
            <w:r>
              <w:rPr>
                <w:rStyle w:val="IndexLink"/>
              </w:rPr>
              <w:t>129</w:t>
            </w:r>
          </w:hyperlink>
        </w:p>
        <w:p>
          <w:pPr>
            <w:pStyle w:val="Contents5"/>
            <w:tabs>
              <w:tab w:val="clear" w:pos="7892"/>
              <w:tab w:val="right" w:pos="9026" w:leader="dot"/>
            </w:tabs>
            <w:rPr/>
          </w:pPr>
          <w:hyperlink w:anchor="__RefHeading___Toc2149524_3224264995">
            <w:r>
              <w:rPr>
                <w:webHidden/>
                <w:rStyle w:val="IndexLink"/>
              </w:rPr>
              <w:t>5</w:t>
            </w:r>
            <w:r>
              <w:rPr>
                <w:rStyle w:val="IndexLink"/>
                <w:rtl w:val="true"/>
              </w:rPr>
              <w:t xml:space="preserve">- </w:t>
            </w:r>
            <w:r>
              <w:rPr>
                <w:rStyle w:val="IndexLink"/>
                <w:rtl w:val="true"/>
              </w:rPr>
              <w:t>اسلام چه تحولى در امر زن پديد آورد ؟</w:t>
            </w:r>
            <w:r>
              <w:rPr>
                <w:rStyle w:val="IndexLink"/>
                <w:rtl w:val="true"/>
              </w:rPr>
              <w:tab/>
            </w:r>
            <w:r>
              <w:rPr>
                <w:rStyle w:val="IndexLink"/>
              </w:rPr>
              <w:t>132</w:t>
            </w:r>
          </w:hyperlink>
        </w:p>
        <w:p>
          <w:pPr>
            <w:pStyle w:val="Contents5"/>
            <w:tabs>
              <w:tab w:val="clear" w:pos="7892"/>
              <w:tab w:val="right" w:pos="9026" w:leader="dot"/>
            </w:tabs>
            <w:rPr/>
          </w:pPr>
          <w:hyperlink w:anchor="__RefHeading___Toc2149526_3224264995">
            <w:r>
              <w:rPr>
                <w:webHidden/>
                <w:rStyle w:val="IndexLink"/>
              </w:rPr>
              <w:t>6</w:t>
            </w:r>
            <w:r>
              <w:rPr>
                <w:rStyle w:val="IndexLink"/>
                <w:rtl w:val="true"/>
              </w:rPr>
              <w:t xml:space="preserve">- </w:t>
            </w:r>
            <w:r>
              <w:rPr>
                <w:rStyle w:val="IndexLink"/>
                <w:rtl w:val="true"/>
              </w:rPr>
              <w:t>هويت زن در اسلام</w:t>
            </w:r>
            <w:r>
              <w:rPr>
                <w:rStyle w:val="IndexLink"/>
                <w:rtl w:val="true"/>
              </w:rPr>
              <w:tab/>
            </w:r>
            <w:r>
              <w:rPr>
                <w:rStyle w:val="IndexLink"/>
              </w:rPr>
              <w:t>133</w:t>
            </w:r>
          </w:hyperlink>
        </w:p>
        <w:p>
          <w:pPr>
            <w:pStyle w:val="Contents5"/>
            <w:tabs>
              <w:tab w:val="clear" w:pos="7892"/>
              <w:tab w:val="right" w:pos="9026" w:leader="dot"/>
            </w:tabs>
            <w:rPr/>
          </w:pPr>
          <w:hyperlink w:anchor="__RefHeading___Toc2149528_3224264995">
            <w:r>
              <w:rPr>
                <w:webHidden/>
                <w:rStyle w:val="IndexLink"/>
              </w:rPr>
              <w:t>7</w:t>
            </w:r>
            <w:r>
              <w:rPr>
                <w:rStyle w:val="IndexLink"/>
                <w:rtl w:val="true"/>
              </w:rPr>
              <w:t xml:space="preserve">- </w:t>
            </w:r>
            <w:r>
              <w:rPr>
                <w:rStyle w:val="IndexLink"/>
                <w:rtl w:val="true"/>
              </w:rPr>
              <w:t>موقعيت و ارزش اجتماعى زن در اسلام</w:t>
            </w:r>
            <w:r>
              <w:rPr>
                <w:rStyle w:val="IndexLink"/>
                <w:rtl w:val="true"/>
              </w:rPr>
              <w:tab/>
            </w:r>
            <w:r>
              <w:rPr>
                <w:rStyle w:val="IndexLink"/>
              </w:rPr>
              <w:t>135</w:t>
            </w:r>
          </w:hyperlink>
        </w:p>
        <w:p>
          <w:pPr>
            <w:pStyle w:val="Contents5"/>
            <w:tabs>
              <w:tab w:val="clear" w:pos="7892"/>
              <w:tab w:val="right" w:pos="9026" w:leader="dot"/>
            </w:tabs>
            <w:rPr/>
          </w:pPr>
          <w:hyperlink w:anchor="__RefHeading___Toc2149530_3224264995">
            <w:r>
              <w:rPr>
                <w:webHidden/>
                <w:rStyle w:val="IndexLink"/>
              </w:rPr>
              <w:t>8</w:t>
            </w:r>
            <w:r>
              <w:rPr>
                <w:rStyle w:val="IndexLink"/>
                <w:rtl w:val="true"/>
              </w:rPr>
              <w:t xml:space="preserve">- </w:t>
            </w:r>
            <w:r>
              <w:rPr>
                <w:rStyle w:val="IndexLink"/>
                <w:rtl w:val="true"/>
              </w:rPr>
              <w:t>آزادى زن در تمدن غرب</w:t>
            </w:r>
            <w:r>
              <w:rPr>
                <w:rStyle w:val="IndexLink"/>
                <w:rtl w:val="true"/>
              </w:rPr>
              <w:tab/>
            </w:r>
            <w:r>
              <w:rPr>
                <w:rStyle w:val="IndexLink"/>
              </w:rPr>
              <w:t>143</w:t>
            </w:r>
          </w:hyperlink>
        </w:p>
        <w:p>
          <w:pPr>
            <w:pStyle w:val="Contents4"/>
            <w:tabs>
              <w:tab w:val="clear" w:pos="8176"/>
              <w:tab w:val="right" w:pos="9026" w:leader="dot"/>
            </w:tabs>
            <w:rPr/>
          </w:pPr>
          <w:hyperlink w:anchor="__RefHeading___Toc2149532_3224264995">
            <w:r>
              <w:rPr>
                <w:webHidden/>
                <w:rStyle w:val="IndexLink"/>
                <w:rtl w:val="true"/>
              </w:rPr>
              <w:t>تحليل روايتي درباره</w:t>
            </w:r>
            <w:r>
              <w:rPr>
                <w:rStyle w:val="IndexLink"/>
                <w:rtl w:val="true"/>
              </w:rPr>
              <w:t xml:space="preserve">: </w:t>
            </w:r>
            <w:r>
              <w:rPr>
                <w:rStyle w:val="IndexLink"/>
                <w:rtl w:val="true"/>
              </w:rPr>
              <w:t>نقش زن در جامعه اسلامي</w:t>
            </w:r>
            <w:r>
              <w:rPr>
                <w:rStyle w:val="IndexLink"/>
                <w:rtl w:val="true"/>
              </w:rPr>
              <w:tab/>
            </w:r>
            <w:r>
              <w:rPr>
                <w:rStyle w:val="IndexLink"/>
              </w:rPr>
              <w:t>144</w:t>
            </w:r>
          </w:hyperlink>
        </w:p>
        <w:p>
          <w:pPr>
            <w:pStyle w:val="Contents2"/>
            <w:tabs>
              <w:tab w:val="clear" w:pos="8743"/>
              <w:tab w:val="right" w:pos="9026" w:leader="dot"/>
            </w:tabs>
            <w:rPr/>
          </w:pPr>
          <w:hyperlink w:anchor="__RefHeading___Toc2149534_3224264995">
            <w:r>
              <w:rPr>
                <w:webHidden/>
                <w:rStyle w:val="IndexLink"/>
                <w:rtl w:val="true"/>
              </w:rPr>
              <w:t>گفتارهاي علامه طباطبائي درباره حكومت و روش اداره كشور</w:t>
            </w:r>
            <w:r>
              <w:rPr>
                <w:rStyle w:val="IndexLink"/>
                <w:rtl w:val="true"/>
              </w:rPr>
              <w:tab/>
            </w:r>
            <w:r>
              <w:rPr>
                <w:rStyle w:val="IndexLink"/>
              </w:rPr>
              <w:t>149</w:t>
            </w:r>
          </w:hyperlink>
        </w:p>
        <w:p>
          <w:pPr>
            <w:pStyle w:val="Contents3"/>
            <w:tabs>
              <w:tab w:val="clear" w:pos="8459"/>
              <w:tab w:val="right" w:pos="9026" w:leader="dot"/>
            </w:tabs>
            <w:rPr/>
          </w:pPr>
          <w:hyperlink w:anchor="__RefHeading___Toc2149536_3224264995">
            <w:r>
              <w:rPr>
                <w:webHidden/>
                <w:rStyle w:val="IndexLink"/>
                <w:rtl w:val="true"/>
              </w:rPr>
              <w:t>حكومت ديني</w:t>
            </w:r>
            <w:r>
              <w:rPr>
                <w:rStyle w:val="IndexLink"/>
                <w:rtl w:val="true"/>
              </w:rPr>
              <w:tab/>
            </w:r>
            <w:r>
              <w:rPr>
                <w:rStyle w:val="IndexLink"/>
              </w:rPr>
              <w:t>149</w:t>
            </w:r>
          </w:hyperlink>
        </w:p>
        <w:p>
          <w:pPr>
            <w:pStyle w:val="Contents4"/>
            <w:tabs>
              <w:tab w:val="clear" w:pos="8176"/>
              <w:tab w:val="right" w:pos="9026" w:leader="dot"/>
            </w:tabs>
            <w:rPr/>
          </w:pPr>
          <w:hyperlink w:anchor="__RefHeading___Toc2149538_3224264995">
            <w:r>
              <w:rPr>
                <w:webHidden/>
                <w:rStyle w:val="IndexLink"/>
                <w:rtl w:val="true"/>
              </w:rPr>
              <w:t>بحث علمى درباره</w:t>
            </w:r>
            <w:r>
              <w:rPr>
                <w:rStyle w:val="IndexLink"/>
                <w:rtl w:val="true"/>
              </w:rPr>
              <w:t>:</w:t>
            </w:r>
            <w:r>
              <w:rPr>
                <w:rStyle w:val="IndexLink"/>
                <w:rtl w:val="true"/>
              </w:rPr>
              <w:t>حكومت ديني</w:t>
            </w:r>
            <w:r>
              <w:rPr>
                <w:rStyle w:val="IndexLink"/>
                <w:rtl w:val="true"/>
              </w:rPr>
              <w:tab/>
            </w:r>
            <w:r>
              <w:rPr>
                <w:rStyle w:val="IndexLink"/>
              </w:rPr>
              <w:t>149</w:t>
            </w:r>
          </w:hyperlink>
        </w:p>
        <w:p>
          <w:pPr>
            <w:pStyle w:val="Contents4"/>
            <w:tabs>
              <w:tab w:val="clear" w:pos="8176"/>
              <w:tab w:val="right" w:pos="9026" w:leader="dot"/>
            </w:tabs>
            <w:rPr/>
          </w:pPr>
          <w:hyperlink w:anchor="__RefHeading___Toc2149540_3224264995">
            <w:r>
              <w:rPr>
                <w:webHidden/>
                <w:rStyle w:val="IndexLink"/>
                <w:rtl w:val="true"/>
              </w:rPr>
              <w:t>بحث فلسفى درباره</w:t>
            </w:r>
            <w:r>
              <w:rPr>
                <w:rStyle w:val="IndexLink"/>
                <w:rtl w:val="true"/>
              </w:rPr>
              <w:t>:</w:t>
            </w:r>
            <w:r>
              <w:rPr>
                <w:rStyle w:val="IndexLink"/>
                <w:rtl w:val="true"/>
              </w:rPr>
              <w:t>حكومت</w:t>
            </w:r>
            <w:r>
              <w:rPr>
                <w:rStyle w:val="IndexLink"/>
                <w:rtl w:val="true"/>
              </w:rPr>
              <w:tab/>
            </w:r>
            <w:r>
              <w:rPr>
                <w:rStyle w:val="IndexLink"/>
              </w:rPr>
              <w:t>156</w:t>
            </w:r>
          </w:hyperlink>
        </w:p>
        <w:p>
          <w:pPr>
            <w:pStyle w:val="Contents3"/>
            <w:tabs>
              <w:tab w:val="clear" w:pos="8459"/>
              <w:tab w:val="right" w:pos="9026" w:leader="dot"/>
            </w:tabs>
            <w:rPr/>
          </w:pPr>
          <w:hyperlink w:anchor="__RefHeading___Toc2149542_3224264995">
            <w:r>
              <w:rPr>
                <w:webHidden/>
                <w:rStyle w:val="IndexLink"/>
                <w:rtl w:val="true"/>
              </w:rPr>
              <w:t>رهبر و مسئول جامعه اسلامي</w:t>
            </w:r>
            <w:r>
              <w:rPr>
                <w:rStyle w:val="IndexLink"/>
                <w:rtl w:val="true"/>
              </w:rPr>
              <w:tab/>
            </w:r>
            <w:r>
              <w:rPr>
                <w:rStyle w:val="IndexLink"/>
              </w:rPr>
              <w:t>157</w:t>
            </w:r>
          </w:hyperlink>
        </w:p>
        <w:p>
          <w:pPr>
            <w:pStyle w:val="Contents4"/>
            <w:tabs>
              <w:tab w:val="clear" w:pos="8176"/>
              <w:tab w:val="right" w:pos="9026" w:leader="dot"/>
            </w:tabs>
            <w:rPr/>
          </w:pPr>
          <w:hyperlink w:anchor="__RefHeading___Toc2149544_3224264995">
            <w:r>
              <w:rPr>
                <w:webHidden/>
                <w:rStyle w:val="IndexLink"/>
                <w:rtl w:val="true"/>
              </w:rPr>
              <w:t>بحثي در شناخت مسئول كشور اسلامي</w:t>
            </w:r>
            <w:r>
              <w:rPr>
                <w:rStyle w:val="IndexLink"/>
                <w:rtl w:val="true"/>
              </w:rPr>
              <w:tab/>
            </w:r>
            <w:r>
              <w:rPr>
                <w:rStyle w:val="IndexLink"/>
              </w:rPr>
              <w:t>157</w:t>
            </w:r>
          </w:hyperlink>
        </w:p>
        <w:p>
          <w:pPr>
            <w:pStyle w:val="Contents5"/>
            <w:tabs>
              <w:tab w:val="clear" w:pos="7892"/>
              <w:tab w:val="right" w:pos="9026" w:leader="dot"/>
            </w:tabs>
            <w:rPr/>
          </w:pPr>
          <w:hyperlink w:anchor="__RefHeading___Toc2149546_3224264995">
            <w:r>
              <w:rPr>
                <w:webHidden/>
                <w:rStyle w:val="IndexLink"/>
                <w:rtl w:val="true"/>
              </w:rPr>
              <w:t>اشاره</w:t>
            </w:r>
            <w:r>
              <w:rPr>
                <w:rStyle w:val="IndexLink"/>
                <w:rtl w:val="true"/>
              </w:rPr>
              <w:tab/>
            </w:r>
            <w:r>
              <w:rPr>
                <w:rStyle w:val="IndexLink"/>
              </w:rPr>
              <w:t>157</w:t>
            </w:r>
          </w:hyperlink>
        </w:p>
        <w:p>
          <w:pPr>
            <w:pStyle w:val="Contents5"/>
            <w:tabs>
              <w:tab w:val="clear" w:pos="7892"/>
              <w:tab w:val="right" w:pos="9026" w:leader="dot"/>
            </w:tabs>
            <w:rPr/>
          </w:pPr>
          <w:hyperlink w:anchor="__RefHeading___Toc2149548_3224264995">
            <w:r>
              <w:rPr>
                <w:webHidden/>
                <w:rStyle w:val="IndexLink"/>
              </w:rPr>
              <w:t>1</w:t>
            </w:r>
            <w:r>
              <w:rPr>
                <w:rStyle w:val="IndexLink"/>
                <w:rtl w:val="true"/>
              </w:rPr>
              <w:t>-</w:t>
            </w:r>
            <w:r>
              <w:rPr>
                <w:rStyle w:val="IndexLink"/>
                <w:rtl w:val="true"/>
              </w:rPr>
              <w:t>اولي الامر كيست؟</w:t>
            </w:r>
            <w:r>
              <w:rPr>
                <w:rStyle w:val="IndexLink"/>
                <w:rtl w:val="true"/>
              </w:rPr>
              <w:tab/>
            </w:r>
            <w:r>
              <w:rPr>
                <w:rStyle w:val="IndexLink"/>
              </w:rPr>
              <w:t>160</w:t>
            </w:r>
          </w:hyperlink>
        </w:p>
        <w:p>
          <w:pPr>
            <w:pStyle w:val="Contents5"/>
            <w:tabs>
              <w:tab w:val="clear" w:pos="7892"/>
              <w:tab w:val="right" w:pos="9026" w:leader="dot"/>
            </w:tabs>
            <w:rPr/>
          </w:pPr>
          <w:hyperlink w:anchor="__RefHeading___Toc2149550_3224264995">
            <w:r>
              <w:rPr>
                <w:webHidden/>
                <w:rStyle w:val="IndexLink"/>
              </w:rPr>
              <w:t>2</w:t>
            </w:r>
            <w:r>
              <w:rPr>
                <w:rStyle w:val="IndexLink"/>
                <w:rtl w:val="true"/>
              </w:rPr>
              <w:t>-</w:t>
            </w:r>
            <w:r>
              <w:rPr>
                <w:rStyle w:val="IndexLink"/>
                <w:rtl w:val="true"/>
              </w:rPr>
              <w:t>مفهوم كلمه اولي الامر</w:t>
            </w:r>
            <w:r>
              <w:rPr>
                <w:rStyle w:val="IndexLink"/>
                <w:rtl w:val="true"/>
              </w:rPr>
              <w:tab/>
            </w:r>
            <w:r>
              <w:rPr>
                <w:rStyle w:val="IndexLink"/>
              </w:rPr>
              <w:t>165</w:t>
            </w:r>
          </w:hyperlink>
        </w:p>
        <w:p>
          <w:pPr>
            <w:pStyle w:val="Contents5"/>
            <w:tabs>
              <w:tab w:val="clear" w:pos="7892"/>
              <w:tab w:val="right" w:pos="9026" w:leader="dot"/>
            </w:tabs>
            <w:rPr/>
          </w:pPr>
          <w:hyperlink w:anchor="__RefHeading___Toc2149552_3224264995">
            <w:r>
              <w:rPr>
                <w:webHidden/>
                <w:rStyle w:val="IndexLink"/>
              </w:rPr>
              <w:t>3</w:t>
            </w:r>
            <w:r>
              <w:rPr>
                <w:rStyle w:val="IndexLink"/>
                <w:rtl w:val="true"/>
              </w:rPr>
              <w:t>-</w:t>
            </w:r>
            <w:r>
              <w:rPr>
                <w:rStyle w:val="IndexLink"/>
                <w:rtl w:val="true"/>
              </w:rPr>
              <w:t>رد نظرات غير وارد در باره مفهوم اولي الامر</w:t>
            </w:r>
            <w:r>
              <w:rPr>
                <w:rStyle w:val="IndexLink"/>
                <w:rtl w:val="true"/>
              </w:rPr>
              <w:tab/>
            </w:r>
            <w:r>
              <w:rPr>
                <w:rStyle w:val="IndexLink"/>
              </w:rPr>
              <w:t>165</w:t>
            </w:r>
          </w:hyperlink>
        </w:p>
        <w:p>
          <w:pPr>
            <w:pStyle w:val="Contents5"/>
            <w:tabs>
              <w:tab w:val="clear" w:pos="7892"/>
              <w:tab w:val="right" w:pos="9026" w:leader="dot"/>
            </w:tabs>
            <w:rPr/>
          </w:pPr>
          <w:hyperlink w:anchor="__RefHeading___Toc2149554_3224264995">
            <w:r>
              <w:rPr>
                <w:webHidden/>
                <w:rStyle w:val="IndexLink"/>
              </w:rPr>
              <w:t>4</w:t>
            </w:r>
            <w:r>
              <w:rPr>
                <w:rStyle w:val="IndexLink"/>
                <w:rtl w:val="true"/>
              </w:rPr>
              <w:t>-</w:t>
            </w:r>
            <w:r>
              <w:rPr>
                <w:rStyle w:val="IndexLink"/>
                <w:rtl w:val="true"/>
              </w:rPr>
              <w:t>اولي الامر واقعي كيست؟</w:t>
            </w:r>
            <w:r>
              <w:rPr>
                <w:rStyle w:val="IndexLink"/>
                <w:rtl w:val="true"/>
              </w:rPr>
              <w:tab/>
            </w:r>
            <w:r>
              <w:rPr>
                <w:rStyle w:val="IndexLink"/>
              </w:rPr>
              <w:t>180</w:t>
            </w:r>
          </w:hyperlink>
        </w:p>
        <w:p>
          <w:pPr>
            <w:pStyle w:val="Contents5"/>
            <w:tabs>
              <w:tab w:val="clear" w:pos="7892"/>
              <w:tab w:val="right" w:pos="9026" w:leader="dot"/>
            </w:tabs>
            <w:rPr/>
          </w:pPr>
          <w:hyperlink w:anchor="__RefHeading___Toc2149556_3224264995">
            <w:r>
              <w:rPr>
                <w:webHidden/>
                <w:rStyle w:val="IndexLink"/>
              </w:rPr>
              <w:t>5</w:t>
            </w:r>
            <w:r>
              <w:rPr>
                <w:rStyle w:val="IndexLink"/>
                <w:rtl w:val="true"/>
              </w:rPr>
              <w:t>-</w:t>
            </w:r>
            <w:r>
              <w:rPr>
                <w:rStyle w:val="IndexLink"/>
                <w:rtl w:val="true"/>
              </w:rPr>
              <w:t>مرجع حل اختلاف مسلمين</w:t>
            </w:r>
            <w:r>
              <w:rPr>
                <w:rStyle w:val="IndexLink"/>
                <w:rtl w:val="true"/>
              </w:rPr>
              <w:tab/>
            </w:r>
            <w:r>
              <w:rPr>
                <w:rStyle w:val="IndexLink"/>
              </w:rPr>
              <w:t>181</w:t>
            </w:r>
          </w:hyperlink>
        </w:p>
        <w:p>
          <w:pPr>
            <w:pStyle w:val="Contents4"/>
            <w:tabs>
              <w:tab w:val="clear" w:pos="8176"/>
              <w:tab w:val="right" w:pos="9026" w:leader="dot"/>
            </w:tabs>
            <w:rPr/>
          </w:pPr>
          <w:hyperlink w:anchor="__RefHeading___Toc2149558_3224264995">
            <w:r>
              <w:rPr>
                <w:webHidden/>
                <w:rStyle w:val="IndexLink"/>
                <w:rtl w:val="true"/>
              </w:rPr>
              <w:t>رواياتي درباره</w:t>
            </w:r>
            <w:r>
              <w:rPr>
                <w:rStyle w:val="IndexLink"/>
                <w:rtl w:val="true"/>
              </w:rPr>
              <w:t>:</w:t>
            </w:r>
            <w:r>
              <w:rPr>
                <w:rStyle w:val="IndexLink"/>
                <w:rtl w:val="true"/>
              </w:rPr>
              <w:t>تعيين و تشخيص اولي الامر مسلمين</w:t>
            </w:r>
            <w:r>
              <w:rPr>
                <w:rStyle w:val="IndexLink"/>
                <w:rtl w:val="true"/>
              </w:rPr>
              <w:tab/>
            </w:r>
            <w:r>
              <w:rPr>
                <w:rStyle w:val="IndexLink"/>
              </w:rPr>
              <w:t>182</w:t>
            </w:r>
          </w:hyperlink>
        </w:p>
        <w:p>
          <w:pPr>
            <w:pStyle w:val="Contents3"/>
            <w:tabs>
              <w:tab w:val="clear" w:pos="8459"/>
              <w:tab w:val="right" w:pos="9026" w:leader="dot"/>
            </w:tabs>
            <w:rPr/>
          </w:pPr>
          <w:hyperlink w:anchor="__RefHeading___Toc2149560_3224264995">
            <w:r>
              <w:rPr>
                <w:webHidden/>
                <w:rStyle w:val="IndexLink"/>
                <w:rtl w:val="true"/>
              </w:rPr>
              <w:t>رهبري و روش حكومت در اسلام</w:t>
            </w:r>
            <w:r>
              <w:rPr>
                <w:rStyle w:val="IndexLink"/>
                <w:rtl w:val="true"/>
              </w:rPr>
              <w:tab/>
            </w:r>
            <w:r>
              <w:rPr>
                <w:rStyle w:val="IndexLink"/>
              </w:rPr>
              <w:t>186</w:t>
            </w:r>
          </w:hyperlink>
        </w:p>
        <w:p>
          <w:pPr>
            <w:pStyle w:val="Contents4"/>
            <w:tabs>
              <w:tab w:val="clear" w:pos="8176"/>
              <w:tab w:val="right" w:pos="9026" w:leader="dot"/>
            </w:tabs>
            <w:rPr/>
          </w:pPr>
          <w:hyperlink w:anchor="__RefHeading___Toc2149562_3224264995">
            <w:r>
              <w:rPr>
                <w:webHidden/>
                <w:rStyle w:val="IndexLink"/>
                <w:rtl w:val="true"/>
              </w:rPr>
              <w:t>رهبر جامعه اسلامى چه كسى است و چگونه روشى دارد ؟</w:t>
            </w:r>
            <w:r>
              <w:rPr>
                <w:rStyle w:val="IndexLink"/>
                <w:rtl w:val="true"/>
              </w:rPr>
              <w:tab/>
            </w:r>
            <w:r>
              <w:rPr>
                <w:rStyle w:val="IndexLink"/>
              </w:rPr>
              <w:t>186</w:t>
            </w:r>
          </w:hyperlink>
        </w:p>
        <w:p>
          <w:pPr>
            <w:pStyle w:val="Contents3"/>
            <w:tabs>
              <w:tab w:val="clear" w:pos="8459"/>
              <w:tab w:val="right" w:pos="9026" w:leader="dot"/>
            </w:tabs>
            <w:rPr/>
          </w:pPr>
          <w:hyperlink w:anchor="__RefHeading___Toc2149564_3224264995">
            <w:r>
              <w:rPr>
                <w:webHidden/>
                <w:rStyle w:val="IndexLink"/>
                <w:rtl w:val="true"/>
              </w:rPr>
              <w:t>امام و امامت در اسلام</w:t>
            </w:r>
            <w:r>
              <w:rPr>
                <w:rStyle w:val="IndexLink"/>
                <w:rtl w:val="true"/>
              </w:rPr>
              <w:tab/>
            </w:r>
            <w:r>
              <w:rPr>
                <w:rStyle w:val="IndexLink"/>
              </w:rPr>
              <w:t>191</w:t>
            </w:r>
          </w:hyperlink>
        </w:p>
        <w:p>
          <w:pPr>
            <w:pStyle w:val="Contents4"/>
            <w:tabs>
              <w:tab w:val="clear" w:pos="8176"/>
              <w:tab w:val="right" w:pos="9026" w:leader="dot"/>
            </w:tabs>
            <w:rPr/>
          </w:pPr>
          <w:hyperlink w:anchor="__RefHeading___Toc2149566_3224264995">
            <w:r>
              <w:rPr>
                <w:webHidden/>
                <w:rStyle w:val="IndexLink"/>
                <w:rtl w:val="true"/>
              </w:rPr>
              <w:t>امام كيست و امامت چيست؟</w:t>
            </w:r>
            <w:r>
              <w:rPr>
                <w:rStyle w:val="IndexLink"/>
                <w:rtl w:val="true"/>
              </w:rPr>
              <w:tab/>
            </w:r>
            <w:r>
              <w:rPr>
                <w:rStyle w:val="IndexLink"/>
              </w:rPr>
              <w:t>191</w:t>
            </w:r>
          </w:hyperlink>
        </w:p>
        <w:p>
          <w:pPr>
            <w:pStyle w:val="Contents5"/>
            <w:tabs>
              <w:tab w:val="clear" w:pos="7892"/>
              <w:tab w:val="right" w:pos="9026" w:leader="dot"/>
            </w:tabs>
            <w:rPr/>
          </w:pPr>
          <w:hyperlink w:anchor="__RefHeading___Toc2149568_3224264995">
            <w:r>
              <w:rPr>
                <w:webHidden/>
                <w:rStyle w:val="IndexLink"/>
                <w:rtl w:val="true"/>
              </w:rPr>
              <w:t>اشاره</w:t>
            </w:r>
            <w:r>
              <w:rPr>
                <w:rStyle w:val="IndexLink"/>
                <w:rtl w:val="true"/>
              </w:rPr>
              <w:tab/>
            </w:r>
            <w:r>
              <w:rPr>
                <w:rStyle w:val="IndexLink"/>
              </w:rPr>
              <w:t>191</w:t>
            </w:r>
          </w:hyperlink>
        </w:p>
        <w:p>
          <w:pPr>
            <w:pStyle w:val="Contents5"/>
            <w:tabs>
              <w:tab w:val="clear" w:pos="7892"/>
              <w:tab w:val="right" w:pos="9026" w:leader="dot"/>
            </w:tabs>
            <w:rPr/>
          </w:pPr>
          <w:hyperlink w:anchor="__RefHeading___Toc2149570_3224264995">
            <w:r>
              <w:rPr>
                <w:webHidden/>
                <w:rStyle w:val="IndexLink"/>
              </w:rPr>
              <w:t>1</w:t>
            </w:r>
            <w:r>
              <w:rPr>
                <w:rStyle w:val="IndexLink"/>
                <w:rtl w:val="true"/>
              </w:rPr>
              <w:t>-</w:t>
            </w:r>
            <w:r>
              <w:rPr>
                <w:rStyle w:val="IndexLink"/>
                <w:rtl w:val="true"/>
              </w:rPr>
              <w:t>امتحانات شايستگي قبل از اعطاي مقام امامت</w:t>
            </w:r>
            <w:r>
              <w:rPr>
                <w:rStyle w:val="IndexLink"/>
                <w:rtl w:val="true"/>
              </w:rPr>
              <w:tab/>
            </w:r>
            <w:r>
              <w:rPr>
                <w:rStyle w:val="IndexLink"/>
              </w:rPr>
              <w:t>192</w:t>
            </w:r>
          </w:hyperlink>
        </w:p>
        <w:p>
          <w:pPr>
            <w:pStyle w:val="Contents5"/>
            <w:tabs>
              <w:tab w:val="clear" w:pos="7892"/>
              <w:tab w:val="right" w:pos="9026" w:leader="dot"/>
            </w:tabs>
            <w:rPr/>
          </w:pPr>
          <w:hyperlink w:anchor="__RefHeading___Toc2149572_3224264995">
            <w:r>
              <w:rPr>
                <w:webHidden/>
                <w:rStyle w:val="IndexLink"/>
              </w:rPr>
              <w:t>2</w:t>
            </w:r>
            <w:r>
              <w:rPr>
                <w:rStyle w:val="IndexLink"/>
                <w:rtl w:val="true"/>
              </w:rPr>
              <w:t>-</w:t>
            </w:r>
            <w:r>
              <w:rPr>
                <w:rStyle w:val="IndexLink"/>
                <w:rtl w:val="true"/>
              </w:rPr>
              <w:t>مفهوم امتحان با كلمه</w:t>
            </w:r>
            <w:r>
              <w:rPr>
                <w:rStyle w:val="IndexLink"/>
                <w:rtl w:val="true"/>
              </w:rPr>
              <w:tab/>
            </w:r>
            <w:r>
              <w:rPr>
                <w:rStyle w:val="IndexLink"/>
              </w:rPr>
              <w:t>193</w:t>
            </w:r>
          </w:hyperlink>
        </w:p>
        <w:p>
          <w:pPr>
            <w:pStyle w:val="Contents5"/>
            <w:tabs>
              <w:tab w:val="clear" w:pos="7892"/>
              <w:tab w:val="right" w:pos="9026" w:leader="dot"/>
            </w:tabs>
            <w:rPr/>
          </w:pPr>
          <w:hyperlink w:anchor="__RefHeading___Toc2149574_3224264995">
            <w:r>
              <w:rPr>
                <w:webHidden/>
                <w:rStyle w:val="IndexLink"/>
              </w:rPr>
              <w:t>3</w:t>
            </w:r>
            <w:r>
              <w:rPr>
                <w:rStyle w:val="IndexLink"/>
                <w:rtl w:val="true"/>
              </w:rPr>
              <w:t>-</w:t>
            </w:r>
            <w:r>
              <w:rPr>
                <w:rStyle w:val="IndexLink"/>
                <w:rtl w:val="true"/>
              </w:rPr>
              <w:t>مفهوم تمام شدن كلمه</w:t>
            </w:r>
            <w:r>
              <w:rPr>
                <w:rStyle w:val="IndexLink"/>
                <w:rtl w:val="true"/>
              </w:rPr>
              <w:tab/>
            </w:r>
            <w:r>
              <w:rPr>
                <w:rStyle w:val="IndexLink"/>
              </w:rPr>
              <w:t>194</w:t>
            </w:r>
          </w:hyperlink>
        </w:p>
        <w:p>
          <w:pPr>
            <w:pStyle w:val="Contents5"/>
            <w:tabs>
              <w:tab w:val="clear" w:pos="7892"/>
              <w:tab w:val="right" w:pos="9026" w:leader="dot"/>
            </w:tabs>
            <w:rPr/>
          </w:pPr>
          <w:hyperlink w:anchor="__RefHeading___Toc2149576_3224264995">
            <w:r>
              <w:rPr>
                <w:webHidden/>
                <w:rStyle w:val="IndexLink"/>
              </w:rPr>
              <w:t>4</w:t>
            </w:r>
            <w:r>
              <w:rPr>
                <w:rStyle w:val="IndexLink"/>
                <w:rtl w:val="true"/>
              </w:rPr>
              <w:t>-</w:t>
            </w:r>
            <w:r>
              <w:rPr>
                <w:rStyle w:val="IndexLink"/>
                <w:rtl w:val="true"/>
              </w:rPr>
              <w:t>حقيقت امامت چيست؟</w:t>
            </w:r>
            <w:r>
              <w:rPr>
                <w:rStyle w:val="IndexLink"/>
                <w:rtl w:val="true"/>
              </w:rPr>
              <w:tab/>
            </w:r>
            <w:r>
              <w:rPr>
                <w:rStyle w:val="IndexLink"/>
              </w:rPr>
              <w:t>195</w:t>
            </w:r>
          </w:hyperlink>
        </w:p>
        <w:p>
          <w:pPr>
            <w:pStyle w:val="Contents5"/>
            <w:tabs>
              <w:tab w:val="clear" w:pos="7892"/>
              <w:tab w:val="right" w:pos="9026" w:leader="dot"/>
            </w:tabs>
            <w:rPr/>
          </w:pPr>
          <w:hyperlink w:anchor="__RefHeading___Toc2149578_3224264995">
            <w:r>
              <w:rPr>
                <w:webHidden/>
                <w:rStyle w:val="IndexLink"/>
              </w:rPr>
              <w:t>5</w:t>
            </w:r>
            <w:r>
              <w:rPr>
                <w:rStyle w:val="IndexLink"/>
                <w:rtl w:val="true"/>
              </w:rPr>
              <w:t>-</w:t>
            </w:r>
            <w:r>
              <w:rPr>
                <w:rStyle w:val="IndexLink"/>
                <w:rtl w:val="true"/>
              </w:rPr>
              <w:t>اهميت صبر و يقين در مسئله امامت</w:t>
            </w:r>
            <w:r>
              <w:rPr>
                <w:rStyle w:val="IndexLink"/>
                <w:rtl w:val="true"/>
              </w:rPr>
              <w:tab/>
            </w:r>
            <w:r>
              <w:rPr>
                <w:rStyle w:val="IndexLink"/>
              </w:rPr>
              <w:t>197</w:t>
            </w:r>
          </w:hyperlink>
        </w:p>
        <w:p>
          <w:pPr>
            <w:pStyle w:val="Contents4"/>
            <w:tabs>
              <w:tab w:val="clear" w:pos="8176"/>
              <w:tab w:val="right" w:pos="9026" w:leader="dot"/>
            </w:tabs>
            <w:rPr/>
          </w:pPr>
          <w:hyperlink w:anchor="__RefHeading___Toc2149580_3224264995">
            <w:r>
              <w:rPr>
                <w:webHidden/>
                <w:rStyle w:val="IndexLink"/>
                <w:rtl w:val="true"/>
              </w:rPr>
              <w:t>تحليل روايات وارده درباره امامت</w:t>
            </w:r>
            <w:r>
              <w:rPr>
                <w:rStyle w:val="IndexLink"/>
                <w:rtl w:val="true"/>
              </w:rPr>
              <w:tab/>
            </w:r>
            <w:r>
              <w:rPr>
                <w:rStyle w:val="IndexLink"/>
              </w:rPr>
              <w:t>203</w:t>
            </w:r>
          </w:hyperlink>
        </w:p>
        <w:p>
          <w:pPr>
            <w:pStyle w:val="Contents4"/>
            <w:tabs>
              <w:tab w:val="clear" w:pos="8176"/>
              <w:tab w:val="right" w:pos="9026" w:leader="dot"/>
            </w:tabs>
            <w:rPr/>
          </w:pPr>
          <w:hyperlink w:anchor="__RefHeading___Toc2149582_3224264995">
            <w:r>
              <w:rPr>
                <w:webHidden/>
                <w:rStyle w:val="IndexLink"/>
                <w:rtl w:val="true"/>
              </w:rPr>
              <w:t>وظيفه جهاد</w:t>
            </w:r>
            <w:r>
              <w:rPr>
                <w:rStyle w:val="IndexLink"/>
                <w:rtl w:val="true"/>
              </w:rPr>
              <w:t>.</w:t>
            </w:r>
            <w:r>
              <w:rPr>
                <w:rStyle w:val="IndexLink"/>
                <w:rtl w:val="true"/>
              </w:rPr>
              <w:t>و اهميت آن در كشور اسلامي</w:t>
            </w:r>
            <w:r>
              <w:rPr>
                <w:rStyle w:val="IndexLink"/>
                <w:rtl w:val="true"/>
              </w:rPr>
              <w:tab/>
            </w:r>
            <w:r>
              <w:rPr>
                <w:rStyle w:val="IndexLink"/>
              </w:rPr>
              <w:t>206</w:t>
            </w:r>
          </w:hyperlink>
        </w:p>
        <w:p>
          <w:pPr>
            <w:pStyle w:val="Contents4"/>
            <w:tabs>
              <w:tab w:val="clear" w:pos="8176"/>
              <w:tab w:val="right" w:pos="9026" w:leader="dot"/>
            </w:tabs>
            <w:rPr/>
          </w:pPr>
          <w:hyperlink w:anchor="__RefHeading___Toc2149584_3224264995">
            <w:r>
              <w:rPr>
                <w:webHidden/>
                <w:rStyle w:val="IndexLink"/>
                <w:rtl w:val="true"/>
              </w:rPr>
              <w:t>بلاهاي عمومي و طرز برخورد با آن</w:t>
            </w:r>
            <w:r>
              <w:rPr>
                <w:rStyle w:val="IndexLink"/>
                <w:rtl w:val="true"/>
              </w:rPr>
              <w:tab/>
            </w:r>
            <w:r>
              <w:rPr>
                <w:rStyle w:val="IndexLink"/>
              </w:rPr>
              <w:t>206</w:t>
            </w:r>
          </w:hyperlink>
        </w:p>
        <w:p>
          <w:pPr>
            <w:pStyle w:val="Contents3"/>
            <w:tabs>
              <w:tab w:val="clear" w:pos="8459"/>
              <w:tab w:val="right" w:pos="9026" w:leader="dot"/>
            </w:tabs>
            <w:rPr/>
          </w:pPr>
          <w:hyperlink w:anchor="__RefHeading___Toc2149586_3224264995">
            <w:r>
              <w:rPr>
                <w:webHidden/>
                <w:rStyle w:val="IndexLink"/>
                <w:rtl w:val="true"/>
              </w:rPr>
              <w:t>وظيفه جهاد در كشور اسلامي</w:t>
            </w:r>
            <w:r>
              <w:rPr>
                <w:rStyle w:val="IndexLink"/>
                <w:rtl w:val="true"/>
              </w:rPr>
              <w:tab/>
            </w:r>
            <w:r>
              <w:rPr>
                <w:rStyle w:val="IndexLink"/>
              </w:rPr>
              <w:t>206</w:t>
            </w:r>
          </w:hyperlink>
        </w:p>
        <w:p>
          <w:pPr>
            <w:pStyle w:val="Contents4"/>
            <w:tabs>
              <w:tab w:val="clear" w:pos="8176"/>
              <w:tab w:val="right" w:pos="9026" w:leader="dot"/>
            </w:tabs>
            <w:rPr/>
          </w:pPr>
          <w:hyperlink w:anchor="__RefHeading___Toc2149588_3224264995">
            <w:r>
              <w:rPr>
                <w:webHidden/>
                <w:rStyle w:val="IndexLink"/>
                <w:rtl w:val="true"/>
              </w:rPr>
              <w:t>وظيفه جهاد و اهميت آن در كشور اسلامي</w:t>
            </w:r>
            <w:r>
              <w:rPr>
                <w:rStyle w:val="IndexLink"/>
                <w:rtl w:val="true"/>
              </w:rPr>
              <w:tab/>
            </w:r>
            <w:r>
              <w:rPr>
                <w:rStyle w:val="IndexLink"/>
              </w:rPr>
              <w:t>206</w:t>
            </w:r>
          </w:hyperlink>
        </w:p>
        <w:p>
          <w:pPr>
            <w:pStyle w:val="Contents3"/>
            <w:tabs>
              <w:tab w:val="clear" w:pos="8459"/>
              <w:tab w:val="right" w:pos="9026" w:leader="dot"/>
            </w:tabs>
            <w:rPr/>
          </w:pPr>
          <w:hyperlink w:anchor="__RefHeading___Toc2149590_3224264995">
            <w:r>
              <w:rPr>
                <w:webHidden/>
                <w:rStyle w:val="IndexLink"/>
                <w:rtl w:val="true"/>
              </w:rPr>
              <w:t>مبارزه و مقاومت در اسلام</w:t>
            </w:r>
            <w:r>
              <w:rPr>
                <w:rStyle w:val="IndexLink"/>
                <w:rtl w:val="true"/>
              </w:rPr>
              <w:tab/>
            </w:r>
            <w:r>
              <w:rPr>
                <w:rStyle w:val="IndexLink"/>
              </w:rPr>
              <w:t>210</w:t>
            </w:r>
          </w:hyperlink>
        </w:p>
        <w:p>
          <w:pPr>
            <w:pStyle w:val="Contents4"/>
            <w:tabs>
              <w:tab w:val="clear" w:pos="8176"/>
              <w:tab w:val="right" w:pos="9026" w:leader="dot"/>
            </w:tabs>
            <w:rPr/>
          </w:pPr>
          <w:hyperlink w:anchor="__RefHeading___Toc2149592_3224264995">
            <w:r>
              <w:rPr>
                <w:webHidden/>
                <w:rStyle w:val="IndexLink"/>
                <w:rtl w:val="true"/>
              </w:rPr>
              <w:t>بلاهاي عمومي و طرز برخورد با آن</w:t>
            </w:r>
            <w:r>
              <w:rPr>
                <w:rStyle w:val="IndexLink"/>
                <w:rtl w:val="true"/>
              </w:rPr>
              <w:tab/>
            </w:r>
            <w:r>
              <w:rPr>
                <w:rStyle w:val="IndexLink"/>
              </w:rPr>
              <w:t>210</w:t>
            </w:r>
          </w:hyperlink>
        </w:p>
        <w:p>
          <w:pPr>
            <w:pStyle w:val="Contents3"/>
            <w:tabs>
              <w:tab w:val="clear" w:pos="8459"/>
              <w:tab w:val="right" w:pos="9026" w:leader="dot"/>
            </w:tabs>
            <w:rPr/>
          </w:pPr>
          <w:hyperlink w:anchor="__RefHeading___Toc2149594_3224264995">
            <w:r>
              <w:rPr>
                <w:webHidden/>
                <w:rStyle w:val="IndexLink"/>
                <w:rtl w:val="true"/>
              </w:rPr>
              <w:t>معرفي جهاد اسلامي</w:t>
            </w:r>
            <w:r>
              <w:rPr>
                <w:rStyle w:val="IndexLink"/>
                <w:rtl w:val="true"/>
              </w:rPr>
              <w:tab/>
            </w:r>
            <w:r>
              <w:rPr>
                <w:rStyle w:val="IndexLink"/>
              </w:rPr>
              <w:t>214</w:t>
            </w:r>
          </w:hyperlink>
        </w:p>
        <w:p>
          <w:pPr>
            <w:pStyle w:val="Contents4"/>
            <w:tabs>
              <w:tab w:val="clear" w:pos="8176"/>
              <w:tab w:val="right" w:pos="9026" w:leader="dot"/>
            </w:tabs>
            <w:rPr/>
          </w:pPr>
          <w:hyperlink w:anchor="__RefHeading___Toc2149596_3224264995">
            <w:r>
              <w:rPr>
                <w:webHidden/>
                <w:rStyle w:val="IndexLink"/>
                <w:rtl w:val="true"/>
              </w:rPr>
              <w:t>مقدمه تفسيري بر</w:t>
            </w:r>
            <w:r>
              <w:rPr>
                <w:rStyle w:val="IndexLink"/>
                <w:rtl w:val="true"/>
              </w:rPr>
              <w:t>:</w:t>
            </w:r>
            <w:r>
              <w:rPr>
                <w:rStyle w:val="IndexLink"/>
                <w:rtl w:val="true"/>
              </w:rPr>
              <w:t>معرفي جهادي كه خدا فرمان داده است</w:t>
            </w:r>
            <w:r>
              <w:rPr>
                <w:rStyle w:val="IndexLink"/>
                <w:rtl w:val="true"/>
              </w:rPr>
              <w:t>!</w:t>
              <w:tab/>
            </w:r>
            <w:r>
              <w:rPr>
                <w:rStyle w:val="IndexLink"/>
              </w:rPr>
              <w:t>214</w:t>
            </w:r>
          </w:hyperlink>
        </w:p>
        <w:p>
          <w:pPr>
            <w:pStyle w:val="Contents4"/>
            <w:tabs>
              <w:tab w:val="clear" w:pos="8176"/>
              <w:tab w:val="right" w:pos="9026" w:leader="dot"/>
            </w:tabs>
            <w:rPr/>
          </w:pPr>
          <w:hyperlink w:anchor="__RefHeading___Toc2149598_3224264995">
            <w:r>
              <w:rPr>
                <w:webHidden/>
                <w:rStyle w:val="IndexLink"/>
                <w:rtl w:val="true"/>
              </w:rPr>
              <w:t>گفتاري در جهاد اسلامي و معرفى جهادى كه قرآن بدان فرمان داده است</w:t>
            </w:r>
            <w:r>
              <w:rPr>
                <w:rStyle w:val="IndexLink"/>
                <w:rtl w:val="true"/>
              </w:rPr>
              <w:t>!</w:t>
              <w:tab/>
            </w:r>
            <w:r>
              <w:rPr>
                <w:rStyle w:val="IndexLink"/>
              </w:rPr>
              <w:t>220</w:t>
            </w:r>
          </w:hyperlink>
        </w:p>
        <w:p>
          <w:pPr>
            <w:pStyle w:val="Contents3"/>
            <w:tabs>
              <w:tab w:val="clear" w:pos="8459"/>
              <w:tab w:val="right" w:pos="9026" w:leader="dot"/>
            </w:tabs>
            <w:rPr/>
          </w:pPr>
          <w:hyperlink w:anchor="__RefHeading___Toc2149600_3224264995">
            <w:r>
              <w:rPr>
                <w:webHidden/>
                <w:rStyle w:val="IndexLink"/>
                <w:rtl w:val="true"/>
              </w:rPr>
              <w:t>جهاد و دفاع از نظر اجتماعي</w:t>
            </w:r>
            <w:r>
              <w:rPr>
                <w:rStyle w:val="IndexLink"/>
                <w:rtl w:val="true"/>
              </w:rPr>
              <w:tab/>
            </w:r>
            <w:r>
              <w:rPr>
                <w:rStyle w:val="IndexLink"/>
              </w:rPr>
              <w:t>226</w:t>
            </w:r>
          </w:hyperlink>
        </w:p>
        <w:p>
          <w:pPr>
            <w:pStyle w:val="Contents4"/>
            <w:tabs>
              <w:tab w:val="clear" w:pos="8176"/>
              <w:tab w:val="right" w:pos="9026" w:leader="dot"/>
            </w:tabs>
            <w:rPr/>
          </w:pPr>
          <w:hyperlink w:anchor="__RefHeading___Toc2149602_3224264995">
            <w:r>
              <w:rPr>
                <w:webHidden/>
                <w:rStyle w:val="IndexLink"/>
                <w:rtl w:val="true"/>
              </w:rPr>
              <w:t>بحث اجتماعى درباره</w:t>
            </w:r>
            <w:r>
              <w:rPr>
                <w:rStyle w:val="IndexLink"/>
                <w:rtl w:val="true"/>
              </w:rPr>
              <w:t>:</w:t>
            </w:r>
            <w:r>
              <w:rPr>
                <w:rStyle w:val="IndexLink"/>
                <w:rtl w:val="true"/>
              </w:rPr>
              <w:t>جهاد و دفاع</w:t>
            </w:r>
            <w:r>
              <w:rPr>
                <w:rStyle w:val="IndexLink"/>
                <w:rtl w:val="true"/>
              </w:rPr>
              <w:tab/>
            </w:r>
            <w:r>
              <w:rPr>
                <w:rStyle w:val="IndexLink"/>
              </w:rPr>
              <w:t>226</w:t>
            </w:r>
          </w:hyperlink>
        </w:p>
        <w:p>
          <w:pPr>
            <w:pStyle w:val="Contents3"/>
            <w:tabs>
              <w:tab w:val="clear" w:pos="8459"/>
              <w:tab w:val="right" w:pos="9026" w:leader="dot"/>
            </w:tabs>
            <w:rPr/>
          </w:pPr>
          <w:hyperlink w:anchor="__RefHeading___Toc2149604_3224264995">
            <w:r>
              <w:rPr>
                <w:webHidden/>
                <w:rStyle w:val="IndexLink"/>
                <w:rtl w:val="true"/>
              </w:rPr>
              <w:t>سختي و كراهت ظاهري جنگ و جهاد</w:t>
            </w:r>
            <w:r>
              <w:rPr>
                <w:rStyle w:val="IndexLink"/>
                <w:rtl w:val="true"/>
              </w:rPr>
              <w:tab/>
            </w:r>
            <w:r>
              <w:rPr>
                <w:rStyle w:val="IndexLink"/>
              </w:rPr>
              <w:t>229</w:t>
            </w:r>
          </w:hyperlink>
        </w:p>
        <w:p>
          <w:pPr>
            <w:pStyle w:val="Contents4"/>
            <w:tabs>
              <w:tab w:val="clear" w:pos="8176"/>
              <w:tab w:val="right" w:pos="9026" w:leader="dot"/>
            </w:tabs>
            <w:rPr/>
          </w:pPr>
          <w:hyperlink w:anchor="__RefHeading___Toc2149606_3224264995">
            <w:r>
              <w:rPr>
                <w:webHidden/>
                <w:rStyle w:val="IndexLink"/>
                <w:rtl w:val="true"/>
              </w:rPr>
              <w:t>نظر اسلام درباره جنگ و جهاد، و كراهت ظاهري آن</w:t>
            </w:r>
            <w:r>
              <w:rPr>
                <w:rStyle w:val="IndexLink"/>
                <w:rtl w:val="true"/>
              </w:rPr>
              <w:tab/>
            </w:r>
            <w:r>
              <w:rPr>
                <w:rStyle w:val="IndexLink"/>
              </w:rPr>
              <w:t>229</w:t>
            </w:r>
          </w:hyperlink>
        </w:p>
        <w:p>
          <w:pPr>
            <w:pStyle w:val="Contents3"/>
            <w:tabs>
              <w:tab w:val="clear" w:pos="8459"/>
              <w:tab w:val="right" w:pos="9026" w:leader="dot"/>
            </w:tabs>
            <w:rPr/>
          </w:pPr>
          <w:hyperlink w:anchor="__RefHeading___Toc2149608_3224264995">
            <w:r>
              <w:rPr>
                <w:webHidden/>
                <w:rStyle w:val="IndexLink"/>
                <w:rtl w:val="true"/>
              </w:rPr>
              <w:t>تأثير جهاد در حيات ديني</w:t>
            </w:r>
            <w:r>
              <w:rPr>
                <w:rStyle w:val="IndexLink"/>
                <w:rtl w:val="true"/>
              </w:rPr>
              <w:tab/>
            </w:r>
            <w:r>
              <w:rPr>
                <w:rStyle w:val="IndexLink"/>
              </w:rPr>
              <w:t>232</w:t>
            </w:r>
          </w:hyperlink>
        </w:p>
        <w:p>
          <w:pPr>
            <w:pStyle w:val="Contents4"/>
            <w:tabs>
              <w:tab w:val="clear" w:pos="8176"/>
              <w:tab w:val="right" w:pos="9026" w:leader="dot"/>
            </w:tabs>
            <w:rPr/>
          </w:pPr>
          <w:hyperlink w:anchor="__RefHeading___Toc2149610_3224264995">
            <w:r>
              <w:rPr>
                <w:webHidden/>
                <w:rStyle w:val="IndexLink"/>
                <w:rtl w:val="true"/>
              </w:rPr>
              <w:t xml:space="preserve">مقدمه تفسيري بر </w:t>
            </w:r>
            <w:r>
              <w:rPr>
                <w:rStyle w:val="IndexLink"/>
                <w:rtl w:val="true"/>
              </w:rPr>
              <w:t>:</w:t>
            </w:r>
            <w:r>
              <w:rPr>
                <w:rStyle w:val="IndexLink"/>
                <w:rtl w:val="true"/>
              </w:rPr>
              <w:t>تاثير جنگ و جهاد در حيات ديني</w:t>
            </w:r>
            <w:r>
              <w:rPr>
                <w:rStyle w:val="IndexLink"/>
                <w:rtl w:val="true"/>
              </w:rPr>
              <w:tab/>
            </w:r>
            <w:r>
              <w:rPr>
                <w:rStyle w:val="IndexLink"/>
              </w:rPr>
              <w:t>232</w:t>
            </w:r>
          </w:hyperlink>
        </w:p>
        <w:p>
          <w:pPr>
            <w:pStyle w:val="Contents3"/>
            <w:tabs>
              <w:tab w:val="clear" w:pos="8459"/>
              <w:tab w:val="right" w:pos="9026" w:leader="dot"/>
            </w:tabs>
            <w:rPr/>
          </w:pPr>
          <w:hyperlink w:anchor="__RefHeading___Toc2149612_3224264995">
            <w:r>
              <w:rPr>
                <w:webHidden/>
                <w:rStyle w:val="IndexLink"/>
                <w:rtl w:val="true"/>
              </w:rPr>
              <w:t>منشأ دفاع در فطرت</w:t>
            </w:r>
            <w:r>
              <w:rPr>
                <w:rStyle w:val="IndexLink"/>
                <w:rtl w:val="true"/>
              </w:rPr>
              <w:tab/>
            </w:r>
            <w:r>
              <w:rPr>
                <w:rStyle w:val="IndexLink"/>
              </w:rPr>
              <w:t>236</w:t>
            </w:r>
          </w:hyperlink>
        </w:p>
        <w:p>
          <w:pPr>
            <w:pStyle w:val="Contents4"/>
            <w:tabs>
              <w:tab w:val="clear" w:pos="8176"/>
              <w:tab w:val="right" w:pos="9026" w:leader="dot"/>
            </w:tabs>
            <w:rPr/>
          </w:pPr>
          <w:hyperlink w:anchor="__RefHeading___Toc2149614_3224264995">
            <w:r>
              <w:rPr>
                <w:webHidden/>
                <w:rStyle w:val="IndexLink"/>
                <w:rtl w:val="true"/>
              </w:rPr>
              <w:t>بحثي درباره دفاع و فطرى بودن آن</w:t>
            </w:r>
            <w:r>
              <w:rPr>
                <w:rStyle w:val="IndexLink"/>
                <w:rtl w:val="true"/>
              </w:rPr>
              <w:tab/>
            </w:r>
            <w:r>
              <w:rPr>
                <w:rStyle w:val="IndexLink"/>
              </w:rPr>
              <w:t>236</w:t>
            </w:r>
          </w:hyperlink>
        </w:p>
        <w:p>
          <w:pPr>
            <w:pStyle w:val="Contents4"/>
            <w:tabs>
              <w:tab w:val="clear" w:pos="8176"/>
              <w:tab w:val="right" w:pos="9026" w:leader="dot"/>
            </w:tabs>
            <w:rPr/>
          </w:pPr>
          <w:hyperlink w:anchor="__RefHeading___Toc2149616_3224264995">
            <w:r>
              <w:rPr>
                <w:webHidden/>
                <w:rStyle w:val="IndexLink"/>
                <w:rtl w:val="true"/>
              </w:rPr>
              <w:t xml:space="preserve">بحث علمى و اجتماعى درباره </w:t>
            </w:r>
            <w:r>
              <w:rPr>
                <w:rStyle w:val="IndexLink"/>
                <w:rtl w:val="true"/>
              </w:rPr>
              <w:t>:</w:t>
            </w:r>
            <w:r>
              <w:rPr>
                <w:rStyle w:val="IndexLink"/>
                <w:rtl w:val="true"/>
              </w:rPr>
              <w:t>تنازع در بقاي موجودات و غلبه حق</w:t>
            </w:r>
            <w:r>
              <w:rPr>
                <w:rStyle w:val="IndexLink"/>
                <w:rtl w:val="true"/>
              </w:rPr>
              <w:tab/>
            </w:r>
            <w:r>
              <w:rPr>
                <w:rStyle w:val="IndexLink"/>
              </w:rPr>
              <w:t>239</w:t>
            </w:r>
          </w:hyperlink>
        </w:p>
        <w:p>
          <w:pPr>
            <w:pStyle w:val="Contents5"/>
            <w:tabs>
              <w:tab w:val="clear" w:pos="7892"/>
              <w:tab w:val="right" w:pos="9026" w:leader="dot"/>
            </w:tabs>
            <w:rPr/>
          </w:pPr>
          <w:hyperlink w:anchor="__RefHeading___Toc2149618_3224264995">
            <w:r>
              <w:rPr>
                <w:webHidden/>
                <w:rStyle w:val="IndexLink"/>
                <w:rtl w:val="true"/>
              </w:rPr>
              <w:t>اشاره</w:t>
            </w:r>
            <w:r>
              <w:rPr>
                <w:rStyle w:val="IndexLink"/>
                <w:rtl w:val="true"/>
              </w:rPr>
              <w:tab/>
            </w:r>
            <w:r>
              <w:rPr>
                <w:rStyle w:val="IndexLink"/>
              </w:rPr>
              <w:t>239</w:t>
            </w:r>
          </w:hyperlink>
        </w:p>
        <w:p>
          <w:pPr>
            <w:pStyle w:val="Contents5"/>
            <w:tabs>
              <w:tab w:val="clear" w:pos="7892"/>
              <w:tab w:val="right" w:pos="9026" w:leader="dot"/>
            </w:tabs>
            <w:rPr/>
          </w:pPr>
          <w:hyperlink w:anchor="__RefHeading___Toc2149620_3224264995">
            <w:r>
              <w:rPr>
                <w:webHidden/>
                <w:rStyle w:val="IndexLink"/>
                <w:rtl w:val="true"/>
              </w:rPr>
              <w:t xml:space="preserve">و اما نظريه كلى فلسفى در اين باب </w:t>
            </w:r>
            <w:r>
              <w:rPr>
                <w:rStyle w:val="IndexLink"/>
                <w:rtl w:val="true"/>
              </w:rPr>
              <w:t>:</w:t>
              <w:tab/>
            </w:r>
            <w:r>
              <w:rPr>
                <w:rStyle w:val="IndexLink"/>
              </w:rPr>
              <w:t>242</w:t>
            </w:r>
          </w:hyperlink>
        </w:p>
        <w:p>
          <w:pPr>
            <w:pStyle w:val="Contents5"/>
            <w:tabs>
              <w:tab w:val="clear" w:pos="7892"/>
              <w:tab w:val="right" w:pos="9026" w:leader="dot"/>
            </w:tabs>
            <w:rPr/>
          </w:pPr>
          <w:hyperlink w:anchor="__RefHeading___Toc2149622_3224264995">
            <w:r>
              <w:rPr>
                <w:webHidden/>
                <w:rStyle w:val="IndexLink"/>
                <w:rtl w:val="true"/>
              </w:rPr>
              <w:t>انحصار غلبه در معارف حقه و دين حق</w:t>
            </w:r>
            <w:r>
              <w:rPr>
                <w:rStyle w:val="IndexLink"/>
                <w:rtl w:val="true"/>
              </w:rPr>
              <w:tab/>
            </w:r>
            <w:r>
              <w:rPr>
                <w:rStyle w:val="IndexLink"/>
              </w:rPr>
              <w:t>244</w:t>
            </w:r>
          </w:hyperlink>
        </w:p>
        <w:p>
          <w:pPr>
            <w:pStyle w:val="Contents3"/>
            <w:tabs>
              <w:tab w:val="clear" w:pos="8459"/>
              <w:tab w:val="right" w:pos="9026" w:leader="dot"/>
            </w:tabs>
            <w:rPr/>
          </w:pPr>
          <w:hyperlink w:anchor="__RefHeading___Toc2149624_3224264995">
            <w:r>
              <w:rPr>
                <w:webHidden/>
                <w:rStyle w:val="IndexLink"/>
                <w:rtl w:val="true"/>
              </w:rPr>
              <w:t>جنگ در ميان امت پيامبران</w:t>
            </w:r>
            <w:r>
              <w:rPr>
                <w:rStyle w:val="IndexLink"/>
                <w:rtl w:val="true"/>
              </w:rPr>
              <w:tab/>
            </w:r>
            <w:r>
              <w:rPr>
                <w:rStyle w:val="IndexLink"/>
              </w:rPr>
              <w:t>247</w:t>
            </w:r>
          </w:hyperlink>
        </w:p>
        <w:p>
          <w:pPr>
            <w:pStyle w:val="Contents4"/>
            <w:tabs>
              <w:tab w:val="clear" w:pos="8176"/>
              <w:tab w:val="right" w:pos="9026" w:leader="dot"/>
            </w:tabs>
            <w:rPr/>
          </w:pPr>
          <w:hyperlink w:anchor="__RefHeading___Toc2149626_3224264995">
            <w:r>
              <w:rPr>
                <w:webHidden/>
                <w:rStyle w:val="IndexLink"/>
                <w:rtl w:val="true"/>
              </w:rPr>
              <w:t>جنگ در امت ها بعد از پيامبران</w:t>
            </w:r>
            <w:r>
              <w:rPr>
                <w:rStyle w:val="IndexLink"/>
                <w:rtl w:val="true"/>
              </w:rPr>
              <w:tab/>
            </w:r>
            <w:r>
              <w:rPr>
                <w:rStyle w:val="IndexLink"/>
              </w:rPr>
              <w:t>247</w:t>
            </w:r>
          </w:hyperlink>
        </w:p>
        <w:p>
          <w:pPr>
            <w:pStyle w:val="Contents2"/>
            <w:tabs>
              <w:tab w:val="clear" w:pos="8743"/>
              <w:tab w:val="right" w:pos="9026" w:leader="dot"/>
            </w:tabs>
            <w:rPr/>
          </w:pPr>
          <w:hyperlink w:anchor="__RefHeading___Toc2149628_3224264995">
            <w:r>
              <w:rPr>
                <w:webHidden/>
                <w:rStyle w:val="IndexLink"/>
                <w:rtl w:val="true"/>
              </w:rPr>
              <w:t>گفتارهاي علامه طباطبائي درباره احكام حقوقي و جزائي و خانوادگي اسلام</w:t>
            </w:r>
            <w:r>
              <w:rPr>
                <w:rStyle w:val="IndexLink"/>
                <w:rtl w:val="true"/>
              </w:rPr>
              <w:tab/>
            </w:r>
            <w:r>
              <w:rPr>
                <w:rStyle w:val="IndexLink"/>
              </w:rPr>
              <w:t>251</w:t>
            </w:r>
          </w:hyperlink>
        </w:p>
        <w:p>
          <w:pPr>
            <w:pStyle w:val="Contents3"/>
            <w:tabs>
              <w:tab w:val="clear" w:pos="8459"/>
              <w:tab w:val="right" w:pos="9026" w:leader="dot"/>
            </w:tabs>
            <w:rPr/>
          </w:pPr>
          <w:hyperlink w:anchor="__RefHeading___Toc2149630_3224264995">
            <w:r>
              <w:rPr>
                <w:webHidden/>
                <w:rStyle w:val="IndexLink"/>
                <w:rtl w:val="true"/>
              </w:rPr>
              <w:t>مفهوم حكم در قرآن</w:t>
            </w:r>
            <w:r>
              <w:rPr>
                <w:rStyle w:val="IndexLink"/>
                <w:rtl w:val="true"/>
              </w:rPr>
              <w:tab/>
            </w:r>
            <w:r>
              <w:rPr>
                <w:rStyle w:val="IndexLink"/>
              </w:rPr>
              <w:t>251</w:t>
            </w:r>
          </w:hyperlink>
        </w:p>
        <w:p>
          <w:pPr>
            <w:pStyle w:val="Contents4"/>
            <w:tabs>
              <w:tab w:val="clear" w:pos="8176"/>
              <w:tab w:val="right" w:pos="9026" w:leader="dot"/>
            </w:tabs>
            <w:rPr/>
          </w:pPr>
          <w:hyperlink w:anchor="__RefHeading___Toc2149632_3224264995">
            <w:r>
              <w:rPr>
                <w:webHidden/>
                <w:rStyle w:val="IndexLink"/>
                <w:rtl w:val="true"/>
              </w:rPr>
              <w:t>گفتارى در معناى</w:t>
            </w:r>
            <w:r>
              <w:rPr>
                <w:rStyle w:val="IndexLink"/>
                <w:rtl w:val="true"/>
              </w:rPr>
              <w:t xml:space="preserve">: </w:t>
            </w:r>
            <w:r>
              <w:rPr>
                <w:rStyle w:val="IndexLink"/>
                <w:rtl w:val="true"/>
              </w:rPr>
              <w:t>حكم و انواع حكم از نظر قرآن</w:t>
            </w:r>
            <w:r>
              <w:rPr>
                <w:rStyle w:val="IndexLink"/>
                <w:rtl w:val="true"/>
              </w:rPr>
              <w:tab/>
            </w:r>
            <w:r>
              <w:rPr>
                <w:rStyle w:val="IndexLink"/>
              </w:rPr>
              <w:t>251</w:t>
            </w:r>
          </w:hyperlink>
        </w:p>
        <w:p>
          <w:pPr>
            <w:pStyle w:val="Contents3"/>
            <w:tabs>
              <w:tab w:val="clear" w:pos="8459"/>
              <w:tab w:val="right" w:pos="9026" w:leader="dot"/>
            </w:tabs>
            <w:rPr/>
          </w:pPr>
          <w:hyperlink w:anchor="__RefHeading___Toc2149634_3224264995">
            <w:r>
              <w:rPr>
                <w:webHidden/>
                <w:rStyle w:val="IndexLink"/>
                <w:rtl w:val="true"/>
              </w:rPr>
              <w:t>شارع احكام اسلام</w:t>
            </w:r>
            <w:r>
              <w:rPr>
                <w:rStyle w:val="IndexLink"/>
                <w:rtl w:val="true"/>
              </w:rPr>
              <w:tab/>
            </w:r>
            <w:r>
              <w:rPr>
                <w:rStyle w:val="IndexLink"/>
              </w:rPr>
              <w:t>253</w:t>
            </w:r>
          </w:hyperlink>
        </w:p>
        <w:p>
          <w:pPr>
            <w:pStyle w:val="Contents4"/>
            <w:tabs>
              <w:tab w:val="clear" w:pos="8176"/>
              <w:tab w:val="right" w:pos="9026" w:leader="dot"/>
            </w:tabs>
            <w:rPr/>
          </w:pPr>
          <w:hyperlink w:anchor="__RefHeading___Toc2149636_3224264995">
            <w:r>
              <w:rPr>
                <w:webHidden/>
                <w:rStyle w:val="IndexLink"/>
                <w:rtl w:val="true"/>
              </w:rPr>
              <w:t xml:space="preserve">مقدمه تفسيري درموضوع </w:t>
            </w:r>
            <w:r>
              <w:rPr>
                <w:rStyle w:val="IndexLink"/>
                <w:rtl w:val="true"/>
              </w:rPr>
              <w:t xml:space="preserve">: </w:t>
            </w:r>
            <w:r>
              <w:rPr>
                <w:rStyle w:val="IndexLink"/>
                <w:rtl w:val="true"/>
              </w:rPr>
              <w:t>انحصار تشريع حكم</w:t>
            </w:r>
            <w:r>
              <w:rPr>
                <w:rStyle w:val="IndexLink"/>
                <w:rtl w:val="true"/>
              </w:rPr>
              <w:tab/>
            </w:r>
            <w:r>
              <w:rPr>
                <w:rStyle w:val="IndexLink"/>
              </w:rPr>
              <w:t>253</w:t>
            </w:r>
          </w:hyperlink>
        </w:p>
        <w:p>
          <w:pPr>
            <w:pStyle w:val="Contents4"/>
            <w:tabs>
              <w:tab w:val="clear" w:pos="8176"/>
              <w:tab w:val="right" w:pos="9026" w:leader="dot"/>
            </w:tabs>
            <w:rPr/>
          </w:pPr>
          <w:hyperlink w:anchor="__RefHeading___Toc2149638_3224264995">
            <w:r>
              <w:rPr>
                <w:webHidden/>
                <w:rStyle w:val="IndexLink"/>
                <w:rtl w:val="true"/>
              </w:rPr>
              <w:t>گفتارى ديگر در معناى حكم و اينكه حكم تنها از آن خدا است</w:t>
            </w:r>
            <w:r>
              <w:rPr>
                <w:rStyle w:val="IndexLink"/>
                <w:rtl w:val="true"/>
              </w:rPr>
              <w:t>!</w:t>
              <w:tab/>
            </w:r>
            <w:r>
              <w:rPr>
                <w:rStyle w:val="IndexLink"/>
              </w:rPr>
              <w:t>256</w:t>
            </w:r>
          </w:hyperlink>
        </w:p>
        <w:p>
          <w:pPr>
            <w:pStyle w:val="Contents4"/>
            <w:tabs>
              <w:tab w:val="clear" w:pos="8176"/>
              <w:tab w:val="right" w:pos="9026" w:leader="dot"/>
            </w:tabs>
            <w:rPr/>
          </w:pPr>
          <w:hyperlink w:anchor="__RefHeading___Toc2149640_3224264995">
            <w:r>
              <w:rPr>
                <w:webHidden/>
                <w:rStyle w:val="IndexLink"/>
                <w:rtl w:val="true"/>
              </w:rPr>
              <w:t>گفتارى در معناى حقيقت فعل و حكم خداوند متعال</w:t>
            </w:r>
            <w:r>
              <w:rPr>
                <w:rStyle w:val="IndexLink"/>
                <w:rtl w:val="true"/>
              </w:rPr>
              <w:tab/>
            </w:r>
            <w:r>
              <w:rPr>
                <w:rStyle w:val="IndexLink"/>
              </w:rPr>
              <w:t>259</w:t>
            </w:r>
          </w:hyperlink>
        </w:p>
        <w:p>
          <w:pPr>
            <w:pStyle w:val="Contents3"/>
            <w:tabs>
              <w:tab w:val="clear" w:pos="8459"/>
              <w:tab w:val="right" w:pos="9026" w:leader="dot"/>
            </w:tabs>
            <w:rPr/>
          </w:pPr>
          <w:hyperlink w:anchor="__RefHeading___Toc2149642_3224264995">
            <w:r>
              <w:rPr>
                <w:webHidden/>
                <w:rStyle w:val="IndexLink"/>
                <w:rtl w:val="true"/>
              </w:rPr>
              <w:t>عدالت در اسلام</w:t>
            </w:r>
            <w:r>
              <w:rPr>
                <w:rStyle w:val="IndexLink"/>
                <w:rtl w:val="true"/>
              </w:rPr>
              <w:tab/>
            </w:r>
            <w:r>
              <w:rPr>
                <w:rStyle w:val="IndexLink"/>
              </w:rPr>
              <w:t>268</w:t>
            </w:r>
          </w:hyperlink>
        </w:p>
        <w:p>
          <w:pPr>
            <w:pStyle w:val="Contents4"/>
            <w:tabs>
              <w:tab w:val="clear" w:pos="8176"/>
              <w:tab w:val="right" w:pos="9026" w:leader="dot"/>
            </w:tabs>
            <w:rPr/>
          </w:pPr>
          <w:hyperlink w:anchor="__RefHeading___Toc2149644_3224264995">
            <w:r>
              <w:rPr>
                <w:webHidden/>
                <w:rStyle w:val="IndexLink"/>
                <w:rtl w:val="true"/>
              </w:rPr>
              <w:t>گفتارى پيرامون معناى</w:t>
            </w:r>
            <w:r>
              <w:rPr>
                <w:rStyle w:val="IndexLink"/>
                <w:rtl w:val="true"/>
              </w:rPr>
              <w:t xml:space="preserve">: </w:t>
            </w:r>
            <w:r>
              <w:rPr>
                <w:rStyle w:val="IndexLink"/>
                <w:rtl w:val="true"/>
              </w:rPr>
              <w:t>عدالت</w:t>
            </w:r>
            <w:r>
              <w:rPr>
                <w:rStyle w:val="IndexLink"/>
                <w:rtl w:val="true"/>
              </w:rPr>
              <w:tab/>
            </w:r>
            <w:r>
              <w:rPr>
                <w:rStyle w:val="IndexLink"/>
              </w:rPr>
              <w:t>268</w:t>
            </w:r>
          </w:hyperlink>
        </w:p>
        <w:p>
          <w:pPr>
            <w:pStyle w:val="Contents3"/>
            <w:tabs>
              <w:tab w:val="clear" w:pos="8459"/>
              <w:tab w:val="right" w:pos="9026" w:leader="dot"/>
            </w:tabs>
            <w:rPr/>
          </w:pPr>
          <w:hyperlink w:anchor="__RefHeading___Toc2149646_3224264995">
            <w:r>
              <w:rPr>
                <w:webHidden/>
                <w:rStyle w:val="IndexLink"/>
                <w:rtl w:val="true"/>
              </w:rPr>
              <w:t>احكام جزائي اسلام</w:t>
            </w:r>
            <w:r>
              <w:rPr>
                <w:rStyle w:val="IndexLink"/>
                <w:rtl w:val="true"/>
              </w:rPr>
              <w:tab/>
            </w:r>
            <w:r>
              <w:rPr>
                <w:rStyle w:val="IndexLink"/>
              </w:rPr>
              <w:t>273</w:t>
            </w:r>
          </w:hyperlink>
        </w:p>
        <w:p>
          <w:pPr>
            <w:pStyle w:val="Contents4"/>
            <w:tabs>
              <w:tab w:val="clear" w:pos="8176"/>
              <w:tab w:val="right" w:pos="9026" w:leader="dot"/>
            </w:tabs>
            <w:rPr/>
          </w:pPr>
          <w:hyperlink w:anchor="__RefHeading___Toc2149648_3224264995">
            <w:r>
              <w:rPr>
                <w:webHidden/>
                <w:rStyle w:val="IndexLink"/>
                <w:rtl w:val="true"/>
              </w:rPr>
              <w:t>گفتارى چند پيرامون عفو و مجازات</w:t>
            </w:r>
            <w:r>
              <w:rPr>
                <w:rStyle w:val="IndexLink"/>
                <w:rtl w:val="true"/>
              </w:rPr>
              <w:tab/>
            </w:r>
            <w:r>
              <w:rPr>
                <w:rStyle w:val="IndexLink"/>
              </w:rPr>
              <w:t>273</w:t>
            </w:r>
          </w:hyperlink>
        </w:p>
        <w:p>
          <w:pPr>
            <w:pStyle w:val="Contents5"/>
            <w:tabs>
              <w:tab w:val="clear" w:pos="7892"/>
              <w:tab w:val="right" w:pos="9026" w:leader="dot"/>
            </w:tabs>
            <w:rPr/>
          </w:pPr>
          <w:hyperlink w:anchor="__RefHeading___Toc2149650_3224264995">
            <w:r>
              <w:rPr>
                <w:webHidden/>
                <w:rStyle w:val="IndexLink"/>
                <w:rtl w:val="true"/>
              </w:rPr>
              <w:t>معنى جزا چيست ؟</w:t>
            </w:r>
            <w:r>
              <w:rPr>
                <w:rStyle w:val="IndexLink"/>
                <w:rtl w:val="true"/>
              </w:rPr>
              <w:tab/>
            </w:r>
            <w:r>
              <w:rPr>
                <w:rStyle w:val="IndexLink"/>
              </w:rPr>
              <w:t>273</w:t>
            </w:r>
          </w:hyperlink>
        </w:p>
        <w:p>
          <w:pPr>
            <w:pStyle w:val="Contents5"/>
            <w:tabs>
              <w:tab w:val="clear" w:pos="7892"/>
              <w:tab w:val="right" w:pos="9026" w:leader="dot"/>
            </w:tabs>
            <w:rPr/>
          </w:pPr>
          <w:hyperlink w:anchor="__RefHeading___Toc2149652_3224264995">
            <w:r>
              <w:rPr>
                <w:webHidden/>
                <w:rStyle w:val="IndexLink"/>
                <w:rtl w:val="true"/>
              </w:rPr>
              <w:t>سنخيت بين عمل و جزا</w:t>
            </w:r>
            <w:r>
              <w:rPr>
                <w:rStyle w:val="IndexLink"/>
                <w:rtl w:val="true"/>
              </w:rPr>
              <w:tab/>
            </w:r>
            <w:r>
              <w:rPr>
                <w:rStyle w:val="IndexLink"/>
              </w:rPr>
              <w:t>275</w:t>
            </w:r>
          </w:hyperlink>
        </w:p>
        <w:p>
          <w:pPr>
            <w:pStyle w:val="Contents5"/>
            <w:tabs>
              <w:tab w:val="clear" w:pos="7892"/>
              <w:tab w:val="right" w:pos="9026" w:leader="dot"/>
            </w:tabs>
            <w:rPr/>
          </w:pPr>
          <w:hyperlink w:anchor="__RefHeading___Toc2149654_3224264995">
            <w:r>
              <w:rPr>
                <w:webHidden/>
                <w:rStyle w:val="IndexLink"/>
                <w:rtl w:val="true"/>
              </w:rPr>
              <w:t>عفو و بخشش</w:t>
            </w:r>
            <w:r>
              <w:rPr>
                <w:rStyle w:val="IndexLink"/>
                <w:rtl w:val="true"/>
              </w:rPr>
              <w:tab/>
            </w:r>
            <w:r>
              <w:rPr>
                <w:rStyle w:val="IndexLink"/>
              </w:rPr>
              <w:t>278</w:t>
            </w:r>
          </w:hyperlink>
        </w:p>
        <w:p>
          <w:pPr>
            <w:pStyle w:val="Contents4"/>
            <w:tabs>
              <w:tab w:val="clear" w:pos="8176"/>
              <w:tab w:val="right" w:pos="9026" w:leader="dot"/>
            </w:tabs>
            <w:rPr/>
          </w:pPr>
          <w:hyperlink w:anchor="__RefHeading___Toc2149656_3224264995">
            <w:r>
              <w:rPr>
                <w:webHidden/>
                <w:rStyle w:val="IndexLink"/>
                <w:rtl w:val="true"/>
              </w:rPr>
              <w:t>مراتب عفو و بخشش</w:t>
            </w:r>
            <w:r>
              <w:rPr>
                <w:rStyle w:val="IndexLink"/>
                <w:rtl w:val="true"/>
              </w:rPr>
              <w:tab/>
            </w:r>
            <w:r>
              <w:rPr>
                <w:rStyle w:val="IndexLink"/>
              </w:rPr>
              <w:t>280</w:t>
            </w:r>
          </w:hyperlink>
        </w:p>
        <w:p>
          <w:pPr>
            <w:pStyle w:val="Contents5"/>
            <w:tabs>
              <w:tab w:val="clear" w:pos="7892"/>
              <w:tab w:val="right" w:pos="9026" w:leader="dot"/>
            </w:tabs>
            <w:rPr/>
          </w:pPr>
          <w:hyperlink w:anchor="__RefHeading___Toc2149658_3224264995">
            <w:r>
              <w:rPr>
                <w:webHidden/>
                <w:rStyle w:val="IndexLink"/>
                <w:rtl w:val="true"/>
              </w:rPr>
              <w:t>اشاره</w:t>
            </w:r>
            <w:r>
              <w:rPr>
                <w:rStyle w:val="IndexLink"/>
                <w:rtl w:val="true"/>
              </w:rPr>
              <w:tab/>
            </w:r>
            <w:r>
              <w:rPr>
                <w:rStyle w:val="IndexLink"/>
              </w:rPr>
              <w:t>280</w:t>
            </w:r>
          </w:hyperlink>
        </w:p>
        <w:p>
          <w:pPr>
            <w:pStyle w:val="Contents5"/>
            <w:tabs>
              <w:tab w:val="clear" w:pos="7892"/>
              <w:tab w:val="right" w:pos="9026" w:leader="dot"/>
            </w:tabs>
            <w:rPr/>
          </w:pPr>
          <w:hyperlink w:anchor="__RefHeading___Toc2149660_3224264995">
            <w:r>
              <w:rPr>
                <w:webHidden/>
                <w:rStyle w:val="IndexLink"/>
                <w:rtl w:val="true"/>
              </w:rPr>
              <w:t>آيا بدون گناه، مؤاخذه و مغفرت معقول است؟</w:t>
            </w:r>
            <w:r>
              <w:rPr>
                <w:rStyle w:val="IndexLink"/>
                <w:rtl w:val="true"/>
              </w:rPr>
              <w:tab/>
            </w:r>
            <w:r>
              <w:rPr>
                <w:rStyle w:val="IndexLink"/>
              </w:rPr>
              <w:t>292</w:t>
            </w:r>
          </w:hyperlink>
        </w:p>
        <w:p>
          <w:pPr>
            <w:pStyle w:val="Contents5"/>
            <w:tabs>
              <w:tab w:val="clear" w:pos="7892"/>
              <w:tab w:val="right" w:pos="9026" w:leader="dot"/>
            </w:tabs>
            <w:rPr/>
          </w:pPr>
          <w:hyperlink w:anchor="__RefHeading___Toc2149662_3224264995">
            <w:r>
              <w:rPr>
                <w:webHidden/>
                <w:rStyle w:val="IndexLink"/>
                <w:rtl w:val="true"/>
              </w:rPr>
              <w:t>رابطه ميان عمل و جزا</w:t>
            </w:r>
            <w:r>
              <w:rPr>
                <w:rStyle w:val="IndexLink"/>
                <w:rtl w:val="true"/>
              </w:rPr>
              <w:tab/>
            </w:r>
            <w:r>
              <w:rPr>
                <w:rStyle w:val="IndexLink"/>
              </w:rPr>
              <w:t>294</w:t>
            </w:r>
          </w:hyperlink>
        </w:p>
        <w:p>
          <w:pPr>
            <w:pStyle w:val="Contents5"/>
            <w:tabs>
              <w:tab w:val="clear" w:pos="7892"/>
              <w:tab w:val="right" w:pos="9026" w:leader="dot"/>
            </w:tabs>
            <w:rPr/>
          </w:pPr>
          <w:hyperlink w:anchor="__RefHeading___Toc2149664_3224264995">
            <w:r>
              <w:rPr>
                <w:webHidden/>
                <w:rStyle w:val="IndexLink"/>
                <w:rtl w:val="true"/>
              </w:rPr>
              <w:t>عمل، رابطه جزا و عمل را به نفس سرايت مى‌دهد</w:t>
            </w:r>
            <w:r>
              <w:rPr>
                <w:rStyle w:val="IndexLink"/>
                <w:rtl w:val="true"/>
              </w:rPr>
              <w:t>!</w:t>
              <w:tab/>
            </w:r>
            <w:r>
              <w:rPr>
                <w:rStyle w:val="IndexLink"/>
              </w:rPr>
              <w:t>297</w:t>
            </w:r>
          </w:hyperlink>
        </w:p>
        <w:p>
          <w:pPr>
            <w:pStyle w:val="Contents3"/>
            <w:tabs>
              <w:tab w:val="clear" w:pos="8459"/>
              <w:tab w:val="right" w:pos="9026" w:leader="dot"/>
            </w:tabs>
            <w:rPr/>
          </w:pPr>
          <w:hyperlink w:anchor="__RefHeading___Toc2149666_3224264995">
            <w:r>
              <w:rPr>
                <w:webHidden/>
                <w:rStyle w:val="IndexLink"/>
                <w:rtl w:val="true"/>
              </w:rPr>
              <w:t>احكم قصاص در اسلام</w:t>
            </w:r>
            <w:r>
              <w:rPr>
                <w:rStyle w:val="IndexLink"/>
                <w:rtl w:val="true"/>
              </w:rPr>
              <w:tab/>
            </w:r>
            <w:r>
              <w:rPr>
                <w:rStyle w:val="IndexLink"/>
              </w:rPr>
              <w:t>298</w:t>
            </w:r>
          </w:hyperlink>
        </w:p>
        <w:p>
          <w:pPr>
            <w:pStyle w:val="Contents4"/>
            <w:tabs>
              <w:tab w:val="clear" w:pos="8176"/>
              <w:tab w:val="right" w:pos="9026" w:leader="dot"/>
            </w:tabs>
            <w:rPr/>
          </w:pPr>
          <w:hyperlink w:anchor="__RefHeading___Toc2149668_3224264995">
            <w:r>
              <w:rPr>
                <w:webHidden/>
                <w:rStyle w:val="IndexLink"/>
                <w:rtl w:val="true"/>
              </w:rPr>
              <w:t>مقدمه تفسيري بر موضوع</w:t>
            </w:r>
            <w:r>
              <w:rPr>
                <w:rStyle w:val="IndexLink"/>
                <w:rtl w:val="true"/>
              </w:rPr>
              <w:t>:</w:t>
            </w:r>
            <w:r>
              <w:rPr>
                <w:rStyle w:val="IndexLink"/>
                <w:rtl w:val="true"/>
              </w:rPr>
              <w:t>قصاص اسلامي</w:t>
            </w:r>
            <w:r>
              <w:rPr>
                <w:rStyle w:val="IndexLink"/>
                <w:rtl w:val="true"/>
              </w:rPr>
              <w:tab/>
            </w:r>
            <w:r>
              <w:rPr>
                <w:rStyle w:val="IndexLink"/>
              </w:rPr>
              <w:t>298</w:t>
            </w:r>
          </w:hyperlink>
        </w:p>
        <w:p>
          <w:pPr>
            <w:pStyle w:val="Contents4"/>
            <w:tabs>
              <w:tab w:val="clear" w:pos="8176"/>
              <w:tab w:val="right" w:pos="9026" w:leader="dot"/>
            </w:tabs>
            <w:rPr/>
          </w:pPr>
          <w:hyperlink w:anchor="__RefHeading___Toc2149670_3224264995">
            <w:r>
              <w:rPr>
                <w:webHidden/>
                <w:rStyle w:val="IndexLink"/>
                <w:rtl w:val="true"/>
              </w:rPr>
              <w:t>بحث علمى در</w:t>
            </w:r>
            <w:r>
              <w:rPr>
                <w:rStyle w:val="IndexLink"/>
                <w:rtl w:val="true"/>
              </w:rPr>
              <w:t xml:space="preserve">: </w:t>
            </w:r>
            <w:r>
              <w:rPr>
                <w:rStyle w:val="IndexLink"/>
                <w:rtl w:val="true"/>
              </w:rPr>
              <w:t>اهميت قصاص اسلامي</w:t>
            </w:r>
            <w:r>
              <w:rPr>
                <w:rStyle w:val="IndexLink"/>
                <w:rtl w:val="true"/>
              </w:rPr>
              <w:tab/>
            </w:r>
            <w:r>
              <w:rPr>
                <w:rStyle w:val="IndexLink"/>
              </w:rPr>
              <w:t>302</w:t>
            </w:r>
          </w:hyperlink>
        </w:p>
        <w:p>
          <w:pPr>
            <w:pStyle w:val="Contents3"/>
            <w:tabs>
              <w:tab w:val="clear" w:pos="8459"/>
              <w:tab w:val="right" w:pos="9026" w:leader="dot"/>
            </w:tabs>
            <w:rPr/>
          </w:pPr>
          <w:hyperlink w:anchor="__RefHeading___Toc2149672_3224264995">
            <w:r>
              <w:rPr>
                <w:webHidden/>
                <w:rStyle w:val="IndexLink"/>
                <w:rtl w:val="true"/>
              </w:rPr>
              <w:t>عقد ها و پيمان ها</w:t>
            </w:r>
            <w:r>
              <w:rPr>
                <w:rStyle w:val="IndexLink"/>
                <w:rtl w:val="true"/>
              </w:rPr>
              <w:tab/>
            </w:r>
            <w:r>
              <w:rPr>
                <w:rStyle w:val="IndexLink"/>
              </w:rPr>
              <w:t>308</w:t>
            </w:r>
          </w:hyperlink>
        </w:p>
        <w:p>
          <w:pPr>
            <w:pStyle w:val="Contents4"/>
            <w:tabs>
              <w:tab w:val="clear" w:pos="8176"/>
              <w:tab w:val="right" w:pos="9026" w:leader="dot"/>
            </w:tabs>
            <w:rPr/>
          </w:pPr>
          <w:hyperlink w:anchor="__RefHeading___Toc2149674_3224264995">
            <w:r>
              <w:rPr>
                <w:webHidden/>
                <w:rStyle w:val="IndexLink"/>
                <w:rtl w:val="true"/>
              </w:rPr>
              <w:t>بحثي در پيرامون موضوع</w:t>
            </w:r>
            <w:r>
              <w:rPr>
                <w:rStyle w:val="IndexLink"/>
                <w:rtl w:val="true"/>
              </w:rPr>
              <w:t>:</w:t>
            </w:r>
            <w:r>
              <w:rPr>
                <w:rStyle w:val="IndexLink"/>
                <w:rtl w:val="true"/>
              </w:rPr>
              <w:t>عقد و پيمان</w:t>
            </w:r>
            <w:r>
              <w:rPr>
                <w:rStyle w:val="IndexLink"/>
                <w:rtl w:val="true"/>
              </w:rPr>
              <w:tab/>
            </w:r>
            <w:r>
              <w:rPr>
                <w:rStyle w:val="IndexLink"/>
              </w:rPr>
              <w:t>308</w:t>
            </w:r>
          </w:hyperlink>
        </w:p>
        <w:p>
          <w:pPr>
            <w:pStyle w:val="Contents4"/>
            <w:tabs>
              <w:tab w:val="clear" w:pos="8176"/>
              <w:tab w:val="right" w:pos="9026" w:leader="dot"/>
            </w:tabs>
            <w:rPr/>
          </w:pPr>
          <w:hyperlink w:anchor="__RefHeading___Toc2149676_3224264995">
            <w:r>
              <w:rPr>
                <w:webHidden/>
                <w:rStyle w:val="IndexLink"/>
                <w:rtl w:val="true"/>
              </w:rPr>
              <w:t>گفتارى در معناى عهد، و اقسام و احكام آن</w:t>
            </w:r>
            <w:r>
              <w:rPr>
                <w:rStyle w:val="IndexLink"/>
                <w:rtl w:val="true"/>
              </w:rPr>
              <w:tab/>
            </w:r>
            <w:r>
              <w:rPr>
                <w:rStyle w:val="IndexLink"/>
              </w:rPr>
              <w:t>313</w:t>
            </w:r>
          </w:hyperlink>
        </w:p>
        <w:p>
          <w:pPr>
            <w:pStyle w:val="Contents3"/>
            <w:tabs>
              <w:tab w:val="clear" w:pos="8459"/>
              <w:tab w:val="right" w:pos="9026" w:leader="dot"/>
            </w:tabs>
            <w:rPr/>
          </w:pPr>
          <w:hyperlink w:anchor="__RefHeading___Toc2149678_3224264995">
            <w:r>
              <w:rPr>
                <w:webHidden/>
                <w:rStyle w:val="IndexLink"/>
                <w:rtl w:val="true"/>
              </w:rPr>
              <w:t>احكام ازدواج و زناشوئي</w:t>
            </w:r>
            <w:r>
              <w:rPr>
                <w:rStyle w:val="IndexLink"/>
                <w:rtl w:val="true"/>
              </w:rPr>
              <w:tab/>
            </w:r>
            <w:r>
              <w:rPr>
                <w:rStyle w:val="IndexLink"/>
              </w:rPr>
              <w:t>322</w:t>
            </w:r>
          </w:hyperlink>
        </w:p>
        <w:p>
          <w:pPr>
            <w:pStyle w:val="Contents4"/>
            <w:tabs>
              <w:tab w:val="clear" w:pos="8176"/>
              <w:tab w:val="right" w:pos="9026" w:leader="dot"/>
            </w:tabs>
            <w:rPr/>
          </w:pPr>
          <w:hyperlink w:anchor="__RefHeading___Toc2149680_3224264995">
            <w:r>
              <w:rPr>
                <w:webHidden/>
                <w:rStyle w:val="IndexLink"/>
                <w:rtl w:val="true"/>
              </w:rPr>
              <w:t xml:space="preserve">بحث علمى در باره </w:t>
            </w:r>
            <w:r>
              <w:rPr>
                <w:rStyle w:val="IndexLink"/>
                <w:rtl w:val="true"/>
              </w:rPr>
              <w:t>:</w:t>
            </w:r>
            <w:r>
              <w:rPr>
                <w:rStyle w:val="IndexLink"/>
                <w:rtl w:val="true"/>
              </w:rPr>
              <w:t>ازدواج و طلاق</w:t>
            </w:r>
            <w:r>
              <w:rPr>
                <w:rStyle w:val="IndexLink"/>
                <w:rtl w:val="true"/>
              </w:rPr>
              <w:tab/>
            </w:r>
            <w:r>
              <w:rPr>
                <w:rStyle w:val="IndexLink"/>
              </w:rPr>
              <w:t>322</w:t>
            </w:r>
          </w:hyperlink>
        </w:p>
        <w:p>
          <w:pPr>
            <w:pStyle w:val="Contents4"/>
            <w:tabs>
              <w:tab w:val="clear" w:pos="8176"/>
              <w:tab w:val="right" w:pos="9026" w:leader="dot"/>
            </w:tabs>
            <w:rPr/>
          </w:pPr>
          <w:hyperlink w:anchor="__RefHeading___Toc2149682_3224264995">
            <w:r>
              <w:rPr>
                <w:webHidden/>
                <w:rStyle w:val="IndexLink"/>
                <w:rtl w:val="true"/>
              </w:rPr>
              <w:t>طلاق،يك حكم مترقي در اسلام</w:t>
            </w:r>
            <w:r>
              <w:rPr>
                <w:rStyle w:val="IndexLink"/>
                <w:rtl w:val="true"/>
              </w:rPr>
              <w:tab/>
            </w:r>
            <w:r>
              <w:rPr>
                <w:rStyle w:val="IndexLink"/>
              </w:rPr>
              <w:t>325</w:t>
            </w:r>
          </w:hyperlink>
        </w:p>
        <w:p>
          <w:pPr>
            <w:pStyle w:val="Contents4"/>
            <w:tabs>
              <w:tab w:val="clear" w:pos="8176"/>
              <w:tab w:val="right" w:pos="9026" w:leader="dot"/>
            </w:tabs>
            <w:rPr/>
          </w:pPr>
          <w:hyperlink w:anchor="__RefHeading___Toc2149684_3224264995">
            <w:r>
              <w:rPr>
                <w:webHidden/>
                <w:rStyle w:val="IndexLink"/>
                <w:rtl w:val="true"/>
              </w:rPr>
              <w:t>بحثى حقوقى و اجتماعى در</w:t>
            </w:r>
            <w:r>
              <w:rPr>
                <w:rStyle w:val="IndexLink"/>
                <w:rtl w:val="true"/>
              </w:rPr>
              <w:t>:</w:t>
            </w:r>
            <w:r>
              <w:rPr>
                <w:rStyle w:val="IndexLink"/>
                <w:rtl w:val="true"/>
              </w:rPr>
              <w:t>فطري بودن ازدواج دائم و موقت</w:t>
            </w:r>
            <w:r>
              <w:rPr>
                <w:rStyle w:val="IndexLink"/>
                <w:rtl w:val="true"/>
              </w:rPr>
              <w:tab/>
            </w:r>
            <w:r>
              <w:rPr>
                <w:rStyle w:val="IndexLink"/>
              </w:rPr>
              <w:t>325</w:t>
            </w:r>
          </w:hyperlink>
        </w:p>
        <w:p>
          <w:pPr>
            <w:pStyle w:val="Contents3"/>
            <w:tabs>
              <w:tab w:val="clear" w:pos="8459"/>
              <w:tab w:val="right" w:pos="9026" w:leader="dot"/>
            </w:tabs>
            <w:rPr/>
          </w:pPr>
          <w:hyperlink w:anchor="__RefHeading___Toc2149686_3224264995">
            <w:r>
              <w:rPr>
                <w:webHidden/>
                <w:rStyle w:val="IndexLink"/>
                <w:rtl w:val="true"/>
              </w:rPr>
              <w:t>رابطه شوهران و همسران</w:t>
            </w:r>
            <w:r>
              <w:rPr>
                <w:rStyle w:val="IndexLink"/>
                <w:rtl w:val="true"/>
              </w:rPr>
              <w:tab/>
            </w:r>
            <w:r>
              <w:rPr>
                <w:rStyle w:val="IndexLink"/>
              </w:rPr>
              <w:t>327</w:t>
            </w:r>
          </w:hyperlink>
        </w:p>
        <w:p>
          <w:pPr>
            <w:pStyle w:val="Contents4"/>
            <w:tabs>
              <w:tab w:val="clear" w:pos="8176"/>
              <w:tab w:val="right" w:pos="9026" w:leader="dot"/>
            </w:tabs>
            <w:rPr/>
          </w:pPr>
          <w:hyperlink w:anchor="__RefHeading___Toc2149688_3224264995">
            <w:r>
              <w:rPr>
                <w:webHidden/>
                <w:rStyle w:val="IndexLink"/>
                <w:rtl w:val="true"/>
              </w:rPr>
              <w:t>مقدمه تفسيري بر موضوع</w:t>
            </w:r>
            <w:r>
              <w:rPr>
                <w:rStyle w:val="IndexLink"/>
                <w:rtl w:val="true"/>
              </w:rPr>
              <w:t xml:space="preserve">: </w:t>
            </w:r>
            <w:r>
              <w:rPr>
                <w:rStyle w:val="IndexLink"/>
                <w:rtl w:val="true"/>
              </w:rPr>
              <w:t>قيمومت مردان بر زنان</w:t>
            </w:r>
            <w:r>
              <w:rPr>
                <w:rStyle w:val="IndexLink"/>
                <w:rtl w:val="true"/>
              </w:rPr>
              <w:tab/>
            </w:r>
            <w:r>
              <w:rPr>
                <w:rStyle w:val="IndexLink"/>
              </w:rPr>
              <w:t>327</w:t>
            </w:r>
          </w:hyperlink>
        </w:p>
        <w:p>
          <w:pPr>
            <w:pStyle w:val="Contents4"/>
            <w:tabs>
              <w:tab w:val="clear" w:pos="8176"/>
              <w:tab w:val="right" w:pos="9026" w:leader="dot"/>
            </w:tabs>
            <w:rPr/>
          </w:pPr>
          <w:hyperlink w:anchor="__RefHeading___Toc2149690_3224264995">
            <w:r>
              <w:rPr>
                <w:webHidden/>
                <w:rStyle w:val="IndexLink"/>
                <w:rtl w:val="true"/>
              </w:rPr>
              <w:t>گفتارى در معناى</w:t>
            </w:r>
            <w:r>
              <w:rPr>
                <w:rStyle w:val="IndexLink"/>
                <w:rtl w:val="true"/>
              </w:rPr>
              <w:t xml:space="preserve">: </w:t>
            </w:r>
            <w:r>
              <w:rPr>
                <w:rStyle w:val="IndexLink"/>
                <w:rtl w:val="true"/>
              </w:rPr>
              <w:t>قيمومت مردان بر زنان</w:t>
            </w:r>
            <w:r>
              <w:rPr>
                <w:rStyle w:val="IndexLink"/>
                <w:rtl w:val="true"/>
              </w:rPr>
              <w:tab/>
            </w:r>
            <w:r>
              <w:rPr>
                <w:rStyle w:val="IndexLink"/>
              </w:rPr>
              <w:t>330</w:t>
            </w:r>
          </w:hyperlink>
        </w:p>
        <w:p>
          <w:pPr>
            <w:pStyle w:val="Contents3"/>
            <w:tabs>
              <w:tab w:val="clear" w:pos="8459"/>
              <w:tab w:val="right" w:pos="9026" w:leader="dot"/>
            </w:tabs>
            <w:rPr/>
          </w:pPr>
          <w:hyperlink w:anchor="__RefHeading___Toc2149692_3224264995">
            <w:r>
              <w:rPr>
                <w:webHidden/>
                <w:rStyle w:val="IndexLink"/>
                <w:rtl w:val="true"/>
              </w:rPr>
              <w:t>حكم اداي شهادت در اسلام</w:t>
            </w:r>
            <w:r>
              <w:rPr>
                <w:rStyle w:val="IndexLink"/>
                <w:rtl w:val="true"/>
              </w:rPr>
              <w:tab/>
            </w:r>
            <w:r>
              <w:rPr>
                <w:rStyle w:val="IndexLink"/>
              </w:rPr>
              <w:t>332</w:t>
            </w:r>
          </w:hyperlink>
        </w:p>
        <w:p>
          <w:pPr>
            <w:pStyle w:val="Contents4"/>
            <w:tabs>
              <w:tab w:val="clear" w:pos="8176"/>
              <w:tab w:val="right" w:pos="9026" w:leader="dot"/>
            </w:tabs>
            <w:rPr/>
          </w:pPr>
          <w:hyperlink w:anchor="__RefHeading___Toc2149694_3224264995">
            <w:r>
              <w:rPr>
                <w:webHidden/>
                <w:rStyle w:val="IndexLink"/>
                <w:rtl w:val="true"/>
              </w:rPr>
              <w:t>گفتارى در معناى شهادت</w:t>
            </w:r>
            <w:r>
              <w:rPr>
                <w:rStyle w:val="IndexLink"/>
                <w:rtl w:val="true"/>
              </w:rPr>
              <w:tab/>
            </w:r>
            <w:r>
              <w:rPr>
                <w:rStyle w:val="IndexLink"/>
              </w:rPr>
              <w:t>332</w:t>
            </w:r>
          </w:hyperlink>
        </w:p>
        <w:p>
          <w:pPr>
            <w:pStyle w:val="Contents3"/>
            <w:tabs>
              <w:tab w:val="clear" w:pos="8459"/>
              <w:tab w:val="right" w:pos="9026" w:leader="dot"/>
            </w:tabs>
            <w:rPr/>
          </w:pPr>
          <w:hyperlink w:anchor="__RefHeading___Toc2149696_3224264995">
            <w:r>
              <w:rPr>
                <w:webHidden/>
                <w:rStyle w:val="IndexLink"/>
                <w:rtl w:val="true"/>
              </w:rPr>
              <w:t>حكم اداي سوگند در اسلام</w:t>
            </w:r>
            <w:r>
              <w:rPr>
                <w:rStyle w:val="IndexLink"/>
                <w:rtl w:val="true"/>
              </w:rPr>
              <w:tab/>
            </w:r>
            <w:r>
              <w:rPr>
                <w:rStyle w:val="IndexLink"/>
              </w:rPr>
              <w:t>335</w:t>
            </w:r>
          </w:hyperlink>
        </w:p>
        <w:p>
          <w:pPr>
            <w:pStyle w:val="Contents4"/>
            <w:tabs>
              <w:tab w:val="clear" w:pos="8176"/>
              <w:tab w:val="right" w:pos="9026" w:leader="dot"/>
            </w:tabs>
            <w:rPr/>
          </w:pPr>
          <w:hyperlink w:anchor="__RefHeading___Toc2149698_3224264995">
            <w:r>
              <w:rPr>
                <w:webHidden/>
                <w:rStyle w:val="IndexLink"/>
                <w:rtl w:val="true"/>
              </w:rPr>
              <w:t>گفتارى پيرامون</w:t>
            </w:r>
            <w:r>
              <w:rPr>
                <w:rStyle w:val="IndexLink"/>
                <w:rtl w:val="true"/>
              </w:rPr>
              <w:t xml:space="preserve">: </w:t>
            </w:r>
            <w:r>
              <w:rPr>
                <w:rStyle w:val="IndexLink"/>
                <w:rtl w:val="true"/>
              </w:rPr>
              <w:t>سوگند</w:t>
            </w:r>
            <w:r>
              <w:rPr>
                <w:rStyle w:val="IndexLink"/>
                <w:rtl w:val="true"/>
              </w:rPr>
              <w:tab/>
            </w:r>
            <w:r>
              <w:rPr>
                <w:rStyle w:val="IndexLink"/>
              </w:rPr>
              <w:t>335</w:t>
            </w:r>
          </w:hyperlink>
        </w:p>
        <w:p>
          <w:pPr>
            <w:pStyle w:val="Contents3"/>
            <w:tabs>
              <w:tab w:val="clear" w:pos="8459"/>
              <w:tab w:val="right" w:pos="9026" w:leader="dot"/>
            </w:tabs>
            <w:rPr/>
          </w:pPr>
          <w:hyperlink w:anchor="__RefHeading___Toc2149700_3224264995">
            <w:r>
              <w:rPr>
                <w:webHidden/>
                <w:rStyle w:val="IndexLink"/>
                <w:rtl w:val="true"/>
              </w:rPr>
              <w:t>بندگي و بردگي</w:t>
            </w:r>
            <w:r>
              <w:rPr>
                <w:rStyle w:val="IndexLink"/>
                <w:rtl w:val="true"/>
              </w:rPr>
              <w:tab/>
            </w:r>
            <w:r>
              <w:rPr>
                <w:rStyle w:val="IndexLink"/>
              </w:rPr>
              <w:t>343</w:t>
            </w:r>
          </w:hyperlink>
        </w:p>
        <w:p>
          <w:pPr>
            <w:pStyle w:val="Contents4"/>
            <w:tabs>
              <w:tab w:val="clear" w:pos="8176"/>
              <w:tab w:val="right" w:pos="9026" w:leader="dot"/>
            </w:tabs>
            <w:rPr/>
          </w:pPr>
          <w:hyperlink w:anchor="__RefHeading___Toc2149702_3224264995">
            <w:r>
              <w:rPr>
                <w:webHidden/>
                <w:rStyle w:val="IndexLink"/>
                <w:rtl w:val="true"/>
              </w:rPr>
              <w:t>گفتارى پيرامون</w:t>
            </w:r>
            <w:r>
              <w:rPr>
                <w:rStyle w:val="IndexLink"/>
                <w:rtl w:val="true"/>
              </w:rPr>
              <w:t xml:space="preserve">: </w:t>
            </w:r>
            <w:r>
              <w:rPr>
                <w:rStyle w:val="IndexLink"/>
                <w:rtl w:val="true"/>
              </w:rPr>
              <w:t>بندگى و بردگي</w:t>
            </w:r>
            <w:r>
              <w:rPr>
                <w:rStyle w:val="IndexLink"/>
                <w:rtl w:val="true"/>
              </w:rPr>
              <w:tab/>
            </w:r>
            <w:r>
              <w:rPr>
                <w:rStyle w:val="IndexLink"/>
              </w:rPr>
              <w:t>343</w:t>
            </w:r>
          </w:hyperlink>
        </w:p>
        <w:p>
          <w:pPr>
            <w:pStyle w:val="Contents5"/>
            <w:tabs>
              <w:tab w:val="clear" w:pos="7892"/>
              <w:tab w:val="right" w:pos="9026" w:leader="dot"/>
            </w:tabs>
            <w:rPr/>
          </w:pPr>
          <w:hyperlink w:anchor="__RefHeading___Toc2149704_3224264995">
            <w:r>
              <w:rPr>
                <w:webHidden/>
                <w:rStyle w:val="IndexLink"/>
                <w:rtl w:val="true"/>
              </w:rPr>
              <w:t>اشاره</w:t>
            </w:r>
            <w:r>
              <w:rPr>
                <w:rStyle w:val="IndexLink"/>
                <w:rtl w:val="true"/>
              </w:rPr>
              <w:tab/>
            </w:r>
            <w:r>
              <w:rPr>
                <w:rStyle w:val="IndexLink"/>
              </w:rPr>
              <w:t>343</w:t>
            </w:r>
          </w:hyperlink>
        </w:p>
        <w:p>
          <w:pPr>
            <w:pStyle w:val="Contents5"/>
            <w:tabs>
              <w:tab w:val="clear" w:pos="7892"/>
              <w:tab w:val="right" w:pos="9026" w:leader="dot"/>
            </w:tabs>
            <w:rPr/>
          </w:pPr>
          <w:hyperlink w:anchor="__RefHeading___Toc2149706_3224264995">
            <w:r>
              <w:rPr>
                <w:webHidden/>
                <w:rStyle w:val="IndexLink"/>
                <w:rtl w:val="true"/>
              </w:rPr>
              <w:t>بندگي، و اعتبار عبوديت براى خداى سبحان</w:t>
            </w:r>
            <w:r>
              <w:rPr>
                <w:rStyle w:val="IndexLink"/>
                <w:rtl w:val="true"/>
              </w:rPr>
              <w:tab/>
            </w:r>
            <w:r>
              <w:rPr>
                <w:rStyle w:val="IndexLink"/>
              </w:rPr>
              <w:t>345</w:t>
            </w:r>
          </w:hyperlink>
        </w:p>
        <w:p>
          <w:pPr>
            <w:pStyle w:val="Contents5"/>
            <w:tabs>
              <w:tab w:val="clear" w:pos="7892"/>
              <w:tab w:val="right" w:pos="9026" w:leader="dot"/>
            </w:tabs>
            <w:rPr/>
          </w:pPr>
          <w:hyperlink w:anchor="__RefHeading___Toc2149708_3224264995">
            <w:r>
              <w:rPr>
                <w:webHidden/>
                <w:rStyle w:val="IndexLink"/>
                <w:rtl w:val="true"/>
              </w:rPr>
              <w:t>برده‌گيرى و اسباب آن</w:t>
            </w:r>
            <w:r>
              <w:rPr>
                <w:rStyle w:val="IndexLink"/>
                <w:rtl w:val="true"/>
              </w:rPr>
              <w:tab/>
            </w:r>
            <w:r>
              <w:rPr>
                <w:rStyle w:val="IndexLink"/>
              </w:rPr>
              <w:t>347</w:t>
            </w:r>
          </w:hyperlink>
        </w:p>
        <w:p>
          <w:pPr>
            <w:pStyle w:val="Contents5"/>
            <w:tabs>
              <w:tab w:val="clear" w:pos="7892"/>
              <w:tab w:val="right" w:pos="9026" w:leader="dot"/>
            </w:tabs>
            <w:rPr/>
          </w:pPr>
          <w:hyperlink w:anchor="__RefHeading___Toc2149710_3224264995">
            <w:r>
              <w:rPr>
                <w:webHidden/>
                <w:rStyle w:val="IndexLink"/>
                <w:rtl w:val="true"/>
              </w:rPr>
              <w:t>سير تاريخى برده‌گيرى</w:t>
            </w:r>
            <w:r>
              <w:rPr>
                <w:rStyle w:val="IndexLink"/>
                <w:rtl w:val="true"/>
              </w:rPr>
              <w:tab/>
            </w:r>
            <w:r>
              <w:rPr>
                <w:rStyle w:val="IndexLink"/>
              </w:rPr>
              <w:t>349</w:t>
            </w:r>
          </w:hyperlink>
        </w:p>
        <w:p>
          <w:pPr>
            <w:pStyle w:val="Contents5"/>
            <w:tabs>
              <w:tab w:val="clear" w:pos="7892"/>
              <w:tab w:val="right" w:pos="9026" w:leader="dot"/>
            </w:tabs>
            <w:rPr/>
          </w:pPr>
          <w:hyperlink w:anchor="__RefHeading___Toc2149712_3224264995">
            <w:r>
              <w:rPr>
                <w:webHidden/>
                <w:rStyle w:val="IndexLink"/>
                <w:rtl w:val="true"/>
              </w:rPr>
              <w:t>نظر اسلام در باره برده‌گيرى چيست؟</w:t>
            </w:r>
            <w:r>
              <w:rPr>
                <w:rStyle w:val="IndexLink"/>
                <w:rtl w:val="true"/>
              </w:rPr>
              <w:tab/>
            </w:r>
            <w:r>
              <w:rPr>
                <w:rStyle w:val="IndexLink"/>
              </w:rPr>
              <w:t>350</w:t>
            </w:r>
          </w:hyperlink>
        </w:p>
        <w:p>
          <w:pPr>
            <w:pStyle w:val="Contents5"/>
            <w:tabs>
              <w:tab w:val="clear" w:pos="7892"/>
              <w:tab w:val="right" w:pos="9026" w:leader="dot"/>
            </w:tabs>
            <w:rPr/>
          </w:pPr>
          <w:hyperlink w:anchor="__RefHeading___Toc2149714_3224264995">
            <w:r>
              <w:rPr>
                <w:webHidden/>
                <w:rStyle w:val="IndexLink"/>
                <w:rtl w:val="true"/>
              </w:rPr>
              <w:t>راه برده‌گيرى در اسلام چيست؟</w:t>
            </w:r>
            <w:r>
              <w:rPr>
                <w:rStyle w:val="IndexLink"/>
                <w:rtl w:val="true"/>
              </w:rPr>
              <w:tab/>
            </w:r>
            <w:r>
              <w:rPr>
                <w:rStyle w:val="IndexLink"/>
              </w:rPr>
              <w:t>354</w:t>
            </w:r>
          </w:hyperlink>
        </w:p>
        <w:p>
          <w:pPr>
            <w:pStyle w:val="Contents5"/>
            <w:tabs>
              <w:tab w:val="clear" w:pos="7892"/>
              <w:tab w:val="right" w:pos="9026" w:leader="dot"/>
            </w:tabs>
            <w:rPr/>
          </w:pPr>
          <w:hyperlink w:anchor="__RefHeading___Toc2149716_3224264995">
            <w:r>
              <w:rPr>
                <w:webHidden/>
                <w:rStyle w:val="IndexLink"/>
                <w:rtl w:val="true"/>
              </w:rPr>
              <w:t>رفتار و سيره اسلام در باره غلامان و كنيزان چگونه بود؟</w:t>
            </w:r>
            <w:r>
              <w:rPr>
                <w:rStyle w:val="IndexLink"/>
                <w:rtl w:val="true"/>
              </w:rPr>
              <w:tab/>
            </w:r>
            <w:r>
              <w:rPr>
                <w:rStyle w:val="IndexLink"/>
              </w:rPr>
              <w:t>354</w:t>
            </w:r>
          </w:hyperlink>
        </w:p>
        <w:p>
          <w:pPr>
            <w:pStyle w:val="Contents5"/>
            <w:tabs>
              <w:tab w:val="clear" w:pos="7892"/>
              <w:tab w:val="right" w:pos="9026" w:leader="dot"/>
            </w:tabs>
            <w:rPr/>
          </w:pPr>
          <w:hyperlink w:anchor="__RefHeading___Toc2149718_3224264995">
            <w:r>
              <w:rPr>
                <w:webHidden/>
                <w:rStyle w:val="IndexLink"/>
                <w:rtl w:val="true"/>
              </w:rPr>
              <w:t>خلاصه مباحث فصول گذشته</w:t>
            </w:r>
            <w:r>
              <w:rPr>
                <w:rStyle w:val="IndexLink"/>
                <w:rtl w:val="true"/>
              </w:rPr>
              <w:tab/>
            </w:r>
            <w:r>
              <w:rPr>
                <w:rStyle w:val="IndexLink"/>
              </w:rPr>
              <w:t>356</w:t>
            </w:r>
          </w:hyperlink>
        </w:p>
        <w:p>
          <w:pPr>
            <w:pStyle w:val="Contents5"/>
            <w:tabs>
              <w:tab w:val="clear" w:pos="7892"/>
              <w:tab w:val="right" w:pos="9026" w:leader="dot"/>
            </w:tabs>
            <w:rPr/>
          </w:pPr>
          <w:hyperlink w:anchor="__RefHeading___Toc2149720_3224264995">
            <w:r>
              <w:rPr>
                <w:webHidden/>
                <w:rStyle w:val="IndexLink"/>
                <w:rtl w:val="true"/>
              </w:rPr>
              <w:t>سير برده‌گيرى در تاريخ</w:t>
            </w:r>
            <w:r>
              <w:rPr>
                <w:rStyle w:val="IndexLink"/>
                <w:rtl w:val="true"/>
              </w:rPr>
              <w:tab/>
            </w:r>
            <w:r>
              <w:rPr>
                <w:rStyle w:val="IndexLink"/>
              </w:rPr>
              <w:t>357</w:t>
            </w:r>
          </w:hyperlink>
        </w:p>
        <w:p>
          <w:pPr>
            <w:pStyle w:val="Contents5"/>
            <w:tabs>
              <w:tab w:val="clear" w:pos="7892"/>
              <w:tab w:val="right" w:pos="9026" w:leader="dot"/>
            </w:tabs>
            <w:rPr/>
          </w:pPr>
          <w:hyperlink w:anchor="__RefHeading___Toc2149722_3224264995">
            <w:r>
              <w:rPr>
                <w:webHidden/>
                <w:rStyle w:val="IndexLink"/>
                <w:rtl w:val="true"/>
              </w:rPr>
              <w:t>بناگذارى بر الغاى رژيم برده‌گيرى تا چه اندازه صحيح بود؟</w:t>
            </w:r>
            <w:r>
              <w:rPr>
                <w:rStyle w:val="IndexLink"/>
                <w:rtl w:val="true"/>
              </w:rPr>
              <w:tab/>
            </w:r>
            <w:r>
              <w:rPr>
                <w:rStyle w:val="IndexLink"/>
              </w:rPr>
              <w:t>359</w:t>
            </w:r>
          </w:hyperlink>
        </w:p>
        <w:p>
          <w:pPr>
            <w:pStyle w:val="Contents5"/>
            <w:tabs>
              <w:tab w:val="clear" w:pos="7892"/>
              <w:tab w:val="right" w:pos="9026" w:leader="dot"/>
            </w:tabs>
            <w:rPr/>
          </w:pPr>
          <w:hyperlink w:anchor="__RefHeading___Toc2149724_3224264995">
            <w:r>
              <w:rPr>
                <w:webHidden/>
                <w:rStyle w:val="IndexLink"/>
                <w:rtl w:val="true"/>
              </w:rPr>
              <w:t>آزادى تا چه حدى محدود است ؟</w:t>
            </w:r>
            <w:r>
              <w:rPr>
                <w:rStyle w:val="IndexLink"/>
                <w:rtl w:val="true"/>
              </w:rPr>
              <w:tab/>
            </w:r>
            <w:r>
              <w:rPr>
                <w:rStyle w:val="IndexLink"/>
              </w:rPr>
              <w:t>362</w:t>
            </w:r>
          </w:hyperlink>
        </w:p>
        <w:p>
          <w:pPr>
            <w:pStyle w:val="Contents5"/>
            <w:tabs>
              <w:tab w:val="clear" w:pos="7892"/>
              <w:tab w:val="right" w:pos="9026" w:leader="dot"/>
            </w:tabs>
            <w:rPr/>
          </w:pPr>
          <w:hyperlink w:anchor="__RefHeading___Toc2149726_3224264995">
            <w:r>
              <w:rPr>
                <w:webHidden/>
                <w:rStyle w:val="IndexLink"/>
                <w:rtl w:val="true"/>
              </w:rPr>
              <w:t>داستان بر انداختن برده‌گيرى به كجا انجاميد؟</w:t>
            </w:r>
            <w:r>
              <w:rPr>
                <w:rStyle w:val="IndexLink"/>
                <w:rtl w:val="true"/>
              </w:rPr>
              <w:tab/>
            </w:r>
            <w:r>
              <w:rPr>
                <w:rStyle w:val="IndexLink"/>
              </w:rPr>
              <w:t>364</w:t>
            </w:r>
          </w:hyperlink>
        </w:p>
        <w:p>
          <w:pPr>
            <w:pStyle w:val="Contents2"/>
            <w:tabs>
              <w:tab w:val="clear" w:pos="8743"/>
              <w:tab w:val="right" w:pos="9026" w:leader="dot"/>
            </w:tabs>
            <w:rPr/>
          </w:pPr>
          <w:hyperlink w:anchor="__RefHeading___Toc2149728_3224264995">
            <w:r>
              <w:rPr>
                <w:webHidden/>
                <w:rStyle w:val="IndexLink"/>
                <w:rtl w:val="true"/>
              </w:rPr>
              <w:t>گفتارهاي علامه طباطبائي درباره روش مالي اسلام</w:t>
            </w:r>
            <w:r>
              <w:rPr>
                <w:rStyle w:val="IndexLink"/>
                <w:rtl w:val="true"/>
              </w:rPr>
              <w:tab/>
            </w:r>
            <w:r>
              <w:rPr>
                <w:rStyle w:val="IndexLink"/>
              </w:rPr>
              <w:t>371</w:t>
            </w:r>
          </w:hyperlink>
        </w:p>
        <w:p>
          <w:pPr>
            <w:pStyle w:val="Contents3"/>
            <w:tabs>
              <w:tab w:val="clear" w:pos="8459"/>
              <w:tab w:val="right" w:pos="9026" w:leader="dot"/>
            </w:tabs>
            <w:rPr/>
          </w:pPr>
          <w:hyperlink w:anchor="__RefHeading___Toc2149730_3224264995">
            <w:r>
              <w:rPr>
                <w:webHidden/>
                <w:rStyle w:val="IndexLink"/>
                <w:rtl w:val="true"/>
              </w:rPr>
              <w:t>زيربناي قرآني روش مالي اسلام</w:t>
            </w:r>
            <w:r>
              <w:rPr>
                <w:rStyle w:val="IndexLink"/>
                <w:rtl w:val="true"/>
              </w:rPr>
              <w:tab/>
            </w:r>
            <w:r>
              <w:rPr>
                <w:rStyle w:val="IndexLink"/>
              </w:rPr>
              <w:t>371</w:t>
            </w:r>
          </w:hyperlink>
        </w:p>
        <w:p>
          <w:pPr>
            <w:pStyle w:val="Contents4"/>
            <w:tabs>
              <w:tab w:val="clear" w:pos="8176"/>
              <w:tab w:val="right" w:pos="9026" w:leader="dot"/>
            </w:tabs>
            <w:rPr/>
          </w:pPr>
          <w:hyperlink w:anchor="__RefHeading___Toc2149732_3224264995">
            <w:r>
              <w:rPr>
                <w:webHidden/>
                <w:rStyle w:val="IndexLink"/>
                <w:rtl w:val="true"/>
              </w:rPr>
              <w:t>همه اموال به همه مردم تعلق دارد</w:t>
            </w:r>
            <w:r>
              <w:rPr>
                <w:rStyle w:val="IndexLink"/>
                <w:rtl w:val="true"/>
              </w:rPr>
              <w:t>!</w:t>
              <w:tab/>
            </w:r>
            <w:r>
              <w:rPr>
                <w:rStyle w:val="IndexLink"/>
              </w:rPr>
              <w:t>371</w:t>
            </w:r>
          </w:hyperlink>
        </w:p>
        <w:p>
          <w:pPr>
            <w:pStyle w:val="Contents3"/>
            <w:tabs>
              <w:tab w:val="clear" w:pos="8459"/>
              <w:tab w:val="right" w:pos="9026" w:leader="dot"/>
            </w:tabs>
            <w:rPr/>
          </w:pPr>
          <w:hyperlink w:anchor="__RefHeading___Toc2149734_3224264995">
            <w:r>
              <w:rPr>
                <w:webHidden/>
                <w:rStyle w:val="IndexLink"/>
                <w:rtl w:val="true"/>
              </w:rPr>
              <w:t>نظام مالي اسلام</w:t>
            </w:r>
            <w:r>
              <w:rPr>
                <w:rStyle w:val="IndexLink"/>
                <w:rtl w:val="true"/>
              </w:rPr>
              <w:tab/>
            </w:r>
            <w:r>
              <w:rPr>
                <w:rStyle w:val="IndexLink"/>
              </w:rPr>
              <w:t>374</w:t>
            </w:r>
          </w:hyperlink>
        </w:p>
        <w:p>
          <w:pPr>
            <w:pStyle w:val="Contents4"/>
            <w:tabs>
              <w:tab w:val="clear" w:pos="8176"/>
              <w:tab w:val="right" w:pos="9026" w:leader="dot"/>
            </w:tabs>
            <w:rPr/>
          </w:pPr>
          <w:hyperlink w:anchor="__RefHeading___Toc2149736_3224264995">
            <w:r>
              <w:rPr>
                <w:webHidden/>
                <w:rStyle w:val="IndexLink"/>
                <w:rtl w:val="true"/>
              </w:rPr>
              <w:t xml:space="preserve">مقدمه تفسيري بر </w:t>
            </w:r>
            <w:r>
              <w:rPr>
                <w:rStyle w:val="IndexLink"/>
                <w:rtl w:val="true"/>
              </w:rPr>
              <w:t>:</w:t>
            </w:r>
            <w:r>
              <w:rPr>
                <w:rStyle w:val="IndexLink"/>
                <w:rtl w:val="true"/>
              </w:rPr>
              <w:t>نظام مالي اسلام</w:t>
            </w:r>
            <w:r>
              <w:rPr>
                <w:rStyle w:val="IndexLink"/>
                <w:rtl w:val="true"/>
              </w:rPr>
              <w:tab/>
            </w:r>
            <w:r>
              <w:rPr>
                <w:rStyle w:val="IndexLink"/>
              </w:rPr>
              <w:t>374</w:t>
            </w:r>
          </w:hyperlink>
        </w:p>
        <w:p>
          <w:pPr>
            <w:pStyle w:val="Contents4"/>
            <w:tabs>
              <w:tab w:val="clear" w:pos="8176"/>
              <w:tab w:val="right" w:pos="9026" w:leader="dot"/>
            </w:tabs>
            <w:rPr/>
          </w:pPr>
          <w:hyperlink w:anchor="__RefHeading___Toc2149738_3224264995">
            <w:r>
              <w:rPr>
                <w:webHidden/>
                <w:rStyle w:val="IndexLink"/>
                <w:rtl w:val="true"/>
              </w:rPr>
              <w:t>نظام مالي اسلام و گفتار در يك حقيقت قرآنى</w:t>
            </w:r>
            <w:r>
              <w:rPr>
                <w:rStyle w:val="IndexLink"/>
                <w:rtl w:val="true"/>
              </w:rPr>
              <w:tab/>
            </w:r>
            <w:r>
              <w:rPr>
                <w:rStyle w:val="IndexLink"/>
              </w:rPr>
              <w:t>376</w:t>
            </w:r>
          </w:hyperlink>
        </w:p>
        <w:p>
          <w:pPr>
            <w:pStyle w:val="Contents4"/>
            <w:tabs>
              <w:tab w:val="clear" w:pos="8176"/>
              <w:tab w:val="right" w:pos="9026" w:leader="dot"/>
            </w:tabs>
            <w:rPr/>
          </w:pPr>
          <w:hyperlink w:anchor="__RefHeading___Toc2149740_3224264995">
            <w:r>
              <w:rPr>
                <w:webHidden/>
                <w:rStyle w:val="IndexLink"/>
                <w:rtl w:val="true"/>
              </w:rPr>
              <w:t>در نظام مالى اسلام چه روشى پيشنهاد شده؟</w:t>
            </w:r>
            <w:r>
              <w:rPr>
                <w:rStyle w:val="IndexLink"/>
                <w:rtl w:val="true"/>
              </w:rPr>
              <w:tab/>
            </w:r>
            <w:r>
              <w:rPr>
                <w:rStyle w:val="IndexLink"/>
              </w:rPr>
              <w:t>379</w:t>
            </w:r>
          </w:hyperlink>
        </w:p>
        <w:p>
          <w:pPr>
            <w:pStyle w:val="Contents3"/>
            <w:tabs>
              <w:tab w:val="clear" w:pos="8459"/>
              <w:tab w:val="right" w:pos="9026" w:leader="dot"/>
            </w:tabs>
            <w:rPr/>
          </w:pPr>
          <w:hyperlink w:anchor="__RefHeading___Toc2149742_3224264995">
            <w:r>
              <w:rPr>
                <w:webHidden/>
                <w:rStyle w:val="IndexLink"/>
                <w:rtl w:val="true"/>
              </w:rPr>
              <w:t>اصل مالكيت در اسلام</w:t>
            </w:r>
            <w:r>
              <w:rPr>
                <w:rStyle w:val="IndexLink"/>
                <w:rtl w:val="true"/>
              </w:rPr>
              <w:tab/>
            </w:r>
            <w:r>
              <w:rPr>
                <w:rStyle w:val="IndexLink"/>
              </w:rPr>
              <w:t>380</w:t>
            </w:r>
          </w:hyperlink>
        </w:p>
        <w:p>
          <w:pPr>
            <w:pStyle w:val="Contents4"/>
            <w:tabs>
              <w:tab w:val="clear" w:pos="8176"/>
              <w:tab w:val="right" w:pos="9026" w:leader="dot"/>
            </w:tabs>
            <w:rPr/>
          </w:pPr>
          <w:hyperlink w:anchor="__RefHeading___Toc2149744_3224264995">
            <w:r>
              <w:rPr>
                <w:webHidden/>
                <w:rStyle w:val="IndexLink"/>
                <w:rtl w:val="true"/>
              </w:rPr>
              <w:t>مقدمه تفسيري بر</w:t>
            </w:r>
            <w:r>
              <w:rPr>
                <w:rStyle w:val="IndexLink"/>
                <w:rtl w:val="true"/>
              </w:rPr>
              <w:t>:</w:t>
            </w:r>
            <w:r>
              <w:rPr>
                <w:rStyle w:val="IndexLink"/>
                <w:rtl w:val="true"/>
              </w:rPr>
              <w:t>اصل مالكيت در اسلام</w:t>
            </w:r>
            <w:r>
              <w:rPr>
                <w:rStyle w:val="IndexLink"/>
                <w:rtl w:val="true"/>
              </w:rPr>
              <w:tab/>
            </w:r>
            <w:r>
              <w:rPr>
                <w:rStyle w:val="IndexLink"/>
              </w:rPr>
              <w:t>380</w:t>
            </w:r>
          </w:hyperlink>
        </w:p>
        <w:p>
          <w:pPr>
            <w:pStyle w:val="Contents4"/>
            <w:tabs>
              <w:tab w:val="clear" w:pos="8176"/>
              <w:tab w:val="right" w:pos="9026" w:leader="dot"/>
            </w:tabs>
            <w:rPr/>
          </w:pPr>
          <w:hyperlink w:anchor="__RefHeading___Toc2149746_3224264995">
            <w:r>
              <w:rPr>
                <w:webHidden/>
                <w:rStyle w:val="IndexLink"/>
                <w:rtl w:val="true"/>
              </w:rPr>
              <w:t>بحثى علمى و اجتماعى درباره</w:t>
            </w:r>
            <w:r>
              <w:rPr>
                <w:rStyle w:val="IndexLink"/>
                <w:rtl w:val="true"/>
              </w:rPr>
              <w:t>:</w:t>
            </w:r>
            <w:r>
              <w:rPr>
                <w:rStyle w:val="IndexLink"/>
                <w:rtl w:val="true"/>
              </w:rPr>
              <w:t>اصل مالكيت</w:t>
            </w:r>
            <w:r>
              <w:rPr>
                <w:rStyle w:val="IndexLink"/>
                <w:rtl w:val="true"/>
              </w:rPr>
              <w:tab/>
            </w:r>
            <w:r>
              <w:rPr>
                <w:rStyle w:val="IndexLink"/>
              </w:rPr>
              <w:t>382</w:t>
            </w:r>
          </w:hyperlink>
        </w:p>
        <w:p>
          <w:pPr>
            <w:pStyle w:val="Contents3"/>
            <w:tabs>
              <w:tab w:val="clear" w:pos="8459"/>
              <w:tab w:val="right" w:pos="9026" w:leader="dot"/>
            </w:tabs>
            <w:rPr/>
          </w:pPr>
          <w:hyperlink w:anchor="__RefHeading___Toc2149748_3224264995">
            <w:r>
              <w:rPr>
                <w:webHidden/>
                <w:rStyle w:val="IndexLink"/>
                <w:rtl w:val="true"/>
              </w:rPr>
              <w:t>انفاق و تعديل ثروت در اسلام</w:t>
            </w:r>
            <w:r>
              <w:rPr>
                <w:rStyle w:val="IndexLink"/>
                <w:rtl w:val="true"/>
              </w:rPr>
              <w:tab/>
            </w:r>
            <w:r>
              <w:rPr>
                <w:rStyle w:val="IndexLink"/>
              </w:rPr>
              <w:t>384</w:t>
            </w:r>
          </w:hyperlink>
        </w:p>
        <w:p>
          <w:pPr>
            <w:pStyle w:val="Contents4"/>
            <w:tabs>
              <w:tab w:val="clear" w:pos="8176"/>
              <w:tab w:val="right" w:pos="9026" w:leader="dot"/>
            </w:tabs>
            <w:rPr/>
          </w:pPr>
          <w:hyperlink w:anchor="__RefHeading___Toc2149750_3224264995">
            <w:r>
              <w:rPr>
                <w:webHidden/>
                <w:rStyle w:val="IndexLink"/>
                <w:rtl w:val="true"/>
              </w:rPr>
              <w:t>مقدمه تفسيري درباره</w:t>
            </w:r>
            <w:r>
              <w:rPr>
                <w:rStyle w:val="IndexLink"/>
                <w:rtl w:val="true"/>
              </w:rPr>
              <w:t>:</w:t>
            </w:r>
            <w:r>
              <w:rPr>
                <w:rStyle w:val="IndexLink"/>
                <w:rtl w:val="true"/>
              </w:rPr>
              <w:t>دستور انفاق در اسلام</w:t>
            </w:r>
            <w:r>
              <w:rPr>
                <w:rStyle w:val="IndexLink"/>
                <w:rtl w:val="true"/>
              </w:rPr>
              <w:tab/>
            </w:r>
            <w:r>
              <w:rPr>
                <w:rStyle w:val="IndexLink"/>
              </w:rPr>
              <w:t>384</w:t>
            </w:r>
          </w:hyperlink>
        </w:p>
        <w:p>
          <w:pPr>
            <w:pStyle w:val="Contents4"/>
            <w:tabs>
              <w:tab w:val="clear" w:pos="8176"/>
              <w:tab w:val="right" w:pos="9026" w:leader="dot"/>
            </w:tabs>
            <w:rPr/>
          </w:pPr>
          <w:hyperlink w:anchor="__RefHeading___Toc2149752_3224264995">
            <w:r>
              <w:rPr>
                <w:webHidden/>
                <w:rStyle w:val="IndexLink"/>
                <w:rtl w:val="true"/>
              </w:rPr>
              <w:t xml:space="preserve">گفتاري در انفاق </w:t>
            </w:r>
            <w:r>
              <w:rPr>
                <w:rStyle w:val="IndexLink"/>
                <w:rtl w:val="true"/>
              </w:rPr>
              <w:t>(</w:t>
            </w:r>
            <w:r>
              <w:rPr>
                <w:rStyle w:val="IndexLink"/>
                <w:rtl w:val="true"/>
              </w:rPr>
              <w:t>ابزار تعديل ثروت در اسلام</w:t>
            </w:r>
            <w:r>
              <w:rPr>
                <w:rStyle w:val="IndexLink"/>
                <w:rtl w:val="true"/>
              </w:rPr>
              <w:t>)</w:t>
              <w:tab/>
            </w:r>
            <w:r>
              <w:rPr>
                <w:rStyle w:val="IndexLink"/>
              </w:rPr>
              <w:t>387</w:t>
            </w:r>
          </w:hyperlink>
        </w:p>
        <w:p>
          <w:pPr>
            <w:pStyle w:val="Contents3"/>
            <w:tabs>
              <w:tab w:val="clear" w:pos="8459"/>
              <w:tab w:val="right" w:pos="9026" w:leader="dot"/>
            </w:tabs>
            <w:rPr/>
          </w:pPr>
          <w:hyperlink w:anchor="__RefHeading___Toc2149754_3224264995">
            <w:r>
              <w:rPr>
                <w:webHidden/>
                <w:rStyle w:val="IndexLink"/>
                <w:rtl w:val="true"/>
              </w:rPr>
              <w:t>مبارزه اسلام با ربا و رباخواري</w:t>
            </w:r>
            <w:r>
              <w:rPr>
                <w:rStyle w:val="IndexLink"/>
                <w:rtl w:val="true"/>
              </w:rPr>
              <w:tab/>
            </w:r>
            <w:r>
              <w:rPr>
                <w:rStyle w:val="IndexLink"/>
              </w:rPr>
              <w:t>389</w:t>
            </w:r>
          </w:hyperlink>
        </w:p>
        <w:p>
          <w:pPr>
            <w:pStyle w:val="Contents4"/>
            <w:tabs>
              <w:tab w:val="clear" w:pos="8176"/>
              <w:tab w:val="right" w:pos="9026" w:leader="dot"/>
            </w:tabs>
            <w:rPr/>
          </w:pPr>
          <w:hyperlink w:anchor="__RefHeading___Toc2149756_3224264995">
            <w:r>
              <w:rPr>
                <w:webHidden/>
                <w:rStyle w:val="IndexLink"/>
                <w:rtl w:val="true"/>
              </w:rPr>
              <w:t>مقدمه تفسيري درباره</w:t>
            </w:r>
            <w:r>
              <w:rPr>
                <w:rStyle w:val="IndexLink"/>
                <w:rtl w:val="true"/>
              </w:rPr>
              <w:t xml:space="preserve">: </w:t>
            </w:r>
            <w:r>
              <w:rPr>
                <w:rStyle w:val="IndexLink"/>
                <w:rtl w:val="true"/>
              </w:rPr>
              <w:t xml:space="preserve">ربا </w:t>
            </w:r>
            <w:r>
              <w:rPr>
                <w:rStyle w:val="IndexLink"/>
                <w:rtl w:val="true"/>
              </w:rPr>
              <w:t>(</w:t>
            </w:r>
            <w:r>
              <w:rPr>
                <w:rStyle w:val="IndexLink"/>
                <w:rtl w:val="true"/>
              </w:rPr>
              <w:t>آفت مالي جامعه</w:t>
            </w:r>
            <w:r>
              <w:rPr>
                <w:rStyle w:val="IndexLink"/>
                <w:rtl w:val="true"/>
              </w:rPr>
              <w:t>)</w:t>
              <w:tab/>
            </w:r>
            <w:r>
              <w:rPr>
                <w:rStyle w:val="IndexLink"/>
              </w:rPr>
              <w:t>389</w:t>
            </w:r>
          </w:hyperlink>
        </w:p>
        <w:p>
          <w:pPr>
            <w:pStyle w:val="Contents4"/>
            <w:tabs>
              <w:tab w:val="clear" w:pos="8176"/>
              <w:tab w:val="right" w:pos="9026" w:leader="dot"/>
            </w:tabs>
            <w:rPr/>
          </w:pPr>
          <w:hyperlink w:anchor="__RefHeading___Toc2149758_3224264995">
            <w:r>
              <w:rPr>
                <w:webHidden/>
                <w:rStyle w:val="IndexLink"/>
                <w:rtl w:val="true"/>
              </w:rPr>
              <w:t>بحث علمى درباره ربا</w:t>
            </w:r>
            <w:r>
              <w:rPr>
                <w:rStyle w:val="IndexLink"/>
                <w:rtl w:val="true"/>
              </w:rPr>
              <w:tab/>
            </w:r>
            <w:r>
              <w:rPr>
                <w:rStyle w:val="IndexLink"/>
              </w:rPr>
              <w:t>409</w:t>
            </w:r>
          </w:hyperlink>
        </w:p>
        <w:p>
          <w:pPr>
            <w:pStyle w:val="Contents4"/>
            <w:tabs>
              <w:tab w:val="clear" w:pos="8176"/>
              <w:tab w:val="right" w:pos="9026" w:leader="dot"/>
            </w:tabs>
            <w:rPr/>
          </w:pPr>
          <w:hyperlink w:anchor="__RefHeading___Toc2149760_3224264995">
            <w:r>
              <w:rPr>
                <w:webHidden/>
                <w:rStyle w:val="IndexLink"/>
                <w:rtl w:val="true"/>
              </w:rPr>
              <w:t>بحث علمى ديگر درباره ربا</w:t>
            </w:r>
            <w:r>
              <w:rPr>
                <w:rStyle w:val="IndexLink"/>
                <w:rtl w:val="true"/>
              </w:rPr>
              <w:tab/>
            </w:r>
            <w:r>
              <w:rPr>
                <w:rStyle w:val="IndexLink"/>
              </w:rPr>
              <w:t>413</w:t>
            </w:r>
          </w:hyperlink>
        </w:p>
        <w:p>
          <w:pPr>
            <w:pStyle w:val="Contents4"/>
            <w:tabs>
              <w:tab w:val="clear" w:pos="8176"/>
              <w:tab w:val="right" w:pos="9026" w:leader="dot"/>
            </w:tabs>
            <w:rPr/>
          </w:pPr>
          <w:hyperlink w:anchor="__RefHeading___Toc2149762_3224264995">
            <w:r>
              <w:rPr>
                <w:webHidden/>
                <w:rStyle w:val="IndexLink"/>
                <w:rtl w:val="true"/>
              </w:rPr>
              <w:t xml:space="preserve">گفتارى در معناى كنز </w:t>
            </w:r>
            <w:r>
              <w:rPr>
                <w:rStyle w:val="IndexLink"/>
                <w:rtl w:val="true"/>
              </w:rPr>
              <w:t>(</w:t>
            </w:r>
            <w:r>
              <w:rPr>
                <w:rStyle w:val="IndexLink"/>
                <w:rtl w:val="true"/>
              </w:rPr>
              <w:t>گنج اندوزي</w:t>
            </w:r>
            <w:r>
              <w:rPr>
                <w:rStyle w:val="IndexLink"/>
                <w:rtl w:val="true"/>
              </w:rPr>
              <w:t>)</w:t>
              <w:tab/>
            </w:r>
            <w:r>
              <w:rPr>
                <w:rStyle w:val="IndexLink"/>
              </w:rPr>
              <w:t>418</w:t>
            </w:r>
          </w:hyperlink>
        </w:p>
        <w:p>
          <w:pPr>
            <w:pStyle w:val="Contents3"/>
            <w:tabs>
              <w:tab w:val="clear" w:pos="8459"/>
              <w:tab w:val="right" w:pos="9026" w:leader="dot"/>
            </w:tabs>
            <w:rPr/>
          </w:pPr>
          <w:hyperlink w:anchor="__RefHeading___Toc2149764_3224264995">
            <w:r>
              <w:rPr>
                <w:webHidden/>
                <w:rStyle w:val="IndexLink"/>
                <w:rtl w:val="true"/>
              </w:rPr>
              <w:t>زكات و صدقات</w:t>
            </w:r>
            <w:r>
              <w:rPr>
                <w:rStyle w:val="IndexLink"/>
                <w:rtl w:val="true"/>
              </w:rPr>
              <w:tab/>
            </w:r>
            <w:r>
              <w:rPr>
                <w:rStyle w:val="IndexLink"/>
              </w:rPr>
              <w:t>424</w:t>
            </w:r>
          </w:hyperlink>
        </w:p>
        <w:p>
          <w:pPr>
            <w:pStyle w:val="Contents4"/>
            <w:tabs>
              <w:tab w:val="clear" w:pos="8176"/>
              <w:tab w:val="right" w:pos="9026" w:leader="dot"/>
            </w:tabs>
            <w:rPr/>
          </w:pPr>
          <w:hyperlink w:anchor="__RefHeading___Toc2149766_3224264995">
            <w:r>
              <w:rPr>
                <w:webHidden/>
                <w:rStyle w:val="IndexLink"/>
                <w:rtl w:val="true"/>
              </w:rPr>
              <w:t>مقدمه تفسيري درموضوع</w:t>
            </w:r>
            <w:r>
              <w:rPr>
                <w:rStyle w:val="IndexLink"/>
                <w:rtl w:val="true"/>
              </w:rPr>
              <w:t>:</w:t>
            </w:r>
            <w:r>
              <w:rPr>
                <w:rStyle w:val="IndexLink"/>
                <w:rtl w:val="true"/>
              </w:rPr>
              <w:t>زكات و ساير صدقات</w:t>
            </w:r>
            <w:r>
              <w:rPr>
                <w:rStyle w:val="IndexLink"/>
                <w:rtl w:val="true"/>
              </w:rPr>
              <w:tab/>
            </w:r>
            <w:r>
              <w:rPr>
                <w:rStyle w:val="IndexLink"/>
              </w:rPr>
              <w:t>424</w:t>
            </w:r>
          </w:hyperlink>
        </w:p>
        <w:p>
          <w:pPr>
            <w:pStyle w:val="Contents4"/>
            <w:tabs>
              <w:tab w:val="clear" w:pos="8176"/>
              <w:tab w:val="right" w:pos="9026" w:leader="dot"/>
            </w:tabs>
            <w:rPr/>
          </w:pPr>
          <w:hyperlink w:anchor="__RefHeading___Toc2149768_3224264995">
            <w:r>
              <w:rPr>
                <w:webHidden/>
                <w:rStyle w:val="IndexLink"/>
                <w:rtl w:val="true"/>
              </w:rPr>
              <w:t>گفتاري پيرامون</w:t>
            </w:r>
            <w:r>
              <w:rPr>
                <w:rStyle w:val="IndexLink"/>
                <w:rtl w:val="true"/>
              </w:rPr>
              <w:t>:</w:t>
            </w:r>
            <w:r>
              <w:rPr>
                <w:rStyle w:val="IndexLink"/>
                <w:rtl w:val="true"/>
              </w:rPr>
              <w:t>زكات و ساير صدقات</w:t>
            </w:r>
            <w:r>
              <w:rPr>
                <w:rStyle w:val="IndexLink"/>
                <w:rtl w:val="true"/>
              </w:rPr>
              <w:tab/>
            </w:r>
            <w:r>
              <w:rPr>
                <w:rStyle w:val="IndexLink"/>
              </w:rPr>
              <w:t>427</w:t>
            </w:r>
          </w:hyperlink>
        </w:p>
        <w:p>
          <w:pPr>
            <w:pStyle w:val="Contents3"/>
            <w:tabs>
              <w:tab w:val="clear" w:pos="8459"/>
              <w:tab w:val="right" w:pos="9026" w:leader="dot"/>
            </w:tabs>
            <w:rPr/>
          </w:pPr>
          <w:hyperlink w:anchor="__RefHeading___Toc2149770_3224264995">
            <w:r>
              <w:rPr>
                <w:webHidden/>
                <w:rStyle w:val="IndexLink"/>
                <w:rtl w:val="true"/>
              </w:rPr>
              <w:t>رزق رساني خدا</w:t>
            </w:r>
            <w:r>
              <w:rPr>
                <w:rStyle w:val="IndexLink"/>
                <w:rtl w:val="true"/>
              </w:rPr>
              <w:tab/>
            </w:r>
            <w:r>
              <w:rPr>
                <w:rStyle w:val="IndexLink"/>
              </w:rPr>
              <w:t>430</w:t>
            </w:r>
          </w:hyperlink>
        </w:p>
        <w:p>
          <w:pPr>
            <w:pStyle w:val="Contents4"/>
            <w:tabs>
              <w:tab w:val="clear" w:pos="8176"/>
              <w:tab w:val="right" w:pos="9026" w:leader="dot"/>
            </w:tabs>
            <w:rPr/>
          </w:pPr>
          <w:hyperlink w:anchor="__RefHeading___Toc2149772_3224264995">
            <w:r>
              <w:rPr>
                <w:webHidden/>
                <w:rStyle w:val="IndexLink"/>
                <w:rtl w:val="true"/>
              </w:rPr>
              <w:t>گفتاري درباره</w:t>
            </w:r>
            <w:r>
              <w:rPr>
                <w:rStyle w:val="IndexLink"/>
                <w:rtl w:val="true"/>
              </w:rPr>
              <w:t>:</w:t>
            </w:r>
            <w:r>
              <w:rPr>
                <w:rStyle w:val="IndexLink"/>
                <w:rtl w:val="true"/>
              </w:rPr>
              <w:t>رزق رساني خدا</w:t>
            </w:r>
            <w:r>
              <w:rPr>
                <w:rStyle w:val="IndexLink"/>
                <w:rtl w:val="true"/>
              </w:rPr>
              <w:tab/>
            </w:r>
            <w:r>
              <w:rPr>
                <w:rStyle w:val="IndexLink"/>
              </w:rPr>
              <w:t>430</w:t>
            </w:r>
          </w:hyperlink>
        </w:p>
        <w:p>
          <w:pPr>
            <w:pStyle w:val="Contents4"/>
            <w:tabs>
              <w:tab w:val="clear" w:pos="8176"/>
              <w:tab w:val="right" w:pos="9026" w:leader="dot"/>
            </w:tabs>
            <w:rPr/>
          </w:pPr>
          <w:hyperlink w:anchor="__RefHeading___Toc2149774_3224264995">
            <w:r>
              <w:rPr>
                <w:webHidden/>
                <w:rStyle w:val="IndexLink"/>
                <w:rtl w:val="true"/>
              </w:rPr>
              <w:t>رزق از نظر قرآن به چه معنا است ؟</w:t>
            </w:r>
            <w:r>
              <w:rPr>
                <w:rStyle w:val="IndexLink"/>
                <w:rtl w:val="true"/>
              </w:rPr>
              <w:tab/>
            </w:r>
            <w:r>
              <w:rPr>
                <w:rStyle w:val="IndexLink"/>
              </w:rPr>
              <w:t>431</w:t>
            </w:r>
          </w:hyperlink>
        </w:p>
        <w:p>
          <w:pPr>
            <w:pStyle w:val="Contents2"/>
            <w:tabs>
              <w:tab w:val="clear" w:pos="8743"/>
              <w:tab w:val="right" w:pos="9026" w:leader="dot"/>
            </w:tabs>
            <w:rPr/>
          </w:pPr>
          <w:hyperlink w:anchor="__RefHeading___Toc2149776_3224264995">
            <w:r>
              <w:rPr>
                <w:webHidden/>
                <w:rStyle w:val="IndexLink"/>
                <w:rtl w:val="true"/>
              </w:rPr>
              <w:t>گفتارهاي علامه طباطبائي در مباحث تاريخي</w:t>
            </w:r>
            <w:r>
              <w:rPr>
                <w:rStyle w:val="IndexLink"/>
                <w:rtl w:val="true"/>
              </w:rPr>
              <w:tab/>
            </w:r>
            <w:r>
              <w:rPr>
                <w:rStyle w:val="IndexLink"/>
              </w:rPr>
              <w:t>437</w:t>
            </w:r>
          </w:hyperlink>
        </w:p>
        <w:p>
          <w:pPr>
            <w:pStyle w:val="Contents3"/>
            <w:tabs>
              <w:tab w:val="clear" w:pos="8459"/>
              <w:tab w:val="right" w:pos="9026" w:leader="dot"/>
            </w:tabs>
            <w:rPr/>
          </w:pPr>
          <w:hyperlink w:anchor="__RefHeading___Toc2149778_3224264995">
            <w:r>
              <w:rPr>
                <w:webHidden/>
                <w:rStyle w:val="IndexLink"/>
                <w:rtl w:val="true"/>
              </w:rPr>
              <w:t>تاريخ در قرآن</w:t>
            </w:r>
            <w:r>
              <w:rPr>
                <w:rStyle w:val="IndexLink"/>
                <w:rtl w:val="true"/>
              </w:rPr>
              <w:tab/>
            </w:r>
            <w:r>
              <w:rPr>
                <w:rStyle w:val="IndexLink"/>
              </w:rPr>
              <w:t>437</w:t>
            </w:r>
          </w:hyperlink>
        </w:p>
        <w:p>
          <w:pPr>
            <w:pStyle w:val="Contents4"/>
            <w:tabs>
              <w:tab w:val="clear" w:pos="8176"/>
              <w:tab w:val="right" w:pos="9026" w:leader="dot"/>
            </w:tabs>
            <w:rPr/>
          </w:pPr>
          <w:hyperlink w:anchor="__RefHeading___Toc2149780_3224264995">
            <w:r>
              <w:rPr>
                <w:webHidden/>
                <w:rStyle w:val="IndexLink"/>
                <w:rtl w:val="true"/>
              </w:rPr>
              <w:t>تاريخ از ديدگاه قرآن</w:t>
            </w:r>
            <w:r>
              <w:rPr>
                <w:rStyle w:val="IndexLink"/>
                <w:rtl w:val="true"/>
              </w:rPr>
              <w:tab/>
            </w:r>
            <w:r>
              <w:rPr>
                <w:rStyle w:val="IndexLink"/>
              </w:rPr>
              <w:t>437</w:t>
            </w:r>
          </w:hyperlink>
        </w:p>
        <w:p>
          <w:pPr>
            <w:pStyle w:val="Contents4"/>
            <w:tabs>
              <w:tab w:val="clear" w:pos="8176"/>
              <w:tab w:val="right" w:pos="9026" w:leader="dot"/>
            </w:tabs>
            <w:rPr/>
          </w:pPr>
          <w:hyperlink w:anchor="__RefHeading___Toc2149782_3224264995">
            <w:r>
              <w:rPr>
                <w:webHidden/>
                <w:rStyle w:val="IndexLink"/>
                <w:rtl w:val="true"/>
              </w:rPr>
              <w:t>بحث علمى و يك تطبيق داستان پسران آدم در تورات و ذكر آن در قرآن</w:t>
            </w:r>
            <w:r>
              <w:rPr>
                <w:rStyle w:val="IndexLink"/>
                <w:rtl w:val="true"/>
              </w:rPr>
              <w:tab/>
            </w:r>
            <w:r>
              <w:rPr>
                <w:rStyle w:val="IndexLink"/>
              </w:rPr>
              <w:t>441</w:t>
            </w:r>
          </w:hyperlink>
        </w:p>
        <w:p>
          <w:pPr>
            <w:pStyle w:val="Contents3"/>
            <w:tabs>
              <w:tab w:val="clear" w:pos="8459"/>
              <w:tab w:val="right" w:pos="9026" w:leader="dot"/>
            </w:tabs>
            <w:rPr/>
          </w:pPr>
          <w:hyperlink w:anchor="__RefHeading___Toc2149784_3224264995">
            <w:r>
              <w:rPr>
                <w:webHidden/>
                <w:rStyle w:val="IndexLink"/>
                <w:rtl w:val="true"/>
              </w:rPr>
              <w:t xml:space="preserve">تاريخ نوح </w:t>
            </w:r>
            <w:r>
              <w:rPr>
                <w:rStyle w:val="IndexLink"/>
                <w:rtl w:val="true"/>
              </w:rPr>
              <w:t>(</w:t>
            </w:r>
            <w:r>
              <w:rPr>
                <w:rStyle w:val="IndexLink"/>
                <w:rtl w:val="true"/>
              </w:rPr>
              <w:t>ع</w:t>
            </w:r>
            <w:r>
              <w:rPr>
                <w:rStyle w:val="IndexLink"/>
                <w:rtl w:val="true"/>
              </w:rPr>
              <w:t xml:space="preserve">) </w:t>
            </w:r>
            <w:r>
              <w:rPr>
                <w:rStyle w:val="IndexLink"/>
                <w:rtl w:val="true"/>
              </w:rPr>
              <w:t>در قرآن</w:t>
            </w:r>
            <w:r>
              <w:rPr>
                <w:rStyle w:val="IndexLink"/>
                <w:rtl w:val="true"/>
              </w:rPr>
              <w:tab/>
            </w:r>
            <w:r>
              <w:rPr>
                <w:rStyle w:val="IndexLink"/>
              </w:rPr>
              <w:t>445</w:t>
            </w:r>
          </w:hyperlink>
        </w:p>
        <w:p>
          <w:pPr>
            <w:pStyle w:val="Contents4"/>
            <w:tabs>
              <w:tab w:val="clear" w:pos="8176"/>
              <w:tab w:val="right" w:pos="9026" w:leader="dot"/>
            </w:tabs>
            <w:rPr/>
          </w:pPr>
          <w:hyperlink w:anchor="__RefHeading___Toc2149786_3224264995">
            <w:r>
              <w:rPr>
                <w:webHidden/>
                <w:rStyle w:val="IndexLink"/>
                <w:rtl w:val="true"/>
              </w:rPr>
              <w:t>تحليلي بر تاريخ نوح و طوفان نوح</w:t>
            </w:r>
            <w:r>
              <w:rPr>
                <w:rStyle w:val="IndexLink"/>
                <w:rtl w:val="true"/>
              </w:rPr>
              <w:tab/>
            </w:r>
            <w:r>
              <w:rPr>
                <w:rStyle w:val="IndexLink"/>
              </w:rPr>
              <w:t>445</w:t>
            </w:r>
          </w:hyperlink>
        </w:p>
        <w:p>
          <w:pPr>
            <w:pStyle w:val="Contents5"/>
            <w:tabs>
              <w:tab w:val="clear" w:pos="7892"/>
              <w:tab w:val="right" w:pos="9026" w:leader="dot"/>
            </w:tabs>
            <w:rPr/>
          </w:pPr>
          <w:hyperlink w:anchor="__RefHeading___Toc2149788_3224264995">
            <w:r>
              <w:rPr>
                <w:webHidden/>
                <w:rStyle w:val="IndexLink"/>
                <w:rtl w:val="true"/>
              </w:rPr>
              <w:t>اشاره</w:t>
            </w:r>
            <w:r>
              <w:rPr>
                <w:rStyle w:val="IndexLink"/>
                <w:rtl w:val="true"/>
              </w:rPr>
              <w:tab/>
            </w:r>
            <w:r>
              <w:rPr>
                <w:rStyle w:val="IndexLink"/>
              </w:rPr>
              <w:t>445</w:t>
            </w:r>
          </w:hyperlink>
        </w:p>
        <w:p>
          <w:pPr>
            <w:pStyle w:val="Contents5"/>
            <w:tabs>
              <w:tab w:val="clear" w:pos="7892"/>
              <w:tab w:val="right" w:pos="9026" w:leader="dot"/>
            </w:tabs>
            <w:rPr/>
          </w:pPr>
          <w:hyperlink w:anchor="__RefHeading___Toc2149790_3224264995">
            <w:r>
              <w:rPr>
                <w:webHidden/>
                <w:rStyle w:val="IndexLink"/>
              </w:rPr>
              <w:t>1</w:t>
            </w:r>
            <w:r>
              <w:rPr>
                <w:rStyle w:val="IndexLink"/>
                <w:rtl w:val="true"/>
              </w:rPr>
              <w:t>-</w:t>
            </w:r>
            <w:r>
              <w:rPr>
                <w:rStyle w:val="IndexLink"/>
                <w:rtl w:val="true"/>
              </w:rPr>
              <w:t>آيا نبوت نوح عليه‌السلام جهانى و براى همه بشر بوده ؟</w:t>
            </w:r>
            <w:r>
              <w:rPr>
                <w:rStyle w:val="IndexLink"/>
                <w:rtl w:val="true"/>
              </w:rPr>
              <w:tab/>
            </w:r>
            <w:r>
              <w:rPr>
                <w:rStyle w:val="IndexLink"/>
              </w:rPr>
              <w:t>447</w:t>
            </w:r>
          </w:hyperlink>
        </w:p>
        <w:p>
          <w:pPr>
            <w:pStyle w:val="Contents5"/>
            <w:tabs>
              <w:tab w:val="clear" w:pos="7892"/>
              <w:tab w:val="right" w:pos="9026" w:leader="dot"/>
            </w:tabs>
            <w:rPr/>
          </w:pPr>
          <w:hyperlink w:anchor="__RefHeading___Toc2149792_3224264995">
            <w:r>
              <w:rPr>
                <w:webHidden/>
                <w:rStyle w:val="IndexLink"/>
              </w:rPr>
              <w:t>2</w:t>
            </w:r>
            <w:r>
              <w:rPr>
                <w:rStyle w:val="IndexLink"/>
                <w:rtl w:val="true"/>
              </w:rPr>
              <w:t>-</w:t>
            </w:r>
            <w:r>
              <w:rPr>
                <w:rStyle w:val="IndexLink"/>
                <w:rtl w:val="true"/>
              </w:rPr>
              <w:t>آيا طوفان نوح همه كره زمين را فرا گرفت ؟</w:t>
            </w:r>
            <w:r>
              <w:rPr>
                <w:rStyle w:val="IndexLink"/>
                <w:rtl w:val="true"/>
              </w:rPr>
              <w:tab/>
            </w:r>
            <w:r>
              <w:rPr>
                <w:rStyle w:val="IndexLink"/>
              </w:rPr>
              <w:t>453</w:t>
            </w:r>
          </w:hyperlink>
        </w:p>
        <w:p>
          <w:pPr>
            <w:pStyle w:val="Contents5"/>
            <w:tabs>
              <w:tab w:val="clear" w:pos="7892"/>
              <w:tab w:val="right" w:pos="9026" w:leader="dot"/>
            </w:tabs>
            <w:rPr/>
          </w:pPr>
          <w:hyperlink w:anchor="__RefHeading___Toc2149794_3224264995">
            <w:r>
              <w:rPr>
                <w:webHidden/>
                <w:rStyle w:val="IndexLink"/>
              </w:rPr>
              <w:t>3</w:t>
            </w:r>
            <w:r>
              <w:rPr>
                <w:rStyle w:val="IndexLink"/>
                <w:rtl w:val="true"/>
              </w:rPr>
              <w:t xml:space="preserve">- </w:t>
            </w:r>
            <w:r>
              <w:rPr>
                <w:rStyle w:val="IndexLink"/>
                <w:rtl w:val="true"/>
              </w:rPr>
              <w:t>سرزمينهاى رسوبى</w:t>
            </w:r>
            <w:r>
              <w:rPr>
                <w:rStyle w:val="IndexLink"/>
                <w:rtl w:val="true"/>
              </w:rPr>
              <w:tab/>
            </w:r>
            <w:r>
              <w:rPr>
                <w:rStyle w:val="IndexLink"/>
              </w:rPr>
              <w:t>457</w:t>
            </w:r>
          </w:hyperlink>
        </w:p>
        <w:p>
          <w:pPr>
            <w:pStyle w:val="Contents5"/>
            <w:tabs>
              <w:tab w:val="clear" w:pos="7892"/>
              <w:tab w:val="right" w:pos="9026" w:leader="dot"/>
            </w:tabs>
            <w:rPr/>
          </w:pPr>
          <w:hyperlink w:anchor="__RefHeading___Toc2149796_3224264995">
            <w:r>
              <w:rPr>
                <w:webHidden/>
                <w:rStyle w:val="IndexLink"/>
              </w:rPr>
              <w:t>4</w:t>
            </w:r>
            <w:r>
              <w:rPr>
                <w:rStyle w:val="IndexLink"/>
                <w:rtl w:val="true"/>
              </w:rPr>
              <w:t xml:space="preserve">- </w:t>
            </w:r>
            <w:r>
              <w:rPr>
                <w:rStyle w:val="IndexLink"/>
                <w:rtl w:val="true"/>
              </w:rPr>
              <w:t>عامل پيدايش قشرها و طبقات ژئولوژى، همان طبقات رسوبي بوده اند</w:t>
            </w:r>
            <w:r>
              <w:rPr>
                <w:rStyle w:val="IndexLink"/>
                <w:rtl w:val="true"/>
              </w:rPr>
              <w:t>.</w:t>
              <w:tab/>
            </w:r>
            <w:r>
              <w:rPr>
                <w:rStyle w:val="IndexLink"/>
              </w:rPr>
              <w:t>458</w:t>
            </w:r>
          </w:hyperlink>
        </w:p>
        <w:p>
          <w:pPr>
            <w:pStyle w:val="Contents5"/>
            <w:tabs>
              <w:tab w:val="clear" w:pos="7892"/>
              <w:tab w:val="right" w:pos="9026" w:leader="dot"/>
            </w:tabs>
            <w:rPr/>
          </w:pPr>
          <w:hyperlink w:anchor="__RefHeading___Toc2149798_3224264995">
            <w:r>
              <w:rPr>
                <w:webHidden/>
                <w:rStyle w:val="IndexLink"/>
              </w:rPr>
              <w:t>5</w:t>
            </w:r>
            <w:r>
              <w:rPr>
                <w:rStyle w:val="IndexLink"/>
                <w:rtl w:val="true"/>
              </w:rPr>
              <w:t>-</w:t>
            </w:r>
            <w:r>
              <w:rPr>
                <w:rStyle w:val="IndexLink"/>
                <w:rtl w:val="true"/>
              </w:rPr>
              <w:t>توسعه و گسترش درياها به علت سرازير شدن سيلابها به طرف آنها</w:t>
            </w:r>
            <w:r>
              <w:rPr>
                <w:rStyle w:val="IndexLink"/>
                <w:rtl w:val="true"/>
              </w:rPr>
              <w:t>.</w:t>
              <w:tab/>
            </w:r>
            <w:r>
              <w:rPr>
                <w:rStyle w:val="IndexLink"/>
              </w:rPr>
              <w:t>458</w:t>
            </w:r>
          </w:hyperlink>
        </w:p>
        <w:p>
          <w:pPr>
            <w:pStyle w:val="Contents5"/>
            <w:tabs>
              <w:tab w:val="clear" w:pos="7892"/>
              <w:tab w:val="right" w:pos="9026" w:leader="dot"/>
            </w:tabs>
            <w:rPr/>
          </w:pPr>
          <w:hyperlink w:anchor="__RefHeading___Toc2149800_3224264995">
            <w:r>
              <w:rPr>
                <w:webHidden/>
                <w:rStyle w:val="IndexLink"/>
              </w:rPr>
              <w:t>6</w:t>
            </w:r>
            <w:r>
              <w:rPr>
                <w:rStyle w:val="IndexLink"/>
                <w:rtl w:val="true"/>
              </w:rPr>
              <w:t xml:space="preserve">- </w:t>
            </w:r>
            <w:r>
              <w:rPr>
                <w:rStyle w:val="IndexLink"/>
                <w:rtl w:val="true"/>
              </w:rPr>
              <w:t>در عهد طوفان چه عواملى باعث زياد شدن آبها و شدت عمل آنها شدند؟</w:t>
            </w:r>
            <w:r>
              <w:rPr>
                <w:rStyle w:val="IndexLink"/>
                <w:rtl w:val="true"/>
              </w:rPr>
              <w:tab/>
            </w:r>
            <w:r>
              <w:rPr>
                <w:rStyle w:val="IndexLink"/>
              </w:rPr>
              <w:t>459</w:t>
            </w:r>
          </w:hyperlink>
        </w:p>
        <w:p>
          <w:pPr>
            <w:pStyle w:val="Contents5"/>
            <w:tabs>
              <w:tab w:val="clear" w:pos="7892"/>
              <w:tab w:val="right" w:pos="9026" w:leader="dot"/>
            </w:tabs>
            <w:rPr/>
          </w:pPr>
          <w:hyperlink w:anchor="__RefHeading___Toc2149802_3224264995">
            <w:r>
              <w:rPr>
                <w:webHidden/>
                <w:rStyle w:val="IndexLink"/>
              </w:rPr>
              <w:t>7</w:t>
            </w:r>
            <w:r>
              <w:rPr>
                <w:rStyle w:val="IndexLink"/>
                <w:rtl w:val="true"/>
              </w:rPr>
              <w:t>-</w:t>
            </w:r>
            <w:r>
              <w:rPr>
                <w:rStyle w:val="IndexLink"/>
                <w:rtl w:val="true"/>
              </w:rPr>
              <w:t>نتيجه بحث</w:t>
            </w:r>
            <w:r>
              <w:rPr>
                <w:rStyle w:val="IndexLink"/>
                <w:rtl w:val="true"/>
              </w:rPr>
              <w:tab/>
            </w:r>
            <w:r>
              <w:rPr>
                <w:rStyle w:val="IndexLink"/>
              </w:rPr>
              <w:t>461</w:t>
            </w:r>
          </w:hyperlink>
        </w:p>
        <w:p>
          <w:pPr>
            <w:pStyle w:val="Contents4"/>
            <w:tabs>
              <w:tab w:val="clear" w:pos="8176"/>
              <w:tab w:val="right" w:pos="9026" w:leader="dot"/>
            </w:tabs>
            <w:rPr/>
          </w:pPr>
          <w:hyperlink w:anchor="__RefHeading___Toc2149804_3224264995">
            <w:r>
              <w:rPr>
                <w:webHidden/>
                <w:rStyle w:val="IndexLink"/>
                <w:rtl w:val="true"/>
              </w:rPr>
              <w:t>عمر طولانى نوح عليه‌السلام</w:t>
            </w:r>
            <w:r>
              <w:rPr>
                <w:rStyle w:val="IndexLink"/>
                <w:rtl w:val="true"/>
              </w:rPr>
              <w:tab/>
            </w:r>
            <w:r>
              <w:rPr>
                <w:rStyle w:val="IndexLink"/>
              </w:rPr>
              <w:t>461</w:t>
            </w:r>
          </w:hyperlink>
        </w:p>
        <w:p>
          <w:pPr>
            <w:pStyle w:val="Contents3"/>
            <w:tabs>
              <w:tab w:val="clear" w:pos="8459"/>
              <w:tab w:val="right" w:pos="9026" w:leader="dot"/>
            </w:tabs>
            <w:rPr/>
          </w:pPr>
          <w:hyperlink w:anchor="__RefHeading___Toc2149806_3224264995">
            <w:r>
              <w:rPr>
                <w:webHidden/>
                <w:rStyle w:val="IndexLink"/>
                <w:rtl w:val="true"/>
              </w:rPr>
              <w:t>تاريخ ابراهيم</w:t>
            </w:r>
            <w:r>
              <w:rPr>
                <w:rStyle w:val="IndexLink"/>
                <w:rtl w:val="true"/>
              </w:rPr>
              <w:t>(</w:t>
            </w:r>
            <w:r>
              <w:rPr>
                <w:rStyle w:val="IndexLink"/>
                <w:rtl w:val="true"/>
              </w:rPr>
              <w:t>ع</w:t>
            </w:r>
            <w:r>
              <w:rPr>
                <w:rStyle w:val="IndexLink"/>
                <w:rtl w:val="true"/>
              </w:rPr>
              <w:t xml:space="preserve">) </w:t>
            </w:r>
            <w:r>
              <w:rPr>
                <w:rStyle w:val="IndexLink"/>
                <w:rtl w:val="true"/>
              </w:rPr>
              <w:t>در قرآن</w:t>
            </w:r>
            <w:r>
              <w:rPr>
                <w:rStyle w:val="IndexLink"/>
                <w:rtl w:val="true"/>
              </w:rPr>
              <w:tab/>
            </w:r>
            <w:r>
              <w:rPr>
                <w:rStyle w:val="IndexLink"/>
              </w:rPr>
              <w:t>462</w:t>
            </w:r>
          </w:hyperlink>
        </w:p>
        <w:p>
          <w:pPr>
            <w:pStyle w:val="Contents4"/>
            <w:tabs>
              <w:tab w:val="clear" w:pos="8176"/>
              <w:tab w:val="right" w:pos="9026" w:leader="dot"/>
            </w:tabs>
            <w:rPr/>
          </w:pPr>
          <w:hyperlink w:anchor="__RefHeading___Toc2149808_3224264995">
            <w:r>
              <w:rPr>
                <w:webHidden/>
                <w:rStyle w:val="IndexLink"/>
                <w:rtl w:val="true"/>
              </w:rPr>
              <w:t>بحث علمى در</w:t>
            </w:r>
            <w:r>
              <w:rPr>
                <w:rStyle w:val="IndexLink"/>
                <w:rtl w:val="true"/>
              </w:rPr>
              <w:t xml:space="preserve">: </w:t>
            </w:r>
            <w:r>
              <w:rPr>
                <w:rStyle w:val="IndexLink"/>
                <w:rtl w:val="true"/>
              </w:rPr>
              <w:t>سير عبوديت ابراهيم</w:t>
            </w:r>
            <w:r>
              <w:rPr>
                <w:rStyle w:val="IndexLink"/>
                <w:rtl w:val="true"/>
              </w:rPr>
              <w:tab/>
            </w:r>
            <w:r>
              <w:rPr>
                <w:rStyle w:val="IndexLink"/>
              </w:rPr>
              <w:t>462</w:t>
            </w:r>
          </w:hyperlink>
        </w:p>
        <w:p>
          <w:pPr>
            <w:pStyle w:val="Contents4"/>
            <w:tabs>
              <w:tab w:val="clear" w:pos="8176"/>
              <w:tab w:val="right" w:pos="9026" w:leader="dot"/>
            </w:tabs>
            <w:rPr/>
          </w:pPr>
          <w:hyperlink w:anchor="__RefHeading___Toc2149810_3224264995">
            <w:r>
              <w:rPr>
                <w:webHidden/>
                <w:rStyle w:val="IndexLink"/>
                <w:rtl w:val="true"/>
              </w:rPr>
              <w:t>منزلت ابراهيم نزد خداوند و موقف بندگى‌او</w:t>
            </w:r>
            <w:r>
              <w:rPr>
                <w:rStyle w:val="IndexLink"/>
                <w:rtl w:val="true"/>
              </w:rPr>
              <w:tab/>
            </w:r>
            <w:r>
              <w:rPr>
                <w:rStyle w:val="IndexLink"/>
              </w:rPr>
              <w:t>465</w:t>
            </w:r>
          </w:hyperlink>
        </w:p>
        <w:p>
          <w:pPr>
            <w:pStyle w:val="Contents4"/>
            <w:tabs>
              <w:tab w:val="clear" w:pos="8176"/>
              <w:tab w:val="right" w:pos="9026" w:leader="dot"/>
            </w:tabs>
            <w:rPr/>
          </w:pPr>
          <w:hyperlink w:anchor="__RefHeading___Toc2149812_3224264995">
            <w:r>
              <w:rPr>
                <w:webHidden/>
                <w:rStyle w:val="IndexLink"/>
                <w:rtl w:val="true"/>
              </w:rPr>
              <w:t xml:space="preserve">يادگارهاي ابراهيم </w:t>
            </w:r>
            <w:r>
              <w:rPr>
                <w:rStyle w:val="IndexLink"/>
                <w:rtl w:val="true"/>
              </w:rPr>
              <w:t>(</w:t>
            </w:r>
            <w:r>
              <w:rPr>
                <w:rStyle w:val="IndexLink"/>
                <w:rtl w:val="true"/>
              </w:rPr>
              <w:t>ع</w:t>
            </w:r>
            <w:r>
              <w:rPr>
                <w:rStyle w:val="IndexLink"/>
                <w:rtl w:val="true"/>
              </w:rPr>
              <w:t xml:space="preserve">) </w:t>
            </w:r>
            <w:r>
              <w:rPr>
                <w:rStyle w:val="IndexLink"/>
                <w:rtl w:val="true"/>
              </w:rPr>
              <w:t>در جامعه بشري</w:t>
            </w:r>
            <w:r>
              <w:rPr>
                <w:rStyle w:val="IndexLink"/>
                <w:rtl w:val="true"/>
              </w:rPr>
              <w:tab/>
            </w:r>
            <w:r>
              <w:rPr>
                <w:rStyle w:val="IndexLink"/>
              </w:rPr>
              <w:t>466</w:t>
            </w:r>
          </w:hyperlink>
        </w:p>
        <w:p>
          <w:pPr>
            <w:pStyle w:val="Contents4"/>
            <w:tabs>
              <w:tab w:val="clear" w:pos="8176"/>
              <w:tab w:val="right" w:pos="9026" w:leader="dot"/>
            </w:tabs>
            <w:rPr/>
          </w:pPr>
          <w:hyperlink w:anchor="__RefHeading___Toc2149814_3224264995">
            <w:r>
              <w:rPr>
                <w:webHidden/>
                <w:rStyle w:val="IndexLink"/>
                <w:rtl w:val="true"/>
              </w:rPr>
              <w:t xml:space="preserve">تحليل روايت </w:t>
            </w:r>
            <w:r>
              <w:rPr>
                <w:rStyle w:val="IndexLink"/>
                <w:rtl w:val="true"/>
              </w:rPr>
              <w:t>:</w:t>
            </w:r>
            <w:r>
              <w:rPr>
                <w:rStyle w:val="IndexLink"/>
                <w:rtl w:val="true"/>
              </w:rPr>
              <w:t>ذريه واقعي ابراهيم و امت محمد كيستند</w:t>
            </w:r>
            <w:r>
              <w:rPr>
                <w:rStyle w:val="IndexLink"/>
                <w:rtl w:val="true"/>
              </w:rPr>
              <w:t>!</w:t>
              <w:tab/>
            </w:r>
            <w:r>
              <w:rPr>
                <w:rStyle w:val="IndexLink"/>
              </w:rPr>
              <w:t>467</w:t>
            </w:r>
          </w:hyperlink>
        </w:p>
        <w:p>
          <w:pPr>
            <w:pStyle w:val="Contents4"/>
            <w:tabs>
              <w:tab w:val="clear" w:pos="8176"/>
              <w:tab w:val="right" w:pos="9026" w:leader="dot"/>
            </w:tabs>
            <w:rPr/>
          </w:pPr>
          <w:hyperlink w:anchor="__RefHeading___Toc2149816_3224264995">
            <w:r>
              <w:rPr>
                <w:webHidden/>
                <w:rStyle w:val="IndexLink"/>
                <w:rtl w:val="true"/>
              </w:rPr>
              <w:t>تحليل دعاي ابراهيم</w:t>
            </w:r>
            <w:r>
              <w:rPr>
                <w:rStyle w:val="IndexLink"/>
                <w:rtl w:val="true"/>
              </w:rPr>
              <w:t>(</w:t>
            </w:r>
            <w:r>
              <w:rPr>
                <w:rStyle w:val="IndexLink"/>
                <w:rtl w:val="true"/>
              </w:rPr>
              <w:t>ع</w:t>
            </w:r>
            <w:r>
              <w:rPr>
                <w:rStyle w:val="IndexLink"/>
                <w:rtl w:val="true"/>
              </w:rPr>
              <w:t xml:space="preserve">) </w:t>
            </w:r>
            <w:r>
              <w:rPr>
                <w:rStyle w:val="IndexLink"/>
                <w:rtl w:val="true"/>
              </w:rPr>
              <w:t>در موقع ساختمان خانه كعبه</w:t>
            </w:r>
            <w:r>
              <w:rPr>
                <w:rStyle w:val="IndexLink"/>
                <w:rtl w:val="true"/>
              </w:rPr>
              <w:tab/>
            </w:r>
            <w:r>
              <w:rPr>
                <w:rStyle w:val="IndexLink"/>
              </w:rPr>
              <w:t>471</w:t>
            </w:r>
          </w:hyperlink>
        </w:p>
        <w:p>
          <w:pPr>
            <w:pStyle w:val="Contents4"/>
            <w:tabs>
              <w:tab w:val="clear" w:pos="8176"/>
              <w:tab w:val="right" w:pos="9026" w:leader="dot"/>
            </w:tabs>
            <w:rPr/>
          </w:pPr>
          <w:hyperlink w:anchor="__RefHeading___Toc2149818_3224264995">
            <w:r>
              <w:rPr>
                <w:webHidden/>
                <w:rStyle w:val="IndexLink"/>
                <w:rtl w:val="true"/>
              </w:rPr>
              <w:t>اسلام مورد درخواست ابراهيم</w:t>
            </w:r>
            <w:r>
              <w:rPr>
                <w:rStyle w:val="IndexLink"/>
                <w:rtl w:val="true"/>
              </w:rPr>
              <w:t>!</w:t>
              <w:tab/>
            </w:r>
            <w:r>
              <w:rPr>
                <w:rStyle w:val="IndexLink"/>
              </w:rPr>
              <w:t>474</w:t>
            </w:r>
          </w:hyperlink>
        </w:p>
        <w:p>
          <w:pPr>
            <w:pStyle w:val="Contents5"/>
            <w:tabs>
              <w:tab w:val="clear" w:pos="7892"/>
              <w:tab w:val="right" w:pos="9026" w:leader="dot"/>
            </w:tabs>
            <w:rPr/>
          </w:pPr>
          <w:hyperlink w:anchor="__RefHeading___Toc2149820_3224264995">
            <w:r>
              <w:rPr>
                <w:webHidden/>
                <w:rStyle w:val="IndexLink"/>
                <w:rtl w:val="true"/>
              </w:rPr>
              <w:t>اشاره</w:t>
            </w:r>
            <w:r>
              <w:rPr>
                <w:rStyle w:val="IndexLink"/>
                <w:rtl w:val="true"/>
              </w:rPr>
              <w:tab/>
            </w:r>
            <w:r>
              <w:rPr>
                <w:rStyle w:val="IndexLink"/>
              </w:rPr>
              <w:t>474</w:t>
            </w:r>
          </w:hyperlink>
        </w:p>
        <w:p>
          <w:pPr>
            <w:pStyle w:val="Contents5"/>
            <w:tabs>
              <w:tab w:val="clear" w:pos="7892"/>
              <w:tab w:val="right" w:pos="9026" w:leader="dot"/>
            </w:tabs>
            <w:rPr/>
          </w:pPr>
          <w:hyperlink w:anchor="__RefHeading___Toc2149822_3224264995">
            <w:r>
              <w:rPr>
                <w:webHidden/>
                <w:rStyle w:val="IndexLink"/>
                <w:rtl w:val="true"/>
              </w:rPr>
              <w:t>دعا براي رؤيت حقيقت عبادات</w:t>
            </w:r>
            <w:r>
              <w:rPr>
                <w:rStyle w:val="IndexLink"/>
                <w:rtl w:val="true"/>
              </w:rPr>
              <w:tab/>
            </w:r>
            <w:r>
              <w:rPr>
                <w:rStyle w:val="IndexLink"/>
              </w:rPr>
              <w:t>476</w:t>
            </w:r>
          </w:hyperlink>
        </w:p>
        <w:p>
          <w:pPr>
            <w:pStyle w:val="Contents5"/>
            <w:tabs>
              <w:tab w:val="clear" w:pos="7892"/>
              <w:tab w:val="right" w:pos="9026" w:leader="dot"/>
            </w:tabs>
            <w:rPr/>
          </w:pPr>
          <w:hyperlink w:anchor="__RefHeading___Toc2149824_3224264995">
            <w:r>
              <w:rPr>
                <w:webHidden/>
                <w:rStyle w:val="IndexLink"/>
                <w:rtl w:val="true"/>
              </w:rPr>
              <w:t>دعا براي بعثت خاتم الانبياء</w:t>
            </w:r>
            <w:r>
              <w:rPr>
                <w:rStyle w:val="IndexLink"/>
                <w:rtl w:val="true"/>
              </w:rPr>
              <w:t>(</w:t>
            </w:r>
            <w:r>
              <w:rPr>
                <w:rStyle w:val="IndexLink"/>
                <w:rtl w:val="true"/>
              </w:rPr>
              <w:t>ص</w:t>
            </w:r>
            <w:r>
              <w:rPr>
                <w:rStyle w:val="IndexLink"/>
                <w:rtl w:val="true"/>
              </w:rPr>
              <w:t>)</w:t>
              <w:tab/>
            </w:r>
            <w:r>
              <w:rPr>
                <w:rStyle w:val="IndexLink"/>
              </w:rPr>
              <w:t>478</w:t>
            </w:r>
          </w:hyperlink>
        </w:p>
        <w:p>
          <w:pPr>
            <w:pStyle w:val="Contents3"/>
            <w:tabs>
              <w:tab w:val="clear" w:pos="8459"/>
              <w:tab w:val="right" w:pos="9026" w:leader="dot"/>
            </w:tabs>
            <w:rPr/>
          </w:pPr>
          <w:hyperlink w:anchor="__RefHeading___Toc2149826_3224264995">
            <w:r>
              <w:rPr>
                <w:webHidden/>
                <w:rStyle w:val="IndexLink"/>
                <w:rtl w:val="true"/>
              </w:rPr>
              <w:t>تاريخ كعبه</w:t>
            </w:r>
            <w:r>
              <w:rPr>
                <w:rStyle w:val="IndexLink"/>
                <w:rtl w:val="true"/>
              </w:rPr>
              <w:tab/>
            </w:r>
            <w:r>
              <w:rPr>
                <w:rStyle w:val="IndexLink"/>
              </w:rPr>
              <w:t>478</w:t>
            </w:r>
          </w:hyperlink>
        </w:p>
        <w:p>
          <w:pPr>
            <w:pStyle w:val="Contents4"/>
            <w:tabs>
              <w:tab w:val="clear" w:pos="8176"/>
              <w:tab w:val="right" w:pos="9026" w:leader="dot"/>
            </w:tabs>
            <w:rPr/>
          </w:pPr>
          <w:hyperlink w:anchor="__RefHeading___Toc2149828_3224264995">
            <w:r>
              <w:rPr>
                <w:webHidden/>
                <w:rStyle w:val="IndexLink"/>
                <w:rtl w:val="true"/>
              </w:rPr>
              <w:t>مقدمه تفسيري درباره</w:t>
            </w:r>
            <w:r>
              <w:rPr>
                <w:rStyle w:val="IndexLink"/>
                <w:rtl w:val="true"/>
              </w:rPr>
              <w:t>:</w:t>
            </w:r>
            <w:r>
              <w:rPr>
                <w:rStyle w:val="IndexLink"/>
                <w:rtl w:val="true"/>
              </w:rPr>
              <w:t>كعبه و قبله بودن آن</w:t>
            </w:r>
            <w:r>
              <w:rPr>
                <w:rStyle w:val="IndexLink"/>
                <w:rtl w:val="true"/>
              </w:rPr>
              <w:tab/>
            </w:r>
            <w:r>
              <w:rPr>
                <w:rStyle w:val="IndexLink"/>
              </w:rPr>
              <w:t>478</w:t>
            </w:r>
          </w:hyperlink>
        </w:p>
        <w:p>
          <w:pPr>
            <w:pStyle w:val="Contents4"/>
            <w:tabs>
              <w:tab w:val="clear" w:pos="8176"/>
              <w:tab w:val="right" w:pos="9026" w:leader="dot"/>
            </w:tabs>
            <w:rPr/>
          </w:pPr>
          <w:hyperlink w:anchor="__RefHeading___Toc2149830_3224264995">
            <w:r>
              <w:rPr>
                <w:webHidden/>
                <w:rStyle w:val="IndexLink"/>
                <w:rtl w:val="true"/>
              </w:rPr>
              <w:t>بحث تاريخي پيرامون بناى كعبه و تجديد بناى آن</w:t>
            </w:r>
            <w:r>
              <w:rPr>
                <w:rStyle w:val="IndexLink"/>
                <w:rtl w:val="true"/>
              </w:rPr>
              <w:tab/>
            </w:r>
            <w:r>
              <w:rPr>
                <w:rStyle w:val="IndexLink"/>
              </w:rPr>
              <w:t>481</w:t>
            </w:r>
          </w:hyperlink>
        </w:p>
        <w:p>
          <w:pPr>
            <w:pStyle w:val="Contents5"/>
            <w:tabs>
              <w:tab w:val="clear" w:pos="7892"/>
              <w:tab w:val="right" w:pos="9026" w:leader="dot"/>
            </w:tabs>
            <w:rPr/>
          </w:pPr>
          <w:hyperlink w:anchor="__RefHeading___Toc2149832_3224264995">
            <w:r>
              <w:rPr>
                <w:webHidden/>
                <w:rStyle w:val="IndexLink"/>
                <w:rtl w:val="true"/>
              </w:rPr>
              <w:t>اشاره</w:t>
            </w:r>
            <w:r>
              <w:rPr>
                <w:rStyle w:val="IndexLink"/>
                <w:rtl w:val="true"/>
              </w:rPr>
              <w:tab/>
            </w:r>
            <w:r>
              <w:rPr>
                <w:rStyle w:val="IndexLink"/>
              </w:rPr>
              <w:t>481</w:t>
            </w:r>
          </w:hyperlink>
        </w:p>
        <w:p>
          <w:pPr>
            <w:pStyle w:val="Contents5"/>
            <w:tabs>
              <w:tab w:val="clear" w:pos="7892"/>
              <w:tab w:val="right" w:pos="9026" w:leader="dot"/>
            </w:tabs>
            <w:rPr/>
          </w:pPr>
          <w:hyperlink w:anchor="__RefHeading___Toc2149834_3224264995">
            <w:r>
              <w:rPr>
                <w:webHidden/>
                <w:rStyle w:val="IndexLink"/>
                <w:rtl w:val="true"/>
              </w:rPr>
              <w:t>شكل كعبه</w:t>
            </w:r>
            <w:r>
              <w:rPr>
                <w:rStyle w:val="IndexLink"/>
                <w:rtl w:val="true"/>
              </w:rPr>
              <w:tab/>
            </w:r>
            <w:r>
              <w:rPr>
                <w:rStyle w:val="IndexLink"/>
              </w:rPr>
              <w:t>484</w:t>
            </w:r>
          </w:hyperlink>
        </w:p>
        <w:p>
          <w:pPr>
            <w:pStyle w:val="Contents5"/>
            <w:tabs>
              <w:tab w:val="clear" w:pos="7892"/>
              <w:tab w:val="right" w:pos="9026" w:leader="dot"/>
            </w:tabs>
            <w:rPr/>
          </w:pPr>
          <w:hyperlink w:anchor="__RefHeading___Toc2149836_3224264995">
            <w:r>
              <w:rPr>
                <w:webHidden/>
                <w:rStyle w:val="IndexLink"/>
                <w:rtl w:val="true"/>
              </w:rPr>
              <w:t>جامه كعبه</w:t>
            </w:r>
            <w:r>
              <w:rPr>
                <w:rStyle w:val="IndexLink"/>
                <w:rtl w:val="true"/>
              </w:rPr>
              <w:tab/>
            </w:r>
            <w:r>
              <w:rPr>
                <w:rStyle w:val="IndexLink"/>
              </w:rPr>
              <w:t>485</w:t>
            </w:r>
          </w:hyperlink>
        </w:p>
        <w:p>
          <w:pPr>
            <w:pStyle w:val="Contents5"/>
            <w:tabs>
              <w:tab w:val="clear" w:pos="7892"/>
              <w:tab w:val="right" w:pos="9026" w:leader="dot"/>
            </w:tabs>
            <w:rPr/>
          </w:pPr>
          <w:hyperlink w:anchor="__RefHeading___Toc2149838_3224264995">
            <w:r>
              <w:rPr>
                <w:webHidden/>
                <w:rStyle w:val="IndexLink"/>
                <w:rtl w:val="true"/>
              </w:rPr>
              <w:t>مقام و منزلت كعبه</w:t>
            </w:r>
            <w:r>
              <w:rPr>
                <w:rStyle w:val="IndexLink"/>
                <w:rtl w:val="true"/>
              </w:rPr>
              <w:tab/>
            </w:r>
            <w:r>
              <w:rPr>
                <w:rStyle w:val="IndexLink"/>
              </w:rPr>
              <w:t>486</w:t>
            </w:r>
          </w:hyperlink>
        </w:p>
        <w:p>
          <w:pPr>
            <w:pStyle w:val="Contents5"/>
            <w:tabs>
              <w:tab w:val="clear" w:pos="7892"/>
              <w:tab w:val="right" w:pos="9026" w:leader="dot"/>
            </w:tabs>
            <w:rPr/>
          </w:pPr>
          <w:hyperlink w:anchor="__RefHeading___Toc2149840_3224264995">
            <w:r>
              <w:rPr>
                <w:webHidden/>
                <w:rStyle w:val="IndexLink"/>
                <w:rtl w:val="true"/>
              </w:rPr>
              <w:t>توليت كعبه</w:t>
            </w:r>
            <w:r>
              <w:rPr>
                <w:rStyle w:val="IndexLink"/>
                <w:rtl w:val="true"/>
              </w:rPr>
              <w:tab/>
            </w:r>
            <w:r>
              <w:rPr>
                <w:rStyle w:val="IndexLink"/>
              </w:rPr>
              <w:t>487</w:t>
            </w:r>
          </w:hyperlink>
        </w:p>
        <w:p>
          <w:pPr>
            <w:pStyle w:val="Contents3"/>
            <w:tabs>
              <w:tab w:val="clear" w:pos="8459"/>
              <w:tab w:val="right" w:pos="9026" w:leader="dot"/>
            </w:tabs>
            <w:rPr/>
          </w:pPr>
          <w:hyperlink w:anchor="__RefHeading___Toc2149842_3224264995">
            <w:r>
              <w:rPr>
                <w:webHidden/>
                <w:rStyle w:val="IndexLink"/>
                <w:rtl w:val="true"/>
              </w:rPr>
              <w:t>تاريخ موسي</w:t>
            </w:r>
            <w:r>
              <w:rPr>
                <w:rStyle w:val="IndexLink"/>
                <w:rtl w:val="true"/>
              </w:rPr>
              <w:t>(</w:t>
            </w:r>
            <w:r>
              <w:rPr>
                <w:rStyle w:val="IndexLink"/>
                <w:rtl w:val="true"/>
              </w:rPr>
              <w:t>ع</w:t>
            </w:r>
            <w:r>
              <w:rPr>
                <w:rStyle w:val="IndexLink"/>
                <w:rtl w:val="true"/>
              </w:rPr>
              <w:t xml:space="preserve">) </w:t>
            </w:r>
            <w:r>
              <w:rPr>
                <w:rStyle w:val="IndexLink"/>
                <w:rtl w:val="true"/>
              </w:rPr>
              <w:t>در قرآن</w:t>
            </w:r>
            <w:r>
              <w:rPr>
                <w:rStyle w:val="IndexLink"/>
                <w:rtl w:val="true"/>
              </w:rPr>
              <w:tab/>
            </w:r>
            <w:r>
              <w:rPr>
                <w:rStyle w:val="IndexLink"/>
              </w:rPr>
              <w:t>488</w:t>
            </w:r>
          </w:hyperlink>
        </w:p>
        <w:p>
          <w:pPr>
            <w:pStyle w:val="Contents4"/>
            <w:tabs>
              <w:tab w:val="clear" w:pos="8176"/>
              <w:tab w:val="right" w:pos="9026" w:leader="dot"/>
            </w:tabs>
            <w:rPr/>
          </w:pPr>
          <w:hyperlink w:anchor="__RefHeading___Toc2149844_3224264995">
            <w:r>
              <w:rPr>
                <w:webHidden/>
                <w:rStyle w:val="IndexLink"/>
                <w:rtl w:val="true"/>
              </w:rPr>
              <w:t>گفتارى در چند فصل پيرامون داستانهاى موسى و هارون</w:t>
            </w:r>
            <w:r>
              <w:rPr>
                <w:rStyle w:val="IndexLink"/>
                <w:rtl w:val="true"/>
              </w:rPr>
              <w:tab/>
            </w:r>
            <w:r>
              <w:rPr>
                <w:rStyle w:val="IndexLink"/>
              </w:rPr>
              <w:t>488</w:t>
            </w:r>
          </w:hyperlink>
        </w:p>
        <w:p>
          <w:pPr>
            <w:pStyle w:val="Contents5"/>
            <w:tabs>
              <w:tab w:val="clear" w:pos="7892"/>
              <w:tab w:val="right" w:pos="9026" w:leader="dot"/>
            </w:tabs>
            <w:rPr/>
          </w:pPr>
          <w:hyperlink w:anchor="__RefHeading___Toc2149846_3224264995">
            <w:r>
              <w:rPr>
                <w:webHidden/>
                <w:rStyle w:val="IndexLink"/>
                <w:rtl w:val="true"/>
              </w:rPr>
              <w:t xml:space="preserve">بحث </w:t>
            </w:r>
            <w:r>
              <w:rPr>
                <w:rStyle w:val="IndexLink"/>
              </w:rPr>
              <w:t>1</w:t>
            </w:r>
            <w:r>
              <w:rPr>
                <w:rStyle w:val="IndexLink"/>
                <w:rtl w:val="true"/>
              </w:rPr>
              <w:t xml:space="preserve"> - </w:t>
            </w:r>
            <w:r>
              <w:rPr>
                <w:rStyle w:val="IndexLink"/>
                <w:rtl w:val="true"/>
              </w:rPr>
              <w:t>مقام موسى نزد خدا و پايه عبوديت او</w:t>
            </w:r>
            <w:r>
              <w:rPr>
                <w:rStyle w:val="IndexLink"/>
                <w:rtl w:val="true"/>
              </w:rPr>
              <w:tab/>
            </w:r>
            <w:r>
              <w:rPr>
                <w:rStyle w:val="IndexLink"/>
              </w:rPr>
              <w:t>488</w:t>
            </w:r>
          </w:hyperlink>
        </w:p>
        <w:p>
          <w:pPr>
            <w:pStyle w:val="Contents5"/>
            <w:tabs>
              <w:tab w:val="clear" w:pos="7892"/>
              <w:tab w:val="right" w:pos="9026" w:leader="dot"/>
            </w:tabs>
            <w:rPr/>
          </w:pPr>
          <w:hyperlink w:anchor="__RefHeading___Toc2149848_3224264995">
            <w:r>
              <w:rPr>
                <w:webHidden/>
                <w:rStyle w:val="IndexLink"/>
                <w:rtl w:val="true"/>
              </w:rPr>
              <w:t xml:space="preserve">بحث </w:t>
            </w:r>
            <w:r>
              <w:rPr>
                <w:rStyle w:val="IndexLink"/>
              </w:rPr>
              <w:t>2</w:t>
            </w:r>
            <w:r>
              <w:rPr>
                <w:rStyle w:val="IndexLink"/>
                <w:rtl w:val="true"/>
              </w:rPr>
              <w:t xml:space="preserve">- </w:t>
            </w:r>
            <w:r>
              <w:rPr>
                <w:rStyle w:val="IndexLink"/>
                <w:rtl w:val="true"/>
              </w:rPr>
              <w:t>آنچه از سرگذشت موسى كه در قرآن آمده</w:t>
            </w:r>
            <w:r>
              <w:rPr>
                <w:rStyle w:val="IndexLink"/>
                <w:rtl w:val="true"/>
              </w:rPr>
              <w:tab/>
            </w:r>
            <w:r>
              <w:rPr>
                <w:rStyle w:val="IndexLink"/>
              </w:rPr>
              <w:t>490</w:t>
            </w:r>
          </w:hyperlink>
        </w:p>
        <w:p>
          <w:pPr>
            <w:pStyle w:val="Contents5"/>
            <w:tabs>
              <w:tab w:val="clear" w:pos="7892"/>
              <w:tab w:val="right" w:pos="9026" w:leader="dot"/>
            </w:tabs>
            <w:rPr/>
          </w:pPr>
          <w:hyperlink w:anchor="__RefHeading___Toc2149850_3224264995">
            <w:r>
              <w:rPr>
                <w:webHidden/>
                <w:rStyle w:val="IndexLink"/>
                <w:rtl w:val="true"/>
              </w:rPr>
              <w:t xml:space="preserve">بحث </w:t>
            </w:r>
            <w:r>
              <w:rPr>
                <w:rStyle w:val="IndexLink"/>
              </w:rPr>
              <w:t>3</w:t>
            </w:r>
            <w:r>
              <w:rPr>
                <w:rStyle w:val="IndexLink"/>
                <w:rtl w:val="true"/>
              </w:rPr>
              <w:t xml:space="preserve">- </w:t>
            </w:r>
            <w:r>
              <w:rPr>
                <w:rStyle w:val="IndexLink"/>
                <w:rtl w:val="true"/>
              </w:rPr>
              <w:t>مقام هارون عليه‌السلام نزد خدا و پايه عبوديت او</w:t>
            </w:r>
            <w:r>
              <w:rPr>
                <w:rStyle w:val="IndexLink"/>
                <w:rtl w:val="true"/>
              </w:rPr>
              <w:tab/>
            </w:r>
            <w:r>
              <w:rPr>
                <w:rStyle w:val="IndexLink"/>
              </w:rPr>
              <w:t>494</w:t>
            </w:r>
          </w:hyperlink>
        </w:p>
        <w:p>
          <w:pPr>
            <w:pStyle w:val="Contents5"/>
            <w:tabs>
              <w:tab w:val="clear" w:pos="7892"/>
              <w:tab w:val="right" w:pos="9026" w:leader="dot"/>
            </w:tabs>
            <w:rPr/>
          </w:pPr>
          <w:hyperlink w:anchor="__RefHeading___Toc2149852_3224264995">
            <w:r>
              <w:rPr>
                <w:webHidden/>
                <w:rStyle w:val="IndexLink"/>
                <w:rtl w:val="true"/>
              </w:rPr>
              <w:t>بحث</w:t>
            </w:r>
            <w:r>
              <w:rPr>
                <w:rStyle w:val="IndexLink"/>
              </w:rPr>
              <w:t>4</w:t>
            </w:r>
            <w:r>
              <w:rPr>
                <w:rStyle w:val="IndexLink"/>
                <w:rtl w:val="true"/>
              </w:rPr>
              <w:t xml:space="preserve">- </w:t>
            </w:r>
            <w:r>
              <w:rPr>
                <w:rStyle w:val="IndexLink"/>
                <w:rtl w:val="true"/>
              </w:rPr>
              <w:t>داستان موسى در تورات عصر حاضر</w:t>
            </w:r>
            <w:r>
              <w:rPr>
                <w:rStyle w:val="IndexLink"/>
                <w:rtl w:val="true"/>
              </w:rPr>
              <w:tab/>
            </w:r>
            <w:r>
              <w:rPr>
                <w:rStyle w:val="IndexLink"/>
              </w:rPr>
              <w:t>494</w:t>
            </w:r>
          </w:hyperlink>
        </w:p>
        <w:p>
          <w:pPr>
            <w:pStyle w:val="Contents4"/>
            <w:tabs>
              <w:tab w:val="clear" w:pos="8176"/>
              <w:tab w:val="right" w:pos="9026" w:leader="dot"/>
            </w:tabs>
            <w:rPr/>
          </w:pPr>
          <w:hyperlink w:anchor="__RefHeading___Toc2149854_3224264995">
            <w:r>
              <w:rPr>
                <w:webHidden/>
                <w:rStyle w:val="IndexLink"/>
                <w:rtl w:val="true"/>
              </w:rPr>
              <w:t>سرگذشت تورات فعلى</w:t>
            </w:r>
            <w:r>
              <w:rPr>
                <w:rStyle w:val="IndexLink"/>
                <w:rtl w:val="true"/>
              </w:rPr>
              <w:tab/>
            </w:r>
            <w:r>
              <w:rPr>
                <w:rStyle w:val="IndexLink"/>
              </w:rPr>
              <w:t>496</w:t>
            </w:r>
          </w:hyperlink>
        </w:p>
        <w:p>
          <w:pPr>
            <w:pStyle w:val="Contents4"/>
            <w:tabs>
              <w:tab w:val="clear" w:pos="8176"/>
              <w:tab w:val="right" w:pos="9026" w:leader="dot"/>
            </w:tabs>
            <w:rPr/>
          </w:pPr>
          <w:hyperlink w:anchor="__RefHeading___Toc2149856_3224264995">
            <w:r>
              <w:rPr>
                <w:webHidden/>
                <w:rStyle w:val="IndexLink"/>
                <w:rtl w:val="true"/>
              </w:rPr>
              <w:t>بحث تاريخي پيرامون ديدار موسي و خضر</w:t>
            </w:r>
            <w:r>
              <w:rPr>
                <w:rStyle w:val="IndexLink"/>
                <w:rtl w:val="true"/>
              </w:rPr>
              <w:tab/>
            </w:r>
            <w:r>
              <w:rPr>
                <w:rStyle w:val="IndexLink"/>
              </w:rPr>
              <w:t>498</w:t>
            </w:r>
          </w:hyperlink>
        </w:p>
        <w:p>
          <w:pPr>
            <w:pStyle w:val="Contents5"/>
            <w:tabs>
              <w:tab w:val="clear" w:pos="7892"/>
              <w:tab w:val="right" w:pos="9026" w:leader="dot"/>
            </w:tabs>
            <w:rPr/>
          </w:pPr>
          <w:hyperlink w:anchor="__RefHeading___Toc2149858_3224264995">
            <w:r>
              <w:rPr>
                <w:webHidden/>
                <w:rStyle w:val="IndexLink"/>
                <w:rtl w:val="true"/>
              </w:rPr>
              <w:t xml:space="preserve">بحث اول </w:t>
            </w:r>
            <w:r>
              <w:rPr>
                <w:rStyle w:val="IndexLink"/>
                <w:rtl w:val="true"/>
              </w:rPr>
              <w:t xml:space="preserve">- </w:t>
            </w:r>
            <w:r>
              <w:rPr>
                <w:rStyle w:val="IndexLink"/>
                <w:rtl w:val="true"/>
              </w:rPr>
              <w:t>داستان موسى و خضر در قرآن</w:t>
            </w:r>
            <w:r>
              <w:rPr>
                <w:rStyle w:val="IndexLink"/>
                <w:rtl w:val="true"/>
              </w:rPr>
              <w:tab/>
            </w:r>
            <w:r>
              <w:rPr>
                <w:rStyle w:val="IndexLink"/>
              </w:rPr>
              <w:t>498</w:t>
            </w:r>
          </w:hyperlink>
        </w:p>
        <w:p>
          <w:pPr>
            <w:pStyle w:val="Contents5"/>
            <w:tabs>
              <w:tab w:val="clear" w:pos="7892"/>
              <w:tab w:val="right" w:pos="9026" w:leader="dot"/>
            </w:tabs>
            <w:rPr/>
          </w:pPr>
          <w:hyperlink w:anchor="__RefHeading___Toc2149860_3224264995">
            <w:r>
              <w:rPr>
                <w:webHidden/>
                <w:rStyle w:val="IndexLink"/>
                <w:rtl w:val="true"/>
              </w:rPr>
              <w:t xml:space="preserve">بحث دوم </w:t>
            </w:r>
            <w:r>
              <w:rPr>
                <w:rStyle w:val="IndexLink"/>
                <w:rtl w:val="true"/>
              </w:rPr>
              <w:t xml:space="preserve">- </w:t>
            </w:r>
            <w:r>
              <w:rPr>
                <w:rStyle w:val="IndexLink"/>
                <w:rtl w:val="true"/>
              </w:rPr>
              <w:t>شخصيت حضرت خضر</w:t>
            </w:r>
            <w:r>
              <w:rPr>
                <w:rStyle w:val="IndexLink"/>
                <w:rtl w:val="true"/>
              </w:rPr>
              <w:tab/>
            </w:r>
            <w:r>
              <w:rPr>
                <w:rStyle w:val="IndexLink"/>
              </w:rPr>
              <w:t>501</w:t>
            </w:r>
          </w:hyperlink>
        </w:p>
        <w:p>
          <w:pPr>
            <w:pStyle w:val="Contents3"/>
            <w:tabs>
              <w:tab w:val="clear" w:pos="8459"/>
              <w:tab w:val="right" w:pos="9026" w:leader="dot"/>
            </w:tabs>
            <w:rPr/>
          </w:pPr>
          <w:hyperlink w:anchor="__RefHeading___Toc2149862_3224264995">
            <w:r>
              <w:rPr>
                <w:webHidden/>
                <w:rStyle w:val="IndexLink"/>
                <w:rtl w:val="true"/>
              </w:rPr>
              <w:t>يهود در تاريخ</w:t>
            </w:r>
            <w:r>
              <w:rPr>
                <w:rStyle w:val="IndexLink"/>
                <w:rtl w:val="true"/>
              </w:rPr>
              <w:tab/>
            </w:r>
            <w:r>
              <w:rPr>
                <w:rStyle w:val="IndexLink"/>
              </w:rPr>
              <w:t>503</w:t>
            </w:r>
          </w:hyperlink>
        </w:p>
        <w:p>
          <w:pPr>
            <w:pStyle w:val="Contents4"/>
            <w:tabs>
              <w:tab w:val="clear" w:pos="8176"/>
              <w:tab w:val="right" w:pos="9026" w:leader="dot"/>
            </w:tabs>
            <w:rPr/>
          </w:pPr>
          <w:hyperlink w:anchor="__RefHeading___Toc2149864_3224264995">
            <w:r>
              <w:rPr>
                <w:webHidden/>
                <w:rStyle w:val="IndexLink"/>
                <w:rtl w:val="true"/>
              </w:rPr>
              <w:t>بحث علمى و اخلاقى درباره</w:t>
            </w:r>
            <w:r>
              <w:rPr>
                <w:rStyle w:val="IndexLink"/>
                <w:rtl w:val="true"/>
              </w:rPr>
              <w:t>:</w:t>
            </w:r>
            <w:r>
              <w:rPr>
                <w:rStyle w:val="IndexLink"/>
                <w:rtl w:val="true"/>
              </w:rPr>
              <w:t>روحيات يهود</w:t>
            </w:r>
            <w:r>
              <w:rPr>
                <w:rStyle w:val="IndexLink"/>
                <w:rtl w:val="true"/>
              </w:rPr>
              <w:tab/>
            </w:r>
            <w:r>
              <w:rPr>
                <w:rStyle w:val="IndexLink"/>
              </w:rPr>
              <w:t>503</w:t>
            </w:r>
          </w:hyperlink>
        </w:p>
        <w:p>
          <w:pPr>
            <w:pStyle w:val="Contents4"/>
            <w:tabs>
              <w:tab w:val="clear" w:pos="8176"/>
              <w:tab w:val="right" w:pos="9026" w:leader="dot"/>
            </w:tabs>
            <w:rPr/>
          </w:pPr>
          <w:hyperlink w:anchor="__RefHeading___Toc2149866_3224264995">
            <w:r>
              <w:rPr>
                <w:webHidden/>
                <w:rStyle w:val="IndexLink"/>
                <w:rtl w:val="true"/>
              </w:rPr>
              <w:t>بحث فلسفي و علمي درباره</w:t>
            </w:r>
            <w:r>
              <w:rPr>
                <w:rStyle w:val="IndexLink"/>
                <w:rtl w:val="true"/>
              </w:rPr>
              <w:t>:</w:t>
            </w:r>
            <w:r>
              <w:rPr>
                <w:rStyle w:val="IndexLink"/>
                <w:rtl w:val="true"/>
              </w:rPr>
              <w:t>دستكاري يهود در روايات اسلامي</w:t>
            </w:r>
            <w:r>
              <w:rPr>
                <w:rStyle w:val="IndexLink"/>
                <w:rtl w:val="true"/>
              </w:rPr>
              <w:tab/>
            </w:r>
            <w:r>
              <w:rPr>
                <w:rStyle w:val="IndexLink"/>
              </w:rPr>
              <w:t>508</w:t>
            </w:r>
          </w:hyperlink>
        </w:p>
        <w:p>
          <w:pPr>
            <w:pStyle w:val="Contents3"/>
            <w:tabs>
              <w:tab w:val="clear" w:pos="8459"/>
              <w:tab w:val="right" w:pos="9026" w:leader="dot"/>
            </w:tabs>
            <w:rPr/>
          </w:pPr>
          <w:hyperlink w:anchor="__RefHeading___Toc2149868_3224264995">
            <w:r>
              <w:rPr>
                <w:webHidden/>
                <w:rStyle w:val="IndexLink"/>
                <w:rtl w:val="true"/>
              </w:rPr>
              <w:t xml:space="preserve">مسيح </w:t>
            </w:r>
            <w:r>
              <w:rPr>
                <w:rStyle w:val="IndexLink"/>
                <w:rtl w:val="true"/>
              </w:rPr>
              <w:t>(</w:t>
            </w:r>
            <w:r>
              <w:rPr>
                <w:rStyle w:val="IndexLink"/>
                <w:rtl w:val="true"/>
              </w:rPr>
              <w:t>ع</w:t>
            </w:r>
            <w:r>
              <w:rPr>
                <w:rStyle w:val="IndexLink"/>
                <w:rtl w:val="true"/>
              </w:rPr>
              <w:t xml:space="preserve">) </w:t>
            </w:r>
            <w:r>
              <w:rPr>
                <w:rStyle w:val="IndexLink"/>
                <w:rtl w:val="true"/>
              </w:rPr>
              <w:t>در تاريخ</w:t>
            </w:r>
            <w:r>
              <w:rPr>
                <w:rStyle w:val="IndexLink"/>
                <w:rtl w:val="true"/>
              </w:rPr>
              <w:tab/>
            </w:r>
            <w:r>
              <w:rPr>
                <w:rStyle w:val="IndexLink"/>
              </w:rPr>
              <w:t>513</w:t>
            </w:r>
          </w:hyperlink>
        </w:p>
        <w:p>
          <w:pPr>
            <w:pStyle w:val="Contents4"/>
            <w:tabs>
              <w:tab w:val="clear" w:pos="8176"/>
              <w:tab w:val="right" w:pos="9026" w:leader="dot"/>
            </w:tabs>
            <w:rPr/>
          </w:pPr>
          <w:hyperlink w:anchor="__RefHeading___Toc2149870_3224264995">
            <w:r>
              <w:rPr>
                <w:webHidden/>
                <w:rStyle w:val="IndexLink"/>
                <w:rtl w:val="true"/>
              </w:rPr>
              <w:t>سرگذشت حضرت مسيح و انجيل او</w:t>
            </w:r>
            <w:r>
              <w:rPr>
                <w:rStyle w:val="IndexLink"/>
                <w:rtl w:val="true"/>
              </w:rPr>
              <w:tab/>
            </w:r>
            <w:r>
              <w:rPr>
                <w:rStyle w:val="IndexLink"/>
              </w:rPr>
              <w:t>513</w:t>
            </w:r>
          </w:hyperlink>
        </w:p>
        <w:p>
          <w:pPr>
            <w:pStyle w:val="Contents3"/>
            <w:tabs>
              <w:tab w:val="clear" w:pos="8459"/>
              <w:tab w:val="right" w:pos="9026" w:leader="dot"/>
            </w:tabs>
            <w:rPr/>
          </w:pPr>
          <w:hyperlink w:anchor="__RefHeading___Toc2149872_3224264995">
            <w:r>
              <w:rPr>
                <w:webHidden/>
                <w:rStyle w:val="IndexLink"/>
                <w:rtl w:val="true"/>
              </w:rPr>
              <w:t>ذوالقرنين در قرآن</w:t>
            </w:r>
            <w:r>
              <w:rPr>
                <w:rStyle w:val="IndexLink"/>
                <w:rtl w:val="true"/>
              </w:rPr>
              <w:tab/>
            </w:r>
            <w:r>
              <w:rPr>
                <w:rStyle w:val="IndexLink"/>
              </w:rPr>
              <w:t>538</w:t>
            </w:r>
          </w:hyperlink>
        </w:p>
        <w:p>
          <w:pPr>
            <w:pStyle w:val="Contents4"/>
            <w:tabs>
              <w:tab w:val="clear" w:pos="8176"/>
              <w:tab w:val="right" w:pos="9026" w:leader="dot"/>
            </w:tabs>
            <w:rPr/>
          </w:pPr>
          <w:hyperlink w:anchor="__RefHeading___Toc2149874_3224264995">
            <w:r>
              <w:rPr>
                <w:webHidden/>
                <w:rStyle w:val="IndexLink"/>
                <w:rtl w:val="true"/>
              </w:rPr>
              <w:t>گفتاري قرآنى و تاريخى در چند مبحث پيرامون داستان ذو القرنين</w:t>
            </w:r>
            <w:r>
              <w:rPr>
                <w:rStyle w:val="IndexLink"/>
                <w:rtl w:val="true"/>
              </w:rPr>
              <w:tab/>
            </w:r>
            <w:r>
              <w:rPr>
                <w:rStyle w:val="IndexLink"/>
              </w:rPr>
              <w:t>538</w:t>
            </w:r>
          </w:hyperlink>
        </w:p>
        <w:p>
          <w:pPr>
            <w:pStyle w:val="Contents5"/>
            <w:tabs>
              <w:tab w:val="clear" w:pos="7892"/>
              <w:tab w:val="right" w:pos="9026" w:leader="dot"/>
            </w:tabs>
            <w:rPr/>
          </w:pPr>
          <w:hyperlink w:anchor="__RefHeading___Toc2149876_3224264995">
            <w:r>
              <w:rPr>
                <w:webHidden/>
                <w:rStyle w:val="IndexLink"/>
                <w:rtl w:val="true"/>
              </w:rPr>
              <w:t xml:space="preserve">بحث اول </w:t>
            </w:r>
            <w:r>
              <w:rPr>
                <w:rStyle w:val="IndexLink"/>
                <w:rtl w:val="true"/>
              </w:rPr>
              <w:t xml:space="preserve">- </w:t>
            </w:r>
            <w:r>
              <w:rPr>
                <w:rStyle w:val="IndexLink"/>
                <w:rtl w:val="true"/>
              </w:rPr>
              <w:t>داستان ذو القرنين در قرآن</w:t>
            </w:r>
            <w:r>
              <w:rPr>
                <w:rStyle w:val="IndexLink"/>
                <w:rtl w:val="true"/>
              </w:rPr>
              <w:tab/>
            </w:r>
            <w:r>
              <w:rPr>
                <w:rStyle w:val="IndexLink"/>
              </w:rPr>
              <w:t>538</w:t>
            </w:r>
          </w:hyperlink>
        </w:p>
        <w:p>
          <w:pPr>
            <w:pStyle w:val="Contents5"/>
            <w:tabs>
              <w:tab w:val="clear" w:pos="7892"/>
              <w:tab w:val="right" w:pos="9026" w:leader="dot"/>
            </w:tabs>
            <w:rPr/>
          </w:pPr>
          <w:hyperlink w:anchor="__RefHeading___Toc2149878_3224264995">
            <w:r>
              <w:rPr>
                <w:webHidden/>
                <w:rStyle w:val="IndexLink"/>
                <w:rtl w:val="true"/>
              </w:rPr>
              <w:t xml:space="preserve">بحث دوم </w:t>
            </w:r>
            <w:r>
              <w:rPr>
                <w:rStyle w:val="IndexLink"/>
                <w:rtl w:val="true"/>
              </w:rPr>
              <w:t xml:space="preserve">- </w:t>
            </w:r>
            <w:r>
              <w:rPr>
                <w:rStyle w:val="IndexLink"/>
                <w:rtl w:val="true"/>
              </w:rPr>
              <w:t>داستان ذو القرنين و سد و ياجوج و ماجوج از نظر تاريخ</w:t>
            </w:r>
            <w:r>
              <w:rPr>
                <w:rStyle w:val="IndexLink"/>
                <w:rtl w:val="true"/>
              </w:rPr>
              <w:tab/>
            </w:r>
            <w:r>
              <w:rPr>
                <w:rStyle w:val="IndexLink"/>
              </w:rPr>
              <w:t>541</w:t>
            </w:r>
          </w:hyperlink>
        </w:p>
        <w:p>
          <w:pPr>
            <w:pStyle w:val="Contents5"/>
            <w:tabs>
              <w:tab w:val="clear" w:pos="7892"/>
              <w:tab w:val="right" w:pos="9026" w:leader="dot"/>
            </w:tabs>
            <w:rPr/>
          </w:pPr>
          <w:hyperlink w:anchor="__RefHeading___Toc2149880_3224264995">
            <w:r>
              <w:rPr>
                <w:webHidden/>
                <w:rStyle w:val="IndexLink"/>
                <w:rtl w:val="true"/>
              </w:rPr>
              <w:t xml:space="preserve">بحث سوم </w:t>
            </w:r>
            <w:r>
              <w:rPr>
                <w:rStyle w:val="IndexLink"/>
                <w:rtl w:val="true"/>
              </w:rPr>
              <w:t xml:space="preserve">- </w:t>
            </w:r>
            <w:r>
              <w:rPr>
                <w:rStyle w:val="IndexLink"/>
                <w:rtl w:val="true"/>
              </w:rPr>
              <w:t>ذو القرنين كيست و سدش كجا است ؟</w:t>
            </w:r>
            <w:r>
              <w:rPr>
                <w:rStyle w:val="IndexLink"/>
                <w:rtl w:val="true"/>
              </w:rPr>
              <w:tab/>
            </w:r>
            <w:r>
              <w:rPr>
                <w:rStyle w:val="IndexLink"/>
              </w:rPr>
              <w:t>543</w:t>
            </w:r>
          </w:hyperlink>
        </w:p>
        <w:p>
          <w:pPr>
            <w:pStyle w:val="Contents5"/>
            <w:tabs>
              <w:tab w:val="clear" w:pos="7892"/>
              <w:tab w:val="right" w:pos="9026" w:leader="dot"/>
            </w:tabs>
            <w:rPr/>
          </w:pPr>
          <w:hyperlink w:anchor="__RefHeading___Toc2149882_3224264995">
            <w:r>
              <w:rPr>
                <w:webHidden/>
                <w:rStyle w:val="IndexLink"/>
                <w:rtl w:val="true"/>
              </w:rPr>
              <w:t xml:space="preserve">بحث چهارم </w:t>
            </w:r>
            <w:r>
              <w:rPr>
                <w:rStyle w:val="IndexLink"/>
                <w:rtl w:val="true"/>
              </w:rPr>
              <w:t xml:space="preserve">: </w:t>
            </w:r>
            <w:r>
              <w:rPr>
                <w:rStyle w:val="IndexLink"/>
                <w:rtl w:val="true"/>
              </w:rPr>
              <w:t>ياجوج و ماجوج</w:t>
            </w:r>
            <w:r>
              <w:rPr>
                <w:rStyle w:val="IndexLink"/>
                <w:rtl w:val="true"/>
              </w:rPr>
              <w:tab/>
            </w:r>
            <w:r>
              <w:rPr>
                <w:rStyle w:val="IndexLink"/>
              </w:rPr>
              <w:t>557</w:t>
            </w:r>
          </w:hyperlink>
        </w:p>
        <w:p>
          <w:pPr>
            <w:pStyle w:val="Contents3"/>
            <w:tabs>
              <w:tab w:val="clear" w:pos="8459"/>
              <w:tab w:val="right" w:pos="9026" w:leader="dot"/>
            </w:tabs>
            <w:rPr/>
          </w:pPr>
          <w:hyperlink w:anchor="__RefHeading___Toc2149884_3224264995">
            <w:r>
              <w:rPr>
                <w:webHidden/>
                <w:rStyle w:val="IndexLink"/>
                <w:rtl w:val="true"/>
              </w:rPr>
              <w:t>حكمت لقمان در قرآن</w:t>
            </w:r>
            <w:r>
              <w:rPr>
                <w:rStyle w:val="IndexLink"/>
                <w:rtl w:val="true"/>
              </w:rPr>
              <w:tab/>
            </w:r>
            <w:r>
              <w:rPr>
                <w:rStyle w:val="IndexLink"/>
              </w:rPr>
              <w:t>560</w:t>
            </w:r>
          </w:hyperlink>
        </w:p>
        <w:p>
          <w:pPr>
            <w:pStyle w:val="Contents4"/>
            <w:tabs>
              <w:tab w:val="clear" w:pos="8176"/>
              <w:tab w:val="right" w:pos="9026" w:leader="dot"/>
            </w:tabs>
            <w:rPr/>
          </w:pPr>
          <w:hyperlink w:anchor="__RefHeading___Toc2149886_3224264995">
            <w:r>
              <w:rPr>
                <w:webHidden/>
                <w:rStyle w:val="IndexLink"/>
                <w:rtl w:val="true"/>
              </w:rPr>
              <w:t>گفتارى در داستان لقمان و كلمات حكمت آميزش</w:t>
            </w:r>
            <w:r>
              <w:rPr>
                <w:rStyle w:val="IndexLink"/>
                <w:rtl w:val="true"/>
              </w:rPr>
              <w:tab/>
            </w:r>
            <w:r>
              <w:rPr>
                <w:rStyle w:val="IndexLink"/>
              </w:rPr>
              <w:t>560</w:t>
            </w:r>
          </w:hyperlink>
        </w:p>
        <w:p>
          <w:pPr>
            <w:pStyle w:val="Contents3"/>
            <w:tabs>
              <w:tab w:val="clear" w:pos="8459"/>
              <w:tab w:val="right" w:pos="9026" w:leader="dot"/>
            </w:tabs>
            <w:rPr/>
          </w:pPr>
          <w:hyperlink w:anchor="__RefHeading___Toc2149888_3224264995">
            <w:r>
              <w:rPr>
                <w:webHidden/>
                <w:rStyle w:val="IndexLink"/>
                <w:rtl w:val="true"/>
              </w:rPr>
              <w:t>تاريخ جاهليت، بستر ظهور اسلام</w:t>
            </w:r>
            <w:r>
              <w:rPr>
                <w:rStyle w:val="IndexLink"/>
                <w:rtl w:val="true"/>
              </w:rPr>
              <w:tab/>
            </w:r>
            <w:r>
              <w:rPr>
                <w:rStyle w:val="IndexLink"/>
              </w:rPr>
              <w:t>568</w:t>
            </w:r>
          </w:hyperlink>
        </w:p>
        <w:p>
          <w:pPr>
            <w:pStyle w:val="Contents4"/>
            <w:tabs>
              <w:tab w:val="clear" w:pos="8176"/>
              <w:tab w:val="right" w:pos="9026" w:leader="dot"/>
            </w:tabs>
            <w:rPr/>
          </w:pPr>
          <w:hyperlink w:anchor="__RefHeading___Toc2149890_3224264995">
            <w:r>
              <w:rPr>
                <w:webHidden/>
                <w:rStyle w:val="IndexLink"/>
                <w:rtl w:val="true"/>
              </w:rPr>
              <w:t>گفتارى پيرامون جاهليت اولى</w:t>
            </w:r>
            <w:r>
              <w:rPr>
                <w:rStyle w:val="IndexLink"/>
                <w:rtl w:val="true"/>
              </w:rPr>
              <w:tab/>
            </w:r>
            <w:r>
              <w:rPr>
                <w:rStyle w:val="IndexLink"/>
              </w:rPr>
              <w:t>568</w:t>
            </w:r>
          </w:hyperlink>
        </w:p>
        <w:p>
          <w:pPr>
            <w:pStyle w:val="Contents4"/>
            <w:tabs>
              <w:tab w:val="clear" w:pos="8176"/>
              <w:tab w:val="right" w:pos="9026" w:leader="dot"/>
            </w:tabs>
            <w:rPr/>
          </w:pPr>
          <w:hyperlink w:anchor="__RefHeading___Toc2149892_3224264995">
            <w:r>
              <w:rPr>
                <w:webHidden/>
                <w:rStyle w:val="IndexLink"/>
                <w:rtl w:val="true"/>
              </w:rPr>
              <w:t>ظهور دعوت اسلامي</w:t>
            </w:r>
            <w:r>
              <w:rPr>
                <w:rStyle w:val="IndexLink"/>
                <w:rtl w:val="true"/>
              </w:rPr>
              <w:tab/>
            </w:r>
            <w:r>
              <w:rPr>
                <w:rStyle w:val="IndexLink"/>
              </w:rPr>
              <w:t>574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896_166881"/>
      <w:bookmarkStart w:id="1" w:name="pg16896_166881"/>
      <w:bookmarkEnd w:id="1"/>
    </w:p>
    <w:p>
      <w:pPr>
        <w:pStyle w:val="Heading2"/>
        <w:numPr>
          <w:ilvl w:val="1"/>
          <w:numId w:val="1"/>
        </w:numPr>
        <w:rPr/>
      </w:pPr>
      <w:bookmarkStart w:id="2" w:name="pg16896_166881"/>
      <w:bookmarkStart w:id="3" w:name="__RefHeading___Toc2149422_3224264995"/>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مرتضي، </w:t>
      </w:r>
      <w:r>
        <w:rPr>
          <w:rFonts w:ascii="Amiri" w:hAnsi="Amiri" w:eastAsia="Amiri" w:cs="Amiri"/>
          <w:color w:val="111111"/>
          <w:sz w:val="28"/>
          <w:sz w:val="28"/>
          <w:szCs w:val="28"/>
          <w:lang w:bidi="ar-SA"/>
        </w:rPr>
        <w:t>۱۳۳۴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قراردادي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الميزان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مهدي 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تبليغات اسلامي، معاونت فرهنگي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اسلامي، مركز چاپ و نشر،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۱۳۷۰</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ريال ؛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شناخت خدا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تفاسير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 شناخت</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طباطبائي، محمدحسين، </w:t>
      </w:r>
      <w:r>
        <w:rPr>
          <w:rFonts w:ascii="Amiri" w:hAnsi="Amiri" w:eastAsia="Amiri" w:cs="Amiri"/>
          <w:color w:val="111111"/>
          <w:sz w:val="28"/>
          <w:sz w:val="28"/>
          <w:szCs w:val="28"/>
          <w:lang w:bidi="ar-SA"/>
        </w:rPr>
        <w:t>۱۲۸۱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في تفسير‌القرآن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تبليغات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چاپ و نشر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تبليغات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‌۹۰۴۲۱۲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۱۷۲۶</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۱۷۴۳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49424_3224264995"/>
      <w:bookmarkStart w:id="6" w:name="_Toc2"/>
      <w:bookmarkEnd w:id="5"/>
      <w:r>
        <w:rPr>
          <w:rtl w:val="true"/>
        </w:rPr>
        <w:t>اشاره</w:t>
      </w:r>
      <w:bookmarkStart w:id="7" w:name="pg16896_166893"/>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2149426_3224264995"/>
      <w:bookmarkStart w:id="9" w:name="_Toc3"/>
      <w:bookmarkEnd w:id="7"/>
      <w:bookmarkEnd w:id="8"/>
      <w:r>
        <w:rPr>
          <w:rtl w:val="true"/>
        </w:rPr>
        <w:t>مقـدمـه مـؤلـف</w:t>
      </w:r>
      <w:bookmarkEnd w:id="9"/>
    </w:p>
    <w:p>
      <w:pPr>
        <w:pStyle w:val="BookText"/>
        <w:rPr/>
      </w:pPr>
      <w:r>
        <w:rPr>
          <w:rFonts w:ascii="Amiri" w:hAnsi="Amiri" w:eastAsia="Amiri" w:cs="Amiri"/>
          <w:color w:val="111111"/>
          <w:sz w:val="28"/>
          <w:sz w:val="28"/>
          <w:szCs w:val="28"/>
          <w:rtl w:val="true"/>
          <w:lang w:bidi="ar-SA"/>
        </w:rPr>
        <w:t>اِنَّــهُ لَقُـرْآنٌ كَـــريــمٌ</w:t>
      </w:r>
    </w:p>
    <w:p>
      <w:pPr>
        <w:pStyle w:val="BookText"/>
        <w:rPr/>
      </w:pPr>
      <w:r>
        <w:rPr>
          <w:rFonts w:ascii="Amiri" w:hAnsi="Amiri" w:eastAsia="Amiri" w:cs="Amiri"/>
          <w:color w:val="111111"/>
          <w:sz w:val="28"/>
          <w:sz w:val="28"/>
          <w:szCs w:val="28"/>
          <w:rtl w:val="true"/>
          <w:lang w:bidi="ar-SA"/>
        </w:rPr>
        <w:t>فـى كِتــابٍ مَكْنُـــــونٍ</w:t>
      </w:r>
    </w:p>
    <w:p>
      <w:pPr>
        <w:pStyle w:val="BookText"/>
        <w:rPr/>
      </w:pPr>
      <w:r>
        <w:rPr>
          <w:rFonts w:ascii="Amiri" w:hAnsi="Amiri" w:eastAsia="Amiri" w:cs="Amiri"/>
          <w:color w:val="111111"/>
          <w:sz w:val="28"/>
          <w:sz w:val="28"/>
          <w:szCs w:val="28"/>
          <w:rtl w:val="true"/>
          <w:lang w:bidi="ar-SA"/>
        </w:rPr>
        <w:t>لا يَمَسُّــهُ اِلاَّ الْمُطَهَّـــروُنَ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قـــــــــرآنـى اســت كــريـــــــــــم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كتــــــــابــــــــــــــى مكنـــــــــــــــــــــــــــــــــــــــــــون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 دست پــاكــان و فهـم خاصان بدان نرسد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به منزله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فرهنگ معارف قرآن است</w:t>
      </w:r>
    </w:p>
    <w:p>
      <w:pPr>
        <w:pStyle w:val="BookText"/>
        <w:rPr/>
      </w:pPr>
      <w:r>
        <w:rPr>
          <w:rFonts w:ascii="Amiri" w:hAnsi="Amiri" w:eastAsia="Amiri" w:cs="Amiri"/>
          <w:color w:val="111111"/>
          <w:sz w:val="28"/>
          <w:sz w:val="28"/>
          <w:szCs w:val="28"/>
          <w:rtl w:val="true"/>
          <w:lang w:bidi="ar-SA"/>
        </w:rPr>
        <w:t xml:space="preserve">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انتخـاب و تلخيـص، و بر حسب موضوع، طبقه‌بندى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بندي كلي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موضوعات قرآن كريم در تفسير الميزان قريب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انتخاب شد كه هر يك يا چند موضوع، عنواني براى تهيه يك كتاب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كتاب در داخل خود به چندين فصل يا عنوان فرعى تقسيم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هرفصل نيز به سرفصل‌هايى تقسيم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سرفصل‌ها، آيات و مفاهيم قرآنى از متن تفسيـر الميــزان انتخــاب و پس از تلخيص، به روال منطقى طبقه‌بندى و درج گرديد، به طورى كه خواننده جوان و محقق ما با مطالعه اين مطالب كوتاه وارد جهان شگفت‌انگيز آيات و معارف قرآن عظيم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تعدادي از اين مجلدات هم گفتارهاي مربوط به همين موضوعات و همچنين تحقيقاتي است كه علامه طباطبائي رضوان الله عليه درباره اهداف آيات و سوره هاي قرآن كريم به عمل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كار، مجموع اين معارف به قريب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سرفصل بالغ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انتخاب مطالب، تلخيص، عنوان بندي و نگارش، قريب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دوام داشتــه و با توفيق الهى در ليالى مبــاركه قدر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پذيرفتــه و آمــاده چــاپ و نشــر گـرديـده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گرفته شد اين مجلدات بر اساس سليقه خوانندگان در شكل ها و قطع هاي مختلف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قطع وزيري تعداد اين مجلدات 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قطع جيبي هر عنوان موضوع يك كتاب در نظر گرفته شد و در نتيجه به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مجلدات تاكنون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به قطع وزيري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شناخت خدا، نظام آفرينش، ملائكه و جن و 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انتشارات سازمان تبليغات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به قطع جيبي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موضوعي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 قدر در نظام آفرينش، خانواده، جنگ و صلح، جن و شيطان، غذا و تغذيه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انتشارات موسسه قرآني تفسير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دانش و بيان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منتشر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مجلدات حاضر بدون امتياز تاليف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ناشري مي تواند در اشاعه معارف آسماني قرآن نسبت به چاپ و نشر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عناوين مناسب و مربوط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نمايد و هر موسسه يا فردي آنها را در سايت اينترنتي خود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هدف تأليف اين كتاب</w:t>
      </w:r>
    </w:p>
    <w:p>
      <w:pPr>
        <w:pStyle w:val="BookText"/>
        <w:rPr/>
      </w:pPr>
      <w:r>
        <w:rPr>
          <w:rFonts w:ascii="IRNazanin" w:hAnsi="IRNazanin" w:eastAsia="IRNazanin"/>
          <w:color w:val="111111"/>
          <w:sz w:val="28"/>
          <w:sz w:val="28"/>
          <w:szCs w:val="28"/>
          <w:rtl w:val="true"/>
          <w:lang w:bidi="fa-IR"/>
        </w:rPr>
        <w:t>هـــــدف از تهيه اين مجموعــه و نوع طبقه‌بندى مطالب در آن، تسهيل مراجعه به شرح و تفسير آيات و معارف قرآن شريف، از جانب علاقمندان علوم قرآنى، مخصوصا محققين جوان است كه بتوانند اطلاعات خود را از طريق بيان مفسرى بزرگ چون علامه فقيد آية اللّه طباطبايى دريافت كنند و براى هر سؤال پاسخى مشخص و روشــن داشتـــه باشنــد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ضرورت تأليف اين كتاب</w:t>
      </w:r>
    </w:p>
    <w:p>
      <w:pPr>
        <w:pStyle w:val="BookText"/>
        <w:rPr/>
      </w:pPr>
      <w:r>
        <w:rPr>
          <w:rFonts w:ascii="IRNazanin" w:hAnsi="IRNazanin" w:eastAsia="IRNazanin"/>
          <w:color w:val="111111"/>
          <w:sz w:val="28"/>
          <w:sz w:val="28"/>
          <w:szCs w:val="28"/>
          <w:rtl w:val="true"/>
          <w:lang w:bidi="fa-IR"/>
        </w:rPr>
        <w:t>سال‌هاى طولانى، مطالب متعدد و متنوع درباره مفاهيم قرآن شريف مى‌آموختيم اما وقتى در مقابل يك سؤال درباره معارف و شرايع دين‌مان قرار مى‌گرفتيم، يك جواب مدون و مشخص نداشتيم بلكه به اندازه مطالب متعدد و متنوعى كه شنيده بوديم بايد جواب مى‌داديم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تفسير الميزان علامه طباطبايى، قدس‌اللّه سرّه الشريف، ترجمه شد و در دسترس جامعه مسلمان ايرانى قرار گرفت، اين مشكل حل شد و جوابى را كه لازم بود مى‌توانستيم از متن خود قرآن، با تفسير روشن و قابل اعتمادِ فردى كه به اسرار مكنون دست يافته بود،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مشكل مى‌نمود گشتن و پيدا كردن آن جواب از لابلاى چهل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ترجمه فارسى اين تفسير گرانمايه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ضرورت احساس شد كه مطالب به صورت موضوعى طبقه‌بندى و خلاصه شود و در قالب يك دائرة‌المعــارف در دستــرس همه دين‌دوستان قرارگيرد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انگيزه‌اى بـود كـه مـوجب تهيه اين مجلــدات گــرديد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بديهى است اين مجلدات شامل تمامى جزئيات سوره‌ها و آيات الهى قرآن</w:t>
      </w:r>
      <w:bookmarkStart w:id="10" w:name="pg16896_166896"/>
    </w:p>
    <w:p>
      <w:pPr>
        <w:pStyle w:val="BookText"/>
        <w:rPr/>
      </w:pPr>
      <w:bookmarkEnd w:id="10"/>
      <w:r>
        <w:rPr>
          <w:rFonts w:ascii="IRNazanin" w:hAnsi="IRNazanin" w:eastAsia="IRNazanin"/>
          <w:color w:val="111111"/>
          <w:sz w:val="28"/>
          <w:sz w:val="28"/>
          <w:szCs w:val="28"/>
          <w:rtl w:val="true"/>
          <w:lang w:bidi="fa-IR"/>
        </w:rPr>
        <w:t>نمى‌شود، بلكه سعى شده مطالبى انتخاب شود كه در تفسير آيات و مفاهيم قرآنى، علامه بزرگوار به شرح و بسط و تفهيم مطلب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اصــول ايــن مطــالــب با تــوضيــح و تفصيــل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كــه خـواننــده مى‌تواند براى پى‌گيرى آن‌ها به خود الميزان مراجعه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منظور مستند هــر مطلــب با ذكــر شمــاره مجلــد و شماره صفحه مربوطه و آيه مـورد استناد در هر مطلب قيد گرديده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ذكراين نكته لازم است كه ترجمه تفسيرالميزان در اوايل انتشار از دهه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به صورت مجموعه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و از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به صورت مجموعه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منتشر شده و يا در لوح هاي فشرده يا در اينترنت قرار گرفته است، به تبع آن نيز در تهيه مجلدات اوليه اين كتابها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پايان تاريخ 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ترجمه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جلدي اوليه و در تهيه مجلدات بعدي از ترجمه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جلدي آن و يا از لوح هاي فشرده استفاده شده است، لذا بهتراست درصورت نياز به مراجعه به ترجمه الميزان، علاوه برشماره مجلدات، ترتيب عددى آيات نيز، لحاظ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همه بندگانى هستيم هر يك حامل وظيفه تعيين شده از جانب دوست و آنچه انجــام شــده و مى‌شـود، همه از جانب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صلوات خدا بر محمّد 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خاندان جليلش باد كه نخستين حاملان اين وظيفه الهى بودند و بر علامه فقيد آية اللّه طباطبايى و اجداد او،</w:t>
      </w:r>
    </w:p>
    <w:p>
      <w:pPr>
        <w:pStyle w:val="BookText"/>
        <w:rPr/>
      </w:pPr>
      <w:r>
        <w:rPr>
          <w:rFonts w:ascii="Amiri" w:hAnsi="Amiri" w:eastAsia="Amiri" w:cs="Amiri"/>
          <w:color w:val="111111"/>
          <w:sz w:val="28"/>
          <w:sz w:val="28"/>
          <w:szCs w:val="28"/>
          <w:rtl w:val="true"/>
          <w:lang w:bidi="ar-SA"/>
        </w:rPr>
        <w:t>و بر همه وظيفه داران اين مجموعه شريف و آباء و اجدادشان باد،</w:t>
      </w:r>
    </w:p>
    <w:p>
      <w:pPr>
        <w:pStyle w:val="BookText"/>
        <w:rPr/>
      </w:pPr>
      <w:r>
        <w:rPr>
          <w:rFonts w:ascii="Amiri" w:hAnsi="Amiri" w:eastAsia="Amiri" w:cs="Amiri"/>
          <w:color w:val="111111"/>
          <w:sz w:val="28"/>
          <w:sz w:val="28"/>
          <w:szCs w:val="28"/>
          <w:rtl w:val="true"/>
          <w:lang w:bidi="ar-SA"/>
        </w:rPr>
        <w:t>كه مسلمان شايسته‌اى بودند و ما را نيز در مسيــر شنــاخت</w:t>
      </w:r>
    </w:p>
    <w:p>
      <w:pPr>
        <w:pStyle w:val="BookText"/>
        <w:rPr/>
      </w:pPr>
      <w:r>
        <w:rPr>
          <w:rFonts w:ascii="IRNazanin" w:hAnsi="IRNazanin" w:eastAsia="IRNazanin"/>
          <w:color w:val="111111"/>
          <w:sz w:val="28"/>
          <w:sz w:val="28"/>
          <w:szCs w:val="28"/>
          <w:rtl w:val="true"/>
          <w:lang w:bidi="fa-IR"/>
        </w:rPr>
        <w:t xml:space="preserve">اسـلام واقعى پرورش دادنـد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فاطِرَ السَّماواتِ وَ الْأَرْضِ أَنْتَ وَلِيِّي فِي الدُّنْيا وَ الْآخِرَةِ تَوَفَّني مُسْلِماً وَ أَلْحِقْني بِالصَّالِحينَ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ليلة القدر سال </w:t>
      </w:r>
      <w:r>
        <w:rPr>
          <w:rFonts w:eastAsia="Amiri" w:cs="Amiri" w:ascii="Amiri" w:hAnsi="Amiri"/>
          <w:color w:val="111111"/>
          <w:sz w:val="28"/>
          <w:szCs w:val="28"/>
          <w:lang w:bidi="ar-SA"/>
        </w:rPr>
        <w:t>1385</w:t>
      </w:r>
    </w:p>
    <w:p>
      <w:pPr>
        <w:pStyle w:val="BookText"/>
        <w:rPr/>
      </w:pPr>
      <w:r>
        <w:rPr>
          <w:rFonts w:ascii="Amiri" w:hAnsi="Amiri" w:eastAsia="Amiri" w:cs="Amiri"/>
          <w:color w:val="111111"/>
          <w:sz w:val="28"/>
          <w:sz w:val="28"/>
          <w:szCs w:val="28"/>
          <w:rtl w:val="true"/>
          <w:lang w:bidi="ar-SA"/>
        </w:rPr>
        <w:t xml:space="preserve">سيد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2149428_3224264995"/>
      <w:bookmarkStart w:id="12" w:name="_Toc4"/>
      <w:bookmarkEnd w:id="11"/>
      <w:r>
        <w:rPr>
          <w:rtl w:val="true"/>
        </w:rPr>
        <w:t>اظهار نظرها درباره چاپ هاي نخست</w:t>
      </w:r>
      <w:bookmarkEnd w:id="12"/>
    </w:p>
    <w:p>
      <w:pPr>
        <w:pStyle w:val="BookText"/>
        <w:rPr/>
      </w:pPr>
      <w:r>
        <w:rPr>
          <w:rFonts w:ascii="IRNazanin" w:hAnsi="IRNazanin" w:eastAsia="IRNazanin"/>
          <w:color w:val="111111"/>
          <w:sz w:val="28"/>
          <w:sz w:val="28"/>
          <w:szCs w:val="28"/>
          <w:rtl w:val="true"/>
          <w:lang w:bidi="fa-IR"/>
        </w:rPr>
        <w:t xml:space="preserve">پس از چاپ اول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سالهاي</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استقبال محققين و دانشمندان به جائي رسيد كه ما را بر آن داشت تا قبل از آغاز مطالعه اين كتاب، سري بزنيم به سايت هاي اينترنتي و جرايد كشور، نقد و اظهار نظر هائي را كه درباره چاپ قبلي اين مجموعه با ارزش از طرف پژوهشگران محترم اظهار شده است، درج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سايت گودريدز </w:t>
      </w:r>
      <w:r>
        <w:rPr>
          <w:rFonts w:eastAsia="Times New Roman" w:cs="Times New Roman" w:ascii="Times New Roman" w:hAnsi="Times New Roman"/>
          <w:color w:val="111111"/>
          <w:sz w:val="28"/>
          <w:szCs w:val="28"/>
          <w:lang w:val="en-US" w:bidi="en-US"/>
        </w:rPr>
        <w:t>www.goodreads.com/book/show/8553126</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كه در آن از همه جاي دنيا افراد علاقمند به كتاب مي توانند بهترين كتابهائي را كه خوانده اند معـرفي كنند، آقاي محمد رضــا ملائي از شهر مقدس مشهد مشخصاتي از جـلد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با كتابهاي مورد علاقه اش درج كرده و چنين اظهار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تهران تو كتابخونه پيدا كردم، صد صفحه اش رو خوندم، ولي مشهد هيچ جا پيداش نكردم، آيات سنگين قرآن رو برداشته بود تفسير علامه رو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حيف شد واقعا، اين كتاب رو هر كي داره، دو برابر قيمت ازش مي خرم، بهم اطلاع بدين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روانشاد حجت الاسلام دكتر كبيري استاد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يكي از سخنراني هاي خود در مسجد شفا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كتاب را اول شب باز كردم عناوين چنان جذبم مي كردند كه ديدم همان شب تا آخر كتاب را خوانده 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درسـايت روزنامه جمهوري اسـلامي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www.magiran.com/npview</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در صفحه عقيدتي در تاريخ </w:t>
      </w:r>
      <w:r>
        <w:rPr>
          <w:rFonts w:eastAsia="IRNazanin" w:cs="IRNazanin"/>
          <w:color w:val="111111"/>
          <w:sz w:val="28"/>
          <w:szCs w:val="28"/>
          <w:lang w:bidi="fa-IR"/>
        </w:rPr>
        <w:t>03/07/1385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 نام كتابي است كه به كوشش سيد مهدي امين تنظيم گرديده و توسط سازمان تبليغات اسلامي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دقت تمام معارف مختلف قرآن كريم را كه در تفسير الميزان شرح و تبيين يافته است انتخاب و تلخيص كرده و با يك طبقه بندي ارزشمند موضوعي شيفتگان فرهنگ و معارف قرآني را براي دست يابي سريع به آن ياري و مساعدت نموده است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تنظيم كننده اين معارف غني در مقدمه اي كه بر جلد اول و دوم اين كتاب نگاشته است درباره اين اثر كه در حكم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آشنايي با فرهنگ و معارف قرآني است، چنين مي نويسد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نويسنده محترم روزنامه جمهوري، كلياتي از مقدمه مولف را از جلد اول و دوم كتاب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سايت موسسه فرهنگي و اطلاع رساني تبيان وابسته به سازمان تبليغات اسلامي</w:t>
      </w:r>
    </w:p>
    <w:p>
      <w:pPr>
        <w:pStyle w:val="BookText"/>
        <w:rPr/>
      </w:pPr>
      <w:r>
        <w:rPr>
          <w:rFonts w:eastAsia="Times New Roman" w:cs="Times New Roman" w:ascii="Times New Roman" w:hAnsi="Times New Roman"/>
          <w:color w:val="111111"/>
          <w:sz w:val="28"/>
          <w:szCs w:val="28"/>
          <w:lang w:val="en-US" w:bidi="en-US"/>
        </w:rPr>
        <w:t>www.tebyan.net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موارد عديده از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زيادي نقل كرده، از جمله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كرده كه مورد استقبال و اقتباس سايت هاي ديگر هم قرار گرفته است و تعداد بازديد كنندگان آن، در تاريخ مراجعه، به </w:t>
      </w:r>
      <w:r>
        <w:rPr>
          <w:rFonts w:eastAsia="IRNazanin" w:cs="IRNazanin"/>
          <w:color w:val="111111"/>
          <w:sz w:val="28"/>
          <w:szCs w:val="28"/>
          <w:lang w:bidi="fa-IR"/>
        </w:rPr>
        <w:t>29185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رسيده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دارالقرآن كريم </w:t>
      </w:r>
      <w:r>
        <w:rPr>
          <w:rFonts w:eastAsia="Times New Roman" w:cs="Times New Roman" w:ascii="Times New Roman" w:hAnsi="Times New Roman"/>
          <w:color w:val="111111"/>
          <w:sz w:val="28"/>
          <w:szCs w:val="28"/>
          <w:lang w:val="en-US" w:bidi="en-US"/>
        </w:rPr>
        <w:t>www.telavat.com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نيز به معرفي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مي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فرهنگ معارف قرآن است كه از تفسير شريف الميزان انتخاب و تلخيص و بر حسب موضوع طبقه بندي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اين منبع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شرح زير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قرآن در شناخت خداوند؛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معارف قرآن در شناخت جهان و نظام آفرينش؛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آفرينش انسان و موجودات قبل از او؛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انسان؛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انسان و جريان مدنيّت و اديان الهي؛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حركت نهايي و وراثت زمين؛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تمدن و قوانين جامعة صالح و موعود اسلامي؛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تربيت و خانواده اسلامي؛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مراحل بعدي حيات تا لقاء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تاكنون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اول آن انتشار يافته و بقيه مجلدات آن آماده نشده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شهر مجازي قرآن </w:t>
      </w:r>
      <w:r>
        <w:rPr>
          <w:rFonts w:eastAsia="Times New Roman" w:cs="Times New Roman" w:ascii="Times New Roman" w:hAnsi="Times New Roman"/>
          <w:color w:val="111111"/>
          <w:sz w:val="28"/>
          <w:szCs w:val="28"/>
          <w:lang w:val="en-US" w:bidi="en-US"/>
        </w:rPr>
        <w:t>www.quranct.com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از 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مطالبي بطور مفصل در چند صفحه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فصل هاي زير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بندي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اسماء حسني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w:t>
      </w:r>
      <w:r>
        <w:rPr>
          <w:rFonts w:eastAsia="Times New Roman" w:cs="Times New Roman" w:ascii="Times New Roman" w:hAnsi="Times New Roman"/>
          <w:color w:val="111111"/>
          <w:sz w:val="28"/>
          <w:szCs w:val="28"/>
          <w:lang w:val="en-US" w:bidi="en-US"/>
        </w:rPr>
        <w:t>Islamquest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پاسخ پرسش هاي خوانندگان خود در موارد عديده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حوزه </w:t>
      </w:r>
      <w:r>
        <w:rPr>
          <w:rFonts w:eastAsia="Times New Roman" w:cs="Times New Roman" w:ascii="Times New Roman" w:hAnsi="Times New Roman"/>
          <w:color w:val="111111"/>
          <w:sz w:val="28"/>
          <w:szCs w:val="28"/>
          <w:lang w:val="en-US" w:bidi="en-US"/>
        </w:rPr>
        <w:t>www.hawzah.net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جوانه هاي جاويد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هايي درباره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سبك هاي تفسيري علامه طباطبائي ره و شناخت نامه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انجام داده، منابع تفسير و كتابهاي مربوط به الميزان را شمارش كرده است و در 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 قرآن در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معارف قرآن در الميزان كه به منزله مرجع يا فرهنگ معارف قرآن است، توسط سيد مهدي امين از تفسيرالميزان انتخاب و تلخيص گرديده كه بر حسب موضوع طبقه بندي شده است از اين اثر تا كنون سه جلد با عنوان معارف قرآن در شناخت خدا، معارف قرآن در شناخت جهان و معارف قرآن در شناخت ملائكه، جنّ و شيطان تدوين و توسط سازمان تبليغات اسلامي به چاپ رسيده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سايت حوزه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عنوان منابع پژوهش مقطع دبيرستان،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كنش و واكنش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ها و عكس العمل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سايت اسلام پديا – اصطلاحات قرآني </w:t>
      </w:r>
      <w:r>
        <w:rPr>
          <w:rFonts w:eastAsia="Times New Roman" w:cs="Times New Roman" w:ascii="Times New Roman" w:hAnsi="Times New Roman"/>
          <w:color w:val="111111"/>
          <w:sz w:val="28"/>
          <w:szCs w:val="28"/>
          <w:lang w:val="en-US" w:bidi="en-US"/>
        </w:rPr>
        <w:t>islampedia.ir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در شرح 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هاي هفت گانه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 القيوم در آيات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 و يابس و كتاب مبين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مفصلي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كرده است</w:t>
      </w:r>
      <w:r>
        <w:rPr>
          <w:rFonts w:eastAsia="IRNazanin" w:cs="IRNazanin"/>
          <w:color w:val="111111"/>
          <w:sz w:val="28"/>
          <w:szCs w:val="28"/>
          <w:rtl w:val="true"/>
          <w:lang w:bidi="fa-IR"/>
        </w:rPr>
        <w:t>.</w:t>
      </w:r>
      <w:bookmarkStart w:id="13" w:name="pg16896_166899"/>
    </w:p>
    <w:p>
      <w:pPr>
        <w:pStyle w:val="BookText"/>
        <w:rPr/>
      </w:pPr>
      <w:bookmarkEnd w:id="13"/>
      <w:r>
        <w:rPr>
          <w:rFonts w:ascii="IRNazanin" w:hAnsi="IRNazanin" w:eastAsia="IRNazanin"/>
          <w:color w:val="111111"/>
          <w:sz w:val="28"/>
          <w:sz w:val="28"/>
          <w:szCs w:val="28"/>
          <w:rtl w:val="true"/>
          <w:lang w:bidi="fa-IR"/>
        </w:rPr>
        <w:t xml:space="preserve">علاوه بر سايت هاي فوق الذكر قريب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سايت ديگر نيز از مجلدات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معـارف قـرآن در الـميزان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و يا آنها را به عنوان منابع تحقيق و مطالعه به خوانندگان خود معرفي كرده اند كه براي رعايت اختصار از شرح آنها صرف نظر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برخي افراد يا هيئت هائي علمي نيز در پژوهش هاي خود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داشتند، بانوان دانشمندي كه به تأييد خود متجاوز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الميزان تحقيق مي كردند، پس از دسترسي به اين كتاب، تحقيقـات خود را بر اساس عناويـن آن، از متن اصلي الميزان دنبال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آيت الله حاج سيد رضي شيرازي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دامة افاضاته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روزهاي آغازين كه مولف فهرست عناوين جلد اول اين مجموعه را تهيه و به محضر معظم له ارائه نمود، پس از مطالعه كامل، توصيه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برخي عناوين بسيار جذاب بود و من چند بار دنبال اين بودم كه اصل مطالب را بخوانم، لذا بهتر است براي اين عناوين به صورت مختصر هم شده، مطالب متن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نامي كه براي كتـــاب پيشنــهاد فرمودند همان نام پر معــناي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آن در سال هاي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نام انتشار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آنجائي كه مولف در تمام مدت تأليف كتابها از انفاس قدسي و راهنمائي هاي ارزشمند آن معلم الهي بهره مند بوده است، به عنوان سپاس، تاليف اين مجموعه را به محضر ايشان تقديم مي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مهدي حبيبي امين</w:t>
      </w:r>
    </w:p>
    <w:p>
      <w:pPr>
        <w:pStyle w:val="BookText"/>
        <w:rPr/>
      </w:pPr>
      <w:r>
        <w:rPr>
          <w:rFonts w:ascii="Amiri" w:hAnsi="Amiri" w:eastAsia="Amiri" w:cs="Amiri"/>
          <w:color w:val="111111"/>
          <w:sz w:val="28"/>
          <w:sz w:val="28"/>
          <w:szCs w:val="28"/>
          <w:rtl w:val="true"/>
          <w:lang w:bidi="ar-SA"/>
        </w:rPr>
        <w:t xml:space="preserve">رمضان مبارك </w:t>
      </w:r>
      <w:r>
        <w:rPr>
          <w:rFonts w:eastAsia="Amiri" w:cs="Amiri" w:ascii="Amiri" w:hAnsi="Amiri"/>
          <w:color w:val="111111"/>
          <w:sz w:val="28"/>
          <w:szCs w:val="28"/>
          <w:lang w:bidi="ar-SA"/>
        </w:rPr>
        <w:t>1392</w:t>
      </w:r>
    </w:p>
    <w:p>
      <w:pPr>
        <w:pStyle w:val="Heading2"/>
        <w:numPr>
          <w:ilvl w:val="1"/>
          <w:numId w:val="1"/>
        </w:numPr>
        <w:rPr/>
      </w:pPr>
      <w:bookmarkStart w:id="14" w:name="__RefHeading___Toc2149430_3224264995"/>
      <w:bookmarkStart w:id="15" w:name="_Toc5"/>
      <w:bookmarkEnd w:id="14"/>
      <w:r>
        <w:rPr>
          <w:rtl w:val="true"/>
        </w:rPr>
        <w:t>گفتارهاي علامه طباطبائي درباره روش اسلام در اداره جامعه</w:t>
      </w:r>
      <w:bookmarkEnd w:id="15"/>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2149432_3224264995"/>
      <w:bookmarkStart w:id="17" w:name="_Toc6"/>
      <w:bookmarkEnd w:id="16"/>
      <w:r>
        <w:rPr>
          <w:rtl w:val="true"/>
        </w:rPr>
        <w:t>پيش گفتار</w:t>
      </w:r>
      <w:bookmarkStart w:id="18" w:name="pg16896_166901"/>
      <w:bookmarkEnd w:id="17"/>
    </w:p>
    <w:p>
      <w:pPr>
        <w:pStyle w:val="BookText"/>
        <w:rPr/>
      </w:pPr>
      <w:bookmarkEnd w:id="18"/>
      <w:r>
        <w:rPr>
          <w:rFonts w:ascii="IRNazanin" w:hAnsi="IRNazanin" w:eastAsia="IRNazanin"/>
          <w:color w:val="111111"/>
          <w:sz w:val="28"/>
          <w:sz w:val="28"/>
          <w:szCs w:val="28"/>
          <w:rtl w:val="true"/>
          <w:lang w:bidi="fa-IR"/>
        </w:rPr>
        <w:t>كساني كه با الميزان الفت دارند، مي دانند كه علامه بزرگوار علاوه بر آن كه در متن تفسير آيات قرآن كريم مباحثي مفصل براي روشن شدن مطالب دارد، به طور جداگانه نيز در پايان تفسير برخي از آيات، گفتارهاي فلسفي، علمي، اخلاقي، اجتماعي، قرآني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فرموده كه خود منابع عظيمي از دانش و معارف اسلامي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گفتارها تحت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بر اساس موضوع آيات طبقه بندي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جلدهاي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منظور ارتباط گفتارها با آيات مورد نظر، در برخي از آنها، مختصري از تفسير آيات تحت عنــوان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تفسيري بر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گفتارها و مباحثي كه در مجلدات قبلي خلاصه و بطور پراكنده آمده بود در اينجا بطور مفصل و متمركز تكرار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موضوع، آنجا كه در متن تفسير براي روشن شدن مطلب، بحث قابل توجهي به عمل آمده، ولي عنوان گفتار جداگانه به آن داده نشده، در اين مجموعه گنجانده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ها نيز، اصل اختصار رعايت گرديد</w:t>
      </w:r>
      <w:r>
        <w:rPr>
          <w:rFonts w:eastAsia="IRNazanin" w:cs="IRNazanin"/>
          <w:color w:val="111111"/>
          <w:sz w:val="28"/>
          <w:szCs w:val="28"/>
          <w:rtl w:val="true"/>
          <w:lang w:bidi="fa-IR"/>
        </w:rPr>
        <w:t>.</w:t>
      </w:r>
    </w:p>
    <w:p>
      <w:pPr>
        <w:pStyle w:val="Heading3"/>
        <w:numPr>
          <w:ilvl w:val="2"/>
          <w:numId w:val="1"/>
        </w:numPr>
        <w:rPr/>
      </w:pPr>
      <w:bookmarkStart w:id="19" w:name="__RefHeading___Toc2149434_3224264995"/>
      <w:bookmarkStart w:id="20" w:name="_Toc7"/>
      <w:bookmarkEnd w:id="19"/>
      <w:r>
        <w:rPr>
          <w:rtl w:val="true"/>
        </w:rPr>
        <w:t>جامعه و مديريت آن</w:t>
      </w:r>
      <w:bookmarkEnd w:id="20"/>
    </w:p>
    <w:p>
      <w:pPr>
        <w:pStyle w:val="Heading4"/>
        <w:numPr>
          <w:ilvl w:val="3"/>
          <w:numId w:val="1"/>
        </w:numPr>
        <w:rPr/>
      </w:pPr>
      <w:bookmarkStart w:id="21" w:name="__RefHeading___Toc2149436_3224264995"/>
      <w:bookmarkStart w:id="22" w:name="_Toc8"/>
      <w:bookmarkEnd w:id="21"/>
      <w:r>
        <w:rPr>
          <w:rtl w:val="true"/>
        </w:rPr>
        <w:t xml:space="preserve">گفتارى پيرامون </w:t>
      </w:r>
      <w:r>
        <w:rPr>
          <w:rtl w:val="true"/>
        </w:rPr>
        <w:t>:</w:t>
      </w:r>
      <w:r>
        <w:rPr>
          <w:rtl w:val="true"/>
        </w:rPr>
        <w:t>جامعه، و مديريت جامعه از نظر قرآن</w:t>
      </w:r>
      <w:bookmarkEnd w:id="22"/>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3" w:name="__RefHeading___Toc2149438_3224264995"/>
      <w:bookmarkStart w:id="24" w:name="_Toc9"/>
      <w:bookmarkEnd w:id="23"/>
      <w:r>
        <w:rPr>
          <w:rtl w:val="true"/>
        </w:rPr>
        <w:t>اشاره</w:t>
      </w:r>
      <w:bookmarkStart w:id="25" w:name="pg16896_166902"/>
      <w:bookmarkEnd w:id="24"/>
    </w:p>
    <w:p>
      <w:pPr>
        <w:pStyle w:val="BookText"/>
        <w:rPr/>
      </w:pPr>
      <w:bookmarkEnd w:id="2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اصبرُوا وَ صابِرُوا وَ رَابِطوا وَ اتَّقُوا اللَّهَ لَعَلَّكُمْ تُفْلِحُونَ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ايمان در كار دين صبور باشيد و يكديگر را به صبر و مقاومت سفارش كنيد و مهيا و مراقب كار دشمن بوده و خدا ترس باشيد، باشد كه پيروز و رستگار گرديد</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مصابره عبارت است از اينكه جمعيتى به اتفاق يكديگر اذيت‌ها را تحمل كنند و هر يك صبر خود را به صبر ديگرى تكيه دهد و در نتيجه بركاتى كه در صفت صبر هست دست به دست هم دهد و تاثير صبر بيشتر گردد و اين معنا امرى است كه هم در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به حال شخصى او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محسوس است و هم در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به حال اجتماع و تعاون او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باعث مى‌شود كه تك تك افراد نيروى يكديگر را به هم وصل كنند و همه نيروها يكى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رابطوا مرابطه از نظر معنا اعم از مصابره است ، چون مصابره عبارت بود از وصل كردن نيروى مقاومت افراد جامعه در برابر شدائد و مرابطه عبارت است از همين وصل كردن نيروها ، اما نه تنها نيروى مقاومت در برابر شدائد ، بلكه همه نيروها و كارها ، در جميع شؤون زندگى دينى ، چه در حال شدت و چه در حال رخا و خوشى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مراد از مرابطه اين است كه جامعه به سعادت حقيقى دنيا و آخرت خود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مرابطه نباشد گو اينكه صبر من و تو ، به تنهائى و علم من و تو به تنهائى و هر فضيلت ديگر افراد ، به تنهائى سعادت آور هست ، ولى بعضى از سعادت را تامين مى‌كند و بعضى از سعادت ، سعادت حقيقى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دنبال سه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اصبروا و صابروا و رابطوا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الله لعلكم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منظور از اين فلاح هم فلاح تام حقيقى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6" w:name="__RefHeading___Toc2149440_3224264995"/>
      <w:bookmarkStart w:id="27" w:name="_Toc10"/>
      <w:bookmarkEnd w:id="26"/>
      <w:r>
        <w:rPr/>
        <w:t>1</w:t>
      </w:r>
      <w:r>
        <w:rPr>
          <w:rtl w:val="true"/>
        </w:rPr>
        <w:t>-</w:t>
      </w:r>
      <w:r>
        <w:rPr>
          <w:rtl w:val="true"/>
        </w:rPr>
        <w:t>انسان و اجتماع</w:t>
      </w:r>
      <w:bookmarkStart w:id="28" w:name="pg16896_166903"/>
      <w:bookmarkEnd w:id="27"/>
    </w:p>
    <w:p>
      <w:pPr>
        <w:pStyle w:val="BookText"/>
        <w:rPr/>
      </w:pPr>
      <w:bookmarkEnd w:id="28"/>
      <w:r>
        <w:rPr>
          <w:rFonts w:ascii="IRNazanin" w:hAnsi="IRNazanin" w:eastAsia="IRNazanin"/>
          <w:color w:val="111111"/>
          <w:sz w:val="28"/>
          <w:sz w:val="28"/>
          <w:szCs w:val="28"/>
          <w:rtl w:val="true"/>
          <w:lang w:bidi="fa-IR"/>
        </w:rPr>
        <w:t>انسان در ميان تمامى جانداران موجودى است كه بايد اجتماعى زندگى كند و اين مطلب احتياج به بحث زياد ندارند ، چرا كه فطرت تمامى افراد انسان چنين است يعنى فطرت تمام انسانها اين معنا را درك مى‌كند و تا آنجا هم كه تاريخ نشان داده هر جا بشر بوده اجتماعى زندگى مى‌كرده و آثار باستانى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زندگى قديمى‌ترين بشر آثارى بدست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ثابت مى‌كند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هم با بهترين بيان در آياتى بسيار از اين حقيقت خبر داده ، از قبيل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الناس انا خلقناكم من ذكر و انثى و جعلناكم شعوبا و قبائل لتعارفوا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قسمنا بينهم معيشتهم فى الحيوة الدنيا و رفعنا بعضهم فوق بعض درجات، ليتخذ بعضهم بعضا سخريا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بعضكم من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الذى خلق من الماء بشرا فجعله نسبا و صهرا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آياتى ديگر كه خواننده عزيز براى درك هر يك از اين آيات و نحوه دلالتشان لازم است به تفسير يك يك آنها در تفسير الميزان مراجعه كند </w:t>
      </w:r>
      <w:r>
        <w:rPr>
          <w:rFonts w:eastAsia="IRNazanin" w:cs="IRNazanin"/>
          <w:color w:val="111111"/>
          <w:sz w:val="28"/>
          <w:szCs w:val="28"/>
          <w:rtl w:val="true"/>
          <w:lang w:bidi="fa-IR"/>
        </w:rPr>
        <w:t>.</w:t>
      </w:r>
    </w:p>
    <w:p>
      <w:pPr>
        <w:pStyle w:val="Heading5"/>
        <w:numPr>
          <w:ilvl w:val="4"/>
          <w:numId w:val="1"/>
        </w:numPr>
        <w:rPr/>
      </w:pPr>
      <w:bookmarkStart w:id="29" w:name="__RefHeading___Toc2149442_3224264995"/>
      <w:bookmarkStart w:id="30" w:name="_Toc11"/>
      <w:bookmarkEnd w:id="29"/>
      <w:r>
        <w:rPr/>
        <w:t>2</w:t>
      </w:r>
      <w:r>
        <w:rPr>
          <w:rtl w:val="true"/>
        </w:rPr>
        <w:t>-</w:t>
      </w:r>
      <w:r>
        <w:rPr>
          <w:rtl w:val="true"/>
        </w:rPr>
        <w:t>انسان و رشد او در اجتماع</w:t>
      </w:r>
      <w:bookmarkEnd w:id="30"/>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اجتماع انسانى مانند ساير خواص روحى انسان و آنچه كه مربوط به او است از روز آغاز پيدايش بصورت كامل تكون نيافته تا كسى خيال كند كه اجتماع نمو و تكامل نمى‌پذيرد ، نه در كمالات مادى و نه در كمالات معنوى بلكه اجتماعى شدن انسان هم مانند ساير امور روحى و ادراكيش دوش به دوش آنها تكامل پذيرفته ، هر چه كمالات مادى و معنويش بيشتر شده ، اجتماعش نيز سامان بيشترى به خود گرفته است و مسلما انتظار نمى‌رود كه اين يك خصوصيت از ميان همه خصوصيات و خواص انسانيت مستثنا باشد ، يعنى خصوص اجتماعى بودنش از همان اول پيدايشش بطور كامل تحقق يافته باشد و اجتماع امروزيش با اجتماع روز اول خلقتش هيچ فرق نكرده باشد ، بلكه اين خصيصه انسان مانند ساير خصائصش كه بنحوى با نيروى علم و اراده او ارتباط دارند ، تدريجا بسوى كمال در حركت بوده و كم كم در انسان تكامل يافته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بعد از دقت و تامل در حال اين نوع از موجودات يعنى انسان روشن مى‌شود اين است كه اولين اجتماع و گردهم‌آئى كه در بشر پيدا شده گردهم‌آئى منزلى از راه ازدواج بوده ، چون عامل آن يك عامل طبيعى بوده است كه همان جهاز تناسلى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زن و مرد هر كدام جهاز تناسلى مخصوص به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و اين خود قوى‌ترين عامل است براى اينكه بشر را به اجتماع خانوادگى وادار نمايد زيرا معلوم است كه اين دو دستگاه هر يك بدون ديگرى بكار نمى‌افتد ، به خلاف مثلا جهاز هاضمه كه اگر فرض كنيم در محلى و زمانى يك فرد انسان تك و تنها باشد ، مى‌تواند با جويدن برگ و ميوه درختان تغذى كند ولى نمى‌تواند به تنهائى فرزندى از خود منشعب سازد و همچنين دستگاه‌هاى ديگرى كه در بدن انسان تعبيه شده ، براى بكار افتادنش نيازى به انسانهاى ديگر ندارد و تنها جهاز تناسلى است كه بايد در بين دو نفر مشتركا بكار بيفتد ، دو نفر از جنس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 مرد و يك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تشكيل اجتماع كوچك يعنى خانواده ، يك مشخصه ديگر بشرى خودنمائى كرد ، كه ما در مباحث مربوطه در تفسير الميزان آن مشخصه را استخدام ناميديم ، يعنى اينكه هر انسانى بخواهد به وسيله انسانى و يا انسانهائى ديگر حوائج خود را بر آورد و سلطه خود را گسترش دهد ، آنگاه برايش ممكن است كه اراده خود را بر آن انسانها تحميل كند تا هر چه او مى‌خواهد آنها بكنند و رفته رفته اين خصيصه به صورت رياست جلوه كرد ، رياست در منزل ، رياست در فاميل، رياست در قبيله ، رياست در 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 طبيعى است كه رياست در بين چند انسان نصيب آن كسى مى‌شده كه از سايرين قوى‌تر و شجاع‌تر بوده و همچنين مال و اولاد بيشترى داشته و همچنين نسبت به فنون حكومت و سياست آگاه‌تر بوده و آغاز ظهور بت‌پرستى هم همين جا است يعنى پرستش و خضوع انسانها در برابر يك انسان از همين جا شروع شد تا در آخر براى خود دينى مستقل گرديد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مشخصه اجتماع به تمام انواعش چه اجتماع خانوادگى و چه غير آن ، هر چند كه هيچگاه در اين ادوار بشرى از بشر جدا نبوده ، حتى برهه‌اى از زمان هم سراغ نداريم كه انسان ، فردى زندگى كرده باشد ، و ليكن اين نيز بوده كه انسان اين رقم زندگى را از زندگى فردى انتخاب نكرده و براى انتخاب آن بطور تفصيل مصلحت‌ها و خوبيهاى آن را نسنجيده ،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قبلا گفته شد ضرورت وجود دستگاه تناسلى ، او را براى اولين بار به ازدواج ، يعنى اولين قدم در تشكيل اجتماع واداشته،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قهرا مجبور شده قدمهاى ديگر را نيز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پى بردن به خوبيهاى آن و اينكه چگونه اجتماعى بهتر است ؟ به تدريج و به تبع پيشرفت ساير خواص بشرى ، رشد و نمو كرده ، نظير خصيصه استخدام و خصيصه دفاع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كريم خبر داده كه اولين بارى كه بشر متوجه منافع اجتماع شد و بطور تفصيل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ناخودآگاه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مصالح آن پى برد و در صدد حفظ آن مصالح بر آمد زمانى بود كه براى اولين بار پيغمبرى در ميان بشر مبعوث شد و آنان را راهنما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كلام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وسيله مقام نبوت متوجه مصالح و منافع زندگى اجتماعى گرديد ، اين مطلب را از آيات زير استفاده مى‌كنيم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الناس الا امة واحدة فاختلفوا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الناس امة واحدة، فبعث الله النبيين مبشرين و منذرين و انزل معهم الكتاب بالحق، ليحكم بين الناس فيما اختلفوا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اين دو آيه ، چنين خبر مى‌دهد كه انسان در قديم‌ترين عهدش امتى واحده و ساده و بى‌اختلاف بوده ، 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همان غريزه استخدام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در بين افرادش پيدا شد و اختلاف هم به مشاجره و نزاع انجاميد ، لذا خداى تعالى انبيا را بر انگيخت و با آنان كتاب فرستاد ، تا به وسيله آن كتاب اختلافها را بر طرف كنند و دو باره به وحدت اجتماعيشان برگردانند و اين وحدت را به وسيله قوانينى كه تشريع فرموده حفظ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لكم من الدين ما وصى به نوحا و الذى اوحينا اليك و ما وصينا به ابراهيم و موسى و عيسى، ان اقيموا الدين و لا تتفرقوا فيه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مى‌دهد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اين كلام خود خبر داده از اينكه رفع اختلاف از بين مردم و ايجاد اتحادشان در كلمه ، تنها و تنها از راه دعوت به اقامه دين و اتحادشان در دين واحد ، تحقق مى‌يابد ، پس تنها دين است كه ضامن اجتماع صالح آنان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آيه نامبرده همين دعوت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دعوت انسانهاى اوليه را به اجتماع و 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دعوت به اقامه دين و متفرق نشدن مردم در آن پيشنهاد كرده ، پس تنها ضامن اجتماع صالح دين است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بطورى كه ملاحظه مى‌فرمائيد اين دعوت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دعوت به اجتماع و اتحاد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نوح عليه‌السلام حكايت كرده كه قديم‌ترين انبيا صاحب كتاب و شريعت است و بعد از آن جناب از ابراهيم و آنگاه از موسى و سپس از عيسى عليه‌السلام حكايت كرده، با اينكه در شريعت نوح و ابراهيم عليه‌السلام عدد انگشت‌شمارى از احكام تشريع شده بود و از اين چهار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 برده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عليه‌السلام شريعتى وسيع‌تر آورده و بطورى كه قرآن كريم خبر مى‌دهد و از</w:t>
      </w:r>
      <w:bookmarkStart w:id="31" w:name="pg16896_166906"/>
    </w:p>
    <w:p>
      <w:pPr>
        <w:pStyle w:val="BookText"/>
        <w:rPr/>
      </w:pPr>
      <w:bookmarkEnd w:id="31"/>
      <w:r>
        <w:rPr>
          <w:rFonts w:ascii="IRNazanin" w:hAnsi="IRNazanin" w:eastAsia="IRNazanin"/>
          <w:color w:val="111111"/>
          <w:sz w:val="28"/>
          <w:sz w:val="28"/>
          <w:szCs w:val="28"/>
          <w:rtl w:val="true"/>
          <w:lang w:bidi="fa-IR"/>
        </w:rPr>
        <w:t>ظاهر انجيل‌هاى مسيحيان هم بر مى‌آيد ، عيسى عليه‌السلام نيز تابع شريعت آن جناب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شريعت آن جناب بيشتر براى برداشتن امور قدغن و تحليل نمودن آن امور را داشته است كه خداى تعالى به عنوان گوشمالى آنها را بر بنى اسرائيل حرام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شريعت موسى عليه‌السلام هم بطورى كه گفته شده ، بيش از حدود ششصد حكم نداشته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گرديد كه دعوت به اجتماع دعوتى مستقل و صريح بوده كه تنها از ناحيه مقام نبوت شروع شده و آغازگر آن انبيا عليهم‌السلام بوده‌اند و آن را در قالب دين به بشر پيشنهاد كرده‌اند به شهادت اينكه هم قرآن بدان تصريح نموده و هم تاريخ آن را تصديق كرده است</w:t>
      </w:r>
      <w:r>
        <w:rPr>
          <w:rFonts w:eastAsia="IRNazanin" w:cs="IRNazanin"/>
          <w:color w:val="111111"/>
          <w:sz w:val="28"/>
          <w:szCs w:val="28"/>
          <w:rtl w:val="true"/>
          <w:lang w:bidi="fa-IR"/>
        </w:rPr>
        <w:t>!</w:t>
      </w:r>
    </w:p>
    <w:p>
      <w:pPr>
        <w:pStyle w:val="Heading5"/>
        <w:numPr>
          <w:ilvl w:val="4"/>
          <w:numId w:val="1"/>
        </w:numPr>
        <w:rPr/>
      </w:pPr>
      <w:bookmarkStart w:id="32" w:name="__RefHeading___Toc2149444_3224264995"/>
      <w:bookmarkStart w:id="33" w:name="_Toc12"/>
      <w:bookmarkEnd w:id="32"/>
      <w:r>
        <w:rPr/>
        <w:t>3</w:t>
      </w:r>
      <w:r>
        <w:rPr>
          <w:rtl w:val="true"/>
        </w:rPr>
        <w:t>-</w:t>
      </w:r>
      <w:r>
        <w:rPr>
          <w:rtl w:val="true"/>
        </w:rPr>
        <w:t>اسلام و عنايتش به امر اجتماع</w:t>
      </w:r>
      <w:bookmarkEnd w:id="33"/>
    </w:p>
    <w:p>
      <w:pPr>
        <w:pStyle w:val="BookText"/>
        <w:rPr/>
      </w:pPr>
      <w:r>
        <w:rPr>
          <w:rFonts w:ascii="IRNazanin" w:hAnsi="IRNazanin" w:eastAsia="IRNazanin"/>
          <w:color w:val="111111"/>
          <w:sz w:val="28"/>
          <w:sz w:val="28"/>
          <w:szCs w:val="28"/>
          <w:rtl w:val="true"/>
          <w:lang w:bidi="fa-IR"/>
        </w:rPr>
        <w:t xml:space="preserve">هيچ شكى نيست در اينكه اسلام تنها دينى است كه بنيان خود را بر اجتماع نهاده و اين معنا را به صراحت اعلام كرده و در هيچ شانى از شؤون بشرى مساله اجتماع را مهمل نگذاشته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خواننده عزيز اگر بخواهى بيش از پيش نسبت به اين معنا آگاه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مى‌توانى از اين راه وارد شوى كه نخست اعمال انسانها را دسته‌بندى كنى و بفهمى كه دامنه اعمال انسان چقدر وسيع است و اعتراف كنى كه چگونه فكر آدمى از شمردن آنها و تقسيماتى كه به خود مى‌گيرد به اجناس و انواع و اصنافى كه منشعب مى‌شود عاجز است و از سوى ديگر در اين معنا بينديشى كه چگونه شريعت الهيه اسلام آنها را شمرده و به همه آنها احاطه يافته و چگونه احكام خود را بطور شگفت‌آورى بر آن اعمال ، بسط و گسترش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بطورى كه هيچ عمل كوچك و بزرگ آدمى را بدون حكم نگذاشته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اين بينديشى كه چگونه همه اين احكام را در قالب‌هاى اجتماعى ريخته ، آن وقت خواهى ديد كه اسلام روح اجتماع را به نهايت درجه امكان در كالبد احكامش دميده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آنچه دستگيرت شده با آنچه از ساير شرايع حقه كه قرآن نيز به شان آنها اعتنا ورزيده مقايسه كنى ، يعنى با شرايع و احكامى كه نوح و ابراهيم و موسى و عيسى آورده بسنجى نسبت اسلام و آن شرايع به دستت مى‌آيد و در نتيجه به مقام و منزلت اسلام پى مى‌برى </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 شرايعى كه در ساير أديان است و اسلام اعتنائى به آنها نكرده ، مانند احكامى كه در كيش بت‌پرستان و صائبان و پيروان مانى و مجوسيان و سايرين به آنها معتقدند وضع روشن‌ترى دارد كه قابل مقايسه با احكام اسلام نيستند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امت‌هاى قديم چه متمدن و چه غير متمدن تاريخ چيزى از وضع آنان ضبط نكرده ولى اين مقدار را مى‌دانيم كه تابع موروثى‌هاى قديم‌ترين عهد انسانيت بوده‌اند ، آنها نيز به حكم اضطرار جامعه تشكيل داده و به حكم غريزه ، به استخدام يكديگر پرداختند و در آخر افراد تحت يك جمعى اجتماع كرده‌اند و آن جمع عبارت بوده از حكومتى استبدادى و سلطه پادشاهى و اجتماعشان هم عبارت بوده يا از اجتماعى قومى و نژادى و يا اجتماعى وطنى و اقليمى كه يكى از اين چند عامل ، وحدت همه را در تحت رايت و پرچم شاه و يا رئيسى جمع مى‌كرده و راهنماى زندگيشان هم همان عامل وراثت و اقليم و غير اين دو بوده ، نه اينكه به اهميت مساله اجتماع پى برده و در نتيجه نشسته باشند و پيرامون آن بحثى يا عملى كرده باشند ، حتى امتهاى بزرگ يعنى ايران و روم هم كه در قديم بر همه دنيا سيادت و حكومت داشتند تا روزگارى هم كه آفتاب دين خدا در بشر طلوع كرد و اشعه خود را در اطراف و اكناف مى‌پراكند ، به اين فكر نيفتادند كه چرا تشكيل اجتماع دهيم و چه نظامى اجتماعى بهتر از نظام امپراطورى است ؟ بلكه به همان نظام قيصرى و كسروى خود دلخوش و قانع بودند و رشد و انحطاط جامعه‌شان تابع لواى سلطنت و امپراطوريشان بود ، هر زمانى كه امپراطوريشان قوى و قدرتمند بود جامعه هم نيرومند بود ، هر زمان كه رشد امپراطورى متوقف مى‌شد ، رشد جامعه نيز متوقف مى‌شد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در نوشته‌هائى كه از حكماى خود به ارث برده بودند از قبيل نوشته‌هاى سقراط و افلاطون و ارسطو و غير اينها ، بحث‌هائى اجتماعى يافت مى‌شود و ليكن تنها نوشته‌ها و اوراقى است كه هرگز مورد عمل واقع نشده و مثلهائى است ذهنى كه هرگز در مرحله خارج پياده نگشته است و تاريخ آن زمان كه براى ما به ارث رسيده ، بهترين شاهد بر صدق گفتار ما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درست است كه بگوئيم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ندائى كه از بشر برخاست و براى اولين بار بشر را دعوت نمود كه به امر اجتماع اعتنا و اهتمام بورزد ، و آن را از كنج اهمال و زاويه تبعيت حكومتها خارج نموده و موضوعى مستقل و قابل بحث حساب كند ، ندائى بود كه شارع اسلام و خاتم انبيا صلى‌الله‌عليه‌وآله‌وسلّم افضل الصلوة و السلام سر داد و مردم را دعوت كرد به اينكه آياتى را كه از ناحيه پروردگارش به منظور سعادت زندگى اجتماعى و پاكى آنان نازل شده پيروى كنند ، مانند آيات زير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هذا صراطى مستقيما فاتبعوه و لا تتبعوا السبل فتفرق بكم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جميعا و لا تفرقوا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آنجا كه به مساله حفظ مجتمع از تفرق و انشعاب اشاره نموده و</w:t>
      </w:r>
      <w:bookmarkStart w:id="34" w:name="pg16896_166908"/>
    </w:p>
    <w:p>
      <w:pPr>
        <w:pStyle w:val="BookText"/>
        <w:rPr/>
      </w:pPr>
      <w:bookmarkEnd w:id="34"/>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لتكن منكم امة يدعون الى الخير و يامرون بالمعروف و ينهون عن المنكر و اولئك هم المفلحون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تكونوا كالذين تفرقوا و اختلفوا من بعد ما جاءهم البينات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الذين فرقوا دينهم و كانوا شيعا لست منهم فى شى‌ء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آياتى ديگر كه بطور مطلق مردم را به اصل اجتماع و اتحاد دعوت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آياتى ديگر دعوت مى‌كند به تشكيل اجتماعى خاص ، يعنى خصوص اجتماع اسلامى بر اساس اتفاق و اتحاد و به دست آوردن منافع و مزاياى معنوى و مادى آن ، مانند آيه شريفه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المؤمنون اخوة، فاصلحوا بين اخويكم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تنازعوا فتفشلوا و تذهب ريحكم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تعاونوا على البر و التقوى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لتكن منكم امة يدعون الى الخير و يامرون بالمعروف و ينهون عن المنكر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ان شاء الله توضيح مختصرى براى اين مطلب خواهد آمد</w:t>
      </w:r>
      <w:r>
        <w:rPr>
          <w:rFonts w:eastAsia="Amiri" w:cs="Amiri" w:ascii="Amiri" w:hAnsi="Amiri"/>
          <w:color w:val="111111"/>
          <w:sz w:val="28"/>
          <w:szCs w:val="28"/>
          <w:rtl w:val="true"/>
          <w:lang w:bidi="ar-SA"/>
        </w:rPr>
        <w:t>.</w:t>
      </w:r>
    </w:p>
    <w:p>
      <w:pPr>
        <w:pStyle w:val="Heading5"/>
        <w:numPr>
          <w:ilvl w:val="4"/>
          <w:numId w:val="1"/>
        </w:numPr>
        <w:rPr/>
      </w:pPr>
      <w:bookmarkStart w:id="35" w:name="__RefHeading___Toc2149446_3224264995"/>
      <w:bookmarkStart w:id="36" w:name="_Toc13"/>
      <w:bookmarkEnd w:id="35"/>
      <w:r>
        <w:rPr/>
        <w:t>4</w:t>
      </w:r>
      <w:r>
        <w:rPr>
          <w:rtl w:val="true"/>
        </w:rPr>
        <w:t>-</w:t>
      </w:r>
      <w:r>
        <w:rPr>
          <w:rtl w:val="true"/>
        </w:rPr>
        <w:t>رابطه بين فرد و اجتماع در اسلام</w:t>
      </w:r>
      <w:bookmarkEnd w:id="36"/>
    </w:p>
    <w:p>
      <w:pPr>
        <w:pStyle w:val="BookText"/>
        <w:rPr/>
      </w:pPr>
      <w:r>
        <w:rPr>
          <w:rFonts w:ascii="IRNazanin" w:hAnsi="IRNazanin" w:eastAsia="IRNazanin"/>
          <w:color w:val="111111"/>
          <w:sz w:val="28"/>
          <w:sz w:val="28"/>
          <w:szCs w:val="28"/>
          <w:rtl w:val="true"/>
          <w:lang w:bidi="fa-IR"/>
        </w:rPr>
        <w:t xml:space="preserve">رابطه‌اى كه اسلام بين فرد و اجتماع قائل است در هيچ دينى و ملتى سابقه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در سراپاى عالم صنع به چشم مى‌خورد كه نخست اجزائى ابتدائى خلق مى‌كند كه آن اجزا هر يك براى خود آثار و خواص خود را دارد و سپس چند جزء از آن اجزا را با هم تركيب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تفاوت‌ها و جدائى‌ها كه در آنها هست هماهنگ و هم آغوششان مى‌سازد و از آن هم آغوش شده فوائدى نو اضافه بر فوائدى كه در تك تك اجزا بود به دست مى‌آورد </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انسان كه يكى از موجودات عالم است اجزائى و اجزايش ابعاضى دارد و اعضائى و اعضايش قوائى دارد كه براى هر يك از آنها فوائدى مادى و روحى جداگانه است كه اگر همه دست به دست هم دهند قوى و عظيم مى‌شوند ، همانطور كه تك تك آنها وزن كمترى و رويهمشان وزن بيشترى دارد ، آثار و فوائد تك تك و مجموعشان نيز همين اختلاف را دارد وقتى دست به دست هم دهند ، در اين سو و آن سو شدن و از اين سو بدان سو برگشتن و در ساير فوائد قوى‌تر مى‌شوند و اگر هماهنگى نداشته باشند ، هر يك تنها كار خودش را مى‌كند ، گوش مى‌شنود و چشم مى‌بيند و ذائقه مى‌چشد و اراده عضوى را كه بخواهد بكار مى‌اندازد و به حركت در مى‌آورد ، ولى رويهم آنها از جهت وحدتى كه در تركيب پيدا مى‌كنند ، تحت فرمان و</w:t>
      </w:r>
    </w:p>
    <w:p>
      <w:pPr>
        <w:pStyle w:val="BookText"/>
        <w:rPr/>
      </w:pPr>
      <w:r>
        <w:rPr>
          <w:rFonts w:ascii="IRNazanin" w:hAnsi="IRNazanin" w:eastAsia="IRNazanin"/>
          <w:color w:val="111111"/>
          <w:sz w:val="28"/>
          <w:sz w:val="28"/>
          <w:szCs w:val="28"/>
          <w:rtl w:val="true"/>
          <w:lang w:bidi="fa-IR"/>
        </w:rPr>
        <w:t xml:space="preserve">سيطره يك حاكم در مى‌آيند كه همان انسان است و در اين هنگام است كه فوائدى از آن اعضا و قوا بدست مى‌آيد كه از تك تك آنها و از اجزاى يك يك آنها بدست نمى‌آمد ، فوائد بسيار زيادى كه يا از قبيل افعالند و يا از مقوله انفعالها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موجودات خارج اثر مى‌گذارند و يا از آن موجودات متاثر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بسيارى كه يا روحى هستند و يا مادى و يكى از آن فوائد اين است كه در اثر هماهنگى اعضاء يك فايده ، چند فايده مى‌شود ، براى اينكه ماده انسانيت مثلا نطفه‌اى كه بعدها انسان مى‌شود وقتى انسانى كامل شد مى‌تواند مقدارى از ماده خودش را از خود جدا كند و آنرا با تربيت انسان تمام عيارى مانند خود بسازد ، انسانى كه مانند پدرش عمل كند ، هر چه از افعال مادى و روحى كه از پدرش سر مى‌زند از او هم سر بزند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افراد انسان با همه كثرتى كه دارد يك انسان هستند و افعال آنها با همه كثرتى كه از نظر عدد دارد از نظر نوع يك عمل است كه به اعمالى متعدد تقسيم مى‌شود ، نظير آب دريا كه يك آب است ولى وقتى در ظرف‌هاى بسيارى ريخته مى‌شود چند آب مى‌شود ، پس اين آب‌ها كه از نظر عدد بسيارند از نظر نوع يك آبند و در عين اينكه يك نوعند ، آثار و خواص بسيار دارند و اين آثار بسيار ، وقتى آبها يكجا جمع مى‌شوند قوت و عظمت پيدا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هم افراد نوع بشر را در تربيت و در هدايتش بسوى سعادت حقيقى‌اش اين معناى حقيقى را در نظر گرفته ، معنائى كه چاره‌اى از اعتبارش نيست و در اين باره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الذى خلق من الماء بشرا، فجعله نسبا و صهرا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الناس انا خلقناكم من ذكر و انثى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بعضكم من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 رابطه حقيقى كه بين فرد و جامعه وجود دارد ، خواه نا خواه به وجود و كينونتى ديگر منجر مى‌شود، كينونتى در مجتمع و مطابق قوت و ضعف و وسعت و ضيقى كه افراد در وجودشان و قوايشان در خواصشان و آثارشان دارند و در نتيجه غير از وجود تك تك افراد كه فرضا ده ميليون نفرند يك وجودى ديگر پيدا مى‌شود بنام مجتمع و غير از آثار و خواصى كه تك تك افراد دارند خواص و آثارى ديگر و از همه قوى‌تر پيدا مى‌شود ، بنام آثار اجتماع </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همين جهت قرآن كريم غير از آنچه كه براى افراد هست وجودى و عمرى و كتابى و حتى شعورى و فهمى و عملى و اطاعتى و معصيتى براى اجتماع قائل است، 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باره عمر و اجل امت‌ها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امة اجل فاذا جاء اجلهم لا يستاخرون ساعة و لا يستقدمون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باره كتاب خاص بهر امتى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امة تدعى الى كتابها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باره درك و شعور هر امتى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زينا لكل امة عملهم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باره عمل بعضى از امتها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امة مقتصدة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باره طاعت امت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امة قائمة يتلون آيات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باره معصيت امتها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همت كل امة برسولهم، لياخذوه و جادلوا بالباطل ليد حضوا به الحق فاخذتهم فكيف كان 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امتى در صدد بر آمد تا رسول خود را دستگير كنند و با باطل عليه حق مجادله كردند تا شايد به وسيله آن، حق را از بين ببرند، در نتيجه من آنها را به عذاب خود گرفتم و چه عقابى بود كه بر سرشان آوردم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در باره خلاف كارى امت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امة رسول فاذا جاء رسولهم قضى بينهم بالقسط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همين جا است كه مى‌بينم قرآن همان عنايتى را كه به داستان اشخاص دارد ، به داستان و تاريخ امتها نيز دارد بلكه اعتنايش به تواريخ امتها بيشتر است ، براى اينكه در عصر نزول قرآن آنچه از تاريخ بر سر زبانها بود تنها احوال پادشاهان و رؤساى امتها بود و ناقلين تاريخ هيچ در صدد ضبط احوال امتها و تواريخ جوامع نبودند ، شرح حال جوامع تنها بعد از نزول قرآن باب شد ، آن هم بعضى از مورخين مانند مسعودى و ابن خلدون متعرض آن شدند ، تا آنكه تحول فكرى اخير در تاريخ‌نگارى پديدار شد و به جاى پرداختن به شرح حال اشخاص ، به شرح حال امتها پرداختند و بطورى كه مى‌گويند اولين كسى كه اين روش را باب كرد اگوست كنت فرانسوى متوفى در سال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بوده است </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اينكه لازمه آنچه در اين باره اشاره كرديم اين است كه هر جا قوا و خواص اجتماعى با قوا و خواص فردى معارضه كند ، قوا و خواص اجتماعى به خاطر اينكه نيرومندتر است ، بر قوا و خواص فردى غلبه كند و همينطور هم هست ، چون لازمه قوى‌تر بودن يكى از دو نيروى متضاد اين است كه بر آن ديگرى غلبه كند ، علاوه بر اينكه حس و تجربه هم همين را اثبات مى‌كند و بر اين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غلبه قوه او خواص فاعله جامعه و قوا و خواص منفعله آن ، بر قوا و خواص فاعله و منفعله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مى‌دهد ، مثلا وقتى جامعه بر امرى همت بگمارد و تحقق آن را اراده كند و</w:t>
      </w:r>
    </w:p>
    <w:p>
      <w:pPr>
        <w:pStyle w:val="BookText"/>
        <w:rPr/>
      </w:pPr>
      <w:r>
        <w:rPr>
          <w:rFonts w:ascii="IRNazanin" w:hAnsi="IRNazanin" w:eastAsia="IRNazanin"/>
          <w:color w:val="111111"/>
          <w:sz w:val="28"/>
          <w:sz w:val="28"/>
          <w:szCs w:val="28"/>
          <w:rtl w:val="true"/>
          <w:lang w:bidi="fa-IR"/>
        </w:rPr>
        <w:t xml:space="preserve">قوا و خواص فاعله خود را به كار بگيرد ، يك فرد نمى‌تواند با نيروى خودش به تنهائى عليه جامعه قيام كند ، مثلا در جنگها و هجومهاى دسته جمعى اراده يك فرد نمى‌تواند با اراده جمعيت معارضه نمايد ، بلكه فرد چاره‌اى جز اين ندارد كه تابع جمع شود تا هر چه بر سر كل آمد بر سر آن جزء هم بيايد ، حتى مى‌توان گفت اراده جامعه آن قدر قوى است كه از فرد سلب اراده و شعور و فكر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آنجا كه قوا و خواص منفعله جامعه به كار مى‌افتد مثلا خطرى عمومى از قبيل شكست در جنگ يا شروع زلزله و يا وجود قحطى و وبا او را وادار به فرار مى‌سازد و يا رسوم متعارفه باعث مى‌شود كه از ترك عملى شرم كند و يا عادتى قومى ، جامعه را وادار مى‌سازد به اينكه فرم مخصوصى از لباس بپوشد ، در همه اين انفعالهاى عمومى يك فرد نمى‌تواند منفعل نشود بلكه خود را ناچار مى‌بيند به اين كه از جامعه پيروى كند ، حتى در اين دو حال كه گفته شد فعل و انفعال اجتماع شعور و فكر را از افراد و اجزا خود سلب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معنا ملاك اهتمام اسلام به شان اجتماع است ، اهتمامى كه تاكنون نديده و ابدا نيز نخواهيم ديد كه نظيرش در يكى از اديان و در يكى از سنن ملت‌هاى متمدن يافت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ممكن است خواننده محترم اين دعوى ما را نپذيرد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اين شدت اهتمام هم روشن است ، براى اينكه وقتى تربيت و رشد اخلاق و غرائز در يك فرد انسان كه ريشه و مبدأ تشكيل اجتماع است مؤثر واقع مى‌شود كه جو جامعه با آن تربيت معارضه نكند و گرنه از آنجائى كه گفتيم قدرت نيروى جامعه ، فرد را در خود مستهلك مى‌كند ، اگر اخلاق و غرائز جامعه با اين تربيت ضديت كند يا تربيت ما اصلا مؤثر واقع نمى‌شود و يا آن قدر نا چيز است كه قابل قياس و اندازه گيرى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اين مى‌ماند كه ما بخواهيم يك ماهى قزل‌آلا را در آب شور تربيت كنيم كه اگر در همان روزهاى اول ماهى كوچولوى ما از بين نرود ، تربيت ما آنطور كه بايد و آنطور كه به زحمات ما بيارزد مؤثر واقع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جهت است كه اسلام مهم‌ترين احكام و شرايع خود از قبيل حج و جهاد و نماز و انفاق را و خلاصه تقواى دينى را بر اساس اجتماع قرار داد و علاوه بر اينكه قواى حكومت اسلامى را حافظ و مراقب تمامى شعائر دينى و حدود آن كرده و علاوه بر اينكه فريضه دعوت به خير و امر به معروف و نهى از تمامى منكرات را بر عموم واجب نموده ، براى حفظ وحدت اجتماعى هدف مشتركى براى جامعه اعلام نموده ، و معلوم است كه كل جامعه هيچوقت بى نياز از هدف مشترك نيست و آن</w:t>
      </w:r>
      <w:bookmarkStart w:id="37" w:name="pg16896_166912"/>
    </w:p>
    <w:p>
      <w:pPr>
        <w:pStyle w:val="BookText"/>
        <w:rPr/>
      </w:pPr>
      <w:bookmarkEnd w:id="37"/>
      <w:r>
        <w:rPr>
          <w:rFonts w:ascii="IRNazanin" w:hAnsi="IRNazanin" w:eastAsia="IRNazanin"/>
          <w:color w:val="111111"/>
          <w:sz w:val="28"/>
          <w:sz w:val="28"/>
          <w:szCs w:val="28"/>
          <w:rtl w:val="true"/>
          <w:lang w:bidi="fa-IR"/>
        </w:rPr>
        <w:t>هدف مشترك عبارت است از سعادت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خيالى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رسيدن به قرب و منزلت نزد خدا و اين خود يك پليس و مراقب باطنى است كه همه نيت‌ها و اسرار باطنى انسان را كنترل مى‌كند تا چه رسد به اعمال ظاهريش ، پس در حكومت اسلامى اگر مامورين حكومتى كه گفتيم موظف به دعوت به خير و امر به معروف و نهى از منكرند اطلاعى از باطن افراد نداشته باشند ، باطن‌ها بى پليس و بدون مراقب نمانده‌اند و به همين جهت گفتيم اهتمام به امر اجتماع در حكومت و نظام اسلامى بيش از هر نظام ديگر است </w:t>
      </w:r>
      <w:r>
        <w:rPr>
          <w:rFonts w:eastAsia="IRNazanin" w:cs="IRNazanin"/>
          <w:color w:val="111111"/>
          <w:sz w:val="28"/>
          <w:szCs w:val="28"/>
          <w:rtl w:val="true"/>
          <w:lang w:bidi="fa-IR"/>
        </w:rPr>
        <w:t>.</w:t>
      </w:r>
    </w:p>
    <w:p>
      <w:pPr>
        <w:pStyle w:val="Heading5"/>
        <w:numPr>
          <w:ilvl w:val="4"/>
          <w:numId w:val="1"/>
        </w:numPr>
        <w:rPr/>
      </w:pPr>
      <w:bookmarkStart w:id="38" w:name="__RefHeading___Toc2149448_3224264995"/>
      <w:bookmarkStart w:id="39" w:name="_Toc14"/>
      <w:bookmarkEnd w:id="38"/>
      <w:r>
        <w:rPr/>
        <w:t>5</w:t>
      </w:r>
      <w:r>
        <w:rPr>
          <w:rtl w:val="true"/>
        </w:rPr>
        <w:t>-</w:t>
      </w:r>
      <w:r>
        <w:rPr>
          <w:rtl w:val="true"/>
        </w:rPr>
        <w:t>آيا سنت اجتماعى اسلام ضمانت بقا و اجرا دارد؟</w:t>
      </w:r>
      <w:bookmarkEnd w:id="39"/>
    </w:p>
    <w:p>
      <w:pPr>
        <w:pStyle w:val="BookText"/>
        <w:rPr/>
      </w:pPr>
      <w:r>
        <w:rPr>
          <w:rFonts w:ascii="IRNazanin" w:hAnsi="IRNazanin" w:eastAsia="IRNazanin"/>
          <w:color w:val="111111"/>
          <w:sz w:val="28"/>
          <w:sz w:val="28"/>
          <w:szCs w:val="28"/>
          <w:rtl w:val="true"/>
          <w:lang w:bidi="fa-IR"/>
        </w:rPr>
        <w:t xml:space="preserve">ممكن است خواننده محترم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گيرم دعوى شما حق باشد ، يعنى نظام اجتماعى ، عالى‌ترين نظام و نظر اسلام در پديد آوردن جامعه‌اى صالح ، پيش رفته‌ترين و متقن‌ترين و اساسى‌ترين نظريه‌ها باشد و حتى از نظريه جوامع پيشرفته عصر حاضر نيز متقن‌تر باشد ، ولى وقتى ضامن اجرا ندارد چه فايده ؟ و دليل نداشتنش همين است كه در طول چهارده قرن به جز چند روزى در همان اوائل بعثت نتوانست خود را حفظ كند و جاى خود را به قيصريت و كسرويت داد و حكومتش به صورت حكومتى امپراطورى در آمد ، آن هم بصورت ناهنجارترين و فجيع‌ترين وضعش و اعمالى را مرتكب شد كه امپراطوريهاى قبل از او هرگز مرتكب نشده بودند ، به خلاف حكومت زائيده شده از تمدن غرب ، كه همواره روى پاى خود ايستاده هيچ تغيير ماهيتى نداده است </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همين خود دليل بر اين است كه تمدن غربى‌ها پيشرفته‌ترين تمدن و نظام اجتماعيشان متقن‌ترين و مستحكم‌ترين نظام است كه سنت اجتماعى و قوانينش بر اساس خواست مردم و هر پيشنهادى است كه مردم از روى طبيعت و هوا و هوسهاى خود مى‌كنند و در اين باره معيار آن را خواست اكثريت و پيشنهاد آنان قرار داده ، چون اتحاد و اجتماع كل جامعه در يك خواست به حسب عادت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نظامى نمى‌تواند آنچه را مى‌كند مطابق ميل كل جامعه باشد ، از سوى ديگر تحميل خواست اقليت بر اكثريت هم معقول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غلبه اكثر بر اقل سنتى است كه در طبيعت نيز مشهور است ، چرا كه ما مى‌بينيم هر يك از علل مادى و اسباب طبيعى اكثرا مؤثر واقع مى‌شوند ، نه پيوسته و على الدوام و همچنين از ميان عوامل مختلف و ناسازگار ، اكثر مؤثر واقع مى‌شود نه همه و نه اقل ، به همين جهت مناسب است كه هيكل اجتماع نيز هم از نظر غرض و هم به حسب سنت‌ها و قوانين جاريه در آن ،</w:t>
      </w:r>
    </w:p>
    <w:p>
      <w:pPr>
        <w:pStyle w:val="BookText"/>
        <w:rPr/>
      </w:pPr>
      <w:r>
        <w:rPr>
          <w:rFonts w:ascii="IRNazanin" w:hAnsi="IRNazanin" w:eastAsia="IRNazanin"/>
          <w:color w:val="111111"/>
          <w:sz w:val="28"/>
          <w:sz w:val="28"/>
          <w:szCs w:val="28"/>
          <w:rtl w:val="true"/>
          <w:lang w:bidi="fa-IR"/>
        </w:rPr>
        <w:t>بر اساس خواست اكثر بنا شود و اما اين فرضيه كه دين پيشنهادى را كه مى‌دهد در دنياى حاضر جز آرزوئى خام نيست و از مرحله فرض تجاوز نمى‌كند و تنها مثالى است كه جايش در عقل و ذهن است و نه در خارج ولى تمدن عصر حاضر در هر جا كه قدم نهاده نيروى مجتمع و سعادتش را و تهذيب و طهارت افرادش از رذائل را ضمانت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از رذائل هر عملى است كه جامعه آن را نپسندد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دروغ ، خيانت ، ظلم ، جفا ، خشونت ، خشكى و امثال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مطالب خلاصه و فشرده خيالاتى است كه دل غرب‌زدگان ما را به خود مشغول نموده ، مخصوصا تحصيل كرده‌هاى مشرق زمين را كه به اصطلاح رشته تحصيلشان بحث در مسائل اجتماعى و روانى است ، چيزى كه هست اين آقايان بحث را در غير موردش ايراد كردند در نتيجه حق مطلب بر ايشان مشتبه شده است و اينك توضيح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اينكه مى‌پندارند سنت اجتماعى اسلام در دنيا و در مقابل سنن تمدن فعلى و در شرايط موجود در دنيا قابل اجرا نيست به اين معنا كه اوضاع حاضر دنيا با احكام اسلامى نمى‌سازد ، ما نيز قبول داريم ، ليكن اين سخن چيزى را اثبات نمى‌كند ، چون ما هم نمى‌گوئيم با حفظ شرايط موجود در جهان احكام اسلام بدون هيچ درد سر جارى شود ، البته هر سنتى در هر جامعه‌اى جارى شده ابتدائى داشته يعنى ، قبلا نبوده و بعد موجود شده است و وقتى مى‌خواسته موجود شود البته شرايط حاضر ، با آن ناسازگار بوده و آن را طرد مى‌كرده و سنت نو هم با سنت قبليش مبارزه مى‌كرده و چه بسا بخاطر ريشه‌دار بودن سنت قبلى چند بارى هم شكست مى‌خورده و دو باره قيام مى‌كرده ، تا پس از دو يا سه بار شكست غلبه مى‌يافته و سنت قبلى را ريشه كن مى‌كرده‌اند و چه بسا اتفاق مى‌افتاده كه در مقابل سنت قبلى توان مقاومت نمى‌آورده‌اند ، چون عوامل و شرايط موجود هنوز با آن مساعد نبوده و در نتيجه شكست مى‌خورده و به كلى از بين مى‌رفتند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خود شاهد بر اين معنا است و از اين پيروزيها و شكست‌ها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سنت‌هاى دينى و چه دنيوى و حتى در مثل نظام دموكراتيك و اشتراكى،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نمونه‌ها دارد </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نظام و سنت دموكراتيك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دنياى امروز سنت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جهانى اول در روسيه شكل واقعى خود را از دست داد و به صورت نظامى اشتراكى و كمونيستى در آمد و بعد از جنگ جهانى دوم كشورهاى اروپاى شرقى نيز به روسيه ملحق شدند و سپس چين به آن پيوست و نيز فرضيه دموكراتيك در بين</w:t>
      </w:r>
    </w:p>
    <w:p>
      <w:pPr>
        <w:pStyle w:val="BookText"/>
        <w:rPr/>
      </w:pPr>
      <w:r>
        <w:rPr>
          <w:rFonts w:ascii="IRNazanin" w:hAnsi="IRNazanin" w:eastAsia="IRNazanin"/>
          <w:color w:val="111111"/>
          <w:sz w:val="28"/>
          <w:sz w:val="28"/>
          <w:szCs w:val="28"/>
          <w:rtl w:val="true"/>
          <w:lang w:bidi="fa-IR"/>
        </w:rPr>
        <w:t>جمعيتى قريب به نصف سكنه روى زمين بى كلاه ماند و تقريبا يكسال قبل بود كه ممالك كمونيستى اعلام كردند كه رهبر فقيد شوروى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مدت حكومتش يعنى سى سال بعد از حكومت لنين ، نظام اشتراكى را به نظام فردى و استبدادى منحرف كرد و حتى در همين روزها هم وضع چنين است كه اگر طايفه‌اى شيفته آن مى‌شود و طايفه‌اى ديگر از آن بر مى‌گردند و اگر جمعى به آن ايمان مى‌آورند جمعى ديگر مرتد مى‌شوند و اين نظام همچنان رو به گستردگى مى‌رود ، تاريخ از اين قبيل نمونه‌ها زياد دارد ، قرآن كريم هم به اين حقيقت اشاره نموده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خلت من قبلكم سنن، فسيروا فى الارض فانظروا كيف كان عاقبة المكذبين</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مى‌فهماند كه هر سنتى و نظامى كه با تكذيب آيات خدا همراه بوده به عاقبتى پسنديده منتهى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صرف اينكه سنتى از سنت‌ها با وضع حاضر انسانها انطباق ندارد دليل بر بطلان آن سنت و فساد آن نظام نيست ، بلكه آن سنت نيز مانند همه سنت‌هاى طبيعى كه در عالم جريان دارد ، پاى‌گير شدنش به دنبال فعل و انفعالها و كشمكش‌ها با عوامل مختلفى است كه سد راهش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هم از ديدگاه يك سنت طبيعى و اجتماعى مانند ساير سنت‌ها است و مستثناى از اين قانون كلى نيست ، وضع آن نيز مانند وضع ساير سنت‌ها است كه اگر بخواهد پاى‌گير شود ، عوامل و شرايطى دارد ، همچنانكه پاى‌گير نشدنش نيز عوامل و شرايطى دارد و اوضاع امروز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در دل بيش از چهار صد ميليون نفر از افراد بشر براى خود جا باز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ضعيف‌تر از وضعى كه در زمان نوح و ابراهيم و محمد صلى‌الله‌عليه‌وآله‌وسلّم داشت نمى‌باشد ، در روزگار اين بزرگواران ، اسلام و دعوتش قائم به شخص واحد بود و دعوتشان در جوى آغاز شد كه فساد همه جا را فرا گرفته و در همه دلها ريشه دوانده بود ، و اين ريشه‌ها حتى يك روز هم نخشكيده و تا به امروز جوانه زده و باقى 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رسول خدا صلى‌الله‌عليه‌وآله‌وسلّم وقتى قيام به دعوت نمود كه به غير از يك مرد و يك زن پيرو نداشت ، ولى بتدريج يكى يكى به پيروانش افزوده شد ، با اينكه آن روز روزگار عسرت بود ، ليكن نصرت خدا ياريشان كرد و توانستند اجتماعى صالح تشكيل دهند ، اجتماعى كه صلاح و تقوا بر افراد آن غلبه داشت و تا آن جناب زنده بود صلاح اجتماعيشان نيز محفوظ بود تا آنكه رسول خدا صلى‌الله‌عليه‌وآله‌وسلّم از دنيا رفت فتنه‌ها كار اسلام را بدانجا كه خواست كشانيد </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همين نمونه اندك از نظام اجتماعى اسلام با اينكه عمرى كوتاه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مى‌توان گفت از اول تا به آخرش سيزده سال بيشتر طول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اينكه عرصه حكومتش بسيار تنگ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قسمت غربى و جنوبى شبه جزيره عربستان را شامل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ديرى نپائيد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مدت كمتر از نيم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مشارق و مغارب عالم سيطره يافت و تحولى جوهرى و ريشه‌دار در تاريخ بشريت پديد آورد ، تحولى كه آثار شگرفش تا به امروز باقى است و از اين به بعد نيز باقى خواهد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جامعه‌شناسان و روانكاوان در تاريخ نظرى نمى‌توانند از اين اعتراف خود دارى كنند كه منشا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منشا دور بلكه منشا خيلى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عصر حاضر و عامل تمام تاثير آن همانا ظهور سنت اسلام و طلوع خورشيد آن در جهان بود و بيشتر دانشمندان اروپا پيرامون تاثيرى كه تمدن اسلام در تمدن غرب داشت بطور كافى و لازم بحث كرده‌اند و به آن اعتراف نموده‌اند مگر عده‌اى كه يا دچار تعصب بوده‌اند و يا علل سياسى به اين حق‌كشى وادارشان ساخته و گرنه چگونه ممكن است كه دانشمندى خبير و بينا با نظر انصاف به مساله نظر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نهضت و حركت تمدن عصر جديد را نهضتى از جانب مسيحيت دانسته و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 و پرچمدار اين جنبش پيشرفته ، حضرت مسيح عليه‌السلام بوده است ؟ با اينكه مسيح عليه‌السلام در كلماتش تصريح كرده به اينكه كارى به كار ماديات و به جنبه جسمى بشر ندارد و در كار دولت و سياست مداخله نمى‌كند و تمام كوشش و همش اصلاح جان بشر است به خلاف اسلام كه بشر را به اجتماع و تالف مى‌خواند و در تمام شؤون فردى و اجتماعى بشر مداخله مى‌كند ، بدون اينكه شانى از آن شؤون را استثنا كرده باشد و آيا اگر دانشمندى به خود اجازه چنين بى انصافى را بدهد جز اينكه بگوئيم در صدد خاموش كردن نور اسلام است محل ديگرى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خدا نور خود را تمام مى‌كند ، چه دشمنان بخواهند و چه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 جز اين است كه به انگيزه بغى و دشمنى مى‌خواهد با اين حق‌كشى خود ، اثر دين اسلام را از دلها بزدايد و آنرا به عنوان يك مليت و نژاد كه جز انشعاب نسلى از نسلهاى ديگر اثرى ندارد معرفى كند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كوتاه سخن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صلاحيت خود را براى هدايت مردم بسوى سعادتشان و پاكى حياتشان ، ثابت كرده و با اين حال چگونه ممكن است كسى آن را يك فرضيه غير قابل انطباق بر زندگى بشر بداند و بپندارد كه چنين فرضيه‌اى حتى اميد نمى‌رود روزى زمام امر دنيا را به عهده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هدف اسلام چيزى به جز سعادت حقيقى انسان نيست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اينكه در سابق در تفسير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الناس امة واحدة</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كه بحث عميق در احوال موجودات عالم به اينجا منجر مى‌شود كه بزودى نوع</w:t>
      </w:r>
    </w:p>
    <w:p>
      <w:pPr>
        <w:pStyle w:val="BookText"/>
        <w:rPr/>
      </w:pPr>
      <w:r>
        <w:rPr>
          <w:rFonts w:ascii="IRNazanin" w:hAnsi="IRNazanin" w:eastAsia="IRNazanin"/>
          <w:color w:val="111111"/>
          <w:sz w:val="28"/>
          <w:sz w:val="28"/>
          <w:szCs w:val="28"/>
          <w:rtl w:val="true"/>
          <w:lang w:bidi="fa-IR"/>
        </w:rPr>
        <w:t>بشر هم به هدف نهائيش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ظهور و غلبه كامل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رسيد ، يعنى روزى خواهد آمد كه اسلام زمام امور جامعه انسانى را در هر جا كه مجتمعى از انسان باشد بدست خواهد گرفت و گفتيم كه خداى عز و جل هم طبق اين نظريه و رهنمود عقل ، وعده‌اى داده و در كتاب عزيزش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ياتى الله بقوم يحبهم و يحبونه، اذلة على المؤمنين اعزة على الكافرين و يجاهدون فى سبيل الله و لا يخافون فى الله لومة لائم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شكر خداى را كه در عصر ما چنين مردمى را آورد و ديديم كه در راه دوستى خدا بر سر شهادت در ميدان جنگ از يكديگر پيشى مى‌گيرند و كار اينان به جائى رسيده است كه وقتى فرماندهى بخواهد يكى از آنان را به خاطر رعايت نكردن ضوابط، گوشمالى دهد، بدترين گوشمالى اين است كه از فيض شهادت محرومش كند و اجازه رفتن به جبهه مقدم را به او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و عملوا الصالحات ليستخلفنهم فى الارض كما استخلف الذين من قبلهم و ليمكنن لهم دينهم الذى ارتضى لهم و ليبدلنهم من بعد خوفهم امنا يعبدوننى، لا يشركون بى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آياتى ديگر كه اين معنا را افاده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اين ميان جهت ديگرى نيز هست كه دانشمندان در بحث‌هاى خود از آن غفلت ورزيده‌اند كه آن عبارت است از اينكه تنها شعار اجتماع اسلامى ، پيروى از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اعتقاد و هم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جوامع به اصطلاح متمدن حاضر ، شعارشان پيروى از خواست اكثريت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خواست حق باشد و چه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اين دو شعار باعث اختلاف هدف جامعه‌اى است كه با اين دو شعار تشكيل مى‌شود و هدف اجتماع اسلامى سعادت حقيقى انسان است ، يعنى آنچه كه عقل سليم آن را سعادت مى‌داند و يا به عبارت ديگر هدفش اين است كه همه ابعاد انسان را تعديل كند و عدالت را در تمامى قواى او رعايت نمايد ، يعنى هم مشتهيات و خواسته‌هاى جسم او را به مقدارى كه از معرفت خدايش باز ندارد به او بدهد و هم جنبه معنويتش را اشباع كند و بلكه خواسته‌هاى ماديش را وسيله و مقدمه‌اى براى رسيدنش به معرفة الله قرار دهد و اين بالاترين سعادت ، و بزرگترين آرامش است كه تمامى قواى او به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مخصوصى كه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امروز خود ما مسلمانان هم نمى‌توانيم سعادت مورد نظر اسلام را آنطور كه بايد درك كنيم ، براى اينكه تربيت اسلامى ، تربيت صد در صد اسلامى نبوده است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همين جهت اسلام قوانين خود را بر اساس مراعات جانب عقل وضع</w:t>
      </w:r>
    </w:p>
    <w:p>
      <w:pPr>
        <w:pStyle w:val="BookText"/>
        <w:rPr/>
      </w:pPr>
      <w:r>
        <w:rPr>
          <w:rFonts w:ascii="IRNazanin" w:hAnsi="IRNazanin" w:eastAsia="IRNazanin"/>
          <w:color w:val="111111"/>
          <w:sz w:val="28"/>
          <w:sz w:val="28"/>
          <w:szCs w:val="28"/>
          <w:rtl w:val="true"/>
          <w:lang w:bidi="fa-IR"/>
        </w:rPr>
        <w:t>نمود ، چون جبلت و فطرت عقل بر پيروى حق است و نيز از هر چيزى كه مايه فساد عقل است به شديدترين وجه جلوگيرى نموده و ضمانت اجراى تمامى احكامش را به عهده اجتماع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احكام مربوط به عقايد را و چه احكام مربوط به اخلاق و اعمال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اينكه حكومت و مقام ولايت اسلامى را نيز مامور كرد تا سياسات و حدود و امثال آن را با كمال مراقبت و تحفظ اجرا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معلوم است كه چنين نظامى موافق طبع عموم مردم امروز نيست ، فرورفتگى بشر در شهوات و هوا و هوسها و آرزوهائى كه در دو طبقه مرفه و فقير مى‌بينيم هرگز نمى‌گذارد بشر چنين نظامى را بپذيرد ، بشرى كه بدست خود ، آزادى خود را در كام گيرى و خوشگذرانى و سبعيت و درندگى سلب مى‌كند ، چنين نظامى آنگاه موافق طبع عموم مردم مى‌شود كه در نشر دعوت و گسترش تربيت اسلامى شديدا مجاهدت شود ، همانطور كه وقتى مى‌خواهد به اهداف بلند ديگر برسد ، مساله را سرسرى نگرفته و تصميم را قطعى مى‌كند و تخصص كافى به دست مى‌آورد و بطور دائم در حفظ آن مى‌كوشد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هدف تمدن حاضر عبارت است از كام‌گيريهاى مادى و پر واضح است كه لازمه دنبال كردن اين هدف اين است كه زندگى بشر مادى و احساسى شود يعنى تنها پيرو چيزى باشد كه طبع او متمايل بدان باشد ، چه اينكه عقل آن را موافق با حق بداند و چه نداند و تنها در مواردى از عقل پيروى كند كه مخالف با غرض و هدفش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همين جهت است كه مى‌بينيم تمدن عصر حاضر قوانين خود را مطابق هوا و هوس اكثريت افراد وضع و اجرا مى‌كند و در نتيجه از ميان قوانينى كه مربوط به معارف اعتقادى و اخلاق و اعمال وضع مى‌كند تنها قوانين مربوط به اعمال ، ضامن اجرا دارد و اما آن دو دسته ديگر هيچ ضامن اجرائى ندارد و مردم در مورد اخلاق و عقايدشان آزاد خواهند بود و اگر آن دو دسته قوانين را پيروى نكنند كسى نيست كه مورد مؤاخذه‌اش قرار دهد ، مگر آنكه آزادى در يكى از موارد اخلاق و عقايد ، مزاحم قانون باشد كه در اين صورت فقط از آن آزادى جلوگيرى مى‌شود </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لازمه اين آزادى اين است كه مردم در چنين جامعه‌اى به آنچه موافق طبعشان باشد عادت كنند نظير شهوات رذيله و خشمهاى غير مجاز و نتيجه اين اعتياد هم اين است كه كم كم هر يك از خوب و بد جاى خود را به ديگرى بدهد يعنى بسيارى از بديها كه دين خدا آن را زشت مى‌داند در نظر مردم خوب و بسيارى از خوبيهاى واقعى در نظر آنان زشت شود و مردم در به بازى گرفتن فضائل اخلاقى و</w:t>
      </w:r>
    </w:p>
    <w:p>
      <w:pPr>
        <w:pStyle w:val="BookText"/>
        <w:rPr/>
      </w:pPr>
      <w:r>
        <w:rPr>
          <w:rFonts w:ascii="IRNazanin" w:hAnsi="IRNazanin" w:eastAsia="IRNazanin"/>
          <w:color w:val="111111"/>
          <w:sz w:val="28"/>
          <w:sz w:val="28"/>
          <w:szCs w:val="28"/>
          <w:rtl w:val="true"/>
          <w:lang w:bidi="fa-IR"/>
        </w:rPr>
        <w:t xml:space="preserve">معارف عالى عقيدتى آزاد باشند و اگر كسى به ايشان اعتراض كند در پاسخ ، آزادى قانونى را به رخ بكشند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لازمه سخن مذكور اين است كه تحولى در طرز فكر نيز پيدا شود يعنى فكر هم از مجراى عقلى خارج شده و در مجراى احساس و عاطفه بيفتد و در نتيجه بسيارى از كارهائى كه از نظر عقل فسق و فجور است ، از نظر ميلها و احساسات ، تقوا و جوانمردى و خوش اخلاقى و خوشروئى شمرده شود ، نظير بسيارى از روابطى كه بين جوانان اروپا و بين مردان و زنان آنجا بر قرار است كه زنان شوهردار با مردان اجنبى و دختران باكره با جوانان و زنان بى‌شوهر با سگها و مردان با اولاد خويش و اقوامشان و نيز روابطى كه مردان اروپا با محارم خود يعنى خواهر و مادر دارند و نيز نظير صحنه‌هائى كه اروپائيان در شب‌نشينى‌ها و مجالس رقص برپا مى‌كنند و فجايع ديگرى كه زبان هر انسان مؤدب به آداب دينى ، از ذكر آن شرم مى‌دارد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كه خوى و عادات دينى در نظر آنان عجيب و غريب و مضحك بيايد و به عكس آنچه در طريق دينى معمول نيست به نظرشان امرى عادى باشد ، همه اينها به خاطر اختلافى است كه در نوع تفكر و ادراك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تفكر دينى و نوع تفكر مادى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سنت‌هاى احساسى كه صاحبان تفكر مادى براى خود باب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نيروى تعقل دخالتى ندارد مگر به مقدارى كه راه زندگى را براى كامروائى و لذت بردن هموار كند ، پس در سنت‌هاى احساسى تنها هدف نهائى كه هيچ چيز ديگرى نمى‌تواند معارض آن باشد ، همان لذت بردن است و بس و تنها چيزى كه مى‌تواند جلو شهوترانى و لذت بردن را بگيرد ، لذت ديگران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اين گونه نظامها هر چيزى را كه انسان بخواهد قانونى است ، هر چند انتحار و دوئل و امثال آن باشد ، مگر آنكه خواست يك فرد مزاحم با خواست جامعه باشد ، كه در آن صورت ديگر قانونى نيست </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خواننده محترم به دقت اختلاف نامبرده را مورد نظر قرار بدهد آن وقت كاملا متوجه مى‌شود كه چرا نظام اجتماعى غربى با مذاق بشر سازگارتر از نظام اجتماعى دينى است ، چيزى كه هست اين را هم بايد متوجه باشد كه اين سازگارتر بودن مخصوص نظام اجتماعى غربى نيست و مردم تنها آن را بر سنت‌هاى دينى ترجيح نمى‌دهند ، بلكه همه سنت‌هاى غير دينى داير در دنيا همين طور است و از قديم الايام نيز همين طورى بوده ، حتى مردم سنت‌هاى بدوى و صحرانشينى را هم</w:t>
      </w:r>
    </w:p>
    <w:p>
      <w:pPr>
        <w:pStyle w:val="BookText"/>
        <w:rPr/>
      </w:pPr>
      <w:r>
        <w:rPr>
          <w:rFonts w:ascii="IRNazanin" w:hAnsi="IRNazanin" w:eastAsia="IRNazanin"/>
          <w:color w:val="111111"/>
          <w:sz w:val="28"/>
          <w:sz w:val="28"/>
          <w:szCs w:val="28"/>
          <w:rtl w:val="true"/>
          <w:lang w:bidi="fa-IR"/>
        </w:rPr>
        <w:t xml:space="preserve">مانند سنت‌هاى غربى بر سنت‌هاى دينى ترجيح مى‌دادند ، براى اينكه دين صحيح همواره به سوى حق دعوت مى‌كرده و اولين پيشنهادش به بشر اين بوده كه در برابر حق خاضع باشند و بدويها از قديم‌ترين اعصار در برابر بت و لذائذ مادى خضوع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خواننده ، حق اين تامل و دقت را ادا كند آن وقت خواهد ديد كه تمدن عصر حاضر نيز معجونى است مركب از سنت‌هاى بت‌پرستى قديم ، با اين تفاوت كه بت‌پرست قديم جنبه فردى داشت و در عصر حاضر به شكل اجتماعى در آمده و از مرحله سادگى به مرحله پيچيدگى فنى در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اينكه گفتيم اساس نظام دين اسلام پيروى از حق است نه موافقت طبع ، روشن‌ترين و واضحترين بيان بيانات قرآن كريم است كه اينك چند آيه از آن بيانات از نظر خواننده مى‌گذرد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ارسل رسوله بالهدى و دين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يقضى بالحق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باره مؤمنين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تواصوا بالحق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جئناكم بالحق و لكن اكثركم للحق كارهون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آيه ملاحظه مى‌فرمائيد اين اعتراف كه حق موافق ميل بيشتر مردم نيست ، و در جاى ديگر مساله پيروى از خواست اكثريت را رد نموده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از خواست اكثريت ، سر از فساد در مى‌آورد و آن اين آيه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جاءهم بالحق و اكثرهم للحق 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اتبع الحق اهواءهم لفسدت السموات و الارض و من فيهن بل اتيناهم بذكرهم فهم عن ذكرهم معرضون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جريان حوادث هم مضمون اين آيه را تصديق كرد و ديديم كه چگونه فساد ماديگرى روز بروز بيشتر و روى هم انباشته تر شد و در جاى ديگر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بعد الحق الا الضلال فانى تصرفون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آيات قرآنى در اين معنا و قريب به اين معنا بسيار زياد است و اگر بخواهى به بيش از آنچه ما آورديم آشنا شويد مى‌توانيد سوره يونس را مطالعه كنيد كه بيش از بيست و چند بار كلمه حق در آن تكرار شده است </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اينكه براى اعتبار بخشيدن به خواست اكثريت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اكثر در عالم طبيعت هم جارى است ، درست است ، و نمى‌توان ترديد كرد كه طبيعت در آثارش تابع اكثر است و ليكن اين باعث نمى‌شود كه حكم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پيروى از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باطل شود و يا با آن معارضه كند ، چون طبيعت خودش يكى از مصاديق حق است ، آنگاه چگونه ممكن است حق خودش را باطل كند و يا به معارضه با آن برخيزد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 مطلب نياز به بيان چند مطلب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و حوادث خارجى ، كه ريشه و پايه اصول عقايد انسان در دو مرحله علم و عمل هستند ، در پديد آمدن و اقسام تحولاتش تابع نظام عليت و معلوليت است كه نظامى است دائمى و ثابت ، و نظامى است كه به شهادت تمامى دانشمندان و متخصصين در هر رشته از رشته‌هاى علوم ، و نيز به شهادت قرآن كريم به بيانى كه در بحث اعجاز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اول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استثنا نمى‌پذيرد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جريان آنچه در عالم خارج جارى است ، از دوام و ثبات تخلف ندارد ، حتى مساله اكثريت هم كه در عالم طبيعت است در اكثريتش طبق قاعده است و دائمى و ثابت مى‌باشد ، مثلا اگر آتش در اكثر موارد گرمى و حرارت مى‌بخشد و نود در صد اين اثر را از خود بروز مى‌دهد همين نود درصدش دائمى و ثابت است و همچنين هر چيزى كه داراى اثر است و اين خود مصداقى از كلى حق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حسب فطرت تابع هر چيزى است كه به نحوى آن را داراى واقعيت و خارجيت مى‌داند ، پس خود انسان هم كه به حسب فطرت تابع حق است ، خودش نيز مصداقى از حق است و حتى آن كسى هم كه وجود علم قطعى را منكر است و مى‌گويد هيچ علم قطعى‌اى در عالم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كه همين گفتارش گفته او را رد مى‌كند چرا كه اگر اين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هيچ علم قطعى‌اى در عالم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قطعى نباشد پس مردود و غير قابل اعتماد است ، چون قطعى نيست و اگر قطعى باشد پس صاحب اين گفتار يك علم قطعى را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شخصى قاطع ، سخنى قاطع مى‌شنود با خضوع هر چه بيشتر آن را مى‌پذيرد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توجه فرموديد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امرى است كه خارجيت و واقعيت داشته باشد ، امرى است كه انسان در مرحله اعتقاد خاضعش شود و در مرحله عمل از آن پيروى كند و اما نظر انسان و ادراكش وسيله و عينكى است براى ديدن واقعيت‌هاى خارجى و نسبت به واقعيت‌ها ، نظير نسبتى است كه آينه با مرئى و صورت منعكس در آن دارد </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كه اين چند نكته روشن گرديد ، معلوم شد كه حق بودن ، صفت موجود خارج است، وقتى چيزى را مى‌گوئيم حق است كه در طبيعت وقوعش در خارج اكثرى و يا دائمى باشد ، كه بازگشت اكثريتش هم به بيانى كه گذشت به همان دوام و ثبات است ، پس حق بودن هر چيزى بدين اعتبار است ، نه به اعتبار اينكه من به آن علم دارم و يا دركش مى‌كنم ، به عبارتى ديگر ، حق بودن ، صفت آن امرى</w:t>
      </w:r>
    </w:p>
    <w:p>
      <w:pPr>
        <w:pStyle w:val="BookText"/>
        <w:rPr/>
      </w:pPr>
      <w:r>
        <w:rPr>
          <w:rFonts w:ascii="IRNazanin" w:hAnsi="IRNazanin" w:eastAsia="IRNazanin"/>
          <w:color w:val="111111"/>
          <w:sz w:val="28"/>
          <w:sz w:val="28"/>
          <w:szCs w:val="28"/>
          <w:rtl w:val="true"/>
          <w:lang w:bidi="fa-IR"/>
        </w:rPr>
        <w:t xml:space="preserve">است كه معلوم به علم ما است ، نه صفت علم ما ، پس اگر رأى و علم اكثريت افراد و اعتقادشان به فلان امر تعلق بگيرد ، نمى‌توان گفت اين رأى حق است و حق دائمى است بايد ديد اين رأى اكثريت مطابق با واقعيت خارجى است يا مخالف آن ، بسا مى‌شود كه مطابق با واقع است و در نتيجه حق است و بسا مى‌شود كه به خاطر مخالفتش با واقعيت خارج ، مصداق باطل مى‌شود و وقتى باطل شد ديگر جا ندارد كه انسان در برابر آن خاضع شود و يا اگر خيال مى‌كرده واقعيت دارد و در برابرش خاضع مى‌شده بعد از آن هم كه فهميد باطل است باز دست از خضوع قبليش بر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وقتى شما خواننده عزيز يقين به امرى پيدا كنيد ، بعدا تمام مردم در آن عقيده با تو مخالفت كنند ، تو به خاطر مخالفت همه مردم دست از خضوع خود در برابر آن تشخيص كه داشتى بر نمى‌دارى و طبيعتا خاضع تشخيص مردم نمى‌شوى و به فرضى هم كه به ظاهر پيروى از آنان كنى ، اين پيرويت از رو در بايستى و يا ترس و يا عاملى ديگر است ، نه اينكه تشخيص آنان را حق و واجب الاتباع بدانى و بهترين بيان در اينكه صرف اكثريت دليل بر حقيت وجوب اتباع نيست ، بيان خداى تعالى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جاءهم بالحق و اكثرهم للحق كارهون</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آنچه اكثريت مى‌فهمد حق بود ، ديگر ممكن نبود كه اكثريت نسبت به حق كراهت داشته باشند و به معارضه با آن برخيزند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اين بيان فساد آن گفتار روشن گرديد كه گفتند بناى نظام اجتماع بر خواست اكثريت طبق سنت طبيعت است ، براى اينكه خواست و رأى جايش ذهن است و سنت تاثير اكثر جايش خارج است كه علم و اراده و رأى به آن تعلق مى‌گيرد و انسانها هم كه گفتيد در اراده و حركاتشان تابع اكثريت در طبيعتند تابع آن اكثرند كه در خارج واقع مى‌شود ، نه تابع آنچه كه اكثر به آن معتقدند و خلاصه كلام اينكه هر انسانى اعمال و افعال خود را طورى انجام مى‌دهد كه اكثرا صالح و صحيح از آب در آيد ، نه اينكه اكثر مردم آن را صحيح بدانند ، قرآن كريم هم زير بناى احكام خود را همين مبنى قرار داده و در اين باره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يريد الله ليجعل عليكم من حرج و لكن يريد ليطهركم و ليتم نعمته عليكم لعلكم تشكرون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الصيام كما كتب على الذين من قبلكم لعلكم تتقون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آياتى ديگر كه در آن ملاك حكم ذكر شده ، با اينكه مى‌دانيم آن ملاك صد در صد واقع نمى‌شود بلكه وقوعش غالبى و اكثرى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اينكه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غرب براى غربيها ، هم سعادت مجتمع را آورد ، و هم سعادت افراد را ، به اين معنا كه تك تك افراد را از رذائلى كه خوشايند مجتمع نيست مهذب و پاك كرد ، گفتارى است نادرست و در آن مغالطه و خلط شده است ، به اين معنا كه گمان كرده‌اند پيشرفت يك جامعه در علم و صنعت و ترقى‌اش در استفاده از منابع طبيعى عالم و همچنين تفوق و برترى‌طلبى‌اش بر ساير جوامع ، سعادت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منابع طبيعى نامبرده ، حق ملل ضعيف باشد ، و ملت مترقى آن را از ضعيف غصب كرده باشند ، و براى غصب كردنش سلب آزادى و استقلال از او نموده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خواننده محترم توجه فرموده باشد ، مكرر گفتيم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چنين پيشرفتى را سعادت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پيشرفت مايه فلاكت و مظلوميت و بدبختى ساير جوامع است و حتى براى خود ملت پيشرفته هم سعادت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عقلى و برهانى نيز نظريه اسلام را در اين زمينه تاييد مى‌كند ، براى اينكه سعادت آدمى تنها به بهتر و بيشتر خوردن و ساير لذائذ مادى نيست ، بلكه امرى است مؤلف از سعادت روح و سعادت جسم و يا به عبارت ديگر سعادتش در آن است كه از يك سو از نعمت‌هاى مادى برخوردار شود و از سوى ديگر جانش با فضائل اخلاقى و معارف حقه الهيه آراسته گردد ، در اين صورت است كه سعادت دنيا و آخرتش ضمانت مى‌شود و اما فرو رفتن در لذائذ مادى و بكلى رها كردن سعادت روح، چيزى جز بدبختى نمى‌تواند باشد </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اينكه اين غرب‌زدگان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متاسفانه بيشتر فضلاى ما همين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شيفتگى هر چه تمامتر سخن از صدق و صفا و امانت و خوش اخلاقى و خوبيهاى ديگر غربيها و ملل راقيه داشتند ، در اين سخن نيز حقيقت امر بر ايشان مشتبه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دورى از معارف دين و ناآشنائى به ديدگاه اسلام، فردنگر و شخص‌پرست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اينكه اينان خود را يك انسان مستقل و غير وابسته به موجودات ديگر مى‌پندارند و هرگز نمى‌توانند بپذيرند كه آنچنان وابسته و مرتبط به ديگرانند كه به هيچ وجه از خود استقلالى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مطلب همينطور است و هيچ انسانى مستقل از غير خود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خاطر داشتن چنين تفكرى در باره زندگى خود غير از جلب منافع به سوى شخص خود و دفع ضرر از شخص خود به هيچ چيز ديگر نمى‌انديشند و وقتى وضع خود را با وضع يك فرنگى مقايسه مى‌كنند ، كه او تا چه اندازه مراقب حق ديگران و خواهان آسايش ديگران است ، خود را و ملت خود را عقب مانده و آن فرنگى و همه فرنگى‌ها را مترقى مى‌بيند و معلوم است كه از</w:t>
      </w:r>
    </w:p>
    <w:p>
      <w:pPr>
        <w:pStyle w:val="BookText"/>
        <w:rPr/>
      </w:pPr>
      <w:r>
        <w:rPr>
          <w:rFonts w:ascii="IRNazanin" w:hAnsi="IRNazanin" w:eastAsia="IRNazanin"/>
          <w:color w:val="111111"/>
          <w:sz w:val="28"/>
          <w:sz w:val="28"/>
          <w:szCs w:val="28"/>
          <w:rtl w:val="true"/>
          <w:lang w:bidi="fa-IR"/>
        </w:rPr>
        <w:t xml:space="preserve">اينگونه افراد قضاوتى غير اين ، انتظار نمى‌رود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كسى كه اجتماعى فكر مى‌كند و همواره شخص خود را نصب العين خود نمى‌بيند ، بلكه خود را جزء لا ينفك و وابسته به اجتماع مى‌نگرد و منافع خود را جزئى از منافع اجتماع و خير اجتماع را خير خودش و شر اجتماع را شر خودش و همه حالات و اوصاف اجتماع را حال و وصف خودش مى‌بيند ، چنين انسانى تفكرى ديگر دارد ، قضاوتش نيز غير قضاوت غرب‌زدگان ما است ، او در ارتباط با غير خود هرگز به افراد جامعه خود نمى‌پردازد و اهميتى بدان نداده ، بلكه تنها به كسانى مى‌پردازد كه از مجتمع خود خارجند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محترم مى‌تواند با دقت در مثالى كه مى‌آوريم مطلب را روشنتر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انسان مجموعه‌اى است مركب از اعضا و قوائى چند كه همه به نوعى دست به دست هم داده و وحدتى حقيقى تشكيل داده‌اند كه ما آنرا انسانيت مى‌ناميم و اين وحدت حقيقى باعث مى‌شود كه تك تك آن اعضا و آن قوا در تحت استقلال مجموع، استقلال خود را از دست داده و در مجموع مستهلك شوند ، چشم و گوش و دست و پا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عمل خود را انجام بدهد و از عملكرد خود لذت ببرد ، اما نه بطور استقلال ، بلكه لذت بردنش در ضمن لذت بردن انسان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مثال هر يك از اعضا و قواى نام برده ، تمام همشان اين است كه از ميان موجودات خارج ، به آن موجودى بپردازند كه كل انسان يعنى انسان واحد مى‌خواهد به آن بپردازد </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دست به كسى احسان مى‌كند و به او صدقه مى‌دهد كه انسان خواسته است به او احسان شود و به كسى سيلى مى‌زند كه انسان خواسته است او را آزار و اذيت كند و اما رفتار اين اعضا و اين قوا با يكديگر در عين اينكه همه در تحت فرمان يك انسانند ، كمتر ممكن است رفتارى ظالمانه باشد ، مثلا دست يك انسان چشم همان انسان را در آورد و يا به صورت او سيلى بزند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وضع اجزاى يك انسان است كه مى‌بينم دست به دست هم داده و در اجتماع سير مى‌كنند و همه به يك سو در حركتند ، افراد يك جامعه نيز همين حال را دارند ، يعنى اگر تفكرشان تفكر اجتماعى باشد ، خير و شر ، فساد و صلاح ، تقوا و فجور ، نيكى كردن و بدى كردن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يك آنها در خير و شر مجتمعشان تاثير مى‌گذارد ، يعنى اگر جامعه صالح شد آنان نيز صالح گشته و اگر فاسد شد ، فاسد مى‌گردند ، اگر جامعه با تقوا شد آنان نيز با تقوا مى‌شوند و اگر فاجر شد فاجر مى‌گردند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وقتى افراد ، اجتماعى فكر كردند ، جامعه داراى شخصيتى واحد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كريم هم در داوريهايش نسبت به امت‌ها و اقوامى كه تعصب مذهبى و يا قومى وادارشان كرد به اينكه اجتماعى فكر كنند ، همين شيوه را طى كرده ، وقتى روى سخن با اين گونه اقوام مثلا با يهود يا عرب و يا امتهائى نظير آن دو دارد ، حاضرين را به جرم نياكان و گذشتگانشان مؤاخذه مى‌كند و مورد عتاب و توبيخ قرار مى‌دهد ، با اينكه جرم را حاضرين مرتكب نشده‌اند و آنها كه مرتكب شده‌اند قرنها قبل مرده و منقرض گشته‌اند و اينگونه داورى ، در بين اقوامى كه اجتماعى تفكر مى‌كنند، داورى صحيحى است و در قرآن كريم از اين قبيل داوريها بسيار است و در آياتى بسيار زياد ديده مى‌شود كه در اينجا احتياجى به نقل آنها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مقتضاى رعايت انصاف اين است كه از ميان فلان قوم كه مورد عتاب واقع شده‌اند ، افرادى كه صالح بوده‌اند استثنا شوند و حق افراد صالح پايمال نگردد ، زيرا اگر چه اينگونه افراد در ميان آنگونه اجتماعات زندگى كرده‌اند و ليكن دلهايشان با آنان نبوده و افكارشان به رنگ افكار فاسد آنان در نيامده و خلاصه فساد و بيمارى جامعه در آنان سرايت نكرده بود و اينگونه افراد انگشت شمار در آنگونه جوامع مثل عضو زايدى بوده‌اند كه در هيكل آن جامعه روئيده باشند و قرآن كريم همين انصاف را نيز رعايت كرده ، در آياتى كه اقوامى را مورد عتاب و سرزنش قرار مى‌دهد افراد صالح و ابرار را استثنا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آنچه گفته شد روشن گرديد كه در داورى نسبت به جوامع متمدن ، معيار صلاح و فساد را نبايد افراد آن جامعه قرار داد و نبايد افراد آن جامعه را با افراد جامعه‌هاى ديگر سنجيد ، اگر ديديم كه مثلا مردم فلان كشور غربى در بين خود چنين و چنانند ، رفتارى مؤدبانه دارند ، به يكديگر دروغ نمى‌گويند و مردم فلان كشور شرقى و اسلامى اينطور نيستند ، نمى‌توانيم بگوئيم پس بطور كلى جوامع غربى از شرقيها بهترند ، بلكه بايد شخصيت اجتماعى آنان را و رفتارشان با ساير جوامع را معيار قرار داد ، بايد ديد فلان جامعه غربى كه خود را متمدن قلمداد كرده‌اند ، رفتارشان با فلان جامعه ضعيف چگونه است و خلاصه بايد شخصيت اجتماعى او را با ساير شخصيت‌هاى اجتماعى عالم سنجيد </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در حكم به اينكه فلان جامعه صالح است يا طالح ، ظالم است يا عادل ، سعادتمند است يا شقى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روش را پيش گرفت كه متاسفانه فضلاى غرب زده ما همانطور كه گفتيم از اين معنا غفلت ورزيده‌اند و در نتيجه دچار خلط و اشتباه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ديده‌اند كه فلان شخص انگليسى در لندن پولى كه در زمين افتاده بود بر نداشت و يا فلان عمل صحيح را انجام داد و مردم فلان كشور شرقى</w:t>
      </w:r>
    </w:p>
    <w:p>
      <w:pPr>
        <w:pStyle w:val="BookText"/>
        <w:rPr/>
      </w:pPr>
      <w:r>
        <w:rPr>
          <w:rFonts w:ascii="IRNazanin" w:hAnsi="IRNazanin" w:eastAsia="IRNazanin"/>
          <w:color w:val="111111"/>
          <w:sz w:val="28"/>
          <w:sz w:val="28"/>
          <w:szCs w:val="28"/>
          <w:rtl w:val="true"/>
          <w:lang w:bidi="fa-IR"/>
        </w:rPr>
        <w:t>اينطور نيستند ، آنچنان شيفته غربى و منزجر از شرقى شدند كه به طور يك كاسه حكم كردند به اينكه تمدن غرب چنين و چنان است و در مقابل شرقى‌ها اينطور نيستند و پا را از اين هم فراتر نهاده و گفتند اسلام در اين عصر نمى‌تواند انسانها را به صلاح لايقشان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اگر جامعه غرب را يك شخصيت مى‌گرفتند، آن وقت رفتار آن شخصيت را با ساير شخصيت‌هاى ديگر جهان مى‌سنجيدند ، معلوم مى‌شد كه از تمدن غربى‌ها به شگفت درمى‌آيند و يا از توحش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جان خودم سوگند كه اگر تاريخ زندگى اجتماعى غربيها را از روزى كه نهضت اخير آنان آغاز شد ، مورد مطالعه دقيق قرار مى‌دادند و رفتارى را كه با ساير امتهاى ضعيف و بينوا كردند مورد بررسى قرار مى‌دادند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كمترين درنگى ، حكم به توحش آنان مى‌كردند و مى‌فهميدند كه تمام ادعاهائى كه مى‌كنند و خود را مردمى بشر دوست و خير خواه و فداكار بشر معرفى نموده و وانمود مى‌كنند كه در راه خدمت به بشريت از جان و مال خود مايه مى‌گذارند ، تا به بشر حريت داده ، ستمديدگان را از ظلم و بردگان را از بردگى و اسيرى نجات بخشند ، همه‌اش دروغ و نيرنگ است و جز به بند كشيدن ملل ضعيف هدفى ندارند و تمام همشان اين است كه از هر راه كه بتوانند بر آنها حكومت كنند ، يك روز از راه قشون‌كشى و مداخله نظامى ، روز ديگر از راه استعمار ، روزى با ادعاى مالكيت نسبت به سرزمين آنان ، روزى با دعوى قيمومت ، روزى به عنوان حفظ منافع مشترك ، روزى به عنوان كمك در حفظ استقلال آنان ، روزى تحت عنوان حفظ صلح و جلوگيرى از تجاوزات ديگران ، روزى به عنوان دفاع از حقوق طبقات محروم و بيچاره ، 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انسانى كه سلامت فطرتش را از دست نداده، هرگز به خود اجازه نمى‌دهد كه چنين جوامعى را صالح بخواند و يا آن را سعادتمند بپندارد ، هر چند كه دين نداشته باشد و به حكم وحى و نبوت و بدانچه از نظر دين سعادت شمرده شده ، آشنا نباشند </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ممكن است طبيعت انسانيت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افرادش ، اعم از اروپائى و آفريقائيش يا آسيائى و امريكائيش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مساوى مجهز بقوا و اعضائى يكسان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رضايت دهد كه يك طايفه بنام متمدن و تافته جدا بافته ، بر سر ديگران بتازند و ما يملك آنان را تاراج نموده ، خونشان را مباح و عرض و مالشان را به يغما ببرند و راه به بازى گرفتن همه شؤون وجود و حيات آنان را براى اين طايفه هموار سازند ، تا جائى كه حتى درك و شعور و فرهنگ آنان را دست بيندازند و بلائى بر سر آنان بياورند كه حتى انسانهاى قرون اوليه نيز آن را نچشيده بودند </w:t>
      </w:r>
      <w:r>
        <w:rPr>
          <w:rFonts w:eastAsia="IRNazanin" w:cs="IRNazanin"/>
          <w:color w:val="111111"/>
          <w:sz w:val="28"/>
          <w:szCs w:val="28"/>
          <w:rtl w:val="true"/>
          <w:lang w:bidi="fa-IR"/>
        </w:rPr>
        <w:t>.</w:t>
      </w:r>
      <w:bookmarkStart w:id="40" w:name="pg16896_166926"/>
    </w:p>
    <w:p>
      <w:pPr>
        <w:pStyle w:val="BookText"/>
        <w:rPr/>
      </w:pPr>
      <w:bookmarkEnd w:id="40"/>
      <w:r>
        <w:rPr>
          <w:rFonts w:ascii="IRNazanin" w:hAnsi="IRNazanin" w:eastAsia="IRNazanin"/>
          <w:color w:val="111111"/>
          <w:sz w:val="28"/>
          <w:sz w:val="28"/>
          <w:szCs w:val="28"/>
          <w:rtl w:val="true"/>
          <w:lang w:bidi="fa-IR"/>
        </w:rPr>
        <w:t xml:space="preserve">سند ما در همه اين مطالب ، تاريخ زندگى اين امت‌ها و مقايسه آن با جناياتى است كه ملتهاى ضعيف امروز از دست اين به اصطلاح متمدنها مى‌بينند و از همه جناياتشان شرم‌آورتر اين جنايات است كه با منطق زورگوئى و افسار گسيختگى ، جنايات خود را اصلاح ناميده ، به عنوان سعادت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بخورد ملل ضعيف مى‌دهند </w:t>
      </w:r>
      <w:r>
        <w:rPr>
          <w:rFonts w:eastAsia="IRNazanin" w:cs="IRNazanin"/>
          <w:color w:val="111111"/>
          <w:sz w:val="28"/>
          <w:szCs w:val="28"/>
          <w:rtl w:val="true"/>
          <w:lang w:bidi="fa-IR"/>
        </w:rPr>
        <w:t>.</w:t>
      </w:r>
    </w:p>
    <w:p>
      <w:pPr>
        <w:pStyle w:val="Heading5"/>
        <w:numPr>
          <w:ilvl w:val="4"/>
          <w:numId w:val="1"/>
        </w:numPr>
        <w:rPr/>
      </w:pPr>
      <w:bookmarkStart w:id="41" w:name="__RefHeading___Toc2149450_3224264995"/>
      <w:bookmarkStart w:id="42" w:name="_Toc15"/>
      <w:bookmarkEnd w:id="41"/>
      <w:r>
        <w:rPr/>
        <w:t>6</w:t>
      </w:r>
      <w:r>
        <w:rPr>
          <w:rtl w:val="true"/>
        </w:rPr>
        <w:t>-</w:t>
      </w:r>
      <w:r>
        <w:rPr>
          <w:rtl w:val="true"/>
        </w:rPr>
        <w:t>اجتماع اسلامى به چه چيز تكون يافته و زندگى مى‌كند؟</w:t>
      </w:r>
      <w:bookmarkEnd w:id="42"/>
    </w:p>
    <w:p>
      <w:pPr>
        <w:pStyle w:val="BookText"/>
        <w:rPr/>
      </w:pPr>
      <w:r>
        <w:rPr>
          <w:rFonts w:ascii="Amiri" w:hAnsi="Amiri" w:eastAsia="Amiri" w:cs="Amiri"/>
          <w:color w:val="111111"/>
          <w:sz w:val="28"/>
          <w:sz w:val="28"/>
          <w:szCs w:val="28"/>
          <w:rtl w:val="true"/>
          <w:lang w:bidi="ar-SA"/>
        </w:rPr>
        <w:t>شكى نيست در اينكه تشكيل 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نوع كه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مولود هدف و غرضى واحد است كه مشترك بين همه افراد آن اجتماع مى‌باشد و اين هدف مشترك در حقيقت به منزله روح واحدى است كه در تمام جوانب و اطراف اجتماع دميده شده و نوعى اتحاد به آنها داده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اين هدف مشترك در غالب و بلكه در نوع اجتماعاتى كه تشكيل مى‌شود ، يك هدف مادى و مربوط به زندگى دنيائى انسانها است، البته زندگى مشترك آنان ، نه زندگى فرديشان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جامع همه آن هدفها اين است كه اجتماع از مزاياى بيشترى برخوردار گشته و به زندگى مادى بهترى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فرق بين بهره‌مندى اجتماعى با بهره‌مندى انفرادى از نظر خاصيت اين است كه انسان اگر مى‌توانست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بيشتر جانداران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انفرادى زندگى كند ، قهرا در همه لذائذ و در برخوردارى از همه بهره‌هاى زندگيش مطلق العنان و آزاد بود و هيچ مخالف و معارضى راه را بر او نمى‌بست و هيچ رقيبى مزاحمش نمى‌شد ، بله تنها چيزى كه آزادى او را محدود مى‌كرد ، نارسائى قوا و جهازات بدن خود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آدمى نمى‌تواند هر نوع هوائى را استنشاق كند ، ساختمان ريه او هوائى مخصوص مى‌خواهد ، و همچنين او نمى‌تواند بيرون از اندازه و گنجايش دستگاه گوارشش غذا بخورد زيرا اين دستگاه براى هضم كردن غذا قدرتى محدود دارد و همچنين ساير قوا و جهازات او ، يكديگر را محدود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وضع انسان است نسبت به خودش و اما نسبت به انسانهاى ديگر ، آنجا كه ما زندگى او را فردى فرض كنيم ، نه او كارى به كار انسانهاى ديگر دارد و نه انسانهاى ديگر در بهره‌وريهاى او مزاحم اويند ، و ميدان عمل را عليه او محدود و تنگ مى‌كنند </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بنابر اين فرض ، هيچ علتى تصور نمى‌شود كه باعث تضييق ميدان عمل او و محدود كردن فعلى از افعال او و عملى از اعمال او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بخلاف انسانى است كه در محدود اجتماع زندگى مى‌كند ، كه ديگر عرصه زندگى او آن گستردگى‌اى كه در فرض بالا بود را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در ظرف اجتماع نمى‌تواند در اراده كردن و در اعمال خود مطلق العنان باشد ، زيرا آزادى او مزاحم آزادى ديگران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معلوم است كه وقتى پاى مزاحمت و معارضه به ميان آيد ، زندگى خود او و زندگى همه افراد اجتماع تباه مى‌شود و ما اين معنا را در مباحث نبوت در الميزان با كامل‌ترين وجه شرح داديم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تنها علتى كه باعث شد بشر از روز نخست تن به حكومت قانون داده و خود را محكوم به حكم قانون جارى در مجتمع بداند ، همانا مساله تزاحم و خطر تباهى نوع بشر بوده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چيزى كه هست در جامعه‌هاى وحشى اينطور نبوده كه عقلا نشسته باشند و با فكر و انديشه به نيازمندى خود به قانون پى برده باشند و سپس براى خود قوانينى جعل كرده باشند ، بلكه آداب و رسومى كه داشتند باعث مى‌شده درگيريها و مشاجراتى در آنان پيدا شود و قهرا همه ناگزير مى‌شدند كه امورى را رعايت كنند تا بدينوسيله جامعه خويش را از خطر انقراض حفظ كنند و چون پيدايش آن امور همانطور كه گفتيم بر اساس فكر و انديشه نبوده ، اساسى مستحكم نداشته و در نتيجه همواره دستخوش نقض و ابطال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روزى مردم آن امور را رعايت مى‌كردند ، بعد مى‌ديدند رعايت آن دردى از آنان دوا نكرد ، ناگزير آن را رها نموده امور ديگرى را جايگزين آن مى‌ساختند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جامعه‌هاى متمدن ، اگر قوانينى تدوين مى‌شده ، بر اساسى استوار ، جعل مى‌شده البته هر قدر آن مجتمع از تمدن بيشترى برخوردار بودند ، قوانين آن نيز محكمتر بوده و با آن قوانين بهتر مى‌توانستند تضادهائى كه در اراده و اعمال افراد پديد مى‌آيد ، تعديل و بر طرف سازند و براى خواست تك تك افراد چارچوبى و قيودى مقرر بسازند ، اين مجتمعات بعد از تقنين قانون قدرت و نيروى اجتماع را در يك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مثلا دربار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تمركز داده ، آن مقام را ضامن اجراى قانون قرار مى‌دادند ، تا بر طبق آنچه كه قانون مى‌گويد ، حكومت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معلوم شد كه</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حقيقى در تمدن عصر حاضر عبارت است از نظامى كه بتواند خواست و عمل افراد جامعه را تعديل كند و مزاحمت‌ها را از ميان آنان بر طرف سازد و طورى مرزبندى كند كه اراده و عمل كسى مانع از اراده و عمل ديگرى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جامعه كه اين قانون در بينشان حكومت مى‌كند در ماوراى قانون آزاد باشند ، چون مقتضاى اينكه بشر مجهز به شعور و اراده است اين است كه بعد از تعديل آزاد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جهت است كه قوانين عصر حاضر متعرض معارف الهيه و مسائل اخلاقى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 را در انتخاب هر عقيده و داشتن هر خلقى آزاد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دو امر بسيار مهم به شكلى تصور مى‌شود كه قانون به آن شكل تصورش كند ، ولى بتدريج و به حكم اينكه جامعه تابع قانون است عقايد و اخلاقش نيز با قانون سازش نموده ، خود را با آن وفق مى‌دهد و دير يا زود صفاى معنوى خود را از دست داده و به صورت مراسمى ظاهرى و تشريفاتى خشك در مى‌آيد و باز به همين سبب است كه مى‌بينيم چگونه سياست‌ها و سياست‌بازان با دين مردم بازى مى‌كنند ، يك روز تيشه به ريشه آن مى‌زنند و روز ديگر روى خوش نشان مي دهند و در ترويج آن مى‌كوشند و روز ديگر كارى به كار آن نداشته به حال خود واگذارش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كه اين طريقه خالى از نقص نيست ، براى اينكه هر چند ضمانت اجراى قانون به قدرت مركزى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يا فردى و يا افرادى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شده ، ليكن در حقيقت و سرانجام ضمانت اجرا ندارد ، به اين معنا كه آن قدرت مركزى اگر خودش از حق منحرف شد و مرز قانون را شكست و سلطنت جامعه را مبدل به سلطنت شخص خود كرد و در نتيجه اراده و دلخواه او جاى قانون را گرفت هيچ قدرتى نيست كه او را به مرز خود برگرداند و دوباره قانون را حاكم سازد و بر اين معنا شواهد بسيارى در زمان خود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اصطلاح عصر تمدن و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 تا چه رسد به شواهدى كه تاريخ از قرون گذشته ضبط كرده كه مردم نه به اين پايه از دانش رسيده بودند و نه به اين درجه از تمدن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نقص ، نقص ديگرى نيز وجود دارد و آن نهانى بودن موارد نقض قانون است ، چون قوه مجريه تنها مى‌تواند حفظ قانون را در ظاهر حال جامعه تعهد و ضمانت كند و در مواردى كه احيانا قانون‌شكنى‌ها پنهانى صورت مى‌گيرد از حيطه قدرت و مسؤوليت مجرى ، خارج است اينك به اول گفتار بر مى‌گرديم </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كوتاه سخن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 جهت جامعى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نقطه ضعفى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قوانين جاريه در دنياى امروز هست ، بهره‌بردارى و بهره‌مندى از مزاياى حيات مادى و دنيائى است و اين هدف است كه در همه قوانين ، منتها درجه سعادت آدمى در نظر گرفته شده ، در حالى كه اسلام آنرا قبول ندارد ، زيرا از نظر اسلام سعادت ، در برخوردارى از لذائذ مادى خلاصه نمى‌شود ، بلكه مدار آن وسيع‌تر است ، يك</w:t>
      </w:r>
    </w:p>
    <w:p>
      <w:pPr>
        <w:pStyle w:val="BookText"/>
        <w:rPr/>
      </w:pPr>
      <w:r>
        <w:rPr>
          <w:rFonts w:ascii="IRNazanin" w:hAnsi="IRNazanin" w:eastAsia="IRNazanin"/>
          <w:color w:val="111111"/>
          <w:sz w:val="28"/>
          <w:sz w:val="28"/>
          <w:szCs w:val="28"/>
          <w:rtl w:val="true"/>
          <w:lang w:bidi="fa-IR"/>
        </w:rPr>
        <w:t xml:space="preserve">ناحيه‌اش همين برخوردارى از زندگى دنيا است و ناحيه ديگرش برخوردارى از سعادت اخروى است ، كه از نظر اسلام ، زندگى واقعى هم همان زندگى آخرت است و اسلام سعادت زندگى واقعى يعنى زندگى اخروى بشر را جز با مكارم اخلاق و طهارت نفس از همه رذائل ، تامين شدنى نمى‌داند و باز به حد كمال و تمام رسيدن اين مكارم را وقتى ممكن مى‌داند كه بشر داراى زندگى اجتماعى صالح باشد و داراى حياتى باشد كه بر بندگى خداى سبحان و خضوع در برابر مقضيات ربوبيت خداى تعالى و بر معامله بشر بر اساس عدالت اجتماعى ، متكى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بر اساس اين نظريه ، براى تامين سعادت دنيا و آخرت بشر اصلاحات خود را از دعوت به توحيد شروع كرد ، تا تمامى افراد بشر يك خدا را بپرستند و آنگاه قوانين خود را بر همين اساس تشريع نمود و تنها به تعديل خواست‌ها و اعمال اكتفا نكرد ، بلكه آن را با قوانينى عبادى تكميل نمود و نيز معارفى حقه و اخلاق فاضله را بر آن اضافه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ضمانت اجرا را در درجه اول به عهده حكومت اسلامى و در درجه دوم به عهده جامعه نهاد ، تا تمامى افراد جامعه با تربيت صالحه علمى و عملى و با داشتن حق امر به معروف و نهى از منكر در كار حكومت نظارت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مهم‌ترين مزايا كه در اين دين به چشم مى‌خورد ارتباط تمامى اجزاى اجتماع به يكديگر است ، ارتباطى كه باعث وحدت كامل بين آنان مى‌شود ، به اين معنا كه روح توحيد در فضائل اخلاقى كه اين آئين بدان دعوت مى‌كند سارى و روح اخلاق نامبرده در اعمالى كه مردم را بدان تكليف فرموده جارى است ، در نتيجه تمامى اجزاى دين اسلام بعد از تحليل به توحيد بر مى‌گردد و توحيدش بعد از تجزيه به صورت آن اخلاق و آن اعمال جلوه مى‌كند ، همان روح توحيد اگر در قوس نزول قرار گيرد آن اخلاق و اعمال مى‌شود و اخلاق و اعمال نامبرده در قوس صعود همان روح توحيد مى‌شود ، همچنانكه قرآن كريم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يصعد الكلم الطيب و العمل الصالح يرفعه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كسى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همان اشكالى كه به قوانين مدنيه وارد گرديد به قوانين اسلامى نيز وارد است ، يعنى همانطور كه قوه مجريه در آن قوانين نمى‌تواند آن قوانين را حتى در خلوتها اجرا كند ، چون اطلاعى از عصيانهاى پنهانى ندارد ، قوه مجريه در اسلام نيز همين نارسائى را دارد ، دليل روشنش اين ضعفى است كه به چشم خود در قوانين دينى مشاهده مى‌كنيم و مى‌بينيم كه چگونه سيطره خود بر جامعه اسلامى را از دست داده و اين نيست مگر به خاطر همين كه كسى را ندارد كه</w:t>
      </w:r>
    </w:p>
    <w:p>
      <w:pPr>
        <w:pStyle w:val="BookText"/>
        <w:rPr/>
      </w:pPr>
      <w:r>
        <w:rPr>
          <w:rFonts w:ascii="Amiri" w:hAnsi="Amiri" w:eastAsia="Amiri" w:cs="Amiri"/>
          <w:color w:val="111111"/>
          <w:sz w:val="28"/>
          <w:sz w:val="28"/>
          <w:szCs w:val="28"/>
          <w:rtl w:val="true"/>
          <w:lang w:bidi="ar-SA"/>
        </w:rPr>
        <w:t xml:space="preserve">نواميس و قوانينش را حتى براى يك روز بر بشر تحميل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پاسخ مى‌گوئيم حقيقت قوانين عمومى چه الهى و چه بشريش ، چيزى جز صورتهائى ذهنى در اذهان مردم نيست ، يعنى تنها معلوماتى است كه جايش ذهن و دل مردم است ، بله وقتى اراده انسان به آن تعلق بگيرد مورد عمل واقع مى‌شود ، يعنى اعمالى بر طبق آنها انجام مى‌دهند و قهرا اگر اراده و خواست مردم به آن تعلق نگيرد و نخواهند به آن قوانين عمل كنند چيزى در خارج به عنوان مصداق و منطبق عليه آنها يافت نمى‌شود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مهم اين است كه كارى كنيم تا خواست مردم به وقوع آن قوانين ، تعلق بگيرد و تا قانون قانون بشود و قوانين تدوين شده در تمدن حاضر بيش از اين هم و اراده ندارد كه افعال مردم بر طبق خواست اكثريت انجام يابد ، به همين اندازه است و بس و اما چه كنيم كه خواست‌ها اينطور شود ، چاره‌اى برايش نينديشيده‌اند ، هر زمانى كه اراده‌ها زنده و فعال و عاقلانه بوده ، قانون به طفيل آن جارى مى‌شده است و هر زمان كه در اثر انحطاط جامعه و ناتوانى بنيه مجتمع مى‌مرده و يا اگر هم زنده بوده به خاطر فرورفتگى جامعه در شهوات و گسترش يافتن دامنه عياشى‌ها شعور و درك خود را از دست مى‌داده و يا اگر ، هم زنده بوده و هم داراى شعور ، از ناحيه حكومت استبداديش جرأت حرف زدن نداشته و اراده آن حاكم مستبد ، اراده اكثريت را سركوب كرده و قانون به بوته فراموشى سپرده مى‌شد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گفت كه در وضع عادى هم قانون تنها در ظاهر جامعه حكومت دارد و مى‌تواند از پاره‌اى خلافكاريها و تجاوزات جلوگيرى كند ، اما در جناياتى كه سرى انجام مى‌شود ، قانون راهى براى جلوگيرى از آن ندارد و نمى‌تواند دامنه حكومت خود را تا پستوها و صندوق خانه‌ها و نقاطى كه از منطقه نفوذش بيرون است گسترش دهد و در همه اين موارد امت به آرزوى خود كه همان جريان قانون و صيانت جامعه از فساد و از متلاشى شدن است نمى‌رسد و انشعابهائى كه بعد از جنگ جهانى اول و دوم در سرزمين اروپا واقع شد خود از بهترين مثالها در اين باب است </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خطر يعنى شكسته شدن قوانين و فساد جامعه و متلاشى شدن آن ، جوامع را دستخوش خود نكرد ، مگر به خاطر اينكه جوامع توجه و اهتمامى نورزيد در اينكه تنها علت صيانت خواستهاى امت را پيدا كند و تنها علت حفظ اراده‌ها و در نتيجه تنها ضامن اجراى قانون همانا اخلاق عاليه انسانى است ، چون اراده در بقايش و استدامه حياتش تنها مى‌تواند از اخلاق مناسب با خود استمداد كند و اين معنا در علم النفس كاملا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داراى خلق شجاعت است ، اراده‌اش</w:t>
      </w:r>
    </w:p>
    <w:p>
      <w:pPr>
        <w:pStyle w:val="BookText"/>
        <w:rPr/>
      </w:pPr>
      <w:r>
        <w:rPr>
          <w:rFonts w:ascii="IRNazanin" w:hAnsi="IRNazanin" w:eastAsia="IRNazanin"/>
          <w:color w:val="111111"/>
          <w:sz w:val="28"/>
          <w:sz w:val="28"/>
          <w:szCs w:val="28"/>
          <w:rtl w:val="true"/>
          <w:lang w:bidi="fa-IR"/>
        </w:rPr>
        <w:t>قوى‌تر از اراده كسى است كه خلق را ندارد و آنكه داراى تواضع است اراده‌اش در مهر ورزيدن قوى‌تر از اراده كسى است كه مبتلا به تكبر است ، در عكس قضيه نيز چنين است آنكه ترسوتر و يا متكبرتر است اراده‌اش در قبول ظلم و در ستمگرى قوى‌تر از اراده كسى است كه شجاع و متواضع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سنتى و قانونى كه در جامعه جريان دارد متكى بر اساسى قويم از اخلاق عاليه باشد ، بر درختى مى‌ماند كه ريشه‌ها در زمين و شاخه‌ها در آسمان دارد و به عكس اگر چنين نباشد به بوته خارى مى‌ماند كه خيلى زود از جاى كنده شده و دستخوش بادها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مى‌توانيد اين معنا را در پيدايش كمونيسم كه چيزى جز زائيده دمكراتى نيست را مورد نظر قرار دهيد ، چون اين نظام در دنيا به وجود نيامد مگر به خاطر تظاهر طبقه مرفه به عياشى و به خاطر محروميت طبقات ديگر اجتماع و روز به روز فاصله اين دو طبقه از يكديگر بيشتر و قساوت و از دست دادن انصاف در طبقه مرفه زيادتر و خشم و كينه از آنان در دل طبقات محروم شعله‌ورتر گرديد و اگر قوانين كشورهاى متمدن مى‌توانست سعادت آدمى را تضمين كند و ضمانت اجرائى مى‌داشت هرگز اين مولود نا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كمونيسم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نمى‌شد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مى‌توانيد صدق گفتار ما را با سيرى در جنگهاى بين المللى به دست آوريد ، كه نه يكبار و نه دو بار ، زمين و زندگى انسانهاى روى زمين را طعمه خود ساخت و خون هزاران هزار انسان را به زمين ريخت ، حرث و نسل را نابود كرد ، براى چه ؟ تنها و تنها براى اينكه چند نفر خواستند حس استكبار و غريزه حرص و طمع خود را پاسخ 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اينك تصديق خواهى كرد كه قوانين غربى بخاطر نداشتن پشتوانه‌اى در دل انسانها نمى‌تواند سعادت انسان را تامين كند؟ انسانى كه اين قدر خطرناك است ، چه اعتنائى به قانون دارد؟ قانون در نظر چنين انسانى چيزى جز بازيچه‌اى مسخره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ليكن اسلام سنت جاريه و قوانين موضوعه خود را بر اساس اخلاق تشريع نموده و در تربيت مردم بر اساس آن اخلاق فاضله سخت عنايت به خرج داده است</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قوانين جاريه در اعمال ، در ضمانت اخلاق و بر عهده آن است و اخلاق همه جا با انسان هست ، در خلوت و جلوت وظيفه خود را انجام مى‌دهد و بهتر از يك پليس مى‌تواند عمل كند ، چون پليس و هر نيروى انتظامى ديگر تنها مى‌توانند در ظاهر نظم را بر قرار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عمومى در ممالك غربى نيز در مقام تهذيب اخلاق جامعه هست و از ناحيه مجريان قوانين ، براى اين منظور تلاش بسيار مى‌شود تا مردم را بر اساس اخلاق پسنديده تربيت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مى‌گوئيم بله همينطور است ، اما اين اخلاق و دستوراتش مانند قوانين آنان در نظر آنهائى كه مى‌خواهند بند و بارى نداشته باشند مسخره‌اى بيش نيست و لذا مى‌بينيم كه هيچ سودى به حالشان نداشته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خواهى پرسيد چرا ؟ مى‌گوئيم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تنها چيزى كه منشا همه رذائل اخلاقى است ، اسراف و افراط در لذت‌هاى مادى در عده‌اى و تفريط و محروميت از آن در عده‌اى ديگر است و قوانين غربيان مردم مرفه را در آن اسراف و افراط آزاد گذاشته و نتيجه‌اش محروميت عده‌اى ديگر شده ، خوب در چنين نظامى كه اقليتى از پرخورى شكمشان به درد آمده و اكثريتى از گرسنگى مى‌نالند آيا دعوت به اخلاق دعوت به دو امر متناقض و درخواست جمع بين دو ضد نيست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علاوه بر اين همانطور كه قبلا توجه فرموديد غربيها تنها اجتماعى فكر مى‌كنند و پيوسته مجتمعات و نشست آنان براى به دام كشيدن جامعه‌هاى ضعيف و ابطال حقوق آنان است و با ما يملك آنان زندگى مى‌كنند و حتى خود آنان را برده خويش مى‌سازند ، تا آنجا كه بتوانند به ايشان زور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اگر كسى ادعا كند كه غربيها جامعه و انسانها را به سوى صلاح و تقوا مى‌خوانند ، ادعائى متناقض نيست ؟ قطعا همين است و لا غير و سخن اينگونه گروهها و سازمانها در كسى اثر نمى‌گذارد </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دليل دوم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غربيها به اصلاح اخلاق نيز مى‌پردازند ليكن كمترين نتيجه‌اى نمى‌گيرند ، اين است كه اخلاق فاضله اگر بخواهد مؤثر واقع شود بايد در نفس ثبات و استقرار داشته باشد و ثبات و استقرارش نيازمند ضامنى است كه آنرا ضمانت كند و جز توحيد يعنى اعتقاد به اينكه براى عالم تنها يك معبود وجود دارد تضمين نمى‌كند ، تنها كسانى پاى بند فضائل اخلاقى مى‌شوند كه معتقد باشند به وجود خدائى واحد و داراى اسماى حسنا ، خدائى حكيم كه خلايق را به منظور رساندن به كمال و سعادت آفريد ، خدائى كه خير و صلاح را دوست مى‌دارد و شر و فساد را دشمن ، خدائى كه بزودى خلايق اولين و آخرين را در قيامت جمع مى‌كند تا در بين آنان داورى نموده و هر كسى را به آخرين حد جزايش برساند ، نيكوكار را به پاداشش و بدكار را به كيفرش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 واضح است كه اگر اعتقاد به معاد نباشد هيچ سبب اصيل ديگرى نيست كه بشر را از پيروى هواى نفس باز بدارد و وادار سازد به اينكه از لذائذ و بهره‌هاى طبيعى نفس صرفنظر كند ، چون طبع بشر چنين است كه به چيزى اشتها و ميل كند و چيزى را دوست بدارد كه نفعش عايد خودش شود ، نه چيزى كه نفعش عايد غير خودش شود ، مگر آنكه برگشت نفع غيرهم به نفع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دقت بفرمائيد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 بنابر اين در مواردى كه انسان از كشتن حق غير ، لذت مى‌برد و هيچ رادع و مانعى نيست كه او را از اين لذت‌هاى نا مشروع باز بدارد و هيچ قانونى نيست كه او را در برابر اين تجاوزها مجازات كند و حتى كسى نيست كه او را سرزنش نموده و مورد عتاب قرار دهد ، ديگر چه مانعى مى‌تواند او را از ارتكاب اينگونه خطاها و ظلمها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هم كه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نمايد؟</w:t>
      </w:r>
    </w:p>
    <w:p>
      <w:pPr>
        <w:pStyle w:val="BookText"/>
        <w:rPr/>
      </w:pPr>
      <w:r>
        <w:rPr>
          <w:rFonts w:ascii="IRNazanin" w:hAnsi="IRNazanin" w:eastAsia="IRNazanin"/>
          <w:color w:val="111111"/>
          <w:sz w:val="28"/>
          <w:sz w:val="28"/>
          <w:szCs w:val="28"/>
          <w:rtl w:val="true"/>
          <w:lang w:bidi="fa-IR"/>
        </w:rPr>
        <w:t>و اما اينكه اين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اتفاقا بسيارى از اهل فضل را به اشتباه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مثلا حب وطن ، نوع دوستى ثنا و تمجيد در مقابل صحت عمل و امثال اينها بتواند كسى را از تجاوز به حقوق همنوع و هموطن باز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توهمى است كه جايش همان ذهن است و در خارج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خيالى است باطل چرا كه امور نامبرده ، عواطفى است درونى و انگيزه‌هائى است باطنى كه جز تعليم و تربيت ، چيزى نمى‌تواند آن را حفظ كند و خلاصه اثرش بيش از اقتضا نيست و بحد سببيت و عليت نمى‌رسد ، تا تخلف ناپذير باشد ، پس اينگونه حالات ، اوصافى هستند اتفاقى و امورى هستند عادى كه با برخورد موانع زايل مى‌شوند و اين توهم مثل توهم ديگرى است كه پنداشته‌اند عوامل نامبرده يعنى حب وطن ، علاقه به همنوع و يا عشق به شهرت و نام نيك ، اشخاصى را وادار مى‌كند به اينكه نه تنها به حقوق ديگران تجاوز نكند بلكه خود را فداى ديگران هم بكند ، مثلا خود را به كشتن دهد تا وطن از خطر حفظ شود و يا مردم پس از مردنش او را تعريف كنند ، آخر كدام انسان بى‌دين ، انسانى كه مردن را نابودى مى‌داند حاضر است براى بهتر زندگى كردن ديگران و يا براى اينكه ديگران او را تعريف كنند و او از تعريف ديگران لذت ببرد خود را به كشتن دهد ؟ او بعد از مردنش كجا است كه تعريف ديگران را بشنود و از شنيدنش لذت ببرد ؟</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كوتاه سخن اينكه هيچ متفكر بصير ، ترديد نمى‌كند در اينكه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مى‌كند به منظور سعادت خود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بر محروميت خود اقدامى نمى‌كند ، هر چند كه بعد از محروميت او را مدح و ثنا كنند و وعده‌هائى كه در اين باره به او مى‌دهند كه اگر مثلا براى سعادت جامعه‌ات فداكارى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قبرت بنام سرباز</w:t>
      </w:r>
      <w:bookmarkStart w:id="43" w:name="pg16896_166934"/>
    </w:p>
    <w:p>
      <w:pPr>
        <w:pStyle w:val="BookText"/>
        <w:rPr/>
      </w:pPr>
      <w:bookmarkEnd w:id="43"/>
      <w:r>
        <w:rPr>
          <w:rFonts w:ascii="IRNazanin" w:hAnsi="IRNazanin" w:eastAsia="IRNazanin"/>
          <w:color w:val="111111"/>
          <w:sz w:val="28"/>
          <w:sz w:val="28"/>
          <w:szCs w:val="28"/>
          <w:rtl w:val="true"/>
          <w:lang w:bidi="fa-IR"/>
        </w:rPr>
        <w:t>گمنام مزار عموم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نامت تا أبد به نيكى ياد مى‌شود و افتخارى جاودانى نصيبت مى‌شود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اينها وعده‌هائى است پوچ و فريب‌كارانه كه مى‌خواهند او را با اينگونه وعده‌ها گول بزنند و عقلش را در كوران احساسات و عواطف بدزدند و چنين شخص فريب خورده‌اى اينگونه خيال مى‌كند كه بعد از مردنش و به اعتقاد خودش بعد از باطل شدن ذاتش همان حال قبل از مرگ را دارد ، مردم كه تعريف و تمجيدش مى‌كنند او مى‌شنود و لذت مى‌برد و اين چيزى جز غلط در وهم نيست همان غلط در وهمى است كه مى‌گساران مست در حال مستى دچار آن مى‌شوند ، وقتى احساساتشان به هيجان در مى‌آيد بنام فتوت و مردانگى از جرم مجرمين در مى‌گذرند و جان و مال و ناموس و هر كرامت ديگرى را كه دارند در اختيار طرف مى‌گذارند و اين خود سفاهت و جنون است ، چون اگر عاقل بودند هرگز به چنين امورى اقدام نمى‌كردند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لغزشها و امثال آن خطرهائى است كه غير از توحيدى كه ذكر شد ، هيچ سنگرى نيست كه انسان را از آن حفظ كند و به همين جهت است كه اسلام اخلاق كريمه را كه جزئى از طريقه جاريه او است بر اساس توحيد پى ريزى نموده است ، توحيدى كه اعتقاد به توحيد هم از شؤون آن است و لازمه اين توحيد و آن معاد اين است كه انسان هر زمان و هر جا كه باشد روحا ملتزم به احسان و دورى از بديها باشد ، چه اينكه تك تك موارد را تشخيص بدهد كه خوبى است يا بدى است و يا نداند و چه اينكه ستايشگرى ، او را بر اين اخلاق پسنديده ستايش بكند و يا نكند و نيز چه اينكه كسى با او باشد كه بر آن وادار و يا از آن بازش بدارد يا نه ، براى اينكه چنين كسى خدا را با خود و داناى به احوال خود و حفيظ و قائم بر هر نفس مى‌داند و معتقد است كه خداى تعالى عمل هر انسانى را مى‌بيند و نيز معتقد است كه در ماوراى اين عالم روزى است كه در آن روز هر انسانى آنچه را كه كرده حاضر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خير و چه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هر كسى بدانچه كرده جزا داده مى‌شود</w:t>
      </w:r>
      <w:r>
        <w:rPr>
          <w:rFonts w:eastAsia="IRNazanin" w:cs="IRNazanin"/>
          <w:color w:val="111111"/>
          <w:sz w:val="28"/>
          <w:szCs w:val="28"/>
          <w:rtl w:val="true"/>
          <w:lang w:bidi="fa-IR"/>
        </w:rPr>
        <w:t>.</w:t>
      </w:r>
    </w:p>
    <w:p>
      <w:pPr>
        <w:pStyle w:val="Heading5"/>
        <w:numPr>
          <w:ilvl w:val="4"/>
          <w:numId w:val="1"/>
        </w:numPr>
        <w:rPr/>
      </w:pPr>
      <w:bookmarkStart w:id="44" w:name="__RefHeading___Toc2149452_3224264995"/>
      <w:bookmarkStart w:id="45" w:name="_Toc16"/>
      <w:bookmarkEnd w:id="44"/>
      <w:r>
        <w:rPr/>
        <w:t>7</w:t>
      </w:r>
      <w:r>
        <w:rPr>
          <w:rtl w:val="true"/>
        </w:rPr>
        <w:t>-</w:t>
      </w:r>
      <w:r>
        <w:rPr>
          <w:rtl w:val="true"/>
        </w:rPr>
        <w:t>آزادي و حريت در اسلام به چه معنا است؟</w:t>
      </w:r>
      <w:bookmarkEnd w:id="45"/>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حريت به آن معنائى كه مردم از آن در ذهن دارند ، عمر و دورانش بر سر زبانها ، بيش از چند قرن نيست و اى چه بسا اين كلمه را نهضت تمدنى اروپا كه سه ، چهار قرن قبل اتفاق افتاد بر سر زبانها انداخت ، ولى عمر معناى آن بسيار طولانى است ، يعنى بشر از قديم‌ترين اعصارش خواهان آن بوده و به عنوان يكى از آرزوهايش در ذهنش جولان داده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ريشه طبيعى و تكوينى اين معنا يعنى آن چيزى كه حريت از آن منشعب مى‌شود جهازى است كه انسان در وجودش مجهز به آن است ، يعنى جهاز حريت و آن عبارت است از اراده‌اى كه او را بر عمل واميدارد ، چون اراده حالتى است درونى كه اگر باطل شود حس و شعور آدمى باطل مى‌شود و معلوم است كه باطل شدن حس و شعور به بطلان انسانيت منتهى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چيزى كه هست انسان از آنجائى كه موجودى است اجتماعى و طبيعتش او را به سوى زندگى گروهى سوق مى‌دهد و لازمه اين سوق دادن اين است كه يك انسان اراده‌اش را داخل در اراده همه و فعلش را داخل در فعل همه كند و باز لازمه آن اين است كه در برابر قانونى كه اراده‌ها را تعديل مى‌كند و براى اعمال مرز و حد درست مى‌كند ، خاضع گردد ، لذا بايد بگوئيم همان طبيعتى كه آزادى در اراده و عمل را به او داد ، دو باره همان طبيعت بعينه اراده‌اش و عملش را محدود و آن آزادى را كه در اول به او داده بود مقيد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اين محدوديت‌ها كه از ناحيه قوانين آمد بخاطر اختلافى كه در قانون‌گزاران بود مختلف گرديد ، در تمدن عصر حاضر از آنجا كه پايه و اساس احكام قانون بهره‌مندى از ماديات است كه شرحش گذشت نتيجه اينگونه تفكر آن شد كه مردم در امر معارف اصلى و دينى آزاد شدند ، يعنى در اينكه معتقد به چه عقايدى باشند و آيا به لوازم آن عقايد ملتزم باشند يا نه و نيز در امر اخلاق و هر چيزى كه قانون در باره‌اش نظرى نداده آزاد باشند و معناى حريت و آزادى هم در تمدن عصر ما همين شده است كه مردم در غير آنچه از ناحيه قانون محدود شدند آزادند ، هر اراده‌اى كه خواستند بكنند و هر عملى كه خواستند انجام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خلاف انسان كه چون قانونش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بيانى 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توحيد بنا نهاده ، و در مرحله بعد ، اخلاق فاضله را نيز پايه قانونش قرار داده و آنگاه متعرض تمامى اعمال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فرديش و چه اجتماعيش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براى همه آنها حكم جعل كرده و در نتيجه هيچ چيزى كه با انسان ارتباط پيدا كند و يا انسان با آن ارتباط داشته باشد نمانده ، مگر آنكه شرع اسلام در آن جاى پائى دارد ، در نتيجه در اسلام جائى و مجالى براى حريت به معناى امروزيش نيست </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سوى ديگر اسلام حريتى به بشر داده كه قابل قياس با حريت تمدن عصر حاضر نيست و آن آزادى از هر قيد و بند و از هر عبوديتى به جز عبوديت براى خداى سبحان است و اين هر چند در گفتن آسان است ، يعنى با يك كلمه حريت خلاصه مى‌شود ولى معنائى بس وسيع دارد و كسى مى‌تواند به وسعت معناى آن پى</w:t>
      </w:r>
    </w:p>
    <w:p>
      <w:pPr>
        <w:pStyle w:val="BookText"/>
        <w:rPr/>
      </w:pPr>
      <w:r>
        <w:rPr>
          <w:rFonts w:ascii="IRNazanin" w:hAnsi="IRNazanin" w:eastAsia="IRNazanin"/>
          <w:color w:val="111111"/>
          <w:sz w:val="28"/>
          <w:sz w:val="28"/>
          <w:szCs w:val="28"/>
          <w:rtl w:val="true"/>
          <w:lang w:bidi="fa-IR"/>
        </w:rPr>
        <w:t xml:space="preserve">ببرد كه در سنت اسلامى و سيره عملى كه مردم را به آن مى‌خواند و آن سيره را در بين افراد جامعه و طبقات آن بر قرار مى‌سازد دقت و تعمق كند و سپس آن سيره را با سيره ظلم و زورى كه تمدن عصر حاضر در بين افراد جامعه و در بين طبقات آن و سپس بين يك جامعه قوى و جوامع ضعيف بر قرار نموده مقايسه نمايد ، آن وقت مى‌تواند به خوبى درك كند آيا اسلام بشر را آزاد كرده و تمدن غرب بشر را اسير هوا و هوسها و جاه‌طلبى‌ها نموده و يا به عكس است و آيا آزادى واقعى و شايسته منزلت انسانى آن است كه اسلام آورده ، و يا بى بند و بارى است كه تمدن حاضر به ارمغان آورده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احكام اسلام هر چند كه حكم است و حكم محدوديت است ، ولى در حقيقت ورزش و تمرين آزاد شدن از قيود ننگين حيوانيت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اينكه اسلام بشر را در بهره‌گيرى از رزق طيب و مزاياى زندگى و در مباحات ، آزاد گذاشته ، اما اين شرط را هم كرده كه در همان طيبات افراط و يا تفريط نكنند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حرم زينة الله التى اخرج لعباده و الطيبات من الرزق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لكم ما فى الارض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لكم ما فى السموات و ما فى الارض جميعا منه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يكى از عجايب اين است كه بعضى از اهل بحث و مفسرين با زور و زحمت خواسته‌اند اثبات كنند كه در اسلام عقيده آزاد است ، و استدلال كرده‌اند به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اكراه فى الدين</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و آياتى ديگر نظير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ما در سابق در ذيل تفسير همين آيه در الميزان گفتيم كه آيه چه مى‌خواهد بفرمايد ، آنچه در اينجا اضافه مى‌كنيم اين است كه شما خواننده توجه فرموديد كه گفتيم توحيد اساس تمامى نواميس و احكام اسلامى است و با اين حال چطور ممكن است كه اسلام آزادى در عقيده را تشريع كرده باشد ؟ و اگر آيه بالا بخواهد چنين چيزى را تشريع كند آيا تناقض صريح نخواهد بود ؟ قطعا تناقض است و آزادى در عقيده در اسلام مثل اين مى‌ماند كه دنياى متمدن امروز قوانين تشريع بكند و آنگاه در آخر اين يك قانون را هم اضافه كند كه مردم در عمل به اين قوانين آزادند ، اگر خواستند ، عمل بكنند و اگر نخواستند نكنند </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عبارتى ديگر ، عقيده كه عبارت است از درك تصديقى ، اگر در ذهن انسان پيدا شود ، اين حاصل شدنش عمل اختيارى انسان نيست ، تا بشود فلان شخص را از فلان عقيده ، منع و يا در آن عقيده ديگر آزاد گذاشت بلكه آنچه در مورد عقايد</w:t>
      </w:r>
      <w:bookmarkStart w:id="46" w:name="pg16896_166937"/>
    </w:p>
    <w:p>
      <w:pPr>
        <w:pStyle w:val="BookText"/>
        <w:rPr/>
      </w:pPr>
      <w:bookmarkEnd w:id="46"/>
      <w:r>
        <w:rPr>
          <w:rFonts w:ascii="IRNazanin" w:hAnsi="IRNazanin" w:eastAsia="IRNazanin"/>
          <w:color w:val="111111"/>
          <w:sz w:val="28"/>
          <w:sz w:val="28"/>
          <w:szCs w:val="28"/>
          <w:rtl w:val="true"/>
          <w:lang w:bidi="fa-IR"/>
        </w:rPr>
        <w:t xml:space="preserve">مى‌شود تحت تكليف در آيد لوازم عملى آن است ، يعنى بعضى از كارها را كه با مقتضاى فلان عقيده منافات دارد منع و بعضى ديگر را كه مطابق مقتضاى آن عقيده است تجويز كرد ، مثلا شخصى را وادار كرد به اينكه مردم را به سوى فلان عقيده دعوت كند و با آوردن دليل‌هاى محكم قانعشان كند كه بايد آن عقيده را بپذيرند و يا آن عقيده ديگر را نپذيرند و يا وادار كرد آن عقيده را با ذكر ادله‌اش به صورت كتابى بنويسد ، و منتشر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فلان عقيده‌اى كه مردم داشتند باطل و فاسد سازد ، اعمالى هم كه طبق عقيده خود مى‌كنند باطل و نادرست جلوه دهد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آنچه بكن و نكن بر مى‌دارد ، لوازم عملى به عقايد است ، نه خود عقايد و معلوم است كه وقتى لوازم عملى نامبرده ، با مواد قانون داير در اجتماع مخالفت داشت و يا با اصلى كه قانون متكى بر آن است نا سازگارى داشت ، حتما قانون از چنان عملى جلوگيرى خواهد كرد ، پس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اكراه فى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اين مقام است كه بفهماند ، اعتقاد اكراه‌بردار نيست ، نه مى‌تواند منظور اين باشد كه اسلام كسى را مجبور به اعتقاد به معارف خود نكرده و نه مى‌تواند اين باشد كه مردم در اعتقاد آزادند و اسلام در تشريع خود جز بر دين توحيد تكيه نكرده ، دين توحيدى كه اصول سه‌گانه‌اش توحيد صانع و نبوت انبيا و روز رستاخيز است و همين اصل است كه مسلمانان و يهود و نصارا و مجوس و بالاخره اهل كتاب بر آن اتحاد و اجتماع دارند ، پس حريت هم تنها در اين سه اصل است و نمى‌تواند در غير آن باشد ، زيرا گفتيم آزادى در غير اين اصول يعنى ويران كردن اصل دين ، بله البته در اين ميان حريتى ديگر هست و آن حريت از جهت اظهار عقيده در هنگام بحث است كه ان شاء الله در فصل آخر همين فصول در باره‌اش بحث خواهيم كرد </w:t>
      </w:r>
      <w:r>
        <w:rPr>
          <w:rFonts w:eastAsia="IRNazanin" w:cs="IRNazanin"/>
          <w:color w:val="111111"/>
          <w:sz w:val="28"/>
          <w:szCs w:val="28"/>
          <w:rtl w:val="true"/>
          <w:lang w:bidi="fa-IR"/>
        </w:rPr>
        <w:t>.</w:t>
      </w:r>
    </w:p>
    <w:p>
      <w:pPr>
        <w:pStyle w:val="Heading5"/>
        <w:numPr>
          <w:ilvl w:val="4"/>
          <w:numId w:val="1"/>
        </w:numPr>
        <w:rPr/>
      </w:pPr>
      <w:bookmarkStart w:id="47" w:name="__RefHeading___Toc2149454_3224264995"/>
      <w:bookmarkStart w:id="48" w:name="_Toc17"/>
      <w:bookmarkEnd w:id="47"/>
      <w:r>
        <w:rPr/>
        <w:t>8</w:t>
      </w:r>
      <w:r>
        <w:rPr>
          <w:rtl w:val="true"/>
        </w:rPr>
        <w:t>-</w:t>
      </w:r>
      <w:r>
        <w:rPr>
          <w:rtl w:val="true"/>
        </w:rPr>
        <w:t>در مجتمع اسلامى راه بسوى تحول و تكامل چيست ؟</w:t>
      </w:r>
      <w:bookmarkEnd w:id="48"/>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بسا بشود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گيرم سنت اسلامى سنتى است جامع همه لوازم يك زندگى با سعادت و گيرم كه مجتمع اسلامى مجتمعى است واقعا سعادت يافته و مورد رشك همه جوامع عالم ، ليكن اين سنت به خاطر جامعيتش و به خاطر نبود حريت در عقيده در آن باعث ركود جامعه و در جا زدن و باز ايستادنش از تحول و تكامل مى‌شود و اين خود بطورى كه ديگران هم گفته‌اند يكى از عيوب مجتمع كامل است چون سير تكاملى در هر چيز نيازمند آن است كه در آن چيز قواى متضادى باشد ، تا در اثر نبرد آن قوا با يكديگر و كسر و انكسار آنها مولود جديدى متولد شود ،</w:t>
      </w:r>
    </w:p>
    <w:p>
      <w:pPr>
        <w:pStyle w:val="BookText"/>
        <w:rPr/>
      </w:pPr>
      <w:r>
        <w:rPr>
          <w:rFonts w:ascii="IRNazanin" w:hAnsi="IRNazanin" w:eastAsia="IRNazanin"/>
          <w:color w:val="111111"/>
          <w:sz w:val="28"/>
          <w:sz w:val="28"/>
          <w:szCs w:val="28"/>
          <w:rtl w:val="true"/>
          <w:lang w:bidi="fa-IR"/>
        </w:rPr>
        <w:t xml:space="preserve">خالى از نواقصى كه در آن قوا بود و باعث زوال آنها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اين نظريه ، اگر فرض كنيم كه اسلام اضداد و نواقص و مخصوصا عقايد متضاده را از ريشه بر مى‌كند ، لازمه‌اش توقف مجتمع از سير تكاملى است ، البته مجتمعى كه خود اسلام پديد آورده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در پاسخ اين ايراد مى‌گوئيم ريشه آن جاى ديگر است و آن مكتب ماديت و اعتقاد به تحول ماده است و يا به عبارت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ماترياليسم ديالكتيك است و هر چه باشد در آن خلط عجيبى به كار رفته است ، چون عقايد و معارف انسانيت دو نوعند ، يكى آن عقايد و معارفى كه دستخوش تحول و دگرگونى مى‌شود و همپاى تكامل بشر تكامل پيدا مى‌كند و آن عبارت است از علوم صناعى كه در راه بالا بردن پايه‌هاى زندگى مادى و رام كردن و به خدمت گرفتن طبيعت سركش به كار گرفته مى‌شود ، از قبيل رياضيات و طبيعيات و امثال آن دو كه هر قدمى از نقص به سوى كمال بر مي دارد ، باعث تكامل و تحول زندگى اجتماعى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نوعى ديگر معارف و عقايدى است كه دچار چنين تحولى نمى‌شود ، هر چند كه تحول به معنائى ديگر را مى‌پذيرد و آن عبارت از معارف عامه الهيه‌اى است كه در مسائل مبدأ و معاد و سعادت و شقاوت و امثال آن احكامى قطعى و متوقف دارد ، يعنى احكامش دگرگونگى و تحول نمى‌پذيرد ، هر چند كه از جهت دقت و تعمق ارتقا و كمال مى‌پذيرد </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معارف و علوم و اجتماعات و سنن حيات تاثير نمى‌گذارد مگر به نحو كلى و به همين جهت است كه توقف و يك نواختى آن باعث توقف اجتماعات از سير تكامليش نمى‌شود ، همچنانكه در وجدان خود آرائى كلى مى‌بينيم نه يكى نه دو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يك حال ثابت مانده‌اند و در عين حال اجتماع ما به خاطر آن آراى متوقف و ثابت ، از سير خود و تكاملش باز نايستاده ، مانند اين عقيده ما كه مى‌گوئيم انسان براى حفظ حياتش بايد به سوى كار و كوشش انگيخته شود و اين كه مى‌گوئيم كارى كه انسان مى‌كند بايد به منظور نفعى باشد كه عايدش شود و اينكه مى‌گوئيم انسان بايد به حال اجتماع زندگى كند و يا معتقديم كه عالم هستى حقيقتا هست نه اينكه خيال مى‌كنيم هست و در واقع وجود ندارد و يا مى‌گوئيم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جزئى از اين عالم است و او نيز هست و يا انسان جزئى از عالم زمينى است و يا انسان داراى اعضائى و ادواتى و قوائى است و از اين قبيل آراء و معلوماتى كه تا انسان بوده آنها را داشته و تا خواهد بود خواهد داشت و در عين حال دگرگون نشدنش باعث نشده كه اجتماعات بشرى از ترقى و تعالى متوقف شود و راكد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معارف اصولى دين هم از اين قبيل معلومات است مثل اينكه مى‌گوئيم عالم خودش خود را درست نكرده ، بلكه آفريدگارى داشته و آن آفريدگار واحد است و در نتيجه اله و معبود عالم نيز يكى است و يا مى‌گوئيم اين خداى واحد براى بشر شرعى را تشريع فرموده كه جامع طرق سعادت است و آن شريعت را به وسيله انبيا و از طريق نبوت به بشر رسانيده و يا مى‌گوئيم پروردگار عالم بزودى تمامى اولين و آخرين را در يك روز زنده و جمع مى‌كند و در آن روز به حساب اعمال يك يكشان مى‌رسد و جزاى اعمالشان را مى‌دهد و همين اصول سه‌گانه كلمه واحده‌اى است كه اسلام جامعه خود را بر آن پى نهاده و با نهايت درجه مراقبت در حفظ آن كوشيده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حكم ديگرى كه تشريع كرده طورى تشريع نموده كه اين كلمه واحده را تقويت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كه چنين معارفى اصطكاك و بحث بر سر بود و نبودش و نتيجه گرفتن رأيى ديگر در آن ، ثمره‌اى جز انحطاط جامعه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كرارا گفته‌ايم كه بحث از اينكه چنين چيزى هست يا نيست حكايت از نادانى انسان مى‌كند و مثل اين مى‌ماند كه بحث كنيم از اينكه در جهان چيزى بنام خورشيد و داراى خاصيت نور افشانى وجود دارد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حقايق مربوط به ماوراى طبيعت از اين نوع معارف است كه بحث از درستى و نادرستيش و يا انكارش به هر نحوى كه باشد به جز انحطاط و پستى ، ارمغانى براى جامعه نمى‌آورد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كلام اينكه مجتمع بشرى در سير تكامليش جز به تحولهاى تدريجى و تكامل روز به روزى در طريق استفاده از مزاياى زندگى ، به تحول ديگرى نيازمند نيست و اين تحول هم با بحث‌هاى علمى پى‌گير و تطبيق عمل بر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تجربه دائمى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مى‌شود و اسلام هم به هيچ وجه جلو آن را نگرفته </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طريق اداره مجتمعات و سنت‌هاى اجتماعى كه روز به روز دگرگونى يافته ، يك روز سلطنت و روز ديگر دموكراتى و روز ديگر كمونيستى و غيره شده ، اين بدان جهت بوده كه بشر به نواقص يك يك آنها پى برده و ديده است كه فلان رژيم از اينكه انسان اجتماعى را به كمال مطلوبش برساند قاصر است ، دست از آن برداشته رژيم ديگرى بر سر كار آورده ، نه اينكه اين تغيير دادن رژيم ، يكى از واجبات حتمى بشر باشد و نظير صنعت باشد كه از نقص به سوى كمال سير مى‌كند ، پس فرق ميان آن رژيم و اين رژيم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فرقى باشد و همه در بطلان به يك درجه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ميان غلط و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غلط و غلطتر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نه فرق ميان ناقص و كامل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مى‌خواهيم بگوئيم اگر بشر در مساله سنت و روش اجتماعيش بر سنتى استقرار بيابد كه فطرت دست نخورده‌اش اقتضاى آن را دارد ، سنتى كه عدالت را در اجتماع بر قرار سازد و نيز اگر بشر در زير سايه چنين سنتى تحت تربيت صالح قرار گيرد ، تربيتى كه دو بالش علم نافع و عمل صالح باشد و آنگاه شروع كند به سير تكاملى در مدارج علم و عمل و سير به سوى سعادت واقعى خود ، البته تكامل هم مى‌كند و به خاطر داشتن آن سنت عادله و آن تربيت صحيح و آن علم و عمل نافع روز به روز گامهاى بلندترى هم در تكامل و بسوى سعادت بر مى‌دارد و هيچ احتياجى به دگرگون ساختن رژيم پيدا نمى‌كند ، پس صرف اينكه انسان از هر جهت بايد تكامل يابد و تحول بپذيرد ، دليل بر اين نيست كه حتى در امورى هم كه احتياجى به تحول ندارد و حتى هيچ عاقل و بصيرى تحول در آن را صحيح نمى‌داند تحول بپذيرد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بگوئى همه آنهائى كه به عنوان مثال ذكر گرديد ، نيز در معرض تحول است و نمى‌تواند در معرض قرار نگيرد ، اعتقادات ، اخلاقيات كلى و امثال آن همه تحول را مى‌پذيرد ، چه ما بخواهيم و چه نخواهيم ، زيرا خوب و بد آنها هم با تغيير اوضاع اجتماعى و اختلافهاى محيطى و نيز با مرور زمان دگرگون گشته ، خوبش بد و بدش خوب مى‌شود ، پس اين صحيح نيست كه ما منكر شويم كه طرز فكر انسان جديد غير طرز فكر انسان قديم است و همچنين طرز فكر انسان استوائى غير طرز فكر انسان قطبى و انسان نقاط معتدله است و يا منكر شويم كه طرز فكر انسان خادم غير انسان مخدوم و انسان صحرانشين غير انسان شهرنشين و انسان ثروتمند غير انسان فقير است ، چون افكار و عقايد به خاطر اختلاف عوامل كه يا عامل زمانى است يا منطقه‌اى و يا وضع زندگى شخصى مختلف مى‌شود و بدون شك هر عقيده‌اى كه فرض كنيم هر قدر هم بديهى و روشن باشد با گذشت اعصار متحول مى‌گردد </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مى‌گوئيم اين اشكال فرع و نتيجه نظريه‌اى است كه مى‌گويد هيچ يك از علوم و آراى انسانى كليت ندارد ، بلكه صحت آنها نسبى است و لازمه اين نظريه در مساله مورد بحث ما اين مى‌شود كه حق و باطل و خير و شر هم امورى نسبى باشند و در نتيجه معارف كلى نظرى هم كه متعلق به مبدأ و معاد است و نيز آراى كلى علمى 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براى انسان بهتر از انفراد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عدل بهتر از ظلم است حكم كلى نباشد ، بلكه درستى آنها به خاطر انطباقش با مورد باشد و هر جا مورد به خاطر زمان و اوضاع و احوال تغيير كرد آن حكم نيز تغيير كند و ما در جاى</w:t>
      </w:r>
      <w:bookmarkStart w:id="49" w:name="pg16896_166941"/>
    </w:p>
    <w:p>
      <w:pPr>
        <w:pStyle w:val="BookText"/>
        <w:rPr/>
      </w:pPr>
      <w:bookmarkEnd w:id="49"/>
      <w:r>
        <w:rPr>
          <w:rFonts w:ascii="IRNazanin" w:hAnsi="IRNazanin" w:eastAsia="IRNazanin"/>
          <w:color w:val="111111"/>
          <w:sz w:val="28"/>
          <w:sz w:val="28"/>
          <w:szCs w:val="28"/>
          <w:rtl w:val="true"/>
          <w:lang w:bidi="fa-IR"/>
        </w:rPr>
        <w:t xml:space="preserve">خود فساد اين نظريه را روشن نموده و گفته‌ايم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بعضى از موارد بطلان حكمى از احكام ثابت مى‌شود ، باعث آن نيست كه بطور كلى بگوئيم هيچ حكم كلى از احكام علوم و معارف كليت ندارد ، نه اين كليت 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حاصل بيانى كه آنجا داشتيم اين است كه اين نظريه شامل قضاياى كلى نظرى و پاره‌اى از آراى كلى عملى نمى‌شود و گفتيم كه در باطل بودن اين نظريه كافى است كه خود نظريه را شاهد بياوريم و نظريه اين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كلى هيچ حكمى از احكام علوم و عقايد كليت ندارد ، در پاسخ مى‌گوئيم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جمله كه در داخل پرانتز قرار دارد آيا كلى است يا استثنا بردار است ، اگر كلى است پس در دنيا يك حكم كلى وجود دارد و آن حكم داخل پرانتز است و در نتيجه پس حكم كلى داخل پرانتز باطل است و اگر كليت ندارد ، و استثنا بر مى‌دارد ، پس چرا مى‌گوئيد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كلى هيچ حكمى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هر دو حال حكم كلى داخل پرانتز 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ديگر اگر اين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رأى و اعتقادى بايد روزى دگرگون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كليت دارد ، بايد خود اين عبارت داخل پرانتز هم روزى دگرگون گردد، يعنى به اين صورت در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آراء و عقايد نبايد در روزى از روزها دگرگون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بفرمائيد</w:t>
      </w:r>
      <w:r>
        <w:rPr>
          <w:rFonts w:eastAsia="IRNazanin" w:cs="IRNazanin"/>
          <w:color w:val="111111"/>
          <w:sz w:val="28"/>
          <w:szCs w:val="28"/>
          <w:rtl w:val="true"/>
          <w:lang w:bidi="fa-IR"/>
        </w:rPr>
        <w:t>!)</w:t>
      </w:r>
    </w:p>
    <w:p>
      <w:pPr>
        <w:pStyle w:val="Heading5"/>
        <w:numPr>
          <w:ilvl w:val="4"/>
          <w:numId w:val="1"/>
        </w:numPr>
        <w:rPr/>
      </w:pPr>
      <w:bookmarkStart w:id="50" w:name="__RefHeading___Toc2149456_3224264995"/>
      <w:bookmarkStart w:id="51" w:name="_Toc18"/>
      <w:bookmarkEnd w:id="50"/>
      <w:r>
        <w:rPr/>
        <w:t>9</w:t>
      </w:r>
      <w:r>
        <w:rPr>
          <w:rtl w:val="true"/>
        </w:rPr>
        <w:t>-</w:t>
      </w:r>
      <w:r>
        <w:rPr>
          <w:rtl w:val="true"/>
        </w:rPr>
        <w:t>آيا احكام و شرايع اسلام مى‌تواند انسان عصر حاضر را به سعادتش برساند؟</w:t>
      </w:r>
      <w:bookmarkEnd w:id="51"/>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بسا كسانى كه معتقد باشند و يا 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گيرم اسلام به خاطر اينكه متعرض تمامى شؤون انسان موجود در عصر نزول قرآن شده بود ، مى‌توانست انسان و اجتماع بشرى آن عصر را به سعادت حقيقى و به تمام آرزوهاى زندگيش برساند ، اما امروز زمان به كلى راه زندگى بشر را عوض كرده زندگى بشر امروز علمى و صنعتى شده و هيچ شباهتى به زندگى ساده چهارده قرن قبل او ندارد ، آن روز زندگى منحصر بود به وسايل طبيعى و ابتدائى ، ولى امروز بشر در اثر مجاهدات طولانى و كوشش جانكاهش به جائى از ارتقا و تكامل مدنى رسيده كه اگر فى المثل كسى بخواهد وضع امروز او را با وضع قديمش مقايسه كند ، مثل اين مى‌ماند كه دو نوع جاندار متباين و غير مربوط به هم را با يكديگر مقايسه كرده باشد ، با اين حال چگونه ممكن است قوانين و مقرراتى كه آنروز براى تنظيم امور زندگى ساده بشر وضع شده ، امور زندگى حيرت انگيز امروزش را تنظيم كند و چطور ممكن است آن قوانين ، سنگينى وضع امروز را تحمل كند ، وضع امروز دنيا سنگينى آن قوانين را تحمل</w:t>
      </w:r>
    </w:p>
    <w:p>
      <w:pPr>
        <w:pStyle w:val="BookText"/>
        <w:rPr/>
      </w:pPr>
      <w:r>
        <w:rPr>
          <w:rFonts w:ascii="Amiri" w:hAnsi="Amiri" w:eastAsia="Amiri" w:cs="Amiri"/>
          <w:color w:val="111111"/>
          <w:sz w:val="28"/>
          <w:sz w:val="28"/>
          <w:szCs w:val="28"/>
          <w:rtl w:val="true"/>
          <w:lang w:bidi="ar-SA"/>
        </w:rPr>
        <w:t>نمايد ؟</w:t>
      </w:r>
    </w:p>
    <w:p>
      <w:pPr>
        <w:pStyle w:val="BookText"/>
        <w:rPr/>
      </w:pPr>
      <w:r>
        <w:rPr>
          <w:rFonts w:ascii="IRNazanin" w:hAnsi="IRNazanin" w:eastAsia="IRNazanin"/>
          <w:color w:val="111111"/>
          <w:sz w:val="28"/>
          <w:sz w:val="28"/>
          <w:szCs w:val="28"/>
          <w:rtl w:val="true"/>
          <w:lang w:bidi="fa-IR"/>
        </w:rPr>
        <w:t>جواب اين توهم اين است كه اختلاف ميان دو عصر از جهت صورت زندگى مربوط به كليات شؤون زندگى نيست بلكه راجع به جزئيات و موارد است ، به عبارت ديگر آنچه انسان در زندگيش بدان نيازمند است ، غذائى است كه سوخت بدنش را با آن تامين كند و لباسى است كه بپوشد ، خانه‌اى است كه در آن سكنى كند و لوازم منزل است كه حوائجش را برآورد و وسيله نقليه‌اى است كه او را و وسايل او را جابجا كند و جامعه‌اى است كه او در بين افراد آن جامعه زندگى كند و روابطى جنسى است كه نسل او را باقى بدارد ، روابطى تجارى و يا صنعتى و عملى است كه نواقص زندگيش را تكميل نمايد ، اين حوائج كلى او هيچوقت تغيير نمى‌كند ، مگر در فرضى كه انسان ، انسانى داراى اين فطرت و اين بنيه نباشد و حياتش حياتى انسانى نبوده باشد و در غير اين فرض انسان امروز و انسانهاى اول هيچ فرقى در اين حوائج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اختلافى كه بين اين دو جور زندگى هست در مصداق وسايل آن است ، هم مصداق وسايلى كه با آن حوائج مادى خود را بر طرف مى‌سازد و هم مصداق حوائجى كه او را وادار به ساختن وسايلش مى‌سازد </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اولى مثلا براى رفع حاجتش به غذا ، ميوه‌ها و گياهان و گوشت شكار مى‌خورد ، آن هم با ساده‌ترين وضعش ، امروز نيز همان را مى‌خورد ، اما با هزاران رنگ و سليقه ، امروز هم در تشخيص آثار و خواص خوردنيها و نوشيدنيها استاد و صاحب تجربه شده و هم در ساختن غذاهاى رنگارنگ و با طعم‌هاى گوناگون و نو ظهور تسلط يافته ، غذاهائى مى‌سازد كه هم داراى خواص مختلف است و هم ديدنش لذت بخش است و هم طعم و بويش براى حس شامه و كيفيتش براى حس لامسه لذت آور است و هم اوضاع و احوالى بخود گرفته كه شمردن آنها دشوار است و اين اختلاف فاحش باعث نمى‌شود كه انسان امروز با انسان ديروز دو نوع انسان شوند ، چون غذاهاى ديروز و امروز در اين اثر يكسانند كه هر دو غذا هستند و انسان از آن تغذى مى‌كرده و سد جوع مى‌نموده و آتش شهوت شكم خود را خاموش مى‌ساخته ، امروز هم همان استفاده‌ها را از غذا مى‌كند و همانطور كه اختلاف شكل زندگى در ديروز و امروز لطمه‌اى به اتحاد كليات آن در دو دوره نمى‌زند و تحول شكل زندگى در هر عصر ربطى به اصل آن كليات ندارد ، همچنين قوانين كليه‌اى كه در اسلام وضع شده و مطابق فطرت بشر و مقتضاى سعادت او هم وضع شده ، در هيچ عصرى مختلف و دستخوش تحول نمى‌شود و صرف پيدايش ماشين به جاى الاغ و يا وسيله‌اى ديگر به جاى وسايل قديمى ، باعث تحول آن قوانين كليه نمى‌گردد </w:t>
      </w:r>
      <w:r>
        <w:rPr>
          <w:rFonts w:eastAsia="IRNazanin" w:cs="IRNazanin"/>
          <w:color w:val="111111"/>
          <w:sz w:val="28"/>
          <w:szCs w:val="28"/>
          <w:rtl w:val="true"/>
          <w:lang w:bidi="fa-IR"/>
        </w:rPr>
        <w:t>.</w:t>
      </w:r>
      <w:bookmarkStart w:id="52" w:name="pg16896_166943"/>
    </w:p>
    <w:p>
      <w:pPr>
        <w:pStyle w:val="BookText"/>
        <w:rPr/>
      </w:pPr>
      <w:bookmarkEnd w:id="52"/>
      <w:r>
        <w:rPr>
          <w:rFonts w:ascii="IRNazanin" w:hAnsi="IRNazanin" w:eastAsia="IRNazanin"/>
          <w:color w:val="111111"/>
          <w:sz w:val="28"/>
          <w:sz w:val="28"/>
          <w:szCs w:val="28"/>
          <w:rtl w:val="true"/>
          <w:lang w:bidi="fa-IR"/>
        </w:rPr>
        <w:t xml:space="preserve">البته اين تا زمانى است كه در شكل و روش زندگى مطابقت با اصل فطرت محفوظ باشد ، دچار دگرگونى و انحراف نشده باشد و اما با مخالفت فطرت البته سنت اسلام موافق هيچ روشى نيست ، نه روش قديم و نه جديد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احكام جزئيه كه مربوط به حوادث جاريه است و روز بروز رخ مى‌دهد و طبعا خيلى زود هم تغيير مى‌يابد ، از قبيل احكام مالى ، انتظامى و نظامى مربوط به دفاع و نيز احكام راجع به طريق آسان‌تر كردن ارتباطات و مواصلات و اداره شهر و امثال اينها ، احكامى است كه زمان آن بدست والى و متصدى امر حكومت است ، چون نسبت والى به قلمرو ولايتش نظير نسبتى است كه هر مردى به خانه خود دارد ، او مى‌تواند در قلمرو حكومت ولايتش همان تصميمى را بگيرد كه صاحب خانه در باره خانه‌اش مى‌گيرد ، همان تصرفى را بكند كه او در خانه خود مى‌كند ، پس والى حق دارد در باره امورى از شؤون مجتمع تصميم بگيرد ، چه شؤون داخل مجتمع و چه شؤون خارج آن ، چه در باره جنگ باشد و چه در باره صلح ، چه مربوط به امور مالى باشد و چه غير مالى ، البته همه اينها در صورتى است كه اين تصميم‌گيريها به صلاح حال مجتمع باشد و با اهل مملكت يعنى مسلمانان داخل و ساكن در قلمرو حكومت مشورت كند ، همچنانكه خداى تعالى در آيه شريفه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شاورهم فى الامر فاذا عزمت فتوكل على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 به ولايت حاكم كه در عصر نزول آيه، رسول خدا صلى‌الله‌عليه‌وآله‌وسلّم بوده اشاره دارد ، و هم به مساله مشورت ، همه اينها كه گفته شد در باره امور عامه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عين حال امورى بود جزئى مربوط به عموم افراد جامعه ، و امور جزئى با دگرگون شدن مصالح و اسباب كه لا يزال يكى حادث مى‌شود و يكى ديگر از بين مى‌رود دگرگون مى‌شود و اينگونه امور ، غير احكام الهيه است كه كتاب و سنت مشتمل بر آن است چون احكام الهى دائمى و به مقتضاى فطرت بشر است و نسخ راهى به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حوادث راهى به نسخ بشريت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بيان تفصيلى آن جائى ديگر دارد</w:t>
      </w:r>
      <w:r>
        <w:rPr>
          <w:rFonts w:eastAsia="IRNazanin" w:cs="IRNazanin"/>
          <w:color w:val="111111"/>
          <w:sz w:val="28"/>
          <w:szCs w:val="28"/>
          <w:rtl w:val="true"/>
          <w:lang w:bidi="fa-IR"/>
        </w:rPr>
        <w:t>.</w:t>
      </w:r>
    </w:p>
    <w:p>
      <w:pPr>
        <w:pStyle w:val="Heading5"/>
        <w:numPr>
          <w:ilvl w:val="4"/>
          <w:numId w:val="1"/>
        </w:numPr>
        <w:rPr/>
      </w:pPr>
      <w:bookmarkStart w:id="53" w:name="__RefHeading___Toc2149458_3224264995"/>
      <w:bookmarkStart w:id="54" w:name="_Toc19"/>
      <w:bookmarkEnd w:id="53"/>
      <w:r>
        <w:rPr/>
        <w:t>10</w:t>
      </w:r>
      <w:r>
        <w:rPr>
          <w:rtl w:val="true"/>
        </w:rPr>
        <w:t xml:space="preserve">- </w:t>
      </w:r>
      <w:r>
        <w:rPr>
          <w:rtl w:val="true"/>
        </w:rPr>
        <w:t>رهبريت جامعه اسلامى و روش اداره جامعه ؟</w:t>
      </w:r>
      <w:bookmarkEnd w:id="54"/>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عصر اول اسلام ولايت امر جامعه اسلامى به دست رسول خدا صلى‌الله عليه‌وآله‌وسلّم بود و خداى عز و جل اطاعت آن جناب را بر مسلمين و بر همه مردم واجب كرده بود و دليل اين ولايت و وجوب اطاعت ، صريح قرآن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آيات زير دقت فرمائيد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اطيعوا الله و اطيعوا الرسول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لتحكم بين الناس بما اريك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النبى اولى بالمؤمنين من انفسهم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ان كنتم تحبون الله فاتبعونى يحببكم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آيات بسيارى ديگر كه هر يك بيانگر قسمتى از شؤون ولايت عمومى در مجتمع اسلامى و يا تمامى آن شؤون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بهترين راه براى دانشمندى كه بخواهد در اين باب اطلاعاتى كسب كند اين است كه نخست سيره رسول خدا صلى‌الله‌عليه‌وآله‌وسلّم را مورد مطالعه و دقت قرار دهد ، بطورى كه هيچ گوشه از زندگى آن جناب از نظرش دور نماند ، آنگاه برگردد تمامى آياتى كه در مورد اخلاق و قوانين راجع به اعمال ، يعنى احكام عبادتى و معاملاتى و سياسى و ساير روابط و معاشرات اجتماعى را مورد دقت قرار دهد ، چون اگر از اين راه وارد شود دليلى از ذوق قرآن و تنزيل الهى در يكى دو جمله انتزاع خواهد كرد كه لسانى گويا و كافى و بيانى روشن و وافى داشته باشد ، آنچنان گويا و روشن كه هيچ دليلى ديگر آن هم در يك جمله و دو جمله به آن گويائى و روشنى يافت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جا نكته ديگرى است كه كاوش‌گر بايد به امر آن اعتنا كند و آن اين است كه تمامى آياتى كه متعرض مساله اقامه عبادات و قيام به امر جهاد و اجراى حدود و قصاص و غيره است خطابهايش متوجه عموم مؤمنين است نه رسول خدا صلى‌الله‌عليه‌وآله‌وسلّم به تنهائى ، مانند آيات زير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اقيموا الصلوة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انفقوا فى سبيل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الصيام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لتكن منكم امة يدعون الى الخير و يامرون بالمعروف و ينهون عن المنكر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جاهدوا فى سبيله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جاهدوا فى الله حق جهاده</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الزانية و الزانى فاجلدوا كل واحد منهما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السارق و السارقة فاقطعوا ايديهما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لكم فى القصاص حيوة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اقيموا الشهادة 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اقيموا الدين و لا تتفرقوا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شوري</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محمد الا رسول قد خلت من قبله الرسل ا فان مات او قتل انقلبتم على اعقابكم و</w:t>
      </w:r>
    </w:p>
    <w:p>
      <w:pPr>
        <w:pStyle w:val="BookText"/>
        <w:rPr/>
      </w:pPr>
      <w:r>
        <w:rPr>
          <w:rFonts w:ascii="Amiri" w:hAnsi="Amiri" w:eastAsia="Amiri" w:cs="Amiri"/>
          <w:color w:val="111111"/>
          <w:sz w:val="28"/>
          <w:sz w:val="28"/>
          <w:szCs w:val="28"/>
          <w:rtl w:val="true"/>
          <w:lang w:bidi="ar-SA"/>
        </w:rPr>
        <w:t>من ينقلب على عقبيه فلن يضر الله شيئا و سيجزى الله الشاكرين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آيات بسيارى ديگر، كه از همه آنها استفاده مى‌شود دين يك صبغة و روش اجتماعى است كه خداى تعالى مردم را به قبول آن وادار نموده ، چون كفر را براى بندگان خود نمى‌پسندد و اقامه دين را از عموم مردم خواسته است ، پس مجتمعى كه از مردم تشكيل مى‌يابد اختيارش هم به دست ايشان است ، بدون اينكه بعضى بر بعضى ديگر مزيت داشته باشند و يا زمام اختيار به بعضى از مردم اختصاص داشته باشد و از رسول خدا صلى‌الله‌عليه‌وآله‌وسلّم گرفته تا پائين ، همه در مسؤوليت امر جامعه برابرند و اين برابرى از آيه زير به خوبى استفاده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لا اضيع عمل عامل منكم من ذكر او انثى بعضكم من بعض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اطلاق آيه دلالت دارد بر اينكه هر تاثير طبيعى كه اجزاى جامعه اسلامى در اجتماع دارد ، همانطور كه تكوينا منوط به اراده خدا است ، تشريعا و قانونا نيز منوط به اجازه او است و او هيچ عملى از اعمال فرد فرد مجتمع را بى اثر نمى‌گذارد و در جاى ديگر قرآن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الارض لله يورثها من يشاء من عباده و العاقبة للمتقين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بله تفاوتى كه رسول خدا صلى‌الله‌عليه‌وآله‌وسلّم با ساير افراد جامعه دارد اين است كه او صاحب دعوت و هدايت و تربيت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يتلوا عليهم آياته و يزكيهم و يعلمهم الكتاب و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آن جناب نزد خداى تعالى متعين است براى قيام بر شان امت ، ولايت و امامت و سرپرستى امور دنيا و آخرتشان ، مادام كه در بينشان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چيزى كه در اينجا نبايد از آن غفلت ورزيد ، اين است كه اين طريقه و رژيم از ولايت و حكومت و يا بگو امامت بر امت غير رژيم سلطنت است ، كه مال خدا را غنيمت صاحب تخت و تاج و بندگان خدا را بردگان او دانسته ، اجازه مى‌دهد هر كارى كه خواست با اموال عمومى بكند و هر حكمى كه دلش خواست در بندگان خدا براند ، چون رژيم حكومتى اسلام يكى از رژيم‌هائى نيست كه بر اساس بهره‌كشى مادى وضع شده باشد و حتى دموكراسى هم نيست ، چون با دموكراسى فرقهاى بسيار روشن دارد ، كه به هيچ وجه نمى‌گذارد ، آن را نظير دموكراسى بدانيم و يا با آن مشتبه كنيم </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بزرگترين تفاوتها كه ميان رژيم اسلام و رژيم دموكراسى هست اين است كه در حكومتهاى دموكراسى از آنجا كه اساس كار بهره‌گيرى مادى است ، قهرا روح استخدام غير و بهره‌كشى از ديگران در كالبدش دميده شده و اين همان استكبار بشرى است كه همه چيز را تحت اراده انسان حاكم و عمل او قرار مى‌دهد ، حتى</w:t>
      </w:r>
    </w:p>
    <w:p>
      <w:pPr>
        <w:pStyle w:val="BookText"/>
        <w:rPr/>
      </w:pPr>
      <w:r>
        <w:rPr>
          <w:rFonts w:ascii="IRNazanin" w:hAnsi="IRNazanin" w:eastAsia="IRNazanin"/>
          <w:color w:val="111111"/>
          <w:sz w:val="28"/>
          <w:sz w:val="28"/>
          <w:szCs w:val="28"/>
          <w:rtl w:val="true"/>
          <w:lang w:bidi="fa-IR"/>
        </w:rPr>
        <w:t xml:space="preserve">انسانهاى ديگر را و به او اجازه مى‌دهد از هر راهى كه خواست انسانهاى ديگر را تيول خود كند و بدون هيچ قيد و شرطى بر تمامى خواسته‌ها و آرزوهائى كه از ساير انسانها دارد مسلط باشد و اين بعينه همان ديكتاتورى شاهى است كه در اعصار گذشته وجود داشت ، چيزى كه هست اسمش عوض شده و آن روز استبدادش مى‌گفتند و امروز دموكراسيش مى‌خوانند ، بلكه استبداد و ظلم دموكراسى بسيار بيشتر است ، آن روز اسم و مسما هر دو زشت بود ولى امروز مسماى زشت‌تر از آن در اسمى و لباسى زيبا جلوه كرده ، يعنى استبداد با لباس دموكراسى و تمدن كه هم در مجلات مى‌خوانيم و هم با چشم خود مى‌بينيم چگونه بر سر ملل ضعيف مى‌تازد و چه ظلم‌ها و اجحافات و تحكماتى را در باره آنان روا مى‌دارد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فراعنه مصر و قيصرهاى امپراطورى روم و كسراهاى امپراطورى فارس ، اگر ظلم مى‌كردند ، اگر زور مى‌گفتند ، اگر با سرنوشت مردم بازى نموده به دلخواه خود در آن عمل مى‌كردند ، تنها در رعيت خود مى‌كردند و احيانا اگر مورد سؤال قرار مى‌گرفتند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عذر مى‌آوردند كه اين ظلم و زورها لازمه سلطنت كردن و تنظيم امور مملكت است ، اگر به يكى ظلم مى‌شود براى اين است كه مصلحت عموم تامين شود و اگر جز اين باشد سياست دولت در مملكت حاكم نمى‌گردد و شخص امپراطور معتقد بود كه نبوغ و سياست و سرورى كه او دارد ، اين حق را به او داده و احيانا هم بجاى اين عذرها با شمشير خود استدلال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به فرزند خود مى‌گفت اگر بار ديگر اين اعتراض را از تو بشنوم شمشير را به عضو پر مؤثرت فرو مى‌آورم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هم اگر در روابطى كه بين ابرقدرت‌ها و ملت‌هاى ضعيف برقرار است دقت كنيم ، مى‌بينيم كه تاريخ و حوادث آن درست براى عصر ما تكرار شده و باز هم تكرار مى‌شود ، چيزى كه هست شكل سابقش عوض شده ، چون گفتيم كه در سابق ظلم و زورها بر تك تك افراد اعمال مى‌شد، ولى امروز به حق اجتماعها اعمال مى‌شود كه در عين حال روح همان روح ، و هوا همان هوا است و اما طريقه و رژيم اسلام منزه از اينگونه هواها است ، دليل روشنش سيره رسول خدا در فتوحات و پيمانهائى است كه آن جناب با ملل مغلوب خود داشته است </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تفاوتها كه بين رژيم‌هاى به اصطلاح دموكراسى و بين رژيم حكومت اسلامى هست اين است كه تا آنجا كه تاريخ نشان داده و خود ما به چشم مى‌بينيم ، هيچ يك از اين رژيم‌هاى غير اسلامى خالى از اختلاف فاحش طبقاتى نيست ، جامعه اين رژيمها را ، دو طبقه تشكيل مى‌دهد ، يكى طبقه مرفه و ثروتمند</w:t>
      </w:r>
    </w:p>
    <w:p>
      <w:pPr>
        <w:pStyle w:val="BookText"/>
        <w:rPr/>
      </w:pPr>
      <w:r>
        <w:rPr>
          <w:rFonts w:ascii="IRNazanin" w:hAnsi="IRNazanin" w:eastAsia="IRNazanin"/>
          <w:color w:val="111111"/>
          <w:sz w:val="28"/>
          <w:sz w:val="28"/>
          <w:szCs w:val="28"/>
          <w:rtl w:val="true"/>
          <w:lang w:bidi="fa-IR"/>
        </w:rPr>
        <w:t>و صاحب جاه و مقام و طبقه ديگر فقير و بينوا و دور از مقام و جاه و اين اختلاف طبقاتى بالاخره منجر به فساد مى‌گردد ، براى اينكه فساد لازمه اختلاف طبقاتى است، اما در رژيم حكومتى و اجتماعى اسلام افراد اجتماع همه نظير هم مى‌باشند ، چنين نيست كه بعضى بر بعضى ديگر برترى داشته باشند و يا بخواهند برترى و تفاخر نمايند ، تنها تفاوتى كه بين مسلمين هست همان تفاوتى است كه قريحه و استعداد اقتضاى آن را دارد و از آن ساكت نيست و آن تنها و تنها تقوا است كه زمام آن به دست خداى تعالى است نه به دست مردم و اين خداى تعالى است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الناس انا خلقناكم من ذكر و انثى و جعلناكم شعوبا و قبائل لتعارفوا ان اكرمكم عند الله اتقيكم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 اين حساب در رژيم اجتماعى اسلام بين حاكم و محكوم، امير و مامور، رئيس و مرئوس، حر و برده، مرد و زن، غنى و فقير، صغير و كبير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فرقى نيست، يعنى از نظر جريان قانون دينى ، در حقشان برابرند و همچنين از جهت نبود تفاضل و فاصله طبقاتى در شؤون اجتماعى در يك سطح و در يك افقند، دليلش هم سيره نبى اكرم صلى‌الله‌عليه‌وآله‌وسلّم است كه تحيت و سلام بر صاحب آن سيره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ديگر اينكه قوه مجريه در اسلام طايفه‌اى خاص و ممتاز در جامعه نيست ، بلكه تمامى افراد جامعه مسؤول اجراى قانونند ، بر همه واجب است كه ديگران را به خير دعوت و به معروف امر و از منكر نهى كنند ، به خلاف رژيم‌هاى ديگر كه به افراد جامعه چنين حقى را نمى‌دهد ، البته فرق بين رژيم اجتماعى اسلام، با ساير رژيم‌ها بسيار است كه بر هيچ فاضل و اهل بحثى پوشيده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آنچه گفته شد در باره رژيم اجتماعى اسلام در زمان حيات رسول خدا صلى‌الله‌عليه‌وآله‌وسلّم بود و اما بعد از رحلت آن جناب مساله ، مورد اختلاف واقع شد، يعنى اهل تسنن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خليفه رسول خدا صلى‌الله‌عليه‌وآله‌وسلّم و زمامدار و ولى مسلمين با خود مسلمين است، ولى شيعه يعنى پيروان على بن ابى طالب صلوات الله عليه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رسول خدا صلى‌الله‌عليه‌وآله‌وسلّم از ناحيه خدا و شخص رسول الله صلى‌الله‌عليه‌وآله‌وسلّم تعيين شده و بر نام يك يك خلفا تنصيص شده است و عدد آنان دوازده امام است كه اساميشان و دليل امامتشان بطور مفصل در كتب كلام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خواننده مى‌تواند در آنجا به استدلالهاى دو طايفه اطلاع يابد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ليكن بهر حال امر حكومت اسلامى بعد از رسول خدا صلى‌الله‌عليه‌وآله‌وسلّم و بعد از غيبت آخرين جانشين آن جناب صلوات الله عليه يعنى در مثل همين عصر</w:t>
      </w:r>
      <w:bookmarkStart w:id="55" w:name="pg16896_166948"/>
    </w:p>
    <w:p>
      <w:pPr>
        <w:pStyle w:val="BookText"/>
        <w:rPr/>
      </w:pPr>
      <w:bookmarkEnd w:id="55"/>
      <w:r>
        <w:rPr>
          <w:rFonts w:ascii="IRNazanin" w:hAnsi="IRNazanin" w:eastAsia="IRNazanin"/>
          <w:color w:val="111111"/>
          <w:sz w:val="28"/>
          <w:sz w:val="28"/>
          <w:szCs w:val="28"/>
          <w:rtl w:val="true"/>
          <w:lang w:bidi="fa-IR"/>
        </w:rPr>
        <w:t>حاضر ، بدون هيچ اختلافى به دست مسلمين است ، اما با در نظر گرفتن معيارهائى كه قرآن كريم بيان نموده و آن اين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مسلمين بايد حاكمى براى خود تعيين كنند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حاكم بايد كسى باشد كه بتواند طبق سيره رسول الله صلى‌الله‌عليه وآله‌وسلّم حكومت نمايد و سيره آن جناب سيره رهبرى و امامت بود نه سيره سلطنت و امپراطورى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احكام الهى را بدون هيچ كم و زياد حفظ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حكمى از احكام الهى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حوادثى كه در زمانهاى مختلف يا مكانهاى مختلف پيش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مشورت عقلاى قوم تصميم بگيرند كه بيانش گذشت، دليل بر همه اينها آيات راجع به ولايت رسول خدا صلى‌الله‌عليه‌وآله‌وسلّم است ، به اضافه آيه شريفه زير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لكم فى رسول الله اسوة حسنة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p>
    <w:p>
      <w:pPr>
        <w:pStyle w:val="Heading5"/>
        <w:numPr>
          <w:ilvl w:val="4"/>
          <w:numId w:val="1"/>
        </w:numPr>
        <w:rPr/>
      </w:pPr>
      <w:bookmarkStart w:id="56" w:name="__RefHeading___Toc2149460_3224264995"/>
      <w:bookmarkStart w:id="57" w:name="_Toc20"/>
      <w:bookmarkEnd w:id="56"/>
      <w:r>
        <w:rPr/>
        <w:t>11</w:t>
      </w:r>
      <w:r>
        <w:rPr>
          <w:rtl w:val="true"/>
        </w:rPr>
        <w:t xml:space="preserve">- </w:t>
      </w:r>
      <w:r>
        <w:rPr>
          <w:rtl w:val="true"/>
        </w:rPr>
        <w:t>حد و مرز كشور اسلامى اسلام اجتماع را بر اساس عقيده بنا نهاده</w:t>
      </w:r>
      <w:r>
        <w:rPr>
          <w:rtl w:val="true"/>
        </w:rPr>
        <w:t>!</w:t>
      </w:r>
      <w:bookmarkEnd w:id="57"/>
    </w:p>
    <w:p>
      <w:pPr>
        <w:pStyle w:val="BookText"/>
        <w:rPr/>
      </w:pPr>
      <w:r>
        <w:rPr>
          <w:rFonts w:ascii="IRNazanin" w:hAnsi="IRNazanin" w:eastAsia="IRNazanin"/>
          <w:color w:val="111111"/>
          <w:sz w:val="28"/>
          <w:sz w:val="28"/>
          <w:szCs w:val="28"/>
          <w:rtl w:val="true"/>
          <w:lang w:bidi="fa-IR"/>
        </w:rPr>
        <w:t>حد و مرز كشور اسلامى مرز جغرافيائى و طبيعى و يا اصطلاحى نيست بلكه اعتقاد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مساله تاثير انشعاب قومى ، در پديد آمدن اجتماع را لغو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اجازه نمى‌دهد صرف اينكه جمعيتى در قوميت واحدند باعث آن شود كه آن قوم از ساير اقوام جدا گردند و براى خود مرز و حدود جغرافيائى معين نموده و از سايرين متمايز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عامل اصلى در مساله قوميت ، بدويت و صحرانشينى است ، كه زندگى در آنجا قبيله‌اى و طايفه‌اى است و يا عاملش اختلاف منطقه زندگى و وطن ارضى است و اين دو عامل ، يعنى بدويت و اختلاف مناطق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 محل خودش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آب و هوا ، يعنى حرارت و برودت و فراوانى نعمت و نايابى آن ، دو عامل اصلى بوده‌اند تا نوع بشر را به شعوب و قبائل منشعب گردانند ، كه در نتيجه زبانها و رنگ پوست بدنها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شد </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سپس باعث شده كه هر قومى قطعه‌اى از قطعات كره زمين را بر حسب تلاشى كه در زندگى داشته‌اند به خود اختصاص دهند ، اگر زورشان بيشتر و سلحشور تر بوده قطعه بزرگترى و اگر كمتر بوده ، قطعه كوچك‌ترى را خاص خود كنند ، و نام وطن بر آن قطعه بگذارند و به آن سرزمين عشق بورزند و با تمام نيرو از آن دفاع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معنا هر چند در رابطه با حوائج طبيعى بشر پيدا شده ، يعنى حوائج او كه فطرتش به سوى رفع آن سوقش مى‌دهد ، وادارش كرده كه اين مرزبنديها را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ديگران هم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امرى غير فطرى هم در آن راه يافته است و آن اين است كه فطرت اقتضا دارد كه تمامى نوع بشر در يك مجتمع گرد هم آيند ، زيرا اين معنا ضرورى و بديهى است ، كه طبيعت دعوت مى‌كند به اينكه قواى جداى از هم دست به دست هم دهند و با تراكم يافتن تقويت شوند و همه يكى گردند ، تا زودتر و بهتر به هدفهاى صالح برسند و اين امرى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به استدلال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نظام طبيعت مى‌بينيم كه ماده اصلى ، در اثر متراكم شدن عنصرى با عنصر ديگر عنصرى را تشكيل مى‌دهد و سپس چند عنصر در اثر يكجا جمع شدن فلان جماد را و سپس نبات و آنگاه حيوان و سر انجام در آخر انسان را تشكيل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انشعابات وطنى درست عكس اين را نتيجه مى‌دهد ، يعنى اهل يك وطن هر قدر متحدتر و در هم فشرده‌تر شوند ، از ساير مجتمعات بشرى بيشتر جدا مى‌گردند ، اگر متحد مى‌شوند واحدى مى‌گردند كه روح و جسم آن واحد از واحدهاى وطنى ديگر جدا است و در نتيجه انسانيت وحدت خود را از دست مى‌دهد و تجمع جاى خود را به تفرقه مى‌دهد و بشر به تفرق و تشتتى گرفتار مى‌شود كه از آن فرار مى‌كرد و به خاطر نجات از آن دور هم جمع شده جامعه تشكيل داد ، و واحدى كه جديدا تشكيل يافته شروع مى‌كند به اينكه با ساير آحاد جديد همان معامله‌اى را بكند كه با ساير موجودات عالم مى‌كرد ، يعنى ساير انسانها و اجتماعات را به خدمت مى‌گيرد و از آنها چون حيوانى شيرده بهره‌كشى مى‌كند و چه كارهائى ديگر كه انجام نمى‌دهد و تجربه دائمى از روز اول دنيا تا به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عصر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صدق گفتار ما است و آياتى هم كه در خلال بحث‌هاى دوازده‌گانه قبل آورديم كافى است كه از آنها همين معنا را بفهميم و بتوانيم به قرآن كريم نسبت دهيم </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همين معنا باعث شده كه اسلام اعتبار اينگونه انشعابها و چند دستگى‌ها و امتيازات را لغو اعلام نموده، اجتماع را بر پايه عقيده بنا نهد نه بر پايه جنسيت ، قوميت ، وطن و امثال آن و حتى در مثل پيوند زوجيت و خويشاوندى كه اولى مجوز تمتعات جنسى و دومى وسيله ميراث خوارى است نيز مدار و معيار را توحيد قرار داده نه منزل و وطن و امثال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فلان فرزند از پدر و مادر مسلمان كه از دين توحيد خارج است ، با اينكه از پشت پدرش و رحم مادرش متولد شده ، به خاطر كفرش از آن دو ارث نمى‌برد ، و همسرش نيز نمى‌تواند از جامعه مسلمين</w:t>
      </w:r>
      <w:bookmarkStart w:id="58" w:name="pg16896_166950"/>
    </w:p>
    <w:p>
      <w:pPr>
        <w:pStyle w:val="BookText"/>
        <w:rPr/>
      </w:pPr>
      <w:bookmarkEnd w:id="58"/>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بهترين شواهد بر اين معنا نكته‌اى است كه هنگام بررسى شرايع اين دين به چشم مى‌خورد و آن اين است كه مى‌بينيم مساله توحيد را در هيچ حالى از احوال مهمل نگذاشته و بر مجتمع اسلامى واجب كرده كه حتى در اوج عظمت و اهتزاز بيرق پيروزيش دين را بپا بدارد و در دين متفرق نشود و نيز در هنگام شكست خوردن از دشمن و ضعف و ناتوانيش تا آنجا كه مى‌تواند در احياى دين و اعلاى كلمه توحيد بكوشد و بر اين قياس مساله توحيد و اقامه دين را در همه احوال لازم شمرده، حتى بر يك فرد مسلمان نيز واجب كرده كه دين خدا را محكم بگيرد و به قدر توانائيش به آن عمل كند ، هر چند كه به عقد قلبى باشد و اگر سختگيرى دشمن اجازه تظاهر به دين دارى نمى‌دهد در باطن دلش به عقايد حقه دين معتقد باشد ، و اعمال ظاهرى را از ترس دشمن با اشاره انجام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اينجا روشن مى‌شود كه مجتمع اسلامى طورى تاسيس شده كه در تمامى احوال مى‌تواند زنده بماند ، چه در آن حال كه خودش حاكم باشد و چه در آن حال كه محكوم دشمن باشد ، چه در آن حال كه بر دشمن غالب باشد ، و چه در آن حال كه مغلوب باشد ، چه در آن حال كه مقدم باشد و چه در حالى كه مؤخر و عقب افتاده باشد ، چه در حال ظهور و چه در حال خفا چه در قوت و چه در حال ضعف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اين معنا آياتى است كه در قرآن كريم در باره خصوص تقيه نازل شده ، مانند آيات زير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كفر بالله من بعد ايمانه الا من اكره و قلبه مطمئن بالايمان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تَتَّقُوا مِنْهُمْ تُقاةً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ما استطعتم</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الذين آمنوا اتقوا الله حق تقاته و لا تموتن الا و انتم مسلمون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عمران</w:t>
      </w:r>
      <w:r>
        <w:rPr>
          <w:rFonts w:eastAsia="IRNazanin" w:cs="IRNazanin"/>
          <w:color w:val="111111"/>
          <w:sz w:val="28"/>
          <w:szCs w:val="28"/>
          <w:rtl w:val="true"/>
          <w:lang w:bidi="fa-IR"/>
        </w:rPr>
        <w:t>)</w:t>
      </w:r>
    </w:p>
    <w:p>
      <w:pPr>
        <w:pStyle w:val="Heading5"/>
        <w:numPr>
          <w:ilvl w:val="4"/>
          <w:numId w:val="1"/>
        </w:numPr>
        <w:rPr/>
      </w:pPr>
      <w:bookmarkStart w:id="59" w:name="__RefHeading___Toc2149462_3224264995"/>
      <w:bookmarkStart w:id="60" w:name="_Toc21"/>
      <w:bookmarkEnd w:id="59"/>
      <w:r>
        <w:rPr/>
        <w:t>12</w:t>
      </w:r>
      <w:r>
        <w:rPr>
          <w:rtl w:val="true"/>
        </w:rPr>
        <w:t>-</w:t>
      </w:r>
      <w:r>
        <w:rPr>
          <w:rtl w:val="true"/>
        </w:rPr>
        <w:t xml:space="preserve">اسلام تمامى شؤونش اجتماعى است </w:t>
      </w:r>
      <w:r>
        <w:rPr>
          <w:rtl w:val="true"/>
        </w:rPr>
        <w:t>!</w:t>
      </w:r>
      <w:bookmarkEnd w:id="60"/>
    </w:p>
    <w:p>
      <w:pPr>
        <w:pStyle w:val="BookText"/>
        <w:rPr/>
      </w:pPr>
      <w:r>
        <w:rPr>
          <w:rFonts w:ascii="Amiri" w:hAnsi="Amiri" w:eastAsia="Amiri" w:cs="Amiri"/>
          <w:color w:val="111111"/>
          <w:sz w:val="28"/>
          <w:sz w:val="28"/>
          <w:szCs w:val="28"/>
          <w:rtl w:val="true"/>
          <w:lang w:bidi="ar-SA"/>
        </w:rPr>
        <w:t>در قرآن كريم 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صابروا و رابطوا و اتقوا الله لعلكم تفلحون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آيه و آيات بسيارى ديگر هست كه اجتماعى بودن همه شؤون اسلام را مى‌رساند </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صفت اجتماعى بودن در تمامى آنچه كه ممكن است به صفت اجتماع صورت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نواميس و چه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شده ، البته در هر يك از موارد آن نوع</w:t>
      </w:r>
    </w:p>
    <w:p>
      <w:pPr>
        <w:pStyle w:val="BookText"/>
        <w:rPr/>
      </w:pPr>
      <w:r>
        <w:rPr>
          <w:rFonts w:ascii="IRNazanin" w:hAnsi="IRNazanin" w:eastAsia="IRNazanin"/>
          <w:color w:val="111111"/>
          <w:sz w:val="28"/>
          <w:sz w:val="28"/>
          <w:szCs w:val="28"/>
          <w:rtl w:val="true"/>
          <w:lang w:bidi="fa-IR"/>
        </w:rPr>
        <w:t xml:space="preserve">اجتماعيت رعايت شده كه متناسب با آن مورد باشد و نيز آن نوع اجتماعيت لحاظ شده كه امر به آن و دستور انجامش ممكن و تشويق مردم به سوى آن موصل به غرض باشد و بنا بر اين يك دانشمند متفكر بايد هر دو جهت را مورد نظر داشته باشد ، آنگاه به بحث بپردازد ، پس هم نوع اجتماعى بودن احكام و قوانين مختلف است و هم نوع دستورها مختلف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گفتيم اجتماعى بودن احكام در موارد مختلف ، انواع مختلفى دارد ، دليلش اين است كه مى‌بينيم شارع مقدس اسلام در مساله جهاد اجتماعى بودن را بطور مستقيم تشريع كرده و دستور داده حضور در جهاد و دفاع به آن مقدارى كه دشمن دفع شود واجب است ، اين يك نوع اجتماعيت ، نوع ديگر نظير وجوب روزه و حج است ، كه بر هر كسى كه مستطيع و قادر به انجام آندو باشد و عذرى نداشته باشد واجب است ، اجتماعيت ، در اين دو واجب بطور مستقيم نيست، بلكه لازمه آن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وقتى روزه‌دار روزه گرفت قهرا در طول رمضان در مساجد رفت و آمد خواهد كرد و در آخر در روز عيد فطر ، اين اجتماع به حد كامل مى‌رسد و نيز وقتى مكلف به زيارت خانه خدا گرديد قهرا با ساير مسلمانان يك جا جمع مى‌شود و در روز عيد قربان اين اجتماع به حد كامل مى‌رسد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نمازهاى پنجگانه يوميه را بر هر مكلفى واجب كرده و جماعت را در آن واجب نساخته ، ولى اين رخصت را در روز جمعه تدارك و تلافى كرده و اجتماع براى نماز جمعه را بر همه واجب ساخته ، البته براى هر كسى كه از محل اقامه جمعه بيش از چهار فرسخ فاصله نداشته باشد ، اين هم يك نوع ديگر اجتماعيت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جهت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اختلاف در دستور دليلش اين است كه مى‌بينيم وصف اجتماعيت را در بعضى از موارد بطور وجوب تشريع كرده كه مثالش در جهت اول گذشت و بعضى را بطور استحباب چون گفتيم بطور وجوب ممكن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بسا واجب كردنش باعث عسر و حرج مى‌شده و اسلام آمده تا حرج و عسر را از هر جهت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آن باز همان استحباب به جماعت خواندن نمازهاى يوميه است كه مستقيما واجبش نكرده و ليكن آنقدر سفارش بدان نموده و از ترك آن مذمت كرده كه بجاى آوردنش سنت شده و بر مردم لازم كرده كه بطور كلى سنت را اقامه كنند ، مرحوم شيخ حر عاملى در وسائل كتاب الصلوة بابى دارد به عنوان باب كراهت ترك حضور جماعت </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صلى‌الله‌عليه‌وآله‌وسلّم هم خودش در باره عده‌اى كه حضور در</w:t>
      </w:r>
    </w:p>
    <w:p>
      <w:pPr>
        <w:pStyle w:val="BookText"/>
        <w:rPr/>
      </w:pPr>
      <w:r>
        <w:rPr>
          <w:rFonts w:ascii="IRNazanin" w:hAnsi="IRNazanin" w:eastAsia="IRNazanin"/>
          <w:color w:val="111111"/>
          <w:sz w:val="28"/>
          <w:sz w:val="28"/>
          <w:szCs w:val="28"/>
          <w:rtl w:val="true"/>
          <w:lang w:bidi="fa-IR"/>
        </w:rPr>
        <w:t xml:space="preserve">جماعت را ترك كرده بودند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نمانده كه در باره آن عده كه نماز در مسجد را رها كرده‌اند ، دستور دهم هيزم به در خانه‌هايشان بريزند و آتش بزنند تا خانه‌هايشان بسوزد و اين رويه كه در باره نماز در مسجد از رسول خدا صلى‌الله‌عليه وآله‌وسلّم مى‌بينيم رويه‌اى است كه در تمامى سنت‌هاى خود معمول داشته ، پس حفظ سنت آن جناب به هر وسيله‌اى كه ممكن باشد و به هر قيمتى كه تمام شود ، بر مسلمين واجب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امورى است كه راه بحث در آنها راه استنباط فقهى است ، نه راه تفسير، بر فقيه است كه با استفاده از كتاب و سنت پيرامون آن بحث كند ، آنچه از هر چيز در اينجا مهم‌تر است اين است كه رشته بحث را به سوى ديگرى بكشيم ، يعنى به سوى اجتماعى بودن اسلام در معارف اساسيش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اجتماعى بودنش در تمامى قوانين عملى ، يعنى دستورات عبادى و معاملى و سياسى و اخلاقى و معارف اصولى كم و بيش براى خواننده روشن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معارف اساسى اسلام مى‌بينيم كه مردم را به سوى دين فطرت دعوت مى‌كند و ادعا مى‌كند كه اين دعوت حق صريح و روشن است و هيچ ترديدى در آن نيست و آيات قرآنى كه بيانگر اين معنا است آن قدر زياد است كه حاجتى به ايراد آنها نيست و همين اولين قدم است به سوى ايجاد الفت و انس در بين مردم ، مردمى كه درجات فهمشان مختلف است ، چون همه آنها را به چيزى دعوت نموده كه اختلاف فهم‌ها و تقيدش به قيود اخلاق و غرائز در آن اثر ندارد ، بلكه همه بر درستى آن اتفاق دارند و آن اين است كه حق بايد پيروى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سوى ديگر مى‌بينيم كسانى را كه جاهل قاصر هستند ، يعنى حق برايشان روشن نشده و راه حق برايشان مشخص نگشته ، معذور دانسته ، هر چند كه حجت بگوششان خورده باشد ،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ليهلك من هلك عن بينة و يحيى من حى عن 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المستضعفين من الرجال و النساء و الولدان، لا يستطيعون حيلة و لا يهتدون سبيلا، فاولئك عسى الله ان يعفو عنهم و كان الله عفوا غفورا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خواننده عزيز توجه دارد كه آيه شريفه اطلاق دارد و اگر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چاره‌اى دارند و نه راه حق را پيدا مى‌كنند را نيز بدقت مورد نظر قرار دهد ، آن وقت متوجه مى‌شود كه اسلام تا چه حد آزادى در تفكر داده ، البته به كسى كه خود را شايسته تفكر و مستعد براى بحث بداند ، اسلام به چنين كسى اجازه داده تا با كمال آزادى در هر مساله‌اى كه مربوط به معارف دين است تفكر نموده ، در فهم آن تعمق كند ، و</w:t>
      </w:r>
    </w:p>
    <w:p>
      <w:pPr>
        <w:pStyle w:val="BookText"/>
        <w:rPr/>
      </w:pPr>
      <w:r>
        <w:rPr>
          <w:rFonts w:ascii="IRNazanin" w:hAnsi="IRNazanin" w:eastAsia="IRNazanin"/>
          <w:color w:val="111111"/>
          <w:sz w:val="28"/>
          <w:sz w:val="28"/>
          <w:szCs w:val="28"/>
          <w:rtl w:val="true"/>
          <w:lang w:bidi="fa-IR"/>
        </w:rPr>
        <w:t xml:space="preserve">نظر بدهد ، علاوه بر اينكه قرآن كريم پر است از آياتى كه مردم را تشويق و ترغيب به تفكر و تعقل و تذكر مى‌كند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ممكن است بگوئى اين آزادى در تفكر كه از آيه فوق استفاده مى‌شود تا چه اندازه است ، آيا حد و مرزى هم دارد يا نه ؟ و با اينكه ما به وجدان مى‌بينيم كه فهم‌ها و استعدادها در درك حقايق مختلفند چگونه مى‌تواند حد و مرز داشته باشد؟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مى‌گوئيم بله ، معلوم است كه فهم‌ها مختلفند ، زيرا عوامل ذهنى و خارجى در اختلاف فهم‌ها اثر به سزائى دارد ، هر كسى يك جور تصور و تصديق دارد ، يك جور برداشت و داورى مى‌كند و اين را هم قبول داريم كه اختلاف فهم‌ها باعث مى‌شود تا مردم در درك آن اصولى كه اسلام اساس خود را بر پايه آنها بنا نهاده مختلف شوند ، اين معنا را قبلا هم اعتراف كرده بوديم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اختلاف در فهم دو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بطورى كه در علم معرفة النفس و در فن اخلاق و در علم الأجتماع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منتهى مى‌شود به چند امر ، يا به اختلاف در خلق‌هاى نفسانى و صفات باطنى كه يا ملكات فاضله است و يا ملكات زشت كه البته اين صفات درونى تاثير بسيارى در درك علوم و معارف بشرى دارند ، چون استعدادهائى را كه وديعه در ذهن است مختلف مى‌سازند ، يك انسانى كه داراى صفت حميده انصاف است داورى ذهنيش و درك مطلبش نظير يك انسان ديگر كه متصف به چموشى و سركشى است نمى‌باشد ، يك انسان معتدل و باوقار و سكينت ، معارف را طورى درك مى‌كند و يك انسان عجول و يا متعصب و يا هواپرست و يا هر هرى مزاج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كس هر چه بگويد مى‌گويد تو درست مى‌گوئى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طورى ديگر درك مى‌نمايد و يك انسان ابله و بى‌شعورى كه اصلا خودش نمى‌فهمد چه مى‌خواهد و يا ديگران از او چه مى‌خواهند طورى ديگر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ليكن تربيت دينى بخوبى از عهده حل اين اختلاف بر آمده ، براى اينكه دستور العمل‌هاى اسلام در عين اينكه دستور عمل است ، ولى طورى صادر شده كه اخلاق را هم اصلاح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ورزش و تمرين براى اخلاق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اخلاق اسلامى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نگوئيم اصول عقايد اسلامى را در پى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ملايم و سازگار با اصول دينى و معارف و علوم اسلامى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آيات زير توجه فرمائيد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انزل من بعد موسى مصدقا لما بين يديه يهدى الى الحق و الى طريق مستقيم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يهدى به الله من اتبع رضوانه سبل السلام و يخرجهم من الظلمات الى النور باذنه و يهديهم الى صراط مستقيم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جاهدوا فينا لنهدينهم سبلنا و ان الله لمع المحسنين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انطباق اين آيات بر مورد بحث ما روشن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يا برگشت اختلاف ، به اختلاف در عمل است ، چون عمل آن كسى كه مخالف حق است بتدريج در فهم و ذهنش اثر مى‌گذارد ، زيرا عمل ما يا معصيت است و يا اقسام هوسرانيهاى انسانى است كه از اين قبيل است اقسام اغواها و وسوسه‌ها كه همه اينها افكار فاسدى را در ذهن همه انسانها و مخصوصا انسانهاى ساده لوح تلقين مى‌كند و ذهن او را آماده مى‌سازد براى اينكه آرام آرام شبهات در آن رخنه كند و آراى باطل در آن راه يابد و آن وقت است كه باز فهم‌ها مختلف مى‌گردد ، افكارى حق را مى‌پذيرند و افكارى ديگر از پذيرفتن آن سرباز مى‌زنند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اسلام از عهده برطرف كردن اين نوع اختلاف هم بر آمده، براى اينكه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 جامعه را وادار به اقامه دعوت دينى و پند و تذكر دائمى و بدون تعطيل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كه در چنين جامعه‌اى عموم مردم به سخن دسترسى دارند و هر جا بروند آنرا مى‌شنوند و در نتيجه گناه گسترش پيدا نمى‌كند ، تا در فهم‌ها اثر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 جامعه را به امر به معروف و نهى از منكر واداشته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اگر كسى مرتكب گناهى شود مورد ملامت همه قرار مى‌گيرد و گناه در چنين جامعه‌اى چون سگ ماهى در آب شيرين است ، كه محيط اجازه رشد به او نمى‌دهد و از بينش مى‌برد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لتكن منكم امة يدعون الى الخير و يامرون بالمعروف و ينهون عن المنكر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دعوت به خير با تلقين و تذكرش باعث ثبات و استقرار عقايد حقه در دلها مى‌شود و امر به معروف و نهى از منكر موانعى را كه نمى‌گذارد عقايد حقه در دلها رسوخ كند از سر راه بر مى‌دارد و خداى تعالى در اين باره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رايت الذين يخوضون فى آياتنا، فاعرض عنهم حتى يخوضوا فى حديث غيره و اما ينسينك الشيطان فلا تقعد بعد الذكرى مع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على الذين يتقون من حسابهم من شى‌ء و لكن ذكرى لعلهم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 الذين اتخذوا دينهم لعبا و لهوا و غرتهم الحيوة الدنيا و ذكر به، ان تبسل نفس بما كسبت </w:t>
      </w:r>
      <w:r>
        <w:rPr>
          <w:rFonts w:eastAsia="Amiri" w:cs="Amiri" w:ascii="Amiri" w:hAnsi="Amiri"/>
          <w:color w:val="111111"/>
          <w:sz w:val="28"/>
          <w:szCs w:val="28"/>
          <w:rtl w:val="true"/>
          <w:lang w:bidi="ar-SA"/>
        </w:rPr>
        <w:t>. . . !»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تعالى در اين آيه شريفه نهى مى‌كند از شركت در بحث و بگومگوئى كه خوض و خرده گيرى در معارف الهيه و حقايق دينيه باشد و اهل بحث بخواهند در مسائل دينى القاى شبهه و يا اعتراض و يا استهزا كنند ، هر چند لازمه گفتارشان اشاره به اين معانى باشد و علت اينگونه بحث كردن و اعتراض و استهزا را عبارت</w:t>
      </w:r>
    </w:p>
    <w:p>
      <w:pPr>
        <w:pStyle w:val="BookText"/>
        <w:rPr/>
      </w:pPr>
      <w:r>
        <w:rPr>
          <w:rFonts w:ascii="IRNazanin" w:hAnsi="IRNazanin" w:eastAsia="IRNazanin"/>
          <w:color w:val="111111"/>
          <w:sz w:val="28"/>
          <w:sz w:val="28"/>
          <w:szCs w:val="28"/>
          <w:rtl w:val="true"/>
          <w:lang w:bidi="fa-IR"/>
        </w:rPr>
        <w:t xml:space="preserve">مى‌داند از اينكه در اينگونه افراد جد و باورى نسبت به معارف دينى نيست ، يعنى معارف دينى را جدى و امورى واقعى نمى‌دانند ، بلكه آنرا شوخى و بازى و سرگرمى مى‌پندارند و منشا اين پندارشان هم غرور و فريفته شدن به حيات دنيا است ، كه علاجش تربيت صالح و درست و يادآورى مقام پروردگار است ، كه گفتيم اسلام بطور كامل مؤنه اين تذكر دادن را كفايت كرده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برگشت آن به اختلاف عوامل خارجى است ، مثل دورى از شهر و در نتيجه از مسجد و منبر و دست نيافتن به معارف دينى ، كه اينگونه افراد از معارف دين يا هيچ نمى‌دانند و يا آنچه را كه مى‌دانند بسيار ناچيز و اندك است و يا تحريف شده است و يا فهم خود آنان قاصر است و به خاطر خصوصيت مزاجشان دچار بلاهت و كند ذهنى شده‌اند و علاج آن عموميت دادن به مساله تبليغ و مدارا كردن در دعوت و تربيت است ، كه هر دوى اينها از خصايص روش تبليغى اسلام است چنانچه مى‌بينيم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هذه سبيلى، ادعوا الى الله على بصيرة، انا و من اتبعنى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معلوم است كه شخص با بصيرت ، مقدار تاثير دعوت خود در دلها را مى‌داند و مى‌داند كه در اشخاص مختلف كه دعوت او را مى‌شنوند تا چه حد تاثير مى‌گذارد ، در نتيجه همه مردم را به يك زبان دعوت نمى‌كند ، بلكه با زبان خود او دعوت مى‌كند تا در دل او اثر بگذارد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كه رسول خدا صلى‌الله‌عليه‌وآله‌وسلّم در روايتى كه شيعه و سنى آن را نقل كرده‌اند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معاشر الانبياء نكلم الناس على قدر عقولهم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قرآن كريم هم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نفر من كل فرقة منهم طائفة ليتفقهوا فى الدين و لينذروا قومهم اذا رجعوا اليهم لعلهم يحذرون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منشا بروز اختلاف در فهم و در عقايد ، اين سه جهت بود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از بروز بعضى از آنها جلوگيرى نموده و نمى‌گذارد در جامعه پديد آيد و بعضى ديگر را بعد از پديد آمدن علاج فرموده است </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اينها گذشته و فوق همه اينها ، اسلام دستورات اجتماعى‌اى در جامعه خود مقرر فرموده كه از بروز اختلافهاى 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اختلافى كه مايه تباهى و ويرانى بناى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مى‌كند و آن اين است كه راهى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كوتاه‌ترين راه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پاى جامعه گشوده و شديدا از قدم نهادن در راههاى مختلف جلوگيرى نموده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هذا صراطى مستقيما فاتبعوه و لا تتبعوا السبل، فتفرق بكم عن سبيله ، ذلكم وصيكم به لعلكم تتقون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الذين آمنوا اتقوا الله حق تقاته و لا تموتن الا و انتم مسلمون و اعتصموا بحبل الله جميعا و لا تفرقوا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تفسير همين آيه گذشت كه گفتيم منظور از ريسمان خدا همان قرآن كريم است كه حقايق معارف دين را بيان مى‌كند و يا بطورى كه از دو آيه قبل بر مى‌آيد رسول خدا صلى‌الله‌عليه‌وآله‌وسلّم است ، چون در آن آيه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الذين آمنوا ان تطيعوا فريقا من الذين اوتوا الكتاب يردوكم بعد ايمانكم 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تكفرون و انتم تتلى عليكم آيات الله و فيكم رسوله، و من يعتصم بالله فقد هدى الى صراط مستقيم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دلالت مى‌كند بر اينكه جامعه مسلمين بايد بر سر معارف دين ، اجتماع داشته باشند و افكار خود را به هم پيوند داده و محكم كنند و در تعليم و تعلم به هم درآميزند ، تا از خطر هر حادثه فكرى و هر شبهه‌اى كه از ناحيه دشمن القا مى‌شود بوسيله آياتى كه برايشان تلاوت مى‌شود راحت گردند ، كه تدبر در آن آيات ريشه هر شبهه و هر مايه اختلافى را مى‌خشكاند ، همچنانكه باز قرآن كريم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فلا يتدبرون القرآن و لو كان من عند غير الله لوجدوا فيه اختلافا كثيرا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الامثال نضربها للناس و ما يعقلها الا العالمون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فاسئلوا اهل الذكر ان كنتم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اين آيات مى‌رساند تدبر در قرآن و يا مراجعه به كسانى كه داراى چنين تدبرى هستند اختلاف را از ميان بر مى‌دارد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دلالت مى‌كند بر اينكه در امورى كه نمى‌دانند به رسول خدا صلى‌الله‌عليه وآله‌وسلّم رجوع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حامل سنگينى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رافع اختلافات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هر كس شامل آن جناب مى‌شود ، كه قرآن بر وجود شريفش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جناب هر حقى را كه پيرويش بر امت اسلام واجب است بيان مى‌كند ، همچنانكه در جاى ديگر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انزلنا اليك الذكر لتبين للناس ما نزل اليهم و لعلهم يتفكرون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قريب به مضمون آن آيه زير است كه مى‌فرمايد</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ردوه الى الرسول و الى اولى الامر منهم، لعلمه الذين يستنبطونه</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الذين آمنوا اطيعوا الله و اطيعوا الرسول و اولى الامر منكم، فان تنازعتم فى شى‌ء فردوه الى الله و الرسول، ان كنتم تؤمنون بالله و اليوم الاخر، ذلك خير و احسن تاويلا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 از تدبر در اين آيات ، شكل و طريقه تفكر اسلامى براى خواننده محترم روشن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چنين بر مى‌آيد كه اين دين همانطور كه اساس خود را بر تحفظ نسبت به معارف الهى‌اش تكيه داده ، همچنين مردم را در طرز تفكر ، آزادى كامل داده است و برگشت اين دو روش به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مسلمانان واجب است كه در حقايق دين تفكر و در معارفش اجتهاد كنند ، تفكرى و اجتهادى دسته جمعى و به كمك يكديگر و اگر احيانا براى همه آنان شبهه‌اى دست داد و مثلا در حقايق و معارف دين به اشكالى برخوردند و يا به چيزى بر خوردند كه با حقايق و معارف دين سازگار نبود ، هيچ عيبى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شبهه و يا صاحب نظريه مخالف ، لازم است شبهه و نظريه خود را بر كتاب خدا عرضه كند ، يعنى در آنجا كه مباحث براى عموم دانشمندان مطرح مى‌شود مطرح كند ، اگر دردش دوا نمود كه هيچ ، و اگر نشد آن را بر جناب رسول عرضه بدارد و اگر به آن جناب دسترسى نداشت به يكى از جانشينانش عرضه كند ، تا شبهه‌اش حل و يا بطلان نظريه‌اش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گردد و قرآن كريم در اين مقام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يستمعون القول فيتبعون احسنه، اولئك الذين هديهم الله، و اولئك هم اولوا الالباب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طرز تفكر خود آزادند ، به همان معنائى كه براى آزادى كرديم و اين قسم از آزادى به ما اجازه نمى‌دهد كه نظريه شخصى خود را و يا شبهه‌اى را كه داريم قبل از عرضه به قرآن و به رسول خدا صلى‌الله‌عليه‌وآله‌وسلّم و به پيشوايان هدايت ، در بين مردم منتشر كنيم براى اينكه انتشار دادنش در چنين زمانى ، در حقيقت دعوت به باطل و ايجاد اختلاف بين مردم است ، آن هم اختلافى كه كار جامعه را به فساد مى‌كشاند </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طريقه بهترين طريقه‌اى است كه مى‌توان بوسيله آن امر جامعه را تدبير و اداره كرد ، چون هم در تكامل فكرى را بر روى جامعه باز مى‌گذارد و هم شخصيت جامعه و حيات او را از خطر اختلاف و فساد حفظ مى‌كند </w:t>
      </w:r>
      <w:r>
        <w:rPr>
          <w:rFonts w:eastAsia="IRNazanin" w:cs="IRNazanin"/>
          <w:color w:val="111111"/>
          <w:sz w:val="28"/>
          <w:szCs w:val="28"/>
          <w:rtl w:val="true"/>
          <w:lang w:bidi="fa-IR"/>
        </w:rPr>
        <w:t>.</w:t>
      </w:r>
      <w:bookmarkStart w:id="61" w:name="pg16896_166958"/>
    </w:p>
    <w:p>
      <w:pPr>
        <w:pStyle w:val="BookText"/>
        <w:rPr/>
      </w:pPr>
      <w:bookmarkEnd w:id="61"/>
      <w:r>
        <w:rPr>
          <w:rFonts w:ascii="IRNazanin" w:hAnsi="IRNazanin" w:eastAsia="IRNazanin"/>
          <w:color w:val="111111"/>
          <w:sz w:val="28"/>
          <w:sz w:val="28"/>
          <w:szCs w:val="28"/>
          <w:rtl w:val="true"/>
          <w:lang w:bidi="fa-IR"/>
        </w:rPr>
        <w:t xml:space="preserve">و اما اينكه مى‌بينيم در ساير رژيم‌ها ، زورمندان عقيده و فكر خود را بر نفوس تحميل مى‌كنند و با زور و توسل به شلاق و شمشير و يا چماق تكفير و يا قهر كردن و روى گرداندن و ترك آميزش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غريزه تفكر را در انسانها مى‌ميرانند ، ساحت مقدس اسلام و يا به عبارت ديگر ساحت حق و دين قويم منزه از آن است و حتى منزه از تشريع حكمى است كه اين روش را تاييد كند ، اين روش از خصايص كيش نصرانيت است ، كه تاريخ كليسا از نمونه‌هاى آن بسيار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مخصوصا در فاصله بين قرن پانزدهم و قرن شانزدهم ميلادى كه ايام بحران اين تحميل‌ها و زور و ضرب‌ها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نمونه‌هائى از جنايت و ظلم را ضبط كرده كه بسيار شنيع‌تر و رسواتر از جناياتى است كه به دست ديكتاتورها و طاغوت‌ها و به دست قسى القلب‌ترين جنايت‌پيشه‌ها صورت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ليكن با كمال تاسف ما مسلمانان اين نعمت بزرگ و لوازمى كه اين آزادى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آزادى عقيده توأم با تفكر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 دارد را از دست داديم ، همانطور كه بسيارى از نعمت‌هاى بزرگى را كه خداى سبحان در سايه اسلام بما ارزانى داشته بود از كف نهاديم و بدين جهت از كف نهاديم كه در باره وظايفى كه نسبت به خداى تعالى داشتيم كوتاهى كرديم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 يغير ما بقوم حتى يغيروا مابانفسهم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نتيجه اين كوتاهى در باره خداى تعالى اين شد كه سيره كليسا بر ما حاكم گشت و به دنبالش دلهايمان از هم جدا شد و ضعف و سستى عارضمان گرديد ، مذهب‌ها مختلف و مسلك‌ها گوناگون شد ، خدا از تقصيراتمان در گذرد و ما را به تحصيل مرضاتش موفق فرموده به سوى صراط مستقيم هدايتمان فرمايد </w:t>
      </w:r>
      <w:r>
        <w:rPr>
          <w:rFonts w:eastAsia="IRNazanin" w:cs="IRNazanin"/>
          <w:color w:val="111111"/>
          <w:sz w:val="28"/>
          <w:szCs w:val="28"/>
          <w:rtl w:val="true"/>
          <w:lang w:bidi="fa-IR"/>
        </w:rPr>
        <w:t>.</w:t>
      </w:r>
    </w:p>
    <w:p>
      <w:pPr>
        <w:pStyle w:val="Heading5"/>
        <w:numPr>
          <w:ilvl w:val="4"/>
          <w:numId w:val="1"/>
        </w:numPr>
        <w:rPr/>
      </w:pPr>
      <w:bookmarkStart w:id="62" w:name="__RefHeading___Toc2149464_3224264995"/>
      <w:bookmarkStart w:id="63" w:name="_Toc22"/>
      <w:bookmarkEnd w:id="62"/>
      <w:r>
        <w:rPr/>
        <w:t>13</w:t>
      </w:r>
      <w:r>
        <w:rPr>
          <w:rtl w:val="true"/>
        </w:rPr>
        <w:t xml:space="preserve">- </w:t>
      </w:r>
      <w:r>
        <w:rPr>
          <w:rtl w:val="true"/>
        </w:rPr>
        <w:t>سرانجام دين حق بر همه دنيا غالب خواهد شد</w:t>
      </w:r>
      <w:r>
        <w:rPr>
          <w:rtl w:val="true"/>
        </w:rPr>
        <w:t>!</w:t>
      </w:r>
      <w:bookmarkEnd w:id="63"/>
    </w:p>
    <w:p>
      <w:pPr>
        <w:pStyle w:val="BookText"/>
        <w:rPr/>
      </w:pPr>
      <w:r>
        <w:rPr>
          <w:rFonts w:ascii="IRNazanin" w:hAnsi="IRNazanin" w:eastAsia="IRNazanin"/>
          <w:color w:val="111111"/>
          <w:sz w:val="28"/>
          <w:sz w:val="28"/>
          <w:szCs w:val="28"/>
          <w:rtl w:val="true"/>
          <w:lang w:bidi="fa-IR"/>
        </w:rPr>
        <w:t xml:space="preserve">سرانجام ، دنيا تسليم دين حق خواهد گشت ، چون اين وعده خداوند است كه و العاقبة للتقوى ، علاوه بر اينكه نوع انسانى به آن فطرتى كه در او به وديعه سپرده‌اند طالب سعادت حقيقى خويش است و سعادت حقيقى او اين است كه بر كرسى فرماندهى بر جسم و جان خويش مسلط شود ، زمام حيات اجتماعيش را به دست خويش بگيرد ، حظى كه مى‌تواند از سلوك خود در دنيا و آخرت بگيرد به دست آورد و اين همانطور كه توجه فرموديد همان اسلام و دين توحيد است </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فطرت بشر او را به سعادت حقيقى‌اش مى‌رساند ، چرا تاكنون نرسانده و چرا بشر در سير انسانيتش به سوى آن سعادت و به سوى ارتقايش</w:t>
      </w:r>
    </w:p>
    <w:p>
      <w:pPr>
        <w:pStyle w:val="BookText"/>
        <w:rPr/>
      </w:pPr>
      <w:r>
        <w:rPr>
          <w:rFonts w:ascii="IRNazanin" w:hAnsi="IRNazanin" w:eastAsia="IRNazanin"/>
          <w:color w:val="111111"/>
          <w:sz w:val="28"/>
          <w:sz w:val="28"/>
          <w:szCs w:val="28"/>
          <w:rtl w:val="true"/>
          <w:lang w:bidi="fa-IR"/>
        </w:rPr>
        <w:t>در اوج كمال دچار اين همه انحراف گرديده ؟ و بجاى رسيدنش به آن هدف روز به روز از آن هدف دورتر شده است ؟</w:t>
      </w:r>
    </w:p>
    <w:p>
      <w:pPr>
        <w:pStyle w:val="BookText"/>
        <w:rPr/>
      </w:pPr>
      <w:r>
        <w:rPr>
          <w:rFonts w:ascii="IRNazanin" w:hAnsi="IRNazanin" w:eastAsia="IRNazanin"/>
          <w:color w:val="111111"/>
          <w:sz w:val="28"/>
          <w:sz w:val="28"/>
          <w:szCs w:val="28"/>
          <w:rtl w:val="true"/>
          <w:lang w:bidi="fa-IR"/>
        </w:rPr>
        <w:t xml:space="preserve">در جواب مى‌گوئيم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انحراف به خاطر بطلان حكم فطرت نيست بلكه حكم فطرت درست است ليكن بشريت در تشخيص سعادت واقعى‌اش دچار خطا گرديده و نتوانسته است حكم فطرت را بر مصداق واقعى‌اش تطبيق دهد ، كه در نتيجه مصداق موهوم را مصداق واقعى پنداشته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سعادت واقعى كه صنع و ايجاد براى بشر در نظر گرفته و تعقيبش مى‌كند ، بالاخره دير يا زود محقق 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تمام مطالب مذكور از آيات زير به خوبى استفاده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فاقم وجهك للدين حنيفا فطرة الله التى فطر الناس عليها لا تبديل لخلق الله ذلك الدين القيم و لكن اكثر الناس لا يعلمون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منظورش از نمى‌دانند اين است كه بطور تفصيل نمى‌دانند ، هر چند كه فطرتشان علم اجمالى به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سه آيه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ليكفروا بما آتينا هم فتمتعوا فسوف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از شش آيه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الفساد فى البر و البحر بما كسبت ايدى الناس ليذيقهم بعض الذى عملوا لعلهم يرجعون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ياتى الله بقوم يحبهم و يحبونه، اذلة على المؤمنين اعزة على الكافرين ، يجاهدون فى سبيل الله و لا يخافون لومة لائم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كتبنا فى الزبور من بعد الذكر ان الارض يرثها عبادى الصالحون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العاقبة للتقوى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اين آيات و امثال آن به ما خبر مى‌دهد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دين فطرت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به حكم فطرتش حركت كرده، ولى در تطبيق با مصداق خطا رفته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زودى بطور كامل غلبه خواهد كرد و بر سراسر گيتى حكومت خواهد نمود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ديگر جا ندارد كه خواننده عزيز به اين گفتار گوش دهد كه بعضى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اسلام چند صباحى بر دنياى آن روز چيره گشت و يكى از حلقه‌هاى زنجيره تاريخ شد و در حلقه‌هاى ديگر بعد از خودش اثرها نهاد و حتى تمدن عصر امروز هم چه دانسته و چه ندانسته بر آن تكيه داشت ، ليكن اين چيرگى و غلبه‌اش تام و كامل نبود ، يعنى آن حكومتى كه در فرضيه دين با همه موارد و</w:t>
      </w:r>
      <w:bookmarkStart w:id="64" w:name="pg16896_166960"/>
    </w:p>
    <w:p>
      <w:pPr>
        <w:pStyle w:val="BookText"/>
        <w:rPr/>
      </w:pPr>
      <w:bookmarkEnd w:id="64"/>
      <w:r>
        <w:rPr>
          <w:rFonts w:ascii="IRNazanin" w:hAnsi="IRNazanin" w:eastAsia="IRNazanin"/>
          <w:color w:val="111111"/>
          <w:sz w:val="28"/>
          <w:sz w:val="28"/>
          <w:szCs w:val="28"/>
          <w:rtl w:val="true"/>
          <w:lang w:bidi="fa-IR"/>
        </w:rPr>
        <w:t xml:space="preserve">صورتها و نتايجش فرض شده، تحقق نيافت چون چنين حكومتى قابل قبول طبع نوع انسانى نيست و تا ابد هم نخواهد بود و چنين فرضيه‌اى براى نمونه هم كه شده در تمامى نوع بشر تحقق نيافت ، تا تجربه شود و بشر به صحت و امكان وقوع آن وثوق و خوشبينى ، پيدا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اينكه گفتيم نبايد به اين سخنان گوش فرا داد همان است كه توجه كرديد ، گفتيم اسلام به آن معنائى كه مورد بحث است هدف نهائى نوع بشر و كمالى است كه بشر با غريزه خود رو به سويش مى‌رود ، چه اينكه به طور تفصيل توجه به اين سير خود داشته باشد و يا نداشته باشد ، تجربه‌هاى پى در پى كه در ساير انواع موجودات شده نيز اين معنا را به طور قطع ثابت كرده كه هر نوع از انواع موجودات در سير تكاملى خود متوجه به سوى آن هدفى است كه متناسب با خلقت و وجود او است و نظام خلقت او را به سوى آن هدف سوق مى‌دهد ، انسان هم يك نوع از انواع موجودات است و از اين قانون كلى مستثنا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اينكه گفتند فرضيه اسلام بطور كامل حتى در برهه‌اى از زمان تحقق نيافت و تجربه نشد تا الگو براى ساير زمانها بشود جوابش اين است كه كداميك از اديان و سنت‌ها و مسلك‌هاى جارى در مجتمعات انسانى در پيدايش و بقايش و در حكومت يافتنش متكى به تجربه قبلى بوده ، تا حكومت يافتن اسلام محتاج به تجربه قبلى باشد ؟ اين شرايع و سنت‌هاى نوح و ابراهيم و موسى و عيسى است كه مى‌بينيم بدون سابقه و تجربه قبلى ظهور كرد و سپس در بين مردم جريان يافت و همچنين روشهاى ديگر ، چون كيش برهما و بودا و مانى و غيره و حتى رژيم‌هاى تازه در آمد و سنت‌هاى مادى هم بعد از تجربه پيدا نشدند ، اين سنن دموكراتيك و كمونيست و رژيم‌هاى ديگر است كه بدون تجربه قبلى پيدا شدند و در جوامع مختلف انسانى به شكلهاى مختلف جريان يافتند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تنها عاملى كه ظهور و رسوخ سنت‌هاى اجتماعى بدان نيازمند است ، عزم قاطع آورنده و همت بلند و قلبى آن است قوى ، كه در راه رسيدن به هدفش دچار سستى و خستگى نگردد و صرف اينكه روزگار گاهى از اوقات با رسيدن اشخاص به هدفشان مساعدت نمى‌كند ، او را از تعقيب هدف باز ندارد ، حال چه اينكه آورنده آن سنت پيامبر و از ناحيه خدا باشد و چه اينكه فردى معمولى باشد چه اينكه آن هدف هدفى خدائى باشد و يا هدفى شيطانى </w:t>
      </w:r>
      <w:r>
        <w:rPr>
          <w:rFonts w:eastAsia="IRNazanin" w:cs="IRNazanin"/>
          <w:color w:val="111111"/>
          <w:sz w:val="28"/>
          <w:szCs w:val="28"/>
          <w:rtl w:val="true"/>
          <w:lang w:bidi="fa-IR"/>
        </w:rPr>
        <w:t>.</w:t>
      </w:r>
    </w:p>
    <w:p>
      <w:pPr>
        <w:pStyle w:val="BookText"/>
        <w:rPr/>
      </w:pPr>
      <w:r>
        <w:rPr>
          <w:rStyle w:val="FootnoteAnchor"/>
          <w:rtl w:val="true"/>
        </w:rPr>
        <w:footnoteReference w:id="2"/>
      </w:r>
    </w:p>
    <w:p>
      <w:pPr>
        <w:pStyle w:val="Heading3"/>
        <w:numPr>
          <w:ilvl w:val="2"/>
          <w:numId w:val="1"/>
        </w:numPr>
        <w:rPr/>
      </w:pPr>
      <w:bookmarkStart w:id="65" w:name="__RefHeading___Toc2149466_3224264995"/>
      <w:bookmarkStart w:id="66" w:name="_Toc23"/>
      <w:bookmarkEnd w:id="65"/>
      <w:r>
        <w:rPr>
          <w:rtl w:val="true"/>
        </w:rPr>
        <w:t>اجتماع و ايمان</w:t>
      </w:r>
      <w:bookmarkEnd w:id="6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7" w:name="__RefHeading___Toc2149468_3224264995"/>
      <w:bookmarkStart w:id="68" w:name="_Toc24"/>
      <w:bookmarkEnd w:id="67"/>
      <w:r>
        <w:rPr>
          <w:rtl w:val="true"/>
        </w:rPr>
        <w:t>گفتارى در معناى تاثير ايمان در اجتماع</w:t>
      </w:r>
      <w:bookmarkEnd w:id="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خداى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اهل ايمان پيروز و رستگار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مؤمنين همانهايند كه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دين به معناى سنتى اجتماعى است كه انسان در زندگى اجتماعى‌اش بر طبق آن سير مى‌كند و سنتهاى اجتماعى متعلق به عمل است و زير بناى آن اعتقاد به حقيقت هستى عالم و هستى خود انسان، كه يكى از اجزاى عالم است، مى‌باشد و به همين جهت است كه مى‌بينيم در اثر اختلاف اعتقادات درباره حقيقت هستى، سنتهاى اجتماعى نيز مختلف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اجتماعى كه معتقد است عالم ، رب و خالقى دارد كه هستى عالم از او و برگشتش نيز به او است و نيز معتقد است كه انسان فنا ناپذير است و حيات ابدى دارد كه با مرگ پايان نمى‌پذيرد ، چنين اجتماعى در زندگى روشى دارد كه در آن سعادت حيات ابدى و تنعم در دار جاودان آخرت ، تامين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اجتماعى كه معتقد است براى عالم ، اله و يا آلهه‌اى است كه عالم را به دلخواه خود اداره مى‌كند ، كه اگر راضى باشد به نفع انسانها و گرنه به ضرر آنها مى‌گرداند ، بدون اينكه معادى در كار باشد ، چنين اجتماعى ، زندگى خود را بر اساس تقرب به آلهه و راضى نمودن آنها تنظيم مى‌كند ، تا آن آلهه ، آن اجتماع را در زندگى‌اش موفق و از متاعهاى حيات بهره‌مندشان سازد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اجتماعى كه نه به مساله ربوبيت براى عالم اعتقاد دارد و نه براى انسانها زندگى جاويدى را معتقد است بلكه چنين اجتماعى مانند ماديين هيچ گونه اعتقادى به ماوراى طبيعت ندارد ، سنت حيات و قوانين اجتماعى خود را بر اساس بهره‌مندى از زندگى دنيا ، كه با مرگ پايان مى‌پذيرد ، وضع و بنا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دين عبارت است از سنتى عملى ، كه بر اساس مساله جهان بينى و هستى‌شناسى بنيان گرفته و اين اعتقاد ، با علم استدلالى و يا تجربى كه پيرامون عالم و آدم بحث مى‌كند تفاوت دارد ، زيرا علم نظرى به خودى خود مستلزم هيچ عملى نيست ، اگر چه عمل كردن احتياج به علم نظرى دارد ، به خلاف اعتقاد كه عمل را به گردن انسان مى‌گذارد و او را ملزم مى‌كند كه بايستى بر طبق آن عمل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نظرى و استدلالى آدمى را به وجود مبدأ و معاد رهنمون مى‌شود و اعتقاد آدمى را وادار مى‌كند كه از آن معلوم نظرى پيروى نموده عملا هم به آن ملتزم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اعتقاد ، علم عملى است ، مثل اين كه مى‌گوييم بر هر انسان واجب است كه مبدأ اين عالم يعنى خداى تعالى را بپرستد و در اعمالش سعادت دنيا و آخرت خود را مد نظر قرار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معلوم است كه دعوت دينى ، متعلق به دينى است كه عبارت است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 عملى بر خاسته از اعتقاد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ايمانى هم كه دين به آن دعوت مى‌كند عبارت است از التزام به آنچه كه اعتقاد حق درباره خدا و رسولانش و روز جزاء و احكامى كه پيغمبران آورده‌اند اقتضا دارد كه در جمله علم عملى خلاصه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علوم عملى بر حسب قوت و ضعف انگيزه‌ها شدت و ضعف پيدا مى‌كند ، چون ما هيچ عملى را انجام نمى‌دهيم مگر به طمع خير و يا نفع و يا به خاطر ترس از شر و يا ضرر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بسيار فعلهايى كه ما به خاطر بعضى از انگيزه‌ها آن را واجب مى‌دانيم ، ولى انگيزه ديگرى قويتر از انگيزه قبل پديد مى‌آيد كه در نتيجه از آن واجب صرفنظر مى‌كنيم ، همچنان كه خوردن غذا را به انگيزه سد جوع ، واجب مى‌دانيم ، ولى وقتى مى‌فهميم كه اين غذا مضر است ، و منافى با صحت و سلامت ما است ، از حكم قبلى صرف نظر مى‌كنيم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حقيقت علم به انگيزه دومى كه مانع انگيزه اول شد ، اطلاق علم به اول را مقيد كرد و گويا به ما گفت درست است كه خوردن غذا براى سد جوع واجب است ، اما اين حكم به طور مطلق نيست ، بلكه تا زمانى معتبر است كه غذا مضر به بدن و يا منافى با صحت آن نباشد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اينجا روشن مى‌شود كه ايمان به خدا هم وقتى اثر خود را مى‌بخشد و</w:t>
      </w:r>
      <w:bookmarkStart w:id="69" w:name="pg16896_166963"/>
    </w:p>
    <w:p>
      <w:pPr>
        <w:pStyle w:val="BookText"/>
        <w:rPr/>
      </w:pPr>
      <w:bookmarkEnd w:id="69"/>
      <w:r>
        <w:rPr>
          <w:rFonts w:ascii="IRNazanin" w:hAnsi="IRNazanin" w:eastAsia="IRNazanin"/>
          <w:color w:val="111111"/>
          <w:sz w:val="28"/>
          <w:sz w:val="28"/>
          <w:szCs w:val="28"/>
          <w:rtl w:val="true"/>
          <w:lang w:bidi="fa-IR"/>
        </w:rPr>
        <w:t xml:space="preserve">آدمى را به اعمال صالح و صفات پسنديده نفسانى از قبيل خشيت و خشوع و اخلاص و امثال آن مى‌كشاند كه انگيزه‌هاى باطل و مكرهاى شيطانى بر آن غلبه نكند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به عبارت ديگر ، ايمان ما مقيد به يك حال معين نباشد ، همچنانكه خداى تعالى بدان اشاره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يعبد الله على حرف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 مؤمن وقتى على الاطلاق مؤمن است كه آنچه مى‌كند مبتنى بر اساسى حقيقى و واقعى و مقتضاى ايمان باشد چون ايمان اقتضا دارد كه اگر انسان عبادت مى‌كند خشوع داشته باشد و هر كارى كه مى‌كند خالى از لغو و امثال آن باشد</w:t>
      </w:r>
      <w:r>
        <w:rPr>
          <w:rFonts w:eastAsia="IRNazanin" w:cs="IRNazanin"/>
          <w:color w:val="111111"/>
          <w:sz w:val="28"/>
          <w:szCs w:val="28"/>
          <w:rtl w:val="true"/>
          <w:lang w:bidi="fa-IR"/>
        </w:rPr>
        <w:t>!!</w:t>
      </w:r>
    </w:p>
    <w:p>
      <w:pPr>
        <w:pStyle w:val="BookText"/>
        <w:rPr/>
      </w:pPr>
      <w:r>
        <w:rPr>
          <w:rStyle w:val="FootnoteAnchor"/>
          <w:rtl w:val="true"/>
        </w:rPr>
        <w:footnoteReference w:id="3"/>
      </w:r>
    </w:p>
    <w:p>
      <w:pPr>
        <w:pStyle w:val="Heading4"/>
        <w:numPr>
          <w:ilvl w:val="3"/>
          <w:numId w:val="1"/>
        </w:numPr>
        <w:rPr/>
      </w:pPr>
      <w:bookmarkStart w:id="70" w:name="__RefHeading___Toc2149470_3224264995"/>
      <w:bookmarkStart w:id="71" w:name="_Toc25"/>
      <w:bookmarkEnd w:id="70"/>
      <w:r>
        <w:rPr>
          <w:rtl w:val="true"/>
        </w:rPr>
        <w:t>تهديدها و خطرات جامعه اسلامي</w:t>
      </w:r>
      <w:bookmarkEnd w:id="71"/>
    </w:p>
    <w:p>
      <w:pPr>
        <w:pStyle w:val="Heading4"/>
        <w:numPr>
          <w:ilvl w:val="3"/>
          <w:numId w:val="1"/>
        </w:numPr>
        <w:rPr/>
      </w:pPr>
      <w:bookmarkStart w:id="72" w:name="__RefHeading___Toc2149472_3224264995"/>
      <w:bookmarkStart w:id="73" w:name="_Toc26"/>
      <w:bookmarkEnd w:id="72"/>
      <w:r>
        <w:rPr>
          <w:rtl w:val="true"/>
        </w:rPr>
        <w:t>توضيحي در اهميت موضوع</w:t>
      </w:r>
      <w:bookmarkEnd w:id="73"/>
    </w:p>
    <w:p>
      <w:pPr>
        <w:pStyle w:val="Heading4"/>
        <w:numPr>
          <w:ilvl w:val="3"/>
          <w:numId w:val="1"/>
        </w:numPr>
        <w:rPr/>
      </w:pPr>
      <w:bookmarkStart w:id="74" w:name="__RefHeading___Toc2149474_3224264995"/>
      <w:bookmarkStart w:id="75" w:name="_Toc27"/>
      <w:bookmarkEnd w:id="74"/>
      <w:r>
        <w:rPr>
          <w:rtl w:val="true"/>
        </w:rPr>
        <w:t>خطرات دوستي با دشمنان دين</w:t>
      </w:r>
      <w:bookmarkEnd w:id="75"/>
    </w:p>
    <w:p>
      <w:pPr>
        <w:pStyle w:val="Heading3"/>
        <w:numPr>
          <w:ilvl w:val="2"/>
          <w:numId w:val="1"/>
        </w:numPr>
        <w:rPr/>
      </w:pPr>
      <w:bookmarkStart w:id="76" w:name="__RefHeading___Toc2149476_3224264995"/>
      <w:bookmarkStart w:id="77" w:name="_Toc28"/>
      <w:bookmarkEnd w:id="76"/>
      <w:r>
        <w:rPr>
          <w:rtl w:val="true"/>
        </w:rPr>
        <w:t>خطرات جامعه اسلامي</w:t>
      </w:r>
      <w:bookmarkEnd w:id="7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8" w:name="__RefHeading___Toc2149478_3224264995"/>
      <w:bookmarkStart w:id="79" w:name="_Toc29"/>
      <w:bookmarkEnd w:id="78"/>
      <w:r>
        <w:rPr>
          <w:rtl w:val="true"/>
        </w:rPr>
        <w:t>تهديد ها و خطرات جامعه اسلامي</w:t>
      </w:r>
      <w:bookmarkEnd w:id="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 لا تَتَّخِذُوا الْيهُودَ وَ النَّصرَى أَوْلِيَاءَ بَعْضهُمْ أَوْلِيَاءُ بَعْضٍ وَ مَن يَتَوَلهَُّم مِّنكُمْ فَإِنَّهُ مِنهُمْ إِنَّ اللَّهَ لا يَهْدِى الْقَوْمَ الظلِمِينَ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كسانى كه ايمان آورديد، يهود و نصارا را دوستان خود مگيريد كه آنان دوست يكديگرند و كسى كه از شما آنان را دوست بدارد خود او نيز از ايشان است، چون خدا مردم ستمكار را به سوى حق هدايت نمى‌كند</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توضيحي در اهميت موضوع</w:t>
      </w:r>
    </w:p>
    <w:p>
      <w:pPr>
        <w:pStyle w:val="BookText"/>
        <w:rPr/>
      </w:pPr>
      <w:r>
        <w:rPr>
          <w:rFonts w:ascii="IRNazanin" w:hAnsi="IRNazanin" w:eastAsia="IRNazanin"/>
          <w:color w:val="111111"/>
          <w:sz w:val="28"/>
          <w:sz w:val="28"/>
          <w:szCs w:val="28"/>
          <w:rtl w:val="true"/>
          <w:lang w:bidi="fa-IR"/>
        </w:rPr>
        <w:t xml:space="preserve">خطاب‌هاى قرآنى كه قرآن كريم به امر آن اهتمام دارد و در تاكيد و تشديد آن مبالغه دارد لحن سخن در آنها خالى از دلالت بر اين معنا نيست كه عوامل و اسباب موجود ، همه دست به دست هم داده‌اند كه آينده مسلمين را به تباهى و سقوط و درك هلاكت و ابتلاء به خشم الهى بكشانند ، مانند تاكيد و مبالغه‌اى كه از آيات ربا و آيات مودت ذى القربى و غير آنها به چشم مى‌خورد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اصولا طبع خطاب اين دلالت را دارد ، براى اينكه اگر متكلم حكيم مامورين خود را به يك مساله بى اهميت و حقيرى امر كند و دنبالش در تاكيد و اصرار بر آن امر مبالغه نمايد ، شنونده احساس مى‌كند كه اين امر بى اهميت اين همه تاكيد نمى‌خواهد ، پس حتما كاسه‌اى زير نيم كاسه هست و همچنين اگر فردى از مامورين را مخاطب قرار دهد كه شان آن مخاطب اين نباشد كه مخاطب به مثل چنين خطابى شود ، مثلا يك عالم ربانى و صاحب قدم صدق در زهد و عبادت را از ارتكاب رسواترين فجور آن هم در انظار هزاران بيننده نهى كند ، هر شنونده‌اى مى‌فهمد كه قضيه خالى از مطلب نيست و حتما مطلب مهمى و مهلكه عظيمى در شرف تكوين است كه اين گوينده حكيم اينطور سخن مى‌گويد </w:t>
      </w:r>
      <w:r>
        <w:rPr>
          <w:rFonts w:eastAsia="IRNazanin" w:cs="IRNazanin"/>
          <w:color w:val="111111"/>
          <w:sz w:val="28"/>
          <w:szCs w:val="28"/>
          <w:rtl w:val="true"/>
          <w:lang w:bidi="fa-IR"/>
        </w:rPr>
        <w:t>.</w:t>
      </w:r>
      <w:bookmarkStart w:id="80" w:name="pg16896_166965"/>
    </w:p>
    <w:p>
      <w:pPr>
        <w:pStyle w:val="BookText"/>
        <w:rPr/>
      </w:pPr>
      <w:bookmarkEnd w:id="80"/>
      <w:r>
        <w:rPr>
          <w:rFonts w:ascii="IRNazanin" w:hAnsi="IRNazanin" w:eastAsia="IRNazanin"/>
          <w:color w:val="111111"/>
          <w:sz w:val="28"/>
          <w:sz w:val="28"/>
          <w:szCs w:val="28"/>
          <w:rtl w:val="true"/>
          <w:lang w:bidi="fa-IR"/>
        </w:rPr>
        <w:t xml:space="preserve">خطاب‌هاى قرآنى كه چنين لحنى را دارد ، دنبال آن خطاب حوادثى را ذكر مى‌كند كه آنچه از لحن كلام فهميده مى‌شد را تاييد و تصديق كند و بلكه بر آن دلالت نمايد هر چند كه شنوندگان چه بسا در اولين لحظه‌اى كه خطاب را مى‌شنوند يعنى در همان روز نزول متوجه اشارات و دلالات آن خطاب نشوند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قرآن كريم امر كرده به مودت قرباى رسول خدا صلى‌الله‌عليه‌وآله‌وسلّم و در آن مبالغه كرده ، حتى آن را پاداش و اجر رسالت و راه به سوى خداى سبحان شمرده ، چيزى نمى‌گذرد كه مى‌بينيم امت اسلام در اهل بيت آن جناب فجايعى و مظالمى را روا مى‌دارند كه اگر رسول خدا صلى‌الله‌عليه‌وآله‌وسلّم دستور اكيد به آنان داده بود به اينكه قرباى مرا به سخت‌ترين وجهى از بين ببريد ، بيشتر از آنچه كرد ، نمى‌كرد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مى‌بينيم كه قرآن كريم از اختلاف نهى نموده و سپس در آن مبالغه‌اى كرده كه بيش از آن تصور ندارد ، بعد مى‌بينيم كه امت اسلام آنچنان متفرق و دستخوش انشعاب و اختلاف مى‌شود كه حتى از انشعاب واقع در يهود و نصارا گذرانيد يعنى به هفتاد و سه فرقه منشعب گشت ، تازه اين اختلاف‌ها اختلاف در مذهب و معارف علمى دين است ، اما اختلافى كه در سنت‌هاى اجتماعى و تاسيس حكومت‌ها و غير اين مسائل بپا كردند قابل تحديد و حصر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قرآن كريم از حكم كردن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ما انزل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كرده و از القاى اختلاف بين طبقات و از طغيان و از پيروى هواى نفس و امورى غير از اينها نهى نموده و در آنها تشديد كرده ، بعدا مى‌بينيم كه در اثر ارتكاب اين امور چه حوادثى واقع مى‌شود </w:t>
      </w:r>
      <w:r>
        <w:rPr>
          <w:rFonts w:eastAsia="IRNazanin" w:cs="IRNazanin"/>
          <w:color w:val="111111"/>
          <w:sz w:val="28"/>
          <w:szCs w:val="28"/>
          <w:rtl w:val="true"/>
          <w:lang w:bidi="fa-IR"/>
        </w:rPr>
        <w:t>.</w:t>
      </w:r>
    </w:p>
    <w:p>
      <w:pPr>
        <w:pStyle w:val="Heading4"/>
        <w:numPr>
          <w:ilvl w:val="3"/>
          <w:numId w:val="1"/>
        </w:numPr>
        <w:rPr/>
      </w:pPr>
      <w:bookmarkStart w:id="81" w:name="__RefHeading___Toc2149480_3224264995"/>
      <w:bookmarkStart w:id="82" w:name="_Toc30"/>
      <w:bookmarkEnd w:id="81"/>
      <w:r>
        <w:rPr>
          <w:rtl w:val="true"/>
        </w:rPr>
        <w:t>خطرات دوستي با دشمنان دين</w:t>
      </w:r>
      <w:bookmarkEnd w:id="82"/>
    </w:p>
    <w:p>
      <w:pPr>
        <w:pStyle w:val="BookText"/>
        <w:rPr/>
      </w:pPr>
      <w:r>
        <w:rPr>
          <w:rFonts w:ascii="IRNazanin" w:hAnsi="IRNazanin" w:eastAsia="IRNazanin"/>
          <w:color w:val="111111"/>
          <w:sz w:val="28"/>
          <w:sz w:val="28"/>
          <w:szCs w:val="28"/>
          <w:rtl w:val="true"/>
          <w:lang w:bidi="fa-IR"/>
        </w:rPr>
        <w:t xml:space="preserve">مساله نهى از ولايت كفار و دوستى با يهود و نصارا از همين قسم دستورات است ، از نواهى مؤكده‌اى است كه در قرآن كريم آمده بلكه بعيد نيست كه كسى ادعا كند تشديدى كه در نهى از ولايت كفار و اهل كتاب شده آنقدر شديد است كه هيچ تشديد در ساير نواهى فرعى به پايه آن نمى‌رسد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تشديد در آن به حدى رسيده كه خداى سبحان دوستداران اهل كتاب و كفار را از اسلام بيرون و در زمره خود كفار دانسته و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يتولهم منكم فانه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خداى تعالى آنان را از خود نفى كرده و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يفعل ذلك فليس من الله فى شى‌ء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نه يك بار و دو بار بلكه به نهايت درجه تحذيرشان كرده و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يحذركم الله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محذورى كه از آن تحذير كرده حتما واقع خواهد شد و به هيچ وجه تبديل پذير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بخواهى مطلب بيش از اين روشن شود بايد در سوره هود به اين آيات توجه كنى 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 كلا لما ليوفينهم ربك اعمالهم</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از اين آيه داستان امت‌هاى نوح و هود و صالح و غير آن را در آيات زيادى و سپس اختلاف يهود در باره كتابشان را ذكر كرده آنگاه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بما تعملون خبير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خطاب را متوجه رسول گرامى خود نموده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فاستقم كما امرت و من تاب معك و لا تطغوا انه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ملاحظه مى‌كنيد كه در آخر همين آيه خطاب را اجتماعى كرد و دنبالش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بما تعملون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دقت كن در آيه بعدش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تركنوا الى الذين ظلموا فتمسكم النار و ما لكم من دون الله من اولياء ثم لا تنصرون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از جمله اول فهميده مى‌شود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ليوفينهم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سزاى آخرتى اعمال نيست چون گفتيم اين آيه بعد از نقل عذاب‌هائى است كه در دنيا بر سر امت‌هاى گذشته آمده و بعد از نقل اختلاف يهود و بيان توفيه اعمال ، نتيجه مى‌گيرد كه پس شما امت اسلام استقامت كنيد و از طغيان بپرهيزيد و به ستمكاران دل نبنديد كه اگر چنين كنيد هيچيك از آنها كه مورد اعتماد و ركون شما باشند شما را يارى نمى‌كنند و گرفتار آتش خواهيد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فتمسكم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هم آتش دنيا را كه همان بدبختى‌ها و ذلت‌ها باشد شامل مى‌شود و هم آتش آخرت را و اين آتش كه مكرر مسلمانان را از آن تحذير كرده 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يحذركم الله نفسه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كه در آيه زير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نازل شدن حكم ولايت 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به آن عمل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آن آتش از شما بر طرف مى‌شود و آن آيه 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يئس الذين كفروا من دينكم فلا تخشوهم و اخشون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دگرگون شدن اين نعمت به دست خود آنان و تجاوز از ولايت خداى</w:t>
      </w:r>
    </w:p>
    <w:p>
      <w:pPr>
        <w:pStyle w:val="BookText"/>
        <w:rPr/>
      </w:pPr>
      <w:r>
        <w:rPr>
          <w:rFonts w:ascii="IRNazanin" w:hAnsi="IRNazanin" w:eastAsia="IRNazanin"/>
          <w:color w:val="111111"/>
          <w:sz w:val="28"/>
          <w:sz w:val="28"/>
          <w:szCs w:val="28"/>
          <w:rtl w:val="true"/>
          <w:lang w:bidi="fa-IR"/>
        </w:rPr>
        <w:t>تعالى و قطع رابطه با آن مقام و ركون به ظالمين و ولايت كفار و دوستى با اهل كتاب چيزى بوده كه توقع آن از آن مردم مى‌رفته و بر آنان واجب بوده كه از اين انحرافها بر جان خود بترسند و از سخط الهى كه كسى نمى‌تواند از آن جلوگيرى كند بهراسند آن هم با آن تهديدى كه خداى تعالى به آنان كرده و در چند آيه قبل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يتولهم منكم فانه منهم ان الله لا يهدى القوم الظالمين</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آخر آن خبر داده كه ايشان را به سعادتشان هدايت نمى‌كند ، پس آن چيزى كه هدايت متعلق بدان است سعادت است و سعادت مسلمين در دنيا به اين است كه در مجتمعشان زندگى و عيشى بر طبق سنت دين و سيره عامه اسلامى 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بنيه و اسكلت اين سيره منهدم گردد مظاهر آن كه حافظ معناى آن است نيز در هم و بر هم مى‌شود آن وقت در جو جامعه معلوم نمى‌شود كار نيك و ستوده كدام است كه تا به آن امر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 زشت كدام است تا يكديگر را از آن نهى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وقت است كه شعائر عامه سقوط نموده و به جايش شعائر كفر رواج مى‌يابد و اين وضع پيوسته ريشه‌دارتر مى‌شود و پايه‌هايش محكم‌تر مى‌گردد تا برسد به آنجا كه از اسلام به غير از اسم چيزى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همچنانكه امروز نمانده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اگر خواننده عزيز در سيره عمومى اسلامى كه كتاب و سنت آن را تنظيم و سپس در بين مسلمين اجرا نموده دقت كند و سپس در سيره فاسدى كه امروز بر مسلمين تحميل شده به دقت بنگرد آن وقت آيه شريفه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ياتى الله بقوم يحبهم و يحبونه اذلة على المؤمنين اعزة على الكافرين يجاهدون فى سبيل الله و لا يخافون لومة لائم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 به دقت مطالعه نمايد ، در مى‌يابد كه تمامى رذائل كه جامعه ما مسلمانان را پر كرده و امروز بر ما حكومت مى‌كند و همه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از كفار اقتباس كرده‌ايم و به تدريج در بين ما منتشر گشته و استقرار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آن اوصافى است كه خداى تعالى براى مردمى ذكر كرده كه در آيه وعده آمدنشان را داده ، چون تمامى رذائل عملى در يك كلمه خلاصه مى‌شود و آن اين است كه جامعه ما خدا را دوست ندارد و خداى تعالى نيز اين جامعه را دوست ندارد ، جامعه ما ذليل در برابر كفار و ستمگر نسبت به مؤمنين است و در راه خدا جهاد نمى‌كند و از ملامت هر ملامت‌گرى مى‌هراسد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همان معنائى است كه قرآن كريم از چهره مسلمانان آن روز خوانده بود و اگر خواستى بگو خداى عليم خبير چنين آينده‌اى را براى امت اسلام از غيب خبر</w:t>
      </w:r>
    </w:p>
    <w:p>
      <w:pPr>
        <w:pStyle w:val="BookText"/>
        <w:rPr/>
      </w:pPr>
      <w:r>
        <w:rPr>
          <w:rFonts w:ascii="IRNazanin" w:hAnsi="IRNazanin" w:eastAsia="IRNazanin"/>
          <w:color w:val="111111"/>
          <w:sz w:val="28"/>
          <w:sz w:val="28"/>
          <w:szCs w:val="28"/>
          <w:rtl w:val="true"/>
          <w:lang w:bidi="fa-IR"/>
        </w:rPr>
        <w:t>داده بود و پيش بينى كرده بود كه به زودى امت اسلام از دين مرتد مى‌شود ، البته منظور از اين ارتداد ، ارتداد اصطلاحى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برگشتن به كفر صريح و اعلام بيزارى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منظور ارتداد تنزيلى است كه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يتولهم منكم فانه منهم ان الله لا يهدى القوم الظالمين</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بيان مى‌كند و همچنين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كانوا يؤمنون بالله و النبى و ما انزل اليه ما اتخذوهم اولياء و لكن كثيرا منهم فاسقون</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خداى تعالى وعده‌شان داده بود كه اگر او را يارى كنند او نيز ياريشان خواهد كرد و دشمنانشان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خود آنان تقويت و تاييد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تضعيف خواهد فرمود ، توجه فرمائيد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تنصروا الله ينصركم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آمن اهل الكتاب لكان خيرا لهم منهم المؤمنون و اكثرهم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يضروكم الا اذى و ان يقاتلوكم يولوكم الادبار ثم لا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عليهم الذلة اينما ثقفوا الا بحبل من الله و حبل من الناس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هيچ بعيد نيست كه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بحبل من الله و حبل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شود كه اهل كتاب در صورتى كه مسلمانان با آنها دوستى كنند خداى تعالى براى سركوب و تنبيه آنان ايشان را از ذلت نجات داده بر آنان مسلط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خداى سبحان جامعه اسلامى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چنين وصفى به خود خواهند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داده كه قومى را خواهد آورد كه دوستشان دارد و آن قوم نيز خدا را دوست دارند ، مردمى كه در برابر مؤمنين ذليل و در مقابل كفار شكست‌ناپذيرند مردمى كه در راه خدا جهاد نموده ، از ملامت هيچ ملامت‌گرى پروا نمى‌كنند و اين اوصافى كه براى آن قوم بر شمرده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قبلا توجه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جامعى است كه جامعه اسلامى امروز ما فاقد آن است و با دقت و باريك بينى در هر يك از آن اوصاف كه متقابلا ضد آن اوصاف نيز اوصاف جامعى است كه رذائلى بسيار از آنها منشعب مى‌شود ، رذائلى كه فعلا جامعه اسلامى ما گرفتار آن است و خداى تعالى در صدر اسلام از وضع امروز ما خبر داده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ما آن رذائل را آمارگيرى كنيم خواهيم ديد كه همان رذائلى است كه اخبار غيبى امامان عليهم‌السلام و پيشگوئيهايشان از آخر الزمان از آن رذائل خبر داده‌اند و آن روايات از رسول خدا صلى‌الله‌عليه‌وآله‌وسلّم و ائمه اهل بيت عليهم‌السلام نقل شده ، روايات بسيارى است كه هر چند مجموع آنها از آفت دسيسه و تحريف سالم نمانده و اما در بين آنها اخبارى است كه جريان حوادث چهارده قرن گذشته و وقايعى كه تاكنون رخ داده ، آن اخبار را تصديق كرده است ، اخبارى است كه از</w:t>
      </w:r>
      <w:bookmarkStart w:id="83" w:name="pg16896_166969"/>
    </w:p>
    <w:p>
      <w:pPr>
        <w:pStyle w:val="BookText"/>
        <w:rPr/>
      </w:pPr>
      <w:bookmarkEnd w:id="83"/>
      <w:r>
        <w:rPr>
          <w:rFonts w:ascii="IRNazanin" w:hAnsi="IRNazanin" w:eastAsia="IRNazanin"/>
          <w:color w:val="111111"/>
          <w:sz w:val="28"/>
          <w:sz w:val="28"/>
          <w:szCs w:val="28"/>
          <w:rtl w:val="true"/>
          <w:lang w:bidi="fa-IR"/>
        </w:rPr>
        <w:t xml:space="preserve">منابع هزار و چند سال قبل گرفته شده ، منابعى كه نويسندگان آنها بيش از هزار سال قبل و يا نزديك به هزار سال قبل مى‌زيسته‌اند و نسبت آن منابع به آن نويسندگان مسلم است ، چون در هر قرن از آن منابع روايت نقل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اينكه آن اخبار از حوادث و وقايعى خبر مى‌دهد كه هنوز واقع نشده و انسانهاى قرون گذشته هم انتظار زنده بودن و ديدن آن وقايع را نداشته‌اند پس چاره‌اى جز اين نداريم كه به صحت آن اخبار و صدورش از منبع وحى اعتراف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نظير روايتى كه قمى آن را در تفسير خود از پدرش از سليمان بن مسلم خشاب از عبد الله بن جريح مكى از عطاء بن ابى رياح از عبد الله بن عباس نقل كرده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رسول خدا به زيارت حج رفتيم ، همان حجى كه بعد از آن رسول خدا صلى‌الله‌عليه‌وآله‌وسلّم از دنيا رفت و يا به عبارت ديگر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صلى‌الله‌عليه‌وآله‌وسلّم در كعبه را گرفت و سپس روى نازنين خود را به طرف ما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مى‌خواهيد شما را خبر دهم از علامات قيامت؟ و در آن روز سلمان رضى الله عنه از هر كس ديگر به آن جناب نزديك‌تر بود ، لذا او در پاسخ رسول خدا صلى‌الله‌عليه‌وآله‌وسلّم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يا رسول الله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علامت‌هاى قيامت اين است كه نماز ضايع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ميان مسلمين مى‌رود و از شهوات پيروى مى‌شود و مردم به سوى هواها ميل مى‌كنند ، مال مقامى عظيم پيدا مى‌كند و مردم آن را تعظيم مى‌كنند ، دين به دنيا فروخته مى‌شود ، در آن زمان است كه دل افراد با ايمان در جوفشان ، براى منكرات بسيارى كه مى‌بينند و نمى‌توانند آن را تغيير دهند آب مى‌شود آن چنانكه نمك در آب حل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با تعجب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چنين روزى خواهد رسيد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به آن خدائى كه جانم به دست او است ، اى سلمان در آن هنگام سرپرستى و ولايت مسلمانان را امراى جور به دست مى‌گيرند امرائى كه وزرائى فاسق و سرشناسانى ستمگر و امنائى خائن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براستى چنين وضعى پيش خواهد آمد يا رسول الله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آن خدائى كه جانم به دست او است اى سلمان در اين موقع منكر ، معروف و معروف ، منكر مى‌شود ، خائن امين قلمداد مى‌گردد و امين خيانت مى‌كند ، دروغگو تصديق مى‌شود و راستگو تكذيب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 اين مطالب در الميزان در تفسير آيه مورد بحث آمده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4" w:name="__RefHeading___Toc2149482_3224264995"/>
      <w:bookmarkStart w:id="85" w:name="_Toc31"/>
      <w:bookmarkEnd w:id="84"/>
      <w:r>
        <w:rPr>
          <w:rtl w:val="true"/>
        </w:rPr>
        <w:t>خطرات اجتماعي ناشي از اختلاط روحي با دشمنان دين</w:t>
      </w:r>
      <w:bookmarkEnd w:id="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يَتَّخِذِ الْمُؤْمِنُونَ الْكَفِرِينَ أَوْلِيَاءَ مِن دُونِ الْمُؤْمِنِينَ وَ مَن يَفْعَلْ ذَلِك فَلَيْس مِنَ اللَّهِ فى شىْ‌ءٍ إِلا أَن تَتَّقُوا مِنْهُمْ تُقَاةً وَ يُحَذِّرُكمُ اللَّهُ نَفْسهُ وَ إِلى اللَّهِ الْمَصِيرُ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به هيچ بهانه‌اى نبايد كفار را ولى و سرپرست خود بگيرند با اينكه در بين خود كسانى را دارند كه سرپرست شوند و هر كس چنين كند ديگر نزد خدا هيچ حرمتى ندارد، مگر اينكه از در تقيه، سرپرستى كفار را قبول كرده باشند و فراموش نكنند كه در بين كسانى كه ترس آورند خدا نيز هست و بازگشت همه به سوى خدا است</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كافرين در اين آيات اعم از اهل كتاب و مشركين است ، و اگر از دوستى و اختلاط روحى با كفار نهى مى‌كند ، از دو طايفه نهى مى‌كند و اگر مراد از كفار تنها مشركين باشند ، بايد گفت آيات متعرض حال آنان است و مردم را دعوت مى‌كند به اينكه مشركين را رها نموده به حزب خدا متصل شوند و خدا را دوست بدارند و رسول او را اطاعت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كلمه اوليا جمع كلمه ولى است ، كه از ماده ولايت است و ولايت در اصل به معناى مالكيت تدبير امر است ، مثلا ولى صغير يا مجنون يا سفيه ، كسى است كه مالك تدبير امور و اموال آنان باشد ، كه خود آنان مالك اموال خويشند ، ولى تدبير امر اموالشان به دست وليشان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معناى اصلى كلمه ولايت است ، ولى در مورد حب نيز استعمال شده و به تدريج استعمالش زياد شد و اين بدان مناسبت بود كه غالبا ولايت مستلزم تصرف يك دوست در امور دوست ديگر است ، يك ولى در امور مولى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كسى كه تحت سرپرستى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دخالت مى‌كند ، تا پاسخگوى علاقه او نسبت به خودش باشد ، يك مولى عليه اجازه دخالت در امور خود را به وليش مى‌دهد ، تا بيشتر به او تقرب جويد ، اجازه مى‌دهد چون متاثر از خواست و ساير شؤون روحى او است ، پس تصرف محبوب در زندگى محب ، هيچگاه خالى از حب نيست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اگر ما كفار را اولياى خود بگيريم خواه ناخواه با آنان امتزاج روحى پيدا كرده‌ايم ، امتزاج روحى هم ما را مى‌كشاند به اينكه رام آنان شويم و از اخلاق و ساير شؤون حياتى آنان متاثر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نفس انسانى خو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w:t>
      </w:r>
    </w:p>
    <w:p>
      <w:pPr>
        <w:pStyle w:val="BookText"/>
        <w:rPr/>
      </w:pPr>
      <w:r>
        <w:rPr>
          <w:rFonts w:ascii="IRNazanin" w:hAnsi="IRNazanin" w:eastAsia="IRNazanin"/>
          <w:color w:val="111111"/>
          <w:sz w:val="28"/>
          <w:sz w:val="28"/>
          <w:szCs w:val="28"/>
          <w:rtl w:val="true"/>
          <w:lang w:bidi="fa-IR"/>
        </w:rPr>
        <w:t>مى‌توانند در اخلاق و رفتار ما دست بيندازند دليل بر اين معنا آيه مورد بحث است ، كه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قيد نهى قرار داده و مى‌فرمايد مؤمنين كفار را اولياى خود نگيرند در حالى كه با ساير مؤمنين دوستى نمى‌ورزند ، كه از اين قيد به خوبى فهميده مى‌شود كه منظور آيه اين است كه بفرمايد اگر تو مسلمان اجتماعى و به اصطلاح نوع دوست هستى ، بايد حداقل مؤمن و كافر را به اندازه هم دوست بدارى و اما اينكه كافر را دوست بدارى و زمام امور جامعه و زندگى جامعه را به او بسپارى و با مؤمنين هيچ ارتباطى و علاقه‌اى نداشته باشى ، اين بهترين دليل است كه تو با كفار سنخيت دارى و از مؤمنين جدا و بريده‌اى و اين صحيح نيست پس زنهار بايد از دوستى با كفار اجتناب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آيات كريمه قرآن هم نهى از دوستى با كفار و يهود و نصارا مكرر آمده و ليكن موارد نهى مشتمل بر بيانى است كه معناى اين نهى را تفسير مى‌كند و كيفيت ولايتى را كه از آن نهى فرموده تعريف مى‌كند ، مانند آيه مورد بحث كه گفتيم مشتمل بر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كه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يتخذ المؤمنون الكافرين اولياء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تفسير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الذين آمنوا لا تتخذوا اليهود و النصارى اولياء</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مشتمل است بر جمله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بعضهم اولياء بعض،</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الذين آمنوا لا تتخذوا عدوى و عدوكم اولياء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دنبالش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ينهيكم الله عن الذين لم يقاتلوكم فى الدين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آن را تفسير مى‌كند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 بر اين آوردن اين اوصاف براى تفسير فرمان مؤمنين نبايد كافران را اولياى خود بگيرند و به مؤمنين ديگر اعتنا نكنند در حقيقت سبب حكم و علت آن را بيان نموده بفهماند دو صفت كفر و ايمان به خاطر تضاد و بينونتى است كه بين آن دو هست ، قهرا همان بينونت و فاصله و تضاد به دارندگان صفت كفر با صفت ايمان نيز سرايت مى‌كند ، در نتيجه آن دو را از نظر معارف و عقائد و اخلاق از هم جدا مى‌كند ، ديگر راه سلوك به سوى خداى تعالى و ساير شؤون حياتى آن دو يكى نخواهد بود ، نتيجه اين جدائى هم اين مى‌شود كه ممكن نيست بين آن دو ولايت و پيوستگى برقرار باشد ، چون ولايت موجب اتحاد و امتزاج است ، و اين دو صفت كه در اين دو طايفه وجود دارد موجب تفرقه و بينونت است و وقتى يك فرد مؤمن نسبت به كفار ولايت داشته باشد و اين ولايت قوى هم باشد ، خود به خود خواص ايمانش و آثار آن فاسد گشته و بتدريج اصل ايمانش هم تباه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همين جهت است كه در دنبال آيه مورد بحث اضافه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يفعل ذلك فليس من الله فى شى‌ء</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تتقوا منهم تقية</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اول فرمود كسى كه چنين كند هيچ ارتباطى با حزب خدا ندارد و در جمله دوم ، مورد تقيه را استثنا كرد ، چون تقيه معنايش اين است كه مؤمن از ترس كافر اظهار ولايت براى او مى‌كند و حقيقت ولايت را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دون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شبيه ظرف است ، كه معناى نزد را مى‌دهد البته بوئى هم از معناى فرومايگى و قصور در آن هست و معنايش اين است كه مؤمنين به جاى مردم با ايمان مردم كفر پيشه را ولى خود نگيرند، كه جايگاه و موقعيت آنان نسبت به مقام و موقعيت مردم با ايمان ، پست و بى‌مايه است ، چون جاه و مقام مؤمنين بلندتر از مكان كفار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اصل در معناى كلمه دون همين باشد كه خاطر نشان نموده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چيز در معناى آن هست ، يكى نزديكى و ديگرى پستى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يفعل ذلك فليس من الله فى شى‌ء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از اينكه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چنين كند اين است كه هر كس كفار را به جاى مؤمنين اوليا بگيرد ، چنين و چنان مى‌شود و اگر نام عمل را نبرد و به جاى آن لفظى عام آورد ، براى اشاره به اين نكته بوده ، كه گوينده آنقدر از پذيرفتن ولايت كفار نفرت دارد كه نمى‌خواهد حتى نام آنرا ببرد ، همانطور كه خود ما از هر قبيحى ، با كنايه تعبير مى‌كنيم و باز به همين جهت است كه نفرمود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يفعل ذلك من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از مؤمنين چنين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خواست ساحت مؤمنين را پاك‌تر از آن بداند ، كه مثل چنين عملى را به آنان نسبت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كسى كه چنين كند هيچ ارتباطى با حزب خدا ندارد ، همچنانكه در جاى ديگر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يتول الله و رسوله و الذين آمنوا ، فان حزب الله هم الغالبون </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تتقوا منهم تقية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اينكه از در تقيه، سرپرستى كفار را قبول كرده باشند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عمران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اظهار محبت دروغى و از ترس ، محبت واقعى نيست و همچنين اظهار ساير آثار ولايت اگر دروغى و از ترس باشد ولايت واقعى نيست ، چون خوف و محبت كه مربوط به قلب است ، دو صفت متضادند ، كه دو اثر متقابل در قلب دارند ، چگونه ممكن است در يك قلب متحد شوند و در نتيجه استثناى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چنين كند از حزب خدا نيست مگر آنكه توليش از ترس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آيه شريفه دلالتى روشن بر جواز تقيه دارد ، از ائمه اهل بيت عليهم‌السلام هم اين استفاده روايت شده ، همچنان كه آيه‌اى كه در باره داستان عمار و پدرش ياسر و مادرش سميه نازل شده اين دلالت را دارد و آيه اين است كه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كفر بالله من بعد ايمانه، الا من اكره و قلبه مطمئن بالايمان و لكن من شرح بالكفر صدرا فعليهم غضب من الله و لهم عذاب عظيم</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و سنت هر دو بر جواز تقيه بطور اجمال دلالت دارند ، اعتبار عقلى هم مؤيد اين حكم است ، چون دين جز اين نمى‌خواهد و شارع دين هم جز اين هدفى ندارد كه حق را زنده كند و جان تازه‌اى بخشد و بسيار مى‌شود كه تقيه كردن و بر حسب ظاهر طبق دلخواه دشمن و مخالفين حق عمل كردن مصلحت دين و حيات آن را چنان تامين مى‌كند كه ترك تقيه آن طور تامين نكند و اين قابل انكار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يحذركم الله نفسه و الى الله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مسلمانان دوستدار كفار را از خودش برحذر ساخته و وجه آن تنها اين است كه بفهماند خداى سبحان خودش مخوف و واجب الاحتراز است و از نافرمانيش بايد دورى كرد و خلاصه بفهماند بين اين مجرم و بين خداى تعالى چيز مخوفى غير خود خدا نيست ، تا از آن احتراز جويد ، يا خود را از خطر او در حصن و قلعه‌اى متحصن كند بلكه مخوف خود خدا است ، كه هيچ چيزى كه مانع او شود وجود ندارد و نيز بين مجرم و خدا هيچ مايه اميدى كه بتواند شرى از او دفع كند وجود ندارد ، نه هيچ صاحب ولايتى و نه شفيعى ، بنا بر اين در آيه شريفه شديدترين تهديد آمده و تكرار آن در يك مقام اين تهديد شديد را زيادتر و شديدتر مى‌گرداند ، و باز با تعقيب جمله مورد بحث با دو جمله ديگر يعنى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الى الله المصير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رؤف بالعباد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بيانش خواهد آمد اين شدت را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بيانى ديگر مى‌توان فهميد كه چرا خداى تعالى دوستدار كفار را از خودش برحذر داشته و آن اين است كه از لابلاى اين آيه و ساير آياتى كه از دوستى با غير مؤمنين نهى فرموده ، برمى‌آيد كه اين قسم دوستى خارج شدن از زى بندگى است و مستقيما ترك گفتن ولايت خداى سبحان و داخل شدن در حزب دشمنان او و شركت در توطئه‌هاى آنان براى افساد امر دين او است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كوتاه سخن اينكه دوستى با كفار طغيان و افساد نظام دين است ، كه بدترين و خطرناكترين ضرر را براى دين دارد ، حتى ضررش از ضرر كفر كفار و شرك مشركين نيز بيشتر است ، زيرا آنكس كه كافر و مشرك است ، دشمنيش براى دين</w:t>
      </w:r>
    </w:p>
    <w:p>
      <w:pPr>
        <w:pStyle w:val="BookText"/>
        <w:rPr/>
      </w:pPr>
      <w:r>
        <w:rPr>
          <w:rFonts w:ascii="IRNazanin" w:hAnsi="IRNazanin" w:eastAsia="IRNazanin"/>
          <w:color w:val="111111"/>
          <w:sz w:val="28"/>
          <w:sz w:val="28"/>
          <w:szCs w:val="28"/>
          <w:rtl w:val="true"/>
          <w:lang w:bidi="fa-IR"/>
        </w:rPr>
        <w:t xml:space="preserve">آشكار است و به سهولت مى‌توان خطرش را از حومه دين دفع نموده و از خطرش برحذر بود و اما مسلمانى كه دعوى صداقت و دوستى با دين مى‌كند و در دل دوستدار دشمنان دين است و قهرا اين دوستى اخلاق و سنن كفر را در دلش رخنه داده ، چنين كسى و چنين كسانى ندانسته حرمت دين و اهل دين را از بين مى‌برند و خود را به هلاكتى دچار مى‌سازند كه ديگر اميد حيات و بقائى باقى نمى‌گذارد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سخن كوتاه اينكه اين قسم دوستى طغيان است و امر طاغى به دست خود خداى سبحان است ، اين نكته را در اينجا داشته باش تا ببينيم از آيات سوره فجر چه استفاده مى‌كنيم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لم تر كيف فعل ربك بعاد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ارم ذات العماد، التى لم يخلق مثلها فى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ثمود الذين جابوا الصخر بالواد و فرعون ذى الاوتاد،</w:t>
      </w:r>
    </w:p>
    <w:p>
      <w:pPr>
        <w:pStyle w:val="BookText"/>
        <w:rPr/>
      </w:pPr>
      <w:r>
        <w:rPr>
          <w:rFonts w:ascii="Amiri" w:hAnsi="Amiri" w:eastAsia="Amiri" w:cs="Amiri"/>
          <w:color w:val="111111"/>
          <w:sz w:val="28"/>
          <w:sz w:val="28"/>
          <w:szCs w:val="28"/>
          <w:rtl w:val="true"/>
          <w:lang w:bidi="ar-SA"/>
        </w:rPr>
        <w:t>الذين طغوا فى البلاد، فاكثروا فيها الفساد،</w:t>
      </w:r>
    </w:p>
    <w:p>
      <w:pPr>
        <w:pStyle w:val="BookText"/>
        <w:rPr/>
      </w:pPr>
      <w:r>
        <w:rPr>
          <w:rFonts w:ascii="Amiri" w:hAnsi="Amiri" w:eastAsia="Amiri" w:cs="Amiri"/>
          <w:color w:val="111111"/>
          <w:sz w:val="28"/>
          <w:sz w:val="28"/>
          <w:szCs w:val="28"/>
          <w:rtl w:val="true"/>
          <w:lang w:bidi="ar-SA"/>
        </w:rPr>
        <w:t>فصب عليهم ربك سوط 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ربك لبالمرصاد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 آيات استفاده كرديم كه طغيان طاغى ، وى را به كمين‌گاه خدا مى‌كشاند ، كمين‌گاهى كه غير از خدا در آن نيست و تازيانه عذاب را بر سرش فرود مى‌آورد و كسى نيست كه مانع او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اينجا معلوم مى‌شود تهديد به تحذير از خود خدا در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يحذركم الله نفسه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آن است كه دوستى با كفار ، از مصاديق طغيان بر خدا به ابطال دين او و افساد شرعيت او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آيات يعنى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يتخذ المؤمنون الكافرين اولياء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آيات بعدش از خبرهاى غيبى قرآن كريم است كه توضيح آن در الميزان در سوره مائده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سخنانى كه پيرامون اين آيات كريمه به ميان آمد ، چند نكته به دست آمد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اينكه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تقيه به طور اجمال و سربسته امرى است مشروع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مؤاخذه و عذاب كسى كه كفار را دوست بدارد و نهى خدا از آن را اعتنا نكند ، حتمى و قطعى است و به هيچ وجه تخلف نمى‌پذيرد و جزء قضاهاى حتمى خدا است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شريعت الهى دستوراتى عملى و اخلاقى و عقيدتى است كه در حقيقت اخلاص لله را تبلور داده و مجسم مى‌سازد ، همچنان كه اخلاص لله مجسم</w:t>
      </w:r>
      <w:bookmarkStart w:id="86" w:name="pg16896_166975"/>
    </w:p>
    <w:p>
      <w:pPr>
        <w:pStyle w:val="BookText"/>
        <w:rPr/>
      </w:pPr>
      <w:bookmarkEnd w:id="86"/>
      <w:r>
        <w:rPr>
          <w:rFonts w:ascii="IRNazanin" w:hAnsi="IRNazanin" w:eastAsia="IRNazanin"/>
          <w:color w:val="111111"/>
          <w:sz w:val="28"/>
          <w:sz w:val="28"/>
          <w:szCs w:val="28"/>
          <w:rtl w:val="true"/>
          <w:lang w:bidi="fa-IR"/>
        </w:rPr>
        <w:t xml:space="preserve">شده حب لله و دوستى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عبارتى ديگر دين خدا كه مجموع معارف الهى و دستورات اخلاقى و احكام عملى است ، با همه عرض عريضش جز به اخلاص فقط ، تحليل نمى‌شود ، يعنى اگر آنرا موشكافى كنيم ، مى‌بينيم كه تنها و تنها به اخلاص منتهى مى‌شود و اخلاص همين است كه انسان براى خود و صفاتش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اخلاقش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اعمال ذاتش و افعال خود زير بنائى به غير از خداى واحد قهار سراغ نداشته باشد و اين اخلاص نامبرده را اگر تحليل و موشكافى كنيم جز به حب منتهى نمى‌شود ، اين از جهت تحليل و اما از جهت تركيب ، حب نامبرده به اخلاص منتهى مى‌شود و اخلاص به مجموع احكام شريعت ، همچنان كه دين به يك نظر ديگر به تسليم و تسليم به توحيد منتهى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كفار كفر است و مراد از اين كفر ، كفر در فروع دين است ، نه در اصول دين ، نظير كفر مانع زكات و تارك صلات و ممكن است كفر چنين افراد ، عاقبت كار آنان باشد ، از اين نظر باشد كه دوستى كفار سرانجام كار انسان را به كفر مى‌كشاند </w:t>
      </w:r>
      <w:r>
        <w:rPr>
          <w:rFonts w:eastAsia="IRNazanin" w:cs="IRNazanin"/>
          <w:color w:val="111111"/>
          <w:sz w:val="28"/>
          <w:szCs w:val="28"/>
          <w:rtl w:val="true"/>
          <w:lang w:bidi="fa-IR"/>
        </w:rPr>
        <w:t>.</w:t>
      </w:r>
    </w:p>
    <w:p>
      <w:pPr>
        <w:pStyle w:val="BookText"/>
        <w:rPr/>
      </w:pPr>
      <w:r>
        <w:rPr>
          <w:rStyle w:val="FootnoteAnchor"/>
          <w:rtl w:val="true"/>
        </w:rPr>
        <w:footnoteReference w:id="5"/>
      </w:r>
    </w:p>
    <w:p>
      <w:pPr>
        <w:pStyle w:val="Heading3"/>
        <w:numPr>
          <w:ilvl w:val="2"/>
          <w:numId w:val="1"/>
        </w:numPr>
        <w:rPr/>
      </w:pPr>
      <w:bookmarkStart w:id="87" w:name="__RefHeading___Toc2149484_3224264995"/>
      <w:bookmarkStart w:id="88" w:name="_Toc32"/>
      <w:bookmarkEnd w:id="87"/>
      <w:r>
        <w:rPr>
          <w:rtl w:val="true"/>
        </w:rPr>
        <w:t>آزادي و حدود آن</w:t>
      </w:r>
      <w:bookmarkEnd w:id="8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9" w:name="__RefHeading___Toc2149486_3224264995"/>
      <w:bookmarkStart w:id="90" w:name="_Toc33"/>
      <w:bookmarkEnd w:id="89"/>
      <w:r>
        <w:rPr>
          <w:rtl w:val="true"/>
        </w:rPr>
        <w:t>مقدمه تفسيري بر موضوع</w:t>
      </w:r>
      <w:r>
        <w:rPr>
          <w:rtl w:val="true"/>
        </w:rPr>
        <w:t>:</w:t>
      </w:r>
      <w:r>
        <w:rPr>
          <w:rtl w:val="true"/>
        </w:rPr>
        <w:t>آزادي هاي انسان و محدوديت هاي اجتماعي</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شُعَيْبُ أَ صَلاتُكَ تَأْمُرُكَ أَنْ نَتْرُكَ ما يَعْبُدُ آباؤُنا أَوْ أَنْ نَفْعَلَ فِي أَمْوالِنا ما نَشؤُا إِنَّكَ لَأَنْتَ الْحَلِيمُ الرَّشِيدُ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شعيب آيا نمازت به تو دستور مى‌دهد كه ما آنچه را پدرانمان مى‌پرستيدند ترك گوييم و آنچه را مى‌خواهيم، در اموالمان انجام ندهيم؟ كه همانا تو مرد بردبار و رشيدى هستى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من دليل آشكارى از پروردگارم داشته و رزق خوبى به من داده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مى‌توانم بر خلاف فرمان او رفتار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نمى‌خواهم چيزى كه شما را از آن باز مى‌دارم خودم مرتكب شوم، من جز اصلاح تا آنجا كه توانايى دارم نمى‌خواهم، و توفيق من جز به خدا نيست، بر او توكل كردم و به سوى او بازگشت</w:t>
      </w:r>
      <w:r>
        <w:rPr>
          <w:rFonts w:eastAsia="IRNazanin" w:cs="IRNazanin"/>
          <w:color w:val="111111"/>
          <w:sz w:val="28"/>
          <w:szCs w:val="28"/>
          <w:rtl w:val="true"/>
          <w:lang w:bidi="fa-IR"/>
        </w:rPr>
        <w:t>!»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جمله حكايت گفتار مردم مدين در رد حجت 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جمله‌اى است كه لطيف‌ترين تركيب كلامى را دارد و هدف نهايى آن مردم اين بوده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اختيار خود در زندگى خويش و اينكه چه دينى براى خود انتخاب كنيم و چگونه در اموال خود تصرف نماييم را به دست كسى نمى‌دهيم، ما آزاديم و مال خود را در هر راهى كه بخواهيم خرج مى‌كنيم و تو حق ندارى به ما امر و نهى كنى و خواسته و ميل خود را بر ما تحميل نمايى و از هر چه بدت مى‌آيد ما را به ترك آن وا بدارى، و اگر بخاطر نماز و عبادتى كه دارى و بخاطر اينكه مى‌خواهى به درگاه پروردگارت تقرب جويى در دايره اراده و كراهت خود بجوى و از دايره وجود خود تجاوز مكن، براى اينكه تو مالك غير مصالح شخصى خود نيستى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هست اين منظور خود را در صورتى جالب بيان كرده‌اند، در عبارتى كه با نوعى قدرت نمايى توأم با ملامت آميخته است عبارتى كه آن دو نكته را در قالب استفهام انكارى افاده مى‌كند، يعنى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از ما مى‌خواهى كه پرستش بت‌ها را ترك نموده و نيز به دلخواه خود در اموالمان تصرف نكنيم چيزى است كه نمازت تو را بر آن وادار كرده و آن را در نظرت زشت و مشوه جلوه داده پس در واقع نماز تو اختياردار تو شده و تو را امر و نهى مى‌كند و اينكه تو خيال كرده‌اى خودت هستى كه از ما مى‌خواهى چنان بكنيم و چنين نكنيم، اشتباه است، اين نماز تو است كه مى‌خواهد ما چنين و چنان كنيم در حالى كه نه تو مالك سرنوشت مايى و نه نمازت، زيرا ما در اراده و شعور خود آزاديم، هر دينى را كه بخواهيم اختيار مى‌كنيم و هر جور كه بخواهيم در اموال خود تصرف مى‌كنيم بدون اينكه چيزى و كسى جلوگير ما باشد و حال كه ما آزاديم غير آن دينى كه دين پدرانمان بود انتخاب نمى‌كنيم و در اموال خود به غير آنچه دلخواه خود ما است تصرف نمى‌كنيم و كسى هم حق ندارد از تصرف صاحب مال در مال خودش جلوگيرى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معنا دارد كه نمازت تو را امر به چيزى كند و ما مجبور باشيم امرى را كه به تو شده امتثال كنيم؟ و به عبارتى ديگر اصلا چه معنا دارد كه نماز تو، تو را به عمل شخص خودت امر نكند بلكه تو را به عملى كه قائم به ما است و ما بايد انجامش دهيم امر كند؟ آيا اينگونه امر كردن را چيزى جز سفاهت در رأى مى‌توان نام نهاد، از سوى ديگر ما تو را مردى حليم و رشيد مى‌شناسيم و كسى كه به راستى حليم و رشيد است در جلوگيرى و نهى از هر كسى كه به نظرش مى‌رسد كار بدى مى‌كند عجله نموده و در انتقام از كسى كه به نظرش مى‌رسد مجرم است شتاب نمى‌نمايد بلكه صبر مى‌كند تا حقيقت امر برايش روشن گردد، اين است معناى حلم و اين است طرز رفتار شخص حليم و همچنين كسى كه به راستى رشيد است در هيچ كارى كه در آن ضلالت و سردرگمى است اقدام نمى‌كند و تو كه مردى رشيد هستى چگونه به مثل چنين عمل سفيهانه‌اى كه صورتى جز جهالت و گمراهى ندارد اقدام كرده‌اى؟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اين بيان چند نكته روشن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اول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مدين دعوت شعيب را مستند به نماز او كردند، چون در نماز دعوت و بعث به معارضه با آن قوم است در پرستش بتها و كم‌فروشى آنها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مدين در كلام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نَتْرُكَ ما يَعْبُدُ آباؤُنا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ما ترك كنيم آنچه را كه پدران ما مى‌پرستيدند؟</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با اين</w:t>
      </w:r>
    </w:p>
    <w:p>
      <w:pPr>
        <w:pStyle w:val="BookText"/>
        <w:rPr/>
      </w:pPr>
      <w:r>
        <w:rPr>
          <w:rFonts w:ascii="IRNazanin" w:hAnsi="IRNazanin" w:eastAsia="IRNazanin"/>
          <w:color w:val="111111"/>
          <w:sz w:val="28"/>
          <w:sz w:val="28"/>
          <w:szCs w:val="28"/>
          <w:rtl w:val="true"/>
          <w:lang w:bidi="fa-IR"/>
        </w:rPr>
        <w:t>تعبير خود اشاره كنند به دليلى كه در اين باره دارند و آن اين است كه اين بت‌ها را خود ما درست نكرده و پرستش آن را آغاز ننموده‌ايم بلكه پدران ما آنها را مى‌پرستيدند پس پرستش آنها يك سنت ملى و قومى است و چه عيبى دارد كه انسان سنت ملى و ديرينه خود را كه خلف‌ها از سلف خود ارث برده‌اند و نسلها يكى پس از ديگرى بر طبق آن سنت نشو و نما نموده‌اند محترم شمرده و بر طبق آن عمل كند، ما نيز هم چنان آلهه خود را مى‌پرستيم و به دين خود كه دين آباء ما است پاى‌بنديم و رسم ملى خود را از اينكه به بوته فراموشى سپرده شود حفظ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سوم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مدين در كلام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حجت ديگرى كه عليه 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اشاره نموده،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چيزى مال كسى شد ديگر هيچ عاقلى شك نمى‌كند در اينكه آن شخص مى‌تواند در مال خود تصرف كند و ديگران با اعتراف به اينكه مال، مال او است حق ندارند با او در باره آن مال معارضه كنند و نيز هيچ عاقلى شك نمى‌كند در اينكه صاحب مال طبق روش و كيفيتى كه سليقه و هوش و ذكاوتش او را هدايت مى‌كند مال خود را در مسير زندگيش خرج نموده و با آن، امر معيشت خود را تدبير كند و ديگران در اين باره نيز حق مداخله در كار او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چهارم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صَلاتُكَ تَأْمُرُكَ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لَأَنْتَ الْحَلِيمُ الرَّشِيدُ</w:t>
      </w:r>
      <w:r>
        <w:rPr>
          <w:rFonts w:eastAsia="IRNazanin" w:cs="IRNazanin"/>
          <w:color w:val="111111"/>
          <w:sz w:val="28"/>
          <w:szCs w:val="28"/>
          <w:rtl w:val="true"/>
          <w:lang w:bidi="fa-IR"/>
        </w:rPr>
        <w:t>"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دعوت شعيب را زير سر نماز او دانسته و اينكه نسبت امر و نهى را تنها به نماز دادند و نه به كسى ديگر اساسش بر استهزاء و تمسخر بود اما آن قسمتش كه او را مردى حليم و رشيد خواندند، خواستند به وجه قوى‌ترى حلم و رشد را براى آن جناب اثبات كنند تا ملامت و انكار عمل او و يا به عبارتى ديگر زشتى عمل او نمودارتر گردد زيرا عمل سفيهانه از هر كسى بد است ولى از كسى كه حليم و رشيد است بدتر است و شخصى كه داراى حلم و رشد است و هيچ شكى در حلم و رشد او نيست هرگز نبايد به چنين عمل سفيهانه‌اى دست بزند و عليه حريت و استقلال فكرى و عقيدتى مردم قيام نمايد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أَ رَأَيْتُمْ إِنْ كُنْتُ عَلى بَيِّنَةٍ مِنْ رَبِّي وَ رَزَقَنِي مِنْهُ رِزْقاً حَسَناً</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بينه‌اى از پروردگارم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من آيت و معجزه‌اى دارم كه دلالت بر صدق من بر ادعاى نبوتم دارد، و مراد از اينكه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از ناحيه خود رزق نيكويى به من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به من وحى نبوت داده كه مشتمل است بر اصول معارف و فروع شرايع، و ما در الميزان توضيح اين دو كلمه را داديم</w:t>
      </w:r>
      <w:r>
        <w:rPr>
          <w:rFonts w:eastAsia="IRNazanin" w:cs="IRNazanin"/>
          <w:color w:val="111111"/>
          <w:sz w:val="28"/>
          <w:szCs w:val="28"/>
          <w:rtl w:val="true"/>
          <w:lang w:bidi="fa-IR"/>
        </w:rPr>
        <w:t>.</w:t>
      </w:r>
      <w:bookmarkStart w:id="91" w:name="pg16896_166979"/>
    </w:p>
    <w:p>
      <w:pPr>
        <w:pStyle w:val="BookText"/>
        <w:rPr/>
      </w:pPr>
      <w:bookmarkEnd w:id="91"/>
      <w:r>
        <w:rPr>
          <w:rFonts w:ascii="IRNazanin" w:hAnsi="IRNazanin" w:eastAsia="IRNazanin"/>
          <w:color w:val="111111"/>
          <w:sz w:val="28"/>
          <w:sz w:val="28"/>
          <w:szCs w:val="28"/>
          <w:rtl w:val="true"/>
          <w:lang w:bidi="fa-IR"/>
        </w:rPr>
        <w:t>و معناى آيه اين است كه شما مردم به من خبر دهيد كه اگر من فرستاده‌اى از ناحيه خداى تعالى بسوى شما باشم و مرا به وحى معارف و شرايع اختصاص داده باشد و با آيتى روشن كه دلالت بر صدق من در ادعايم مى‌كند تاييد كرده باشد باز هم من در رأى و روشم سفيه هستم؟ و آيا در چنين زمينه‌اى آنچه من شما را بدان مى‌خوانم سفاهت و دعوت من، دعوتى سفيهانه است؟ و آيا در اين دعوت من زورگويى و تحكمى است از من بر شما و يا دعوت من سلب آزادى شما است؟ اين من نيستم كه از شما سلب آزادى كرده باشم، اين خداى سبحان است كه مالك شما و مالك هر چيز است و شما به همين جهت كه مملوك خدا هستيد نسبت به ذات مقدس او نمى‌توانيد آزاد باشيد بلكه به حكم عقل و به مقتضاى بندگيتان بايد امر او را اطاعت نموده، حكمش را گردن نهيد و او به مقتضاى ربوبيتش شما را به هر چه بخواهد امر مى‌كند كه حكم تنها براى او است و شما بسوى او باز مى‌گرديد</w:t>
      </w:r>
      <w:r>
        <w:rPr>
          <w:rFonts w:eastAsia="IRNazanin" w:cs="IRNazanin"/>
          <w:color w:val="111111"/>
          <w:sz w:val="28"/>
          <w:szCs w:val="28"/>
          <w:rtl w:val="true"/>
          <w:lang w:bidi="fa-IR"/>
        </w:rPr>
        <w:t>!</w:t>
      </w:r>
    </w:p>
    <w:p>
      <w:pPr>
        <w:pStyle w:val="BookText"/>
        <w:rPr/>
      </w:pPr>
      <w:r>
        <w:rPr>
          <w:rStyle w:val="FootnoteAnchor"/>
          <w:rtl w:val="true"/>
        </w:rPr>
        <w:footnoteReference w:id="6"/>
      </w:r>
    </w:p>
    <w:p>
      <w:pPr>
        <w:pStyle w:val="Heading4"/>
        <w:numPr>
          <w:ilvl w:val="3"/>
          <w:numId w:val="1"/>
        </w:numPr>
        <w:rPr/>
      </w:pPr>
      <w:bookmarkStart w:id="92" w:name="__RefHeading___Toc2149488_3224264995"/>
      <w:bookmarkStart w:id="93" w:name="_Toc34"/>
      <w:bookmarkEnd w:id="92"/>
      <w:r>
        <w:rPr>
          <w:rtl w:val="true"/>
        </w:rPr>
        <w:t>گفتاري در</w:t>
      </w:r>
      <w:r>
        <w:rPr>
          <w:rtl w:val="true"/>
        </w:rPr>
        <w:t>:</w:t>
      </w:r>
      <w:r>
        <w:rPr>
          <w:rtl w:val="true"/>
        </w:rPr>
        <w:t>آزادي هاي انسان و محدوديت هاي اجتماعي</w:t>
      </w:r>
      <w:bookmarkEnd w:id="93"/>
    </w:p>
    <w:p>
      <w:pPr>
        <w:pStyle w:val="BookText"/>
        <w:rPr/>
      </w:pPr>
      <w:r>
        <w:rPr>
          <w:rFonts w:ascii="Amiri" w:hAnsi="Amiri" w:eastAsia="Amiri" w:cs="Amiri"/>
          <w:color w:val="111111"/>
          <w:sz w:val="28"/>
          <w:sz w:val="28"/>
          <w:szCs w:val="28"/>
          <w:rtl w:val="true"/>
          <w:lang w:bidi="ar-SA"/>
        </w:rPr>
        <w:t>حيات اجتماعى انسان، آزادى‌هاى فردى را محدود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 اينكه هر چند صنع الهى انسان را مختار در كار خود آفريده و به او آزادى عمل داده بطورى كه در هنگام انجام هر عملى بتواند به طرف فعل و ترك آن متمايل شود، اگر خواست آن را انجام بدهد و اگر نخواست ندهد و خلاصه كلام اينكه انسان هر چند به حسب اين نشئه يعنى نشئه خلقت، نسبت به بنى نوع خودش كه آنها نيز مثل وى هستند و در خلقت شبيه وى مى‌باشند آزادى تام دارد بنى نوعش نيز همين آزادى را دارند هر چه اين دارد آنها نيز دارند و هر چه كه اين از آن محروم است آنان نيز محرومند و احدى حق ندارد به هواى دل خود بر ديگران تحكم كند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اينكه صنع الهى انسان را مفطور كرد بر اينكه بطور دسته جمعى زندگى كند و به حكم اين فطرت زندگى او تمام و كامل نمى‌گردد مگر در مجتمعى از افراد نوعش، مجتمعى كه همه افراد در رفع حوايج همه تعاون داشته باشند و در عين حال هر فردى از آن مجتمع در يك مقدار مال كه معادل با وزن اجتماعى او است اختصاص داشته باشد و اين بديهى است كه اجتماع قوام نمى‌يابد و بر پاى خود استوار نمى‌گردد مگر بوسيله سنن و قوانينى كه در آن جريان داشته باشد و حكومتى كه به دست عده‌اى از افراد مجتمع تشكيل شود و نظم اجتماع را عهده‌دار شده، قوانين را در</w:t>
      </w:r>
    </w:p>
    <w:p>
      <w:pPr>
        <w:pStyle w:val="BookText"/>
        <w:rPr/>
      </w:pPr>
      <w:r>
        <w:rPr>
          <w:rFonts w:ascii="IRNazanin" w:hAnsi="IRNazanin" w:eastAsia="IRNazanin"/>
          <w:color w:val="111111"/>
          <w:sz w:val="28"/>
          <w:sz w:val="28"/>
          <w:szCs w:val="28"/>
          <w:rtl w:val="true"/>
          <w:lang w:bidi="fa-IR"/>
        </w:rPr>
        <w:t>آن جارى بسازد و همه اينها بر حسب مصالح اجتماعى صورت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 بر اين هيچ چاره‌اى جز اين نيست كه تك تك افراد اجتماع قسمتى از حريت و آزادى خود را فداى قانون و سنت جارى در اجتماع كند و از آزادى مطلق و بى قيد و شرط خود چشم بپوشد تا به خاطر اين فداكارى و در مقابل اين گذشت، از پاره‌اى مشتهيات خود بهره‌مند گردد و بقيه افراد اجتماع نيز به قسمتى از آزادى خود برسند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غير اين باشد آزادى مطلق يك نفر مى‌تواند از تمامى افراد اجتماع سلب آزادى كند هم چنان كه ديديم و تاريخ نشان داد كه يك فرد از انسان به خاطر اينكه مى‌خواست آزاد بى قيد و شرط باشد هم سنن و قوانين را پايمال كرد و هم از همه افراد اجتماع سلب آزادى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هر چند كه به حسب خلقتش آزاد است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اجتماعى در مقابل مسايل زندگى كه مصالح اجتماع و منافع آن، آن مسايل را ايجاب مى‌كند آزاد نيست و اگر حكومت بر سر اين مصالح و منافع تحكم مى‌كند و امر و نهى صادر مى‌كند معنايش برده گرفتن مردم و استكبار بر آنان نيست براى اينكه در مسايلى حكم مى‌راند كه انسان اجتماعى در آن مسايل آزاد نيست تا حكومت سلب آزاديش 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زندگى اجتماعى، اين آزادى را از او سلب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يك فرد از مجتمع اگر ببيند كه اعمال برادران اجتماعيش به حال مجتمع ضرر دارد و يا حد اقل نفعى به حال مجتمع ندارد زيرا ركنى از اركان مصالح اساسى را مختل و باطل مى‌سازد و مشاهده اينگونه اعمال از بعضى افراد مجتمع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دلسوزيش به حال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وادارش كند به اينكه آن افراد را نصيحت و موعظه كند و به راه رشد، ارشادشان نموده، به عملى امرشان كند كه بر آنان واجب است و از عملى نهيشان كند كه بايد از آن اجتناب كنند، به اين فرد نمى‌گويند تو، به افراد مجتمع تحكم كرده‌اى و حريت آنها را سلب نموده‌اى، براى اينكه گفتيم افراد مجتمع در قبال مصالح عاليه و احكام لازم الاجراء و مصالحى كه رعايتش براى مجتمع لازم است آزادى ندارند تا كسى آن را سلب كند و در حقيقت امر و نهيى كه اين فرد دلسوز مى‌كند امر و نهى واقعى نيست بلكه امر و نهى مصالح مذكور است، مصالحى كه قائم به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حيث هو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مصالحى كه قائم به شخصيتى وسيع به مقدار وسعت مجتمع است و اين فرد دلسوز زبان ناطق آن مصالح است و لا غير و چيزى از خود ندارد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به حسب خلقتش موجودى است داراى شعور و اراده تنها او است كه مى‌تواند براى خود هر كارى را كه مى‌خواهد اختيار كند، و به عبارتى ديگر او در هر فعلى كه به آن برخورد نموده و از آن مطلع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طرف انجام دادن آن</w:t>
      </w:r>
    </w:p>
    <w:p>
      <w:pPr>
        <w:pStyle w:val="BookText"/>
        <w:rPr/>
      </w:pPr>
      <w:r>
        <w:rPr>
          <w:rFonts w:ascii="IRNazanin" w:hAnsi="IRNazanin" w:eastAsia="IRNazanin"/>
          <w:color w:val="111111"/>
          <w:sz w:val="28"/>
          <w:sz w:val="28"/>
          <w:szCs w:val="28"/>
          <w:rtl w:val="true"/>
          <w:lang w:bidi="fa-IR"/>
        </w:rPr>
        <w:t xml:space="preserve">فعل را انتخاب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طرف ترك آن را برگزيند، پس هر فعلى از افعال كه آوردنش براى آدمى ممكن باشد وقتى به انسان پيشنهاد شود انسان به حسب طبعش در سر يك دو راهى مى‌ايستد و مى‌انديشد كه آيا اين فعل را انجام دهم و يا ترك كنم و اما در اصل اين اختيار مجبور و به عبارتى صحيح‌تر مضطر و ناچار است هر چند كه در انجام و ترك افعال مختار است و به همين جهت فعل را به او نسبت مى‌دهيم چون انسان به حكم فطرتش نسبت به فعل و ترك مطلق العنان است و اين انتخابش نه در طرف فعل و نه در طرف ترك مقيد به هيچ قيدى و معلول هيچ علتى غير از انتخاب خودش نيست و اين است معناى اينكه مى‌گوييم انسان تكوينا و به حسب خلقتش موجودى است آزاد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لازمه اين آزادى تكوينى يك آزادى ديگر است و آن آزادى تشريعى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زندگى اجتماعيش به آن آزادى تمسك مى‌كند و آن اين است كه از ميان انواع طرقى كه براى زندگى اجتماعى هست طريق دلخواه خود را انتخاب كند و هر جور كه دلش مى‌خواهد عمل كند و احدى از بنى نوع او حق ندارد بر او استعلاء يافته و او را برده و بنده مطيع خود كند و اراده و عمل او را مالك گشته هواى دل خود و خواست خود را بر خلاف ميل او بر او تحميل كند براى اينكه افراد اين نوع، همه مثل هم هستند هر حق و مزيت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دارد غير اين نيز دارد از آن جمله طبيعت حر و آزاد است كه اگر اين دارد همه نيز دارند و نبايد يكى آقابالاسر ديگران باشد هم چنان كه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همه دستوراتش مطابق با فطرت است در اينجا نيز به همين حكم فطرى و طبيعى تصريح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يَتَّخِذَ بَعْضُنا بَعْضاً أَرْباباً مِنْ دُونِ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لِلنَّاسِ كُونُوا عِباداً لِي مِنْ دُونِ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وضع انسان است نسبت به مثل خود و بنى نوع خود و اما نسبت به علل و اسبابى كه اين طبيعت و ساير طبيعت‌ها را به انسان داده هيچ حريت و آزادى در قبال آن ندارد زيرا آن علل و اسباب، مالك و محيط به انسان از جميع جهاتند و انسانها چون موم در دست آن علل و اسبابند، اين علل و اسباب همانهايند كه با انشاء و نفوذ امر خود، انسان را آن طور كه خواسته‌اند پديد آورده‌اند و انسان را بر اساس آنچه از ساختمان و آثار و خواص در او بوده درست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چگونه مى‌تواند در كار آن علل مداخله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در كار خودش مختار هست به اين معنا كه هر چه را كه دوست بدارد مى‌تواند قبول كند و هر چه را كه كراهت دارد مى‌تواند رد كند بلكه به يك معنايى دقيق‌تر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كه از او خواسته‌اند دوست بدارد و بپذيرد</w:t>
      </w:r>
    </w:p>
    <w:p>
      <w:pPr>
        <w:pStyle w:val="BookText"/>
        <w:rPr/>
      </w:pPr>
      <w:r>
        <w:rPr>
          <w:rFonts w:ascii="IRNazanin" w:hAnsi="IRNazanin" w:eastAsia="IRNazanin"/>
          <w:color w:val="111111"/>
          <w:sz w:val="28"/>
          <w:sz w:val="28"/>
          <w:szCs w:val="28"/>
          <w:rtl w:val="true"/>
          <w:lang w:bidi="fa-IR"/>
        </w:rPr>
        <w:t xml:space="preserve">دوست مى‌دارد و مى‌پذيرد حتى اعمال اختيارش هم كه ميدان و جولانگاه حريت آدمى است انسان در آن اعمال نيز آزاد آزاد نيست بلكه آزادى خود را طورى اعمال مى‌كند كه آن علل و اسباب از او خواسته‌اند، پس اينطور نيست كه انسان هر چه را كه دوست بدارد و اراده كند واقع بشود و هر چه را كه براى خود بپسندد و اختيار كند موفق به آن بشود و اين بسيار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كسى آن را بارها در زندگيش تجربه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علل و اسباب همانهايند كه انسان را به جهازاتى مجهز كرده‌اند، جهازاتى كه حوايج و نواقص وجود او را به يادش مى‌آورند و به كارهايى وادار مى‌كنند كه آن كارها سعادتش را تامين و نواقص وجودش را برطرف سازد، دستگاه گوارشش با غش و ضعف كردن به او اعلام مى‌كند كه بدنت سوخت مى‌خواهد، برخيز و غذايى برايش فراهم آور و يا بدنت به آب احتياج دارد برخيز برايش آب تهيه كن، و نه تنها به ياد او مى‌آورد كه بدنت سوخت و يا آب مى‌خواهد بلكه او را به غذايى هم كه با ساختمان بدنى او سازگار است هدايت مى‌كند اگر گوشت خام به اين دستگاه عرضه شود پس مى‌زند و با زبان بى زبانى مى‌گويد من نان مى‌خواهم و يا گوشت پخته مى‌خواهم و او را آرام نمى‌گذارد تا وقتى كه سير و سيراب شود و همچنين دستگاههاى ديگرى كه علل و اسباب عاليه در ساختمان بشر قرار داده هر يك انسان را به ياد نواقص و كمبودهايى كه دارد مى‌اندازد و راه جبران آن كمبود را نيز به او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علل و اسبابى كه گفتيم آن بعثها و آن هدايتها را دارد با حكمى تشريعى و قانونى امورى را بر فرد فرد انسانها واجب كرده كه داراى مصالحى واقعى است، مصالحى كه انسان، نه مى‌تواند منكر آن شود و نه مى‌تواند از امتثال حكم تشريعى علل سرپيچى نموده،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چيز را نمى‌خواهم، مثلا من نمى‌خواهم غذا بخورم و يا آب بنوشم و يا براى خود سكنايى بگيرم و از سرما و گرما خود را حفظ كنم، و من نمى‌خواهم در مقام دفاع از خود بر آمده، هر چيزى كه وجود و منافع مرا تهديد مى‌كند از خود دور سازم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و اسباب مذكور علاوه بر آن هدايت و بعث تكوينى و علاوه بر آن گونه احكام تشريعى، درك يك مساله‌اى را نيز در فطرت بشر نهاده و آن اين است كه بايد زندگى اجتماعى تشكيل دهد و خود به تنهايى نمى‌تواند ادامه حيات دهد و انسان نيز اين مساله را اذعان كرده كه آرى واجب است من نخست اجتماعى منزلى و سپس اجتماعى مدنى تشكيل دهم و جز زندگى اجتماعى و جز در مسير تعاون و تعامل</w:t>
      </w:r>
    </w:p>
    <w:p>
      <w:pPr>
        <w:pStyle w:val="BookText"/>
        <w:rPr/>
      </w:pPr>
      <w:r>
        <w:rPr>
          <w:rFonts w:ascii="IRNazanin" w:hAnsi="IRNazanin" w:eastAsia="IRNazanin"/>
          <w:color w:val="111111"/>
          <w:sz w:val="28"/>
          <w:sz w:val="28"/>
          <w:szCs w:val="28"/>
          <w:rtl w:val="true"/>
          <w:lang w:bidi="fa-IR"/>
        </w:rPr>
        <w:t>نمى‌توانم به سعادت برسم، بايد با ساير افراد تعاون داشته باشم آنها هر يك گوشه كارى از كارها را بگيرند من نيز گوشه كارى ديگر را و نيز بايد با ساير افراد تعامل داشته باشم يعنى از آنچه توليد كرده‌ام هر مقدار كه مورد حاجت خودم است بردارم و ما زاد آن را با ما زاد توليد ديگران معامله كنم تا همه افراد همه چيز را دارا شويم اينجا است كه ناگهان متوجه مى‌شود كه به حكم اضطرار بايد از دو جهت از موهبت حريت و آزاديش چشم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وقتى از افراد تشكيل مى‌يابد كه يك فرد به ساير افرادى كه با او تعاون دارند حقوقى را بدهد كه آنها آن حقوق را به وى داده‌اند و حقوق آنان را محترم بشمارد تا آنها نيز حقوق وى را محترم بشمارند و اين حقوق متقابل اينطور تاديه مى‌شود كه اين فرد براى مردم همان عملى را انجام دهد كه مردم براى او انجام مى‌دهند و همان مقدار براى مردم سودمند باشد كه از مردم سود مى‌برد و همان مقدار مردم را محروم از آزادى بداند كه خود را محروم مى‌داند، نه اينكه مردم را محروم بداند ولى خود را آزاد و افسار گسيخته بپندارد، پس يك فرد از مجتمع حق ندارد هر كارى كه دلش مى‌خواهد بكند و هر حكمى كه دوست دارد براند، بلكه او در موردى حر و آزاد است كه به حريت ديگران تنه نزند و مزاحم آزادى ديگران نباشد، پس در حقيقت اين محروميت از آزادى، محروميت از بعضى آزاديها است براى رسيدن به آزادى‌هايى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تشكيل نمى‌شود و دوام نمى‌يابد مگر وقتى كه سنن و قوانينى در آن جارى باشد، قوانينى كه مردم دور هم جمع شده، آن را پذيرفته باشند و اگر همه آنان آن را نپذيرفته باشند حد اقل اكثر مردم آن را قبول كرده و خود را تسليم در برابر آن دانسته باشند، قوانينى كه منافع عامه مردم را به حسب آن حياتى كه اجتماع دارد ضمانت كند، چه حيات متمدن و پيشرفته، و چه منحط و پست و مصالح عالى اجتماع مردم را حفظ نمايد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پر واضح است كه احترام به اين قوانين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كاربرد دارد و آن مصالح را تامين مى‌كند كه افراد به آن عمل كنند و به آن احترام بگذارند و عمل به آن قوانين خواه ناخواه،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افراد را در مورد خودش سلب مى‌كند، پس كسى كه قانون را جعل مى‌كند و يا سنت را باب مى‌كند حال چه اينكه سازنده قانون عامه اهل اجتماع باشد و چه برگزيدگان آنان و چه پادشاهشان و چه اينكه خداى تعالى و رسول او باشد تا ببينى سنت و قانون چه باشد، به هر حال پاره‌اى از آزاديهاى مردم را به منظور حفظ پاره‌اى ديگر سلب مى‌كند، خداى عز و جل در كلام مجيدش به اين حقيقت</w:t>
      </w:r>
    </w:p>
    <w:p>
      <w:pPr>
        <w:pStyle w:val="BookText"/>
        <w:rPr/>
      </w:pPr>
      <w:r>
        <w:rPr>
          <w:rFonts w:ascii="Amiri" w:hAnsi="Amiri" w:eastAsia="Amiri" w:cs="Amiri"/>
          <w:color w:val="111111"/>
          <w:sz w:val="28"/>
          <w:sz w:val="28"/>
          <w:szCs w:val="28"/>
          <w:rtl w:val="true"/>
          <w:lang w:bidi="ar-SA"/>
        </w:rPr>
        <w:t>اشاره نموده،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رَبُّكَ يَخْلُقُ ما يَشاءُ وَ يَخْتارُ ما كانَ لَهُمُ الْخِيَرَةُ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لِمُؤْمِنٍ وَ لا مُؤْمِنَةٍ إِذا قَضَى اللَّهُ وَ رَسُولُهُ أَمْراً أَنْ يَكُونَ لَهُمُ الْخِيَرَةُ مِنْ أَمْرِهِمْ وَ مَنْ يَعْصِ اللَّهَ وَ رَسُولَهُ فَقَدْ ضَلَّ ضَلالًا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خلاصه كلام ما اين شد كه انسان در مقايسه با همنوعانش در مواردى آزاد است كه مربوط به شخص خودش باشد و اما در مواردى كه پاى مصلحت ملزمه خود او و بالاخص مصلحت ملزمه اجتماع و عامه مردم در كار باشد و علل و اسباب او را به مصالحى و به مقتضيات آن مصالح هدايت كند در آنجا ديگر به هيچ وجه آزادى اراده و عمل ندارد و در چنين مواردى اگر كسى و يا كسانى او را به سوى سنت و يا هر عملى كه قانون و يا مجرى قانون و يا فردى ناصح و متبرع آن را موافق با مصالح انسانيت تشخيص داده دعوت كند و به اصطلاح امر به معروف و نهى از منكر نمايد و براى دعوت خود حجت و دليلى روشن بياورد نبايد او را به زورگويى و سلب حريت مشروع افراد متهم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 علل و اسبابى كه گفتيم دست در كار تجهيز انسان به جهازات مختلف و هادى و يادآور انسان به تكميل نواقص و حوايج خويش و به زندگى اجتماعى و به تسليم در برابر قانون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حكمى كه مى‌كنند از نظر تعليم توحيدى اسلام مصاديقى هستند براى اراده خداى سبحان و يا اذن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بنا بر آنچه تعليم الهى ما را به آن هدايت مى‌كند خداى تبارك و تعالى مالك على الاطلاق است و غير او جز مملوكيت از هر جهت، چيزى ندارد و انسان جز عبوديت محض، مالك چيزى نيست و همين مالكيت على الاطلاق خداى سبحان هر گونه حريتى را كه انسان براى خود توهم مى‌كند سلب مى‌نمايد هم چنان كه همين مالكيت على الاطلاق خداى سبحان بود كه انسانها را از قيد بردگى و بندگى انسانهاى ديگر آزاد نموده و او را نسبت به ساير همنوعانش آزادى بخشيد و ربوبيت و مولويت هر انسانى نسبت به انسانهاى ديگر را ممنوع اعلام نموده،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نَعْبُدَ إِلَّا اللَّهَ وَ لا نُشْرِكَ بِهِ شَيْئاً وَ لا يَتَّخِذَ بَعْضُنا بَعْضاً أَرْباباً مِنْ دُونِ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خداى سبحان حاكم على الاطلاق و مطاع بدون قيد و شرط است هم چنان كه خودش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الْحُكْمُ إِلَّا لِلَّهِ</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رسولان اولى الامر و بعضى از افراد امت اسلامى حق امر به معروف و نهى از منكر دارند و امت، مامور به اطاعت از آنان هستند اين حق را خداى عز و جل به آنان داده و به همين جهت امت اسلام در قبال كلمه حقى كه از آن حضرات صادر مى‌شود و مردم را به سوى آن</w:t>
      </w:r>
      <w:bookmarkStart w:id="94" w:name="pg16896_166985"/>
    </w:p>
    <w:p>
      <w:pPr>
        <w:pStyle w:val="BookText"/>
        <w:rPr/>
      </w:pPr>
      <w:bookmarkEnd w:id="94"/>
      <w:r>
        <w:rPr>
          <w:rFonts w:ascii="IRNazanin" w:hAnsi="IRNazanin" w:eastAsia="IRNazanin"/>
          <w:color w:val="111111"/>
          <w:sz w:val="28"/>
          <w:sz w:val="28"/>
          <w:szCs w:val="28"/>
          <w:rtl w:val="true"/>
          <w:lang w:bidi="fa-IR"/>
        </w:rPr>
        <w:t xml:space="preserve">دعوت مى‌كند هيچگونه حريتى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اينكه حريت داشته‌اند ولى رسول و اولى الامر و مثلا فقهاء آن حريت را از مردم سلب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خداى تعالى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الْمُؤْمِنُونَ وَ الْمُؤْمِناتُ بَعْضُهُمْ أَوْلِياءُ بَعْضٍ يَأْمُرُونَ بِالْمَعْرُوفِ وَ يَنْهَوْنَ عَنِ الْمُنْكَرِ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Style w:val="FootnoteAnchor"/>
          <w:rtl w:val="true"/>
        </w:rPr>
        <w:footnoteReference w:id="7"/>
      </w:r>
    </w:p>
    <w:p>
      <w:pPr>
        <w:pStyle w:val="Heading3"/>
        <w:numPr>
          <w:ilvl w:val="2"/>
          <w:numId w:val="1"/>
        </w:numPr>
        <w:rPr/>
      </w:pPr>
      <w:bookmarkStart w:id="95" w:name="__RefHeading___Toc2149490_3224264995"/>
      <w:bookmarkStart w:id="96" w:name="_Toc35"/>
      <w:bookmarkEnd w:id="95"/>
      <w:r>
        <w:rPr>
          <w:rtl w:val="true"/>
        </w:rPr>
        <w:t>مستضعفين جامعه</w:t>
      </w:r>
      <w:bookmarkEnd w:id="9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7" w:name="__RefHeading___Toc2149492_3224264995"/>
      <w:bookmarkStart w:id="98" w:name="_Toc36"/>
      <w:bookmarkEnd w:id="97"/>
      <w:r>
        <w:rPr>
          <w:rtl w:val="true"/>
        </w:rPr>
        <w:t>مقدمه تفسيري بر</w:t>
      </w:r>
      <w:r>
        <w:rPr>
          <w:rtl w:val="true"/>
        </w:rPr>
        <w:t>:</w:t>
      </w:r>
      <w:r>
        <w:rPr>
          <w:rtl w:val="true"/>
        </w:rPr>
        <w:t>وظيفه مسلمين در نجات مستضعفين جامعه</w:t>
      </w:r>
      <w:bookmarkEnd w:id="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لَكمْ لا تُقَتِلُونَ فى سبِيلِ اللَّهِ وَ الْمُستَضعَفِينَ مِنَ الرِّجَالِ وَ النِّساءِ وَ الْوِلْدَنِ الَّذِينَ يَقُولُونَ رَبَّنَا أَخْرِجْنَا مِنْ هَذِهِ الْقَرْيَةِ الظالِمِ أَهْلُهَا وَ اجْعَل لَّنَا مِن لَّدُنك وَلِيًّا وَ اجْعَل لَّنَا مِن لَّدُنك نَصِيراً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راه خدا و نجات بيچارگان از مردان و زنان و كودكان پيكار نمى‌كنند؟ بيچارگانى كه مى‌گويند بار الها ما را از اين سرزمين كه مردمش همه ستمگرند بيرون كن و نجات بده و از ناحيه خود سرپرستى برايمان بفرست و يا از جانب خود يار و مدد كارى برايمان روانه كن</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راه خدا نمى‌رزميد و چرا در راه نجات مستضعفين نمى‌جنگيد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شريفه تحريكى است بر قتال، كه با تعبير استفهام انجام شده، استفهامى كه به ياد شنونده مى‌آورد كه قتالشان قتال در راه خدا است و فراموش نكنند ، كه در چنين قتالى هدف زندگى سعيدشان تامين مى‌شود ، چون در زندگى سعيده هيچ آرزو و هدفى جز رضوان خدا و هيچ سعادتى پرمحتواتر از قرب به خدا نيست و به ياد داشته باشند كه قتالشان قتال در راه مردم و زنان و كودكانى است كه به دست غداران روزگار به استضعاف كشيده شده‌اند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در اين آيه شريفه تحريك و تهييجى است براى تمامى مؤمنين ، چه آنهايى كه ايمانشان خالص است و چه آنهايى كه ايمانشان ضعيف و ناخالص است، اما آنهايى كه ايمانشان خالص و دلهايشان پاك است ، براى به حركت در آمدنشان به سوى قتال همان ياد خداى عز و جل كافى است ، تا براى اقامه حق ، و لبيك گفتن به نداى پروردگارشان و اجابت دعوت داعى او ، به پا خيزند و اما آنهايى كه ايمانشان ناخالص است ، اگر ياد خدا تكانشان داد كه هيچ ، و اگر ياد خدا كافى نبود اين معنا</w:t>
      </w:r>
      <w:bookmarkStart w:id="99" w:name="pg16896_166987"/>
    </w:p>
    <w:p>
      <w:pPr>
        <w:pStyle w:val="BookText"/>
        <w:rPr/>
      </w:pPr>
      <w:bookmarkEnd w:id="99"/>
      <w:r>
        <w:rPr>
          <w:rFonts w:ascii="IRNazanin" w:hAnsi="IRNazanin" w:eastAsia="IRNazanin"/>
          <w:color w:val="111111"/>
          <w:sz w:val="28"/>
          <w:sz w:val="28"/>
          <w:szCs w:val="28"/>
          <w:rtl w:val="true"/>
          <w:lang w:bidi="fa-IR"/>
        </w:rPr>
        <w:t>تكانشان مى‌دهد كه اولا اين قتالشان قتال در راه خدا است و ثانيا قتال در راه نجات مشتى مردم ناتوان است ، كه به دست كفار استضعاف شده‌اند و خلاصه كلام اين كه آيه شريفه به اين دسته از مردم مى‌فرمايد اگر ايمان به خدايتان ضعيف است ، حداقل غيرت و تعصب كه داريد و همين غيرت و تعصب اقتضا مى‌كند از جاى برخيزيد و شر دشمن را از سر يك مشت زن و بچه و مردان ضعيف كوتاه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اسلام هر چند كه هر سبب و نسبى را در برابر ايمان هيچ و پوچ دانسته، ليكن در عين حال همين هيچ و پوچ را در ظرف ايمان معتبر شمرده ، بنا بر اين بر هر فرد مسلمان واجب است كه به خاطر برادران مسلمانش كه سبب ايمان بين وى و آنان برادرى برقرار ساخته و نيز به خاطر برادران تنى و ساير خويشاوندانش از زن و مرد و ذرارى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مسلمان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فداكارى كند و غيرت به خرج دهد ، كه اگر چين كند مستضعفين از خويشاوندان خود را نجات دهد ، همين عمل نيز بالاخره سبيل الله خواهد شد ، نه اين كه در مقابل سبيل الله عنوانى ديگر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اين مستضعفين بعضى از مؤمنين و پاره‌اى از آنها فرض شده‌اند ، چون همان طور كه قبلا خاطرنشان ساختيم كسانى هستند كه الله و ربوبيت او را قبول دارند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اخرجنا من هذه القرية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علاوه بر اين كه مؤمنند مظلوم و بيچاره و معذبند و داد مظلومى سر مى‌دهند استغاثه و التماس مى‌كنند ،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ما را از اين شهرى كه اهلش ستمكارند نجات بده </w:t>
      </w:r>
      <w:r>
        <w:rPr>
          <w:rFonts w:eastAsia="IRNazanin" w:cs="IRNazanin"/>
          <w:color w:val="111111"/>
          <w:sz w:val="28"/>
          <w:szCs w:val="28"/>
          <w:rtl w:val="true"/>
          <w:lang w:bidi="fa-IR"/>
        </w:rPr>
        <w:t>...!»</w:t>
      </w:r>
    </w:p>
    <w:p>
      <w:pPr>
        <w:pStyle w:val="BookText"/>
        <w:rPr/>
      </w:pPr>
      <w:r>
        <w:rPr>
          <w:rStyle w:val="FootnoteAnchor"/>
          <w:rtl w:val="true"/>
        </w:rPr>
        <w:footnoteReference w:id="8"/>
      </w:r>
    </w:p>
    <w:p>
      <w:pPr>
        <w:pStyle w:val="Heading4"/>
        <w:numPr>
          <w:ilvl w:val="3"/>
          <w:numId w:val="1"/>
        </w:numPr>
        <w:rPr/>
      </w:pPr>
      <w:bookmarkStart w:id="100" w:name="__RefHeading___Toc2149494_3224264995"/>
      <w:bookmarkStart w:id="101" w:name="_Toc37"/>
      <w:bookmarkEnd w:id="100"/>
      <w:r>
        <w:rPr>
          <w:rtl w:val="true"/>
        </w:rPr>
        <w:t>گفتارى كوتاه پيرامون مساله</w:t>
      </w:r>
      <w:r>
        <w:rPr>
          <w:rtl w:val="true"/>
        </w:rPr>
        <w:t>:</w:t>
      </w:r>
      <w:r>
        <w:rPr>
          <w:rtl w:val="true"/>
        </w:rPr>
        <w:t>استضعاف و مسئله غيرت و تعصب</w:t>
      </w:r>
      <w:bookmarkEnd w:id="10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آيه‌اى كه گذشت همان طور كه اشاره كرديم همه مؤمنين يعنى آنهايى كه واقعا مؤمنند و آنهايى كه ايمانى مستعار دارند را تحريك مى‌كرد براى قتال با دشمنان و غيرت و تعصب آنان را به هيجان مى‌آورد و اين كارى است كه هر مربى و رهبرى با مردم خود مى‌كند و ليكن خواننده محترم اگر آيه شريفه را به دقت در نظر بگيرد و آنگاه رفتارى كه خود ما به عنوان يك موجود طبيعى و به حكم آن چه طبيعت اقتضا مى‌كند عمل مى‌كنيم مقايسه كند ، آن وقت ادبى از قرآن مى‌بيند كه به راستى شگفت‌آور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 كه جاى هيچ ترديدى نيست كه در ساختمان بدنى و روحى انسان چيزى به كار رفته ، كه آدمى را در مواقعى كه احساس كند ديگران به منافع او تجاوز مى‌كنند ، و رعايت احترام مقدسات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اطفال و ناموس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نمى‌كنند و يا در صددند آبروى او را بريزند و خاندان او را هتك نمايند و يا كارى ديگر از اين قبيل بكنند وادار به دفاع مى‌سازد و اين لزوم دفاع از خود و از متعلقات خود حكمى است كه فطرت به گردن بشر انداخته و به وى الهام كرده ، چيزى كه هست بكار بردن اين نيرو و يا بگو اطاعت از اين حكم فطرت دو جور انجام مى‌شود ، يكى به نحو شايسته و آن اين است كه هم بكاربستنش به نحو شايسته و حق باشد و هم براى حفظ حق خود باشد ، نه حفظ باطل و ديگرى بنحو ناشايست و مذموم و آن اين است كه هم بكاربستنش به نحو باطل باشد و هم براى حفظ باطل شد ، كه معلوم است در اين صورت چه فساد و شقاوتى در پى دارد و چقدر نظام امور زندگى را به هم مى‌زند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مساله غيرت و تعصب را باطل معرفى نكرده بلكه اصل آن را حفظ نموده ، زيرا غيرت ريشه در فطرت انسان دارد و اسلام هم دين فطرت است ، ولى در جزئيات آن دخالت كرده است و فرموده آن قدر از غيرت و تعصب كه مطابق با فطرت است ، حق است و شاخ و برگى كه اقوام به آن داده‌اند ، باطل است ، اين اولا و در ثانى همين وديعه فطرى را يعنى غيرت و تعصب را از هر سويى به سوى خداى تعالى برگردانيده و سپس موارد بسيارى كه دارد همه را در يك قالب ريخت ، و آن قالب عبارت است از توحيد ، مثلا يكى از موارد تعصب ، تعصب در باره مردان است ، كه زنان در باره آنان تعصب مى‌ورزند ، يكى ديگر در باره زنان است ، كه مردان نسبت به آنان غيرت و تعصب به خرج مى‌دهند ، يكى ديگر در باره اطفال و كودكان و به طور كلى فرزندان است ، كه پدران و مادران در باره آنان تعصب مى‌ورزند ، همه اينها را رنگ توحيد داد ، به اين معنا كه هر جا تعصب ورزيدن ، خداپسند باشد ، بايد تعصب ورزيد ، هر جا نباشد نبايد اعمال كرد ، پس اسلام اصل تعصب و غيرت را كه حكمى است فطرى تاييد مى‌كند ، ولى در عين حال آن را از شوائب هوا و هوس‌ها و اهداف فاسد و شيطانى پاك و در همه موارد صاف مى‌كند و همه را به صورت يك شريعت انسانى در مى‌آورد ، تا انسان‌ها هم راه فطرتشان را رفته باشند و هم دچار ظلمت تناقض و يك بام و دو هوايى نگشته مواردش با يكديگر توافق و تسالم داشته باشند ، پس آنچه اسلام بشر را به سوى آن مى‌خواند و آن را مشروع مى‌داند ، در بين موارد و اطرافش تناقض و تضادى نيست ، بلكه همه در اين جهت مشتركند ، كه از شؤون توحيد به شمار مى‌روند و همه مواردش اين عنوان را دارند ، كه پيروى حق</w:t>
      </w:r>
      <w:bookmarkStart w:id="102" w:name="pg16896_166989"/>
    </w:p>
    <w:p>
      <w:pPr>
        <w:pStyle w:val="BookText"/>
        <w:rPr/>
      </w:pPr>
      <w:bookmarkEnd w:id="102"/>
      <w:r>
        <w:rPr>
          <w:rFonts w:ascii="IRNazanin" w:hAnsi="IRNazanin" w:eastAsia="IRNazanin"/>
          <w:color w:val="111111"/>
          <w:sz w:val="28"/>
          <w:sz w:val="28"/>
          <w:szCs w:val="28"/>
          <w:rtl w:val="true"/>
          <w:lang w:bidi="fa-IR"/>
        </w:rPr>
        <w:t>و متابعت از آنند ، در نتيجه همه احكام آن قوانينى كلى و دائمى و ثابت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از هر مسلمان آگاه بپرسى تعصب ورزيدن نسبت به خويشاوندان كافر و دشمن دين چطور است ؟ جوابش منفى و از هر كس بپرسى تعصب ورزيدن نسبت به مسلمانى بيگانه ولى پيرو حق چگونه است ؟ جوابش مثبت است ، از هر مسلمانى بپرسى غيرت ورزيدن نسبت به رفتار داماد با دخترت و نسبت به رفتار پسرت با همسرش چطور است ، جواب مى‌دهد در هر دو مورد اگر غيرت ورزيدن مايه خشنودى خدا است صحيح است و اگر پيروى هواى نفس است باطل است</w:t>
      </w:r>
      <w:r>
        <w:rPr>
          <w:rFonts w:eastAsia="IRNazanin" w:cs="IRNazanin"/>
          <w:color w:val="111111"/>
          <w:sz w:val="28"/>
          <w:szCs w:val="28"/>
          <w:rtl w:val="true"/>
          <w:lang w:bidi="fa-IR"/>
        </w:rPr>
        <w:t>!)</w:t>
      </w:r>
    </w:p>
    <w:p>
      <w:pPr>
        <w:pStyle w:val="BookText"/>
        <w:rPr/>
      </w:pPr>
      <w:r>
        <w:rPr>
          <w:rStyle w:val="FootnoteAnchor"/>
          <w:rtl w:val="true"/>
        </w:rPr>
        <w:footnoteReference w:id="9"/>
      </w:r>
    </w:p>
    <w:p>
      <w:pPr>
        <w:pStyle w:val="Heading4"/>
        <w:numPr>
          <w:ilvl w:val="3"/>
          <w:numId w:val="1"/>
        </w:numPr>
        <w:rPr/>
      </w:pPr>
      <w:bookmarkStart w:id="103" w:name="__RefHeading___Toc2149496_3224264995"/>
      <w:bookmarkStart w:id="104" w:name="_Toc38"/>
      <w:bookmarkEnd w:id="103"/>
      <w:r>
        <w:rPr>
          <w:rtl w:val="true"/>
        </w:rPr>
        <w:t>گفتاري در معناى مستضعف</w:t>
      </w:r>
      <w:bookmarkEnd w:id="1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تَوَفَّاهُمُ الْمَلَئكَةُ ظالِمِى أَنفُسِهِمْ قَالُوا فِيمَ كُنتُمْ قَالُوا كُنَّا مُستَضعَفِينَ فى الأَرْضِ قَالُوا أَ لَمْ تَكُنْ أَرْض اللَّهِ وَسِعَةً فَتهَاجِرُوا فِيهَا فَأُولَئك مَأْوَاهُمْ جَهَنَّمُ وَ ساءَت مَصِيراً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الْمُستَضعَفِينَ مِنَ الرِّجَالِ وَ النِّساءِ وَ الْوِلْدَنِ لا يَستَطِيعُونَ حِيلَةً وَ لا يهْتَدُونَ سبِيلاً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عَسى اللَّهُ أَن يَعْفُوَ عَنهُمْ وَ كانَ اللَّهُ عَفُواًّ غَفُوراً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فرشتگان قابض ارواح در حالى جانشان را مى‌گيرند كه ستمگر خويشند از ايشان 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وضعى داشتيد كه اين چنين به خود ستم كرديد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سرزمينى كه زندگى مى‌كرديم، اقويا ما را به استضعاف كشيدند،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زمين خدا وسيع نبود و نمى‌شد به سرزمينى ديگر مهاجرت كنيد؟ و چون پاسخ و حجتى ندارند منزلگاهشان جهنم است كه چه بد سر انجامى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مستضعفينى از مردان و زنان و كودكان كه نه مى‌توانند استضعاف كفار را از خود دور سازند و نه مى‌توانند از آن سرزمين به جائى ديگر مهاجرت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اينان اميد هست خدا از آنچه نبايد مى‌كردند درگذرد، كه عفو و مغفرت كار خدا است</w:t>
      </w:r>
      <w:r>
        <w:rPr>
          <w:rFonts w:eastAsia="IRNazanin" w:cs="IRNazanin"/>
          <w:color w:val="111111"/>
          <w:sz w:val="28"/>
          <w:szCs w:val="28"/>
          <w:rtl w:val="true"/>
          <w:lang w:bidi="fa-IR"/>
        </w:rPr>
        <w:t>!»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مورد بحث اين معنا را روشن مى‌سازد كه جهل به معارف دين در صورتى كه ناشى از قصور و ضعف باشد و خود انسان جاهل هيچ دخالتى در آن قصور و در آن ضعف نداشته باشد در درگاه خداى عز و جل معذور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اينكه خداى سبحان جهل به دين و هر ممنوعيت از اقامه شعائر دينى را ظلم مى‌داند ، ظلمى كه عفو الهى شامل آن نمى‌شود ، آنگاه از اين قانون كلى مستضعفين را استثناء نموده ، عذر آنان را كه همان استضعاف باشد پذيرفته است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با بيانى كلى كه هم شامل آنان شود و هم شامل غير آنان معرفيشان</w:t>
      </w:r>
    </w:p>
    <w:p>
      <w:pPr>
        <w:pStyle w:val="BookText"/>
        <w:rPr/>
      </w:pPr>
      <w:r>
        <w:rPr>
          <w:rFonts w:ascii="IRNazanin" w:hAnsi="IRNazanin" w:eastAsia="IRNazanin"/>
          <w:color w:val="111111"/>
          <w:sz w:val="28"/>
          <w:sz w:val="28"/>
          <w:szCs w:val="28"/>
          <w:rtl w:val="true"/>
          <w:lang w:bidi="fa-IR"/>
        </w:rPr>
        <w:t xml:space="preserve">نموده و آن بيان كلى عبارت است از اينكه كسى نتواند محذورى را كه مبتلاى بدان است دفع كند و اين معنا همانطور كه شامل مستضعفين مورد بحث مى‌شود كه در سرزمينى قرار گرفته‌اند كه اكثريت و قدرت در آنجا به دست كفار است و چون عالمى دينى نيست كه معارف دين را از او بياموزند و يا محيط كفر و ترس از شكنجه‌هاى طاقت‌فرساى كفار اجازه نمى‌دهد به آن معارف عمل كنند و از سوى ديگر قدرت بيرون آمدن از آنجا و رفتن به محيط اسلام را هم ندارند ، يا به خاطر اينكه فكرشان كوتاه است و يا گرفتار بيمارى و يا نقص بدنى و يا فقر مالى و يا موانع ديگرند ، همچنين شامل كسى هم مى‌شود كه اصلا ذهنش منتقل به اين معنا كه دينى هست و معارف دينى ثابتى وجود دارد و بايد آن معارف را آموخته مورد عملش قرار داد نمى‌شود ، هر چند كه اين شخص عنادى با حق ندارد و اگر حق به گوشش بخورد به هيچ وجه از قبول آن استكبار نمى‌ورزد ، بلكه اگر حقانيت مطلبى برايش روشن شود آن را پيروى مى‌كند ، ليكن حق برايش روشن نشده و عوامل مختلفى دست به دست هم داده و نگذاشته كه اين شخص به دين حق بگرايد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چنين كسى نيز مستضعف است و مصداق استثناى در آيه است ، چيزى كه هست اگر اين شخص نمى‌تواند حيله‌اى بينديشد و نه راه به جائى ببرد ، از اين جهت نيست كه راه را تشخيص داده ولى قدرت رفتن ندارد ، چون دشمن به او احاطه دارد و شمشير و شلاق دشمنان حق و دين اجازه رفتن به او نمى‌دهد بلكه از اين جهت است كه عاملى ديگر او را به استضعاف كشانيده و آن عبارت است از غفلت و معلوم است كه با وجود غفلت ديگر قدرت معنا ندارد و با وجود جهل ديگر راه هدايت تصور نمى‌شود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گفتيم آيه شريفه شامل هر دو نوع مستضعف مى‌شود ، به خاطر اطلاقى است كه در بيان آيه شريفه است و اين اطلاق ، عموميت علت را مى‌رساند و همين عموميت علت از آيات ديگر نيز استفاده مى‌شود ، مانند آيه شريفه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يكلف الله نفسا الا وسعها لها ما كسبت و عليها ما اكتسبت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مطلب حق و دين حق و هر حق ديگرى كه انسان از آن غافل است ، در وسع انسان نيست و خداى تعالى هم كسى را از آن باز خواست نمى‌كند ، همچنانكه مطلب حق و دين حق و هر حق ديگر اگر مورد توجه آدمى باشد ولى از ناحيه دشمن قدرت بر انجام آن را نداشته باشد آن نيز در وسع آدمى نيست و خداى تعالى در مورد آن بازخواستى ندارد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آيه شريفه يعنى آيه سوره بقره همانطور كه تكليف را در جائى كه</w:t>
      </w:r>
    </w:p>
    <w:p>
      <w:pPr>
        <w:pStyle w:val="BookText"/>
        <w:rPr/>
      </w:pPr>
      <w:r>
        <w:rPr>
          <w:rFonts w:ascii="IRNazanin" w:hAnsi="IRNazanin" w:eastAsia="IRNazanin"/>
          <w:color w:val="111111"/>
          <w:sz w:val="28"/>
          <w:sz w:val="28"/>
          <w:szCs w:val="28"/>
          <w:rtl w:val="true"/>
          <w:lang w:bidi="fa-IR"/>
        </w:rPr>
        <w:t xml:space="preserve">خارج از وسع باشد بر مى‌دارد ، همچنين ضابطه‌اى كلى در تشخيص مورد دست مى‌دهد و مى‌فهماند كجااست كه اگر تكليف را انجام ندهى معذورى و كجا است كه معذور نيستى ، و آن ضابطه كلى اين است كه انجام ندادن تكليف مستند به اكتساب و اختيار خود آدمى نباشد و خودش در اين ترك وظيفه هيچ دخالتى نداشته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پس كسى هم كه يا به كلى از دين غافل است و يا به بعضى از معارف حقه آن جاهل است ، اگر غفلت و جهلش را علت يابى كنيم معلوم شود خودش يا به خاطر كوتاهى و يا سوء اختيار در جهلش دخالت داشته ، چنين كسى ترك وظيفه‌اش مستند به خودش است و گنه كار و مسؤول است و اگر بعد از ريشه‌يابى معلوم شد كه جهل و غفلتش و يا ترك وظيفه‌اش، به هيچ مقدارى مستند به خود او نيست ، در نتيجه ترك وظيفه را مستند به او نمى‌دانيم و او را گناه كارى نمى‌شناسيم كه به علت استكبار از حق و يا انكار حق در مخالفت و گناه تعمد ورزيده باشد ، پس هر انسانى آنچه از كارهاى خوب كه مى‌كند به سود خود مى‌كند و آنچه از كارهاى بد مى‌كند عليه خود مى‌كند و اما اگر آنچه را كه مى‌كند به عنوان كار خوب و كار بد نمى‌كند و از خوبى و بدى آن جاهل و يا غافل است ، آن عمل نه بسود او است و نه عليه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روشن مى‌شود كه مستضعف تهى دست است و چيزى از خوبى و بدى در دست ندارد ، چون آنچه مى‌كرده به عنوان كار خوب و يا كار بد نمى‌كرده ، در نتيجه امر او محول به خداى تعالى است تا پروردگارش با او چه معامله كند ؟ و اين معنا از ظاهر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فاولئك عسى الله ان يعفو عنهم و كان الله عفوا غفورا</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 از آيه مورد بحث است و نيز از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آخرون مرجون لامر الله اما يعذبهم و اما يتوب عليهم و الله عليم حكيم</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 البته با در نظر گرفتن اينكه رحمتش بر غضبش پيشى دارد ، اميد عفو در آنان بيشتر است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فاولئك عسى الله ان يعفو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طائفه هر چند كه گناهى عمدى مرتكب نشده‌اند ، چون به علت جهلى كه دچار آن هستند در آنچه كرده‌اند معذورند و ليكن در سابق هم گفتيم آدمى زاده همواره در بين سعادت و شقاوت خود دور مى‌زند و در شقاوتش همين بس كه در صدد تحصيل سعادت خود برنيايد ، در نتيجه هيچ انسانى فى نفسه بى‌نياز از عفو الهى نيست ، او نيازمند به اين است كه خداى عز و جل با عفو خود اثر شقاء را از دل او بزدايد ، حال چه اينكه او فردى صالح باشد و يا طالح و يا هيچكدام و به همين جهت است كه خداى تعالى در جمله مورد بحث اميد</w:t>
      </w:r>
      <w:bookmarkStart w:id="105" w:name="pg16896_166992"/>
    </w:p>
    <w:p>
      <w:pPr>
        <w:pStyle w:val="BookText"/>
        <w:rPr/>
      </w:pPr>
      <w:bookmarkEnd w:id="105"/>
      <w:r>
        <w:rPr>
          <w:rFonts w:ascii="Amiri" w:hAnsi="Amiri" w:eastAsia="Amiri" w:cs="Amiri"/>
          <w:color w:val="111111"/>
          <w:sz w:val="28"/>
          <w:sz w:val="28"/>
          <w:szCs w:val="28"/>
          <w:rtl w:val="true"/>
          <w:lang w:bidi="ar-SA"/>
        </w:rPr>
        <w:t xml:space="preserve">عفو از آنان را ذكر كرده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شريفه سؤالى است و آن اين است كه چرا از يك سو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عسى الله ان يعفو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ظاهر آن در خطر بودن مستضعفين است و از سوى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الله عفوا غفورا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ظاهرش اين است كه عفو الهى شامل مستضعفين مى‌شود ، جوابش اين است كه همانطور كه گفتيم صرف تهى دست بودن نيز شقاوت است ، پس جا دارد بفرمايد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خدا از آنان عفو كند و از سوى ديگر چون اين طائفه را در صورت استثناء از ظالمينى نام برد كه مورد تهديد به ماواهم جهنم و ساءت مصيرا ، قرار گرفتند و ظاهر اين استثناء اين است كه اين طائفه استثناء داخل جهنم نمى‌شوند ، لذا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الله عفوا غفورا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فهماند كه آرى اين طائفه مشمول عفو و مغفرت خداى تعالى هستند </w:t>
      </w:r>
      <w:r>
        <w:rPr>
          <w:rFonts w:eastAsia="IRNazanin" w:cs="IRNazanin"/>
          <w:color w:val="111111"/>
          <w:sz w:val="28"/>
          <w:szCs w:val="28"/>
          <w:rtl w:val="true"/>
          <w:lang w:bidi="fa-IR"/>
        </w:rPr>
        <w:t>.</w:t>
      </w:r>
    </w:p>
    <w:p>
      <w:pPr>
        <w:pStyle w:val="BookText"/>
        <w:rPr/>
      </w:pPr>
      <w:r>
        <w:rPr>
          <w:rStyle w:val="FootnoteAnchor"/>
          <w:rtl w:val="true"/>
        </w:rPr>
        <w:footnoteReference w:id="10"/>
      </w:r>
    </w:p>
    <w:p>
      <w:pPr>
        <w:pStyle w:val="Heading3"/>
        <w:numPr>
          <w:ilvl w:val="2"/>
          <w:numId w:val="1"/>
        </w:numPr>
        <w:rPr/>
      </w:pPr>
      <w:bookmarkStart w:id="106" w:name="__RefHeading___Toc2149498_3224264995"/>
      <w:bookmarkStart w:id="107" w:name="_Toc39"/>
      <w:bookmarkEnd w:id="106"/>
      <w:r>
        <w:rPr>
          <w:rtl w:val="true"/>
        </w:rPr>
        <w:t>برادري در جامعه اسلامي</w:t>
      </w:r>
      <w:bookmarkEnd w:id="10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8" w:name="__RefHeading___Toc2149500_3224264995"/>
      <w:bookmarkStart w:id="109" w:name="_Toc40"/>
      <w:bookmarkEnd w:id="108"/>
      <w:r>
        <w:rPr>
          <w:rtl w:val="true"/>
        </w:rPr>
        <w:t>گفتارى در معناى</w:t>
      </w:r>
      <w:r>
        <w:rPr>
          <w:rtl w:val="true"/>
        </w:rPr>
        <w:t>:</w:t>
      </w:r>
      <w:r>
        <w:rPr>
          <w:rtl w:val="true"/>
        </w:rPr>
        <w:t>اخوت و برادري در جامعه اسلامي</w:t>
      </w:r>
      <w:bookmarkEnd w:id="1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إِخْوَةٌ فَأَصلِحُوا بَينَ أَخَوَيْكمْ وَ اتَّقُوا اللَّهَ لَعَلَّكمْ تُرْحَمُونَ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مؤمنين برادر يكديگرند پس بين برادران خود اصلاح كنيد و از خدا پروا كنيد ، شايد مورد رحمش قرار گيريد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المؤمنون اخوة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قانونى را در بين مسلمانان مؤمن تشريع مى‌كند و نسبتى را برقرار مى‌سازد كه قبلا برقرار نبود و آن نسبت برادرى است كه آثارى شرعى و حقوقى قانونى نيز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در بعضى از مباحث الميزان پيرامون مساله ابوت ، بنوت و اخوت و ساير انواع قرابت و خويشاوندى گفتيم كه اين نسبت‌ها دو قسمند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حقيقى و طبيعى كه عبارت از اين است كه دو فرد از بشر يا بدون واسطه و يا با يك يا چند واسطه بالاخره منتهى به پشت يك پدر و يا رحم يك مادر و يا منتهى به هر دو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هم نسبت‌هاى اعتبارى و قراردادى است ، براى اينكه آثارى خاص بر آنها مترتب شود، مثلا از يكديگر ارث ببرند و يا نفقه يكى بر ديگرى واجب باشد و يا اينكه ازدواج آن دو با يكديگر حرام باشد و يا احكامى ديگر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شد كه قرابت و نسبت اعتبارى ، غير از قرابت طبيعى است ، البته گاهى مى‌شود كه هر دو با هم جمع مى‌شوند ، مثل قرابتى كه بين دو برادر و يا يك زن و شوهر مشروع هست كه قرابتشان هم طبيعى است و هم اينكه قانون و اعتبار اين قرابت را قرابت مى‌داند و آثارى بر آن مترتب مى‌كند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گاهى طبيعى هست ولى اعتبارى نيست ، مانند فرزند متولد شده از زنا كه از نظر طبيعت ، اين فرزند ، فرزند پدر و مادر زناكار خود هست و اما از نظر قانون و اعتبار هيچ ارتباطى با آن دو ندارد ، نه از آن دو ارث مى‌برد و نه آن دو از وى ارث</w:t>
      </w:r>
    </w:p>
    <w:p>
      <w:pPr>
        <w:pStyle w:val="BookText"/>
        <w:rPr/>
      </w:pPr>
      <w:r>
        <w:rPr>
          <w:rFonts w:ascii="IRNazanin" w:hAnsi="IRNazanin" w:eastAsia="IRNazanin"/>
          <w:color w:val="111111"/>
          <w:sz w:val="28"/>
          <w:sz w:val="28"/>
          <w:szCs w:val="28"/>
          <w:rtl w:val="true"/>
          <w:lang w:bidi="fa-IR"/>
        </w:rPr>
        <w:t>مى‌برند و گاه هم مى‌شود قرابت اعتبارى هست ولى طبيعى نيست ، مانند پسر خوانده كه در بعضى از قوانين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قانون جاهليت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شمرده مى‌شد ، ولى پسر طبيعى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معتبر شمردن امور اعتبارى هر چند همانطور كه گفتيم به منظور اين است كه آثار حقيقى بر آن امر اعتبارى مترتب كنيم ، مثلا يك فرد از جامعه را سر جامعه فرض كنيم تا نسبت او به جامعه نسبت سر به بدن باشد ، همان طور كه سر امور بدن را تدبير مى‌كند ، او هم امور جامعه را تدبير كند و در بين جامعه حكم براند ، همانطور كه سر در بدن مى‌راند و ليكن اين را هم بايد دانست كه عقل آدمى بدون جهت و بيهوده چيزى را كه فاقد حقيقتى است ، داراى آن حقيقت فرض نمى‌كند و اگر فرض كند ، حتما به خاطر مصلحتى است كه وادارش كرده چنين فرضى بكند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را بدان جهت خاطرنشان كرديم كه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خاطر مصلحتى قرار شد چيز فاقد حقيقتى را واجد آن حقيقت فرض كنيم و آثار آن حقيقت را بر اين امر فرضى هم مترتب سازيم، از آثار حقيقت آنچه كه مصلحت اقتضا كند مترتب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مصلحت اقتضا كرد همه آنها را مترتب كنيم ، مى‌كنيم و اگر اقتضا كرد بعضى از آن آثار را مترتب كنيم همان بعض را مترتب خواهيم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يك معجون كه مركب حقيقى از چند جزء است ، اگر يك جزء آن نباشد معجون ، ديگر آن معجون نخواهد بود ، ولى در يك معجون اعتبارى به نام نماز كه مركب از چند جزء است ، هم ممكن است بگوييم اگر خواندن حمد در آن نباشد نماز خوانده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اينكه سوره عملا ترك شود و چه سهوا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مى‌توانيم بگوييم اگر عمدا ترك شود نماز باطل است ، چون نماز انجام نشده ، ولى اگر سهوا ترك شود عيب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شارع اسلام شق دوم را اعتبار كرده و فرموده من نماز بى سوره را با اينكه بى سوره است ، در صورتى كه سوره آن سهوا فراموش شده باشد نماز داراى سوره فرض مى‌كنم و آن را صحيح مى‌دانم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باز به همين جهت است كه مى‌بينيم آثار معنا به حسب اختلاف موارد ، مختلف مى‌شود ، مثلا اگر در نماز ركوع دو بار بيايد و يا اصلا ترك شود ، چه عمدا و چه سهوا نماز باطل مى‌شود ، ولى قرائت حمد و سوره اين طور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شرحش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جائز و ممكن است كه آثار مترتبه بر يك معناى اعتبارى به حسب اختلاف مواردش مختلف شود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ليكن اين را هم بايد در نظر داشت كه آثار اعتبارى تنها بر موضوعات اعتبارى</w:t>
      </w:r>
      <w:bookmarkStart w:id="110" w:name="pg16896_166995"/>
    </w:p>
    <w:p>
      <w:pPr>
        <w:pStyle w:val="BookText"/>
        <w:rPr/>
      </w:pPr>
      <w:bookmarkEnd w:id="110"/>
      <w:r>
        <w:rPr>
          <w:rFonts w:ascii="IRNazanin" w:hAnsi="IRNazanin" w:eastAsia="IRNazanin"/>
          <w:color w:val="111111"/>
          <w:sz w:val="28"/>
          <w:sz w:val="28"/>
          <w:szCs w:val="28"/>
          <w:rtl w:val="true"/>
          <w:lang w:bidi="fa-IR"/>
        </w:rPr>
        <w:t xml:space="preserve">مترتب مى‌شود ، نه بر موضوعات طبيعى هر چند كه اعتبار نداشته باشد ، مثلا اثر مالكيت انسان نسبت به خانه‌اش ، اين است كه بتواند در آن تصرف كند ، اما اين اثر بدين جهت مترتب است كه صاحب خانه مالك اعتبارى آن است ، يعنى در عالم اعتبار و در قانون ، مالك شناخته شده ، نه بدين جهت كه انسان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برادر در عالم اعتبار اسلامى از برادر خود ارث مى‌برد ، نه بدين جهت كه برادر طبيعى او ، يعنى متولد از پدر يا از مادر و يا از پدر و مادر او است تا برادر ولد زنا هم از پدرش ارث ببرد ، چون برادر طبيعى او است بلكه از اين جهت ارث مى‌برد كه در عالم اعتبار اسلامى برادر شناخته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اخوت نيز يك معنايى است كه هم مى‌تواند طبيعى باشد و هم اعتبارى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اخوت طبيعى در شرايع و قوانين هيچ اثرى ندارد و قوانين به صرف اينكه دو انسان داراى يك پدر و يا يك مادر و يا يك پدر و مادر باشند ارتباطى بين اين دو از نظر قانون نمى‌بيند ، ولى اخوت اعتبارى در اسلام آثارى اعتبارى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اخوت در اسلام عبارت است از نسبتى كه بين دو نفر برقرار است و در نكاح و ارث آثارى دارد ، حال چه اينكه اخوت طبيعى باشد و چه رضاعى كه البته اخوت رضاعى آثارى در مساله ازدواج دارد ولى در ارث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اخوت دينى كه آثارى اجتماعى دارد و در نكاح و ارث اثر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زودى كلامى از امام صادق عليه‌السلام در باره حقوق اخوت دينى خواهد آمد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برادر مؤمن و چشم او و راهنماى او است ، به او خيانت نمى‌كند و ستم بر او روا نمى‌دارد و او را فريب نمى‌دهد و اگر وعده‌اى به او داد خلف وعده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معنا بر بعضى از مفسرين مخفى مانده و اطلاق اخوت در آيه را در باره مؤمنين، اطلاقى مجازى و از باب استعاره گرفته و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دو نفر در داشتن ايمان، شبيه است به شركت آن دو در اصل تولد، براى اينكه هم تولد، اصلى است براى بقاء، چون منشا حيات است و هم ايمان منشاى است براى بقاء ابدى در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هم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اخوت از باب تشبيه بليغ است ، از اين حيث كه مؤمنين همه به يك ريشه منسوبند آن هم ايمان است ، كه باعث بقاء ابدى است </w:t>
      </w:r>
      <w:r>
        <w:rPr>
          <w:rFonts w:eastAsia="IRNazanin" w:cs="IRNazanin"/>
          <w:color w:val="111111"/>
          <w:sz w:val="28"/>
          <w:szCs w:val="28"/>
          <w:rtl w:val="true"/>
          <w:lang w:bidi="fa-IR"/>
        </w:rPr>
        <w:t>.</w:t>
      </w:r>
    </w:p>
    <w:p>
      <w:pPr>
        <w:pStyle w:val="BookText"/>
        <w:rPr/>
      </w:pPr>
      <w:r>
        <w:rPr>
          <w:rStyle w:val="FootnoteAnchor"/>
          <w:rtl w:val="true"/>
        </w:rPr>
        <w:footnoteReference w:id="11"/>
      </w:r>
    </w:p>
    <w:p>
      <w:pPr>
        <w:pStyle w:val="Heading3"/>
        <w:numPr>
          <w:ilvl w:val="2"/>
          <w:numId w:val="1"/>
        </w:numPr>
        <w:rPr/>
      </w:pPr>
      <w:bookmarkStart w:id="111" w:name="__RefHeading___Toc2149502_3224264995"/>
      <w:bookmarkStart w:id="112" w:name="_Toc41"/>
      <w:bookmarkEnd w:id="111"/>
      <w:r>
        <w:rPr>
          <w:rtl w:val="true"/>
        </w:rPr>
        <w:t>نفاق در جامعه اسلامي</w:t>
      </w:r>
      <w:bookmarkEnd w:id="11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3" w:name="__RefHeading___Toc2149504_3224264995"/>
      <w:bookmarkStart w:id="114" w:name="_Toc42"/>
      <w:bookmarkEnd w:id="113"/>
      <w:r>
        <w:rPr>
          <w:rtl w:val="true"/>
        </w:rPr>
        <w:t>گفتارى پيرامون</w:t>
      </w:r>
      <w:r>
        <w:rPr>
          <w:rtl w:val="true"/>
        </w:rPr>
        <w:t>:</w:t>
      </w:r>
      <w:r>
        <w:rPr>
          <w:rtl w:val="true"/>
        </w:rPr>
        <w:t>مساله نفاق در جامعه اسلامي</w:t>
      </w:r>
      <w:bookmarkEnd w:id="1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 الْمُنَفِقُونَ قَالُوا نَشهَدُ إِنَّك لَرَسولُ اللَّهِ وَ اللَّهُ يَعْلَمُ إِنَّك لَرَسولُهُ وَ اللَّهُ يَشهَدُ إِنَّ الْمُنَفِقِينَ لَكَذِبُونَ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ما چون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آمده گفتند كه ما به يقين و حقيقت گواهى مى‌دهيم كه تو رسول خدايى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فريب 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مى‌داند كه تو رسول اويى و خدا گواهى مى‌دهد كه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مكر و خدعه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مى‌گويند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كريم در باره منافقين اهتمام شديدى ورزيده و مكرر آنان را مورد حمله قرار داده و زشتى‌هاى اخلاقى ، دروغها ، خدعه‌ها ، دسيسه‌ها و فتنه‌هايشان را به رخشان مى‌كشد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فتنه‌هايى كه عليه رسول خدا صلى‌الله‌عليه‌وآله‌وسلّم و مسلمانان بپا كردند و در سوره‌هاى قرآن كريم از قبيل سوره بقره ، آل عمران ، نساء ، مائده ، انفال ، توبه ، عنكبوت ، احزاب ، فتح ، حديد ، حشر ، منافقين و تحريم سخن از آن را تكرار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مواردى از كلام مجيدش ايشان را به شديدترين وجه تهديد نموده به اينكه در دنيا مهر بر دلهايشان زده و بر گوش و چشمشان پرده مى‌افكند و نورشان را از ايشان مى‌گيرد و در ظلمتها رهايشان مى‌كند ، به طورى كه ديگر راه سعادت خود را نبينند و در آخرت در درك اسفل و آخرين طبقات آتش جايشان مى‌دهد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نيست مگر به خاطر مصائبى كه اين منافقين بر سر اسلام و مسلمين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كيدها و مكرها كه نكردند ؟ و چه توطئه‌ها و دسيسه‌ها كه عليه اسلام طرح ننمودند و چه ضربه‌هايى كه حتى مشركين و يهود و نصارى به اسلام وارد</w:t>
      </w:r>
    </w:p>
    <w:p>
      <w:pPr>
        <w:pStyle w:val="BookText"/>
        <w:rPr/>
      </w:pPr>
      <w:r>
        <w:rPr>
          <w:rFonts w:ascii="Amiri" w:hAnsi="Amiri" w:eastAsia="Amiri" w:cs="Amiri"/>
          <w:color w:val="111111"/>
          <w:sz w:val="28"/>
          <w:sz w:val="28"/>
          <w:szCs w:val="28"/>
          <w:rtl w:val="true"/>
          <w:lang w:bidi="ar-SA"/>
        </w:rPr>
        <w:t xml:space="preserve">نياوردند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براى پى بردن به خطرى كه منافقين براى اسلام داشتند ، همين كافى است كه خداى تعالى به پيامبرش خطاب مى‌كند كه از اين منافقين برحذر باش و مراقب باش تا بفهمى از چه راههاى پنهانى ضربات خود را بر اسلام وارد مى‌سازند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العدو فاحذرهم</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همان اوائل هجرت رسول خدا صلى‌الله‌عليه‌وآله‌وسلّم به مدينه، آثار دسيسه‌ها و توطئه‌هاى منافقين ظاهر شد ، و بدين جهت مى‌بينيم كه سوره 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ماه بعد از هجرت نازل شده و در آن به شرح اوصاف آنان پرداخته و بعد از آن در سوره‌هاى ديگر به دسيسه‌ها و انواع كيدهايشان اشاره شده ، نظير كناره‌گيريشان از لشكر اسلام در جنگ احد ، كه عده آنان تقريبا ثلث لشكريان بود و پيمان بستن با يهود و تشويق آنان به لشكركشى عليه مسلمين و ساختن مسجد ضرار و منتشر كردن داستان افك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به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فتنه به پا كردنشان در داستان سقايت و داستان عقبه و امثال آن تا آنكه كارشان در افساد و وارونه كردن امور بر رسول خدا صلى‌الله‌عليه‌وآله‌وسلّم به جايى رسيد كه خداى تعالى به مثل آيه زير تهديدشان نموده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لم ينته المنافقون و الذين فى قلوبهم مرض و المرجفون فى المدينة لنغرينك بهم ثم لا يجاورونك فيها الا قليلا ملعونين اين ما ثقفوا اخذوا و قتلوا تقتيلا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روايات هم از بسيارى به حد استفاضه رسيده كه عبد الله بن ابى سلول و همفكران منافقش، همانهايى بودند كه امور را عليه رسول خدا صلى‌الله‌عليه‌وآله‌وسلّم واژگونه مى‌كردند و همواره در انتظار بلايى براى مسلمانان بودند و مؤمنين همه آنها را مى‌شناختند و عده‌شان يك سوم مسلمانان بود و همانهايى بودند كه در جنگ احد از يارى مسلمانان مضايقه كردند و خود را كنار كشيده ، در آخر به مدينه برگشتند ، در حالى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نعلم قتالا لاتبعناكم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مى‌دانستيم قتالى واقع مى‌شود با شما مى‌آمديم</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عمران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همين جا است كه بعضى نوشته‌اند حركت نفاق از بدو وارد شدن اسلام به مدينه شروع و تا نزديكى وفات رسول خدا صلى‌الله‌عليه‌وآله‌وسلّم ادامه داشت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سخنى است كه جمعى از مفسرين گفته‌اند و ليكن با تدبر و موشكافى حوادثى كه در زمان رسول خدا صلى‌الله‌عليه‌وآله‌وسلّم رخ داد و فتنه‌هاى بعد از رحلت آن جناب و در نظر گرفتن طبيعت اجتماع فعال آن روز ، عليه اين نظريه حكم مى‌كند، براى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دليل قانع كننده‌اى در دست نيست كه دلالت كند بر اينكه نفاق منافقين در ميان پيروان رسول خدا صلى‌الله‌عليه‌وآله‌وسلّم و حتى آنهايى كه قبل از هجرت ايمان آورده بودند رخنه نكرده باشد و دليلى كه ممكن است در اين باره اقامه شود هيچ دلالتى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دليل اين است كه منشا نفاق ترس از اظهار باطن و يا طمع خير است و پيامبر و مسلمانان آن روز كه در مكه بودند و هنوز هجرت نكرده بودند ، قوت و نفوذ كلمه و دخل و تصرف آن چنانى نداشتند كه كسى از آنان بترسد و يا طمع خيرى از آنان داشته باشد و به اين منظور در ظاهر مطابق ميل آنان اظهار ايمان كنند و كفر خود را پنهان بدارند ، چون خود مسلمانان در آن روز توسرى خور و زير دست صناديد قريش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مشركين مكه يعنى دشمنان سرسخت آنان و معاندين حق هر روز يك فتنه و عذابى درست مى‌كردند ، در چنين جوى هيچ انگيزه‌اى براى نفاق تصور نمى‌شود، به خلاف بعد از هجرت كه رسول خدا صلى‌الله‌عليه‌وآله‌وسلّم و مسلمانان ياورانى از اوس و خزرج پيدا كردند و بزرگان و نيرومندان اين دو قبيله پشتيبان آنان شده و از رسول خدا صلى‌الله‌عليه‌وآله‌وسلّم دفاع مى‌نمودند ، همان طور كه از جان و مال و خانواده خود دفاع مى‌كردند و اسلام به داخل تمامى خانه‌هايشان نفوذ كرده بود و به وجود همين دو قبيله عليه عده قليلى كه هنوز به شرك خود باقى بودند قدرت‌نمايى مى‌كرد و مشركين جرأت علنى كردن مخالفت خود را نداشتند ، به همين جهت براى اينكه از شر مسلمانان ايمن بمانند به دروغ اظهار اسلام مى‌كردند ، در حالى كه در باطن كافر بودند و هر وقت فرصت مى‌يافتند عليه اسلام دسيسه و نيرنگ به كار مى‌بردند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اينكه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دليل درست نيست ، اين است كه علت و منشا نفاق منحصر در ترس و طمع نيست تا بگوييم هر جا مخالفين انسان نيرومند شدند و يا زمام خيرات به دست آنان افتاد ، از ترس نيروى آنان و به اميد خيرى كه از ايشان به انسان برسد نفاق مى‌ورزد و اگر گروه مخالف چنان قدرتى و چنين خيرى نداشت ، انگيزه‌اى براى نفاق پيدا نمى‌شد ، بلكه بسيارى از منافقين را مى‌بينيم كه در مجتمعات بشرى دنبال هر دعوتى مى‌روند و دور هر ناحق و صدايى را مى‌گيرند ، بدون اينكه از مخالف خود هر قدر هم نيرومند باشد پروايى بكنند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اشخاصى را مى‌بينيم كه در مقام مخالفت با مخالفين خود برمى‌آيند و عمرى را با خطر مى‌گذرانند و به اميد رسيدن به هدف بر مخالفت خود اصرار هم</w:t>
      </w:r>
    </w:p>
    <w:p>
      <w:pPr>
        <w:pStyle w:val="BookText"/>
        <w:rPr/>
      </w:pPr>
      <w:r>
        <w:rPr>
          <w:rFonts w:ascii="IRNazanin" w:hAnsi="IRNazanin" w:eastAsia="IRNazanin"/>
          <w:color w:val="111111"/>
          <w:sz w:val="28"/>
          <w:sz w:val="28"/>
          <w:szCs w:val="28"/>
          <w:rtl w:val="true"/>
          <w:lang w:bidi="fa-IR"/>
        </w:rPr>
        <w:t xml:space="preserve">مى‌ورزند تا شايد هدف خود را كه رسيدن به حكومت است به دست آورده ، نظام جامعه را در دست بگيرند ، و مستقل در اداره آن باشند و در زمين غلو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رسول خدا صلى‌الله‌عليه‌وآله‌وسلّم هم از همان اوائل دعوت فرموده بود كه اگر به خدا و دعوت اسلام ايمان بياوريد ، ملوك و سلاطين زمين خواهيد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مسلم بودن اين دو مطلب چرا عقلا جائز نباشد كه احتمال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مسلمانان قبل از هجرت به همين منظور مسلمان شده باشند ؟ يعنى به ظاهر اظهار اسلام كرده باشند تا روزى به آرزوى خود كه همان رياست و استعلاء است برسند و معلوم است كه اثر نفاق در همه جا واژگون كردن امور و انتظار بلا براى مسلمانان و اسلام و افساد مجتمع دينى نيست ، اين آثار ، آثار نفاقى است كه از ترس و طمع منشا گرفته باشد و اما نفاقى كه ما احتمالش را داديم اثرش اين است كه تا بتوانند اسلام را تقويت نموده ، به تنور داغى كه اسلام برايشان داغ كرده نان بچسبانند و به همين منظور و براى داغ‌تر كردن آن ، مال و جاه خود را فداى آن كنند تا به اين وسيله امور نظم يافته و آسياى مسلمين به نفع شخصى آنان بچرخش در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اين گونه منافقين وقتى دست به كارشكنى و نيرنگ و مخالفت مى‌زنند كه ببينند دين جلو رسيدن به آرزوها را كه همان پيشرفت و تسلط بيشتر بر مردم است مى‌گيرد كه در چنين موقعى دين خدا را به نفع اغراض فاسد خود تفسير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ممكن است بعضى از آنها كه در آغاز بدون هدفى شيطانى مسلمان شده‌اند ، در اثر پيشامدهايى در باره حقانيت دين به شك بيفتند و در آخر از دين مرتد بشوند و ارتداد خود را از ديگران پنهان بدارند ، همچنان كه در ذيل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ذلك بانهم امنوا ثم كفروا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الميزان بدان اشاره نموديم و همچنان كه از لحن آياتى نظير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الذين امنوا من يرتد منكم عن دينه فسوف ياتى الله بقوم</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امكان چنين ارتداد و چنين نفاقى استفاده مى‌شود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آن افراد از مشركين مكه كه در روز فتح ايمان آوردند ، چگونه ممكن است اطمينانى به ايمان صادق و خالصشان داشت ؟ با اينكه بديهى است همه كسانى كه حوادث سالهاى دعوت را مورد دقت قرار داده‌اند ، مى‌دانند كه كفار مكه و اطرافيان مكه و مخصوصا صناديد قريش هرگز حاضر نبودند به پيامبر ايمان بياورند و اگر آوردند به خاطر آن لشكر عظيمى بود كه در اطراف مكه اطراق كرده بود و از ترس شمشيرهاى كشيده بر بالاى سرشان بود و چگونه ممكن است بگوييم در چنين جوى نور ايمان در دلهايشان تابيده و نفوسشان داراى اخلاص و يقين گشته و از صميم دل</w:t>
      </w:r>
      <w:bookmarkStart w:id="115" w:name="pg16896_167000"/>
    </w:p>
    <w:p>
      <w:pPr>
        <w:pStyle w:val="BookText"/>
        <w:rPr/>
      </w:pPr>
      <w:bookmarkEnd w:id="115"/>
      <w:r>
        <w:rPr>
          <w:rFonts w:ascii="Amiri" w:hAnsi="Amiri" w:eastAsia="Amiri" w:cs="Amiri"/>
          <w:color w:val="111111"/>
          <w:sz w:val="28"/>
          <w:sz w:val="28"/>
          <w:szCs w:val="28"/>
          <w:rtl w:val="true"/>
          <w:lang w:bidi="ar-SA"/>
        </w:rPr>
        <w:t>و با طوع و رغبت ايمان آوردند و ذره‌اى نفاق در دلهايشان راه نيافت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ثانيا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 نفاق تنها تا نزديكى رحلت رسول خدا صلى‌الله عليه‌وآله‌وسلّم نبود و چنان نبوده كه در نزديكيهاى رحلت نفاق منافقين از دلهايشان پريده باشد ، بله تنها اثرى كه رحلت رسول خدا صلى‌الله‌عليه‌وآله‌وسلّم در وضع منافقين داشت ، اين بود كه ديگر وحيى نبود تا از نفاق آنان پرده بردارد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 با انعقاد خلافت ديگر انگيزه‌اى براى اظهار نفاق باقى نماند ، ديگر براى چه كسى مى‌خواستند دسيسه و توطئه كنند ؟ آيا اين متوقف شدن آثار نفاق براى اين بوده كه بعد از رحلت رسول خدا صلى‌الله‌عليه‌وآله‌وسلّم تمامى منافقين موفق به اسلام واقعى و خلوص ايمان شدند و از مرگ آن جناب تاثيرى يافتند كه در زندگيشان آن چنان متاثر نشده بودند و يا براى اين بوده كه بعد از رحلت يا قبل از آن با اولياى حكومت اسلامى زدوبندى سرى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دادند و چيزى گرفتند ، اين را دادند كه ديگر آن دسيسه‌ها كه قبل از رحلت داشتند نكنند و اين را گرفتند كه حكومت آرزوهايشان را برآورد و يا آنكه بعد از رحلت مصالحه‌اى تصادفى بين منافقين و مسلمين واقع شد و همه آن دو دسته يك راه را برگزيدند و در نتيجه ديگر تصادم و برخوردى پيش نيامد ؟ شايد اگر بقدر كافى پيرامون حوادث اواخر عمر رسول خدا صلى‌الله‌عليه‌وآله‌وسلّم دقت كنيم ، و فتنه‌هاى بعد از رحلت آن جناب را درست بررسى نماييم ، به جوانب كافى اين چند سؤال برسيم ، منظور از ايراد اين سؤالها تنها اين بود كه به طور اجمال راه بحث را نشان داده باشيم</w:t>
      </w:r>
      <w:r>
        <w:rPr>
          <w:rFonts w:eastAsia="IRNazanin" w:cs="IRNazanin"/>
          <w:color w:val="111111"/>
          <w:sz w:val="28"/>
          <w:szCs w:val="28"/>
          <w:rtl w:val="true"/>
          <w:lang w:bidi="fa-IR"/>
        </w:rPr>
        <w:t>!</w:t>
      </w:r>
    </w:p>
    <w:p>
      <w:pPr>
        <w:pStyle w:val="BookText"/>
        <w:rPr/>
      </w:pPr>
      <w:r>
        <w:rPr>
          <w:rStyle w:val="FootnoteAnchor"/>
          <w:rtl w:val="true"/>
        </w:rPr>
        <w:footnoteReference w:id="12"/>
      </w:r>
    </w:p>
    <w:p>
      <w:pPr>
        <w:pStyle w:val="Heading4"/>
        <w:numPr>
          <w:ilvl w:val="3"/>
          <w:numId w:val="1"/>
        </w:numPr>
        <w:rPr/>
      </w:pPr>
      <w:bookmarkStart w:id="116" w:name="__RefHeading___Toc2149506_3224264995"/>
      <w:bookmarkStart w:id="117" w:name="_Toc43"/>
      <w:bookmarkEnd w:id="116"/>
      <w:r>
        <w:rPr>
          <w:rtl w:val="true"/>
        </w:rPr>
        <w:t>نمونه اي از خيزش و حركت نفاق در جامعه اوليه اسلام</w:t>
      </w:r>
      <w:bookmarkEnd w:id="1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ليقول الذين فى قلوبهم مرض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از مفسرين كه پذيرفته‌اند سوره مورد بحث در مكه نازل شده و منافقين و بيماردلان در مدينه پيدا شدند ، در باره آيه فوق گفته‌اند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پيشگويى غيبى است از اينكه بعد از هجرت جمعى منافق پيدا خواهند شد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سوره مورد بحث همه‌اش در مكه نازل شده باشد مطلبى است كه از نظر روايات متعين است و بعضى از مفسرين ادعاى اجماع بر آن كرده‌اند و</w:t>
      </w:r>
    </w:p>
    <w:p>
      <w:pPr>
        <w:pStyle w:val="BookText"/>
        <w:rPr/>
      </w:pPr>
      <w:r>
        <w:rPr>
          <w:rFonts w:ascii="IRNazanin" w:hAnsi="IRNazanin" w:eastAsia="IRNazanin"/>
          <w:color w:val="111111"/>
          <w:sz w:val="28"/>
          <w:sz w:val="28"/>
          <w:szCs w:val="28"/>
          <w:rtl w:val="true"/>
          <w:lang w:bidi="fa-IR"/>
        </w:rPr>
        <w:t>اينكه از مقاتل نقل كرده‌اند كه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جعلنا أصحاب النار الا ملئكة </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مدينه نازل شده از طريق نقل ثابت نشده كه به راستى او چنين چيزى گفته باشد و بر فرض هم كه ثابت باشد ، يك نظريه شخصى از مقاتل است كه فكر كرده نفاق در مدينه پيدا شده و آيه از آن خبر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اينكه نفاق در مدينه پيدا شد ، بعضى از مفسرين بر آن اصرار ورزيده و استدلال كرده‌اند به اينكه رسول خدا صلى‌الله‌عليه‌وآله‌وسلّم و مسلمانان قبل از هجرت آنقدر نيرومند نبودند ، و امرشان نافذ و دستشان باز نبوده كه مردم از هيبت آنان حساب ببرند و كفر باطنى خود را پنهان كنند و يا به اميد خيرشان دم از اسلام بزنند ، به خلاف حالى كه مسلمانان بعد از هجرت در مدينه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اين استدلال تمام نيست ، زيرا همانطور كه در سوره منافقون در بحثى كه پيرامون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مطلب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داشتيم به ناتمامى آن اشاره نموديم و حاصلش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و علت نفاق منحصر در ترس و پروا داشتن و يا به دست آوردن خير عاجل نيست ، چون ممكن است كسى به اميد نفع و خير مؤجل و دراز مدت نفاق بورزد و ممكن است كسى به انگيزه تعصب و حميت نفاق بورزد و يا انگيزه‌اش اين باشد كه نسبت به كفر قبلى خود عادت داشته ، دست برداشتن از عادت برايش مشكل باشد و همچنين ممكن است انگيزه‌هايى ديگر باعث نفاق شود و هيچ دليلى در دست نيست كه دلالت كند بر اينكه پاى اين انگيزه‌ها در مورد هيچ يك از مسلمانان مكه در كار نبوده ، بلكه از بعضى از همان مسلمانان نقل شده كه در مكه ايمان آورده و سپس برگشته و يا با شك و ترديد ايمان آورده و سپس ثابت قدم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خداى تعالى خودش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يقول امنا بالله فاذا اوذى فى الله جعل فتنة الناس كعذاب الله و لئن جاء نصر من ربك ليقولن انا كنا معكم أو ليس الله باعلم بما فى صدور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ليعلمن الله الذين امنوا و ليعلمن المنافقين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 دو آيه در سوره عنكبوت است كه در مكه نازل شده و مى‌بينيد كه از وجود نفاق در مكه خبر مى‌دهد و بر فرض كه از همه ادله مكى بودن اين سوره صرفنظر كنيم ، همين كه مى‌بينيم مشتمل بر مساله فتنه و اذيت شدن در راه خداست ، بايد بفهميم كه حداقل اين دو آيه در مكه نازل شده ، چون در مدينه فتنه و اذيت ديدن در راه خدا رخ نداد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بگويى آخر در آيه اول مساله نصرت خدايى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اين دليل نمى‌شود بر اينكه آيه در مدينه نازل شده ، چون نصرت مصاديق ديگرى هم غير از فتح و پيروزى در جنگ كه فتحى فورى و نقد است دارد</w:t>
      </w:r>
      <w:r>
        <w:rPr>
          <w:rFonts w:eastAsia="IRNazanin" w:cs="IRNazanin"/>
          <w:color w:val="111111"/>
          <w:sz w:val="28"/>
          <w:szCs w:val="28"/>
          <w:rtl w:val="true"/>
          <w:lang w:bidi="fa-IR"/>
        </w:rPr>
        <w:t>.</w:t>
      </w:r>
      <w:bookmarkStart w:id="118" w:name="pg16896_167002"/>
    </w:p>
    <w:p>
      <w:pPr>
        <w:pStyle w:val="BookText"/>
        <w:rPr/>
      </w:pPr>
      <w:bookmarkEnd w:id="118"/>
      <w:r>
        <w:rPr>
          <w:rFonts w:ascii="IRNazanin" w:hAnsi="IRNazanin" w:eastAsia="IRNazanin"/>
          <w:color w:val="111111"/>
          <w:sz w:val="28"/>
          <w:sz w:val="28"/>
          <w:szCs w:val="28"/>
          <w:rtl w:val="true"/>
          <w:lang w:bidi="fa-IR"/>
        </w:rPr>
        <w:t xml:space="preserve">و احتمال اينكه مراد از فتنه ، واقعه‌اى باشد كه بعد از هجرت در مكه رخ داد به مطلب ما ضررى نمى‌زند ، براى اينكه منافقين مفتون كه بعد از هجرت و در مكه مفتون شدند و دچار نفاق گرديدند از همانهايى بودند كه قبل از هجرت ايمان آورده بودند ، هر چند كه بعد از هجرت مورد اذيت واقع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 دارد كه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يعبد الله على حرف فان أصابه خير اطمان به و ان أصابته فتنة انقلب على وجهه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 هم به مثل همين بيانى كه ما كرديم حمل نموده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منظور از فتنه عذاب باشد شامل بعضى از مسلمانانى كه در مكه اسلام آوردند مى‌شود، هر چند كه سوره حج در مدينه نازل شده باشد</w:t>
      </w:r>
      <w:r>
        <w:rPr>
          <w:rFonts w:eastAsia="IRNazanin" w:cs="IRNazanin"/>
          <w:color w:val="111111"/>
          <w:sz w:val="28"/>
          <w:szCs w:val="28"/>
          <w:rtl w:val="true"/>
          <w:lang w:bidi="fa-IR"/>
        </w:rPr>
        <w:t>!</w:t>
      </w:r>
    </w:p>
    <w:p>
      <w:pPr>
        <w:pStyle w:val="BookText"/>
        <w:rPr/>
      </w:pPr>
      <w:r>
        <w:rPr>
          <w:rStyle w:val="FootnoteAnchor"/>
          <w:rtl w:val="true"/>
        </w:rPr>
        <w:footnoteReference w:id="13"/>
      </w:r>
    </w:p>
    <w:p>
      <w:pPr>
        <w:pStyle w:val="Heading3"/>
        <w:numPr>
          <w:ilvl w:val="2"/>
          <w:numId w:val="1"/>
        </w:numPr>
        <w:rPr/>
      </w:pPr>
      <w:bookmarkStart w:id="119" w:name="__RefHeading___Toc2149508_3224264995"/>
      <w:bookmarkStart w:id="120" w:name="_Toc44"/>
      <w:bookmarkEnd w:id="119"/>
      <w:r>
        <w:rPr>
          <w:rtl w:val="true"/>
        </w:rPr>
        <w:t>حقوق زن در اسلام</w:t>
      </w:r>
      <w:bookmarkEnd w:id="12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1" w:name="__RefHeading___Toc2149510_3224264995"/>
      <w:bookmarkStart w:id="122" w:name="_Toc45"/>
      <w:bookmarkEnd w:id="121"/>
      <w:r>
        <w:rPr>
          <w:rtl w:val="true"/>
        </w:rPr>
        <w:t xml:space="preserve">مقدمه تفسيري بر </w:t>
      </w:r>
      <w:r>
        <w:rPr>
          <w:rtl w:val="true"/>
        </w:rPr>
        <w:t>:</w:t>
      </w:r>
      <w:r>
        <w:rPr>
          <w:rtl w:val="true"/>
        </w:rPr>
        <w:t>موقعيت اجتماعي و حقوق زن در اسلام</w:t>
      </w:r>
      <w:bookmarkEnd w:id="122"/>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لَهُنَّ مِثْلُ الَّذِى عَلَيهِنَّ بِالمَْعْرُوفِ وَ لِلرِّجَالِ عَلَيهِنَّ دَرَجَةٌ وَ اللَّهُ عَزِيزٌ 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زنان را نيز مانند وظائفشان حقوق شايسته است و مردان را بر آنان مرتبتى و برترى هست و خدا عزيز و حكيم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لِلْمُطلَّقَتِ مَتَعُ بِالْمَعْرُوفِ حَقاًّ عَلى الْمُتَّقِينَ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طلاق گرفته بهره‌اى به شايستگى در خور پرهيزكاران دارند</w:t>
      </w:r>
      <w:r>
        <w:rPr>
          <w:rFonts w:eastAsia="IRNazanin" w:cs="IRNazanin"/>
          <w:color w:val="111111"/>
          <w:sz w:val="28"/>
          <w:szCs w:val="28"/>
          <w:rtl w:val="true"/>
          <w:lang w:bidi="fa-IR"/>
        </w:rPr>
        <w:t>!» (</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هر عملى است كه افكار عمومى آن را عملى شناخته شده بداند و با آن مانوس باشد و با ذائقه‌اى كه اهل هر اجتماعى از نوع زندگى اجتماعى خود به دست مى آورند سازگار باشد و به ذوق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در دوازده مورد آمده است و اين بدان جهت است كه خداى تعالى اهتمام دارد به اينكه عمل طلاق و ملحقات آن بر وفق سنن فطرى انجام شود و عملى سالم باشد، بنابر 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متضمن هدايت عقل است و هم حكم شرع و هم فضيلت اخلاقى و هم سنت‌هاى أدبى و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عملى معروف است كه هم طبق هدايت عقل صورت گرفته باشد و هم با حكم شرع و يا قانون جارى در جامعه مطابق باشد و هم با فضائل اخلاقى منافى نباشد و هم سنت‌هاى أدبى آنرا خلاف ادب نداند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اسلام شريعت خود را بر اساس فطرت و خلقت بنا كرده، معروف از نظر اسلام همان چيزى است كه مردم آن را معروف بدانند، البته مردمى كه از راه فطرت به يك سو نشده و از حد نظام خلقت منحرف نگرديده باشند و يكى از احكام چنين اجتماعى اين است كه تمامى افراد و اجزاى اجتماع در هر حكمى برابر و</w:t>
      </w:r>
    </w:p>
    <w:p>
      <w:pPr>
        <w:pStyle w:val="BookText"/>
        <w:rPr/>
      </w:pPr>
      <w:r>
        <w:rPr>
          <w:rFonts w:ascii="IRNazanin" w:hAnsi="IRNazanin" w:eastAsia="IRNazanin"/>
          <w:color w:val="111111"/>
          <w:sz w:val="28"/>
          <w:sz w:val="28"/>
          <w:szCs w:val="28"/>
          <w:rtl w:val="true"/>
          <w:lang w:bidi="fa-IR"/>
        </w:rPr>
        <w:t>مساوى باشند و در نتيجه احكامى كه عليه آنان است برابر باشد با احكامى كه به نفع ايشان است، البته اين تساوى را بايد با حفظ وزنى كه افراد در اجتماع دارند رعايت كرد، آن فردى كه تاثير در كمال و رشد اجتماع در شؤون مختلف حيات اجتماع دارد، بايد با فردى كه آن مقدار تاثير را ندارد، فرق داشته باشد، مثلا بايد براى شخصى كه حاكم بر اجتماع است حكومتش محفوظ شود و براى عالم، علمش و براى جاهل جهلش و براى كارگر نيرومند، نيرومندى‌اش و براى ضعيف، ضعفش در نظر گرفته شود، آنگاه تساوى را در بين آنان اعمال كرد و حق هر صاحب حقى را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بنابر همين اساس احكام له و عليه زن را جعل كرده، آنچه از احكام كه له و به نفع او است با آنچه كه عليه و بر ضد او است مساوى ساخته و در عين حال وزنى را هم كه زن در زندگى اجتماعى دارد و تاثيرى كه در زندگى زناشوئى و بقاى نسل دارد در نظر گرفته است و معتقد است كه مردان در اين زندگى زناشوئى يك درجه عالى بر زنان برترى دارند و منظور از درجه، همان برترى و منزلت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ميان زنان مطلقه با مردانشان رعايت مساوات را كرده، در عين حال درجه و منزلتى را هم كه مردان بر زنان دارند، منظور داشته است، پس آن مقدار كه له زنان حكم كرده، همان مقدار عليه آنان حكم نموده نه بيشتر و ما انشاء الله ذيلاً در يك بحث علمى جداگانه به تحقيق اين مساله بر مى‌گرديم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حدود الله فلا تعتدوها و من يتعد حدود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از 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حدود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معارفى است كه در دو آيه مورد بحث ذكر شد و آن عبارت بود از احكام فقهى آميخته با مسائل اخلاقى و يك قسمت ديگر مسائل علمى بر اساس معارف اصولى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بسا بتوان از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تعتدوها – از حدود خدا تجاوز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بوئى از عدم جواز تفرقه ميان احكام فقهى و معارف اخلاقى استشمام نمود و مى‌توان گفت كه آيه، اشعارى هم به اين معنا دارد كه صرف عمل به احكام فقهى و جمود به خرج دادن بر ظواهر دين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احكام فقهى دين مانند اسكلت ساختمان است، اسكلتى كه به هيچ وجه زندگى در آن قابل تحمل نيست و احكام اخلاقى به منزله سفيد كارى و سيم‌كشى و دكوربندى آن ساختمان است، مثلا احكام فقهى و قانونى زناشوئى، احكامى است خشن، كه نه شوهر حق دارد به زن خود فرمانى دهد و نه زن حق دارد بدون اذن او از خانه در آيد، ولى همين قوانين فقهى وقتى توأم شد با احكام اخلاقى كه اسلام در باب زناشوئى داده آنوقت قانونى بسيار گوارا و قابل عمل مى‌شود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احكام فقهى راجع به عبادت و دعا و ذكر، اسكلتى است كه مجرد آن انسان را</w:t>
      </w:r>
      <w:bookmarkStart w:id="123" w:name="pg16896_167005"/>
    </w:p>
    <w:p>
      <w:pPr>
        <w:pStyle w:val="BookText"/>
        <w:rPr/>
      </w:pPr>
      <w:bookmarkEnd w:id="123"/>
      <w:r>
        <w:rPr>
          <w:rFonts w:ascii="IRNazanin" w:hAnsi="IRNazanin" w:eastAsia="IRNazanin"/>
          <w:color w:val="111111"/>
          <w:sz w:val="28"/>
          <w:sz w:val="28"/>
          <w:szCs w:val="28"/>
          <w:rtl w:val="true"/>
          <w:lang w:bidi="fa-IR"/>
        </w:rPr>
        <w:t>به فرض دين كه همان سعادت بشريت است نمى‌رساند، ولى وقتى اين جسد توأم با روح و معناى عبادت شد كه همان ورزيدگى و تزلزل‌ناپذيرى روح است، آن وقت قوانينى خواهد شد كه بشريت بى نياز از آن نخواهد بود و هيچ قانونى جايگزين آن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اكتفا نمودن بر عمل به ظواهر دين و رعايت نكردن روح آن، باطل كردن مصالح تشريع و از بين بردن غرض دين است، چون اسلام همانطور كه مكرر گفته‌ايم دين عمل است، نه دين حرف و شريعت كوشش است نه فرض و مسلمانان به اين درجه از انحطاط و سقوط اخلاقى و فرهنگى نرسيدند مگر به خاطر همين كه به انجام تشريفات ظاهرى اكتفا نموده و از روح دين و باطن امر آن بى‌خبر ماندند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دليل اين معنا بيانى است كه در تفسير آيه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كه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يفعل ذلك فقد ظلم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الميزان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سبحان احكامى را كه تشريع كرده به منظور مصالح بشر تشريع نموده است، نه اينكه اگر به كارهائى امر و از كارهائى نهى كرده، خواهان نفس آن كارها و متنفر از نفس اين كارها بوده است و در مورد بحث با نفس امساك و تسريح و اخذ و اعطا كار دارد، نه، بلكه بناى شارع همه بر اين بوده است كه مصالح عمومى بشر را تامين نموده و مفاسدى را كه در اجتماع بشر پيدا مى‌شود اصلاح كند و به اين وسيله سعادت حيات بشر را تمام كند و لذا به همين منظور آن دستورات عملى را با دستوراتى اخلاقى مخلوط كرده، تا نفوس را تربيت و ارواح را تطهير نموده، معارف عاليه، يعنى توحيد و ولايت و ساير اعتقادات پاك را صفايى ديگر دهد، پس كسى كه در دين خود به ظواهر احكام اكتفا نموده و به غير آن پشت پا مي زند، در حقيقت آيات خدا را مسخره كرده است</w:t>
      </w:r>
      <w:r>
        <w:rPr>
          <w:rFonts w:eastAsia="IRNazanin" w:cs="IRNazanin"/>
          <w:color w:val="111111"/>
          <w:sz w:val="28"/>
          <w:szCs w:val="28"/>
          <w:rtl w:val="true"/>
          <w:lang w:bidi="fa-IR"/>
        </w:rPr>
        <w:t>!</w:t>
      </w:r>
    </w:p>
    <w:p>
      <w:pPr>
        <w:pStyle w:val="BookText"/>
        <w:rPr/>
      </w:pPr>
      <w:r>
        <w:rPr>
          <w:rStyle w:val="FootnoteAnchor"/>
          <w:rtl w:val="true"/>
        </w:rPr>
        <w:footnoteReference w:id="14"/>
      </w:r>
    </w:p>
    <w:p>
      <w:pPr>
        <w:pStyle w:val="Heading4"/>
        <w:numPr>
          <w:ilvl w:val="3"/>
          <w:numId w:val="1"/>
        </w:numPr>
        <w:rPr/>
      </w:pPr>
      <w:bookmarkStart w:id="124" w:name="__RefHeading___Toc2149512_3224264995"/>
      <w:bookmarkStart w:id="125" w:name="_Toc46"/>
      <w:bookmarkEnd w:id="124"/>
      <w:r>
        <w:rPr>
          <w:rtl w:val="true"/>
        </w:rPr>
        <w:t>بحث علمى درباره</w:t>
      </w:r>
      <w:r>
        <w:rPr>
          <w:rtl w:val="true"/>
        </w:rPr>
        <w:t>:</w:t>
      </w:r>
      <w:r>
        <w:rPr>
          <w:rtl w:val="true"/>
        </w:rPr>
        <w:t>موقعيت اجتماعي و حقوق زن در اسلام و ساير جوامع</w:t>
      </w:r>
      <w:bookmarkEnd w:id="125"/>
    </w:p>
    <w:p>
      <w:pPr>
        <w:pStyle w:val="Heading5"/>
        <w:numPr>
          <w:ilvl w:val="4"/>
          <w:numId w:val="1"/>
        </w:numPr>
        <w:rPr/>
      </w:pPr>
      <w:bookmarkStart w:id="126" w:name="__RefHeading___Toc2149514_3224264995"/>
      <w:bookmarkStart w:id="127" w:name="_Toc47"/>
      <w:bookmarkEnd w:id="126"/>
      <w:r>
        <w:rPr>
          <w:rtl w:val="true"/>
        </w:rPr>
        <w:t>اشاره</w:t>
      </w:r>
      <w:bookmarkEnd w:id="12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آنجائى كه قانونگذار قوانين اسلام، خداى تعالى است همه مى‌دانيم كه اساس قوانينش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قوانين 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تجارب نيست، كه قانونى را وضع كند و بعد از مدتى به نواقص آن پى برده ناگزير لغوش كند، بلكه اساس آن مصالح و مفاسد واقعى</w:t>
      </w:r>
      <w:bookmarkStart w:id="128" w:name="pg16896_167006"/>
    </w:p>
    <w:p>
      <w:pPr>
        <w:pStyle w:val="BookText"/>
        <w:rPr/>
      </w:pPr>
      <w:bookmarkEnd w:id="128"/>
      <w:r>
        <w:rPr>
          <w:rFonts w:ascii="IRNazanin" w:hAnsi="IRNazanin" w:eastAsia="IRNazanin"/>
          <w:color w:val="111111"/>
          <w:sz w:val="28"/>
          <w:sz w:val="28"/>
          <w:szCs w:val="28"/>
          <w:rtl w:val="true"/>
          <w:lang w:bidi="fa-IR"/>
        </w:rPr>
        <w:t xml:space="preserve">بشر است، چون خدا به آن مصالح و مفاسد آگاه است، ليكن به حكم تعرف الاشياء باضدادها، ما براى درك ارزش قوانين الهى چه بسا نيازمند باشيم به اينكه در احكام و قوانين و رسوم دائر در ميان امتهاى گذشته و حاضر تامل و دقت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پيرامون سعادت انسانى بحث كنيم و به دست آوريم كه به راستى سعادت واقعى بشر در چيست؟ و آنگاه نتيجه اين دو بررسى را با يكديگر تطبيق كنيم تا ارزش قوانين اسلام و مذاهب و مسلك‌هاى اقوام و ملتهاى ديگر را به دست آوريم و روح زنده آن را در بين ارواح آن قوانين متمايز ببينيم و اصلا مراجعه به تواريخ ملل و سير در آنها و بررسى خصائل و مذاهب ملل عصر حاضر براى همين است كه به قدر و منزلت اسلام پى ببريم، نه اينكه احتمال مى‌دهيم در اقوال گذشته و معاصر، قانون بهتر و كاملترى هست و مى‌خواهيم به جستجوى آن برخيزيم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منظور مساله را از چند نقطه نظر مورد بحث قرار مى‌دهيم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زن در اسلام چه هويتى دارد و هويت زن را با هويت مرد مقايسه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نظر اسلام چه ارزش و موقعيتى در اجتماع دارد، تا معلوم كنيم تاثير زن در زندگى بشريت تا چه حد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اسلام چه حقوق و احكامى براى زن تشريع شده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تشريع آن احكام و قوانين بر چه پايه‌اى بوده است؟</w:t>
      </w:r>
    </w:p>
    <w:p>
      <w:pPr>
        <w:pStyle w:val="BookText"/>
        <w:rPr/>
      </w:pPr>
      <w:r>
        <w:rPr>
          <w:rFonts w:ascii="IRNazanin" w:hAnsi="IRNazanin" w:eastAsia="IRNazanin"/>
          <w:color w:val="111111"/>
          <w:sz w:val="28"/>
          <w:sz w:val="28"/>
          <w:szCs w:val="28"/>
          <w:rtl w:val="true"/>
          <w:lang w:bidi="fa-IR"/>
        </w:rPr>
        <w:t>و همانطور كه گفتيم براى روشن‌تر شدن بحث ناگزيريم آنچه را كه تاريخ از زندگى زن در قبل از اسلام ضبط كرده پيش بكشيم و در آن نظرى بكنيم، ببينيم اقوام قبل از اسلام و اقوام غير مسلمان بعد از اسلام تا عصر حاضر چه اقوام متمدن و چه عقب افتاده، با زن چه معامله‌اى مى‌كردند؟ و معلوم است كه بررسى تاريخى اين مساله بطور كامل از گنجايش اين كتاب بيرون است، ناگزير شمه‌اى از تاريخ را از نظر مى‌گذرانيم و مى‌گذريم</w:t>
      </w:r>
      <w:r>
        <w:rPr>
          <w:rFonts w:eastAsia="IRNazanin" w:cs="IRNazanin"/>
          <w:color w:val="111111"/>
          <w:sz w:val="28"/>
          <w:szCs w:val="28"/>
          <w:rtl w:val="true"/>
          <w:lang w:bidi="fa-IR"/>
        </w:rPr>
        <w:t>:</w:t>
      </w:r>
    </w:p>
    <w:p>
      <w:pPr>
        <w:pStyle w:val="Heading5"/>
        <w:numPr>
          <w:ilvl w:val="4"/>
          <w:numId w:val="1"/>
        </w:numPr>
        <w:rPr/>
      </w:pPr>
      <w:bookmarkStart w:id="129" w:name="__RefHeading___Toc2149516_3224264995"/>
      <w:bookmarkStart w:id="130" w:name="_Toc48"/>
      <w:bookmarkEnd w:id="129"/>
      <w:r>
        <w:rPr/>
        <w:t>1</w:t>
      </w:r>
      <w:r>
        <w:rPr>
          <w:rtl w:val="true"/>
        </w:rPr>
        <w:t xml:space="preserve">- </w:t>
      </w:r>
      <w:r>
        <w:rPr>
          <w:rtl w:val="true"/>
        </w:rPr>
        <w:t>زندگى زن در ملت هاى عقب مانده</w:t>
      </w:r>
      <w:bookmarkEnd w:id="130"/>
    </w:p>
    <w:p>
      <w:pPr>
        <w:pStyle w:val="BookText"/>
        <w:rPr/>
      </w:pPr>
      <w:r>
        <w:rPr>
          <w:rFonts w:ascii="IRNazanin" w:hAnsi="IRNazanin" w:eastAsia="IRNazanin"/>
          <w:color w:val="111111"/>
          <w:sz w:val="28"/>
          <w:sz w:val="28"/>
          <w:szCs w:val="28"/>
          <w:rtl w:val="true"/>
          <w:lang w:bidi="fa-IR"/>
        </w:rPr>
        <w:t xml:space="preserve">زندگى زن در امتها و قبائل وحشى ، از قبيل ساكنين افريقا و استراليا و جزائر مسكون در اقيانوسيه و امريكاى قديم و غير اينها نسبت به زندگى مردان نظير زندگى حيوانات اهلى بود ، آن نظرى كه مردان نسبت به حيوانات اهلى داشتند همان نظر را نسبت به زن داشتند و به زنان با همان ديد مى‌نگريستند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اين معنا كه انسان به خاطر طبع استخدامى كه در او هست همانطور كه</w:t>
      </w:r>
    </w:p>
    <w:p>
      <w:pPr>
        <w:pStyle w:val="BookText"/>
        <w:rPr/>
      </w:pPr>
      <w:r>
        <w:rPr>
          <w:rFonts w:ascii="IRNazanin" w:hAnsi="IRNazanin" w:eastAsia="IRNazanin"/>
          <w:color w:val="111111"/>
          <w:sz w:val="28"/>
          <w:sz w:val="28"/>
          <w:szCs w:val="28"/>
          <w:rtl w:val="true"/>
          <w:lang w:bidi="fa-IR"/>
        </w:rPr>
        <w:t xml:space="preserve">اين معنا را حق خود مى‌شمرد ، كه مالك گاو و گوسفند و شتر و ساير حيوانات اهلى خود باشد و در آن حيوانات هر نوع تصرفى كه مى‌خواهد بكند و در هر حاجتى كه برايش پيش مى‌آيد به كار ببندد ، از مو و كرك و گوشت و استخوان و خون و پوست و شير آن استفاده كند و به همين منظور براى حيوان طويله مى‌ساخت و حفظش مى‌كرد و نر و ماده آنها را به هم مى‌كشانيد تا از نتائج آنها هم استفاده كند ، بار خود را به پشت آنها مى‌گذاشت و در كار شخم زمين و كوبيدن خرمن و شكار ، آنها را به كار مى‌گرفت و به طرق مختلف براى كارهاى ديگر ، كه نمى‌توان شمرد ، حيوانات را استخدام مى‌كرد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حيوانات بى زبان از بهره‌هاى زندگى و آنچه كه دلهايشان آرزو مى‌كرد از خوردنى و نوشيدنى و مسكن و جفت‌گيرى و استراحت آن مقدار را دارا بودند كه مالكش در اختيارش بگذارد و انسان هم آن مقدار در اختيار حيوانات مى‌گذاشت كه مزاحم و منافى با اغراضش نباشد ، او اين حيوانات را تسخير كرد ، تا به زندگى او سود رساند ، نه اينكه مزاحم زندگى او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همين جهت بسيار مى‌شد كه بهره‌كشى از آن زبان‌بسته‌ها ، مستلزم رفتارى مى‌شد كه از نظر خود آن حيوانات بسيار ظالمانه بود و اگر حيوان زبان مى‌داشت و خودش ناظر در سرنوشت خود بود فريادش از اين زورگوئى‌هاى عجيب بلند مى‌شد ، چه بسيار حيوانى كه بدون داشتن هيچ جرمى مظلوم واقع مى‌شد و چه بسيار حيوان ستم‌كشى كه از ظلم صاحبش به استغاثه در مى‌آمد و امروز هم در مى‌آيد و كسى نيست كه به دادش برسد و چه بسيار ستمكارى كه بدون هيچ مانعى به ظلم خود ادامه مى‌دهد ، چه بسيار حيواناتى كه بدون داشتن هيچگونه استحقاق ، زندگى لذت‌بخشى دارند و تنها به خاطر اينكه سگ خوش قواره‌اى است از كاخ‌ها و بهترين ماشين‌ها و بهترين غذاها برخوردار باشند و فلان اسب فقط به خاطر اينكه نژاد خوبى دارد در ناز و نعمت بسر برده و در مساله تخم‌گيرى از او استفاده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عكس چه بسيار حيواناتى كه بدون هيچ تقصيرى ، در سخت‌ترين شرايط زندگى كنند و مانند الاغ باربر و اسب عصارى ، دائما در زحمت و سختى باشند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حيوان براى خودش هيچ حقى از حقوق زندگى ندارد و در سايه حقوقى كه صاحبش براى خودش قائل است زندگى مى‌كند ، اگر كسى پاى سگى و يا اسبى را بشكند از اين نظر تعقيب نمى‌شود كه چرا حيوان بى زبان را آزردى و حق او را پايمال ساختى ؟ بلكه از اين نظر تعقيب مى‌شود كه چرا به صاحب حيوان ضرر رساندى و حيوان قيمتى او را از قيمت انداختى ، همه اينها براى اين است كه انسان ، زندگى و</w:t>
      </w:r>
    </w:p>
    <w:p>
      <w:pPr>
        <w:pStyle w:val="BookText"/>
        <w:rPr/>
      </w:pPr>
      <w:r>
        <w:rPr>
          <w:rFonts w:ascii="IRNazanin" w:hAnsi="IRNazanin" w:eastAsia="IRNazanin"/>
          <w:color w:val="111111"/>
          <w:sz w:val="28"/>
          <w:sz w:val="28"/>
          <w:szCs w:val="28"/>
          <w:rtl w:val="true"/>
          <w:lang w:bidi="fa-IR"/>
        </w:rPr>
        <w:t xml:space="preserve">هستى حيوانات را دنباله‌رو زندگى خود و فرع هستى خود مى‌داند و ارزش جايگاه آنها را طفيلى ارزش وجودى خود مى‌شمارد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امت‌ها و قبائل زندگى زنان نيز در نظر مردان چنين زندگى‌يى بود ، يعنى مردان زندگى زنان را پيرو زندگى خود مى‌دانستند و معتقد بودند كه زنان براى خاطر مردان خلق شده‌اند و بطور اجمال و سربسته و بدون اينكه فكر كنند چه مى‌گويند ،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و وجود زنان و زندگيشان تابع هستى و زندگى مردان است و عينا مانند حيوانات هيچ استقلالى در زندگى و هيچ حقى ندارند و زن ، مادام كه شوهر نكرده تحت سرپرستى و ولايت پدر است و بعد از ازدواج تحت ولايت شوهر است ، آن هم ولايت بدون قيد و شرط و بدون حد و مرز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امتها مرد مى‌توانست زن خود را به هر كس كه بخواهد بفروشد و يا ببخشد و يا او را مانند يك كالا قرض دهد تا از او كام بگيرند ، بچه‌دار شوند ، يا به خدمت بگيرند و يا بهره‌هائى ديگر بكشند و مرد حق داشت او را تنبيه و مجازات كند، كتك بزند ، زندان كند و حتى به قتل برساند و يا او را گرسنه و تشنه رها كند ، حال او بميرد يا زنده بماند و نيز حق داشت او را مخصوصا در مواقع قحطى و يا جشن‌ها مانند گوسفند چاق بكشد و گوشتش را بخورد و آنچه را كه از مال مربوط به زن بود، مال خودش مى‌دانست ، حق زن را هم ، حق خود مى‌شمرد ، مخصوصا از جهت دادوستد و ساير معاملاتى كه پيش مى‌آمد خود را صاحب اختيار مى‌دانست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زن لازم بود كه از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باشد يا شوهرش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امر و دستور مى‌دادند كوركورانه اطاعت كند ، چه بخواهد و چه نخواهد و باز به عهده زن بود كه امور خانه و اولاد و تمامى ما يحتاج زندگى مرد را در خانه فراهم نمايد و باز به عهده او بود كه حتى سخت‌ترين كارها را تحمل كند ، بارهاى سنگين را به دوش بكشد ، گل كارى و امثال اين كارها را بكند و در قسمت حرفه و صنعت پست‌ترين حرفه را بپذيرد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رفتار عجيب ، در بين بعضى از قبائل به حدى رسيده بود كه وقتى يك زن حامله بچه خود را به دنيا مى‌آورد بلا فاصله بايد دامن به كمر بزند و به كارهاى خانه بپردازد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حاليكه شوهرش با نداشتن هيچ كسالتى خود را به بيمارى بزند و در رختخواب بخوابد و زن بدبختش به پرستارى او بپردازد ، اينها كلياتى بود از حقوقى كه زن در جامعه عقب مانده داشت و از بهره‌هائى كه از زندگى‌اش مى‌برد ، كه البته اهل هر قرن از قرنها بربريت و وحشيگرى و خصلت‌ها و خصوصيتهاى مخصوص به</w:t>
      </w:r>
      <w:bookmarkStart w:id="131" w:name="pg16896_167009"/>
    </w:p>
    <w:p>
      <w:pPr>
        <w:pStyle w:val="BookText"/>
        <w:rPr/>
      </w:pPr>
      <w:bookmarkEnd w:id="131"/>
      <w:r>
        <w:rPr>
          <w:rFonts w:ascii="IRNazanin" w:hAnsi="IRNazanin" w:eastAsia="IRNazanin"/>
          <w:color w:val="111111"/>
          <w:sz w:val="28"/>
          <w:sz w:val="28"/>
          <w:szCs w:val="28"/>
          <w:rtl w:val="true"/>
          <w:lang w:bidi="fa-IR"/>
        </w:rPr>
        <w:t xml:space="preserve">خود داشته ، سنت‌ها و آداب قومى با اختلاف عادات موروثيشان و اختلاف مناطق زندگى و جوى كه بر آن زندگى احاطه داشت ، مختلف مى‌شد كه هر كس به كتب تاليف شده در اين باب مراجعه كند ، از آن عادات و رسوم آگاه مى‌شود </w:t>
      </w:r>
      <w:r>
        <w:rPr>
          <w:rFonts w:eastAsia="IRNazanin" w:cs="IRNazanin"/>
          <w:color w:val="111111"/>
          <w:sz w:val="28"/>
          <w:szCs w:val="28"/>
          <w:rtl w:val="true"/>
          <w:lang w:bidi="fa-IR"/>
        </w:rPr>
        <w:t>.</w:t>
      </w:r>
    </w:p>
    <w:p>
      <w:pPr>
        <w:pStyle w:val="Heading5"/>
        <w:numPr>
          <w:ilvl w:val="4"/>
          <w:numId w:val="1"/>
        </w:numPr>
        <w:rPr/>
      </w:pPr>
      <w:bookmarkStart w:id="132" w:name="__RefHeading___Toc2149518_3224264995"/>
      <w:bookmarkStart w:id="133" w:name="_Toc49"/>
      <w:bookmarkEnd w:id="132"/>
      <w:r>
        <w:rPr/>
        <w:t>2</w:t>
      </w:r>
      <w:r>
        <w:rPr>
          <w:rtl w:val="true"/>
        </w:rPr>
        <w:t xml:space="preserve">- </w:t>
      </w:r>
      <w:r>
        <w:rPr>
          <w:rtl w:val="true"/>
        </w:rPr>
        <w:t>زندگى زن در ملت هاي متمدن قبل از اسلام</w:t>
      </w:r>
      <w:bookmarkEnd w:id="133"/>
    </w:p>
    <w:p>
      <w:pPr>
        <w:pStyle w:val="BookText"/>
        <w:rPr/>
      </w:pPr>
      <w:r>
        <w:rPr>
          <w:rFonts w:ascii="IRNazanin" w:hAnsi="IRNazanin" w:eastAsia="IRNazanin"/>
          <w:color w:val="111111"/>
          <w:sz w:val="28"/>
          <w:sz w:val="28"/>
          <w:szCs w:val="28"/>
          <w:rtl w:val="true"/>
          <w:lang w:bidi="fa-IR"/>
        </w:rPr>
        <w:t xml:space="preserve">منظور ما از امتهاى متمدن و پيشرفته آن روز ، آن امت‌هائى است كه تحت رسوم ملى و عادات محفوظ و موروثى زندگى مى‌كرده‌اند بدون اينكه رسوم و عاداتشان مستند به كتابى يا مجلس قانونى باشد ، مانند مردم چين و هند و مصر قديم و ايران و نظائر اينها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 باب در بين تمامى اين امتها مشترك بوده ، اين بود كه زن در نظر اين اقوام هيچگونه استقلال و حريت و آزادى نداشته ، نه در اراده‌اش و نه در اعمالش ، بلكه در همه شؤون زندگى‌اش تحت قيمومت و سرپرستى و ولايت بوده ، هيچ كارى را از پيش خود منجز و قطعى نمى‌كرده و حق مداخله در هيچ شانى از شؤون اجتماعى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حكومت، نه در قضاوت و نه در هيچ شانى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ببينيم با نداشتن هيچ حقى از حقوق ، چه وظائفى به عهده داشته است ؟ اولا تمامى آن وظائفى كه به عهده مرد بوده به عهده او نيز بوده است ، حتى كسب كردن و زراعت و هيزم‌شكنى و غير آن و ثانيا علاوه بر آن كارها ، اداره امور خانه و فرزند هم به عهده او بوده و نيز موظف بود كه از مرد در آنچه مى‌گويد و مى‌خواهد اطاعت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زن در اينگونه اقوام ، زندگى مرفه‌ترى نسبت به اقوام غير متمدن داشته است ، چون اينان ديگر مانند آن اقوام به خود اجازه نمى‌دادند زنى را بكشند ، و گوشتشان را بخورند ، و بطور كلى از مالكيت محرومشان نمى‌دانستند ، بلكه زن فى الجمله مى‌توانست مالك باشد ، مثلا ارث ببرد و اختيار ازدواج داشته باشد ، گو اينكه ملكيت و اختياراتش در اينگونه موارد هم ، به استقلال خود او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جوامع مرد مى‌توانست زنان متعدد بگيرد ، بدون اينكه حد معينى داشته باشد و مى‌توانست هر يك از آنان را كه دلش خواست طلاق دهد و شوهر بعد از مرگ زنش مى‌توانست بدون فاصله ، زن بگيرد ، ولى زن بعد از مرگ شوهرش نمى‌توانست شوهر كند و از معاشرت با ديگران در خارج منزل ، غالبا ممنوع بود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براى هر يك از اين امت‌ها بر حسب اقتضاى مناطق و اوضاع خاص به خود، احكام و رسوم خاصى بود ، مثلا امتياز طبقاتى كه در ايران وجود داشت چه بسا باعث</w:t>
      </w:r>
      <w:bookmarkStart w:id="134" w:name="pg16896_167010"/>
    </w:p>
    <w:p>
      <w:pPr>
        <w:pStyle w:val="BookText"/>
        <w:rPr/>
      </w:pPr>
      <w:bookmarkEnd w:id="134"/>
      <w:r>
        <w:rPr>
          <w:rFonts w:ascii="IRNazanin" w:hAnsi="IRNazanin" w:eastAsia="IRNazanin"/>
          <w:color w:val="111111"/>
          <w:sz w:val="28"/>
          <w:sz w:val="28"/>
          <w:szCs w:val="28"/>
          <w:rtl w:val="true"/>
          <w:lang w:bidi="fa-IR"/>
        </w:rPr>
        <w:t>مى‌شد زنان از طبقه بالا حق مداخله در ملك و حكومت و حتى رسيدن به سلطنت و امثال آن را داشته باشند و يا مثلا بتوانند با محرم خود چون پسر و برادر ازدواج كنند، ولى ديگران كه در طبقه پائين اجتماع بودند چنين حقى را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مثلا در چين از آنجا كه ازدواج نوعى خودفروشى و مملوكيت بود و زن در اين معامله خود را يكباره مى‌فروخت ، قهرا ديگر معقول نبود كه اختيارات يك زن ايرانى را داشته باشد و همينطور هم بود يك زن چينى از ارث محروم بود و حق آن را نداشت كه با مردان و حتى با پسران خود سر يك سفره بنشيند و مردان مى‌توانستند دو نفرى و يا چند نفرى يك زن بگيرند و در بهره‌گيرى از او و استفاده از كار او با هم شريك باشند ، آن وقت اگر بچه‌دار مى‌شد غالبا فرزند از آن مردى بود كه كودك به او بيشتر شباهت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مثلا در هند ، از آنجائى كه معتقد بودند زن پيرو مرد و مانند يكى از اعضاى بدن او است ديگر معقول نبود كه بعد از شوهر ، ازدواج براى او حلال و مشروع باشد ، بلكه تا ابد بايد بى شوهر زندگى كند و بلكه اصلا نبايد زنده بماند ، چون گفتيم زن را به منزله عضوى از شوهر مى‌دانستند و در نتيجه همانطور كه بر حسب رسوم خود مردگان را مى‌سوزاندند ، زن زنده را هم با شوهر مرده‌اش آتش مى‌زدند ، و يا اگر زمانى زنده مى‌ماندند ، در كمال ذلت و خوارى زندگى مى‌كردند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هند قديم در ايام حيض ، نجس و پليد بودند و دورى كردن از آنان لازم بود و حتى لباسهايشان و هر چيزى كه با دست يا جاى ديگر بدنشان تماس مى‌گرفت ، نجس و خبيث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مى‌توان وضع زنان در اين امتها را اينطور خلاصه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انسان بودند و نه حيوان ، بلكه برزخى بين اين دو موجود به حساب مى‌آمدند ، به اين معنا كه از زن، به عنوان يك انسان متوسط و ضعيف استفاده مى‌كردند ، انسانى كه هيچگونه حقى ندارد ، مگر اينكه به انسانهاى ديگر در امور زندگى كمك كند ، مثل فرزند صغير كه حد وسطى است بين حيوان و انسان كامل ، به ساير انسانها كمك مى‌كند ، اما خودش مستقلا حقى ندارد و تحت سرپرستى و ولايت پدر يا ساير اولياى خويش است ، بله بين فرزند صغير و زن ، اين فرق بود كه فرزند بعد از بلوغش از تحت سرپرستى خارج مى‌شد ، ولى زن تا ابد تحت سرپرستى ديگران بود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35" w:name="__RefHeading___Toc2149520_3224264995"/>
      <w:bookmarkStart w:id="136" w:name="_Toc50"/>
      <w:bookmarkEnd w:id="135"/>
      <w:r>
        <w:rPr/>
        <w:t>3</w:t>
      </w:r>
      <w:r>
        <w:rPr>
          <w:rtl w:val="true"/>
        </w:rPr>
        <w:t xml:space="preserve">- </w:t>
      </w:r>
      <w:r>
        <w:rPr>
          <w:rtl w:val="true"/>
        </w:rPr>
        <w:t>زن در ميان كلدانيان، آشوريان، روميان و يونانيان قديم</w:t>
      </w:r>
      <w:bookmarkEnd w:id="136"/>
    </w:p>
    <w:p>
      <w:pPr>
        <w:pStyle w:val="BookText"/>
        <w:rPr/>
      </w:pPr>
      <w:r>
        <w:rPr>
          <w:rFonts w:ascii="IRNazanin" w:hAnsi="IRNazanin" w:eastAsia="IRNazanin"/>
          <w:color w:val="111111"/>
          <w:sz w:val="28"/>
          <w:sz w:val="28"/>
          <w:szCs w:val="28"/>
          <w:rtl w:val="true"/>
          <w:lang w:bidi="fa-IR"/>
        </w:rPr>
        <w:t xml:space="preserve">امت‌هائى كه تاكنون نام برديم، امت‌هايى بودند كه بيشتر آداب و رسوم‌شان بر اساس اقتضاء منطقه و عادات موروثى و امثال آن بود و ظاهرا به هيچ كتاب و قانونى تكيه نداشت ، در اين ميان امت‌هائى از قبيل كلدانيان و روميان و يونانيان هستند كه تحت سيطره قانون و يا كتاب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كلده و آشور ، كه قوانين حامورابى در آن حكومت مى‌كرد ، به حكم آن قوانين ، زن را تابع همسرش دانسته و او را از استقلال محروم مى‌دانستند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به حكم آن شريعت ، زن نه در اراده‌اش استقلال داشت و نه در عمل ، حتى اگر زن از شوهرش در امور معاشرت اطاعت نمى‌كرد و يا عملى را مستقلا انجام مى‌داد ، مرد مى‌توانست او را از خانه بيرون كرده و يا زنى ديگر بگيرد و بعد از آن حق داشت با او معامله يك برده را بكند و اگر در تدبير امور خانه اشتباهى مى‌نمود مثلا اسراف مى‌كرد ، شوهر مى‌توانست شكايتش را نزد قاضى ببرد و بعد از آنكه جرم او اثبات شد ، او را در آب غرق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روم ، كه از قديمى‌ترين امتهائى است كه قوانين مدنى وضع كرده است ، اولين بارى كه دست به وضع قانون زد ، حدود چهار صد سال قبل از ميلاد بود كه به تدريج ، درصدد تكميل آن برآمد و اين قانون ، نوعى استقلال به خانه داده ، كه در آن چهار ديوارى دستورات سرپرست خانه واجب الاجراء است و اين سرپرست يا شوهر است و يا پدر فرزندان كه نوعى ربوبيت و سرپرستى نسبت به اهل خانه دارد و اهل خانه بايد او را بپرستند ، همانطور كه خود او در كودكى پدران گذشته خود را كه قبل از او تاسيس خانواده كردند مى‌پرستيد و اين سرپرست اختيار تام دارد و اراده او در تمامى آنچه كه مى‌خواهد و به آن امر مى‌كند نسبت به اهل خانه‌اش يعنى زنان و فرزندان نافذ و معتبر است ، حتى اگر صلاح بداند كه فلان زن و يا فلان فرزند بايد كشته شود ، بايد بدون چون و چرا اطاعتش مى‌كردند و كسى نبود كه با وى مخالفت كند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زنان خانه يعنى همسر و دختر و خواهر وضع بدترى نسبت به مردان و حتى پسران داشتند ، با اينكه مردان و پسران هم تابع محض سرپرست خانه بودند ، ولى زنان اصولا جزء جامعه نبودند و در نتيجه به شكايت آنها گوش نمى‌دادند و هيچ معامله‌اى از ايشان معتبر و نافذ نمى‌شد و مداخله در امور اجتماعى به هيچ وجه از آنان صحيح نبود ، ولى مردان خانه ، يعنى اولاد ذكور و برادران سرپرست و حتى پسر</w:t>
      </w:r>
    </w:p>
    <w:p>
      <w:pPr>
        <w:pStyle w:val="BookText"/>
        <w:rPr/>
      </w:pPr>
      <w:r>
        <w:rPr>
          <w:rFonts w:ascii="IRNazanin" w:hAnsi="IRNazanin" w:eastAsia="IRNazanin"/>
          <w:color w:val="111111"/>
          <w:sz w:val="28"/>
          <w:sz w:val="28"/>
          <w:szCs w:val="28"/>
          <w:rtl w:val="true"/>
          <w:lang w:bidi="fa-IR"/>
        </w:rPr>
        <w:t xml:space="preserve">خوانده‌ها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روزها پسرخواندگى در ميان روميان و همچنين يونانيان و ايرانيان و اعراب معمول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مى‌توانستند با اجازه سرپرست مستقل شوند و همه امور زندگى خود را اداره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در روم قديم جزء اعضاى اصلى خانه و خانواده نبودند ، خانواده را تنها مردان تشكيل مى‌دادند ، زنان تابع خانواده بودند ، در نتيجه قرابت اجتماعى رسمى كه مؤثر در مساله توارث و امثال آنست ، مختص در بين مردان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بودند كه از يكديگر ارث مى‌بردند و يا مثلا شجره دودمانشان به وسيله ايشان حفظ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زنان نه در بين خود خويشاوندى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خواهرى و دختر عموئى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و نه در بين خود و مردان ، حتى بين زن و شوهر خويشاوندى نبود ، بين پسر با مادرش و بين خواهر و برادرش و بين دختر و پدرش ارتباط خويشاوندى كه باعث توارث شود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تنها قرابت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باعث اتصال زن و مردى به هم و تولد فرزندى از آن دومى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و بسا مى‌شد كه همين نبودن قرابت رسمى مجوز آن مى‌شد كه با محارم يكديگر ازدواج كنند و سرپرست خانه ، كه ولى همه دختران و زنان خانه بود ، با دختر خود ازدواج كند ، چون ولى دختر و سرپرست او بود همه رقم اختيارى در او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سخن كوتاه اينكه در اجتماع خانواده ، وجود زن در نظر روميان وجودى طفيلى و زندگيش تابع زندگى مردان بود ، زمام زندگى و اراده‌اش به دست سرپرست خانه بود ، كه يا پدرش باشد اگر پدرى در خانه بود و يا همسرش اگر در خانه كسى به نام همسر باشد و يا مردى ديگر غير آن دو و سرپرست خانه هر كارى مى‌خواست با او مى‌كرد و هر حكمى كه دلش مى‌خواست مى‌راند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مى‌شد كه او را مى‌فروخت و يا به ديگران مى‌بخشيد و يا براى كام‌گيرى به ديگران قرض مى‌داد و چه بسا به جاى حقى كه بايد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قرض يا ماليات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يا دخترش را در اختيار صاحب حق مى‌گذاشت و چه بسا او را با كتك و حتى كشتن مجازات مى‌كرد ، تدبير مال زنان نيز بدست مردان بود ، هر چند كه آن مال مهريه‌اى باشد كه با ازدواج بدست آورده و يا با اذن ولى خود كسب كرده باشد ، ارث را كه گفتيم نداشت و از آن محروم بود و اختيار ازدواج كردن دختر و زن به دست پدر و يا يكى از بزرگان قوم خود بود ، طلاقش هم كه به دست شوهر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اين بود وضع زن در روم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يونان ، وضع زن در آنجا و اصولا وضع به وجود آمدن خانواده و ربوبيت و</w:t>
      </w:r>
    </w:p>
    <w:p>
      <w:pPr>
        <w:pStyle w:val="BookText"/>
        <w:rPr/>
      </w:pPr>
      <w:r>
        <w:rPr>
          <w:rFonts w:ascii="IRNazanin" w:hAnsi="IRNazanin" w:eastAsia="IRNazanin"/>
          <w:color w:val="111111"/>
          <w:sz w:val="28"/>
          <w:sz w:val="28"/>
          <w:szCs w:val="28"/>
          <w:rtl w:val="true"/>
          <w:lang w:bidi="fa-IR"/>
        </w:rPr>
        <w:t xml:space="preserve">سر پرستى خانواده ، نزديك همان وضع روم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قوام و ركن اجتماع مدنى و همچنين اجتماع خانوادگى نزد آنان ، مردان بودند و زنان تابع و طفيلى مردان به حساب مى‌آمدند و به همين جهت زن در اراده و در افعال خود استقلال نداشت ، بلكه تحت ولايت و سرپرستى مرد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همه اين اقوام ، در حقيقت قوانين خود را ، خودشان نقض كردند ، براى اينكه اگر براى زن استقلالى قائل نبودند ، بايد همه جا قائل نباشند ، يعنى همانطورى كه يك كودك نه در منافعش مستقل است و نه در جرائمش ، بايد در مورد زنان نيز اينطور حكم مى‌كردند كه اگر در اراده و اعمالشان آنجا كه مثلا مى‌خواهند چيزى بخرند و يا بفروشند مستقل نيستند ، در جرائمشان هم مستقل نباشند ، يعنى اگر كار خلافى كردند، نبايد خودشان جريمه شوند و يا شكنجه گردند، بلكه بايد ولى و سرپرستشان جريمه بپردازد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همانطور كه گفتيم ، اين اقوام ، طفيلى بودن زن را فقط در طرف منافعشان حكم مى‌كردند ، اگر كار نيكى مى‌كردند پاداش آنها به كيسه سرپرست آنها مى‌رفت و اما اگر كار بدى مى‌كردند ، خودشان شكنجه مى‌شدند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خود عينا يكى از شواهد و بلكه از دلايلى است كه دلالت مى‌كند بر اينكه در تمامى اين قوانين زن را به اين نظر كه موجودى است ضعيف و جزئى است از اجتماع ، اما جزئى ناتوان و محتاج به قيم ، مورد توجه قرار ندادند ، بلكه به اين ديد به او نگاه كرده‌اند كه موجودى است مضر و مانند ميكروبى است كه مزاج اجتماع را تباه مى‌كند و صحت آن را سلب مى‌نمايد ، چيزى كه هست مى‌ديدند كه اجتماع حاجت حياتى و ضرورى به اين ميكروب دارد ، زيرا اگر زن نباشد نسل بشر باقى نمى‌ماند ، لذا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چاره‌اى نيست جز اينكه بايد به شان وى اعتنا كنيم و وبال امر او را به عهده بگيريم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جرمى و خيانتى كرد بايد خودش عذاب آن را بچشد و اما اگر كار نيكى كرد و سودى رسانيد مردان از آن بهره‌مند شوند و براى ايمنى از شرش نبايد هيچگاه آزادش گذاشت، كه هر كارى خواست بكند، عينا مانند يك دشمن نيرومندى كه در جنگ شكست خورده باشد و او را اسير گرفته باشند ، مادام كه زنده است بايد مقهور و زير دست باشد ، اگر كار بدى كند شكنجه مى‌شود و اگر كار نيكى كند تشكر و تقدير از او به عمل نمى‌آيد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همينكه ديديد مى‌گفتند كه قوام اجتماع به وجود مردان است ، باعث شد كه معتقد شوند به اينكه اولاد حقيقى انسان ، فرزندان پسر مى‌باشند و بقاى نسل به</w:t>
      </w:r>
      <w:bookmarkStart w:id="137" w:name="pg16896_167014"/>
    </w:p>
    <w:p>
      <w:pPr>
        <w:pStyle w:val="BookText"/>
        <w:rPr/>
      </w:pPr>
      <w:bookmarkEnd w:id="137"/>
      <w:r>
        <w:rPr>
          <w:rFonts w:ascii="IRNazanin" w:hAnsi="IRNazanin" w:eastAsia="IRNazanin"/>
          <w:color w:val="111111"/>
          <w:sz w:val="28"/>
          <w:sz w:val="28"/>
          <w:szCs w:val="28"/>
          <w:rtl w:val="true"/>
          <w:lang w:bidi="fa-IR"/>
        </w:rPr>
        <w:t>بقاى پسران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فرزند پسر نداشته باشد و همه فرزندانش دختر باشند ، در حقيقت بلا عقب و اجاق 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اعتقاد منشا پيدايش عمل تبنى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 يعنى باعث آن شد كه اشخاص بى پسر ، پسر ديگرى را فرزند خود بخوانند و ملحق به خود كنند ، و تمامى آثار فرزند واقعى را در مورد او هم مترتب سازند ، براى اينكه مى‌گفتند خانه‌اى كه در آن فرزند پسر نيست محكوم به ويرانى و نسل صاحب خانه محكوم به انقراض است ، لذا ناچار مى‌شدند بچه‌هاى پسر ديگران را فرزند خود بخوانند ، تا به خيال خودشان نسلشان منقرض نشود و با اينكه مى‌دانستند اين فرزند خوانده ، فرزند ديگران است و از نسل ديگران آمده ، مع ذلك فرزند قانونى خود به حساب مى‌آوردند و به او ارث مى‌دادند و از او ارث مى‌بردند و تمامى آثار فرزند صلبى را در مورد او مترتب و جارى مى‌كردند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وقتى مردى از اين اقوام يقين مى‌كرد كه عقيم است و هرگز بچه‌دار نمى‌شود ، دست به دامن يكى از نزديكان خود 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و برادر زاده مى‌شد و او را به بستر همسر خود مى برد تا با او جماع كند و از اين جماع فرزندى حاصل شده و او آن فرزند را فرزند خود بخواند و خاندان او باقى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ازدواج و طلاق نيز در يونان و روم نزديك به هم بود ، در هر دو قوم تعدد زوجات جائز بود، اما در يونان اگر زن از يكى بيشتر مى‌شد يكى از آن زنان ، زن قانونى و رسمى بود و بقيه غير رسمى</w:t>
      </w:r>
      <w:r>
        <w:rPr>
          <w:rFonts w:eastAsia="IRNazanin" w:cs="IRNazanin"/>
          <w:color w:val="111111"/>
          <w:sz w:val="28"/>
          <w:szCs w:val="28"/>
          <w:rtl w:val="true"/>
          <w:lang w:bidi="fa-IR"/>
        </w:rPr>
        <w:t>.</w:t>
      </w:r>
    </w:p>
    <w:p>
      <w:pPr>
        <w:pStyle w:val="Heading5"/>
        <w:numPr>
          <w:ilvl w:val="4"/>
          <w:numId w:val="1"/>
        </w:numPr>
        <w:rPr/>
      </w:pPr>
      <w:bookmarkStart w:id="138" w:name="__RefHeading___Toc2149522_3224264995"/>
      <w:bookmarkStart w:id="139" w:name="_Toc51"/>
      <w:bookmarkEnd w:id="138"/>
      <w:r>
        <w:rPr/>
        <w:t>4</w:t>
      </w:r>
      <w:r>
        <w:rPr>
          <w:rtl w:val="true"/>
        </w:rPr>
        <w:t xml:space="preserve">- </w:t>
      </w:r>
      <w:r>
        <w:rPr>
          <w:rtl w:val="true"/>
        </w:rPr>
        <w:t>وضع زن در عرب محيط زندگى عرب</w:t>
      </w:r>
      <w:r>
        <w:rPr>
          <w:rtl w:val="true"/>
        </w:rPr>
        <w:t xml:space="preserve">( </w:t>
      </w:r>
      <w:r>
        <w:rPr>
          <w:rtl w:val="true"/>
        </w:rPr>
        <w:t>محيط نزول قرآن</w:t>
      </w:r>
      <w:r>
        <w:rPr>
          <w:rtl w:val="true"/>
        </w:rPr>
        <w:t>)</w:t>
      </w:r>
      <w:bookmarkEnd w:id="139"/>
    </w:p>
    <w:p>
      <w:pPr>
        <w:pStyle w:val="BookText"/>
        <w:rPr/>
      </w:pPr>
      <w:r>
        <w:rPr>
          <w:rFonts w:ascii="IRNazanin" w:hAnsi="IRNazanin" w:eastAsia="IRNazanin"/>
          <w:color w:val="111111"/>
          <w:sz w:val="28"/>
          <w:sz w:val="28"/>
          <w:szCs w:val="28"/>
          <w:rtl w:val="true"/>
          <w:lang w:bidi="fa-IR"/>
        </w:rPr>
        <w:t xml:space="preserve">عرب از همان زمانهاى قديم در شبه جزيره عربستان زندگى مى‌كرد ، سرزمينى بى‌آب و علف و خشك و سوزان و بيشتر سكنه اين سرزمين، از قبائل صحرانشين و دور از تمدن بودند و زندگيشان با غارت و شبيخون، اداره مى‌شد، عرب از يك سو ، يعنى از طرف شمال شرقى به ايران و از طرف شمال به روم و از ناحيه جنوب به شهرهاى حبشه و از طرف غرب به مصر و سودان متصل بودند و به همين جهت عمده رسومشان رسوم توحش بود، كه در بين آن رسوم ، احيانا اثرى از عادات روم و ايران و هند و مصر قديم هم ديده مى‌شد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 براى زن نه استقلالى در زندگى قائل بود و نه حرمت و شرافتى ، بله حرمتى كه قائل بود براى بيت و خاندان بود ، زنان در عرب ارث نمى‌بردند و تعدد زوجات آن هم بدون حدى معين، جائز بود ، همچنانكه در يهود نيز چنين است و</w:t>
      </w:r>
    </w:p>
    <w:p>
      <w:pPr>
        <w:pStyle w:val="BookText"/>
        <w:rPr/>
      </w:pPr>
      <w:r>
        <w:rPr>
          <w:rFonts w:ascii="IRNazanin" w:hAnsi="IRNazanin" w:eastAsia="IRNazanin"/>
          <w:color w:val="111111"/>
          <w:sz w:val="28"/>
          <w:sz w:val="28"/>
          <w:szCs w:val="28"/>
          <w:rtl w:val="true"/>
          <w:lang w:bidi="fa-IR"/>
        </w:rPr>
        <w:t>همچنين در مساله طلاق براى زن اختيارى قائل نبود و دختران را زنده به گور مى‌كرد ، اولين قبيله‌اى كه دست به چنين جنايتى زد ، قبيله بنو تميم بود و به خاطر پيشامدى بود كه در آن قبيله رخ داد و آن اين بود كه با نعمان بن منذر جنگ كردند و عده‌اى از دخترانشان اسير شدند كه داستانشان معروف است و از شدت خشم تصميم گرفتند دختران خود را خود به قتل برسانند و زنده دفن كنند و اين رسم ناپسند به تدريج در قبائل ديگر عرب نيز معمول گرديد و عرب هر گاه دخترى برايش متولد مى‌شد به فال بد گرفته و داشتن چنين فرزندى را ننگ مى‌دانست بطورى كه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يتوارى من القوم من سوء ما بشر به</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پدر دختر از شنيدن خبر ولادت دخترش خود را از مردم پنهان مى‌كرد و بر عكس هر چه بيشتر داراى پسر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پسر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خوشحال‌تر مى‌گرديد و حتى بچه زن شوهردارى را كه با او زنا كرده بود ، به خود ملحق مى‌كرد و چه بسا اتفاق مى‌افتاد كه سران قوم و زورمندان ، بر سر يك پسرى كه با مادرش زنا كرده بودند نزاع مى‌كردند و هر يك آن پسر را براى خود ادعا مى‌نمودند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از بعضى خانواده‌هاى عرب اين رفتار هم سرزده ، كه به زنان و مخصوصا دختران خود در امر ازدواج استقلال داده و رعايت رضايت و انتخاب خود او را كرده باشند ، كه اين رفتار از عرب ، شبيه همان عادتى است كه گفتيم در اشراف ايرانيان معمول بود و خود يكى از آثار امتياز طبقاتى در جامعه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هر حال رفتارى كه عرب با زنان داشت ، تركيبى بود از رفتار اقوام متمدن و رفتار اقوام متوحش ، ندادن استقلال به زنان در حقوق و شركت ندادن آنان در امور اجتماعى از قبيل حكومت و جنگ و مساله ازدواج و اختيار دادن امر ازدواج به زنان اشراف را از ايران و روم گرفته بودند و كشتن آنان و زنده به گور كردن و شكنجه دادن را از اقوام بربرى و وحشى اقتباس كرده بودند، پس محروميت زنان عرب از مزاياى زندگى مستند به تقديس و پرستش رئيس خانه نبود ، بلكه از باب غلبه قوى و استخدام ضعيف بود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مساله پرستش در بين عرب اينچنين بود كه همه اقوام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مردان و چه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مى‌پرستيدند ، و عقائدى كه در باره بت داشتند شبيه همان عقائدى است كه صابئين در باره ستاره و ارباب انواع داشتند ، چيزى كه هست بت‌هاى عرب بر حسب اختلافى كه قبائل در هواها و خواسته‌ها داشتند مختلف مى‌شد، ستارگان و 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زعم ايشان دختران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مى‌پرستيدند و از ملائكه و ستاره صورت‌هايى در ذهن ترسيم نموده و بر طبق آن صورتها ،</w:t>
      </w:r>
    </w:p>
    <w:p>
      <w:pPr>
        <w:pStyle w:val="BookText"/>
        <w:rPr/>
      </w:pPr>
      <w:r>
        <w:rPr>
          <w:rFonts w:ascii="IRNazanin" w:hAnsi="IRNazanin" w:eastAsia="IRNazanin"/>
          <w:color w:val="111111"/>
          <w:sz w:val="28"/>
          <w:sz w:val="28"/>
          <w:szCs w:val="28"/>
          <w:rtl w:val="true"/>
          <w:lang w:bidi="fa-IR"/>
        </w:rPr>
        <w:t xml:space="preserve">مجسمه‌هائى مى‌ساختند ، كه يا از سنگ بود و يا از چوب و هواها و افكار مختلفشان به آنجا رسيد كه قبيله بنى حنيفه بطورى كه از ايشان نقل شده بتى از خرما ، كشك، روغن ، آرد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كرده و سالها آن را مى‌پرستيدند و آنگاه دچار قحطى شده و خداى خود را خوردند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شاعرى در اين زمينه چنين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أكلت حنيفة ربها زمن التقحم و المجاعة لم يحذروا من ربهم سوء العواقب و التباعة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قبيله بنى حنيفه در قحطى و از گرسنگى پروردگار خود را خوردند و نه از پروردگار خود حذر كردند و نه از سوء عاقبت اين كار پروا نمودند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بسا مى‌شد كه مدتى سنگى را مى‌پرستيدند ، اما آنگاه كه به سنگ زيبائى مى‌رسيدند سنگ اول را دور انداخته و دومى را براى خدائى بر مى‌گزيدند و اگر چيزى پيدا نمى‌كردند براى پرستش مقدارى خاك جمع نموده و گوسفند شيردهى مى‌آوردند و شيرش را روى آن خاك مى‌دوشيدند و از آن گل بتى مى‌ساختند و بلا فاصله به دور همان بت ، طواف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محروميت و تيره‌بختى‌هائى كه در اين جوامع داشتند در دل و فكر آنان ضعفى ايجاد كرد و اين ضعف فكرى أوهام و خرافات عجيب و غريبى در مورد حوادث و وقايع مختلف در آنان پديد آورد ، كه كتب تاريخى اين خرافات و اوهام را ضبط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 بود خلاصه‌اى از احوال زن در مجتمع انسانى در ادوار مختلف قبل از اسلام و در عصر ظهور اسلام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همانطور كه در اول بحث وعده داده بوديم ، تمامى سعى خود را در اختصار گوئى بكار برديم و از همه آنچه كه گفتيم ، چند نتيجه به دست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در آن دوران در باره زن دو طرز تفكر داشت ، يكى اينكه زن را انسانى در سطح حيوانات بى‌زبان مى‌دانست و ديگر اينكه او را انسانى پست و ضعيف در انسانيت مى‌پنداشت، انسانى كه مردان ، يعنى انسان‌هاى كامل در صورت آزادى او از شر و فسادش ايمن نيستند و به همين جهت بايد هميشه در قيد تبعيت مردان بماند و مردان اجازه ندهند كه زنان آزادى و حريتى در زندگى خود كسب كنند ، نظريه اول با سيره اقوام وحشى و نظريه دوم با روش اقوام متمدن آن روز مناسب‌تر است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قبل از اسلام نسبت به زن از نظر وضع اجتماعى نيز دو نوع طرز تفكر داشت ، بعضى از جوامع زن را خارج از افراد اجتماع انسانى مى‌دانستند و معتقد بودند زن جزء اين هيكل تركيب يافته از افراد نيست ، بلكه از شرايط زندگى او</w:t>
      </w:r>
      <w:bookmarkStart w:id="140" w:name="pg16896_167017"/>
    </w:p>
    <w:p>
      <w:pPr>
        <w:pStyle w:val="BookText"/>
        <w:rPr/>
      </w:pPr>
      <w:bookmarkEnd w:id="140"/>
      <w:r>
        <w:rPr>
          <w:rFonts w:ascii="IRNazanin" w:hAnsi="IRNazanin" w:eastAsia="IRNazanin"/>
          <w:color w:val="111111"/>
          <w:sz w:val="28"/>
          <w:sz w:val="28"/>
          <w:szCs w:val="28"/>
          <w:rtl w:val="true"/>
          <w:lang w:bidi="fa-IR"/>
        </w:rPr>
        <w:t xml:space="preserve">است ، شرايطى كه بشر بى‌نياز از آن نمى‌باشد ، مانند خانه كه از داشتن و پناه بردن در آن چاره‌اى ندارد و بعضى ديگر معتقد بودند زن مانند اسيرى است كه به بردگى گرفته مى‌شود و از پيروان اجتماع غالب است و اجتماعى كه او را اسير كرده ، از نيروى كار او استفاده مى‌كند و از ضربه زدنش هم جلوگيرى مى‌نمايد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محروميت زن در اين جوامع همه جانبه بود و زن را از تمامى حقوقى كه ممكن بود از آن بهره‌مند شود ، محروم مى‌دانستند ، مگر به آن مقدارى كه بهره‌مندى زن در حقيقت به سود مردان بود ، كه قيم زنان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رفتار مردان با زنان عبارت بود از غلبه قوى بر ضعيف و به عبارت ديگر هر معامله‌اى كه با زنان مى‌كردند بر اساس قريحه استخدام و بهره‌كشى بود ، اين روش امت‌هاى غير متمدن بود و اما امت‌هاى متمدن علاوه بر آنچه كه گفته شد اين طرز تفكر را هم داشتند كه زن انسانى است ضعيف الخلقه ، كه توانائى آن را ندارد كه در امور خود مستقل باشد و نيز موجودى است خطرناك كه بشر از شر و فساد او ايمن نيست و چه بسا كه اين طرز تفكرها در اثر اختلاط امت‌ها و زمان‌ها در يكديگر اثر گذاشته باشند</w:t>
      </w:r>
      <w:r>
        <w:rPr>
          <w:rFonts w:eastAsia="IRNazanin" w:cs="IRNazanin"/>
          <w:color w:val="111111"/>
          <w:sz w:val="28"/>
          <w:szCs w:val="28"/>
          <w:rtl w:val="true"/>
          <w:lang w:bidi="fa-IR"/>
        </w:rPr>
        <w:t>.</w:t>
      </w:r>
    </w:p>
    <w:p>
      <w:pPr>
        <w:pStyle w:val="Heading5"/>
        <w:numPr>
          <w:ilvl w:val="4"/>
          <w:numId w:val="1"/>
        </w:numPr>
        <w:rPr/>
      </w:pPr>
      <w:bookmarkStart w:id="141" w:name="__RefHeading___Toc2149524_3224264995"/>
      <w:bookmarkStart w:id="142" w:name="_Toc52"/>
      <w:bookmarkEnd w:id="141"/>
      <w:r>
        <w:rPr/>
        <w:t>5</w:t>
      </w:r>
      <w:r>
        <w:rPr>
          <w:rtl w:val="true"/>
        </w:rPr>
        <w:t xml:space="preserve">- </w:t>
      </w:r>
      <w:r>
        <w:rPr>
          <w:rtl w:val="true"/>
        </w:rPr>
        <w:t>اسلام چه تحولى در امر زن پديد آورد ؟</w:t>
      </w:r>
      <w:bookmarkEnd w:id="14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سراسر دنيا عقائدى را كه شرح داديم ، همچنان در باره زن داشت و رفتارهائى كه گفتيم معمول مى‌داشت و زن را در شكنجه‌گاه ذلت و پستى زندانى كرده بود ، بطورى كه ضعف و ذلت، يك طبيعت ثانوى براى زن شده و گوشت و استخوانش با اين طبيعت مى‌روئيد و با اين طبيعت به دنيا مى‌آمد و مى‌مرد و كلمات زن و ضعف و خوارى و پستى نه تنها در نظر مردان ، بلكه در نظر خود زنان نيز مثل واژه‌هاى مترادف و چون انسان و بشر شده بود ، با اينكه در معانى متفاوتى وضع شده بودند و اين خود امرى عجيب است ، كه چگونه در اثر تلقين و شستشوى مغزى فهم آدمى واژگونه و معكوس مى‌گردد و تو خواننده عزيز اگر به فرهنگ محلى امت‌ها مراجعه كنى ، هيچ امتى را نخواهى يافت ، نه امتهاى وحشى و نه امتهاى متمدن كه مثل‌هائى سارى و جارى در باره ضعف زنان و خوارى آنان ، در آن فرهنگ وجود نداشته باشد ، بلكه به هر يك از اين فرهنگ‌ها مراجعه كنى ، خواهى ديد كه با همه اختلافاتى كه در اصل زبان و سياق‌ها و لحن‌هاى آن هست ، انواعى از استفاده و كنايه و تشبيه مربوط به كلمه زن خواهى يافت و خواهى ديد كه مرد ترسو و يا ضعيف و يا بى عرضه و يا خوارى طلب و يا ذلت پذير و يا تن به ذلت ده را زن مى‌نامند ، مثل</w:t>
      </w:r>
      <w:bookmarkStart w:id="143" w:name="pg16896_167018"/>
    </w:p>
    <w:p>
      <w:pPr>
        <w:pStyle w:val="BookText"/>
        <w:rPr/>
      </w:pPr>
      <w:bookmarkEnd w:id="143"/>
      <w:r>
        <w:rPr>
          <w:rFonts w:ascii="IRNazanin" w:hAnsi="IRNazanin" w:eastAsia="IRNazanin"/>
          <w:color w:val="111111"/>
          <w:sz w:val="28"/>
          <w:sz w:val="28"/>
          <w:szCs w:val="28"/>
          <w:rtl w:val="true"/>
          <w:lang w:bidi="fa-IR"/>
        </w:rPr>
        <w:t>اين شعر عرب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أدرى و ليت اخال أدرى أقوم آل حصن ام نساء نمى‌دانم و ايكاش مى‌دانستم كه آل حصن مردانند و يا زنان ، و صدها هزار از اينگونه مثلهاى شعرى و نثرى را در هر لغتى خواهى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به تنهائى براى اهل تحقيق كافى است كه بفهمد جامعه بشرى قبل از اسلام چه طرز تفكرى در باره زن داشته است و ديگر حاجت ندارد به اينكه سيره‌نويسان و كتب تاريخى فصل جداگانه و يا كتابى مختص به دادن آمارى از عقائد امتها و ملتها در مورد زنان نوشته باشند ، براى اينكه خصال روحى و جهات وجودى هر امت و ملتى در لغت و آداب آن امت و ملت تجلى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هيچ تاريخ و نوشته‌اى قديمى چيزى كه حكايت از احترام و اعتنا بشان زن كند ، نخواهى يافت ، مگر مختصرى در تورات و در وصاياى عيسى بن مريم عليهماالسلام كه بايد به زنان مهربانى كرد و تسهيلاتى براى آنان فراهم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اسلام يعنى آن دينى كه قرآن براى تاسيس آن نازل گرديده ، در حق زن نظريه‌اى ابداع كرده كه از روزى كه جنس بشر پا به عرضه دنيا گذاشت تا آن روز چنين طرز تفكرى در مورد زن نداشت ، اسلام در اين نظريه خود ، با تمام مردم جهان در افتاد و زن را آنطور كه هست و بر آن اساسى كه آفريده شده ، به جهان معرفى كرد ، اساسى كه به دست بشر منهدم شده و آثارش نيز محو گشته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اسلام عقائد و آرائى كه مردم در باره زن داشتند و رفتارى كه عملا با زن مى‌كردند را بى اعتبار نموده و خط بطلان بر آنها كشيد</w:t>
      </w:r>
      <w:r>
        <w:rPr>
          <w:rFonts w:eastAsia="Amiri" w:cs="Amiri" w:ascii="Amiri" w:hAnsi="Amiri"/>
          <w:color w:val="111111"/>
          <w:sz w:val="28"/>
          <w:szCs w:val="28"/>
          <w:rtl w:val="true"/>
          <w:lang w:bidi="ar-SA"/>
        </w:rPr>
        <w:t>!</w:t>
      </w:r>
    </w:p>
    <w:p>
      <w:pPr>
        <w:pStyle w:val="Heading5"/>
        <w:numPr>
          <w:ilvl w:val="4"/>
          <w:numId w:val="1"/>
        </w:numPr>
        <w:rPr/>
      </w:pPr>
      <w:bookmarkStart w:id="144" w:name="__RefHeading___Toc2149526_3224264995"/>
      <w:bookmarkStart w:id="145" w:name="_Toc53"/>
      <w:bookmarkEnd w:id="144"/>
      <w:r>
        <w:rPr/>
        <w:t>6</w:t>
      </w:r>
      <w:r>
        <w:rPr>
          <w:rtl w:val="true"/>
        </w:rPr>
        <w:t xml:space="preserve">- </w:t>
      </w:r>
      <w:r>
        <w:rPr>
          <w:rtl w:val="true"/>
        </w:rPr>
        <w:t>هويت زن در اسلام</w:t>
      </w:r>
      <w:bookmarkEnd w:id="145"/>
    </w:p>
    <w:p>
      <w:pPr>
        <w:pStyle w:val="BookText"/>
        <w:rPr/>
      </w:pPr>
      <w:r>
        <w:rPr>
          <w:rFonts w:ascii="IRNazanin" w:hAnsi="IRNazanin" w:eastAsia="IRNazanin"/>
          <w:color w:val="111111"/>
          <w:sz w:val="28"/>
          <w:sz w:val="28"/>
          <w:szCs w:val="28"/>
          <w:rtl w:val="true"/>
          <w:lang w:bidi="fa-IR"/>
        </w:rPr>
        <w:t>اسلام بيان مى‌كند كه زن نيز مانند مرد انسان است ، و هر انسانى چه مرد و چه زن فردى است از انسان كه در ماده و عنصر پيدايش او دو نفر انسان نر و ماده شركت و دخالت داشته‌اند و هيچ يك از اين دو نفر بر ديگرى برترى ندارد ، مگر به تقوا ، همچنانكه كتاب آسمانى خود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الناس انا خلقناكم من ذكر و انثى و جعلناكم شعوبا و قبائل لتعارفوا، ان اكرمكم عند الله اتقيكم</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بطورى كه ملاحظه مى‌كنيد قرآن كريم هر انسانى را موجودى گرفته شده و تاليف يافته از دو نفر انسان نر و ماده مى‌داند ، كه هر دو بطور متساوى ماده وجود و تكون او هستند و انسان پديد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مرد باشد و چه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ماده‌اى است كه از آن دو فرد گرفته شده است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در معرفى زن مانند آن شاعر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امهات الناس اوعية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ديگرى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بنونا بنوا ابناءنا و بناتنا بنوهن ابناء الرجال</w:t>
      </w:r>
    </w:p>
    <w:p>
      <w:pPr>
        <w:pStyle w:val="BookText"/>
        <w:rPr/>
      </w:pPr>
      <w:r>
        <w:rPr>
          <w:rFonts w:ascii="IRNazanin" w:hAnsi="IRNazanin" w:eastAsia="IRNazanin"/>
          <w:color w:val="111111"/>
          <w:sz w:val="28"/>
          <w:sz w:val="28"/>
          <w:szCs w:val="28"/>
          <w:rtl w:val="true"/>
          <w:lang w:bidi="fa-IR"/>
        </w:rPr>
        <w:t>الاباعد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هر فرد از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دختر و چه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مخلوقى تاليف يافته از زن و مرد معرفى كرد، در نتيجه تمامى افراد بشر امثال يكديگرند و بيانى تمام‌تر و رساتر از اين بيان نيست و بعد از بيان اين عدم تفاوت ، تنها ملاك برترى را تقوا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جاى ديگر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لا اضيع عمل عامل منكم من ذكر او انثى بعضكم من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آيه تصريح فرموده كه كوشش و عمل هيچكس نزد خدا ضايع نمى‌شود و اين معنا را تعليل كرده به اينكه چون بعضى از بعض ديگر هستيد و صريحا نتيجه آيه قبلى كه مى‌فرمود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خلقناكم من ذكر و انثى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بيان مى‌كند و آن اين است كه مرد و زن هر دو از يك نوع هستند و هيچ فرقى در اصل خلقت و بنياد وجود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همين معنا را هم توضيح مى‌دهد به اينكه عمل هيچ يك از اين دو صنف نزد خدا ضايع و باطل نمى‌شود و عمل كسى به ديگرى عايد نمى‌گردد ، مگر اينكه خود شخص عمل خود را باطل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بانگ بلند اعلام مى‌دارد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بما كسبت رهينة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مثل مردم قبل از اسلام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زنان به عهده خود آنان و عمل نيك‌شان و منافع وجودشان مال مردان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وقتى به حكم اين آيات ، عمل هر يك از دو جنس مرد و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خوبش و چه بدش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خود او نوشته مى‌شود و هيچ مزيتى جز با تقوا براى كسى نيست و با در نظر داشتن اينكه يكى از مراحل تقوا ، اخلاق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ايمان با درجات مختلفش و چون عمل نافع و عقل محكم و پخته و اخلاق خوب و صبر و 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پس يك زنى كه درجه‌اى از درجات بالاى ايمان را دارد و يا سرشار از علم است و يا عقلى پخته و وزين دارد و يا سهم بيشترى از فضائل اخلاقى را دارا مى‌باشد ، چنين زنى در اسلام ذاتا گرامى‌تر و از حيث درجه بلندتر از مردى است كه هم طراز او نيست ، حال آن مرد هر كه مى‌خواهد باشد ، پس هيچ كرامت و مزيتى نيست ، مگر تنها به تقوا و فضيلت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معناى آيه قبلى بلكه روشن‌تر از آن آيه زير است ،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صالحا من ذكر او انثى و هو مؤمن فلنحيينه حيوة طيبة ، و لنجزينهم اجرهم باحسن ما كانوا يعملون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آيه زير است كه مى‌فرمايد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عمل صالحا من ذكر او انثى و هو مؤمن فاولئك يدخلون الجنة يرزقون فيها بغير</w:t>
      </w:r>
      <w:bookmarkStart w:id="146" w:name="pg16896_167020"/>
    </w:p>
    <w:p>
      <w:pPr>
        <w:pStyle w:val="BookText"/>
        <w:rPr/>
      </w:pPr>
      <w:bookmarkEnd w:id="146"/>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آيه زير است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من الصالحات من ذكر او انثى و هو مؤمن فاولئك يدخلون الجنة ، و لا يظلمون نقيرا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اين آيات كه صريحا تساوى بين زن و مرد را اعلام مى‌كند ، آيات ديگرى هست كه صريحا بى‌اعتنائى به امر زنان را نكوهش نموده ، از آن جمله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بشر احدهم بالانثى ظل وجهه مسودا و هو كظيم، يتوارى من القوم من سوء ما بشر به، ايمسكه على هون ام يدسه فى التراب، الا ساء ما يحكمون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اينكه مى‌فرمايد خود را از شرمسارى از مردم پنهان مى‌كند ، براى اين است كه ولادت دختر را براى پدر ننگ مى‌دانستند و منشا عمده اين طرز تفكر اين بود كه مردان در چنين مواقعى تصور مى‌كردند كه اين دختر به زودى بزرگ خواهد شد و ملعبه و بازيچه جوانان قرار خواهد گرفت و اين خود نوعى غلبه مرد بر زن است ، آن هم در يك امر جنسى كه به زبان آوردن آن مستهجن و زشت است ، در نتيجه ، ننگ زبانزد شدنش به ريش پدر و خاندان او مى چسبد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طرز تفكر ، عرب جاهليت را واداشت تا دختران بى گناه خود را زنده زنده دفن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ديگر قضيه را كه علت اولى اين انحراف فكرى بود در گذشته خوانديد و خداى تعالى در نكوهش از اين عمل نكوهيده ، تاكيد كرده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الموؤدة سئلت، باى ذنب قتلت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بقاياى اينگونه خرافات بعد از ظهور اسلام نيز در بين مسلمانان ماند و نسل به نسل از يكديگر ارث بردند و تاكنون نتوانسته‌اند لكه ننگ اين خرافات را از صفحه دل بشويند ، به شهادت اينكه مى‌بينيم اگر زن و مردى با يكديگر زنا كنند ، ننگ زنا در دامن زن تا ابد مى‌ماند ، هر چند كه توبه هم كرده باشد ، ولى دامن مرد ننگين نمى‌شود ، هر چند كه توبه هم نكرده باشد ، با اين كه اسلام اين عمل نكوهيده را هم براى زن ننگ مى‌داند و هم براى مرد ، هم او را مستحق حد و عقوبت مى‌داند و هم اين را ، هم به او صد تازيانه مى‌زند و هم به اين </w:t>
      </w:r>
      <w:r>
        <w:rPr>
          <w:rFonts w:eastAsia="IRNazanin" w:cs="IRNazanin"/>
          <w:color w:val="111111"/>
          <w:sz w:val="28"/>
          <w:szCs w:val="28"/>
          <w:rtl w:val="true"/>
          <w:lang w:bidi="fa-IR"/>
        </w:rPr>
        <w:t>.</w:t>
      </w:r>
    </w:p>
    <w:p>
      <w:pPr>
        <w:pStyle w:val="Heading5"/>
        <w:numPr>
          <w:ilvl w:val="4"/>
          <w:numId w:val="1"/>
        </w:numPr>
        <w:rPr/>
      </w:pPr>
      <w:bookmarkStart w:id="147" w:name="__RefHeading___Toc2149528_3224264995"/>
      <w:bookmarkStart w:id="148" w:name="_Toc54"/>
      <w:bookmarkEnd w:id="147"/>
      <w:r>
        <w:rPr/>
        <w:t>7</w:t>
      </w:r>
      <w:r>
        <w:rPr>
          <w:rtl w:val="true"/>
        </w:rPr>
        <w:t xml:space="preserve">- </w:t>
      </w:r>
      <w:r>
        <w:rPr>
          <w:rtl w:val="true"/>
        </w:rPr>
        <w:t>موقعيت و ارزش اجتماعى زن در اسلام</w:t>
      </w:r>
      <w:bookmarkEnd w:id="14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اسلام بين زن و مرد از نظر تدبير شؤون اجتماع و دخالت اراده و عمل آن دو در اين تدبير ، تساوى برقرار كرده ، علتش هم اين است كه همانطور كه مرد</w:t>
      </w:r>
    </w:p>
    <w:p>
      <w:pPr>
        <w:pStyle w:val="BookText"/>
        <w:rPr/>
      </w:pPr>
      <w:r>
        <w:rPr>
          <w:rFonts w:ascii="IRNazanin" w:hAnsi="IRNazanin" w:eastAsia="IRNazanin"/>
          <w:color w:val="111111"/>
          <w:sz w:val="28"/>
          <w:sz w:val="28"/>
          <w:szCs w:val="28"/>
          <w:rtl w:val="true"/>
          <w:lang w:bidi="fa-IR"/>
        </w:rPr>
        <w:t>مى‌خواهد بخورد و بنوشد و بپوشد و ساير حوائجى كه در زنده ماندن خود به آنها محتاج است به دست آورد ، زن نيز همينطور است و لذا قرآن كريم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بعضكم من بعض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همانطور كه مرد مى‌تواند خودش در سرنوشت خويش تصميم بگيرد و خودش مستقلا عمل كند و نتيجه عمل خود را مالك شود ، همچنين زن چنين حقى را دارد بدون هيچ 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ما كسبت و عليها ما اكتسبت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زن و مرد در آنچه كه اسلام آن را حق مى‌داند برابرند و به حكم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يحق الله الحق</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هست خداى تعالى در آفرينش زن دو خصلت قرار داده كه به آن دو خصلت ، زن از مرد امتياز پيدا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را در مثل به منزله كشتزارى براى تكون و پيدايش نوع بشر قرار داده ، تا نوع بشر در داخل اين صدف تكون يافته و نمو كند ، تا به حد ولادت برسد ، پس بقاى نوع بشر بستگى به وجود زن دارد و به همين جهت كه او كشتزار است مانند كشتزارهاى ديگر احكامى مخصوص به خود دارد و با همان احكام از مرد ممتاز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بايد اين موجود ، جنس مخالف خود يعنى مرد را مجذوب خود كند ، و مرد براى اين كه نسل بشر باقى بماند به طرف او و ازدواج با او و تحمل مشقت‌هاى خانه و خانواده جذب شود ، خداوند در آفرينش ، خلقت زن را لطيف قرار داد و براى اينكه زن مشقت بچه‌دارى و رنج اداره منزل را تحمل كند ، شعور و احساس او را لطيف و رقيق كرد و همين دو خصوصيت ، كه يكى در جسم او است و ديگرى در روح او ، تاثيرى در وظائف اجتماعى محول به او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بود مقام و موقعيت اجتماعى زن و با اين بيان موقعيت اجتماعى مرد نيز معلوم مى شود و نيز پيچيدگى و اشكالى كه در احكام مشترك بين آن دو و احكام مخصوص به هر يك از آن دو ، در اسلام هست حل مى‌گردد ، همچنانكه قرآن كريم مى‌فرمايد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تتمنوا ما فضل الله به بعضكم على بعض ، للرجال نصيب مما اكتسبوا و للنساء نصيب مما اكتسبن و اسئلوا الله من فضله ، ان الله كان بكل شى‌ء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منظورش از اين گفتار آنست كه اعمالى كه هر يك از زن و مرد به اجتماع خود هديه مى‌دهد باعث آن مى‌شود كه به فضلى از خدا اختصاص يابد ، بعضى از فضل‌هاى خداى تعالى فضل اختصاصى به يكى از اين دو طائفه است ، بعضى مختص</w:t>
      </w:r>
    </w:p>
    <w:p>
      <w:pPr>
        <w:pStyle w:val="BookText"/>
        <w:rPr/>
      </w:pPr>
      <w:r>
        <w:rPr>
          <w:rFonts w:ascii="IRNazanin" w:hAnsi="IRNazanin" w:eastAsia="IRNazanin"/>
          <w:color w:val="111111"/>
          <w:sz w:val="28"/>
          <w:sz w:val="28"/>
          <w:szCs w:val="28"/>
          <w:rtl w:val="true"/>
          <w:lang w:bidi="fa-IR"/>
        </w:rPr>
        <w:t xml:space="preserve">به مردان و بعضى ديگر مختص به زنان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مرد را از اين نظر بر زن فضيلت و برترى داده كه سهم ارث او دو برابر زن است و زن را از اين نظر بر مرد فضيلت داده كه خرج خانه را از گردن زن ساقط كرده است ، پس نه مرد بايد آرزو كند كه اى كاش خرج خانه به عهده‌ام نبود و نه زن آرزو كند كه اى كاش سهم ارث من برابر برادرم بود ، بعضى ديگر برترى را مربوط به عمل عامل كرده ، نه اختصاص به زن دارد و نه به مرد ، بلكه هر كس فلان قسم اعمال را كرد ، به آن فضيلت‌ها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مرد و چه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نكرد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چه مرد و چه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نمى‌تواند آرزو كند كه اى كاش من هم فلان برترى را مى‌داشتم ، مانند فضيلت ايمان و علم و عقل و سائر فضائلى كه دين آن را فضيلت مى‌داند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قسم فضيلت فضلى است از خدا كه به هر كس بخواهد مى‌دهد ، و لذا در آخر آيه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اسئلوا الله من فضله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آنچه ذكر كرديم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قوامون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احكام مشترك بين زن و مرد و احكامى كه مختص به هر يك از اين دو طائفه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زن در تمامى احكام عبادى و حقوق اجتماعى شريك مرد است ، او نيز مانند مردان مى‌تواند مستقل باشد و هيچ فرقى با مردان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ارث و نه در كسب و انجام معاملات و نه در تعليم و تعلم و نه در به دست آوردن حقى كه از او سلب شده و نه در دفاع از حق خود و نه احكامى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تنها در مواردى كه طبيعت خود زن اقتضا دارد كه با مرد فرق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عمده آن موارد مساله عهده‌دارى حكومت و قضا و جهاد و حمله بر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صرف حضور در جهاد و كمك كردن به مردان در امورى چون مداواى آسيب ديدگان محروم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مساله ارث است كه نصف سهم مردان ارث مى‌برد و يكى ديگر حجاب و پوشاندن مواضع زينت بدن خويش است و يكى اطاعت كردن از شوهر در هر خواسته‌اى است كه مربوط به تمتع و بهره بردن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مقابل ، اين محروميت‌ها را از اين راه تلافى كرد كه نفقه را يعنى هزينه زندگى را به گردن پدر و يا شوهرش انداخته و بر شوهر واجب كرده كه نهايت درجه توانائى خود را در حمايت از همسرش به كار ببرد و حق تربيت فرزند و پرستارى او را نيز به زن داده است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 تسهيلات را هم براى او فراهم كرده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 و ناموسش و حتى آبرويش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اينكه دنبال سرش حرف بزنند،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حمايت قرار داده و در ايام</w:t>
      </w:r>
    </w:p>
    <w:p>
      <w:pPr>
        <w:pStyle w:val="BookText"/>
        <w:rPr/>
      </w:pPr>
      <w:r>
        <w:rPr>
          <w:rFonts w:ascii="Amiri" w:hAnsi="Amiri" w:eastAsia="Amiri" w:cs="Amiri"/>
          <w:color w:val="111111"/>
          <w:sz w:val="28"/>
          <w:sz w:val="28"/>
          <w:szCs w:val="28"/>
          <w:rtl w:val="true"/>
          <w:lang w:bidi="ar-SA"/>
        </w:rPr>
        <w:t xml:space="preserve">عادت حيض و ايام نفاس ، عبادت را از او ساقط كرده و براى او در همه حالات ، ارفاق لازم دانسته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 از همه مطالب گذشته ، اين معنا بدست آمد كه زن از جهت كسب علم، بيش از علم به اصول معارف و فروع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احكام عبادات و قوانين جاريه در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 وجوبى ديگر ندارد و از ناحيه عمل هم همان احكامى را دارد كه مردان دارند ، به اضافه اينكه اطاعت از شوهرش نيز واجب است ، البته نه در هر چيزى كه او بگويد و بخواهد ، بلكه تنها در مساله مربوط به بهره‌هاى جنسى و اما تنظيم امور زندگى فردى يعنى رفتن به دنبال كار و كاسبى و صنعت و نيز در تنظيم امور خانه و نيز مداخله در مصالح اجتماعى و عمومى ، از قبيل دانشگاه رفتن و يا اشتغال به صنايع و حرفه‌هاى مفيد براى عموم و نافع در اجتماعات ، با حفظ حدودى كه برايش معين شده ، هيچ يك بر زن واجب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لازمه واجب نبودن اين كارها اين است كه وارد شدنش در هر يك از رشته‌هاى علمى و كسبى و تربيتى و امثال آن ، فضلى است كه خود نسبت به جامعه‌اش تفضل كرده و افتخارى است كه براى خود كسب نموده و اسلام هم اين تفاخر را در بين زنان جايز دانسته است، بر خلاف مردان كه جز در حال جنگ نمى‌توانند تفاخر كنند و از آن نهى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آنچه كه از بيانات گذشته ما به دست مى‌آمد كه سنت نبوى هم مؤيد آن است و اگر بحث ما بيش از حوصله اين مقام طول نمى‌كشيد ، نمونه‌هائى از رفتار رسول خدا صلى‌الله‌عليه‌وآله‌وسلّم با همسرش خديجه عليهاالسلام و دخترش فاطمه عليهاالسلام و ساير زنانش و زنان امت خود و آنچه در باره زنان سفارش كرده و نيز شمه‌اى از طريقه ائمه اهل بيت عليهم‌السلام و زنانشان مانند زينب دختر على عليه‌السلام و فاطمه و سكينه دختر حسين ع و غير ايشان را نقل مى‌كرديم و نيز پاره‌اى از كلماتى كه در مورد سفارش در باره زنان ، از ايشان رسيده مى‌آورديم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بحث‌هاى روايتى مربوط به آيات سوره نساء بعضى از آن روايات را در تفسيرالميزان آورده ايم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 اساسى كه اسلام احكام نامبرده را بر آن اساس تشريع كرده ، همانا فطرت و آفرينش است و كيفيت اين پايه‌گذارى در آنجا كه در باره مقام اجتماعى زن بحث مى‌كرديم ، روشن شد ، ولى در اينجا نيز توضيح بيشترى داده و ميگوئيم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جامعه‌شناس و اهل بحث ، در مباحثى كه ارتباط با جامعه‌شناسى دارد ، جاى هيچ شكى نيست كه وظائف اجتماعى و تكاليف اعتباريى كه منشعب از آن وظائف مى‌شود،</w:t>
      </w:r>
    </w:p>
    <w:p>
      <w:pPr>
        <w:pStyle w:val="BookText"/>
        <w:rPr/>
      </w:pPr>
      <w:r>
        <w:rPr>
          <w:rFonts w:ascii="IRNazanin" w:hAnsi="IRNazanin" w:eastAsia="IRNazanin"/>
          <w:color w:val="111111"/>
          <w:sz w:val="28"/>
          <w:sz w:val="28"/>
          <w:szCs w:val="28"/>
          <w:rtl w:val="true"/>
          <w:lang w:bidi="fa-IR"/>
        </w:rPr>
        <w:t xml:space="preserve">سرانجام بايد منتهى به طبيعت شود ، چون اين خصوصيت توان طبيعى انسان بود كه از همان آغاز خلقتش او را به تشكيل اجتماع نوعى هدايت كرد ، به شهادت اينكه مى‌بينيم هيچ زمانى نبوده كه نوع بشر ، داراى چنين اجتماعى نوعى نبوده باشد ، البته نمى‌خواهيم بگوئيم اجتماعى كه بشر طبق مقتضاى طبيعتش تشكيل مى‌داده ، همواره سالم هم بوده ، نه ، ممكن است عواملى آن اجتماع را از مجراى صحت و سلامت به سوى مجراى فساد كشانده باشد ، همانطور كه ممكن است عواملى بدن طبيعى و سالم آدمى را از تماميت طبيعى آن خارج نموده و به نقص در خلقت گرفتارش كند و يا آن را از صحت طبيعى به در آورده و مبتلا به بيمارى و آفتش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اجتماع با تمامى شؤون و جهاتش چه اينكه اجتماعى صالح و فاضل باشد و چه فاسد ، بالاخره منتهى به طبيعت مى‌شود ، چيزى كه هست آن اجتماعى كه فاسد شده ، در مسير زندگيش به عاملى برخورده است كه فاسدش كرده و نگذاشته به آثار خوب اجتماع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اجتماع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يك حقيقت است كه دانشمندان در مباحث اجتماعى خود يا تصريحا و يا بطور كنايه به آن اشاره كرده‌اند و قبل از همه آنان كتاب خداى عزوجل با روشن‌ترين و واضح‌ترين بيان ، به آن اشاره كرده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اعطى كل شى‌ء خلقه ثم 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خلق فسوى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قدر فهدى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 و ما سويها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فالهمها فجورها و تقويها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آيات ديگر كه متعرض مساله قدر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تمامى موجودات و از آن جمله انسان در وجودش و در زندگيش به سوى آن هدفى كه براى آن آفريده شده ، هدايت شده است و در خلقتش به هر جهاز و ابزارى هم كه در رسيدن به آن هدف به آن جهاز و آلات نيازمند است مجهز گشته و زندگى با قوام و سعادتمندانه‌اش ، آن قسم زندگى‌اى است كه اعمال حياتى آن منطبق با خلقت و فطرت باشد ، و انطباق كامل و تمام داشته باشد و وظائف و تكاليفش در آخر منتهى به طبيعت شود ، انتهائى درست و صحيح و اين همان حقيقتى است كه آيه زير بدان اشاره نموده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فاقم وجهك للدين حنيفا ، فطرت الله التى فطر الناس عليها ، لا تبديل لخلق الله ، ذلك الدين القيم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سوى دينى بياور كه افراط و تفريطى از هيچ جهت ندارد، دينى كه بر طبق آفرينش تشريع شده، آفرينشى كه انسان هم يك نوع از موجودات آن است ، انسانى كه</w:t>
      </w:r>
    </w:p>
    <w:p>
      <w:pPr>
        <w:pStyle w:val="BookText"/>
        <w:rPr/>
      </w:pPr>
      <w:r>
        <w:rPr>
          <w:rFonts w:ascii="IRNazanin" w:hAnsi="IRNazanin" w:eastAsia="IRNazanin"/>
          <w:color w:val="111111"/>
          <w:sz w:val="28"/>
          <w:sz w:val="28"/>
          <w:szCs w:val="28"/>
          <w:rtl w:val="true"/>
          <w:lang w:bidi="fa-IR"/>
        </w:rPr>
        <w:t xml:space="preserve">خلقت او و فطرتش تبديل پذير نيست ، دين استوار هم ، چنين دينى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ببينيم فطرت در وظائف و حقوق اجتماعى بين افراد چه ميگويد و چه اقتضائى دارد ؟ با در نظر داشتن اين معنا كه تمامى افراد انسان داراى فطرت بشرى هستند ، ميگوئيم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فطرت اقتضاء دارد اين است كه بايد حقوق و وظائف يعنى گرفتنى‌ها و دادنى‌ها بين افراد انسان مساوى باشد و اجازه نمى‌دهد يك طائفه از حقوق بيشترى برخوردار و طائفه‌اى ديگر از حقوق اوليه خود محروم باشد ، ليكن مقتضاى اين تساوى در حقوق ، كه عدل اجتماعى به آن حكم مى‌كند ، اين نيست كه تمامى مقامهاى اجتماعى متعلق به تمامى افراد جامعه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چنين چيزى امكان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مثلا يك بچه ، در عين كودكيش و يك مرد سفيه نادان در عين نادانى خود ، عهده‌دار كار كسى شود كه هم در كمال عقل است و هم تجربه‌ها در آن كار دارد و يا مثلا يك فرد عاجز و ضعيف عهده‌دار كار كسى شود كه تنها كسى از عهده‌اش بر مى‌آيد كه قوى و مقتدر باشد ، حال اين كار مربوط به هر كسى كه مى خواهد باشد ، براى اينكه تساوى بين صالح و غير صالح ، افساد حال هر دو است ، هم صالح را تباه مى‌كند و هم غير صالح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آنچه عدالت اجتماعى اقتضا دارد و معناى تساوى را تفسير مى‌كند اين است كه در اجتماع ، هر صاحب حقى به حق خود برسد و هر كس به قدر وسعش پيش برود ، نه بيش از آن ، پس تساوى بين افراد و بين طبقات تنها براى همين است كه هر صاحب حقى ، به حق خاص خود برسد ، بدون اينكه حقى مزاحم حق ديگرى شود و يا به انگيزه دشمنى و يا تحكم و زورگوئى يا هر انگيزه ديگر به كلى مهمل و نا معلوم گذاشته شود و يا صريحا باطل شود و اين همان است كه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لهن مثل الذى عليهن بالمعروف و للرجال عليهن درجة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آن بيانى كه گذشت ، به آن اشاره مى‌كند ، چون جمله نامبرده در عين اينكه اختلاف طبيعى بين زنان و مردان را مى‌پذيرد ، به تساوى حقوق آن دو نيز تصريح مى‌كند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مشترك بودن دو طائفه زن و مرد در اصول مواهب وجودى ، يعنى در داشتن انديشه و اراده ، كه اين دو ، خود مولد اختيار هستند ، اقتضا مى‌كند كه زن نيز در آزادى فكر و اراده و در نتيجه در داشتن اختيار ، شريك با مرد باشد ، همانطور كه مرد در تصرف در جميع شؤون حيات فردى و اجتماعى خود به جز آن مواردى كه ممنوع است ، استقلال دارد ، زن نيز بايد استقلال داشته باشد ، اسلام هم كه دين فطرى است اين استقلال و آزادى را به كاملترين وجه به زن داده ، همچنانكه در بيانات سابق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 زن از بركت اسلام مستقل به نفس و متكى بر خويش گشت ، اراده و عمل او كه تا ظهور اسلام گره خورده به اراده مرد بود ، از اراده و عمل مرد جدا شد ، و از تحت ولايت و قيمومت مرد در آمد و به مقامى رسيد كه دنياى قبل از اسلام با همه قدمت خود و در همه ادوارش ، چنين مقامى به زن نداده بود ، مقامى به زن داد كه در هيچ گوشه از هيچ صفحه تاريخ گذشته بشر چنين مقامى براى زن نخواهيد يافت و اعلاميه‌اى در حقوق زن همانند اعلاميه قرآن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جناح عليكم فيما فعلن فى انفسهن بالمعروف </w:t>
      </w:r>
      <w:r>
        <w:rPr>
          <w:rFonts w:eastAsia="IRNazanin" w:cs="IRNazanin"/>
          <w:color w:val="111111"/>
          <w:sz w:val="28"/>
          <w:szCs w:val="28"/>
          <w:rtl w:val="true"/>
          <w:lang w:bidi="fa-IR"/>
        </w:rPr>
        <w:t>... !»(</w:t>
      </w:r>
      <w:r>
        <w:rPr>
          <w:rFonts w:eastAsia="IRNazanin" w:cs="IRNazanin"/>
          <w:color w:val="111111"/>
          <w:sz w:val="28"/>
          <w:szCs w:val="28"/>
          <w:lang w:bidi="fa-IR"/>
        </w:rPr>
        <w:t>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نخواهيد جست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اين به آن معنا نيست كه هر چه از مرد خواسته‌اند از او هم خواسته باشند ، در عين اينكه در زنان عواملى هست كه در مردان نيز هست ، زنان از جهتى ديگر با مردان اختلاف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جهت كه مي گوئيم جهت نوعى است نه شخصى ، به اين معنا كه متوسط از زنان در خصوصيات كمالى و ابزار تكامل بدنى عقب‌تر از متوسط مردان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ساده‌تر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ممكن است ، يك يا دو نفر زن فوق العاده و همچنين يك يا دو نفر مرد عقب افتاده پيدا شود ، ولى به شهادت علم فيزيولژى ، زنان متوسط از نظر دماغ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قلب و شريانها و اعصاب و عضلات بدنى و وزن ، با مردان متوسط الحال تفاوت دارند ، يعنى ضعيفتر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همين باعث شده است كه جسم زن لطيف‌تر و نرم‌تر و جسم مرد خشن تر و محكم‌تر باشد و احساسات لطيف از قبيل دوستى و رقت قلب و ميل به جمال و زينت بر زن غالب‌تر و بيشتر از مرد باشد و در مقابل ، نيروى تعقل بر مرد ، غالب‌تر از زن باشد ، پس حيات زن ، حياتى احساسى است ، همچنانكه حيات مرد ، حياتى تعقلى است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خاطر همين اختلافى كه در زن و مرد هست ، اسلام در وظائف و تكاليف عمومى و اجتماعى كه قوامش با يكى از اين دو چيز يعنى تعقل و احساس است ، بين زن و مرد فرق گذاشته ، آنچه ارتباطش به تعقل بيشتر از احساس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ولايت و قضا و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مختص به مردان كرد و آنچه از وظائف كه ارتباطش بيشتر با احساس است تا تعقل مختص به زنان كرد ، مانند پرورش اولاد و تربيت او و تدبير منزل و امثال آن ، آنگاه مشقت بيشتر وظائف مرد را از اين راه جبران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ارث او را دو برابر سهم ارث زن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در حقيقت آن است كه نخست سهم ارث هر دو را مساوى قرار داده باشد، بعدا ثلث سهم زن را به مرد داده باشد ، در</w:t>
      </w:r>
    </w:p>
    <w:p>
      <w:pPr>
        <w:pStyle w:val="BookText"/>
        <w:rPr/>
      </w:pPr>
      <w:r>
        <w:rPr>
          <w:rFonts w:ascii="Amiri" w:hAnsi="Amiri" w:eastAsia="Amiri" w:cs="Amiri"/>
          <w:color w:val="111111"/>
          <w:sz w:val="28"/>
          <w:sz w:val="28"/>
          <w:szCs w:val="28"/>
          <w:rtl w:val="true"/>
          <w:lang w:bidi="ar-SA"/>
        </w:rPr>
        <w:t>مقابل نفقه‌اى كه مرد به زن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عبارتى ديگر اگر ارث مرد و زن را هيجده تومان فرض كنيم ، به هر دو نه تومان داده و سپس سه تومان از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ثلث سهم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گرفته و به مرد بدهيم ، سهم مرد دوازده تومان مى‌شود ، براى اين كه زن از نصف اين دوازده تومان هم سود مى‌برد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نتيجه ، برگشت اين تقسيم به اين مى‌شود كه آنچه مال در دنيا هست دو ثلثش از آن مردان است ، هم ملكيت و هم عين آن و دو ثلث هم از آن زنان است ، كه يك ثلث آن را مالك هستند و از يك ثلث ديگر كه گفتيم در دست مرد است ، سود مى‌برند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 از آنچه كه گذشت روشن شد كه غالب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تدبير قوى ترند و در نتيجه ، بيشتر تدبير دنيا و يا به عبارت ديگر ، توليد به دست مردان است و بيشتر سودها و بهره‌گيرى و يا مصرف ، از آن زنان است ، چون احساس زنان بر تعقل آنان غلبه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آيات ارث در الميزان توضيح بيشترى در اين باره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علاوه بر آنچه كه گذشت تسهيلات و تخفيف‌هائى نسبت به زنان رعايت نموده ، كه بيان آن نيز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بگوئى اين همه ارفاق كه اسلام نسبت به زن كرده ، كار خوبى نبوده است ، براى اينكه همين ارفاقها زن را مفت خور و مصرفى بار مى‌آورد ، درست است كه مرد حاجت ضرورى به زن دارد و زن از لوازم حيات بشر است ، ولى براى رفع اين حاجت لازم نيست كه زن ، يعنى نيمى از جمعيت بشر تخدير شود و هزينه زندگيش به گردن نيمى ديگر بيفتد ، چون چنين روشى همانطور كه گفتيم زن را انگل و كسل بار مى‌آورد و ديگر حاضر نيست سنگينى اعمال شاقه را تحمل كند و در نتيجه موجودى پست و خوار بار مى‌آيد و چنين موجودى به شهادت تجربه ، به درد تكامل اجتماعى نمى‌خورد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ميگوئيم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اشكال ناشى از اين است كه بين مسئله قانونگذارى و اجراى قانون ، خلط شده است ، وضع قوانينى كه اصلاحگر حال بشر باشد مسئله‌اى است و اجراء آن به روشى درست و صالح و بار آمدن مردم با تربيت شايسته ، امرى ديگر ، اسلام قانون صحيح و درستى در اين باره وضع كرده بود و ليكن در مدت سير گذشته‌اش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چهارده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مجريان غير صالح بود ، اوليائى صالح و مجاهد نبود تا قوانين اسلام را بطور صحيح اجراى كنند ، نتيجه‌اش هم اين شد كه احكام اسلام تاثير خود را از دست داد و تربيت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صدر اسلام ، مردان و</w:t>
      </w:r>
      <w:bookmarkStart w:id="149" w:name="pg16896_167028"/>
    </w:p>
    <w:p>
      <w:pPr>
        <w:pStyle w:val="BookText"/>
        <w:rPr/>
      </w:pPr>
      <w:bookmarkEnd w:id="149"/>
      <w:r>
        <w:rPr>
          <w:rFonts w:ascii="IRNazanin" w:hAnsi="IRNazanin" w:eastAsia="IRNazanin"/>
          <w:color w:val="111111"/>
          <w:sz w:val="28"/>
          <w:sz w:val="28"/>
          <w:szCs w:val="28"/>
          <w:rtl w:val="true"/>
          <w:lang w:bidi="fa-IR"/>
        </w:rPr>
        <w:t>زنان نمونه و الگوئى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شد ، و بلكه به عقب برگشت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تجربه قطعى ، بهترين شاهد و روشنگر گفتار ما است ، كه قانون هر قدر هم صحيح باشد ، ما دام كه در اثر تبليغ عملى و تربيت صالح در نفس مستقر نگردد و مردم با آن تربيت خوى نگيرند اثر خود را نمى‌بخشد و مسلمين غير از زمان كوتاه رسول خدا صلى‌الله‌عليه‌وآله‌وسلّم و حكومت على عليه‌السلام از حكومتها و اولياى خود كه دعوى دار ولايت و سرپرستى امور آنان بودند ، هيچ تربيت صالحى كه علم و عمل در آن توأم باشد نديدند اين معاويه است كه بعد از استقرار يافتن بر اريكه خلافت در منبر عراق ، خطابه‌اى ايراد مى‌كند كه حاصلش اين است كه من با شما نمى جنگيدم كه نماز بخوانيد يا روزه بگيريد ، خودتان ميدانيد ، مى‌خواهيد بگيريد و مى‌خواهيد نگيريد ، بلكه براى اين با شما مى‌جنگيدم كه بر شما حكومت كنم و به اين هدف رسيدم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ساير خلفاى بنى اميه و بنى عباس و ساير زمامداران كه دست كمى از معاويه نداشتند و بطور قطع اگر نورانيت خود اين دين نبود و اگر نبود كه اين دين به نور خدائى روشن شده ، كه هرگز خاموش نمى‌شود ، هر چند كه كفار نخواهند ، قرن‌ها قبل از اين اسلام از بين رفته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قوانين اسلام در مورد زنان خرده مى‌گيرد ، بايد دوره‌اى از ادوار گذشته اسلام را نشان دهد كه در آن دوره تمامى قوانين اسلامى اجرا شده باشد و مردم با خوى اسلام بار آمده باشند و اين قوانين زنان را تخدير كرده باشد و مهمل و مصرفى بار آورده باشد و چنين دوره‌اى در تمامى چهارده قرن گذشته ، براى اسلام پيش نيامده است</w:t>
      </w:r>
      <w:r>
        <w:rPr>
          <w:rFonts w:eastAsia="IRNazanin" w:cs="IRNazanin"/>
          <w:color w:val="111111"/>
          <w:sz w:val="28"/>
          <w:szCs w:val="28"/>
          <w:rtl w:val="true"/>
          <w:lang w:bidi="fa-IR"/>
        </w:rPr>
        <w:t>.)</w:t>
      </w:r>
    </w:p>
    <w:p>
      <w:pPr>
        <w:pStyle w:val="Heading5"/>
        <w:numPr>
          <w:ilvl w:val="4"/>
          <w:numId w:val="1"/>
        </w:numPr>
        <w:rPr/>
      </w:pPr>
      <w:bookmarkStart w:id="150" w:name="__RefHeading___Toc2149530_3224264995"/>
      <w:bookmarkStart w:id="151" w:name="_Toc55"/>
      <w:bookmarkEnd w:id="150"/>
      <w:r>
        <w:rPr/>
        <w:t>8</w:t>
      </w:r>
      <w:r>
        <w:rPr>
          <w:rtl w:val="true"/>
        </w:rPr>
        <w:t xml:space="preserve">- </w:t>
      </w:r>
      <w:r>
        <w:rPr>
          <w:rtl w:val="true"/>
        </w:rPr>
        <w:t>آزادى زن در تمدن غرب</w:t>
      </w:r>
      <w:bookmarkEnd w:id="15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شكى نيست كه پيشگام در آزاد ساختن زن از قيد اسارت و تامين استقلال او ، در اراده و عمل اسلام بوده است و اگر غربى‌ها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قدمى در اين باره براى زنان برداشته‌اند ، از اسلام تقليد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تقليد بدى كرده و با آن روبرو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اينكه نتوانستند بطور كامل تقليد كنند ، اين است كه احكام اسلام چون حلقه‌هاى يك زنجير به هم 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همچون چشم و خط و خال و ابرو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 اسلام كه در اين سلسله حلقه اى بارز و مؤثرى تام التاثير است ، براى همين مؤثر است كه در آن سلسله قرار دارد ، و تقليدى كه غربى‌ها از خصوص اين روش كرده‌اند ، تنها از صورت زليخاى اسلام نقطه خال را گرفته‌اند كه معلوم است</w:t>
      </w:r>
      <w:bookmarkStart w:id="152" w:name="pg16896_167029"/>
    </w:p>
    <w:p>
      <w:pPr>
        <w:pStyle w:val="BookText"/>
        <w:rPr/>
      </w:pPr>
      <w:bookmarkEnd w:id="152"/>
      <w:r>
        <w:rPr>
          <w:rFonts w:ascii="IRNazanin" w:hAnsi="IRNazanin" w:eastAsia="IRNazanin"/>
          <w:color w:val="111111"/>
          <w:sz w:val="28"/>
          <w:sz w:val="28"/>
          <w:szCs w:val="28"/>
          <w:rtl w:val="true"/>
          <w:lang w:bidi="fa-IR"/>
        </w:rPr>
        <w:t xml:space="preserve">خال به تنهائى چقدر زشت و بدقواره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سخن كوتاه اينكه ، غربى‌ها اساس روش خود را بر پايه مساوات همه جانبه زن با مرد در حقوق قرار داده‌اند و سالها در اين باره كوشش نموده‌اند و در اين باره وضع خلقت زن و تاخر كمالى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بيان آن بطور اجمال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نگرفته‌اند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رأى عمومى آنان تقريبا اين است كه تاخر زن در كمال و فضيلت ، مستند به خلقت او نيست ، بلكه مستند به سوء تربيتى است كه قرن‌ها با آن تربيت مربى شده و از آغاز خلقت دنيا تاكنون ، در محدوديت مصنوعى به سر برده است و گرنه طبيعت و خلقت زن با مرد فرقى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ايراد و اشكالى كه به اين سخن متوجه است اين است كه همانطور كه خود غربيها اعتراف كرده‌اند ، اجتماع از قديم‌ترين روز شكل گرفتنش بطور اجمال و سربسته حكم به تاخر كمال زن از مرد كرده و اگر طبيعت زن و مرد يك نوع بود ، قطعا و قهرا خلاف آن حكم هر چند در زمانى كوتاه ظاهر مى‌شد و نيز خلقت اعضاى رئيسه و غير رئيسه زن، در طول تاريخ تغيير وضع مى‌داد و مانند خلقت مرد،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مؤيد اين سخن روش خود غربى‌ها است كه با اينكه سال‌ها است كوشيده و نهايت درجه عنايت خود را به كار برده‌اند تا زن را از عقب ماندگى نجات بخشيده و تقدم و ارتقاى او را فراهم كنند ، تاكنون نتوانسته‌اند بين زن و مرد تساوى برقرار سازند و پيوسته آمارگيرى‌هاى جهان اين نتيجه را ارائه مى‌دهد كه در اين كشورها در مشاغلى كه اسلام زن را از آن محروم كرده ، يعنى قضا و ولايت و جنگ ، اكثريت و تقدم براى مردان بوده و همواره عده‌اى كمتر از زنان عهده‌دار اينگونه مشاغل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غربى‌ها از اين تبليغاتى كه در تساوى حقوق زن و مرد كردند و از تلاشهائى كه در اين مسير نموده‌اند، چه نتائجى عايدشان شد احتياج به بحث جداگانه اي دارد</w:t>
      </w:r>
      <w:r>
        <w:rPr>
          <w:rFonts w:eastAsia="IRNazanin" w:cs="IRNazanin"/>
          <w:color w:val="111111"/>
          <w:sz w:val="28"/>
          <w:szCs w:val="28"/>
          <w:rtl w:val="true"/>
          <w:lang w:bidi="fa-IR"/>
        </w:rPr>
        <w:t>!</w:t>
      </w:r>
    </w:p>
    <w:p>
      <w:pPr>
        <w:pStyle w:val="BookText"/>
        <w:rPr/>
      </w:pPr>
      <w:r>
        <w:rPr>
          <w:rStyle w:val="FootnoteAnchor"/>
          <w:rtl w:val="true"/>
        </w:rPr>
        <w:footnoteReference w:id="15"/>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3" w:name="__RefHeading___Toc2149532_3224264995"/>
      <w:bookmarkStart w:id="154" w:name="_Toc56"/>
      <w:bookmarkEnd w:id="153"/>
      <w:r>
        <w:rPr>
          <w:rtl w:val="true"/>
        </w:rPr>
        <w:t>تحليل روايتي درباره</w:t>
      </w:r>
      <w:r>
        <w:rPr>
          <w:rtl w:val="true"/>
        </w:rPr>
        <w:t xml:space="preserve">: </w:t>
      </w:r>
      <w:r>
        <w:rPr>
          <w:rtl w:val="true"/>
        </w:rPr>
        <w:t>نقش زن در جامعه اسلامي</w:t>
      </w:r>
      <w:bookmarkEnd w:id="154"/>
    </w:p>
    <w:p>
      <w:pPr>
        <w:pStyle w:val="BookText"/>
        <w:rPr/>
      </w:pPr>
      <w:r>
        <w:rPr>
          <w:rFonts w:ascii="IRNazanin" w:hAnsi="IRNazanin" w:eastAsia="IRNazanin"/>
          <w:color w:val="111111"/>
          <w:sz w:val="28"/>
          <w:sz w:val="28"/>
          <w:szCs w:val="28"/>
          <w:rtl w:val="true"/>
          <w:lang w:bidi="fa-IR"/>
        </w:rPr>
        <w:t>در الدرالمنثور است كه بيهقى از اسما بنت يزيد انصارى روايت كرده كه نزد رسول خدا صلى‌الله‌عليه‌وآله‌وسلّم شده در حالى كه آن جناب در بين اصحابش قرار داشت، اسما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 باد، من از طرف زنان خدمت شما آمده‌ام، يا رسول الله جانم به فدايت بدان كه هيچ زنى در شرق و غرب از آمدن من به نزد تو خبردار نشده، مگر آن كه نظريه‌اش مثل همين نظريه‌اى است كه من عرض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تعالى تو را به حق مبعوث كرد به سوى مردان و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تو ايمان آورديم و به معبود تو كه تو را فرستاده نيز ايمان آورديم و ما طايفه زنان محصور در چهار ديوارى خانه‌ها و تحت سيطره مردان هستيم و در عين حال پايه و اساس خانه و زندگى شما مردانيم اين مائيم كه شهوات شما را بر مى‌آوريم و به فرزندان شما حامله مى‌شويم و اما شما مردان در دين اسلام برترى‌هايى بر ما يافته‌ايد، شما به نمازهاى جمعه و جماعت و به عيادت بيماران و به تشييع جنازه مى‌رويد، همه‌ساله مى‌توانيد پشت سر هم به حج برويد و از همه اينها ارزنده‌تر اين كه شما مردان مى‌توانيد در راه خدا جهاد كنيد و چون شما به سوى حج و يا عمره و يا به سوى جهاد مى‌رويد اموال شما را حفظ مى‌كنيم و براى شما پارچه مى‌بافيم، تا لباس برايتان بدوزيم و اموال شما را تر و خشك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نسخه‌اى ديگر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اولادتان را تربيت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در اجر و ثواب با شما شريك نيستيم؟</w:t>
      </w:r>
    </w:p>
    <w:p>
      <w:pPr>
        <w:pStyle w:val="BookText"/>
        <w:rPr/>
      </w:pPr>
      <w:r>
        <w:rPr>
          <w:rFonts w:ascii="IRNazanin" w:hAnsi="IRNazanin" w:eastAsia="IRNazanin"/>
          <w:color w:val="111111"/>
          <w:sz w:val="28"/>
          <w:sz w:val="28"/>
          <w:szCs w:val="28"/>
          <w:rtl w:val="true"/>
          <w:lang w:bidi="fa-IR"/>
        </w:rPr>
        <w:t>حضرت با همه رخسارش روى به اصحاب خود كرد و سپس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سخن هيچ زنى بهتر از سؤال اين زن در باره امر دينيش شنيده‌ايد؟ عرضه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احتمال نمى‌داديم زنى به چنين مطالبى راه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رسول خدا صلى‌الله‌عليه‌وآله‌وسلّم متوجه آن زن شد و سپس به وى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زن برگرد و به همه زنانى كه اين سؤال را دارند، اعلام كن كه همين كه شما به خوبى شوهردارى كنيد، خشنودى او را به دست آوريد و تابع موافقت او باشيد، اجر همه اينها معادل است با اجر همه آنهايى كه براى مردان شمردى</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برگشت در حالى كه از شدت خوشحالى مكرر مى‌گفت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تحليل روايت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علامه 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تحليل اين روايت مي 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روايات در اين معنا در جوامع حديث از طرق شيعه و اهل سنت بسيار وارد شده و از ميان همه آن روايات زيباتر روايتى است كه مرحوم كلينى در كافى از ابى ابراهيم موسى بن جعفر عليه‌السلام نقل كرده كه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جهاد زن اين است كه نيكو شوهردارى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جامع‌ترين كلمات در اين باره سخنى است كه در نهج البلاغه آمده، سخنى كه علاوه بر جامعيت مشتمل است بر اَس اساس تشريع احكام راجع به زنان، و اين سخن را كافى نيز به سند خود از عبد الله بن كثير از امام صادق عليه‌السلام از على بن ابى طالب عليه‌السلام نقل كرده و نيز به سند خود از اصبغ بن نباته از آن جناب آورده كه در نامه‌اى كه به فرزندش نوشته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المراة ريحانة و ليست بقهرمانة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ريحانه است نه قهرمان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چنين كلام ديگرى كه در اين باره از رسول خدا صلى‌الله‌عليه‌وآله‌و سلّم نقل شده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لعبت است، هر كس او را گرفت مراقب باشد ضايعش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رسول خدا صلى‌الله‌عليه‌وآله‌وسلّم تعجب مى‌كرد از مردى كه همسرش را مى‌زند و آنگاه با همان دست با وى معانقه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كافى نيز به سند خود از ابى مريم از امام ابى جعفر عليه‌السلام روايت كرده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صلى‌الله‌عليه‌وآله‌وسلّم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جاى تعجب نيست كه كسى همسرش را بزند و آنگاه با او دست به گردن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امثال اين بيانات در احاديث بسيار زياد است، كه اگر كسى در آنها دقت كند نظريه اسلام در باره زنان را درك مى‌كند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به بحثى كه پيرامون داستان اسماء دختر يزيد انصارى داشتيم بر مى‌گرديم ، اگر كسى در اين حديث و در نظاير آن كه داستانهايى از مراجعه زنان به رسول خدا صلى‌الله‌عليه‌وآله‌وسلّم و گفتگويشان با آن جناب در مسائل راجع به شرايع دين را حكايت مى‌كند و نيز در احاديثى كه از حقوق مختلف زنان خبر مى‌دهد دقت كند، اين معنا برايش روشن مى‌شود كه زنان در عين اين كه در حجابند و مسؤوليتشان اداره داخل خانه‌ها است و بيشتر به شؤون زندگى منزلى مى‌پردازند در عين حال ممنوع از مراوده و آمد و شد به نزد ولى امر و نيز تلاش در حل مشكلاتى</w:t>
      </w:r>
    </w:p>
    <w:p>
      <w:pPr>
        <w:pStyle w:val="BookText"/>
        <w:rPr/>
      </w:pPr>
      <w:r>
        <w:rPr>
          <w:rFonts w:ascii="IRNazanin" w:hAnsi="IRNazanin" w:eastAsia="IRNazanin"/>
          <w:color w:val="111111"/>
          <w:sz w:val="28"/>
          <w:sz w:val="28"/>
          <w:szCs w:val="28"/>
          <w:rtl w:val="true"/>
          <w:lang w:bidi="fa-IR"/>
        </w:rPr>
        <w:t>كه احيانا پيش مى‌آيد نبوده‌اند و اين همان آزادى عقيده‌اى است كه ما در ضمن بحث پيرامون آزادى عقيده، در آخر سوره آل عمران در الميزان در باره‌اش بحث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حديث نامبرده و نظاير آن سه نكته استفاده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طريقه مرضيه زن در اسلام اين است كه به تدبير امور داخلى منزل و تربيت اولاد بپردازد و اين طريقه در عين اين كه سنتى است پسنديده و غير واجب و ليكن ترغيب و تشويقهائى كه در باره آن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آنجايى كه جو مسلمين جو تقوا و به دست آوردن رضاى خدا و ترجيح ثوابهاى آخرت بر بهره‌هاى دنيوى و تربيت بر اساس اخلاق صالحه زنان يعنى عفت و حيا و محبت اولاد و عشق ورزيدن به زندگى در محيط خانه و امثال آن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 مستحب همچنان محفوظ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اشتغال به اين شؤون و اهتمامى كه در زنده نگه داشتن عواطف پاكى كه خداى عز و جل در وجود زنان به وديعه سپرده زنان را مشغول به خود كرد و فرصتشان نداد كه در مجامع مردان داخل شده و با آنان حتى در حدودى كه خدا به آنان اجازه داده بود اختلاط كنند، شاهد اين معنا همين است كه اين سنت همچنان در بين مسلمانان در طول قرنهاى طولانى روى پاى خود ايستاده بود، تا آن كه بى‌بندوبارى زنان مغرب زمين به عنوان آزادى زنان در جوامع مسلمين رخنه يافت و بدون اينكه مسلمانان خودشان متوجه شوند بدترين جنايات را بر مرد و زنشان وارد آورد و آن عبارت بود از تباهى اخلاق و فساد زندگى، كه بزودى دود اين افسار گسيختگى به چشمشان خواهد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اگر اهل قراء ايمان مى‌آوردند و تقوا پيشه مى‌كردند خداى تعالى بركاتى از آسمان به رويشان باز مى‌كرد و آن وقت از آسمان و زمين برخوردار مى‌شدند و ليكن آيات خدا را تكذيب كردند و نتيجه‌اش اين شد كه گرفتار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اينكه جاى ترديدى باقى نمى‌ماند كه ممنوعيت زنان از شركت در امر جهاد و امر قضاوت و حكومت بر مردم سنت واجبى بوده است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اسلام اين محروميت زنان را مهمل نگذاشته و آن را به مزيتى برابر آن جبران كرده است، مثلا اگر زنان از فضيلت جهاد در راه خدا محروم شده‌اند خداى تعالى اين فضيلت را به فضيلتى ديگر معادل آن جبران نموده و مزايا و فضايلى به او داده كه در آن افتخاراتى حقيقى هست، مثلا اسلام نيكو شوهردارى كردن را جهاد زن قرار داده و شايد همين مطلب در بين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مايى كه فعلا در ظرف</w:t>
      </w:r>
    </w:p>
    <w:p>
      <w:pPr>
        <w:pStyle w:val="BookText"/>
        <w:rPr/>
      </w:pPr>
      <w:r>
        <w:rPr>
          <w:rFonts w:ascii="IRNazanin" w:hAnsi="IRNazanin" w:eastAsia="IRNazanin"/>
          <w:color w:val="111111"/>
          <w:sz w:val="28"/>
          <w:sz w:val="28"/>
          <w:szCs w:val="28"/>
          <w:rtl w:val="true"/>
          <w:lang w:bidi="fa-IR"/>
        </w:rPr>
        <w:t>زندگى فاسدى قرار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كه هست ارزش خود را نشان ندهد و ليكن در ظرف زندگى‌اى كه اسلام حاكم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ظرف براى هر چيزى به مقدار ارزش واقعيتش ارج نهاده مى‌شود و در آن همه تلاشها و رقابت‌ها بر سر فضايلى از انسانيت است كه مورد رضامندى خداى سبحان باشد، خدايى كه ارزش هر يك از فضايل را آن طور كه هست مى‌شناسد و براى سلوك هر انسانى مسلكى را معين نموده و آن انسان را به پيمودن آن مسلك تشويق نموده و براى ملازم بودن خطى كه برايش ترسيم كرده بها و ارزشى معين كرده، كه معادل انواع خدمات انسانى و معادل اعمال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ظرفى ديگر هيچ خطى بر خطى ديگر برترى ندارد، ساده‌تر بگويم در چنين ظرفى فضيلت آن مردى كه در معركه قتال حاضر مى‌شود و با كمال سخاوت خون خود را ايثار مى‌كند، از فضيلت زنى كه وظيفه شوهرداريش را انجام مى‌دهد، برتر نيست و نيز آن مرد حاكمى كه سرپرستى جامعه را به عهده گرفته، چرخ زندگى مجتمع را مى‌چرخاند، هيچ افتخارى بر آن زن ندارد و آن مردى كه بر مسند قضا تكيه زده هيچ برترى نسبت به زنى كه كودكش را تر و خشك مى‌كند ندارد، چون منصب حكومت و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براى كسى كه در آن دو منصب طبق حق عمل كند و حق را به حق دار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خون دل و مشقت دنيوى اثرى ندارد چون در ظرف اسلام و براى مرد مسلمان قبول اين منصب‌ها در حقيقت خود را به معرض مخاطر و مهالك افكندن است، چون هر لحظه ممكن است حق بيچاره‌اى را كه به جز رب العالمين حامى‌يى ندارد ضايع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ربك لبالمرصاد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العالمينى كه در كمين ستمكاران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اين چه افتخارى هست براى مردان بر زنانى كه اگر اين مسؤوليت‌ها را نپذيرفته‌اند، براى اين است كه رب العالمين از آنان نخواسته و از آنان چيز ديگرى خواسته و برايشان، خطى ديگر ترسيم كرده، كه بايد ملازم خط خود باشند و راه خود را بروند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مجتمع اسلامى اين پستها وقتى افتخار مى‌شود و زمانى اثر خود را مى‌بخشد و وقتى تعبد به آن براى صاحبش صحيح و مشروع مى‌گردد كه صاحبش در پذيرفتن آن نوعى ايثار كرده باشد و طورى تربيت شده باشد كه هر پستى را كه اجتماع به او مى‌دهد در نظرش مسؤوليت و بار گران باشد و در قبول آن از خودگذشتگى به خرج دهد، در چنين مجتمعى اگر به مرد بگويند تو بايد به ميدان جنگ بروى، يا كشور را اداره كنى، به خاطر رضاى خدا اين بار سنگين را به دوش مى‌كشد و اگر به زن بگويند تو بايد در خانه بمانى و نسل را تربيت كنى، او نيز به</w:t>
      </w:r>
      <w:bookmarkStart w:id="155" w:name="pg16896_167034"/>
    </w:p>
    <w:p>
      <w:pPr>
        <w:pStyle w:val="BookText"/>
        <w:rPr/>
      </w:pPr>
      <w:bookmarkEnd w:id="155"/>
      <w:r>
        <w:rPr>
          <w:rFonts w:ascii="IRNazanin" w:hAnsi="IRNazanin" w:eastAsia="IRNazanin"/>
          <w:color w:val="111111"/>
          <w:sz w:val="28"/>
          <w:sz w:val="28"/>
          <w:szCs w:val="28"/>
          <w:rtl w:val="true"/>
          <w:lang w:bidi="fa-IR"/>
        </w:rPr>
        <w:t>خاطر خدا قبول مى‌كند و هيچ تناقضى هم در اين دو قسم حكم نمى‌بيند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اختلاف شؤون و مقامات اجتماعى و اعمال بشرى به حسب اختلاف مجتمعات و جو آنها چيزى نيست كه كسى بتواند آنرا انكار كند، يك سرباز، يا يك حاكم و يا يك قاضى مسلمان، اگر افتخار مى‌كند به خاطر يك احترام خرافى و غير واقعى نيست، بلكه يك كرامت واقعى است و آن اين است كه توانسته در راه خدا مسؤوليتى سنگين را به عهده بگيرد، ولى يك سرباز غير مسلمان كه در محيطى مادى تربيت يافته، او نيز در جنگيدن و خون دادن و اينكه حاضر شده است جان خود را در راه وطن خود بدهد افتخار مى‌نمايد، ليكن به خاطر يك احترام خرافى و غير واقعى افتخار مى‌كند و آن اين است كه وقتى كشته شد و به اعتقاد او نابود و هيچ و پوچ گشت، مردم نامش را در فهرست فداكاران در راه وطن مى‌برند و از خود نمى‌پرسد وقتى من هيچ و پوچ شدم كجا هستم كه از تعظيم نامم لذت ببرم؟</w:t>
      </w:r>
    </w:p>
    <w:p>
      <w:pPr>
        <w:pStyle w:val="BookText"/>
        <w:rPr/>
      </w:pPr>
      <w:r>
        <w:rPr>
          <w:rFonts w:ascii="IRNazanin" w:hAnsi="IRNazanin" w:eastAsia="IRNazanin"/>
          <w:color w:val="111111"/>
          <w:sz w:val="28"/>
          <w:sz w:val="28"/>
          <w:szCs w:val="28"/>
          <w:rtl w:val="true"/>
          <w:lang w:bidi="fa-IR"/>
        </w:rPr>
        <w:t xml:space="preserve">و همچنين يك ستاره سينما در آن جامعه احترامى پيدا مى‌كند، كه حتى رئيس جمهور هم آن احترام را نداشته باشد، در حالى كه شغلشان و آنچه در طول عمر به مردم مى‌دادند، بزرگترين عامل سقوط مقام زنان بود و شنيع‌ترين فحشا و سزاوار شنيع‌ترين سرزنش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همه اينها كه گفتيم علتش اين است كه ظرف زندگى خوبيها و بديها و افتخارات و ننگ‌ها را معين مى‌كند، چه بسيار جمعيت‌ها كه يك امر ناچيز و حقير را تعظيم و يك امر مهم و ارزنده را تحقير مى‌كنند، پس هيچ بعيد نيست كه اسلام امورى را تعظيم كند و ما مسلمانانى كه در محيط ماديت و غرب‌زدگى بار آمده‌ايم آن را حقير بشماريم، يا اسلام امورى را حقير بشمارد كه در چشم و درك ما بسيار عظيم باشد و بر سر آنها سر و دست بشكنيم و ظرف در صدر اسلام ظرف تقوا و ايثار آخرت بر دنيا بود، نه ظرفى كه فعلا ما داريم </w:t>
      </w:r>
      <w:r>
        <w:rPr>
          <w:rFonts w:eastAsia="IRNazanin" w:cs="IRNazanin"/>
          <w:color w:val="111111"/>
          <w:sz w:val="28"/>
          <w:szCs w:val="28"/>
          <w:rtl w:val="true"/>
          <w:lang w:bidi="fa-IR"/>
        </w:rPr>
        <w:t>!</w:t>
      </w:r>
    </w:p>
    <w:p>
      <w:pPr>
        <w:pStyle w:val="BookText"/>
        <w:rPr/>
      </w:pPr>
      <w:r>
        <w:rPr>
          <w:rStyle w:val="FootnoteAnchor"/>
          <w:rtl w:val="true"/>
        </w:rPr>
        <w:footnoteReference w:id="16"/>
      </w:r>
    </w:p>
    <w:p>
      <w:pPr>
        <w:pStyle w:val="Heading2"/>
        <w:numPr>
          <w:ilvl w:val="1"/>
          <w:numId w:val="1"/>
        </w:numPr>
        <w:rPr/>
      </w:pPr>
      <w:bookmarkStart w:id="156" w:name="__RefHeading___Toc2149534_3224264995"/>
      <w:bookmarkStart w:id="157" w:name="_Toc57"/>
      <w:bookmarkEnd w:id="156"/>
      <w:r>
        <w:rPr>
          <w:rtl w:val="true"/>
        </w:rPr>
        <w:t>گفتارهاي علامه طباطبائي درباره حكومت و روش اداره كشور</w:t>
      </w:r>
      <w:bookmarkEnd w:id="157"/>
    </w:p>
    <w:p>
      <w:pPr>
        <w:pStyle w:val="Heading3"/>
        <w:numPr>
          <w:ilvl w:val="2"/>
          <w:numId w:val="1"/>
        </w:numPr>
        <w:rPr/>
      </w:pPr>
      <w:bookmarkStart w:id="158" w:name="__RefHeading___Toc2149536_3224264995"/>
      <w:bookmarkStart w:id="159" w:name="_Toc58"/>
      <w:bookmarkEnd w:id="158"/>
      <w:r>
        <w:rPr>
          <w:rtl w:val="true"/>
        </w:rPr>
        <w:t>حكومت ديني</w:t>
      </w:r>
      <w:bookmarkEnd w:id="15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0" w:name="__RefHeading___Toc2149538_3224264995"/>
      <w:bookmarkStart w:id="161" w:name="_Toc59"/>
      <w:bookmarkEnd w:id="160"/>
      <w:r>
        <w:rPr>
          <w:rtl w:val="true"/>
        </w:rPr>
        <w:t>بحث علمى درباره</w:t>
      </w:r>
      <w:r>
        <w:rPr>
          <w:rtl w:val="true"/>
        </w:rPr>
        <w:t>:</w:t>
      </w:r>
      <w:r>
        <w:rPr>
          <w:rtl w:val="true"/>
        </w:rPr>
        <w:t>حكومت ديني</w:t>
      </w:r>
      <w:bookmarkEnd w:id="1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مَلِك الْمُلْكِ تُؤْتى الْمُلْك مَن تَشاءُ وَ تَنزِعُ الْمُلْك مِمَّن تَشاءُ وَ تُعِزُّ مَن تَشاءُ وَ تُذِلُّ مَن تَشاءُ بِيَدِك الْخَيرُ إِنَّك عَلى كلّ‌ِ شىْ‌ءٍ قَدِيرٌ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ملك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كس بخواهى ملك و سلطنت مى‌دهى و از هر كس بخواهى مى‌گيرى و به هر كس بخواهى عزت و اقتدار مى‌بخشى و هر كه را بخواهى خوار مى‌كنى، خدايا هر خير و نيكوئى بدست تو است و تو بر هر چيزى توانائى</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اعتبار اصل ملكيت از اعتبارات ضروريه‌اى است كه بشر در هيچ حالى از آن بى‌نياز نيست ، چه در حال فردى و چه در حال جمعى، ريشه اين اعتبار ملكيت بالاخره منتهى مى‌شود به اعتبار اختصاص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وضع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كسره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اما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سلطنت بر افرادى از انسانها است ، آن نيز از اعتبارات ضرورى است كه انسان از آن بى‌نياز نيست ، ليكن آن چيزى كه بشر در آغاز بدان نيازمند است ، همانا تشكيل اجتماع است ، اما اجتماع از جهت تاليف و بافت آن از اجزاى بسيار كه هر يك براى خود هدفى و اراده‌اى غير هدف و خواست ديگران دارد ، نه اجتماع از جهت تك تك افراد آن، براى اينكه تك تك افراد اجتماع خواستهاى متباين و مقاصدى مختلف دارند، افراد به خاطر همين اختلافهايشان آبشان در يك جوى نمى‌رود ، هر فردى مى‌خواهد آنچه در دست ديگران است بربايد و بر سايرين غلبه كند و بر حدود سايرين تجاوز نموده ، حقوق آنان را هضم كند و در نتيجه هرج و مرج پديد آورد و اجتماعى را كه به منظور تامين سعادت زندگى تشكيل يافته وسيله بدبختى و هلاكت ساخته و دوا را درد بى‌درمان كند ، معلوم است كه اين خواست ، خواست يك فرد</w:t>
      </w:r>
    </w:p>
    <w:p>
      <w:pPr>
        <w:pStyle w:val="BookText"/>
        <w:rPr/>
      </w:pPr>
      <w:r>
        <w:rPr>
          <w:rFonts w:ascii="IRNazanin" w:hAnsi="IRNazanin" w:eastAsia="IRNazanin"/>
          <w:color w:val="111111"/>
          <w:sz w:val="28"/>
          <w:sz w:val="28"/>
          <w:szCs w:val="28"/>
          <w:rtl w:val="true"/>
          <w:lang w:bidi="fa-IR"/>
        </w:rPr>
        <w:t xml:space="preserve">نيست ، همه همين را مى‌خواهند و هيچ چاره‌اى براى رفع اين غائله نيست ، مگر اينكه اجتماع براى خود قوه‌اى غالب و قاهر فراهم كند تا ساير قوا را تحت الشعاع خود قرار داده و تمام افراد را تحت فرمان خود در آورد و در نتيجه قواى سركش را كه مى‌خواهند بر ديگران تجاوز نمايند به حد وسط برگردانيده ، افراد ضعيف را نيز از مرحله ضعف نجات داده ، به حد وسط برساند ، سرانجام تمام قواى جامعه از نظر قوت و ضعف برابر و نزديك به هم شوند ، آنگاه هر كدام از آن قوا را در جاى خاص خودش قرار داده ، هر صاحب حقى را به حقش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آنجائى كه انسانيت در هيچ حالى و حتى در هيچ آنى از فكر استخدام ديگران خالى نمى‌شود و به بيانى كه گذشت هر انسانى همواره مى‌خواهد انسانهاى ديگر را به خدمت خود بگيرد ، تاريخ هيچ اجتماعى را در اعصار گذشته سراغ ندارد كه خالى از مردانى خودكامه و مسلط بر ساير افراد آن جامعه باشد ، تا آنجا كه افراد را به قيد بردگى خود كشيده ، جان و مال آنان را تملك كرده باشد بلكه تا آنجا كه وضع جوامع را نشان داده وجود چنين افرادى را بنام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كرده است و بعضى از فوائد بر وجود چنين افراد خودكامه و سركش مترتب مى‌شده ، هر چند كه خود آنان و درباريان و ياوران و لشكريانشان نيز افرادى طاغى و متجاوز از حق بودند ، ولى اين فايده را داشته‌اند كه به منظور حفظ سلطنت و ملك خود همه افراد جامعه را در حال ذلت و استضعاف نگه بدارند تا كسى نيروى تجاوز به حقوق ديگران را نداشته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اگر چنين افرادى در جامعه پيدا شوند امروز به حقوق مردم كوچه و بازار تجاوز مى‌كنند و فردا به خود پادشاه ياغى گشته ، ملك و سلطنت را از چنگ او درمى‌آورند ، همانطور كه خود پادشاه نيز سلطنت خود را از ديگران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كوتاه سخن اينكه جوامع بشرى از ترس اينكه مبادا در اثر تضعيف دولت وقت، دولت‌هاى ديگر بر سر آنان بتازند ، ناگزير بودند به ظلم و جور دولت خود تن در دهند و با آن روش ظالمانه خو كنند و اين خو كردن به ظلم نگذاشت تا بشر به اين راه حل فكر كند ، كه اصلا حكومت يك فرد خودكامه بر همه افراد جامعه چرا ؟ و چرا حكومت مردم بر مردم را طرح نريزند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به جاى فكر كردن در اين باره خود را سرگرم كردند به مدح و ثناى همان دولت جائر و ظالم البته اين تا موقعى بود كه ظلم و جور سلطان از حد نگذرد و كارد به استخوان مردم نرسد و اما اگر كار به اينجا مى‌كشيد به تظلم و شكايت مى‌پرداختند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چه بسا از اين خودكامگان كه نام پادشاه يا رئيس بر خود نهاده بودند دستخوش</w:t>
      </w:r>
    </w:p>
    <w:p>
      <w:pPr>
        <w:pStyle w:val="BookText"/>
        <w:rPr/>
      </w:pPr>
      <w:r>
        <w:rPr>
          <w:rFonts w:ascii="IRNazanin" w:hAnsi="IRNazanin" w:eastAsia="IRNazanin"/>
          <w:color w:val="111111"/>
          <w:sz w:val="28"/>
          <w:sz w:val="28"/>
          <w:szCs w:val="28"/>
          <w:rtl w:val="true"/>
          <w:lang w:bidi="fa-IR"/>
        </w:rPr>
        <w:t xml:space="preserve">هلاكت يا قتل يا سرنوشت‌هاى شوم ديگرى مى‌شدند و آنگاه مردم در اثر نداشتن يك زمامدار احساس فتنه و فساد نموده ، اختلال نظام و وقوع هرج و مرج تهديدشان مى‌كرده ، ناگزير مى‌شدند يك گردن‌كلفت ديگر را روى كار آورند و زمام امور اجتماع را به دست وى دهند و باز آن شخص ، پادشاه مى‌شد و تعدى و تحميل را از سر مى‌گرفت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اجتماعات بشرى همواره وضعى اين چنين داشت ، تا آنكه از سوء سيرت اين حكومت‌ها به تنگ آمد و فهميد ، كه طبع حكومت يك فرد بر جامعه همين است ، كه او را خودكام و مستبد مى‌سازد ، بدين جهت ناگزير شد قوانينى در خصوص تعيين وظائف حكومت‌ها وضع كند و پادشاهان دنيا را مجبور كرد تا از آن قوانين تبعيت كنند ، از آن بعد سلطنت‌ها به اصطلاح سلطنت مشروطه شد و مردم در نگهدارى و نظارت بر آن قوانين مراقبت كامل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مواد اين قوانين اين بود كه سلطنت را موروثى مى‌دانست ، كه بعد از آزمايشها ديد اينهم سعادت او را تامين نمى‌كند ، چون ديد وقتى پادشاه بر اريكه سلطنت سوار شد هر قدر هم ظلم و تعدى و بدرفتارى كند نمى‌تواند او را از سلطنت خلع نمايد ، چون به حكم قانونى كه خودش درست كرده سلطنت موروثى است ، لذا در اين قانون هم تجديد نظر نموده ، سلطنت را به رياست جمهور تبديل كرد ، در نتيجه ملك دائمى مشروط ، مبدل شد به ملك موقت مشروط و چه بسا در اقوام و امتهاى مختلف انواعى از دولتهاى ناشناخته داشته باشند ، كه داعى آنها از تشكيل چنان نظامها نيز فرار از مظالمى بوده كه از رژيم‌هاى قبلى ديده بودند و چه بسا انواعى ديگر از رژيمها كه فعلا فهم ما آنرا تشخيص نمى‌دهد ولى در قرون آينده روى كار بيايند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ليكن آنچه از تمامى اين تلاشها كه جوامع بشرى در راه اصلاح اين مساله يعنى چگونگى سپردن زمام جامعه به دست كسى كه امر آنرا تدبير كند و خواستهاى مختلف و متضاد افراد و گروهها و قواى ناسازگار را متحد سازد ، به دست آمده اين است كه بشر نمى‌تواند خود را از داشتن رژيم و يا مقام سرپرستى بى‌نياز بداند ، به شهادت اينكه تاكنون بى‌نياز ندانسته و تا آنجا كه تاريخ بشر نشان مى‌دهد همواره براى خود حكومت و رژيمى درست كرده است ، هر چند كه بر حسب اختلاف امم و مرور ايام ، نامها و شرائط مختلفى داشته است چون پديد آمدن هرج و مرج و اختلال امر زندگى اجتماعى به هر تقدير از لوازم نداشتن رژيم و عدم تمركز اراده‌ها و هدفهاى مختلف در يك اراده و يك مقام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بحث ، تفصيل همان اشاره اجمالى است كه در آغاز بحث نموده و گفتيم كه ملك از اعتبارات ضروريه زندگى اجتماعى انسانها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اعتبار نظير ساير موضوعات اعتبارى است كه همواره اجتماع بشر در صدد تكميل و اصلاح و رفع نواقص آن و زدودن آثار ناسازگار با سعادت انسانيت آن برآمده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البته مقام نبوت در اين اصلاح سهم كاملترى را داشته ، چون اين مساله در علم الاجتماع مسلم است كه هر سخن و نظريه‌اى كه بين عامه و خاصه مردم انتشار يابد ، در صورتى كه از غريزه خود انسانها سرچشمه گرفته باشد و قريحه آنرا بپسندد و نفوس ، منتظر چنين سخن و نظريه‌اى باشند ، اين سخن قوى‌ترين سبب و عامل براى يكسان كردن تمايلات متفرقه است و بهتر از هر عامل ديگر مى‌تواند جمعيت‌هاى متشتت و پراكنده را متحد و يكدست كند ، بطورى كه قبض و بسطها يكى شود ، اراده‌ها يكى گردد و هيچ عاملى و هيچ دشمنى نتواند در برابر آن اتحاد مقاومت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نيز ضرورى و بديهى است كه نبوت از قديم‌ترين عهد تاريخ ظهورش ، مردم را به سوى عدل مى‌خوانده و از ظلم منعشان مى‌كرده و به سوى بندگى خدا و تسليم در برابر او تشويق مى‌نموده و از پيروى فراعنه طاغى و مستكبرين قدرت طلب نهى مى‌كرده ، اين دعوت از قرون متمادى ، قرنى بعد از قرن ديگر و در امتى بعد از امت ديگر ادامه داشته ، هر چند كه از نظر وسعت و ضيق دعوت در امتهاى مختلف و زمانهاى متفاوت اختلاف داشته و محال است كه مثل چنين عاملى قوى ، قرنهاى متمادى در بين اجتماعات بشرى وجود داشته باشد و در عين حال هيچ اثرى به جاى نگذارد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مى‌بينيم قرآن كريم در اين باره قسمت عمده‌اى از وحى‌هائى كه به انبيا عليهم‌السلام شده ، حكايت نموده ، مثلا از نوح حكايت كرده كه در شكوه به پروردگارش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انهم عصونى و اتبعوا من لم يزده ماله و ولده الا خسارا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مكروا مكرا كبارا و قالوا لا تذرن آلهتكم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جدال بين آنجناب و بزرگان و قومش را حكايت نموده ، مى‌فرمايد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 نومن لك و اتبعك الارذلون؟</w:t>
      </w:r>
    </w:p>
    <w:p>
      <w:pPr>
        <w:pStyle w:val="BookText"/>
        <w:rPr/>
      </w:pPr>
      <w:r>
        <w:rPr>
          <w:rFonts w:ascii="Amiri" w:hAnsi="Amiri" w:eastAsia="Amiri" w:cs="Amiri"/>
          <w:color w:val="111111"/>
          <w:sz w:val="28"/>
          <w:sz w:val="28"/>
          <w:szCs w:val="28"/>
          <w:rtl w:val="true"/>
          <w:lang w:bidi="ar-SA"/>
        </w:rPr>
        <w:t>قال و ما علمى بما كانوا يعملون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حسابهم الا على ربى لو تشعرون</w:t>
      </w:r>
      <w:r>
        <w:rPr>
          <w:rFonts w:eastAsia="IRNazanin" w:cs="IRNazanin"/>
          <w:color w:val="111111"/>
          <w:sz w:val="28"/>
          <w:szCs w:val="28"/>
          <w:rtl w:val="true"/>
          <w:lang w:bidi="fa-IR"/>
        </w:rPr>
        <w:t>!»(</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هود عليه‌السلام حكايت كرده كه به قوم خود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تبنون بكل ريع آية تعبثون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تتخذون مصانع لعلكم تخلدون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بطشتم بطشتم جبارين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صالح عليه‌السلام حكايت كرده كه به قوم خود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اطيعون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تطيعوا امر المسرفين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يفسدون فى الارض و لا يصلحون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كسى مى‌تواند منكر اين سخن ما باشد ، با اينكه موسى عليه‌السلام پيامبر اولوا العزم را مى‌بينيم كه در دفاع از بنى اسرائيل به معارضه با فرعون و روش جائرانه او قيام كرده ، قبل از او ابراهيم عليه‌السلام را مى‌بينيم كه به معارضه با نمرود برمى‌خيزد ، بعد از او عيسى بن مريم عليهماالسلام و ساير انبيا را مى‌بينيم كه هر يك عليه خود سران عصر خود قيام نموده و سيره ظالمانه سلاطين و عظماى عصر خود را تقبيح نموده و مردم را از اطاعت مفسدين و پيروى طاغيان برحذر مى‌داشتند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اينجا اشاراتى بود كه به سيره انبياى قبل از اسلام نموديم و اما پيامبر اسلام و كتاب مقدسش قرآن كريم ، در رابطه به دعوتش به سرپيچى از اطاعت مفسدين و نپذيرفتن ذلت و نيز اخبارى كه از عاقبت امر ظلم و فساد و عدوان و طغيان داده بر كسى پوشيده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در باره قوم عاد و ثمود و فرعون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لم تر كيف فعل ربك 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 ذات العماد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التى لم يخلق مثلها فى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ثمود الذين جابوا الصخر بالواد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فرعون ذى الاوتاد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طغوا فى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فاكثروا فيها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فصب عليهم ربك سوط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ربك لبالمرصاد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از اين قبيل آيات كه در قرآن كريم بسيار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گفتيم آن نيز از اعتباراتى است كه مجتمع انسانى هيچگاه از آن بى‌نياز نبوده است ، بهترين بيان و كامل‌ترين آن در اثباتش اين آيه است ، كه بعد از شرح داستان طالوت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دفع الله الناس بعضهم ببعض لفسدت الارض و لكن الله ذو فضل على العالمين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در سابق گفتيم چگونه اين آيه شريفه به وجهى بر مدعاى ما دلالت مى‌كند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قرآن كريم آيات بسيارى است كه متعرض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ولايت و وجوب اطلاعت والى و مسائلى ديگر مربوط به ولايت شده است و آياتى ديگر</w:t>
      </w:r>
    </w:p>
    <w:p>
      <w:pPr>
        <w:pStyle w:val="BookText"/>
        <w:rPr/>
      </w:pPr>
      <w:r>
        <w:rPr>
          <w:rFonts w:ascii="Amiri" w:hAnsi="Amiri" w:eastAsia="Amiri" w:cs="Amiri"/>
          <w:color w:val="111111"/>
          <w:sz w:val="28"/>
          <w:sz w:val="28"/>
          <w:szCs w:val="28"/>
          <w:rtl w:val="true"/>
          <w:lang w:bidi="ar-SA"/>
        </w:rPr>
        <w:t>است كه ملك و ولايت را موهبت و نعمت شمرده ، مثلا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آتيناهم ملكا عظيما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جعلكم ملوكا و آتيكم ما لم يوت احدا من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يؤتى ملكه من يشاء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آياتى ديگر از اين قبيل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هست قرآن مساله سلطنت و حكومت را به شرطى كرامت خوانده كه با تقوا توام باشد ، چون در بين تمامى امورى كه ممكن است از مزاياى حيات شمرده شود كرامت را منحصر در تقوا نموده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الناس انا خلقناكم من ذكر و انثى و جعلناكم شعوبا و قبائل لتعارفوا ان اكرمكم عند الله اتقيكم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حساب تقوا تنها به دست خدا است ، هيچ كسى نمى‌تواند با ملاك تقوا بر ديگران بزرگى بفروشد ، به همين جهت پس هيچ فخرى براى احدى بر احدى نيست ، براى اينكه اگر كسى بخواهد به امور مادى و دنيوى بر ديگران فخر كند كه امور دنيوى فخر ندارد و قدر و منزلت تنها از آن دين است ، اگر بخواهد با امور اخروى فخر بفروشد كه آنهم به دست خداى سبحان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آن 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 نمى‌داند در اين بحر عميق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سنگريزه قرب دارد يا عقيق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ديگر چيزى كه انسان با آن فخر بفروشد باقى نمى‌ماند ، انسانى كه داراى نعمت ملك و سلطنت است از نظر يك مسلمان نه تنها افتخارى ندارد ، بلكه بارش سنگين‌تر و زندگيش تلخ‌تر است ، بله اگر از عهده اين بار سنگين بر آيد و ملازم عدالت و تقوا باشد البته نزد پروردگارش اجرى عظيم‌تر از ديگران دارد و خدا ثواب بيشترى به او مى‌دهد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همان سيره صالحه‌اى است كه اولياى دين ملازم آن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اين معنا را در بحثى مستقل و جداگانه كه در باره سيره رسول خدا صلى‌الله‌عليه‌وآله‌وسلّم و اهل بيت طاهرينش ايراد خواهيم كرد با رواياتى صحيح اثبات نموده و روشن مى‌سازيم كه آن حضرات از ملك و سلطنت بيش از جنگ با جبابره چيزى عايدشان نشد ، همواره در اين تلاش بودند كه با طغيان طاغيان و استكبار آنان معارضه نموده ، نگذارند در زمين فساد راه بيندازند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همين جهت قرآن مردم را دعوت به اين نكرده كه در مقام تاسيس سلطنت و تشييد بنيان قيصريت و كسرويت برآيند ، بلكه مساله ملك را شانى از شؤون مجتمع انسانى مى‌داند و اين وظيفه را به دوش اجتماع نهاده است ، همانطور كه مساله تعليم و يا تهيه نيرو براى ترساندن كفار را وظيفه عموم دانسته است</w:t>
      </w:r>
      <w:r>
        <w:rPr>
          <w:rFonts w:eastAsia="Amiri" w:cs="Amiri" w:ascii="Amiri" w:hAnsi="Amiri"/>
          <w:color w:val="111111"/>
          <w:sz w:val="28"/>
          <w:szCs w:val="28"/>
          <w:rtl w:val="true"/>
          <w:lang w:bidi="ar-SA"/>
        </w:rPr>
        <w:t>.</w:t>
      </w:r>
      <w:bookmarkStart w:id="162" w:name="pg16896_167042"/>
    </w:p>
    <w:p>
      <w:pPr>
        <w:pStyle w:val="BookText"/>
        <w:rPr/>
      </w:pPr>
      <w:bookmarkEnd w:id="162"/>
      <w:r>
        <w:rPr>
          <w:rFonts w:ascii="Amiri" w:hAnsi="Amiri" w:eastAsia="Amiri" w:cs="Amiri"/>
          <w:color w:val="111111"/>
          <w:sz w:val="28"/>
          <w:sz w:val="28"/>
          <w:szCs w:val="28"/>
          <w:rtl w:val="true"/>
          <w:lang w:bidi="ar-SA"/>
        </w:rPr>
        <w:t>بلكه اصل را تشكيل اجتماع و اتحاد و اتفاق بر دين دانسته ، از تفرقه و دشمنى نهى نموده و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هذا صراطى مستقيما، فاتبعوه و لا تتبعوا السبل فتفرق بكم عن سبيله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اهل الكتاب تعالوا الى كلمة سواء بيننا و بينكم الا نعبد الا الله و لا نشرك به شيئا و لا يتخذ بعضنا بعضا اربابا من دون الله، فان تولوا فقولوا اشهدوا بانا مسلمون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قرآن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ملاحظه مى‌كنيد مردم را دعوت نمى‌كند مگر به سوى تسليم خداى يگانه شدن، از جوامع تنها آن جامعه را معتبر مى‌داند كه جامعه‌اى دينى باشد و جوامع ديگر كه هر يك شريكى براى خدا قرار مى‌دهند و در برابر هر قصر مشيدى خضوع نموده ، در برابر هر قيصر و كسرائى سر فرود مى‌آورند و براى هر پادشاهى مرز و حدودى جغرافيائى و براى هر طايفه‌اى ، وطنى جداگانه قائلند ، خرافاتى ديگر از اين قبيل را جزء مقدسات خود مى‌دانند ، طرد نموده ، چنين اجتماعى را از درجه اعتبار ساقط مى‌داند </w:t>
      </w:r>
      <w:r>
        <w:rPr>
          <w:rFonts w:eastAsia="IRNazanin" w:cs="IRNazanin"/>
          <w:color w:val="111111"/>
          <w:sz w:val="28"/>
          <w:szCs w:val="28"/>
          <w:rtl w:val="true"/>
          <w:lang w:bidi="fa-IR"/>
        </w:rPr>
        <w:t>.</w:t>
      </w:r>
    </w:p>
    <w:p>
      <w:pPr>
        <w:pStyle w:val="BookText"/>
        <w:rPr/>
      </w:pPr>
      <w:r>
        <w:rPr>
          <w:rStyle w:val="FootnoteAnchor"/>
          <w:rtl w:val="true"/>
        </w:rPr>
        <w:footnoteReference w:id="17"/>
      </w:r>
    </w:p>
    <w:p>
      <w:pPr>
        <w:pStyle w:val="Heading4"/>
        <w:numPr>
          <w:ilvl w:val="3"/>
          <w:numId w:val="1"/>
        </w:numPr>
        <w:rPr/>
      </w:pPr>
      <w:bookmarkStart w:id="163" w:name="__RefHeading___Toc2149540_3224264995"/>
      <w:bookmarkStart w:id="164" w:name="_Toc60"/>
      <w:bookmarkEnd w:id="163"/>
      <w:r>
        <w:rPr>
          <w:rtl w:val="true"/>
        </w:rPr>
        <w:t>بحث فلسفى درباره</w:t>
      </w:r>
      <w:r>
        <w:rPr>
          <w:rtl w:val="true"/>
        </w:rPr>
        <w:t>:</w:t>
      </w:r>
      <w:r>
        <w:rPr>
          <w:rtl w:val="true"/>
        </w:rPr>
        <w:t>حكومت</w:t>
      </w:r>
      <w:bookmarkEnd w:id="164"/>
    </w:p>
    <w:p>
      <w:pPr>
        <w:pStyle w:val="BookText"/>
        <w:rPr/>
      </w:pPr>
      <w:r>
        <w:rPr>
          <w:rFonts w:ascii="IRNazanin" w:hAnsi="IRNazanin" w:eastAsia="IRNazanin"/>
          <w:color w:val="111111"/>
          <w:sz w:val="28"/>
          <w:sz w:val="28"/>
          <w:szCs w:val="28"/>
          <w:rtl w:val="true"/>
          <w:lang w:bidi="fa-IR"/>
        </w:rPr>
        <w:t>هيچ شكى نيست در اينكه خداى تعالى تنها كسى است كه سلسله عليت جاريه در عالم به او منتهى مى‌شود و او است كه هر علتى را علت كرده و رابطه بين او و ميان اجزاى عالم و سراپاى آن رابطه عليت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بحث‌هاى مربوط به علت و معلول ، اين معنا مسلم و روشن شده كه عليت تنها در هستى‌ها است ، نيستى‌ها علت نمى‌خواهند ، به اين معنا كه وجود حقيقى معلول وجودى است كه از علت ترشح شده و اما غير وجود حقيقى او و امورى كه چيزى جز اعتبار نيستند ، از قبيل ماهيت و ملكيت و امثال آن، چيزهائى كه از علت ترشح كنند نيستند و اصلا از سنخ وجود نيستند ، تا محتاج علت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به عكس نقيض منعكس شده ، نتيجه مى‌دهد كه هر چيزى كه وجود حقيقى ندارد معلول هم نيست و چون معلول نيست، به واجب الوجود هم منتهى نمى‌شود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است كه مساله استناد بعضى از امور اعتباريه محض ، به خداى تعالى مشكل مى‌شود ، زيرا قرار شد امور اعتباريه محض اصلا وجود حقيقى نداشته باشند و وجود و ثبوتشان تنها وجودى اعتبارى و فرضى باشد آرى اينگونه امور از ظرف فرض و اعتبار تجاوز نمى‌كند و چيزى كه حقيقتا وجود ندارد چگونه ممكن است به</w:t>
      </w:r>
      <w:bookmarkStart w:id="165" w:name="pg16896_167043"/>
    </w:p>
    <w:p>
      <w:pPr>
        <w:pStyle w:val="BookText"/>
        <w:rPr/>
      </w:pPr>
      <w:bookmarkEnd w:id="165"/>
      <w:r>
        <w:rPr>
          <w:rFonts w:ascii="Amiri" w:hAnsi="Amiri" w:eastAsia="Amiri" w:cs="Amiri"/>
          <w:color w:val="111111"/>
          <w:sz w:val="28"/>
          <w:sz w:val="28"/>
          <w:szCs w:val="28"/>
          <w:rtl w:val="true"/>
          <w:lang w:bidi="ar-SA"/>
        </w:rPr>
        <w:t xml:space="preserve">خدايش مستند كرد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چطور بگوييم خدا امر كرد و نهى فرمود ؟ و فلان قانون را وضع كرد ، با اينكه امر و نهى و وضع ، همه امور اعتباريه‌اند ؟ و نيز چگونه بگوييم ، خدا مالك و داراى عزت و رزق و غير ذلك است ؟</w:t>
      </w:r>
    </w:p>
    <w:p>
      <w:pPr>
        <w:pStyle w:val="BookText"/>
        <w:rPr/>
      </w:pPr>
      <w:r>
        <w:rPr>
          <w:rFonts w:ascii="IRNazanin" w:hAnsi="IRNazanin" w:eastAsia="IRNazanin"/>
          <w:color w:val="111111"/>
          <w:sz w:val="28"/>
          <w:sz w:val="28"/>
          <w:szCs w:val="28"/>
          <w:rtl w:val="true"/>
          <w:lang w:bidi="fa-IR"/>
        </w:rPr>
        <w:t xml:space="preserve">پاسخى كه حل اين مشكل مى‌كند اين است كه امور نامبرده هر چند از وجود حقيقى سهمى ندارند و ليكن آثارى دارند كه آن آثار به بيانى كه مكرر گذشت اسامى اين امور را حفظ نموده و خود امورى حقيقى‌اند ، كه در حقيقت ، اين آثار منسوب و مستند به خداى تعالى است ، اين استناد است كه استناد آن امور اعتباريه را به خدا نيز اصلاح مى‌كند و مصحح آن مى‌شود كه بتوانيم امور اعتباريه نامبرده را هم به خدا نسبت دهيم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ملك كه در بين ما اهل اجتماع امرى است اعتبارى و قراردادى ، در هيچ جاى از معناى آن به وجود حقيقى برنمى‌خوريم ، بلكه حقيقتش همان موهومى بودن آن است ، ما آن را وسيله قرار مى‌دهيم براى رسيدن به آثار حقيقى و خارجى و آثارى كه جز با آن ملك موهوم نمى‌توانيم بدان دست يابيم ، اگر آن امر موهوم را امرى حقيقى و واقعى فرض نكنيم ، به آن نتائج واقعى نمى‌رسيم و آن آثار خارجى همين است كه به چشم خود مى‌بينيم ، توانگران به خاطر داشتن آن ملك موهوم به ديگران زور مى‌گويند و در ديگران اعمال سطوت و قدرت نموده و به حقوق ديگران تجاوز مى‌كنند و آنان كه اين ملك موهوم را ندارند ، دچار ضعف و ذلت مى‌شوند و نيز به وسيله همين ملك موهوم است كه مى‌توانيم هر فردى را در مقامى كه بايد داشته باشد قرار داده ، حق هر صاحب حقى را بدهيم و آثارى ديگر نظير اينها را بر آن امر موهوم مترتب سازيم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از آنجا كه حقيقت معناى ملك و اسم آن مادام كه آثار خارجيش مترتب است باقى است ، لذا استناد اين آثار خارجيه به علل خارجيش عين استناد ملك به آن علل است ، همچنين عزت كه همه حرفهائى كه در باره ملك زده شد در باره آن و در آثار خارجيه‌اش و استناد آن به علل واقعيش جريان دارد و همچنين در ساير امور اعتباريه از قبيل امر و نهى و حكم و وضع و غير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روشن مى‌گردد كه همه امور اعتباريه به خاطر اينكه آثارش مستند به خداى تعالى است ، خود آنها نيز استنادى به خدا دارند ، البته استنادى كه لائق ساحت قدس و عزت او بوده باشد</w:t>
      </w:r>
      <w:r>
        <w:rPr>
          <w:rFonts w:eastAsia="IRNazanin" w:cs="IRNazanin"/>
          <w:color w:val="111111"/>
          <w:sz w:val="28"/>
          <w:szCs w:val="28"/>
          <w:rtl w:val="true"/>
          <w:lang w:bidi="fa-IR"/>
        </w:rPr>
        <w:t>.</w:t>
      </w:r>
    </w:p>
    <w:p>
      <w:pPr>
        <w:pStyle w:val="BookText"/>
        <w:rPr/>
      </w:pPr>
      <w:r>
        <w:rPr>
          <w:rStyle w:val="FootnoteAnchor"/>
          <w:rtl w:val="true"/>
        </w:rPr>
        <w:footnoteReference w:id="18"/>
      </w:r>
    </w:p>
    <w:p>
      <w:pPr>
        <w:pStyle w:val="Heading3"/>
        <w:numPr>
          <w:ilvl w:val="2"/>
          <w:numId w:val="1"/>
        </w:numPr>
        <w:rPr/>
      </w:pPr>
      <w:bookmarkStart w:id="166" w:name="__RefHeading___Toc2149542_3224264995"/>
      <w:bookmarkStart w:id="167" w:name="_Toc61"/>
      <w:bookmarkEnd w:id="166"/>
      <w:r>
        <w:rPr>
          <w:rtl w:val="true"/>
        </w:rPr>
        <w:t>رهبر و مسئول جامعه اسلامي</w:t>
      </w:r>
      <w:bookmarkEnd w:id="167"/>
    </w:p>
    <w:p>
      <w:pPr>
        <w:pStyle w:val="Heading4"/>
        <w:numPr>
          <w:ilvl w:val="3"/>
          <w:numId w:val="1"/>
        </w:numPr>
        <w:rPr/>
      </w:pPr>
      <w:bookmarkStart w:id="168" w:name="__RefHeading___Toc2149544_3224264995"/>
      <w:bookmarkStart w:id="169" w:name="_Toc62"/>
      <w:bookmarkEnd w:id="168"/>
      <w:r>
        <w:rPr>
          <w:rtl w:val="true"/>
        </w:rPr>
        <w:t>بحثي در شناخت مسئول كشور اسلامي</w:t>
      </w:r>
      <w:bookmarkEnd w:id="16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70" w:name="__RefHeading___Toc2149546_3224264995"/>
      <w:bookmarkStart w:id="171" w:name="_Toc63"/>
      <w:bookmarkEnd w:id="170"/>
      <w:r>
        <w:rPr>
          <w:rtl w:val="true"/>
        </w:rPr>
        <w:t>اشاره</w:t>
      </w:r>
      <w:bookmarkEnd w:id="1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أَطِيعُوا اللَّهَ وَ أَطِيعُوا الرَّسولَ وَ أُولى الأَمْرِ مِنكمْ فَإِن تَنَزَعْتُمْ فى شىْ‌ءٍ فَرُدُّوهُ إِلى اللَّهِ وَ الرَّسولِ إِن كُنتُمْ تُؤْمِنُونَ بِاللَّهِ وَ الْيَوْمِ الاَخِرِ ذَلِك خَيرٌ وَ أَحْسنُ تَأْوِيلاً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اى كسانى كه ايمان آورده‌ايد خدا را اطاعت كنيد و رسول و كارداران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 و رسول علامت و معيار ولايت آنان را معين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ببريد و هر گاه در امرى اختلافتان شد براى حل آن به خدا و رسول مراجعه كنيد، اگر به خدا و روز جزا ايمان داريد اين برايتان بهتر و سرانجامش نيكوتر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فروعى را متذكر مي شود كه با آن اساس مجتمع اسلامى را مستحكم مى‌سازد و آن عبارت است از تحريك و ترغيب مسلمانان در اين كه چنگ به ائتلاف و اتفاق بزنند و هر تنازعى كه رخ مى‌دهد به حكميت خدا و رسول او واگذار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جاى هيچ ترديدى نيست كه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اطيعوا الله و اطيعوا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جمله‌اى است كه به عنوان زمينه چينى براى مطلب بعدى آورده شده و آن مطلب عبارت است از اين كه دستور دهد مردم در هنگام بروز نزاع به خدا و رسول او مراجعه كنند، هر چند كه آيه مورد بحث در عين حال كه جنبه آن زمينه چينى را دارد، مضمونش اساس و زيربناى همه شرايع و احكام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زمينه بودنش ظاهر تفريعى است كه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تنازعتم فى شى‌ء فردوه الى الله و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جمله مورد بحث دارد و نيز بعد از آن، جمله‌هاى بعد است كه يكى پس از ديگرى از جمله مورد بحث نتيجه‌گيرى شده، يكجا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لم تر الى الذين يزعمون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دنبالش فرموده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ارسلنا من رسول الا ليطاع باذن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از آن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 ربك لا يؤمنون حتى يحكموك فيما شجر بينهم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جاى هيچ ترديدى نيست كه خداى تعالى از اين دستور كه مردم او را اطاعت كنند منظورى جز اين ندارد كه ما او را در آنچه از طريق پيامبر عزيزش به سوى ما وحى كرده اطاعت كنيم و معارف و شرايعش را به كار بنديم و اما رسول گراميش دو جنبه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تشريع، بدانچه پروردگارش از غير طريق قرآن به او وحى فرموده ، يعنى همان جزئيات و تفاصيل احكام كه آن جناب براى كليات و مجملات كتاب و متعلقات آنها تشريع كردند ، و خداى تعالى در اين باره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انزلنا اليك الذكر لتبين للناس ما نزل اليهم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كليات احكام را بر تو نازل كرديم تا تو براى مردم جزئيات آنها را بيان كنى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ديگر از احكام و آرايى است كه آن جناب به مقتضاى ولايتى كه بر مردم داشتند و زمام حكومت و قضا را در دست داشتند صادر مى‌كردند و خداى تعالى در اين باره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لتحكم بين الناس بما اراك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بين مردم به آنچه خداى تعالى به فكرت مى‌اندازد حكم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همان رايى است كه رسول خدا صلى‌الله‌عليه‌وآله‌وسلّم با آن بر ظواهر قوانين قضا در بين مردم حكم مى‌كرد و همچنين آن رايى است كه در امور مهم به كار مى‌بست و خداى تعالى دستورش داده بود كه وقتى مى‌خواهد آن راى را به كار بزند قبلا مشورت بكند ،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شاورهم فى الامر، فاذا عزمت فتوكل على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در هر امرى كه مى‌خواهى در باره آن تصميم بگيرى نخست مشورت بكن و همينكه تصميم گرفتى بر خدا توكل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مى‌فرماييد كه مردم را در مشورت شركت داده ، ولى در تصميم گرفتن شركت نداده و تصميم خود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معتبر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به اين معنا توجه كرديد مى‌توانيد به خوبى بفهميد كه اطاعت رسول معنايى و اطاعت خداى سبحان معنايى ديگر دارد، هر چند كه اطاعت از رسول خدا صلى‌الله‌عليه‌وآله‌وسلّم در حقيقت اطاعت از خدا نيز هست ، چون تشريع كننده تنها خدا است ، زيرا او است كه اطاعتش واجب است ، همچنان كه در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ارسلنا من رسول الا ليطاع باذن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اطاعت رسول را هم منوط به اذن خدا دانسته ، پس بر مردم واجب</w:t>
      </w:r>
      <w:bookmarkStart w:id="172" w:name="pg16896_167046"/>
    </w:p>
    <w:p>
      <w:pPr>
        <w:pStyle w:val="BookText"/>
        <w:rPr/>
      </w:pPr>
      <w:bookmarkEnd w:id="172"/>
      <w:r>
        <w:rPr>
          <w:rFonts w:ascii="IRNazanin" w:hAnsi="IRNazanin" w:eastAsia="IRNazanin"/>
          <w:color w:val="111111"/>
          <w:sz w:val="28"/>
          <w:sz w:val="28"/>
          <w:szCs w:val="28"/>
          <w:rtl w:val="true"/>
          <w:lang w:bidi="fa-IR"/>
        </w:rPr>
        <w:t>است كه رسول را در دو ناحيه اطاعت كنند ، يكى ناحيه احكامى كه به وسيله وحى بيان مى‌كند و ديگر احكامى كه خودش به عنوان نظريه و رأى صادر مى‌نمايد</w:t>
      </w:r>
      <w:r>
        <w:rPr>
          <w:rFonts w:eastAsia="IRNazanin" w:cs="IRNazanin"/>
          <w:color w:val="111111"/>
          <w:sz w:val="28"/>
          <w:szCs w:val="28"/>
          <w:rtl w:val="true"/>
          <w:lang w:bidi="fa-IR"/>
        </w:rPr>
        <w:t>!</w:t>
      </w:r>
    </w:p>
    <w:p>
      <w:pPr>
        <w:pStyle w:val="Heading5"/>
        <w:numPr>
          <w:ilvl w:val="4"/>
          <w:numId w:val="1"/>
        </w:numPr>
        <w:rPr/>
      </w:pPr>
      <w:bookmarkStart w:id="173" w:name="__RefHeading___Toc2149548_3224264995"/>
      <w:bookmarkStart w:id="174" w:name="_Toc64"/>
      <w:bookmarkEnd w:id="173"/>
      <w:r>
        <w:rPr/>
        <w:t>1</w:t>
      </w:r>
      <w:r>
        <w:rPr>
          <w:rtl w:val="true"/>
        </w:rPr>
        <w:t>-</w:t>
      </w:r>
      <w:r>
        <w:rPr>
          <w:rtl w:val="true"/>
        </w:rPr>
        <w:t>اولي الامر كيست؟</w:t>
      </w:r>
      <w:bookmarkEnd w:id="174"/>
    </w:p>
    <w:p>
      <w:pPr>
        <w:pStyle w:val="BookText"/>
        <w:rPr/>
      </w:pPr>
      <w:r>
        <w:rPr>
          <w:rFonts w:ascii="IRNazanin" w:hAnsi="IRNazanin" w:eastAsia="IRNazanin"/>
          <w:color w:val="111111"/>
          <w:sz w:val="28"/>
          <w:sz w:val="28"/>
          <w:szCs w:val="28"/>
          <w:rtl w:val="true"/>
          <w:lang w:bidi="fa-IR"/>
        </w:rPr>
        <w:t>اولى الامر هر طايفه‌اى كه باشند، بهره‌اى از وحى ندارند و كار آنان تنها صادر نمودن آرايى است كه به نظرشان صحيح مى‌رسد و اطاعت آنان در آن آراء و در اقوالشان بر مردم واجب است ، همان طور كه اطاعت رسول در آرايش و اقوالش بر مردم واجب بود و به همين جهت بود كه وقتى سخن به وجوب رد بر خدا و تسليم در برابر او كشيده شد و فرمود وقتى بين شما مسلمانان مشاجره‌اى در گرفت بايد چنين و چنان كنيد، خصوص اولى الامر را نام نبرد، بلكه وجوب رد و تسليم را مخصوص به خدا و رسول كرد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تنازعتم فى شى‌ء فردوه الى الله و الرسول ، ان كنتم تؤمنون بالله و اليوم الاخر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پس اگر در چيزى نزاع كرديد، حكم آن را به خدا و رسول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بدان جهت بود كه گفتيم روى سخن در اين آيه به مؤمنين است ، همانهايى كه در اول آيه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الذين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خطاب بودند ، پس بدون شك معلوم مى‌شود منظور از نزاع هم ، نزاع همين مؤمنين است و تصور ندارد كه مؤمنين با شخص ولى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اطاعت او بر آنان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كنند ، به ناچار بايد منظور نزاعى باشد كه بين خود مؤمنين اتفاق مى‌افتد و نيز تصور ندارد كه نزاعشان در مساله راى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فرض اين است كه ولى امر و صاحب رأى در بين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نزاعى رخ مى‌دهد در حكم حوادث و قضايايى است كه پيش مى‌آيد آيات بعدى هم كه نكوهش مى‌كند مراجعين به حكم طاغوت را كه حكم خدا و رسول او را گردن نمى‌نهند ، قرينه بر اين معنا است، اين حكم بايد به احكام دين برگشت كند و احكامى كه در قرآن و سنت بيان شده و قرآن و سنت براى كسى كه حكم را از آن دو بفهمد دو حجت قطعى در مسائلند، وقتى ولى امر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و سنت چنين حكم مى‌كنند قول او نيز حجتى است قطعى ، چون فرض اين است كه آيه شريفه ، ولى امر را مفترض الطاعة دانسته و در وجوب اطاعت از او هيچ قيد و شرطى نياورده ، پس گفتار اولى الامر نيز بالاخره به كتاب و سنت برگشت مى‌كند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اين جا روشن مى‌شود كه اين اولى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هر كسانى كه بايد باشند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ندارند حكمى جديد غير حكم خدا و رسول را وضع كنند و نيز نمى‌توانند حكمى</w:t>
      </w:r>
    </w:p>
    <w:p>
      <w:pPr>
        <w:pStyle w:val="BookText"/>
        <w:rPr/>
      </w:pPr>
      <w:r>
        <w:rPr>
          <w:rFonts w:ascii="IRNazanin" w:hAnsi="IRNazanin" w:eastAsia="IRNazanin"/>
          <w:color w:val="111111"/>
          <w:sz w:val="28"/>
          <w:sz w:val="28"/>
          <w:szCs w:val="28"/>
          <w:rtl w:val="true"/>
          <w:lang w:bidi="fa-IR"/>
        </w:rPr>
        <w:t>از احكام ثابت در كتاب و سنت را نسخ نمايند و گرنه بايد مى‌فرمود در هر عصرى موارد نزاع را به ولى امر آن عصر ارجاع دهيد و ديگر معنا نداشت بفرمايد موارد نزاع را به كتاب و سنت ارجاع دهيد و يا بفرمايد بخدا و رسول ارجاع دهيد در حالى كه آيه شريفه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كان لمؤمن و لا مؤمنة اذا قضى الله و رسوله امرا ان يكون لهم الخيرة من امرهم و من يعص الله و رسوله فقد ضل ضلالا مبينا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مرد مؤمن و زن مؤمنه‌اى را نمى‌رسد كه وقتى خدا و رسول او ، امرى را مورد حكم قرار دهند ، باز هم آنان خود را در آن امر مختار بدانند و كسى كه خدا و رسولش را نافرمانى كند به ضلالتى آشكار گمراه شده است</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مى‌كند به اين كه غير از خدا و رسول هيچكس حق جعل حكم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حكم اين آيه شريفه تشريع عبارت است از قضاى خدا و اما قضاى رسول، يا همان قضاى الله است و يا اعم از آن است، اما آنچه اولى الامر وظيفه دارند اين است كه رأى خود را در مواردى كه ولايتشان در آن نافذ است ارائه دهند و يا بگو در قضايا و موضوعات عمومى و كلى حكم خدا و رسول را كشف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كوتاه اين كه از آنجا كه اولى الامر اختيارى در تشريع شرايع و يا نسخ آن ندارند و تنها امتيازى كه با سايرين دارند اين است كه حكم خدا و رسول يعنى كتاب و سنت به آنان سپرده شده ، لذا خداى تعالى در آيه مورد بحث كه سخن در رد حكم دارد ، نام آنان را نبرد ، تنها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فردوه الى الله و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مى‌فهميم كه خداى تعالى يك اطاعت دارد و رسول و اولى الامر هم يك اطاعت دارند، به همين جهت بود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اطيعوا الله و اطيعوا الرسول و اولى الامر منكم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جاى ترديد نيست در اينكه اين اطاعت كه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اطيعوا الله و اطيعوا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 اطاعتى است مطلق و به هيچ قيد و شرطى مقيد و مشروط نشده، اين خود دليل است بر اين كه رسول امر به چيزى و نهى از چيزى نمى‌كند ، كه مخالف با حكم خدا در آن چيز باشد و گرنه واجب كردن خدا اطاعت خودش و اطاعت رسول را تناقضى از ناحيه خداى تعالى مى‌شد، موافقت تمامى اوامر و نواهى رسول با اوامر و نواهى خداى تعالى جز با عصمت رسول تصور ندارد و محقق نمى‌شود اين سخن عينا در اولى الامر نيز جريان مى‌يابد ، چيزى كه هست نيروى عصمت در رسول از آنجا كه حجت‌هايى از جهت عقل و نقل بر آن اقامه شده فى حد نفسه و بدون در نظر گرفتن اين آيه امرى مسلم است و ظاهرا در اولى الامر اين طور نيست و ممكن است كسى توهم كند كه اولى الامرى كه نامشان در اين آيه آمده لازم نيست معصوم باشند و معناى آيه شريفه بدون عصمت اولى الأمر هم درست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اين كه آن چيزى كه خداى تعالى در اين آيه مقرر فرموده ، حكمى است كه به مصلحت امت جعل شده ، حكمى است كه مجتمع مسلمين به وسيله آن از اين كه دستخوش اختلاف و تشتت گشته از هم متلاشى گردد حفظ مى‌شود، اين چيزى زايد بر ولايت و سرپرستى معهود در بين امت‌ها و مجتمعات نيست و همان چيزى است كه مى‌بينيم عموم مجتمعات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اسلامى و چه غير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بين خود معمول مى‌دارند ، يعنى يكى از افراد جامعه خود را انتخاب نموده و به او مقام واجب الاطاعه بودن و نفوذ كلمه مى‌دهند در حالى كه از همان اول مى‌دانند او هم مثل خودشان جايز الخطا است و در احكامى كه مى‌راند اشتباه هم دارد و ليكن هر جا كه جامعه فهميد حكم حاكم بر خلاف قانون است ، اطاعتش نمى‌كند و او را به خطايى كه كرده آگاه مى‌سازد و هر جا كه يقين به خطاى او نداشت و تنها احتمال مى‌داد كه خطا كرده به حكم و فرمان او عمل مى‌كند و اگر بعدها معلوم شد كه خطا كرده مسامحه كند و با خود فكر مى‌كند مصلحت حفظ وحدت مجتمع و مصونيت از تشتت كلمه آن قدر بزرگ و مهم است ، كه مفسده اشتباه‌كاريهاى گاه به گاه حاكم را جبران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اولى الأمر در آيه شريفه و وجود اطاعت آنان نيز به همين حال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چيزى زايد بر آنچه در همه زمانها و همه مكانها معمول است افاده نمى‌كند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طاعت مردم از اولى الامر را بر مؤمنين واجب فرموده ، اگر احيانا ولى امرى بر خلاف كتاب و سنت دستورى داد ، مردم نبايد اطاعتش كنند و حكم اين چنين او نافذ نيست ، براى اين كه رسول خدا صلى‌الله‌عليه‌وآله‌وسلّم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قاعده‌اى كلى به دست عموم مسلمين داده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طاعة لمخلوق فى معصية الخالق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مخلوقى در فرمانى كه به معصيت خدا مى‌دهد نبايد اطاعت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 دستور را شيعه و سنى روايت كرده‌اند و با همين دستور است كه اطلاق آيه تقييد مى‌شود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عالما عامدا حكم بر خلاف قرآن نكرد ، بلكه خطا كرد و به غلط چنين حكمى را راند ، اگر مردم فهميدند كه حكمش اشتباه است او را از راه خطا به سوى حق يعنى حكم كتاب و سنت بر مى‌گردانند و اگر مردم نفهميدند و تنها احتمال دادند كه ممكن است حكمى كه حاكم كرده مخالف با كتاب و سنت باشد حكمش را اجرا مى‌كنند همان طور كه اگر مى‌دانستند مخالف نيست اجرا مى‌كردند و وجوب اطاعت حاكم در اين نوع احكام هيچ عيبى ندارد ، براى همان كه گفتيم</w:t>
      </w:r>
    </w:p>
    <w:p>
      <w:pPr>
        <w:pStyle w:val="BookText"/>
        <w:rPr/>
      </w:pPr>
      <w:r>
        <w:rPr>
          <w:rFonts w:ascii="IRNazanin" w:hAnsi="IRNazanin" w:eastAsia="IRNazanin"/>
          <w:color w:val="111111"/>
          <w:sz w:val="28"/>
          <w:sz w:val="28"/>
          <w:szCs w:val="28"/>
          <w:rtl w:val="true"/>
          <w:lang w:bidi="fa-IR"/>
        </w:rPr>
        <w:t xml:space="preserve">حفظ وحدت در امت و بقاى سيادت و ابهت آن آن قدر مهم است كه مفسده اين مخالف كتاب و سنت‌ها را تدارك مى‌كند ، همچنان كه در اصول فقه مقرر و محقق شده كه طرق ظاهريه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خبر واحد و بينه 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حجتند ، در حالى كه احكام واقعيه به حال خود باقى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مى‌گوييم اگر احتمالا طريق ظاهرى بر خلاف واقع از آب در آمد ، مفسده‌اش به وسيله مصلحتى كه در حجيت طرق ظاهرى هست تدارك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سخن كوتاه اين كه اطاعت اولى الامر واجب است ، هر چند كه معصوم نباشند و احتمال فسق و خطا در آنان برود ، چيزى كه هست اگر مردم بر فسق آنان آگاه شدند اطاعتشان نمى‌كنند و اگر از آنان خطا ببينند به سوى كتاب و سنت ارجاعشان مى‌دهند و در ساير احكام كه علمى به خطاى آن ندارند حكمش را انفاذ مى‌كنند و فكر نمى‌كنند كه ممكن است فلان حكم او بر خلاف حكم خداى تعالى باشد ، تنها ملاحظه مخالفت ظاهرى را مى‌كنند ، چون مصلحتى مهم‌تر در نظر دارند و آن عبارت است از مصلحت اسلام و مسلمين و حفظ وحدت كلمه آنان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آن توهمى كه گفتيم ممكن است كسى بكند و خواننده عزيز اگر در بيانى كه ما براى آيه كرديم دقت فرمايد كاملا متوجه بى‌پايگى آن مى‌شود ، براى اين كه هر چند كه ممكن است ما اين تقريب را در تقييد اطلاق آيه به صورت فسق قبول كنيم و بگوييم اطلاق آيه مورد بحث به وسيله كلام رسول خدا صلى‌الله‌عليه وآله‌وسلّم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طاعة لمخلوق فى معصية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قرآنى كه اين معنا را مى‌رساند تقييد مى‌شود ، مانند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لا يامر بالفحشاء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امر به فحشا نمى‌كند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آياتى ديگر از اين قبيل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ممكن است و بلكه واقع هم همين است كه در شرع نظير اين حجيت ظاهريه كه گفته شد جعل شده باشد ، مثلا اطاعت فرماندهان جنگ را كه از طرف رسول خدا صلى‌الله‌عليه‌وآله‌وسلّم منصوب مى‌شدند بر سربازها واجب كرده باشد و نيز اطاعت حكامى را كه آن جناب براى بلادى از قبيل مكه و يمن معين كرد و يا در مواقعى كه خود سفر مى‌كرد در مدينه جانشين خود مى‌ساخت بر مردم آن جا واجب كرده باشد و يا فتواى مجتهد را بر مقلد او حجت كرده باشد و يا حجت‌هاى ظاهرى ديگرى را قرار داده باشد و ليكن اين جعل حجيت ظاهرى ، آيه شريفه را مقيد نمى‌كند ، زيرا صحيح بودن مساله‌اى از مسائل به خودى خود يك مطلب است و مدلول ظاهر آيه قرآن بودنش مطلبى ديگر است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آيه مورد بحث بر آن دلالت مى‌كند وجوب اطاعت اين اولى الامر بر</w:t>
      </w:r>
    </w:p>
    <w:p>
      <w:pPr>
        <w:pStyle w:val="BookText"/>
        <w:rPr/>
      </w:pPr>
      <w:r>
        <w:rPr>
          <w:rFonts w:ascii="IRNazanin" w:hAnsi="IRNazanin" w:eastAsia="IRNazanin"/>
          <w:color w:val="111111"/>
          <w:sz w:val="28"/>
          <w:sz w:val="28"/>
          <w:szCs w:val="28"/>
          <w:rtl w:val="true"/>
          <w:lang w:bidi="fa-IR"/>
        </w:rPr>
        <w:t>مردم است و در خود آيه و در هيچ آيه ديگر قرآنى چيزى كه اين وجوب را مقيد به قيدى و مشروط به شرطى كند وجود ندارد ، تا برگشت معناى آيه شريفه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اطيعوا الله و اطيعوا الرسول و اولى الامر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آيه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اطيعوا اولى الامر منكم فيما لم يامروا بمعصية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اولى الامر خود را نيز اطاعت كنيد مادام كه امر به معصيت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 اين آيه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اطيعوا اولى الامر منكم ما لم تعلموا بخطائهم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اولى الامر خود را نيز اطاعت كنيد، مادام كه علم به خطاى آنها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شما را به معصيت امر كردند و يا يقين كرديد كه در حكم خود خطا كرده‌اند ديگر اطاعتشان بر شما واجب نيست ، بلكه بر شما واجب است كه آنان را به سوى كتاب و سنت برگردانيد و كجى آنها را راست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معناى آيه شريفه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اطيعوا الرسول و اولى الامر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كه خداى سبحان در مواردى كه قيد ، روشن‌تر از قيد مورد بحث بوده و طاعت هم كم اهميت‌تر از طاعت مورد بحث بوده آن قيد را ذكر كرده مثلا در مورد احسان به پدر و مادر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وصينا الانسان بوالديه حسنا و ان جاهداك لتشرك بى ما ليس لك به علم فلا تطعهما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چطور ممكن است در آيه مورد بحث كه مشتمل بر أسى از اساس دين و اصلى از اصول آن است ، اصلى كه رگ و ريشه همه سعادتهاى انسانى بدان منتهى مى‌شود ، هيچ قيدى از قيود را نياورد و بطور مطلق بفرمايد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و رسول و اولى الامر خود را اطاعت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هم كه بگذريم آيه شريفه بين رسول و اولى الامر را جمع كرده و براى هر دو يك اطاعت را ذكر نموده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اطيعوا الرسول و اولى الامر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در مورد رسول حتى احتمال اين نيز نمى‌رود كه امر به معصيت كند و يا گاهى در خصوص حكمى دچار اشتباه و غلط گردد ، اگر در مورد اولى الامر اين احتمال برود به هيچ وجه نبايد براى جلوگيرى از اين احتمال قيدى نياورد ، پس ما همين كه مى‌بينيم در مورد آنان نيز قيدى نياورده ، چاره‌اى جز اين نداريم كه بگوييم آيه شريفه از هر قيدى مطلق است و لازمه مطلق بودنش همين است كه بگوييم همان عصمتى كه در مورد رسول مسلم گرفته شد ، در مورد اولى الامر نيز اعتبار شده باشد و خلاصه كلام منظور از اولى الامر ، آن افراد معينى هستند كه مانند رسول خدا صلى‌الله‌عليه‌وآله‌وسلّم داراى عصمتند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ببينيم منظور از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منظور از آن ، آن شان و آن كارهايى است كه با دين مؤمنين مخاطب به اين</w:t>
      </w:r>
      <w:bookmarkStart w:id="175" w:name="pg16896_167051"/>
    </w:p>
    <w:p>
      <w:pPr>
        <w:pStyle w:val="BookText"/>
        <w:rPr/>
      </w:pPr>
      <w:bookmarkEnd w:id="175"/>
      <w:r>
        <w:rPr>
          <w:rFonts w:ascii="IRNazanin" w:hAnsi="IRNazanin" w:eastAsia="IRNazanin"/>
          <w:color w:val="111111"/>
          <w:sz w:val="28"/>
          <w:sz w:val="28"/>
          <w:szCs w:val="28"/>
          <w:rtl w:val="true"/>
          <w:lang w:bidi="fa-IR"/>
        </w:rPr>
        <w:t>خطاب و يا به دنياى آنان ارتباط دارد و مستقيم و غير مستقيم به آن برگشت مى‌كند ، مؤيد اين كه منظور از امر چنين شانى است وسيع ، دو آيه زير است ، كه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به معناى امور دنيايى است ، در يكى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شاورهم فى الامر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ديگرى در مدح مردم با تقوا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امرهم شورى بينهم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چند كه ممكن است به وجهى منظور از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باشد ، كه در مقابل نهى است ، ليكن اين احتمال بعيد است </w:t>
      </w:r>
      <w:r>
        <w:rPr>
          <w:rFonts w:eastAsia="IRNazanin" w:cs="IRNazanin"/>
          <w:color w:val="111111"/>
          <w:sz w:val="28"/>
          <w:szCs w:val="28"/>
          <w:rtl w:val="true"/>
          <w:lang w:bidi="fa-IR"/>
        </w:rPr>
        <w:t>.</w:t>
      </w:r>
    </w:p>
    <w:p>
      <w:pPr>
        <w:pStyle w:val="Heading5"/>
        <w:numPr>
          <w:ilvl w:val="4"/>
          <w:numId w:val="1"/>
        </w:numPr>
        <w:rPr/>
      </w:pPr>
      <w:bookmarkStart w:id="176" w:name="__RefHeading___Toc2149550_3224264995"/>
      <w:bookmarkStart w:id="177" w:name="_Toc65"/>
      <w:bookmarkEnd w:id="176"/>
      <w:r>
        <w:rPr/>
        <w:t>2</w:t>
      </w:r>
      <w:r>
        <w:rPr>
          <w:rtl w:val="true"/>
        </w:rPr>
        <w:t>-</w:t>
      </w:r>
      <w:r>
        <w:rPr>
          <w:rtl w:val="true"/>
        </w:rPr>
        <w:t>مفهوم كلمه اولي الامر</w:t>
      </w:r>
      <w:bookmarkEnd w:id="177"/>
    </w:p>
    <w:p>
      <w:pPr>
        <w:pStyle w:val="BookText"/>
        <w:rPr/>
      </w:pPr>
      <w:r>
        <w:rPr>
          <w:rFonts w:ascii="IRNazanin" w:hAnsi="IRNazanin" w:eastAsia="IRNazanin"/>
          <w:color w:val="111111"/>
          <w:sz w:val="28"/>
          <w:sz w:val="28"/>
          <w:szCs w:val="28"/>
          <w:rtl w:val="true"/>
          <w:lang w:bidi="fa-IR"/>
        </w:rPr>
        <w:t>كلمه اولى الامر در اين آيه مقيد شده به 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اين قيد اين است كه ظرفى باشد به اصطلاح مستقر، يعنى عامل آن از افعال عموم باشد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معنايش اين باشد كه اطاعت كنيد اولى الأمرى را كه از خودتان باشد و اين قيد به همان معنايى است كه 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الذى بعث فى الاميين رسولا منهم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معنا است و هم چنين در آيات زير و نيز در دعايى كه از حضرت ابراهيم عليه‌السلام نقل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 ابعث فيهم رسولا منهم</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باره رسولان الهى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رسلا منكم يقصون عليكم آياتى</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Heading5"/>
        <w:numPr>
          <w:ilvl w:val="4"/>
          <w:numId w:val="1"/>
        </w:numPr>
        <w:rPr/>
      </w:pPr>
      <w:bookmarkStart w:id="178" w:name="__RefHeading___Toc2149552_3224264995"/>
      <w:bookmarkStart w:id="179" w:name="_Toc66"/>
      <w:bookmarkEnd w:id="178"/>
      <w:r>
        <w:rPr/>
        <w:t>3</w:t>
      </w:r>
      <w:r>
        <w:rPr>
          <w:rtl w:val="true"/>
        </w:rPr>
        <w:t>-</w:t>
      </w:r>
      <w:r>
        <w:rPr>
          <w:rtl w:val="true"/>
        </w:rPr>
        <w:t>رد نظرات غير وارد در باره مفهوم اولي الامر</w:t>
      </w:r>
      <w:bookmarkEnd w:id="179"/>
    </w:p>
    <w:p>
      <w:pPr>
        <w:pStyle w:val="BookText"/>
        <w:rPr/>
      </w:pPr>
      <w:r>
        <w:rPr>
          <w:rFonts w:ascii="IRNazanin" w:hAnsi="IRNazanin" w:eastAsia="IRNazanin"/>
          <w:color w:val="111111"/>
          <w:sz w:val="28"/>
          <w:sz w:val="28"/>
          <w:szCs w:val="28"/>
          <w:rtl w:val="true"/>
          <w:lang w:bidi="fa-IR"/>
        </w:rPr>
        <w:t>منظور ما از اين گفتار اين است كه خواننده را متوجه مردود بودن گفتار بعضى از مفسرين در معناى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بكنيم ، آن مفسر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كلمه كه اولى الامر مقيد به آن شده به خوبى استفاده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الأمر نيز فردى از افراد معمولى جامعه است ، مى‌فرمايد اولى الأمر را كه فردى مثل خود شما مؤمن است و مثل خود شما گاهگاهى گناه و خطا مى‌كند اطاعت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مفسر نام برده با اين تفسير خواسته است اعتبار مساله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اولى الأمر را بيندازد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مطلب ديگرى كه در باره كلمه اولى الأمر مورد بحث قرار گرفته ، اين است كه معناى اين كلمه از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دارد چيست؟</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با اين كه اين كلمه اسم جمع است ، منظور دسته دسته‌هايى هستند كه</w:t>
      </w:r>
    </w:p>
    <w:p>
      <w:pPr>
        <w:pStyle w:val="BookText"/>
        <w:rPr/>
      </w:pPr>
      <w:r>
        <w:rPr>
          <w:rFonts w:ascii="IRNazanin" w:hAnsi="IRNazanin" w:eastAsia="IRNazanin"/>
          <w:color w:val="111111"/>
          <w:sz w:val="28"/>
          <w:sz w:val="28"/>
          <w:szCs w:val="28"/>
          <w:rtl w:val="true"/>
          <w:lang w:bidi="fa-IR"/>
        </w:rPr>
        <w:t>هر دسته‌اى به عنوان اهل حل و عقد در هر عصرى امور مسلمين را اداره مى‌كنند و يا منظور فرد فرد معصومين اند ، كه يكى پس از ديگرى زمام امور مسلمين را به دست مى‌گيرند؟</w:t>
      </w:r>
    </w:p>
    <w:p>
      <w:pPr>
        <w:pStyle w:val="BookText"/>
        <w:rPr/>
      </w:pPr>
      <w:r>
        <w:rPr>
          <w:rFonts w:ascii="IRNazanin" w:hAnsi="IRNazanin" w:eastAsia="IRNazanin"/>
          <w:color w:val="111111"/>
          <w:sz w:val="28"/>
          <w:sz w:val="28"/>
          <w:szCs w:val="28"/>
          <w:rtl w:val="true"/>
          <w:lang w:bidi="fa-IR"/>
        </w:rPr>
        <w:t>آنچه در بدو نظر احتمالش به ذهن مى‌رسد اين است كه منظور فرد فرد معصومين‌اند كه اطاعتشان بر خلق واجب شده و يكى پس از ديگرى زمام امور را به دست گرفتند و وجوب اطاعتشان بر مردم را تنها از نظر لفظ به جمع آنان نسبت داده در حقيقت معناى جامعى از معصومين در نظر گرفته و لفظ اولى الأمر را در آن استعمال كرده همان طور كه خود ما نيز در گفتگوهاى خود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نمازهايت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بزرگانت را اطاعت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 بزرگان قومت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هر وقت انسان نماز بخواند يك نماز مى‌خواند نه همه نمازها را و همچنين اطاعت از بزرگان قوم و گوش دادن به سخنان بزرگتر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سخنان عجيب كه در اين مورد گفته شده گفتار فخر رازى است كه گفته است اگر منظور از اولى الأمر خصوص ولى امر معصوم باشد ، اين اشكال وارد مى‌شود كه الزاما بايستى جمع را بر مفرد حمل كنيد و بگوييد منظور از كلمه اولى الامر ولى امر مى‌باشد ، اين خلاف ظاهر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عجيب بودن گفتار وى در اين است كه چگونه غفلت كرده از اين كه استعمال جمع در مفرد چيز نوظهورى نيست ، هم در لغت شايع است و هم قرآن كريم پر است از آن ، اينك چند نمونه آنرا نقل مى‌نماييم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تطع المكذبين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تطع الكافرين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اطعنا سادتنا و كبراءنا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تطيعوا امر المسرفين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حافظوا على الصلوات</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اخفض جناحك للمؤمنين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از اين قبيل موارد مختلفه‌اى كه يا در اثبات يا در نفى ، يا در اخبار و يا در انشاء كلمه جمع در مفرد استعمال شده است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حمل جمع بر فرد ، خلاف ظاهر است اين است كه لفظ جمع را اطلاق كنند و يكى از آحاد آن را اراده نمايند، مثلا پدرى به فرزندش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را احترام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 از علما فقط يك عالم باشد ، به طورى كه اگر فرزند ، عالمى ديگر را احترام نمايد اعتراض كند كه من كى به تو گفتم اين آقا را احترام كنى ، منظورم از علما فقط و فقط فلان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كه حكم را طورى روى جمع ببرد</w:t>
      </w:r>
    </w:p>
    <w:p>
      <w:pPr>
        <w:pStyle w:val="BookText"/>
        <w:rPr/>
      </w:pPr>
      <w:r>
        <w:rPr>
          <w:rFonts w:ascii="IRNazanin" w:hAnsi="IRNazanin" w:eastAsia="IRNazanin"/>
          <w:color w:val="111111"/>
          <w:sz w:val="28"/>
          <w:sz w:val="28"/>
          <w:szCs w:val="28"/>
          <w:rtl w:val="true"/>
          <w:lang w:bidi="fa-IR"/>
        </w:rPr>
        <w:t>كه يك حكمش به عدد موضوعاتى كه دارد منحل به احكامى متعدد شود ، مثل اين كه همان پدر به فرزندش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شهر را احترام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معنايش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عالم را احترام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نيز احترام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به طورى كه اگر فرضا در آن شهر هزار دانشمند باشد و پدر خواسته باشد هزار بار گفتار خود را تكرار كند به جاى آن يك بار بطور كلى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شهر را احترام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طور سخن گفتن نه تنها خلاف ظاهر نيست بلكه مطابق ظاهر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 احتمال را داده‌اند كه مراد از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همين‌هايى كه متعلق وجوب اطاعتند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من حيث المجموع هيات حاكمه باشد ، هياتى كه از عده‌اى معدود تشكيل مى‌شود و هر يك از آنان فردى از اولى الامرند ، به اين معنا كه هر يك به قدر خودش در مردم نفوذ و در امور مردم تاثير دارد ، يكى رئيس همه لشگرها و يكى رئيس تك تك لشگرها ، يكى رئيس دانشگاه‌ها و يكى رئيس فلان قسمت از اجرائيات دولت و يكى رئيس قسمت ديگر آن است ، بلكه احتمال دارد كه مراد از اولى الامر همان طور كه صاحب المنار گفته همه اهل حل و عقد جامعه باشند ، يعنى كسانى كه امت به آنها وثوق و اطمينان دارند، چه علما ، رؤساى لشگر ، تجار ، صنعت گران ، كشاورزان كه مصالح عمومى امت را تامين مى‌كنند و چه رؤساى كارگران ، احزاب ، مديران جرايد مورد احترام و هيات تحريريه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كه احتمال داديم معناى اولى الامر أهل حل و عقد باشد منظورمان اين است، يعنى هيات اجتماعيه‌اى كه از افراد موجه امت تشكيل مى‌گردد و ليكن همه اشكال در اين است كه آيا مى‌توان مضمون همه آنها را بر اين احتمال تطبيق داد يا نه ؟</w:t>
      </w:r>
    </w:p>
    <w:p>
      <w:pPr>
        <w:pStyle w:val="BookText"/>
        <w:rPr/>
      </w:pP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توجه فرموديد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 عصمت اولى الأمر حتى مفسرينى هم كه آيه را با احتمال بالا تفسير كرده‌اند اين معنا را قبول دارند و ناگزير از قبول آنند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از آنان مى‌پرسيم با اين كه اعتراف داريد كه آيه شريفه دلالت بر عصمت اولى الامر دارد چگونه مى‌توانيد آن را با افراد هيات‌هاى حاكمه تطبيق دهيد آيا مى‌خواهيد بگوييد تك تك افراد اين هيات معصومند و چون چنينند قهرا هيات جمعى آنان نيز معصوم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مجموع چيزى جز افراد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هرگز چنين ادعايى را نمى‌توانيد بكنيد زيرا در طول قرنها كه بر امت اسلام گذشته است حتى يك روز هم پيش نيامده كه جمعيت اهل حل و عقد همه معصوم بر انفاذ امرى از امور امت بوده باشند و چون چنين چيزى سابقه ندارد پس محال است كه خداى</w:t>
      </w:r>
    </w:p>
    <w:p>
      <w:pPr>
        <w:pStyle w:val="BookText"/>
        <w:rPr/>
      </w:pPr>
      <w:r>
        <w:rPr>
          <w:rFonts w:ascii="IRNazanin" w:hAnsi="IRNazanin" w:eastAsia="IRNazanin"/>
          <w:color w:val="111111"/>
          <w:sz w:val="28"/>
          <w:sz w:val="28"/>
          <w:szCs w:val="28"/>
          <w:rtl w:val="true"/>
          <w:lang w:bidi="fa-IR"/>
        </w:rPr>
        <w:t xml:space="preserve">عز و جل امت را مامور به چيزى بكند كه مصداق خارجى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مى‌خواهيد بگوييد عصمت مستفاد از آيه كه يك صفتى حقيقى است نه صرف فرض و اعتبار، قائم به هيات حاكمه هست نه به تك تك افراد و خلاصه كلام اين كه هيات معصوم است ، هر چند كه تك تك افراد معصوم نباشند ، بلكه گناه كه سهل است شرك به خدا نيز بورزند و عينا مانند ساير افراد مردم كه صدور هر گناهى و كفرى از آنان محتمل و ممكن است ، مردم مكلف به اطاعت اين افراد نيستند ، تا از كافر و گنه كار اطاعت كرده باشند ، بلكه مكلف به اطاعت هيات حاكمه‌اند و نظريه و رايى كه از اين فرد فرد صادر مى‌شود ممكن است خطا باشد و امت را به سوى ضلالت و معصيت دعوت كند ولى نظريه هيات حاكمه به خاطر عصمتى كه برايش فرض كرديم جز به راه صواب دعوت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منظور شما اين است ، مى‌گوييم اين نيز تصورى است محال و چگونه تصور مى‌شود كه يك موضوع اعتبارى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هيات حاكمه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 صفت حقيقى متصف گردد ، با اينكه آنچه در خارج وجود و حقيقت دارد افرادند و هيات امرى است اعتبارى و امر اعتبارى نه معصوم مى‌شود و نه گنه كار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مى‌خواهيد بگوئيد عصمتى كه از آيه شريفه استفاده مى‌شود نه صفت افراد هيات حاكمه است و نه صفت خود هيات ، بلكه حقيقت آن عبارت از اين است كه خداى تعالى اين هيات را از انحراف حفظ مى‌كند و نمى‌گذارد امر به معصيت كنند و رايى به خطا بدهند ، همچنان كه خبر متواتر محفوظ از كذب است ، با اين كه مصونيت از كذب نه صفت تك تك مخبرين است و نه صفت هيات اجتماعى آنان، بلكه حقيقت عصمت خبر از كذب اين است كه عادت بر محال بودن دروغ آن جارى شده و به عبارتى ديگر خداى تعالى خبرى را كه متواتر است حفظ مى‌كند ، از اين كه دروغى و خطايى در آن واقع شود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راى اولى الامر نيز مانند خبر متواتر است يعنى خطا به هيچ وجه در آنان راه پيدا نمى‌كند ، هر چند كه تك تك خبر واحد و تك تك هيات حاكمه و نيز هيات آنان متصف به صفت زايدى به نام عصمت نيستند ، با اين بيان ديگر چه اشكالى دارد كه عصمت اولى الامر نيز از قبيل عصمت خبر واحد باشد ، آيه شريفه هم دلالت بر بيش از اين ندارد تنها اين مقدار گويايى دارد كه رأى هيات حاكمه اولى الامر ، به خطا نمى‌رود ، بلكه هميشه موافق با كتاب و سنت است و اين خود عنايتى است از خداى تعالى بر اين امت ، مؤيد اين توجيه روايتى است كه از رسول خدا صلى‌الله‌عليه‌وآله‌وسلّم رسيده،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تجمع امتى على خطاء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هرگز</w:t>
      </w:r>
    </w:p>
    <w:p>
      <w:pPr>
        <w:pStyle w:val="BookText"/>
        <w:rPr/>
      </w:pPr>
      <w:r>
        <w:rPr>
          <w:rFonts w:ascii="IRNazanin" w:hAnsi="IRNazanin" w:eastAsia="IRNazanin"/>
          <w:color w:val="111111"/>
          <w:sz w:val="28"/>
          <w:sz w:val="28"/>
          <w:szCs w:val="28"/>
          <w:rtl w:val="true"/>
          <w:lang w:bidi="fa-IR"/>
        </w:rPr>
        <w:t>بر خطا مجتمع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منظورتان اين است در پاسخ مى‌گوييم اولا حديثى كه براى تاييد گفته خود آورديد به فرضى كه صحيح باشد و مجعول نباشد هيچ ارتباطى با مورد بحث ما ندارد ، زيرا در حديث آمده كه امت بر خطا اتفاق نمى‌كند نه اهل حل و عقد ،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 معنايى دارد و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حل و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براى خود معنايى ديگر دارد ، شما چه دليلى داريد بر اين كه مراد رسول خدا صلى‌الله‌عليه‌وآله‌وسلّم از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امت نيست ، بلكه مراد اهل حل و عقد است؟ علاوه بر اين كه در حديث آمده كه امت بر خطا اجتماع و اتفاق نمى‌كنند و شما مى‌خواهيد آن را معنا كنيد به اين كه خطا از اجتماع امت بر داشته شده و اين معنا غير آن معنا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حديث بر مى‌آيد اين است كه خطاى در مساله‌اى از مسائل آنقدر فراگير نمى‌شود كه همه امت را به سوى خود بكشاند ، بلكه دائما كسانى در بين آنان خواهند بود كه پيرو حق و بر حق باشند ، حال يا همه امت بر حق و پيرو حق مى‌شوند و يا بعضى از آنان ، هر چند آن بعض ، يك نفر معصوم باشد ، در نتيجه مضمون روايت نامبرده موافق است با آيات و رواياتى كه دلالت دارند بر اين كه دين اسلام و ملت حق ، از صفحه زمين برانداخته نمى‌شود ، بلكه تا روز قيامت باقى خواهد ماند ، نظير آيه زير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يكفر بها هؤلاء فقد وكلنا بها قوما ليسوا بها بكافرين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جعلها كلمة باقية فى عقبه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نحن نزلنا الذكر و انا له لحافظون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لكتاب عزيز، لا ياتيه الباطل من بين يديه و لا من خلفه</w:t>
      </w:r>
      <w:r>
        <w:rPr>
          <w:rFonts w:eastAsia="IRNazanin" w:cs="IRNazanin"/>
          <w:color w:val="111111"/>
          <w:sz w:val="28"/>
          <w:szCs w:val="28"/>
          <w:rtl w:val="true"/>
          <w:lang w:bidi="fa-IR"/>
        </w:rPr>
        <w:t>!»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آياتى ديگر از اين قبيل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مضمون روايت مورد بحث اختصاصى به امت محمد صلى‌الله‌عليه‌وآله‌وسلّم ندارد ، بلكه روايات صحيحى خلاف آن را مى‌رساند و آن رواياتى است كه از طرق مختلف از رسول خدا صلى‌الله‌عليه‌وآله‌وسلّم نقل شده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خلاصه‌اش اين است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 يهود به هفتاد و يك فرقه منشعب شد و نصارا به هفتاد و دو فرقه و مسلمانان به هفتاد و سه فرقه منشعب مى‌شوند و همه اين فرقه‌ها در هلاكتند مگر يكى</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سخن كوتاه اين كه اگر سند روايت مورد بحث درست باشد هيچ بحثى در متن آن نيست ، زيرا مطلبى را بيان مى‌كند كه هيچ ارتباطى با بحث ما ندارد ، زيرا بحث ما در باره عصمت اهل حل و عقد از امت اسلام است ، مى‌گوييم اگر منظور از كلمه اولى الامر اهل حل و عقد باشد بايد همه آنان معصوم باشند ، در حالى كه چنين چيزى نه بوده و نه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عاملى است كه باعث مى‌شود اهل حل و عقد از مسلمانان در آرايى كه مى‌دهند معصوم باشند؟</w:t>
      </w:r>
    </w:p>
    <w:p>
      <w:pPr>
        <w:pStyle w:val="BookText"/>
        <w:rPr/>
      </w:pPr>
      <w:r>
        <w:rPr>
          <w:rFonts w:ascii="IRNazanin" w:hAnsi="IRNazanin" w:eastAsia="IRNazanin"/>
          <w:color w:val="111111"/>
          <w:sz w:val="28"/>
          <w:sz w:val="28"/>
          <w:szCs w:val="28"/>
          <w:rtl w:val="true"/>
          <w:lang w:bidi="fa-IR"/>
        </w:rPr>
        <w:t>و مگر بين اين عده با اهل حل و عقد ساير امت‌ها فرق هست ؟</w:t>
      </w:r>
    </w:p>
    <w:p>
      <w:pPr>
        <w:pStyle w:val="BookText"/>
        <w:rPr/>
      </w:pPr>
      <w:r>
        <w:rPr>
          <w:rFonts w:ascii="IRNazanin" w:hAnsi="IRNazanin" w:eastAsia="IRNazanin"/>
          <w:color w:val="111111"/>
          <w:sz w:val="28"/>
          <w:sz w:val="28"/>
          <w:szCs w:val="28"/>
          <w:rtl w:val="true"/>
          <w:lang w:bidi="fa-IR"/>
        </w:rPr>
        <w:t xml:space="preserve">و مگر تنها مسلمانان چند نفرى به نام اهل حل و عقد دارند؟ تمامى امت‌هايى كه تاكنون در بشر تشكل يافته و حتى همه اجتماعات كوچك و بلكه همه قبيله‌ها و عشاير ، چند نفرى داشته‌اند كه مسايل گره خورده امت را حل و مسائل خلاف آن را عقد كرده‌اند ، چون بالاخره در هر جمعيت و امتى چند نفرى نيرومند و صاحب نفوذ و آگاه به مسائل اجتماعى امت خود رسيدگى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خواننده محترم اگر در تاريخ جستجو كند و حوادث گذشته تاريخ را و همچنين حوادث عصر حاضر را كه در امت‌ها و قبايل رخ مى‌دهد بنگرد موارد بسيار زيادى را پيدا خواهد كرد كه اهل حل و عقد هر امت در مسائل مهم مملكتى و قبيله‌اى دور هم جمع شده‌اند و بعد از مشورت و بگومگوها ، يك رأيى را پسنديده و به دنبال آن به مرحله اجرايش گذاشته‌اند حال يا خوب از آب در آمده و يا خطا بوده، پس خطا هر چند در نظريه‌هاى فردى بيشتر است ، تا در نظريه‌هاى اجتماعى و ليكن آراى اجتماعى هم ، چنان نيست كه هيچ خطايى در آن راه نداشته باشد ، اين شما و اين تاريخ و اين شما و اين حوادث عصر خود ما كه هر دو شهادت مى‌دهند بر مصاديق بسيار بسيار زيادى كه آراى اهل حل و عقد خطا از آب در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بين اهل حل و عقد مسلمين با اهل حل و عقد ساير جوامع تفاوتى هست و اهل حل و عقد مسلمين مصون از خطا و معصوم از غلط و اشتباهند از اين باب نيست كه نظير خبر متواتر عادتا خطا در آن راه ندارد ، بلكه به اعتراف خود شما از اين باب است كه خداى تعالى از خطا بودنش جلوگيرى كرده ، پس عامل در مصونيت اهل حل و عقد يك عامل عادى معمولى نيست ، بلكه از سنخ عوامل خارق العاده و خلاصه از باب معجزه است و معلوم مى‌شود كه كرامتى باهر به اين امت اختصاص يافته و اين امت را حفظ مى‌كند و از رخنه كردن هر شر و فسادى در جماعت مسلمين و در نتيجه از تباهى وحدت كلمه آنان جلوگيرى مى‌نمايد و بالاخره سببى است معجز و الهى و هم سنگ قرآن كريم ، سببى است كه تا قرآن زنده است آن سبب نيز زنده است و رابطه آن با زندگى امت اسلام نظير رابطه‌اى است كه قرآن با زندگى اين امت دارد ، چيزى كه هست قرآن با زندگى علمى و معارفى اين امت رابطه دارد و آن سبب الهى و معجز با زندگى عملى امت داراى رابطه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وقتى سبب ، چنين سببى است ، بايد قرآن كريم حدود آن سبب و</w:t>
      </w:r>
    </w:p>
    <w:p>
      <w:pPr>
        <w:pStyle w:val="BookText"/>
        <w:rPr/>
      </w:pPr>
      <w:r>
        <w:rPr>
          <w:rFonts w:ascii="IRNazanin" w:hAnsi="IRNazanin" w:eastAsia="IRNazanin"/>
          <w:color w:val="111111"/>
          <w:sz w:val="28"/>
          <w:sz w:val="28"/>
          <w:szCs w:val="28"/>
          <w:rtl w:val="true"/>
          <w:lang w:bidi="fa-IR"/>
        </w:rPr>
        <w:t>سعه دايره آن را بيان كند و اين منت را هم بر بشر بگذارد همان طور كه خداى تعالى بر بشر منت نهاد و براى هدايت او قرآن و محمد صلى‌الله‌عليه‌وآله‌وسلّم را فرستاد و وظيفه امت را معلوم كرد ، بايد در همان قرآن وظيفه اجتماعى اين عده كه نامش اهل حل و عقد است را نيز براى خود اهل حل و عقد بيان كند ، همانطور كه براى پيغمبرش آن را بيان كرد و نيز لازم است كه رسول خدا صلى‌الله‌عليه‌وآله‌وسلّم به امت خود و مخصوصا به نيكان از اصحاب خود بيان كند ، كه اهل حل و عقد بعد از من كه عنوانشان در قرآن اولى الأمر است چه كسانيند و چه حقيقتى دارند ، حد و مرزشان و سعه دايره عملشان چيست و چقدر است، آيا هيات حاكمه و يا بگو اهل حل و عقد و يا بگو اولى الامر در هر عصرى يكدسته هستند ، براى تمامى قلمرو اسلام و يا در هر جمعيتى اسلامى يك عده اولى الامر خواهند بود ، مثلا اعراب يك عده ، آفريقائيها يك عده ، شرقى‌ها يك عده و همچنين هر جمعيتى يك عده اولى الامر براى خود دارند ، تا در بين ايشان در نفوس و اعراض و اموالشان حكم برانند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لازم بود خود مسلمانان و مخصوصا اصحاب ، نسبت به اين مساله اهتمامى داشته باشند ، با يكديگر بنشينند بحث كنند و در آخر از رسول خدا صلى‌الله‌عليه‌وآله‌وسلّم توضيح بخواهند ، كه اولى الامر كيانند ؟</w:t>
      </w:r>
    </w:p>
    <w:p>
      <w:pPr>
        <w:pStyle w:val="BookText"/>
        <w:rPr/>
      </w:pPr>
      <w:r>
        <w:rPr>
          <w:rFonts w:ascii="IRNazanin" w:hAnsi="IRNazanin" w:eastAsia="IRNazanin"/>
          <w:color w:val="111111"/>
          <w:sz w:val="28"/>
          <w:sz w:val="28"/>
          <w:szCs w:val="28"/>
          <w:rtl w:val="true"/>
          <w:lang w:bidi="fa-IR"/>
        </w:rPr>
        <w:t>و آيا يك عده براى همه مسلمانان جهانند؟ و يا براى هر جمعيتى يك عده اولى الامر خواهند بود همچنان كه روايات پر است از سؤالهائى كه اصحاب از آن جناب كرده‌اند ، آن هم سؤالهاى پيش پا افتاده‌اى كه بقدر اين مساله اهميت نداشته و در قرآن كريم نيز از آن سؤالها چند نمونه آمده ، از آن جمله سؤال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هلال هر ماه است ،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يسئلونك عن الاهلة</w:t>
      </w:r>
      <w:r>
        <w:rPr>
          <w:rFonts w:eastAsia="IRNazanin" w:cs="IRNazanin"/>
          <w:color w:val="111111"/>
          <w:sz w:val="28"/>
          <w:szCs w:val="28"/>
          <w:rtl w:val="true"/>
          <w:lang w:bidi="fa-IR"/>
        </w:rPr>
        <w:t>....» (</w:t>
      </w: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 جمله سؤال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قرآن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يسئلونك ما ذا ينفقون؟</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يسئلونك عن الانفال؟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بين خود و خدا جاى اين سؤال نيست كه چرا اصحاب از اين كه اولى الامر معصوم و يا بگو اهل حل و عقد معصوم چه كسانيند هيچ سؤالى نكرده‌اند؟ و يا سؤال كرده‌اند ولى دست بازيگران سياست با آن سؤالها بازى كرده و در نتيجه به دست ما نرسيده؟ و آيا مى‌توان گفت كه خير چنين چيزى نبوده با اين كه مى‌دانيم مساله اولى الامر شدن خبرى نبوده كه با هوا و هوس اكثريت مردم آن روز مخالفت داشته باشد ، بلكه كمال موافقت را داشته ، هر كسى علاقمند بوده كه از طرف خدا و رسولش عضوى از اعضاى اهل حل و عقد باشد ، پس چرا مساله را به كلى متروك گذاشتند تا از يادها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گيرم كه در زمان رسول خدا صلى‌الله‌عليه‌وآله‌وسلّم شرم داشتند از اين كه در باره اولى الامر و جانشين رسول خدا صلى‌الله‌عليه‌وآله‌وسلّم چيزى بپرسند ، چرا بعد از رحلت آن حضرت در اختلاف‌هايى كه پيش آمد و فتنه‌هايى كه يكى پس از ديگرى بالا گرفت سخنى از اين اهل حل و عقد به ميان نيامد و چرا در بگومگوهايى كه كرده‌اند و تاريخ اسلام كلمه به كلمه آن را ضبط كرده و حتى حرف به حرف آن‌ها را به دست ما رسانده ، اسمى و اثرى از اهل حل و عقد در هيچ خطابى و هيچ كتابى ديده نمى‌شود، نه در بين قدماى مفسرين ، نه صحابه و نه تابعين ، فقط و فقط در طول اين چهارده قرن آقاى فخر رازى و بعضى از علماى بعد از وى از اين ماجرا خبر دار شدند؟</w:t>
      </w:r>
    </w:p>
    <w:p>
      <w:pPr>
        <w:pStyle w:val="BookText"/>
        <w:rPr/>
      </w:pPr>
      <w:r>
        <w:rPr>
          <w:rFonts w:ascii="IRNazanin" w:hAnsi="IRNazanin" w:eastAsia="IRNazanin"/>
          <w:color w:val="111111"/>
          <w:sz w:val="28"/>
          <w:sz w:val="28"/>
          <w:szCs w:val="28"/>
          <w:rtl w:val="true"/>
          <w:lang w:bidi="fa-IR"/>
        </w:rPr>
        <w:t xml:space="preserve">نكته جالب توجه اينجا است كه خود فخر رازى همين اشكال ما را بر گفتار خود كرده به اين بيان كه اين وجه مخالف با اجماع مركب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مركب يعنى اظهار قول و نظريه‌اى سوم، در مساله‌اى كه علماى اسلام در آن مساله دو دسته شده‌اند و هر دسته نظريه‌اى را اختيار كرده‌اند، كه لازمه آن نفى نظريه سوم است، در نتيجه تمامى علماى اسلام با اين نظريه سوم مخالفند و بر خلاف آن اجماعى مركب از دو طايفه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اقوال در معناى اولى الامر از چهار قول تجاوز نمى‌كند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اين كه اولى الامر خلفاى چهارگانه‌اند،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اين كه امراى لشگرند،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سوم اين كه علماى اسلامند،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اين كه ائمه معصومينند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گفتن اين كه اولى الامر هيات حاكمه معصومند قول پنجمى است ، كه مخالف با همه آن اقوال است و همه صاحبان آن اقوال با آن مخالفند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هست خودش جواب مى‌دهد كه در حقيقت اين نظريه به نظريه سوم برگشت مى‌كند ، نه اين كه قول پنجمى باشد و خودش با اين جواب رشته‌هاى خود را پنبه مى‌كند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همه اين شواهدى كه آورديم دلالت دارد بر اين كه مساله عصمت امتياز اهل حل و عقد نيستو چنان نيست كه خداى عز و جل به اين عده از مسلمانان از راه معجزه عطيه‌اى شريف و موهبتى عزيز داده باشد ، كه هرگز به خطا نروند، مگر اين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عصمت منتهى به عاملى خارق العاده نمى‌شود ، بلكه اصولا تربيت عمومى اسلام بر اساسى دقيق پى‌ريزى شده ، كه خود به خود اين نتيجه بر آن مترتب مى‌شود ، كه اهل حل و عقدش دچار غلط و خطا نمى‌شوند ، به اين معنا كه بر</w:t>
      </w:r>
    </w:p>
    <w:p>
      <w:pPr>
        <w:pStyle w:val="BookText"/>
        <w:rPr/>
      </w:pPr>
      <w:r>
        <w:rPr>
          <w:rFonts w:ascii="IRNazanin" w:hAnsi="IRNazanin" w:eastAsia="IRNazanin"/>
          <w:color w:val="111111"/>
          <w:sz w:val="28"/>
          <w:sz w:val="28"/>
          <w:szCs w:val="28"/>
          <w:rtl w:val="true"/>
          <w:lang w:bidi="fa-IR"/>
        </w:rPr>
        <w:t xml:space="preserve">يك مساله خلاف واقع و اشتباهى متفق القول نمى‌شوند و در آنچه فتوا و نظريه مى‌دهند دچار خطا نمى‌گردند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احتمال علاوه بر اين كه باطل است ، چون با ناموس عمومى منافات دارد و آن اين است كه ادراك كل اهل حل و عقد چيزى جز ادراكهاى فرد فرد آنان نيست و وقتى فرد فرد اهل حل و عقد ممكن الخطا باشند كل ايشان نيز جايز الخطا خواهند بود ، علاوه بر اين ، اشكالى ديگر نيز بر آن وارد است و آن اين است كه اگر راى اولى الامر به اين معنا يعنى به معناى اهل حل و 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پشتوانه‌اى شكست ناپذير دارد ، بايد هيچگاه از اثر دادن تخلف نكند و اگر چنين است پس اين همه اباطيل و فسادهايى كه عالم اسلامى را پر ساخته به كجا منتهى مى‌شود ؟ و از كجا سرچشمه گرفته است؟</w:t>
      </w:r>
    </w:p>
    <w:p>
      <w:pPr>
        <w:pStyle w:val="BookText"/>
        <w:rPr/>
      </w:pPr>
      <w:r>
        <w:rPr>
          <w:rFonts w:ascii="IRNazanin" w:hAnsi="IRNazanin" w:eastAsia="IRNazanin"/>
          <w:color w:val="111111"/>
          <w:sz w:val="28"/>
          <w:sz w:val="28"/>
          <w:szCs w:val="28"/>
          <w:rtl w:val="true"/>
          <w:lang w:bidi="fa-IR"/>
        </w:rPr>
        <w:t>و چه بسيار مجالس مشورتى كه بعد از رحلت رسول خدا صلى‌الله‌عليه‌وآله وسلّم تشكيل گشت و در آن مجالس أهل حل و عقد از مسلمانان جمع شدند و براى امرى از امور مشورت كردند و متفقا نظريه‌اى را تصويب كردند و راه رسيدن به هدف را نيز پيش گرفتند ، ولى ثمره‌اى جز گمراه‌تر شدن خود و بدبخت‌تر كردن مسلمانان عايد اسلام نكردند و خيلى طول نكشيد كه بعد از رحلت آن جناب نظام الهى و عادلانه اسلام را به نظامى امپراطورى و ديكتاتورى مبدل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عزيز براى اين كه به اين گفته ما يقين حاصل كند لازم است فتنه‌هايى كه بعد از رحلت رسول خدا صلى‌الله‌عليه‌وآله‌وسلّم بپا خاست و در نتيجه آن فتنه‌ها خونهاى به ناحقى كه بر زمين ريخت و ناموسها كه به باد رفت و اموالى كه دستخوش غارت گرديد و احكامى كه از اسلام تعطيل شد و حدودى كه باطل گشت بررسى دقيق نموده سپس در مقام جستجو از منشا آن بر آمده ، ريشه‌يابى كند و آن وقت از خود بپرسد آيا جز اين است كه يكتا عامل تمامى اين بدبختى‌ها همان آراى اهل حل و عقد از امت بود ؟ و آيا جز اين بود كه نشستند و طبق هوا و هوسهاى خود تصميم‌هايى گرفتند و همان تصميم‌ها را بر گردن مردم بيچاره تحميل نمودند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اين بود حال آن ركن اساسى كه به زعم آقايان دين خدا بر آن پايه‌گذارى شده بود و باز به زعم آقايان خداى تعالى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اولى الامر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را مامور به اطاعت از اين ركن اساسى يعنى اهل حل و عقد كرد اهل حل و عقدى كه به نظر آقايان همان كسانى بودند كه آيه مورد بحث معصومشان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معصوم نبودند چه مى‌كردند؟ و چه گناه به جا مانده‌اى را مرتكب مى‌شدند؟ و چه بلاى ديگرى را كه بر سر دين نياورده‌اند مى‌آوردند ، خدا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مراد از كلمه اولى الامر ، اهل حل و عقد باشد هيچ چاره‌اى جز اين نداريم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الامر نيز مانند ساير مردم جايز الخطايند چيزى كه هست از آن جايى كه برجستگان جامعه و گروهى فاضل و آگاه به امور و مدرب و مجربند ، خطايشان خيلى كمتر از مردم عامى است و اگر قرآن كريم مردم را امر كرده كه از اين دسته اطاعت كنيد ، با اينكه خطا هم دارند از باب مسامحه و صرفنظر كردن از موارد خطا بوده، چون مصلحت مهم‌ترى كه همان حفظ وحدت مسلمين است در نظر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حكمى بكنند كه مغاير با حكم كتاب و سنت و مطابق با مصلحتى باشد ، كه خود آنان آن را براى امت صلاح تشخيص دادند ، مثلا حكمى از احكام دين را به غير آن چه قبلا تفسير مى‌شد تفسير كنند و يا حكمى را مطابق صلاح زمان خود يا صلاح طبع امت و يا وضع حاضر دنيا تغيير دهند ، بايد امت اسلام آن حكم را پيروى كنند و بايد دين هم ، همان حكم را بپسندد ، چون دين چيزى جز سعادت مجتمع و ترقى اجتماع او را نمى‌خواهد ، همچنان كه از سيره حكومت‌هاى اسلامى در صدر اسلام و حكومت‌هاى بعد نيز همين معنا به چشم مى‌خورد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از هيچ حكمى از احكام داير در زمان رسول خدا صلى‌الله‌عليه‌وآله‌وسلّم جلوگيرى نشد و بر طبق سيره‌اى از سيره‌ها و سنتى از سنن آن جناب حكم نكردند ، مگر آن كه وقتى از ايشان سؤال مى‌شد كه چرا حكم رسول خدا صلى‌الله‌عليه‌وآله وسلّم را اجرا نمى‌كنيد ؟ و چرا سيره و سنت آن حضرت را بكار نمى‌زنيد در پاسخ اين علت را آوردند كه حكم سابق مزاحم بود با حقى از حقوق امت و اين كه صلاح حال امت را در اين تشخيص داديم كه حكم جديد را جارى كنيم ، تا حال امت را به صلاح آورد و يا گفتند سنت و روش جديد با آمال و آرزوهايى كه امت در سعادت زندگى خود داشت موافق‌تر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دانشمندان به اين مطلب كفرآميز تصريح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نيست كه ما از لازمه كلمات آنان بفهميم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حق دارد به خاطر حفظ صلاح امت بر خلاف صريح دين عمل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 بر اين پس ديگر هيچ فرقى بين ملت اسلام با ساير مجتمعات به اصطلاح مترقى و مدينه‌هاى فاضله باقى نمى‌ماند ، ملت اسلام هم جمعيتى خواهد بود كه چند نفرى را انتخاب مى‌كنند تا طبق قوانين مجتمع بر حسب آن چه متناسب با مقتضيات احوال و موجبات اوضاع مى‌بينند حكم كنند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معلوم است كه اين طرز فكر از مغزى ترشح مى‌كند كه دين را يك سنت اجتماعى مى‌داند و بس و معتقد است كه دين در واقع همان سنت اجتماعى است كه</w:t>
      </w:r>
    </w:p>
    <w:p>
      <w:pPr>
        <w:pStyle w:val="BookText"/>
        <w:rPr/>
      </w:pPr>
      <w:r>
        <w:rPr>
          <w:rFonts w:ascii="IRNazanin" w:hAnsi="IRNazanin" w:eastAsia="IRNazanin"/>
          <w:color w:val="111111"/>
          <w:sz w:val="28"/>
          <w:sz w:val="28"/>
          <w:szCs w:val="28"/>
          <w:rtl w:val="true"/>
          <w:lang w:bidi="fa-IR"/>
        </w:rPr>
        <w:t xml:space="preserve">در قالب دين و به شكل آن در آمده و در نتيجه آن نيز مانند همه سنت‌ها دستخوش دگرگونى است و محكوم است به آن چه متن اجتماعات بشرى و هيكل آن حكم كند و وقتى خود اجتماع در حال تطور تدريجى از نقص به كمال است ، سنت آن نيز تطور مى‌يابد ، پس در حقيقت دين اسلام يك مثل أعلايى است كه جز بر زندگى انسان چهارده قرن قبل از اين انطباق ندارد ، اثرى است باستانى كه وضع دوران نبوت و نزديكيهاى آن دوران را براى امروزى‌ها مجسم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اسلام هم يك حلقه از زنجيرى است كه نامش مجتمعات بشرى است ، همانطور كه همه آن حلقه‌ها با سنت‌هايى كه داشتند از بين رفتند اين حلقه نيز محكوم به از بين رفتن است ، ديگر امروز شايسته نيست بنشينيم و در باره معارف آن بحث كنيم، مگر به همان ملاكى كه دانشمندان و متخصصين در علم زمين‌شناسى مى‌نشينند و در باره طبقات الارض بحث نموده و از فسيل‌هايى كه از طبقات تحت الارض استخراج مى‌كنند چيزهايى مى‌فهمند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هم با كسانى كه چنين اعتقادى در باره اسلام دارند بحثى نداريم ، زيرا براى او بحث كردن از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اطيعوا الله و اطيعوا الرسول و اولى الامر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و اين اعتقاد اعتقادى است كه اثرى ريشه‌اى در تمامى اصول و فروع دين كه تاكنون به دست ما رسيده مى‌گذارد و معارف دين را چه اعتقاديش و چه اخلاقيش و چه عمليش را به كلى به باد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واى به آن وقتى كه ما حوادث گذشته اسلام را بر اين اصل حمل كنيم ، و بگوييم آنچه در زمان رسول خدا صلى‌الله‌عليه‌وآله‌وسلّم و در فرض فوت آن جناب سر زد و آن اختلافهايى كه راه انداختند و نيز آن تصرفهايى كه خلفا در بعضى از احكام و بعضى از سيره‌هاى رسول خدا صلى‌الله‌عليه‌وآله‌وسلّم كردند و آن چه كه در زمان معاويه و بقيه بنى اميه و پس از آنان در عهد عباسى‌ها و بعد از آنان رخ داد مبنا و اساسش همين نظريه بوده ، معلوم است كه چه نتيجه حيرت انگيزى به بار مى‌آورد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حرفهاى عجيبى كه در باره آيه مورد بحث زده‌اند ، گفتارى است كه بعضى از نويسندگان گفته‌اند كه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اطيعوا الله و اطيعوا الرسول و اولى الامر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آنچه كه مفسرين با اختلافى كه دارند گفته‌اند ، دلالت ندارد و خلاصه اين آيه دليل بر فضيلت كسى نمى‌شود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اولا واجب بودن اطاعت 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اولى الامر هر كس كه مى‌خواهد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وجه دليل بر برترى آنان از سايرين نيست ، همان طور كه اطاعت از جباران ديكتاتور و ستمكار ، در صورتى كه مجبور باشيم بر ما نيز واجب مى‌شود،</w:t>
      </w:r>
    </w:p>
    <w:p>
      <w:pPr>
        <w:pStyle w:val="BookText"/>
        <w:rPr/>
      </w:pPr>
      <w:r>
        <w:rPr>
          <w:rFonts w:ascii="IRNazanin" w:hAnsi="IRNazanin" w:eastAsia="IRNazanin"/>
          <w:color w:val="111111"/>
          <w:sz w:val="28"/>
          <w:sz w:val="28"/>
          <w:szCs w:val="28"/>
          <w:rtl w:val="true"/>
          <w:lang w:bidi="fa-IR"/>
        </w:rPr>
        <w:t xml:space="preserve">چون اگر اطاعت نكنيم از شرشان ايمن نخواهيم بود و اطاعت ما دليل نيست بر اين كه آن جباران خونخوار نزد خدا از ما افضلند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ثانيا حكمى كه در آيه آمده چيزى زيادتر از ساير احكامى كه موقوف به وجود موضوعاتند ندارد نظير وجوب انفاق بر فقير و حرمت اعانه و كمك به ظالم كه وقتى اين گونه احكام فعليت پيدا مى‌كند كه فقيرى و ظالمى پيدا بشود نه اين كه ما در به در بگرديم و فقير پيدا كنيم و يا از اين جا و آن جا ظالمى را پيدا كنيم و از يارى او اجتناب بورزيم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نظر ما فساد اين دو وجهى كه نويسنده نامبرده ذكر كرده براى خواننده روشن است ، زيرا صرف نظر از اين كه اولى الامر را به سلاطين جبار و ظالم معنا كرده ، كه فسادش به خوبى روشن گرديد ، در باره وجه اولش مى‌گوييم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غفلت كرده از اين كه قرآن كريم پر است از آياتى كه نهى مى‌كند از اطاعت ستمكاران ، مسرفين ، كافران و اين محال است كه با اين حال خود خداى تعالى امر كند به اطاعت از آنان و تازه يك چيزى را هم اضافه كند و آن اين كه اطاعت چنين عناصر فاسدى را دوش به دوش اطاعت خدا و اطاعت رسول قرار دهد و اگر فرض كنيم كه منظور از اطاعت در باره اولى الامر اطاعت اجبارى و از روى تقيه است بايد اشاره‌اى به آن مى‌كرد و مثلا مى‌فرمود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 اجازه به آن داده كه اولى الامرتان را نيز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در آيه‌اى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تتقوا منهم تقاة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 كه امر كند به اطاعت از آنان و در نتيجه امر صريح كردن به آن همه محذورهاى غير قابل توجيه متوجه بشود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وجه دوم ، آن نيز اساسش همان وجه اول است و اما اگر آيه شريفه را به آن وجه معنا نكنيم ، بلكه فرض كنيم كه وجوب اطاعت اولى الامر كردن براى اين است كه اولى الأمر ، شانى در دين خدا دارند و به بيانى كه مفصلا گذشت معصوم از گناه و خطا هستند و محال است خداى تعالى امر به اطاعت كسانى بكند كه در خارج هيچ مصداقى ندارند و يا در آيه‌اى كه مى‌خواهد اس اساس مصالح دينى و خلاصه حكمى را بيان كند ، كه بدون آن حال مجتمع به هيچ وجه اصلاح نمى‌شود ، متعلق و موضوع اين حكم را كسانى قرار دهد كه واجد شرطى باشند كه احيانا و اتفاقا آن شرط براى كسى حاصل مى‌شود ، با اين كه خواننده عزيز توجه فرمود كه احتياج مجتمع بشرى به اولى الأمر عين احتياجى است كه به رسول دارد و آن عبارت است از سرپرست داشتن امت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 به اول بحث پيرامون آيه برگشته مى‌گوييم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گذشت براى</w:t>
      </w:r>
    </w:p>
    <w:p>
      <w:pPr>
        <w:pStyle w:val="BookText"/>
        <w:rPr/>
      </w:pPr>
      <w:r>
        <w:rPr>
          <w:rFonts w:ascii="Amiri" w:hAnsi="Amiri" w:eastAsia="Amiri" w:cs="Amiri"/>
          <w:color w:val="111111"/>
          <w:sz w:val="28"/>
          <w:sz w:val="28"/>
          <w:szCs w:val="28"/>
          <w:rtl w:val="true"/>
          <w:lang w:bidi="ar-SA"/>
        </w:rPr>
        <w:t>خواننده روشن شد كه ما نمى‌توانيم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اولى الامر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حمل كنيم بر جماعتى كه براى حل و عقد امور جامعه دور هم جمع مى‌شوند و معنا ندارد بفرمايد هيات اجتماعيه اهل حل و عقد را اطاعت كنيد ، حال اين فرمان را به هر معنايى كه تفسيرش بكنيم بالاخره معناى درستى دست نمى‌دهد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ناچار بايد بگوييم منظور از اولى الامر افرادى از امتند كه در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كردارشان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معصومند و به راستى اطاعتشان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عين همان معنايى كه اطاعت خدا و رسولش واجب است و چون ما قدرت تشخيص و پيدا كردن اين افراد را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بناچار محتاج مى‌شويم به اين كه خود خداى تعالى در كتاب مجيدش و يا به زبان رسول گراميش اين افراد را معرفى كند و به نام آنان تصريح نمايد ، قهرا آيه شريفه با كسانى منطبق مى‌شود كه رسول خدا صلى‌الله‌عليه‌وآله‌وسلّم در رواياتى كه از طرق ائمه اهل بيت عليهم السلام تصريح به نام آنان كرده و فرموده اولى الامر اينان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 كه بعضى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الأمر خلفا و يا اميران جنگ و يا علماى بزرگ كه مردم از اقوال و آراى آنان پيروى مى‌كنند مى‌باشند، جواب همه اين نظريه‌ها اين است كه اولا آيه شريفه دلالت دارد بر عصمت اولى الامر و طبقاتى كه نام برده شد بدون اشكال عصمت نداشتند مگر على عليه‌السلام كه طايفه‌اى از امت معتقد به عصمت آن جناب‌اند و ثانيا اقوال نام برده هيچ يك همراه دليل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اشكالاتى كه به قول پيروان ائمه اهل بيت كرده‌اند چند اشكال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اين كه اولى الامر بودن ائمه اهل بيت عليهم السلام احتياج به معرفى صريح از ناحيه خداى تعالى و پيامبر گرامى او دارد و اگر چنين معرفى‌اى صورت گرفته بود ، امت اسلام كه سهل است ، حتى دو نفر هم بعد از رسول خدا صلى‌الله‌عليه‌وآله‌وسلّم در باره آنان اختلاف نمى‌كردند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اين اشكال اين است كه هم در كتاب آمده و هم در سنت ، اما كتاب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آياتى ديگر كه به زودى در باره‌اش بحث خواهيم كرد ان شاء الله تعالى</w:t>
      </w:r>
    </w:p>
    <w:p>
      <w:pPr>
        <w:pStyle w:val="BookText"/>
        <w:rPr/>
      </w:pPr>
      <w:r>
        <w:rPr>
          <w:rFonts w:ascii="IRNazanin" w:hAnsi="IRNazanin" w:eastAsia="IRNazanin"/>
          <w:color w:val="111111"/>
          <w:sz w:val="28"/>
          <w:sz w:val="28"/>
          <w:szCs w:val="28"/>
          <w:rtl w:val="true"/>
          <w:lang w:bidi="fa-IR"/>
        </w:rPr>
        <w:t xml:space="preserve">اما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سفينه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رسول خدا صلى‌الله‌عليه‌وآله‌وسلّم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بيتى كمثل سفينة نوح من ركبها نجا و من تخلف عنها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اهل بيت من نظير كشتى نوح است، كه هر كس سوار آن شد نجات يافت و هر كس از سوار شدنش تخلف ورزيد غرق گرديد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رسول خدا صلى‌الله‌عليه‌وآله‌وسلّم در آن حديث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انى تارك فيكم الثقلين كتاب الله و عترتى، اهل بيتى، ما ان تمسكتم بهما لن تضلوا بعدى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بعد از خودم دو چيز بس سنگين در بين شما مى‌گذارم، كتاب خدا و عترتم را، كه اهل بيت منند، در صورتى كه بعد از من به آن دو تمسك بجوييد هرگز گمراه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شرح و بسط آن در جلد سوم الميزان، آنجا كه در باره محكم و متشابه بحث مى‌كرديم گذشت و باز نظير احاديثى كه از طرق شيعه و سنى روايت شده، كه انشاء الله در بحث</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رواياتي درباره تعيين و تشخيص اولي الامر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ذيلاً از نظر خواننده خواهد گذشت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اشكال دوم اين است كه اطاعت اولى الامر كردن منوط بر اين است كه مردم آنان را بشناسند چون اگر نشناسند تكليف مردم به اطاعت از آنان تكليف به ما لايطاق است ، وقتى مشروط به اين شرط شد ، آيه شريفه آن شرط را دفع مى‌كند ، چون آيه مطلق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از اين اشكال اين است كه عين اين اشكال به خود وى بر مى‌گردد ، براى اين كه اطاعت همانطور كه او گفته مشروط به معرفت است ، آن هم به طور مطلق ، تنها فرقى كه بين گفتار او با گفتار ما هست ، اين است كه او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الامر و اهل حل و عقد را خود ما مى‌شناسيم و مصداقش را تشخيص مى‌دهيم و هيچ احتياج به معرفى و بيان خدا و رسول او نداريم و راست هم مى‌گويد ، زيرا اولى الامر گناهكار چه احتياج به معرفى خدا و رسولش دارد ، ولى ما مى‌گوييم شناختن اولى الامر بى گناه و معصوم از هر معصيت و خطا احتياج به معرفى خدا و رسول او دارد ، پس هم قول ما و هم قول صاحب اشكال مخالف با آيه است ، زيرا آيه مطلق است در آن شرطى نيامده و ما هر دو آن را مشروط كرديم ، پس ديگر جا ندارد كه مساله شرط را او بر ما اشكال كند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كه معرفت به غرضى كه شرط شمرده شود ، از قبيل ساير شروط نيست ، چون معرفت مربوط به تحقق بلوغ تكليف است نه مربوط به خود تكليف و يا مكلف به آن ، ساده‌تر بگويم تا تكليف به مكلف نرسد و به آن و به موضوع و متعلق آن معرفت پيدا نكند ، تكليف منجز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خود تكليف و مكلف به آن هيچ شرطى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معرفت مثل ساير شرايط قيد تكليف يا مكلف به آن بود و نظير استطاعت در حج كه قيد مكلف است و وجود آب براى وضو كه قيد تكليف است مى‌بود ، ديگر واجبات به دو قسم مطلق و مشروط تقسيم نمى‌شد و اصلا تكليف مطلقى وجود نمى‌داشت ، چون تكليف هر قدر هم كه بى قيد و شرط باشد بالاخره مشروط به شرايط عامه يعنى علم و قدرت و امثال آن هست ، پس بايد</w:t>
      </w:r>
    </w:p>
    <w:p>
      <w:pPr>
        <w:pStyle w:val="BookText"/>
        <w:rPr/>
      </w:pPr>
      <w:r>
        <w:rPr>
          <w:rFonts w:ascii="IRNazanin" w:hAnsi="IRNazanin" w:eastAsia="IRNazanin"/>
          <w:color w:val="111111"/>
          <w:sz w:val="28"/>
          <w:sz w:val="28"/>
          <w:szCs w:val="28"/>
          <w:rtl w:val="true"/>
          <w:lang w:bidi="fa-IR"/>
        </w:rPr>
        <w:t xml:space="preserve">بگوييم تمامى تكاليف مقيدند در حالى كه چنين نيست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اشكال سومى كه به پيروان ائمه اهل بيت عليهم السلام كرده‌اند اين است كه ما در اين عصرى كه زندگى مى‌كنيم دسترسى به امام معصوم و دريافت علم دين از او نداريم و همين خود دليل است بر اين كه آن كسى كه خدا اطاعتش را بر امت واجب كرده امام معصوم نيست ، چون امت به چنين امامى دسترسى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اين اشكال اين است كه اگر امروز امت اسلام دسترسى به امام معصوم ندارد تقصير خود او است زيرا اين امت اسلام بود كه به سوء اختيارش و با اعمال زشتى كه كرد و امروز هم دارد مى‌كند ، خود را از امام معصوم بى‌بهره كرد و اين محروميتش مستند به خدا و رسول نيست ، پس تكليف پيروى و اطاعت از معصوم برداشته نشده و اين رفتار ، امت اسلام و سپس اين گفتارمان مثل اين مى‌ماند كه امتى پيامبر خود را به دست خود بكشد، آن گاه به درگاه خدا عذر بخواهد ، كه به دستور تو و پيامبرت عمل نكردم براى اين بود كه نمى‌توانستم پيغمبرت را اطاعت كنم چون در بين ما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كه عين اين اشكال به خود او بر مى‌گردد ، با اين بيان كه مى‌گوييم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امروز نمى‌توانيم امت واحده‌اى در تحت لواى اسلام تشكيل دهيم ، تا آن چه اهل حل و عقد تصميم مى‌گيرند در بين خود اجرا كنيم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اشكال چهارمشان اين است كه خداى تعالى در همين آيه مورد بحث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تنازعتم فى شى‌ء فردوه الى الله و الرسول </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از اولى الامر امام معصوم بود ، بايد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تنازعتم فى شى‌ء فردوه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اين اشكال اين است كه در بيان سابق گذشت كه گفتيم منظور همان رد بر امام است ، به آن تقريبى كه گذشت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اشكال پنجم اين است ، آنها كه قائل به امام معصومند ،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فايده امام معصوم و پيروى از او اين است كه در زير سايه او از ظلمت تفرقه و نزاع و دشمنى و خلاف نجات يافته به وحدت كلمه و اتفاق و برادرى برسند ، در حالى كه آيه شريفه فرض به پا شدن تنازع را در بود اولى الامر كرده و فرموده اگر نزاعى بين شما رخ داد به اولى الامر مراجعه كنيد ، پس اولى الامر معصوم هم نمى‌تواند وحدت كلمه بياورد ، پس بنابر اين اماميه كه مى‌گويند اولى الامر بايد معصوم باشد چه فايده</w:t>
      </w:r>
      <w:bookmarkStart w:id="180" w:name="pg16896_167066"/>
    </w:p>
    <w:p>
      <w:pPr>
        <w:pStyle w:val="BookText"/>
        <w:rPr/>
      </w:pPr>
      <w:bookmarkEnd w:id="180"/>
      <w:r>
        <w:rPr>
          <w:rFonts w:ascii="Amiri" w:hAnsi="Amiri" w:eastAsia="Amiri" w:cs="Amiri"/>
          <w:color w:val="111111"/>
          <w:sz w:val="28"/>
          <w:sz w:val="28"/>
          <w:szCs w:val="28"/>
          <w:rtl w:val="true"/>
          <w:lang w:bidi="ar-SA"/>
        </w:rPr>
        <w:t>زايدى در وجود امام معصوم مى‌بينند ؟</w:t>
      </w:r>
    </w:p>
    <w:p>
      <w:pPr>
        <w:pStyle w:val="BookText"/>
        <w:rPr/>
      </w:pPr>
      <w:r>
        <w:rPr>
          <w:rFonts w:ascii="IRNazanin" w:hAnsi="IRNazanin" w:eastAsia="IRNazanin"/>
          <w:color w:val="111111"/>
          <w:sz w:val="28"/>
          <w:sz w:val="28"/>
          <w:szCs w:val="28"/>
          <w:rtl w:val="true"/>
          <w:lang w:bidi="fa-IR"/>
        </w:rPr>
        <w:t xml:space="preserve">جواب اين اشكال از آن چه گذشت روشن شده ، براى اين كه تنازعى كه در آيه شريفه آمده تنازع مؤمنين در احكام كتاب و سنت است ، نه در احكام ولايت ، كه امام آن را در حوادثى كه پيش مى‌آيد به عنوان ولى مسلمين صادر مى‌كند و ما در سابق گفتيم كه غير از خدا و رسول او كسى اختيار تشريع حكم ندارد ، حال اگر دو طايفه‌اى كه با هم نزاع دارند توانستند حكم كتاب و سنت را بفهمند بايد آن را از كتاب و سنت استنباط و استخراج كنند و اگر نتوانستند از امام معصوم كه در فهم حكم خدا از كتاب و سنت عصمت دارد بپرسند ، نظير سيره‌اى كه معاصرين رسول خدا صلى‌الله‌عليه‌وآله‌وسلّم داشتند ، هر چه را خودشان از كتاب و از كلمات رسول خدا صلى‌الله‌عليه‌وآله‌وسلّم مى‌فهميدند به همان عمل مى‌كردند و هر جا نمى‌فهميدند از رسول خدا صلى‌الله‌عليه‌وآله‌وسلّم مى‌پرسيدند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حكم اولى الامر در اطاعت حكم رسول است ، همان طور كه آيه نيز بر اين دلالت مى‌كرد و حكم تنازع در عصرى كه رسول صلى‌الله‌عليه‌وآله‌وسلّم نيست و اولى الامر هست ، همان حكم تنازع در زمان رسول خدا صلى‌الله‌عليه‌وآله‌وسلّم است ، همچنان كه آيه مورد بحث و آيات بعدى نيز بر اين معنا دلالت دارد ، به اين معنا كه آيه مورد بحث حكم تنازع در زمان غيبت رسول الله صلى‌الله‌عليه‌وآله‌وسلّم را بيان مى‌كند و آيات بعدى حكم آن را در زمان حضور آن جناب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مساله رد تنازع به خدا و رسول كه در آيه آمده مختص به صورتى است كه مؤمنين با يكديگر تنازع كنند ، چون آيه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تنازعتم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مؤمنين در بين خود نزاع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تنازع اولوا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اولى الامر خودشان در بين خود نزاع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تنازعوا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كه معناى رد به رسول در زمان حضور رسول الله صلى‌الله‌عليه‌وآله‌وسلّم اين است كه از رسول خدا صلى‌الله‌عليه‌وآله‌وسلّم حكم مساله‌اى كه در آن نزاع كرده‌اند بپرسند و يا خود اگر مى‌توانند از كتاب و سنت استنباط نمايند و در زمان غيبت آن جناب اين است كه از امام حكم آن را بپرسند و يا اگر مى‌توانند خودشان استنباط كنند كه بيانش گذشت، 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تنازعتم فى 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آنطور كه اشكال كننده پنداشته كلامى زايد و بى فايده نيست </w:t>
      </w:r>
      <w:r>
        <w:rPr>
          <w:rFonts w:eastAsia="IRNazanin" w:cs="IRNazanin"/>
          <w:color w:val="111111"/>
          <w:sz w:val="28"/>
          <w:szCs w:val="28"/>
          <w:rtl w:val="true"/>
          <w:lang w:bidi="fa-IR"/>
        </w:rPr>
        <w:t>.</w:t>
      </w:r>
    </w:p>
    <w:p>
      <w:pPr>
        <w:pStyle w:val="Heading5"/>
        <w:numPr>
          <w:ilvl w:val="4"/>
          <w:numId w:val="1"/>
        </w:numPr>
        <w:rPr/>
      </w:pPr>
      <w:bookmarkStart w:id="181" w:name="__RefHeading___Toc2149554_3224264995"/>
      <w:bookmarkStart w:id="182" w:name="_Toc67"/>
      <w:bookmarkEnd w:id="181"/>
      <w:r>
        <w:rPr/>
        <w:t>4</w:t>
      </w:r>
      <w:r>
        <w:rPr>
          <w:rtl w:val="true"/>
        </w:rPr>
        <w:t>-</w:t>
      </w:r>
      <w:r>
        <w:rPr>
          <w:rtl w:val="true"/>
        </w:rPr>
        <w:t>اولي الامر واقعي كيست؟</w:t>
      </w:r>
      <w:bookmarkEnd w:id="18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همه مطالب گذشته اين معنا به خوبى روشن شد كه مراد از اولى الامر رجالى معين از امت است كه حكم هر يك از آنان در وجوب اطاعت حكم رسول الله</w:t>
      </w:r>
      <w:bookmarkStart w:id="183" w:name="pg16896_167067"/>
    </w:p>
    <w:p>
      <w:pPr>
        <w:pStyle w:val="BookText"/>
        <w:rPr/>
      </w:pPr>
      <w:bookmarkEnd w:id="183"/>
      <w:r>
        <w:rPr>
          <w:rFonts w:ascii="IRNazanin" w:hAnsi="IRNazanin" w:eastAsia="IRNazanin"/>
          <w:color w:val="111111"/>
          <w:sz w:val="28"/>
          <w:sz w:val="28"/>
          <w:szCs w:val="28"/>
          <w:rtl w:val="true"/>
          <w:lang w:bidi="fa-IR"/>
        </w:rPr>
        <w:t xml:space="preserve">صلى‌الله‌عليه‌وآله‌وسلّم است و اين معنا در عين حال منافات با عموميتى كه به حسب لغت از لفظ اولى الامر فهميده مى‌شود ندارد و هيچ اشكالى ندارد كه شارع از اين لفظ عام آن معناى خاص را اراده كرده باشد ، چون قصد مفهومى از مفاهيم از يك لفظ ، مطلبى است و قصد مصداقى كه آن مفهوم با آن منطبق است مطلبى ديگر است ، نظير مفهوم رسول كه معنايى است عام و كلى و در آيه مورد بحث نيز در همان معنا استعمال شده ، ولى منظور گوينده از اين لفظ عام رسول خدا محمد بن عبد الله صلى‌الله‌عليه‌وآله‌وسلّم است </w:t>
      </w:r>
      <w:r>
        <w:rPr>
          <w:rFonts w:eastAsia="IRNazanin" w:cs="IRNazanin"/>
          <w:color w:val="111111"/>
          <w:sz w:val="28"/>
          <w:szCs w:val="28"/>
          <w:rtl w:val="true"/>
          <w:lang w:bidi="fa-IR"/>
        </w:rPr>
        <w:t>.</w:t>
      </w:r>
    </w:p>
    <w:p>
      <w:pPr>
        <w:pStyle w:val="Heading5"/>
        <w:numPr>
          <w:ilvl w:val="4"/>
          <w:numId w:val="1"/>
        </w:numPr>
        <w:rPr/>
      </w:pPr>
      <w:bookmarkStart w:id="184" w:name="__RefHeading___Toc2149556_3224264995"/>
      <w:bookmarkStart w:id="185" w:name="_Toc68"/>
      <w:bookmarkEnd w:id="184"/>
      <w:r>
        <w:rPr/>
        <w:t>5</w:t>
      </w:r>
      <w:r>
        <w:rPr>
          <w:rtl w:val="true"/>
        </w:rPr>
        <w:t>-</w:t>
      </w:r>
      <w:r>
        <w:rPr>
          <w:rtl w:val="true"/>
        </w:rPr>
        <w:t>مرجع حل اختلاف مسلمين</w:t>
      </w:r>
      <w:bookmarkEnd w:id="18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تنازعتم فى شى‌ء فردوه الى الله و الرسول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تفريع و نتيجه گيرى از حصرى است كه از مورد آيه استفاده مى‌شد ، چون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اطيعوا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آنجايى كه اطاعت خدا و رسول كردن را واجب مى‌كرد ، از آن فهميده مى‌شود كه منظور اطاعت در مواد دينى است ، كه متكفل رفع همه اختلافهايى است كه ممكن است در دين خدا پيدا بشود و نيز بر آورنده هر حاجتى است كه ممكن است پيش بيايد ، ديگر موردى باقى نمى‌ماند كه مردم در آن مورد به غير خدا و رسول او مراجعه كنند ، در نتيجه معناى كلام چنين مى‌شود كه شما مردم بايد تنها و تنها خدا و رسول و اولى الأمر را اطاعت كنيد نه طاغوت را و اين همان حصرى است كه گفتيم از آيه استفاده مى‌شود و نتيجه آن ، مضمون جمله مورد بحث است كه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امرى تنازع كرديد آن را به خدا و رسول رد كنيد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اين كه خطاب را متوجه مؤمنين كرده كشف مى‌كند از اين كه مراد از تنازع هم ، تنازع مؤمنين در بين خودشان است ، نه تنازعى كه فرضا بين آنها و اولى الامر اتفاق بيفتد و يا بين خود اولى الامر رخ دهد ، چون فرض اولى يعنى تنازع مؤمنين با اولى الامر با مضمون آيه سازگار نيست كه اطاعت اولى الامر را بر آنان واجب كرده و همچنين فرض دوم با آيه نمى‌سازد چون معنا ندارد خداى تعالى اطاعت كسانى را بر امت واجب كند كه بين خودشان تنازع رخ دهد ، زيرا اگر اولى الامر در بين خود تنازع كنند قطعا يكى بر حق و ديگرى بر باطل خواهد بود و خداى تعالى چگونه اطاعت كسى را واجب مى‌كند كه خود بر باطل است ، علاوه بر اين كه اگر منظور تنازع اولى الامر در بين خودشان بود پس چرا در جمله مورد بحث خطاب را متوجه مؤمنين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چيزى تنازع كرديد آن را به خدا و رسول برگردانيد</w:t>
      </w:r>
      <w:r>
        <w:rPr>
          <w:rFonts w:eastAsia="IRNazanin" w:cs="IRNazanin"/>
          <w:color w:val="111111"/>
          <w:sz w:val="28"/>
          <w:szCs w:val="28"/>
          <w:rtl w:val="true"/>
          <w:lang w:bidi="fa-IR"/>
        </w:rPr>
        <w:t>...!»</w:t>
      </w:r>
      <w:bookmarkStart w:id="186" w:name="pg16896_167068"/>
    </w:p>
    <w:p>
      <w:pPr>
        <w:pStyle w:val="BookText"/>
        <w:rPr/>
      </w:pPr>
      <w:bookmarkEnd w:id="186"/>
      <w:r>
        <w:rPr>
          <w:rFonts w:ascii="IRNazanin" w:hAnsi="IRNazanin" w:eastAsia="IRNazanin"/>
          <w:color w:val="111111"/>
          <w:sz w:val="28"/>
          <w:sz w:val="28"/>
          <w:szCs w:val="28"/>
          <w:rtl w:val="true"/>
          <w:lang w:bidi="fa-IR"/>
        </w:rPr>
        <w:t>و اما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هر چند عموميت دارد همه احكام و دستورات خدا و رسول و اولى الامر را شامل مى‌شود ، هر چه مى‌خواهد باشد و ليكن جمله بعد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خدا و رسول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مى‌فهماند كه مراد از كلمه شى‌ء مورد تنازع ، چيزى است كه اولى الامر در باره آن استقلال ندارد و نمى‌تواند در آن به رأى خود استبداد كند و خلاصه كلام اينكه منظور نزاع مردم در آن احكام و دستوراتى نيست كه ولى امرشان در دايره ولايتش اجرا مى‌كند ، مثل اين كه دستورشان بدهد به كوچ كردن ، يا جنگيدن ، يا صلح كردن با دشمن و يا امثال اينها ، چون مردم مامورند كه در اين گونه احكام ولى امر خود را اطاعت كنند ، و معنا ندارد بفرمايد وقتى در اين گونه احكام تنازع كرديد ، ولى امر خود را رها كرده ، به خدا و رسولش مراجعه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آيه شريفه دلالت دارد بر اين كه مراد از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احكام دينى است ، كه احدى حق ندارد در آن دخل و تصرفى بكند ، مثلا حكمى را كه نبايد انفاذ كند ، انفاذ و حكمى را كه بايد حاكم بداند ، نسخ كند ، چون اين گونه تصرفات در احكام دينى خاص خدا و رسول او است و آيه شريفه مثل صريح است در اين كه احدى را نمى‌رسد كه در حكمى دينى كه خداى تعالى و رسول گرامى او تشريع كرده‌اند تصرف كند و در اين معنا هيچ فرقى بين اولى الامر و ساير مردم نيست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كنتم تؤمنون بالله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تشديد و تاكيد همان حكمى است كه جمله قبل بيان كرد و اشاره است به اين كه مخالفت اين دستور از فسادى كه در مرحله ايمان باشد ناشى مى‌گردد ، معلوم مى‌شود اين دستور ارتباط مستقيم با ايمان دارد و مخالفت آن كشف مى‌كند از اين كه شخص مخالف اگر تظاهر به صفات ايمان به خدا و رسولش مى‌كند ، براى اين است كه كفر باطنى خود را بپوشاند و اين همان نفاق است كه آيات بعدى بر آن دلالت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خير و احسن تاويلا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 گرداندن حكمى كه در آن تنازع داريد ، به خدا و رسول او بهتر است 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 و رسول و 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كلمه تاويل در اينجا به معناى مصلحت واقعى است ، كه حكم مورد بحث از آن منشا مى‌گيرد و سپس مترتب بر عمل مى‌شود </w:t>
      </w:r>
      <w:r>
        <w:rPr>
          <w:rFonts w:eastAsia="IRNazanin" w:cs="IRNazanin"/>
          <w:color w:val="111111"/>
          <w:sz w:val="28"/>
          <w:szCs w:val="28"/>
          <w:rtl w:val="true"/>
          <w:lang w:bidi="fa-IR"/>
        </w:rPr>
        <w:t>!</w:t>
      </w:r>
    </w:p>
    <w:p>
      <w:pPr>
        <w:pStyle w:val="BookText"/>
        <w:rPr/>
      </w:pPr>
      <w:r>
        <w:rPr>
          <w:rStyle w:val="FootnoteAnchor"/>
          <w:rtl w:val="true"/>
        </w:rPr>
        <w:footnoteReference w:id="19"/>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7" w:name="__RefHeading___Toc2149558_3224264995"/>
      <w:bookmarkStart w:id="188" w:name="_Toc69"/>
      <w:bookmarkEnd w:id="187"/>
      <w:r>
        <w:rPr>
          <w:rtl w:val="true"/>
        </w:rPr>
        <w:t>رواياتي درباره</w:t>
      </w:r>
      <w:r>
        <w:rPr>
          <w:rtl w:val="true"/>
        </w:rPr>
        <w:t>:</w:t>
      </w:r>
      <w:r>
        <w:rPr>
          <w:rtl w:val="true"/>
        </w:rPr>
        <w:t>تعيين و تشخيص اولي الامر مسلمين</w:t>
      </w:r>
      <w:bookmarkEnd w:id="188"/>
    </w:p>
    <w:p>
      <w:pPr>
        <w:pStyle w:val="BookText"/>
        <w:rPr/>
      </w:pPr>
      <w:r>
        <w:rPr>
          <w:rFonts w:ascii="IRNazanin" w:hAnsi="IRNazanin" w:eastAsia="IRNazanin"/>
          <w:color w:val="111111"/>
          <w:sz w:val="28"/>
          <w:sz w:val="28"/>
          <w:szCs w:val="28"/>
          <w:rtl w:val="true"/>
          <w:lang w:bidi="fa-IR"/>
        </w:rPr>
        <w:t xml:space="preserve">در تفسير برهان از ابن بابويه روايت كرده كه وى به سند خود از جابر بن عبد الله انصارى نقل كرده ،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خداى عز و جل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الذين آمنوا اطيعوا الله و اطيعوا الرسول و اولى الامر منكم</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پيامبر گراميش محمد صلى‌الله‌عليه‌وآله‌وسلّم نازل كرد، من به آن جناب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خدا و رسولش را شناختيم، اولى الأمر كيست؟ كه خداى تعالى طاعت آنان كردن را دو شادوش طاعت تو قرار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 آنان جانشينان منند و امامان مسلمين بعد از منند، كه اولشان على بن ابيطالب و سپس حسن و آنگاه حسين و بعد از او على بن الحسين و آنگاه محمد بن على است، كه در تورات معروف به باقر است و تو به زودى او را درك خواهى كرد، چون او را ديدار كردى و از طرف من سلامش برسان و سپس صادق جعفر بن محمد، بعد از او موسى بن جعفر، آنگاه على بن موسى و بعد از وى محمد بن على و سپس على بن محمد و آنگاه حسن بن على، در آخر، همنام من محمد است، كه هم نامش نام من است و هم كنيه‌اش كنيه من است، او حجت خدا است بر روى زمين و بقية الله و يادگار الهى است در بين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حسن بن على است، او است آن كسى كه خداى تعالى نام خودش را به دست او در سراسر جهان يعنى همه بلاد مشرقش و مغربش مى‌گستراند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كه از شيعيان و اوليايش غيبت مى‌كند، غيبتى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آنان از اعتقاد به امامت او بر مى‌گردند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كسى بر اعتقاد به امامت او استوار مى‌ماند كه خداى تعالى دلش را براى ايمان آزموده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اضافه مى‌كند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حال غيبتش سودى به حال شيعيانش خواهد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آن خدايى كه مرا به نبوت مبعوث فرمود شيعيانش به نور او روشن مى‌شوند و در غيبتش از ولايت او بهره مى‌گيرند، همان طور كه مردم از خورشيد بهره‌مند مى‌شوند هر چند كه در پس ابرها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جابر اين از اسرار نهفته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اسرارى است كه در خزينه علم خدا پنهان است، تو نيز آن را از غير اهلش پنهان بدار و جز نزد اهلش فاش مساز</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 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در همان كتاب از نعمانى نقل كرده كه او به سند خود از سليم بن قيس هلالى از على عليه‌السلام حديثى به همين معنا روايت كرده</w:t>
      </w:r>
    </w:p>
    <w:p>
      <w:pPr>
        <w:pStyle w:val="BookText"/>
        <w:rPr/>
      </w:pPr>
      <w:r>
        <w:rPr>
          <w:rFonts w:ascii="IRNazanin" w:hAnsi="IRNazanin" w:eastAsia="IRNazanin"/>
          <w:color w:val="111111"/>
          <w:sz w:val="28"/>
          <w:sz w:val="28"/>
          <w:szCs w:val="28"/>
          <w:rtl w:val="true"/>
          <w:lang w:bidi="fa-IR"/>
        </w:rPr>
        <w:t xml:space="preserve">است، على بن ابراهيم نيز آن را به سند خود از سليم از آن جناب نقل كرده و در اين ميان از طرق شيعه و سنى روايات ديگرى نيز هست و در آن روايات امامت يك يك ائمه با اساميشان ذكر شده، اگر خواننده عزيز بخواهد به همه آن روايات واقف گردد، بايد به كتاب ينابيع الموده و كتاب غاية المرام بحرانى و غير اين دو مراجعه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تفسير عياشى از عمرو بن سعد از ابى الحسن عليه‌السلام حديثى مثل اين آمده و در آن چنين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الامر على بن ابيطالب و اوصياى بعد از اويند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شهر آشوب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صالح از امام صادق عليه‌السلام از اين آيه پرسيد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امامان از اهل بيت رسول الله صلى‌الله‌عليه وآله‌وسلّم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اين حديث را صدوق از ابى بصير از امام باقر عليه‌السلام نقل كرده و در آن آمده كه 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امامان از فرزندان على و فاطمه هستند كه تا روز قيامت خواهند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تفسير عياشى از عبد الله بن عجلان از امام ابى جعفر عليه‌السلام روايت آمده كه در تفسير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اطيعوا الله و اطيعوا الرسول و اولى الامر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 باره على و نيز در باره ائمه نازل شده، كه خداى تعالى آنان را در جاى انبيا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با اين تفاوت كه آنان نه چيزى را حلال مى‌كنند ، و نه چيزى را كه حلال است تحريم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استثنا كه در روايت آمده همان چيزى است كه ما در ذيل بحثى كه پيرامون آيه داشتيم خاطر نشان ساخته ،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تشريع جز به دست خدا و رسول او نيست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تفسير عياشى است كه در روايت ابى بصير از امام باقر عليه‌السلام آمده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اطيعوا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على بن ابيطالب عليه‌السلام نازل شده، من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مى‌گويند اگر در باره على عليه‌السلام نازل شده چرا نام على و اهل‌بيتش در قرآن نيامده؟ امام ابو جعفر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بگوييد به همان دليل كه خداى تعالى نماز را در قرآن مجيدش واجب كرده ولى نامى از سه ركعت و چهار ركعت نبرد، تا آن كه رسول خدا صلى‌الله‌عليه‌وآله‌وسلّم نماز را براى مردم تفسير كرد و به همان دليل كه حج را واجب كرد، ولى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طواف كنيد تا آن كه رسول خدا صلى‌الله‌عليه‌وآله‌وسلّم آن را تفسير فرمود و همچنين خداى تعالى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اطيعوا الله و اطيعوا الرسول و اولى الامر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باره على و حسن و حسين</w:t>
      </w:r>
    </w:p>
    <w:p>
      <w:pPr>
        <w:pStyle w:val="BookText"/>
        <w:rPr/>
      </w:pPr>
      <w:r>
        <w:rPr>
          <w:rFonts w:ascii="IRNazanin" w:hAnsi="IRNazanin" w:eastAsia="IRNazanin"/>
          <w:color w:val="111111"/>
          <w:sz w:val="28"/>
          <w:sz w:val="28"/>
          <w:szCs w:val="28"/>
          <w:rtl w:val="true"/>
          <w:lang w:bidi="fa-IR"/>
        </w:rPr>
        <w:t>عليهم السلام نازل كرد ولى نام آنانرا نبرد، اين رسول خدا صلى‌الله عليه‌وآله‌وسلّم بود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فهذا على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من به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اطيعوا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مولاى اويم، على به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الامر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باره همه اهل‌بيتش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اوصيكم بكتاب الله و اهل بيتى انى سالت الله ان لا يفرق بينهما حتى يوردهما على الحوض فاعطانى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وصيت مى‌كنم به كتاب خداى تعالى و اهل‌بيتم، من از خداى تعالى خواسته‌ام بين آن دو را جدايى نيندازد، تا هر دو را كنار حوض، به من وارد كند و خداى تعالى اين درخواستم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اى مسلمانان به اهل بيت من چيز ياد ندهيد، كه آنان اعلم از شمايند، اهل بيت من شما را تا قيامت از هيچ در هدايتى بيرون نمى‌كنند و به هيچ در ضلالتى داخل نمى‌سازند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رسول خدا صلى‌الله عليه‌وآله‌وسلّم بيان نمى‌كرد كه اولى الامر چه كسانى هستند قطعا آل عباس و آل عقيل و آل فلان ساكت نمى‌نشستند و ادعاى خلافت و اولى الامرى مى‌كردند، ولى چون خداى تعالى در كتابش نازل كرده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يريد الله ليذهب عنكم الرجس اهل البيت و يطهركم تطهيرا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مى‌دانستند كه منظور از اهل بيت على و حسن و حسين و فاطمه عليهم السلام هستند، چون رسول خدا صلى‌الله‌عليه وآله‌وسلّم در خانه ام سلمه دست على و فاطمه و حسن و حسين صلوات الله عليهم را گرفت و داخل كسائشان كرد و ام سلمه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از اهل تو نيستم؟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عاقبت بخيرى، ولى ثقل من و اهل من و اهل بيت من اينهايند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رواياتى كه از ائمه اهل بيت عليهم‌السلام در اين معانى وارد شده بسيار زياد است ، و ما از هر صنف آن روايات تنها به ذكر نمونه‌اى اكتفا، كرديم و كسانى كه مايلند به همه آنها واقف شوند مى‌توانند به جوامع حديث مراجعه نمايند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اقوالى كه از قدماى مفسرين روايت شده، سه نظريه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اين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اولى الامر خلفايند،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دوم اين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امراى ارتشند،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 اين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آن علمايند،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نظريه‌اى كه از ضحاك نقل شده اين است كه گفته است اولى الامر همه اصحاب رسول خدا صلى‌الله‌عليه‌وآله‌وسلّم هستند، برگشتش به قول سوم است ، چون عبارتى كه از ضحاك نقل شده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اولى الامر ، اصحاب رسول خدا صلى‌الله‌عليه‌وآله‌وسلّم اند ، كه داعيان اسلام و</w:t>
      </w:r>
      <w:bookmarkStart w:id="189" w:name="pg16896_167072"/>
    </w:p>
    <w:p>
      <w:pPr>
        <w:pStyle w:val="BookText"/>
        <w:rPr/>
      </w:pPr>
      <w:bookmarkEnd w:id="189"/>
      <w:r>
        <w:rPr>
          <w:rFonts w:ascii="IRNazanin" w:hAnsi="IRNazanin" w:eastAsia="IRNazanin"/>
          <w:color w:val="111111"/>
          <w:sz w:val="28"/>
          <w:sz w:val="28"/>
          <w:szCs w:val="28"/>
          <w:rtl w:val="true"/>
          <w:lang w:bidi="fa-IR"/>
        </w:rPr>
        <w:t>راويان احاديثند و ظاهر اين عبارت اين است كه مى‌خواهد بگويد علت اين كه گفتم اولى الامر اصحابند ، اين است كه اصحاب علم دارند ، پس برگشت قول ضحاك به همان قول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نيز بايد دانست كه در شان نزول اين آيات امورى بسيار و داستانهايى مختلف روايت شده ، ليكن دقت در آن نقلها جاى شكى باقى نمى‌گذارد ، كه همه آنها از باب تطبيق است ، يعنى راويان نظريه خود را بر آيات تطبيق كرده‌اند و به همين جهت ما از نقل آن روايات صرفنظر كرديم ، چون ديديم هيچ فايده‌اى در نقل آنها نيست و اگر بخواهيد گفتار ما را تصديق كنيد ، مى‌توانيد به تفسير الدرالمنثور و تفسير طبرى و امثال آن دو مراجعه نماييد</w:t>
      </w:r>
      <w:r>
        <w:rPr>
          <w:rFonts w:eastAsia="IRNazanin" w:cs="IRNazanin"/>
          <w:color w:val="111111"/>
          <w:sz w:val="28"/>
          <w:szCs w:val="28"/>
          <w:rtl w:val="true"/>
          <w:lang w:bidi="fa-IR"/>
        </w:rPr>
        <w:t>.</w:t>
      </w:r>
    </w:p>
    <w:p>
      <w:pPr>
        <w:pStyle w:val="BookText"/>
        <w:rPr/>
      </w:pPr>
      <w:r>
        <w:rPr>
          <w:rStyle w:val="FootnoteAnchor"/>
          <w:rtl w:val="true"/>
        </w:rPr>
        <w:footnoteReference w:id="20"/>
      </w:r>
    </w:p>
    <w:p>
      <w:pPr>
        <w:pStyle w:val="Heading3"/>
        <w:numPr>
          <w:ilvl w:val="2"/>
          <w:numId w:val="1"/>
        </w:numPr>
        <w:rPr/>
      </w:pPr>
      <w:bookmarkStart w:id="190" w:name="__RefHeading___Toc2149560_3224264995"/>
      <w:bookmarkStart w:id="191" w:name="_Toc70"/>
      <w:bookmarkEnd w:id="190"/>
      <w:r>
        <w:rPr>
          <w:rtl w:val="true"/>
        </w:rPr>
        <w:t>رهبري و روش حكومت در اسلام</w:t>
      </w:r>
      <w:bookmarkEnd w:id="191"/>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2" w:name="__RefHeading___Toc2149562_3224264995"/>
      <w:bookmarkStart w:id="193" w:name="_Toc71"/>
      <w:bookmarkEnd w:id="192"/>
      <w:r>
        <w:rPr>
          <w:rtl w:val="true"/>
        </w:rPr>
        <w:t>رهبر جامعه اسلامى چه كسى است و چگونه روشى دارد ؟</w:t>
      </w:r>
      <w:bookmarkEnd w:id="193"/>
    </w:p>
    <w:p>
      <w:pPr>
        <w:pStyle w:val="BookText"/>
        <w:rPr/>
      </w:pPr>
      <w:r>
        <w:rPr>
          <w:rFonts w:ascii="Amiri" w:hAnsi="Amiri" w:eastAsia="Amiri" w:cs="Amiri"/>
          <w:color w:val="111111"/>
          <w:sz w:val="28"/>
          <w:sz w:val="28"/>
          <w:szCs w:val="28"/>
          <w:rtl w:val="true"/>
          <w:lang w:bidi="ar-SA"/>
        </w:rPr>
        <w:t>در عصر اول اسلام ولايت امر جامعه اسلامى به دست رسول خدا صلى‌الله عليه‌وآله‌وسلّم بود و خداى عز و جل اطاعت آن جناب را بر مسلمين و بر همه مردم واجب كرده بود و دليل اين ولايت و وجوب اطاعت ، صريح قرآن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آيات زير</w:t>
      </w:r>
    </w:p>
    <w:p>
      <w:pPr>
        <w:pStyle w:val="BookText"/>
        <w:rPr/>
      </w:pPr>
      <w:r>
        <w:rPr>
          <w:rFonts w:ascii="Amiri" w:hAnsi="Amiri" w:eastAsia="Amiri" w:cs="Amiri"/>
          <w:color w:val="111111"/>
          <w:sz w:val="28"/>
          <w:sz w:val="28"/>
          <w:szCs w:val="28"/>
          <w:rtl w:val="true"/>
          <w:lang w:bidi="ar-SA"/>
        </w:rPr>
        <w:t>دقت فرمائيد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اطيعوا الله و اطيعوا الرسول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لتحكم بين الناس بما اريك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النبى اولى بالمؤمنين من انفسهم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ان كنتم تحبون الله فاتبعونى يحببكم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آيات بسيارى ديگر كه هر يك بيانگر قسمتى از شؤون ولايت عمومى در مجتمع اسلامى و يا تمامى آن شؤون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بهترين راه براى دانشمندى كه بخواهد در اين باب اطلاعاتى كسب كند اين است كه نخست سيره رسول خدا صلى‌الله‌عليه‌وآله‌وسلّم را مورد مطالعه و دقت قرار دهد ، بطورى كه هيچ گوشه از زندگى آن جناب از نظرش دور نماند ، آنگاه برگردد تمامى آياتى كه در مورد اخلاق و قوانين راجع به اعمال ، يعنى احكام عبادتى و معاملاتى و سياسى و ساير روابط و معاشرات اجتماعى را مورد دقت قرار دهد ، چون اگر از اين راه وارد شود دليلى از ذوق قرآن و تنزيل الهى در يكى دو جمله انتزاع خواهد كرد كه لسانى گويا و كافى و بيانى روشن و وافى داشته باشد ، آنچنان گويا و روشن كه هيچ دليلى ديگر آن هم در يك جمله و دو جمله به آن گويائى و روشنى يافت نشود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جا نكته ديگرى است كه كاوش‌گر بايد به امر آن اعتنا كند و آن اين است كه تمامى آياتى كه متعرض مساله اقامه عبادات و قيام به امر جهاد و اجراى حدود و قصاص و غيره است خطابهايش متوجه عموم مؤمنين است نه رسول خدا</w:t>
      </w:r>
    </w:p>
    <w:p>
      <w:pPr>
        <w:pStyle w:val="BookText"/>
        <w:rPr/>
      </w:pPr>
      <w:r>
        <w:rPr>
          <w:rFonts w:ascii="Amiri" w:hAnsi="Amiri" w:eastAsia="Amiri" w:cs="Amiri"/>
          <w:color w:val="111111"/>
          <w:sz w:val="28"/>
          <w:sz w:val="28"/>
          <w:szCs w:val="28"/>
          <w:rtl w:val="true"/>
          <w:lang w:bidi="ar-SA"/>
        </w:rPr>
        <w:t>صلى‌الله‌عليه‌وآله‌وسلّم به تنهائى ، مانند آيات 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اقيموا الصلوة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انفقوا فى سبيل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الصيام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لتكن منكم امة يدعون الى الخير و يامرون بالمعروف و ينهون عن المنكر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جاهدوا فى سبيله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جاهدوا فى الله حق جهاده</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الزانية و الزانى فاجلدوا كل واحد منهما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السارق و السارقة فاقطعوا ايديهما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لكم فى القصاص حيوة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اقيموا الشهادة 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اقيموا الدين و لا تتفرقوا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محمد الا رسول قد خلت من قبله الرسل ا فان مات او قتل انقلبتم على اعقابكم و من ينقلب على عقبيه فلن يضر الله شيئا و سيجزى الله الشاكرين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آيات بسيارى ديگر، كه از همه آنها استفاده مى‌شود دين يك صبغة و روش اجتماعى است كه خداى تعالى مردم را به قبول آن وادار نموده ، چون كفر را براى بندگان خود نمى‌پسندد و اقامه دين را از عموم مردم خواسته است ، پس مجتمعى كه از مردم تشكيل مى‌يابد اختيارش هم به دست ايشان است ، بدون اينكه بعضى بر بعضى ديگر مزيت داشته باشند و يا زمام اختيار به بعضى از مردم اختصاص داشته باشد و از رسول خدا صلى‌الله‌عليه‌وآله‌وسلّم گرفته تا پائين ، همه در مسؤوليت امر جامعه برابرند و اين برابرى از آيه زير به خوبى استفاده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لا اضيع عمل عامل منكم من ذكر او انثى بعضكم من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اطلاق آيه دلالت دارد بر اينكه هر تاثير طبيعى كه اجزاى جامعه اسلامى در اجتماع دارد ، همانطور كه تكوينا منوط به اراده خدا است ، تشريعا و قانونا نيز منوط به اجازه او است و او هيچ عملى از اعمال فرد فرد مجتمع را بى اثر نمى‌گذارد و در جاى ديگر قرآن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الارض لله يورثها من يشاء من عباده و العاقبة للمتقين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بله تفاوتى كه رسول خدا صلى‌الله‌عليه‌وآله‌وسلّم با ساير افراد جامعه دارد اين است كه او صاحب دعوت و هدايت و تربيت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يتلوا عليهم آياته و يزكيهم و يعلمهم الكتاب و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جناب نزد خداى تعالى متعين است براى قيام بر شان امت ، ولايت و</w:t>
      </w:r>
    </w:p>
    <w:p>
      <w:pPr>
        <w:pStyle w:val="BookText"/>
        <w:rPr/>
      </w:pPr>
      <w:r>
        <w:rPr>
          <w:rFonts w:ascii="IRNazanin" w:hAnsi="IRNazanin" w:eastAsia="IRNazanin"/>
          <w:color w:val="111111"/>
          <w:sz w:val="28"/>
          <w:sz w:val="28"/>
          <w:szCs w:val="28"/>
          <w:rtl w:val="true"/>
          <w:lang w:bidi="fa-IR"/>
        </w:rPr>
        <w:t xml:space="preserve">امامت و سرپرستى امور دنيا و آخرتشان ، مادام كه در بينشان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چيزى كه در اينجا نبايد از آن غفلت ورزيد ، اين است كه اين طريقه و رژيم از ولايت و حكومت و يا بگو امامت بر امت غير رژيم سلطنت است ، كه مال خدا را غنيمت صاحب تخت و تاج و بندگان خدا را بردگان او دانسته ، اجازه مى‌دهد هر كارى كه خواست با اموال عمومى بكند و هر حكمى كه دلش خواست در بندگان خدا براند ، چون رژيم حكومتى اسلام يكى از رژيم‌هائى نيست كه بر اساس بهره‌كشى مادى وضع شده باشد و حتى دموكراسى هم نيست ، چون با دموكراسى فرقهاى بسيار روشن دارد ، كه به هيچ وجه نمى‌گذارد ، آن را نظير دموكراسى بدانيم ، و يا با آن مشتبه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بزرگترين تفاوتها كه ميان رژيم اسلام و رژيم دموكراسى هست اين است كه در حكومتهاى دموكراسى از آنجا كه اساس كار بهره‌گيرى مادى است ، قهرا روح استخدام غير و بهره‌كشى از ديگران در كالبدش دميده شده و اين همان استكبار بشرى است كه همه چيز را تحت اراده انسان حاكم و عمل او قرار مى‌دهد ، حتى انسانهاى ديگر را و به او اجازه مى‌دهد از هر راهى كه خواست انسانهاى ديگر را تيول خود كند و بدون هيچ قيد و شرطى بر تمامى خواسته‌ها و آرزوهائى كه از ساير انسانها دارد مسلط باشد، اين بعينه همان ديكتاتورى شاهى است كه در اعصار گذشته وجود داشت ، چيزى كه هست اسمش عوض شده و آن روز استبدادش مى‌گفتند و امروز دموكراسيش مى‌خوانند ، بلكه استبداد و ظلم دموكراسى بسيار بيشتر است ، آن روز اسم و مسما هر دو زشت بود ولى امروز مسماى زشت‌تر از آن در اسمى و لباسى زيبا جلوه كرده ، يعنى استبداد با لباس دموكراسى و تمدن كه هم در مجلات مى‌خوانيم و هم با چشم خود مى‌بينيم چگونه بر سر ملل ضعيف مى‌تازد و چه ظلم‌ها و اجحافات و تحكماتى را در باره آنان روا مى‌دارد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فراعنه مصر و قيصرهاى امپراطورى روم و كسراهاى امپراطورى فارس ، اگر ظلم مى‌كردند ، اگر زور مى‌گفتند ، اگر با سرنوشت مردم بازى نموده به دلخواه خود در آن عمل مى‌كردند ، تنها در رعيت خود مى‌كردند و احيانا اگر مورد سؤال قرار مى‌گرفتند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عذر مى‌آوردند كه اين ظلم و زورها لازمه سلطنت كردن و تنظيم امور مملكت است ، اگر به يكى ظلم مى‌شود براى اين است كه مصلحت عموم تامين شود و اگر جز اين باشد سياست دولت در مملكت حاكم نمى‌گردد و شخص امپراطور معتقد بود كه نبوغ و سياست و سرورى كه او دارد ، اين حق را به او داده و احيانا هم بجاى اين عذرها با شمشير خود استدلال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حتى به فرزند خود مى‌گفت اگر بار ديگر اين اعتراض را از تو بشنوم شمشير را به عضو پر مؤثرت فرو مى‌آورم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هم اگر در روابطى كه بين ابرقدرت‌ها و ملت‌هاى ضعيف برقرار است دقت كنيم ، مى‌بينيم كه تاريخ و حوادث آن درست براى عصر ما تكرار شده و باز هم تكرار مى‌شود ، چيزى كه هست شكل سابقش عوض شده ، چون گفتيم كه در سابق ظلم و زورها بر تك تك افراد اعمال مى‌شد، ولى امروز به حق اجتماعها اعمال مى‌شود كه در عين حال روح همان روح و هوا همان هوا است و اما طريقه و رژيم اسلام منزه از اينگونه هواها است ، دليل روشنش سيره رسول خدا در فتوحات و پيمانهائى است كه آن جناب با ملل مغلوب خود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تفاوتها كه بين رژيم‌هاى به اصطلاح دموكراسى و بين رژيم حكومت اسلامى هست اين است كه تا آنجا كه تاريخ نشان داده و خود ما به چشم مى‌بينيم ، هيچ يك از اين رژيم‌هاى غير اسلامى خالى از اختلاف فاحش طبقاتى نيست ، جامعه اين رژيمها را ، دو طبقه تشكيل مى‌دهد ، يكى طبقه مرفه و ثروتمند و صاحب جاه و مقام و طبقه ديگر فقير و بينوا و دور از مقام و جاه و اين اختلاف طبقاتى بالاخره منجر به فساد مى‌گردد ، براى اينكه فساد لازمه اختلاف طبقاتى است، اما در رژيم حكومتى و اجتماعى اسلام افراد اجتماع همه نظير هم مى‌باشند ، چنين نيست كه بعضى بر بعضى ديگر برترى داشته باشند و يا بخواهند برترى و تفاخر نمايند ، تنها تفاوتى كه بين مسلمين هست همان تفاوتى است كه قريحه و استعداد اقتضاى آن را دارد و از آن ساكت نيست و آن تنها و تنها تقوا است كه زمام آن به دست خداى تعالى است نه به دست مردم و اين خداى تعالى است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الناس انا خلقناكم من ذكر و انثى و جعلناكم شعوبا و قبائل لتعارفوا ان اكرمكم عند الله اتقيكم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 اين حساب در رژيم اجتماعى اسلام بين حاكم و محكوم ، امير و مامور ، رئيس و مرئوس ، حر و برده ، مرد و زن ، غنى و فقير ، صغير و كبير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فرقى نيست ، يعنى از نظر جريان قانون دينى ، در حقشان برابرند و همچنين از جهت نبود تفاضل و فاصله طبقاتى در شؤون اجتماعى در يك سطح و در يك افقند ، دليلش هم سيره نبى اكرم صلى‌الله‌عليه‌وآله‌وسلّم است كه تحيت و سلام بر صاحب آن سيره باد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ديگر اينكه قوه مجريه در اسلام طايفه‌اى خاص و ممتاز در جامعه نيست ، بلكه تمامى افراد جامعه مسؤول اجراى قانونند ، بر همه واجب است كه</w:t>
      </w:r>
      <w:bookmarkStart w:id="194" w:name="pg16896_167077"/>
    </w:p>
    <w:p>
      <w:pPr>
        <w:pStyle w:val="BookText"/>
        <w:rPr/>
      </w:pPr>
      <w:bookmarkEnd w:id="194"/>
      <w:r>
        <w:rPr>
          <w:rFonts w:ascii="IRNazanin" w:hAnsi="IRNazanin" w:eastAsia="IRNazanin"/>
          <w:color w:val="111111"/>
          <w:sz w:val="28"/>
          <w:sz w:val="28"/>
          <w:szCs w:val="28"/>
          <w:rtl w:val="true"/>
          <w:lang w:bidi="fa-IR"/>
        </w:rPr>
        <w:t xml:space="preserve">ديگران را به خير دعوت و به معروف امر و از منكر نهى كنند ، به خلاف رژيم‌هاى ديگر كه به افراد جامعه چنين حقى را نمى‌دهد ، البته فرق بين رژيم اجتماعى اسلام، با ساير رژيم‌ها بسيار است كه بر هيچ فاضل و اهل بحثى پوشيده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آنچه گفته شد در باره رژيم اجتماعى اسلام در زمان حيات رسول خدا صلى‌الله‌عليه‌وآله‌وسلّم بود و اما بعد از رحلت آن جناب مساله ، مورد اختلاف واقع شد، يعنى اهل تسنن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خليفه رسول خدا صلى‌الله‌عليه‌وآله‌وسلّم و زمامدار و ولى مسلمين با خود مسلمين است، ولى شيعه يعنى پيروان على بن ابى طالب صلوات الله عليه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رسول خدا صلى‌الله‌عليه‌وآله‌وسلّم از ناحيه خدا و شخص رسول الله صلى‌الله‌عليه‌وآله‌وسلّم تعيين شده و بر نام يك يك خلفا تنصيص شده است و عدد آنان دوازده امام است كه اساميشان و دليل امامتشان بطور مفصل در كتب كلام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خواننده مى‌تواند در آنجا به استدلالهاى دو طايفه اطلاع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بهر حال امر حكومت اسلامى بعد از رسول خدا صلى‌الله‌عليه‌وآله‌وسلّم و بعد از غيبت آخرين جانشين آن جناب صلوات الله عليه يعنى در مثل همين عصر حاضر ، بدون هيچ اختلافى به دست مسلمين است ، اما با در نظر گرفتن معيارهائى كه قرآن كريم بيان نموده و آن اين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مسلمين بايد حاكمى براى خود تعيين كنند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حاكم بايد كسى باشد كه بتواند طبق سيره رسول الله صلى‌الله‌عليه وآله‌وسلّم حكومت نمايد و سيره آن جناب سيره رهبرى و امامت بود نه سيره سلطنت و امپراطورى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احكام الهى را بدون هيچ كم و زياد حفظ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حكمى از احكام الهى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حوادثى كه در زمانهاى مختلف يا مكانهاى مختلف پيش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مشورت عقلاى قوم تصميم بگيرند كه بيانش گذشت، دليل بر همه اينها آيات راجع به ولايت رسول خدا صلى‌الله‌عليه‌وآله‌وسلّم است ، به اضافه آيه شريفه زير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لكم فى رسول الله اسوة حسنة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p>
    <w:p>
      <w:pPr>
        <w:pStyle w:val="BookText"/>
        <w:rPr/>
      </w:pPr>
      <w:r>
        <w:rPr>
          <w:rStyle w:val="FootnoteAnchor"/>
          <w:rtl w:val="true"/>
        </w:rPr>
        <w:footnoteReference w:id="21"/>
      </w:r>
    </w:p>
    <w:p>
      <w:pPr>
        <w:pStyle w:val="Heading3"/>
        <w:numPr>
          <w:ilvl w:val="2"/>
          <w:numId w:val="1"/>
        </w:numPr>
        <w:rPr/>
      </w:pPr>
      <w:bookmarkStart w:id="195" w:name="__RefHeading___Toc2149564_3224264995"/>
      <w:bookmarkStart w:id="196" w:name="_Toc72"/>
      <w:bookmarkEnd w:id="195"/>
      <w:r>
        <w:rPr>
          <w:rtl w:val="true"/>
        </w:rPr>
        <w:t>امام و امامت در اسلام</w:t>
      </w:r>
      <w:bookmarkEnd w:id="196"/>
    </w:p>
    <w:p>
      <w:pPr>
        <w:pStyle w:val="Heading4"/>
        <w:numPr>
          <w:ilvl w:val="3"/>
          <w:numId w:val="1"/>
        </w:numPr>
        <w:rPr/>
      </w:pPr>
      <w:bookmarkStart w:id="197" w:name="__RefHeading___Toc2149566_3224264995"/>
      <w:bookmarkStart w:id="198" w:name="_Toc73"/>
      <w:bookmarkEnd w:id="197"/>
      <w:r>
        <w:rPr>
          <w:rtl w:val="true"/>
        </w:rPr>
        <w:t>امام كيست و امامت چيست؟</w:t>
      </w:r>
      <w:bookmarkEnd w:id="198"/>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99" w:name="__RefHeading___Toc2149568_3224264995"/>
      <w:bookmarkStart w:id="200" w:name="_Toc74"/>
      <w:bookmarkEnd w:id="199"/>
      <w:r>
        <w:rPr>
          <w:rtl w:val="true"/>
        </w:rPr>
        <w:t>اشاره</w:t>
      </w:r>
      <w:bookmarkStart w:id="201" w:name="pg16896_167078"/>
      <w:bookmarkEnd w:id="200"/>
    </w:p>
    <w:p>
      <w:pPr>
        <w:pStyle w:val="BookText"/>
        <w:rPr/>
      </w:pPr>
      <w:bookmarkEnd w:id="20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ابْتَلى إِبْرَهِيمَ رَبُّهُ بِكلِمَتٍ فَأَتَمَّهُنَّ قَالَ إِنى جَاعِلُك لِلنَّاسِ إِمَاماً قَالَ وَ مِن ذُرِّيَّتى قَالَ لا يَنَالُ عَهْدِى الظلِمِينَ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پروردگار ابراهيم، وى را با صحنه‌هائى بيازمود و او به حد كامل آن امتحانات را انجام بداد،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ذريه‌ام نيز كسانى را به امامت برسان فرمود عهد من به ستمگران نمى‌رسد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خدايتعالى ابراهيم عليه‌السلام را به چند خصيصه اختصاص داده، يكى به امامت و يكى به بناى كعبه و ديگر بعثتش براى دعوت بدين توحيد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شريفه اشاره دارد باينكه خداي تعالى مقام امامت را به او داد و اين واقعه در اواخر عمر ابراهيم عليه‌السلام اتفاق افتاده ، در دوران پيريش و بعد از تولد اسماعيل و اسحاق عليه‌السلام و بعد از آنكه اسماعيل و مادرش را از سرزمين فلسطين بسر زمين مكه منتقل كرد</w:t>
      </w:r>
      <w:r>
        <w:rPr>
          <w:rFonts w:eastAsia="IRNazanin" w:cs="IRNazanin"/>
          <w:color w:val="111111"/>
          <w:sz w:val="28"/>
          <w:szCs w:val="28"/>
          <w:rtl w:val="true"/>
          <w:lang w:bidi="fa-IR"/>
        </w:rPr>
        <w:t>.</w:t>
      </w:r>
    </w:p>
    <w:p>
      <w:pPr>
        <w:pStyle w:val="Heading5"/>
        <w:numPr>
          <w:ilvl w:val="4"/>
          <w:numId w:val="1"/>
        </w:numPr>
        <w:rPr/>
      </w:pPr>
      <w:bookmarkStart w:id="202" w:name="__RefHeading___Toc2149570_3224264995"/>
      <w:bookmarkStart w:id="203" w:name="_Toc75"/>
      <w:bookmarkEnd w:id="202"/>
      <w:r>
        <w:rPr/>
        <w:t>1</w:t>
      </w:r>
      <w:r>
        <w:rPr>
          <w:rtl w:val="true"/>
        </w:rPr>
        <w:t>-</w:t>
      </w:r>
      <w:r>
        <w:rPr>
          <w:rtl w:val="true"/>
        </w:rPr>
        <w:t>امتحانات شايستگي قبل از اعطاي مقام امامت</w:t>
      </w:r>
      <w:bookmarkEnd w:id="2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ابْتَلى إِبْرَهِيمَ رَبُّهُ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پروردگار ابراهيم، وى را با صحنه‌هائى بيازمود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امتحان اين است كه صفات باطنى كسي را از قبيل اطاعت و شجاعت و سخاوت و عفت و علم و مقدار وفاء، همچنين صفات متقابل آن را ظاهر سازد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جهت امتحان، جز با برنامه‌اى عملى صورت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است كه صفات درونى انسان را ظاهر مى‌سازد، نه گفتار كه ممكن است درست و راست باشد، يا دروغ و خلاف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بلوناهم كما بلونا اصحاب الجنة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مبتليكم بنهر</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با عمل صورت گرفته</w:t>
      </w:r>
      <w:bookmarkStart w:id="204" w:name="pg16896_167079"/>
    </w:p>
    <w:p>
      <w:pPr>
        <w:pStyle w:val="BookText"/>
        <w:rPr/>
      </w:pPr>
      <w:bookmarkEnd w:id="20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آيه مورد بحث امتحان ابراهيم را بوسيله كلمات دانسته، بفرضى كه منظور از كلمات الفاظ بوده باشد ، باز بدان جهت است كه الفاظ وظائف عملى براى آنجناب معين مي كرده و از عهد و پيمانها و دستور العمل‌ها حكايت مى‌كرده ، همچنان كه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قولوا للناس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نكو بگوئيد</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گفتن ، معاشرت كردن است ، مي خواهد بفرمايد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به نيكى معاشرت كنيد</w:t>
      </w:r>
      <w:r>
        <w:rPr>
          <w:rFonts w:eastAsia="IRNazanin" w:cs="IRNazanin"/>
          <w:color w:val="111111"/>
          <w:sz w:val="28"/>
          <w:szCs w:val="28"/>
          <w:rtl w:val="true"/>
          <w:lang w:bidi="fa-IR"/>
        </w:rPr>
        <w:t>!</w:t>
      </w:r>
    </w:p>
    <w:p>
      <w:pPr>
        <w:pStyle w:val="Heading5"/>
        <w:numPr>
          <w:ilvl w:val="4"/>
          <w:numId w:val="1"/>
        </w:numPr>
        <w:rPr/>
      </w:pPr>
      <w:bookmarkStart w:id="205" w:name="__RefHeading___Toc2149572_3224264995"/>
      <w:bookmarkStart w:id="206" w:name="_Toc76"/>
      <w:bookmarkEnd w:id="205"/>
      <w:r>
        <w:rPr/>
        <w:t>2</w:t>
      </w:r>
      <w:r>
        <w:rPr>
          <w:rtl w:val="true"/>
        </w:rPr>
        <w:t>-</w:t>
      </w:r>
      <w:r>
        <w:rPr>
          <w:rtl w:val="true"/>
        </w:rPr>
        <w:t>مفهوم امتحان با كلمه</w:t>
      </w:r>
      <w:bookmarkEnd w:id="2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ابْتَلى إِبْرَهِيمَ رَبُّهُ بِكلِمَتٍ فَأَتَمَّهُنَّ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پروردگار ابراهيم، وى را با صحنه‌هائى بيازمود و او به حد كامل آن امتحانات را انجام بداد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قرآن كريم بر موجودات و اعيان خارجى اطلاق شده، نه بر الفاظ و اقوال،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بكلمة منه اسمه المسيح عيسى بن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كلمه‌اى از او كه نامش عيسى بن مريم بود</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همين نيز بعنايت قول و لفظ است، باين معنا كه مي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عليه‌السلام با كلمه و قول خدا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شده ، همچنان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مثل عيسى عند الله كمثل آدم خلقه من تراب ، ثم قال له كن فيكون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عيسى نزد خدا ، مثل آدم است كه او را از خاك بيافريد ،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موجود شد</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عمران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نه تنها در داستان مسيح است ، بلكه هر جا كه در قرآن لفظ كلمه را بخدا نسبت داده ، منظورش همين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 مانند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مبدل لكلمات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كلمات خدا را تغيير نمى‌تواند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تبديل لكلمات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تبديلى براى كلمات خدا نيست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يحق الحق بكلماته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با كلمات خود حق را محقق مى‌سازد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حقت عليهم كلمة ربك لا يؤمنون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عذاب پروردگارت عليه آنان حتمى شده، ايمان نمى‌آورند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حقت كلمة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كلمه عذاب حتمى شده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حقت كلمة ربك على الذين كفروا، انهم اصحاب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چنين كلمه پروردگارت بر كسانى كه كافر شدند محقق گشت كه اصحاب آتشند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 كلمة سبقت من ربك الى اجل مسمى، لقضى بينهم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شوري</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كه كلمه خدا قبلا براى مدتى معين گذشته بود، هر آينه قضاء بين آنان رانده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w:t>
      </w:r>
      <w:bookmarkStart w:id="207" w:name="pg16896_167080"/>
    </w:p>
    <w:p>
      <w:pPr>
        <w:pStyle w:val="BookText"/>
        <w:rPr/>
      </w:pPr>
      <w:bookmarkEnd w:id="20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كلمة الله هى العليا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 خدا همواره دست بالا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فالحق و الحق 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حق اينست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مى‌گويم</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قولنا لشى‌ء اذا أردناه، أن نقول له كن فيكون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گفتار ما به چيزى كه بخواهيم ايجاد كنيم، اين است كه به آن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چيز موجود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در همه اين موارد منظور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و سخن است، به اين عنايت كه كار قول را مي كند، چون قول عبارت است از اين كه گوينده آنچه را مى‌خواهد به شنونده اعلام بدارد، يا باو خبر بدهد و يا از او بخواهد</w:t>
      </w:r>
      <w:r>
        <w:rPr>
          <w:rFonts w:eastAsia="IRNazanin" w:cs="IRNazanin"/>
          <w:color w:val="111111"/>
          <w:sz w:val="28"/>
          <w:szCs w:val="28"/>
          <w:rtl w:val="true"/>
          <w:lang w:bidi="fa-IR"/>
        </w:rPr>
        <w:t>.</w:t>
      </w:r>
    </w:p>
    <w:p>
      <w:pPr>
        <w:pStyle w:val="Heading5"/>
        <w:numPr>
          <w:ilvl w:val="4"/>
          <w:numId w:val="1"/>
        </w:numPr>
        <w:rPr/>
      </w:pPr>
      <w:bookmarkStart w:id="208" w:name="__RefHeading___Toc2149574_3224264995"/>
      <w:bookmarkStart w:id="209" w:name="_Toc77"/>
      <w:bookmarkEnd w:id="208"/>
      <w:r>
        <w:rPr/>
        <w:t>3</w:t>
      </w:r>
      <w:r>
        <w:rPr>
          <w:rtl w:val="true"/>
        </w:rPr>
        <w:t>-</w:t>
      </w:r>
      <w:r>
        <w:rPr>
          <w:rtl w:val="true"/>
        </w:rPr>
        <w:t>مفهوم تمام شدن كلمه</w:t>
      </w:r>
      <w:bookmarkEnd w:id="209"/>
    </w:p>
    <w:p>
      <w:pPr>
        <w:pStyle w:val="BookText"/>
        <w:rPr/>
      </w:pPr>
      <w:r>
        <w:rPr>
          <w:rFonts w:ascii="Amiri" w:hAnsi="Amiri" w:eastAsia="Amiri" w:cs="Amiri"/>
          <w:color w:val="111111"/>
          <w:sz w:val="28"/>
          <w:sz w:val="28"/>
          <w:szCs w:val="28"/>
          <w:rtl w:val="true"/>
          <w:lang w:bidi="ar-SA"/>
        </w:rPr>
        <w:t xml:space="preserve">بسيار مى‌شود كه در كلام خداى تعالى كلمه و يا كلمات به 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توصيف مى‌شود، مانند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تمت كلمة ربك صدقا و عدلا لا مبدل لكلماته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پروردگارت از درستى و عدل تمام شد، هيچ كس نيست كه كلمات او را دگرگون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تمت كلمة ربك الحسنى على بنى اسرائيل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حسناى پروردگارت بر بنى اسرائيل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كلمه وقتى از گوينده‌اش سر مى‌زند هنوز تمام نيست، وقتى تمام مي شود كه لباس عمل بپوشد، آن وقت است كه تمام و صدق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معنا منافات ندارد با اينكه قول او فعلش باشد ، براى اينكه حقايق واقعى حكمى دارد و عنايات كلامى و لفظى حكمى ديگر دارد ، بنا بر اين آنچه را كه خدا خواسته براى پيامبرانش و يا افرادى ديگر فاش سازد ، بعد از آن كه سرى و پنهان بوده و يا خواسته چيزى را بر كسى تحميل كند و از او بخواهد ، باين اعتبار اين اظهار را قول و كلام مى‌ناميم ، براى اينكه كار قول را مى‌كند و نتيجه خبر امر و نهى را دارد و اطلاق قول و كلمه بر مثل اين عمل شايع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مورد بحث ، قضايائى است كه ابراهيم با آنها آزمايش شد و عهدهائى است الهى ، كه وفاى بدانها را از او خواسته بودند ، مانند قضيه كواكب ، بتها ، آتش ، هجرت ، قربانى كردن فرزند و غيره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آيه مورد بحث نامى از اين امتحانات نبرده ، براى اين بود كه غرضى به ذكر آنها نداشته ، بله همين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آن امتحانات پيروز در آمدى ما تو را امام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مى‌فهماند كه آن امور امورى بوده كه لياقت آنجناب را براى مقام</w:t>
      </w:r>
      <w:bookmarkStart w:id="210" w:name="pg16896_167081"/>
    </w:p>
    <w:p>
      <w:pPr>
        <w:pStyle w:val="BookText"/>
        <w:rPr/>
      </w:pPr>
      <w:bookmarkEnd w:id="210"/>
      <w:r>
        <w:rPr>
          <w:rFonts w:ascii="IRNazanin" w:hAnsi="IRNazanin" w:eastAsia="IRNazanin"/>
          <w:color w:val="111111"/>
          <w:sz w:val="28"/>
          <w:sz w:val="28"/>
          <w:szCs w:val="28"/>
          <w:rtl w:val="true"/>
          <w:lang w:bidi="fa-IR"/>
        </w:rPr>
        <w:t xml:space="preserve">امامت اثبات مي كرده ، چون امامت را مترتب بر آن امور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صحنه‌ها كه بر شمرديم ، همان كلمات بوده و اما تمام كردن كلمات به چه معنا است؟</w:t>
      </w:r>
    </w:p>
    <w:p>
      <w:pPr>
        <w:pStyle w:val="BookText"/>
        <w:rPr/>
      </w:pPr>
      <w:r>
        <w:rPr>
          <w:rFonts w:ascii="IRNazanin" w:hAnsi="IRNazanin" w:eastAsia="IRNazanin"/>
          <w:color w:val="111111"/>
          <w:sz w:val="28"/>
          <w:sz w:val="28"/>
          <w:szCs w:val="28"/>
          <w:rtl w:val="true"/>
          <w:lang w:bidi="fa-IR"/>
        </w:rPr>
        <w:t xml:space="preserve">در پاسخ مى‌گوئيم اگر ضمير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بابراهيم برگردد ، معنايش اين مي شود كه ابراهيم آن كلمات را تمام كرد ، يعنى آنچه را خدا از او مى‌خواست انجام داد و امتثال نمود و اما اگر ضمير در آن بخداى تعالى برگردد ، همچنانكه ظاهر هم همين است ، آنوقت معنا اين مي شود كه خدا آن كلمات را تمام كرد ، يعنى توفيق را شامل حال ابراهيم كرد و مساعدتش فرمود تا همانطور كه وى مي خواست دستورش را عمل كند </w:t>
      </w:r>
      <w:r>
        <w:rPr>
          <w:rFonts w:eastAsia="IRNazanin" w:cs="IRNazanin"/>
          <w:color w:val="111111"/>
          <w:sz w:val="28"/>
          <w:szCs w:val="28"/>
          <w:rtl w:val="true"/>
          <w:lang w:bidi="fa-IR"/>
        </w:rPr>
        <w:t>.</w:t>
      </w:r>
    </w:p>
    <w:p>
      <w:pPr>
        <w:pStyle w:val="Heading5"/>
        <w:numPr>
          <w:ilvl w:val="4"/>
          <w:numId w:val="1"/>
        </w:numPr>
        <w:rPr/>
      </w:pPr>
      <w:bookmarkStart w:id="211" w:name="__RefHeading___Toc2149576_3224264995"/>
      <w:bookmarkStart w:id="212" w:name="_Toc78"/>
      <w:bookmarkEnd w:id="211"/>
      <w:r>
        <w:rPr/>
        <w:t>4</w:t>
      </w:r>
      <w:r>
        <w:rPr>
          <w:rtl w:val="true"/>
        </w:rPr>
        <w:t>-</w:t>
      </w:r>
      <w:r>
        <w:rPr>
          <w:rtl w:val="true"/>
        </w:rPr>
        <w:t>حقيقت امامت چيست؟</w:t>
      </w:r>
      <w:bookmarkEnd w:id="2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إِنى جَاعِلُك لِلنَّاسِ إِمَاماً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خواهم كرد</w:t>
      </w:r>
      <w:r>
        <w:rPr>
          <w:rFonts w:eastAsia="IRNazanin" w:cs="IRNazanin"/>
          <w:color w:val="111111"/>
          <w:sz w:val="28"/>
          <w:szCs w:val="28"/>
          <w:rtl w:val="true"/>
          <w:lang w:bidi="fa-IR"/>
        </w:rPr>
        <w:t>! »(</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يعنى مقتدا و پيشوائى كه مردم به او اقتداء نموده، در گفتار و كردارش پيرويش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حقيقت كه در تحت عنوان امامت است چيست ؟</w:t>
      </w:r>
    </w:p>
    <w:p>
      <w:pPr>
        <w:pStyle w:val="BookText"/>
        <w:rPr/>
      </w:pPr>
      <w:r>
        <w:rPr>
          <w:rFonts w:ascii="IRNazanin" w:hAnsi="IRNazanin" w:eastAsia="IRNazanin"/>
          <w:color w:val="111111"/>
          <w:sz w:val="28"/>
          <w:sz w:val="28"/>
          <w:szCs w:val="28"/>
          <w:rtl w:val="true"/>
          <w:lang w:bidi="fa-IR"/>
        </w:rPr>
        <w:t>نخست بايد دانست كه قرآن كريم هر جا نامى از امامت مى‌برد ، دنبالش متعرض هدايت مي شود ، تعرضى كه گوئى مي خواهد كلمه نامبرده را تفسير كند ، از آن جمله در ضمن داستانهاى ابراهيم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 اسحق و يعقوب نافلة و كلا جعلنا صالحين و جعلنا هم ائمة يهدون بامرنا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ابراهيم، اسحاق را داديم و علاوه بر او يعقوب هم داديم و همه را صالح قرار داديم و مقرر كرديم كه امامانى باشند به امر ما هدايت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منهم ائمة يهدون بامرنا لما صبروا و كانوا باياتنا يوقنون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از ايشان امامانى قرار داديم كه به امر ما هدايت مى‌كردند و اين مقام را بدان جهت يافتند كه صبر مى‌كردند و به آيات ما يقين مي داشتند</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از اين دو آيه بر مى‌آيد وصفى كه از امامت كرده ، وصف تعريف است و مي خواهد آنرا بمقام هدايت معرفى كند از سوى ديگر همه جا اين هدايت را مقيد بامر كرده و با اين قيد فهمانده كه امامت بمعناى مطلق هدايت نيست ، بلكه بمعناى هدايتى است كه با امر خدا صورت مى‌گيرد و اين امر هم همانست كه در يكجا در باره‌اش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امره اذا اراد شيئا ان يقول له كن فيكون فسبحان الذى بيده ملكوت كل 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 وقتى اراده چيزى كند تنها همين است كه به آن چيز بگويد بباش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منزه است خدائي كه ملكوت هر چيز به دست او است</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امرنا الا واحدة كلمح بالبصر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ما جز يكى نيست آن هم چون چشم بر هم زدن</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الهى كه آيه اول آنرا ملكوت نيز خوانده ، وجه ديگرى از خلقت است كه امامان با آن امر با خداى سبحان مواجه مي شوند ، خلقتى است طاهر و مطهر از قيود زمان و مكان و خالى از تغيير و تبديل و امر همان چيزيست كه مراد بكلمه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و آن غير از وجود عينى اشياء چيز ديگرى نيست و امر در مقابل خلق يكى از دو وجه هر چيز است ، خلق آن وجه هر چيز است كه محكوم به تغير و تدريج و انطباق بر قوانين حركت و زمان است ، ولى امر در همان چيز ، محكوم باين احكام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بود اجمالى از معناى امر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كوتاه سخن آنكه امام هدايت كننده‌اى است كه با امرى ملكوتى كه در اختيار دارد هدايت مى‌كند ، پس امامت از نظر باطن يك نحوه ولايتى است كه امام در اعمال مردم دارد و هدايتش چون هدايت انبياء و رسولان و مؤمنين صرف راهنمائى از طريق نصيحت و موعظه حسنه و بالأخره صرف آدرس دادن نيست ، بلكه هدايت امام دست خلق گرفتن و براه حق رساندن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كه هدايت امام را هدايت بامر خدا ، يعنى ايجاد هدايت دانسته ، در باره هدايت انبياء و رسل و مؤمنين و اينكه هدايت آنان صرف نشان دادن راه سعادت و شقاوت است ،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ارسلنا من رسول الا بلسان قومه ليبين لهم فيضل الله من يشاء و يهدى من يشاء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رسولى نفرستاديم مگر به زبان قومش تا برايشان بيان كند و سپس خداوند هر كه را بخواهد هدايت و هر كه را بخواهد گمراه كند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باره راهنمائى مؤمن آل فرعون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الذى آمن يا قوم اتبعون اهدكم سبيل 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 كه ايمان آورده بود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پيروى كنيد تا شما را به راه رشد رهنمون شوم</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باره وظيفه عموم مؤمنين فرموده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لا نفر من كل فرقة منهم طائفة ليتفقهوا فى الدين و لينذروا قومهم اذا رجعوا اليهم لعلهم يحذرون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هر فرقه طائفه‌اى كوچ نمى‌كنند، تا در غربت تفقه در دين كنند و در نتيجه وقتى به سوى قوم خود بر مى‌گردند ايشان را بيم دهند، باشد كه</w:t>
      </w:r>
      <w:bookmarkStart w:id="213" w:name="pg16896_167083"/>
    </w:p>
    <w:p>
      <w:pPr>
        <w:pStyle w:val="BookText"/>
        <w:rPr/>
      </w:pPr>
      <w:bookmarkEnd w:id="213"/>
      <w:r>
        <w:rPr>
          <w:rFonts w:ascii="IRNazanin" w:hAnsi="IRNazanin" w:eastAsia="IRNazanin"/>
          <w:color w:val="111111"/>
          <w:sz w:val="28"/>
          <w:sz w:val="28"/>
          <w:szCs w:val="28"/>
          <w:rtl w:val="true"/>
          <w:lang w:bidi="fa-IR"/>
        </w:rPr>
        <w:t>قومش بر حذر شوند</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Heading5"/>
        <w:numPr>
          <w:ilvl w:val="4"/>
          <w:numId w:val="1"/>
        </w:numPr>
        <w:rPr/>
      </w:pPr>
      <w:bookmarkStart w:id="214" w:name="__RefHeading___Toc2149578_3224264995"/>
      <w:bookmarkStart w:id="215" w:name="_Toc79"/>
      <w:bookmarkEnd w:id="214"/>
      <w:r>
        <w:rPr/>
        <w:t>5</w:t>
      </w:r>
      <w:r>
        <w:rPr>
          <w:rtl w:val="true"/>
        </w:rPr>
        <w:t>-</w:t>
      </w:r>
      <w:r>
        <w:rPr>
          <w:rtl w:val="true"/>
        </w:rPr>
        <w:t>اهميت صبر و يقين در مسئله امامت</w:t>
      </w:r>
      <w:bookmarkEnd w:id="215"/>
    </w:p>
    <w:p>
      <w:pPr>
        <w:pStyle w:val="BookText"/>
        <w:rPr/>
      </w:pPr>
      <w:r>
        <w:rPr>
          <w:rFonts w:ascii="IRNazanin" w:hAnsi="IRNazanin" w:eastAsia="IRNazanin"/>
          <w:color w:val="111111"/>
          <w:sz w:val="28"/>
          <w:sz w:val="28"/>
          <w:szCs w:val="28"/>
          <w:rtl w:val="true"/>
          <w:lang w:bidi="fa-IR"/>
        </w:rPr>
        <w:t>مطلب ديگري كه بايد تذكر داد اين است كه خداى تعالى براى موهبت امامت سببى معرفى كرده و آن عبارتست از صبر و يقين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صبروا و كانوا باياتنا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بحكم اين جمله ، ملاك در رسيدن بمقام امامت صبر در راه خداست ، و فراموش نشود كه در اين آيه ، صبر مطلق آمده و در نتيجه مى‌رساند كه شايستگان مقام امامت در برابر تمامى صحنه‌هائيكه براى آزمايششان پيش مى‌آيد ، تا مقام عبوديت و پايه بندگيشان روشن شود ، صبر مى‌كنند، در حاليكه قبل از آن پيشامدها داراى يقين هم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بايد ببينيم اين يقين چه يقينى است ؟ و چون سراغ آنرا از قرآن مى‌گيريم ، مى‌بينيم در باره همين ابراهيمى كه در آخر بمقام امامتش رسانيده ،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نرى ابراهيم ملكوت السموات و الارض و ليكون من الموقنين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اين چنين ملكوت آسمانها و زمين را به ابراهيم نشان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چنين و چنان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موقنان گردد</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بطوريكه ملاحظه مى‌فرمائيد ، بظاهرش مى‌فهماند كه نشان دادن ملكوت به ابراهيم مقدمه بوده براى اينكه نعمت يقين را بر او افاضه فرمايد ، پس معلوم مي شود يقين هيچ وقت از مشاهده ملكوت جدا نيست ، همچنانكه از ظاهر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لو تعلمون علم اليقين لترون الجحيم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تكاثر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شما به علم يقين مي دانستيد حتما دوزخ را مي ديديد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ران على قلوبهم ما كانوا يكسبون كلا انهم عن ربهم يومئذ لمحجوبون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ان كتاب الابرار لفى عليين و ما ادريك ما عليون كتاب مرقوم، يشهده المقربون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مطففين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اينها همه بهانه است علت واقعى كفرشان اين است كه اعمال زشتشان بر دلهاشان چيره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ايشان امروز از پروردگار خود در پس پرده‌اند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بدرستي كه كتاب ابرار در عليين است و تو نمى‌دانى عليين چيست؟ كتابى است نوشته شده، كه تنها مقربين آن را مى‌بينند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معنا استفاده مى‌شود ، چون اين آيات دلالت دارد بر اينكه مقربين كسانى هستند كه از پروردگار خود در حجاب نيستند ، يعنى در دل ، پرده‌اى مانع از</w:t>
      </w:r>
    </w:p>
    <w:p>
      <w:pPr>
        <w:pStyle w:val="BookText"/>
        <w:rPr/>
      </w:pPr>
      <w:r>
        <w:rPr>
          <w:rFonts w:ascii="IRNazanin" w:hAnsi="IRNazanin" w:eastAsia="IRNazanin"/>
          <w:color w:val="111111"/>
          <w:sz w:val="28"/>
          <w:sz w:val="28"/>
          <w:szCs w:val="28"/>
          <w:rtl w:val="true"/>
          <w:lang w:bidi="fa-IR"/>
        </w:rPr>
        <w:t xml:space="preserve">ديدن پروردگارشان ندارند و اين پرده عبارتست از معصيت و جهل و شك و دلواپسى، بلكه آنان اهل يقين بخدا هستند و كسانى هستند كه عليين را مي بينند، همچنان كه دوزخ را مى‌بينند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كوتاه اينكه امام بايد انسانى داراى يقين باشد ، انسانى كه عالم ملكوت برايش مكشوف باشد و با كلماتى از خداى سبحان برايش محقق گشته باشد ،</w:t>
      </w:r>
    </w:p>
    <w:p>
      <w:pPr>
        <w:pStyle w:val="BookText"/>
        <w:rPr/>
      </w:pPr>
      <w:r>
        <w:rPr>
          <w:rFonts w:ascii="Amiri" w:hAnsi="Amiri" w:eastAsia="Amiri" w:cs="Amiri"/>
          <w:color w:val="111111"/>
          <w:sz w:val="28"/>
          <w:sz w:val="28"/>
          <w:szCs w:val="28"/>
          <w:rtl w:val="true"/>
          <w:lang w:bidi="ar-SA"/>
        </w:rPr>
        <w:t xml:space="preserve">ملكوت عبارتست از همان امر و امر عبارتست از ناحيه باطن اين عالم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در نظر گرفتن اين حقيقت ، بخوبى مى‌فهميم كه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يهدون بامرنا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دلالتى روشن دارد ، بر اينكه آنچه كه امر هدايت متعلق بدان مى‌شود ، عبارتست از دلها ، و اعمالى كه بفرمان دلها از اعضاء سر مى‌زند ، پس امام كسى است كه باطن دلها و اعمال و حقيقت آن پيش رويش حاضر است و از او غايب نيست و معلوم است كه دلها و اعمال نيز مانند ساير موجودات داراى دو ناحيه است، ظاهر و باطن و چون گفتيم باطن دلها و اعمال براى امام حاضر است ، لا جرم امام بتمامى اعمال بندگان چه خيرش و چه شرش آگاه است ، گوئى هر كس هر چه مي كند در پيش روى امام مي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امام مهيمن و مشرف بر هر دو سبيل ، يعنى سبيل سعادت و سبيل شقاوت است ، كه خداى تعالى در اين باره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ندعوا كل اناس بامامهم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روزى كه هر دسته مردم را با امامشان مى‌خوانيم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از اين امام ، امام حق است ، نه نامه اعمال ، كه بعضى‌ها از ظاهر آن پنداشته‌اند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بحكم اين آيه امام كسى است كه در روزى كه باطن‌ها ظاهر مى‌شود ، مردم را بطرف خدا سوق مى‌دهد ، همچنانكه در ظاهر و باطن دنيا نيز مردم را بسوى خدا سوق مى‌داد و آيه شريفه علاوه بر اين نكته اين را نيز مى‌فهماند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پست امامت پستى نيست كه دوره‌اى از دوره‌هاى بشرى و عصرى از آن اعصار از آن خالى باشد بلكه در تمام ادوار و اعصار بايد وجود داشته باشد ، مگر اينكه نسل بشر بكلى از روى زمين برچيده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از كجاى آيه استفاده مى‌شود ؟ مى‌گوئيم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جمله مى‌فهماند در هر دوره و هر جا كه انسانهائى باشند ، امامى نيز هست كه شاهد بر اعمال ايشانست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كه چنين مقامى يعنى مقام امامت با اين شرافت و عظمتى كه دارد ، هرگز در كسى يافت نمى‌شود ، مگر آنكه ذاتا سعيد و پاك باشد ، كه قرآن كريم در اين باره مى‌فرمايد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يهدى الى الحق احق ان يتبع؟ امن لا يهدى الا ان يهدى؟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به سوى حق هدايت مي كند سزاوارتر است به اين كه مردم پيرويش كنند و يا آن كس كه خود محتاج به هدايت ديگران است تا هدايتش نكنند راه را پيدا نمي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اينكه در اين آيه ميان هادى به سوى حق و بين كسى كه تا ديگران هدايتش نكنند راه را پيدا نمي كند ، مقابله انداخته و اين مقابله اقتضاء دارد كه هادى بسوى حق كسى باشد كه چون دومى محتاج به هدايت ديگران نباشد ، بلكه خودش راه را پيدا كند و نيز اين مقابله اقتضاء مي كند ، كه دومى نيز مشخصات اولى را نداشته باشد ، يعنى هادى بسوى حق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دو استفاده دو نتيجه عايد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اينكه امام بايد معصوم از هر ضلالت و گناهى باشد و گر نه مهتدى بنفس نخواهد بود ، بلكه محتاج بهدايت غير خواهد بود و آيه شريفه از مشخصات امام اينرا بيان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محتاج بهدايت احدى نيست ، پس امام معصوم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شريفه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هم ائمة يهدون بامرنا و اوحينا اليهم فعل الخيرات و اقام الصلوة و ايتاء الزكوة و كانوا لنا عابدين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امامان كرديم كه به امر ما هدايت كنند و به ايشان وحى كرديم فعل خيرات و اقامه نماز و دادن زكات را و ايشان همواره پرستندگان 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بر اين معنا دلالت دارد ، چون مى‌فهماند عمل امام هر چه باشد خيراتى است كه خودش بسوى آنها هدايت شده ، نه بهدايت ديگران ، بلكه بهدايت خود و بتاييد الهى و تسديد ربانى ، چون در آيه نمى‌فرمايد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اوحينا اليهم ان افعلوا الخيرات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ايشان وحى كرديم كه خيرات را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فعل الخيرات را به ايشان وحى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ميانه اين دو تعبير فرقى است روشن ، زيرا در اولى مى‌فهماند كه امامان آنچه مي كنند خيرات است و موجى باطنى و تاييد آسمانى است و اما در وحى اين دلالت نيست ، يعنى نمى‌فهماند كه اين خيرات از امامان تحقق هم يافته ، تنها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بايشان گفته‌ايم كار خوب كنند و اما كار خوب مي كنند يا نمي كنند نسبت بان ساكت است و در تعبير دومى فرقى ميانه امام و مردم عادى نيست چون خدا بهمه بندگانش دستور داده كه كار خوب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بعضى مي كنند و بعضى نمى‌كنند ، ولى تعبير اولى مي رساند كه اين دستور را انجام هم داده‌اند و جز خيرات چيزى از ايشان سر نمي زند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دوم اينكه عكس نتيجه اول نيز بدست مى‌آيد و آن اينست كه هر كس معصوم نباشد ، او امام و هادى بسوى حق نخواهد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بيان روشن گرديد كه مراد بكلمه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مورد بحث كه ابراهيم درخواست كرد امامت را بذريه من نيز بده و خداى تعالى در پاسخش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عهد من به ظالمين نمى‌رسد</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هر كسى است كه ظلمى از او صادر شود ، هر چند آن كسى كه يك ظلم و آنهم ظلمى بسيار كوچك مرتكب شده باشد ، حال چه اينكه آن ظلم شرك باشد و چه معصيت ، چه اينكه در همه عمرش باشد و چه اينكه در ابتداء باشد و بعد توبه كرده و صالح شده باشد ، هيچيك از اين افراد نمى‌توانند امام باشند ، پس امام تنها آن كسى است كه در تمامى عمرش حتى كوچكترين ظلمى را مرتكب نشده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بد نيست به يك سرگذشت اشاره كنم و آن اين است كه شخصى از يكى از اساتيد ما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بيانى اين آيه دلالت بر عصمت امام دارد؟ او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بحكم عقل از يكى از چهار قسم بيرون نيستند و قسم پنجمى هم براى اين تقسيم نيست، يا در تمامى عمر ظالمند و يا در تمامى عمر ظالم نيستند ، يا در اول عمر ظالم و در آخر توبه‌كارند و يا بعكس، در اول صالح و در آخر ظالمند و ابراهيم عليه‌السلام شأنش اجل از اين است كه از خداى تعالى درخواست كند كه مقام امامت را بدسته اول و چهارم، از ذريه‌اش بدهد، پس بطور قطع دعاى ابراهيم شامل حال اين دو دسته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باقى مى‌ماند دوم و سوم ، يعنى آنكسى كه در تمامى عمرش ظلم نمي كند و آن كسيكه اگر در اول عمر ظلم كرده ، در آخر توبه كرده است ، از اين دو قسم ، قسم دوم را خدا نفى كرده ، باقى مى‌ماند يك قسم و آن كسى است كه در تمامى عمرش هيچ ظلمى مرتكب نشده ، پس از چهار قسم بالا دو قسمش را ابراهيم از خدا نخواست و از دو قسمى كه خواست يك قسمش مستجاب شد و آن كسى است كه در تمامى عمر معصوم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بيانيكه گذشت چند مطلب روشن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كه امامت مقامى است كه بايد از طرف خداى تعالى معين و جعل شود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كه امام بايد به عصمت الهى معصوم بوده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كه زمين مادامى كه موجودى به نام انسان بر روى آن هست، ممكن نيست از وجود امام خالى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امام بايد مؤيد از طرف پروردگار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اعمال بندگان خدا هرگز از نظر امام پوشيده نيست و امام بدانچه كه مردم مي كنند آگاه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امام بايد به تمامى مايحتاج انسانها علم داشته باشد، چه در امر معاش و دنيايشان و چه در امر معاد و دينشان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محال است با وجود امام كسى پيدا شود كه از نظر فضائل نفسانى مافوق امام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هفت مسئله از امهات و رؤس مسائل امامت است ، كه از آيه مورد بحث در صورتى كه منضم با آيات ديگر شود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راهنما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خواهى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هدايت امام بامر خدا باشد ، يعنى هدايتش بسوى حق باشد ، كه آن هم ملازم با اهتداء ذاتى او است ، همچنانكه از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فمن يهدى الى الحق احق ان يتبع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گرديد ، بايد همه انبياء امام هم باشند ، براى اين كه نبوت هيچ پيغمبرى جز با اهتداء از جانب خداى تعالى و بدون اينكه از كسى بگيرد و يا بياموزد ، تمام نمى‌شود و وقتى بنا شد موهبت نبوت مستلزم داشتن موهبت امامت باشد، دوباره اشكال، عود مى‌كند و بخودتان برمى‌گردد كه با آنكه ابراهيم سالها بود كه داراى مقام نبوت بود و بحكم گفتار شما امامت را هم داشت ، ديگر چه معنا دارد به او بگوئيد حالا كه خوب از امتحان در آمدى، تو را امام مي كنيم؟</w:t>
      </w:r>
    </w:p>
    <w:p>
      <w:pPr>
        <w:pStyle w:val="BookText"/>
        <w:rPr/>
      </w:pPr>
      <w:r>
        <w:rPr>
          <w:rFonts w:ascii="IRNazanin" w:hAnsi="IRNazanin" w:eastAsia="IRNazanin"/>
          <w:color w:val="111111"/>
          <w:sz w:val="28"/>
          <w:sz w:val="28"/>
          <w:szCs w:val="28"/>
          <w:rtl w:val="true"/>
          <w:lang w:bidi="fa-IR"/>
        </w:rPr>
        <w:t>در جواب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بيان سابق بدست آمد ، بياني كه از آيه استفاده كرديم ، تنها اين بود كه هدايت بحق كه همان امامت است ، مستلزم اهتداء بحق است و اما عكس آنرا كه هر كس داراى اهتداء بحق است بايد بتواند ديگرانرا هم بحق هدايت كند و خلاصه بايد امام باشد ، هنوز بيان نكرديم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 شريفه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 اسحق و يعقوب، كلا هدينا و نوحا هدينا من قبل و من ذريته داود و سليمان و ايوب و يوسف و موسى و هارون و كذلك نجزى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زكريا و يحيى و عيسى و الياس كل من 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اسمعيل و اليسع و يونس و لوطا و كلا فضلنا على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آبائهم و ذرياتهم و اخوانهم و اجتبيناهم و هديناهم الى صراط 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هدى الله يهدى به من يشاء من عباده و لو اشركوا لحبط عنهم ما كانوا يعملون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اولئك الذين آتيناهم الكتاب و الحكم و النبوة فان يكفر بها هؤلاء فقد وكلنا بها قوما ليسوا بها بكافرين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اولئك الذين هدى الله فبهديهم اقتده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اين ملازمه نيامده ، بلكه تنها اهتداء بحق آمده ، بدون اينكه هدايت غير بحق را هم آورده باشد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اينك براى اطمينان خاطر خواننده عزيز ، ترجمه آيات را مى‌آوريم تا خود بدقت در آن تدبر كند</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اسحاق و يعقوب را به ابراهيم داديم و همه ايشانرا هدايت كرديم نوح را هم قبلا</w:t>
      </w:r>
    </w:p>
    <w:p>
      <w:pPr>
        <w:pStyle w:val="BookText"/>
        <w:rPr/>
      </w:pPr>
      <w:r>
        <w:rPr>
          <w:rFonts w:ascii="IRNazanin" w:hAnsi="IRNazanin" w:eastAsia="IRNazanin"/>
          <w:color w:val="111111"/>
          <w:sz w:val="28"/>
          <w:sz w:val="28"/>
          <w:szCs w:val="28"/>
          <w:rtl w:val="true"/>
          <w:lang w:bidi="fa-IR"/>
        </w:rPr>
        <w:t xml:space="preserve">هدايت كرده بوديم و همچنين از ذريه او داود و سليمان و ايوب و يوسف و موسى و هارون را و ما اين چنين نيكوكاران را پاداش مي دهيم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زكريا و يحيى و عيسى و الياس را كه همه از صالحان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اسماعيل و يسع و يونس و لوط را كه هر يك را بر عالمين برترى داديم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از پدران ايشان و ذرياتشان و برادرانشان، كه علاوه بر هدايت و برترى، اجتباء هم داديم و هدايت بسوى صراط مستقيم ارزانى 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هدايت، هدايت خداست، كه هر كس از بندگان خود را بخواهد با آن هدايت مى‌كند و اگر بندگانش شرك بورزند، اجر كارهائى كه مى‌كنند حبط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اينها همانهايند كه كتاب و حكم و نبوتشان داديم، پس اگر قوم تو به قرآن و هدايت كفر بورزند مردمى ديگر را موكل بر آن كرده‌ايم كه هرگز به آن كفر نمى‌ورزند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كسانى هستند كه خدا هدايتشان كرده، پس بهدايتشان اقتداء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بطوريكه ملاحظه مى‌كنيد ، در اين آيات براى جمع كثيرى از انبياء ، اهتداء بحق را اثبات كرده ، ولى هدايت ديگرانرا بحق ، اثبات نكرده و در آن سكوت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سياق اين آيات بطوريكه ملاحظه مى‌كنيد بر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هدايت انبياء عليهم‌السلام چيزيست كه وضع آن تغيير و تخلف نمى‌پذيرد و اين هدايت بعد از رسول خدا صلى‌الله‌عليه‌وآله‌وسلّم هم، همچنان در امتش هست و از ميانه امتش برداشته نمى‌شود، بلكه در ميانه امت او آنان كه از ذريه ابراهيم عليه‌السلام هستند، همواره اين هدايت را در اختيار دارند ، چون از آيه شريفه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قال ابراهيم لابيه و قومه اننى براء مما تعبدون الا الذى فطرنى فانه سيهدين و جعلها كلمة باقية فى عقبه، لعلهم يرجعون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ابراهيم به پدرش و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شما مى‌پرستيد بيزارم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 كس را مى‌پرستم كه مرا بيافريد و بزودى هدايت مى‌كند و خداوند آن هدايت را كلمه‌اى باقى در عقب ابراهيم قرار داد، باشد كه بسوى خدا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ميايد كه ابراهيم دو مطلب را اعلام كرد ، يكى بيزاريش را از بت‌پرستى در آن حال و يكى داشتن آن هدايت را در آينده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هدايت ، هدايت به امر خداست و هدايت حق است ، نه هدايت بمعناى راهنمائى ، كه سر و كارش با نظر و اعتبار است ، چون ابراهيم عليه‌السلام در آن ساعت كه اين سخن را مى‌گفت هدايت بمعناى راهنمائى را دارا بود ، چون داشت از بت‌پرستى بيزارى مى‌جست و يكتاپرستى خود را اعلام مى‌كرد ، پس آن هدايتى كه خدا خبر داد بزودى بوى مى‌دهد ، هدايتى ديگر است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خدا هم خبر داد كه هدايت باين معنا را كلمه‌اى باقى در دودمان او قرار مى‌دهد </w:t>
      </w:r>
      <w:r>
        <w:rPr>
          <w:rFonts w:eastAsia="Amiri" w:cs="Amiri" w:ascii="Amiri" w:hAnsi="Amiri"/>
          <w:color w:val="111111"/>
          <w:sz w:val="28"/>
          <w:szCs w:val="28"/>
          <w:rtl w:val="true"/>
          <w:lang w:bidi="ar-SA"/>
        </w:rPr>
        <w:t>.</w:t>
      </w:r>
      <w:bookmarkStart w:id="216" w:name="pg16896_167089"/>
    </w:p>
    <w:p>
      <w:pPr>
        <w:pStyle w:val="BookText"/>
        <w:rPr/>
      </w:pPr>
      <w:bookmarkEnd w:id="216"/>
      <w:r>
        <w:rPr>
          <w:rFonts w:ascii="IRNazanin" w:hAnsi="IRNazanin" w:eastAsia="IRNazanin"/>
          <w:color w:val="111111"/>
          <w:sz w:val="28"/>
          <w:sz w:val="28"/>
          <w:szCs w:val="28"/>
          <w:rtl w:val="true"/>
          <w:lang w:bidi="fa-IR"/>
        </w:rPr>
        <w:t>و اين مورد يكى از مواردى است كه قرآن كريم لفظ كلمه را بر يك حقيقت خارجى اطلاق كرده ، نه بر سخن ، همچنان كه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الزمهم كلمة التقوى و كانوا احق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تقوى را لازم لا ينفك آنان كرد و ايشان از سايرين سزاوارتر بدان بودند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دوم اين اطلاق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اين معنا روشن گرديد ، كه امامت بعد از ابراهيم در فرزندان او خواهد بود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در ذريه‌ام نيز بگذار،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من به ستمكاران نمى‌رسد</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اشاره‌اى بدين معنا دارد ، چون ابراهيم از خدا خواست تا امامت را در بعضى از ذريه‌اش قرار دهد ، نه در همه و جوابش داده شد كه در همين بعض هم به ستمگران از فرزندانش نمى‌رسد و پر واضح است كه همه فرزندان ابراهيم و نسل وى ستمگر نبوده‌اند ، تا نرسيدن عهد به ستمگران معنايش اين باشد كه هيچ يك از فرزندان ابراهيم عهد امامت را نائل نشوند ، پس اين پاسخى كه خداوند به درخواست او داد ، در حقيقت اجابت او بوده ، اما با بيان اينكه امامت عهدى است و عهد خداى تعالى به ستمگران نمى‌رسد </w:t>
      </w:r>
      <w:r>
        <w:rPr>
          <w:rFonts w:eastAsia="IRNazanin" w:cs="IRNazanin"/>
          <w:color w:val="111111"/>
          <w:sz w:val="28"/>
          <w:szCs w:val="28"/>
          <w:rtl w:val="true"/>
          <w:lang w:bidi="fa-IR"/>
        </w:rPr>
        <w:t>.</w:t>
      </w:r>
    </w:p>
    <w:p>
      <w:pPr>
        <w:pStyle w:val="BookText"/>
        <w:rPr/>
      </w:pPr>
      <w:r>
        <w:rPr>
          <w:rStyle w:val="FootnoteAnchor"/>
          <w:rtl w:val="true"/>
        </w:rPr>
        <w:footnoteReference w:id="22"/>
      </w:r>
    </w:p>
    <w:p>
      <w:pPr>
        <w:pStyle w:val="Heading4"/>
        <w:numPr>
          <w:ilvl w:val="3"/>
          <w:numId w:val="1"/>
        </w:numPr>
        <w:rPr/>
      </w:pPr>
      <w:bookmarkStart w:id="217" w:name="__RefHeading___Toc2149580_3224264995"/>
      <w:bookmarkStart w:id="218" w:name="_Toc80"/>
      <w:bookmarkEnd w:id="217"/>
      <w:r>
        <w:rPr>
          <w:rtl w:val="true"/>
        </w:rPr>
        <w:t>تحليل روايات وارده درباره امامت</w:t>
      </w:r>
      <w:bookmarkEnd w:id="218"/>
    </w:p>
    <w:p>
      <w:pPr>
        <w:pStyle w:val="BookText"/>
        <w:rPr/>
      </w:pPr>
      <w:r>
        <w:rPr>
          <w:rFonts w:ascii="IRNazanin" w:hAnsi="IRNazanin" w:eastAsia="IRNazanin"/>
          <w:color w:val="111111"/>
          <w:sz w:val="28"/>
          <w:sz w:val="28"/>
          <w:szCs w:val="28"/>
          <w:rtl w:val="true"/>
          <w:lang w:bidi="fa-IR"/>
        </w:rPr>
        <w:t>مرحوم كلينى در كافى از امام صادق عليه‌السلام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ابراهيم را قبل از آنكه نبى خود بگيرد ، بنده خود گرفت و خداى تعالى قبل از آنكه او را رسول خود بگيرد ، نبى خود گرفت و خداى تعالى قبل از آنكه او را خليل خود قرار دهد ، رسول خودش كرد و نيز قبل از آنكه امامش كند خليلش كرد ، چون بحكم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جاعلك للناس اماما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بعد از آنكه خالص در عبوديت و سپس داراى نبوت ، آنگاه رسالت و در آخر خلت شده بود ، تازه خدا او را امام كرد و از اينكه از خدا خواست تا اين مقام را در ذريه‌اش نيز قرار دهد ، معلوم مى‌شود كه اين مقام در نظرش بسيار عظيم آمده و خدا هم در پاسخش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كسى لايق اين مقام نيست، آنگاه امام صادق عليه‌السلام در تفسير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ينال عهدى الظالمين</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وقت سفيه، امام پرهيزكاران نمى‌شود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بطريقى ديگر نيز از آنجناب و باز بطريق ديگر از امام باقر</w:t>
      </w:r>
    </w:p>
    <w:p>
      <w:pPr>
        <w:pStyle w:val="BookText"/>
        <w:rPr/>
      </w:pPr>
      <w:r>
        <w:rPr>
          <w:rFonts w:ascii="Amiri" w:hAnsi="Amiri" w:eastAsia="Amiri" w:cs="Amiri"/>
          <w:color w:val="111111"/>
          <w:sz w:val="28"/>
          <w:sz w:val="28"/>
          <w:szCs w:val="28"/>
          <w:rtl w:val="true"/>
          <w:lang w:bidi="ar-SA"/>
        </w:rPr>
        <w:t xml:space="preserve">عليه‌السلام نقل شده ، كه شيخ مفيد ، همان را از امام صادق عليه‌السلام روايت كرده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ابراهيم را قبل از آنكه نبى خود كند بنده خود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را از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آتينا ابراهيم رشده من قبل و كنا به 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الشاهدين</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فرموده ، چون اين آيه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قبل از آنكه او را نبى خود كند، در همان ابتداء امر داراى رشد كرد و رشد ، همان عبوديت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نكته را هم بايد دانست كه ، اينكه خدا كسى را بنده خود بگيرد ، غير از اين است كه كسى خودش بنده خدا باشد ، براى اينكه بنده بودن چيزى نيست كه اختصاص بكسى داشته باشد ، بلكه لازمه ايجاد و خلقت است ، هر موجودى كه داراى فهم و شعور باشد ، همينكه تشخيص بدهد كه مخلوق است تشخيص مي دهد كه بنده است اين چيزى نيست كه اتخاذ و جعل بر دارد و خداوند در باره كسى بفرمايد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فلانى را بنده خود اتخاذ كردم ، يا او را بنده قرار دادم ، بندگى باين معنا عبارتست از اينكه موجود ، هستيش مملوك براى رب خود باشد ، مخلوق و مصنوع او باشد ، حال چه اينكه اين موجود در صورتيكه انسان باشد در زندگيش بمقتضاى مملوكيت ذاتى خود رفتار بكند و تسليم در برابر ربوبيت رب عزيز خود باشد ، يا آنكه از رسم عبوديت خارج بوده باشد و به لوازم آن عمل نكند ، بالأخره آسمان برود يا زمين ، بنده و مخلوق است ، همچنانكه خداى تعالى در اين باره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من فى السموات و الارض الا اتى الرحمن عبدا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در آسمانها و زمين نيست، مگر آن كه به حال بندگى نزد خداى رحمان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 اينكه در صورتيكه بر طبق رسوم عبوديت و بمقتضاى سنت‌هاى بردگى عمل نكند و در عوض پلنگ دماغى و طغيان بورزد ، از نظر نتيجه مى‌توان گفت كه او بنده خدا نيست ، چون بنده بان كسى مى‌گويند كه تسليم در برابر مالكش باشد ، و زمام تدبير امور خود را بدست او بداند ، پس جا دارد كه تنها كسانى را بنده بناميم كه علاوه بر عبوديت ذاتيش ، عملا هم بنده باشد و بنده حقيقى چنين كسى است ، كه خدا هم در باره او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عباد الرحمن، الذين يمشون على الارض هونا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رحمان كسانى هستند كه در زمين با تواضع و ذلت قدم بر مي دارند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اگر كسى باشد كه علاوه بر بندگى ذاتى و عمليش ، خدا هم او را بنده خود اتخاذ كرده باشد ، يعنى بندگى او را پذيرفته باشد و با ربوبيتش بوى اقبال كرده باشد ، كه معناى ولايت خدائى هم ، همين است در نتيجه او خودش متولى و</w:t>
      </w:r>
    </w:p>
    <w:p>
      <w:pPr>
        <w:pStyle w:val="BookText"/>
        <w:rPr/>
      </w:pPr>
      <w:r>
        <w:rPr>
          <w:rFonts w:ascii="Amiri" w:hAnsi="Amiri" w:eastAsia="Amiri" w:cs="Amiri"/>
          <w:color w:val="111111"/>
          <w:sz w:val="28"/>
          <w:sz w:val="28"/>
          <w:szCs w:val="28"/>
          <w:rtl w:val="true"/>
          <w:lang w:bidi="ar-SA"/>
        </w:rPr>
        <w:t>عهده‌دار امور او مى‌شود ، آنطور كه يك مالك امور بنده خود را به عهده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عبوديت ، خود كليد ولايت خدائى است ، همچنانكه كلام ابراهيم هم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وليى الله الذى نزل الكتاب و هو يتولى الصالحين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بدرستى سرپرست من خدائى است كه كتاب نازل كرده و سرپرستى صالحان را يعنى آنان كه شايستگى ولايت او را دارند به عهده خود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خداى تعالى رسول اسلام را هم در آيات قرآنش بنام عبد ناميده و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الذى أنزل على عبده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خدائى كه بر بنده‌اش اين كتاب را نازل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على عبده آيات بينات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آياتى روشن بر بنده‌اش نازل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عبد الله يدعوه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برخاست تا او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روشن شد كه اتخاذ عبوديت همان ولايت و سرپرستى كردن عبد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اينكه امام عليه‌السلام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قبل از آنكه او را رسول بگيرد نبى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 اينكه ميانه رسول و نبى فرق است و فرق آندو بطوريكه از روايات ائمه اهل بيت عليهم‌السلام بر مى‌آيد اين است كه نبى كسى است كه در خواب واسطه وحى را مى‌بيند و وحى را مي گيرد ، ولى رسول كسى است كه فرشته حامل وحى را در بيدارى مى‌بيند و با او صحبت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از داستانهاى ابراهيم بر مى‌آيد ، اين است كه مقاماتى كه آنجناب بدست آورده ، بهمين ترتيبى بوده كه در اين روايت آمده ، يعنى نخست مقام عبوديت و سپس نبوت و بعد رسالت ، آنگاه خلت و در آخر امامت بوده ، اينك آياتى كه اين ، ترتيب از آنها استفاده مى‌شود از نظر خواننده مى‌گذرد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فى الكتاب ابراهيم انه كان صديقا نبيا اذ قال لابيه يا 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تعبد ما لا يسمع و لا يبصر و لا يغنى عنك شيئا؟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 آيه بر مى‌آيد ، آنروز كه ابراهيم اين اعتراض را به پدر خود مي كرد ، كه چرا چيزى مى‌پرستى ، كه نه مى‌شنود و نه مى‌بيند و نه دردى از تو دوا مي كند؟ نبى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آنچه را كه ابراهيم در آغاز ورودش در ميانه قوم گفت ، تصديق مي كند ، آنروز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اننى براء مما تعبدون، الا الذى فطرنى فانه سيهدين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شما ميپرستيد بيزارم، تنها كسى را مى‌پرستم كه مرا بيافريد و بزودى</w:t>
      </w:r>
      <w:bookmarkStart w:id="219" w:name="pg16896_167092"/>
    </w:p>
    <w:p>
      <w:pPr>
        <w:pStyle w:val="BookText"/>
        <w:rPr/>
      </w:pPr>
      <w:bookmarkEnd w:id="219"/>
      <w:r>
        <w:rPr>
          <w:rFonts w:ascii="Amiri" w:hAnsi="Amiri" w:eastAsia="Amiri" w:cs="Amiri"/>
          <w:color w:val="111111"/>
          <w:sz w:val="28"/>
          <w:sz w:val="28"/>
          <w:szCs w:val="28"/>
          <w:rtl w:val="true"/>
          <w:lang w:bidi="ar-SA"/>
        </w:rPr>
        <w:t>هدايتم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جاءت رسلنا ابراهيم بالبشرى، قالوا سلاما،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راجع به آمدن فرشته نزد ابراهيم است كه او را بشارت دادند به صاحب فرزند شدن و خبر دادند كه براى نزول عذاب بر قوم لوط آمده‌اند و اين داستان در اواخر عمر ابراهيم و سنين پيرى او و بعد از جدائى از پدر و قومش اتفاق افتاده ، كه در آن ، ملائكه خدا را در بيدارى ديده و با آنان صحبت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اينكه امام عليه‌السلام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ابراهيم را قبل از آنكه خليل و دوست خود قرار دهد رسول خود قرار داد و آنرا از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اتبع ملة ابراهيم حنيفا و اتخذ الله ابراهيم خليلا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ابراهيم را كه حنيف است پيروى كند و خدا ابراهيم را خليل بگرفت</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كرده ، چون از ظاهرش برمى‌آيد اگر خدا او را خليل خود گرفت براى خاطر اين ملت حنفيه‌اي كه وى به امر پروردگارش تشريع كرد ، بگرفت چون مقام آيه مقام بيان شرافت و ارج كيش حنيف ابراهيم است ، كه به خاطر شرافت آن كيش ، ابراهيم بمقام خلت مشرف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مصداق، خصوصى‌تر از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نفر دوست همين كه در دوستى و رفاقت صادق باشند، كلمه صديق بر آندو صادق است ، ولى باين مقدار آن دو را خليل نمى‌گويند ، بلكه وقتى يكى از آن دو را خليل ديگرى مى‌نامند ، كه حوائج خود را جز باو نگويد ، چون خلت بمعناى فقر و حاجت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ابراهيم را قبل از آنكه امام بگيرد ، خليل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از بيان گذشته ، روشن گرديد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اينكه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سفيه ، امام مردم با تقوى نمى‌شود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است بايه شريفه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يرغب عن ملة ابراهيم الا من سفه نفسه و لقد اصطفيناه فى الدنيا و انه فى الأخرة لمن الصالحين 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ربه اسلم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اسلمت لرب العالمين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از ملت و كيش ابراهيم روى بگرداند، خود را سفيه كرده است، كه ما او را در دنيا برگزيديم و او در آخرت از صالحان است، چون پروردگارش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تسليم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رب العالمين تسليم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اعراض از كيش ابراهيم را كه نوعى ظلم است سفاهت خوانده و در مقابل آن ، اصطفاء را ذكر كرده ، آنگاه آنرا با سلام تفسير كرده و استفاده اين نكته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قال له ربه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بدقت است ، آنگاه اسلام و تقوى را يكى و يا بمنزله يك چيز دانسته و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حق تقاته و لا تموتن الا و انتم مسلمون</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عمران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بپرهيزيد حق پرهيز كردن و زنهار، نميريد مگر آن كه در حال اسلام باشيد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فرمائيد</w:t>
      </w:r>
      <w:r>
        <w:rPr>
          <w:rFonts w:eastAsia="IRNazanin" w:cs="IRNazanin"/>
          <w:color w:val="111111"/>
          <w:sz w:val="28"/>
          <w:szCs w:val="28"/>
          <w:rtl w:val="true"/>
          <w:lang w:bidi="fa-IR"/>
        </w:rPr>
        <w:t>!)</w:t>
      </w:r>
    </w:p>
    <w:p>
      <w:pPr>
        <w:pStyle w:val="BookText"/>
        <w:rPr/>
      </w:pPr>
      <w:r>
        <w:rPr>
          <w:rStyle w:val="FootnoteAnchor"/>
          <w:rtl w:val="true"/>
        </w:rPr>
        <w:footnoteReference w:id="23"/>
      </w:r>
    </w:p>
    <w:p>
      <w:pPr>
        <w:pStyle w:val="Heading4"/>
        <w:numPr>
          <w:ilvl w:val="3"/>
          <w:numId w:val="1"/>
        </w:numPr>
        <w:rPr/>
      </w:pPr>
      <w:bookmarkStart w:id="220" w:name="__RefHeading___Toc2149582_3224264995"/>
      <w:bookmarkStart w:id="221" w:name="_Toc81"/>
      <w:bookmarkEnd w:id="220"/>
      <w:r>
        <w:rPr>
          <w:rtl w:val="true"/>
        </w:rPr>
        <w:t>وظيفه جهاد</w:t>
      </w:r>
      <w:r>
        <w:rPr>
          <w:rtl w:val="true"/>
        </w:rPr>
        <w:t>.</w:t>
      </w:r>
      <w:r>
        <w:rPr>
          <w:rtl w:val="true"/>
        </w:rPr>
        <w:t>و اهميت آن در كشور اسلامي</w:t>
      </w:r>
      <w:bookmarkEnd w:id="221"/>
    </w:p>
    <w:p>
      <w:pPr>
        <w:pStyle w:val="Heading4"/>
        <w:numPr>
          <w:ilvl w:val="3"/>
          <w:numId w:val="1"/>
        </w:numPr>
        <w:rPr/>
      </w:pPr>
      <w:bookmarkStart w:id="222" w:name="__RefHeading___Toc2149584_3224264995"/>
      <w:bookmarkStart w:id="223" w:name="_Toc82"/>
      <w:bookmarkEnd w:id="222"/>
      <w:r>
        <w:rPr>
          <w:rtl w:val="true"/>
        </w:rPr>
        <w:t>بلاهاي عمومي و طرز برخورد با آن</w:t>
      </w:r>
      <w:bookmarkEnd w:id="223"/>
    </w:p>
    <w:p>
      <w:pPr>
        <w:pStyle w:val="Heading3"/>
        <w:numPr>
          <w:ilvl w:val="2"/>
          <w:numId w:val="1"/>
        </w:numPr>
        <w:rPr/>
      </w:pPr>
      <w:bookmarkStart w:id="224" w:name="__RefHeading___Toc2149586_3224264995"/>
      <w:bookmarkStart w:id="225" w:name="_Toc83"/>
      <w:bookmarkEnd w:id="224"/>
      <w:r>
        <w:rPr>
          <w:rtl w:val="true"/>
        </w:rPr>
        <w:t>وظيفه جهاد در كشور اسلامي</w:t>
      </w:r>
      <w:bookmarkEnd w:id="225"/>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6" w:name="__RefHeading___Toc2149588_3224264995"/>
      <w:bookmarkStart w:id="227" w:name="_Toc84"/>
      <w:bookmarkEnd w:id="226"/>
      <w:r>
        <w:rPr>
          <w:rtl w:val="true"/>
        </w:rPr>
        <w:t>وظيفه جهاد و اهميت آن در كشور اسلامي</w:t>
      </w:r>
      <w:bookmarkEnd w:id="2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لنبلونكم بشى‌ء من الخوف والجوع و نقص من الاموال و الانفس و الثمرات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بطور حتم و بدون استثناء همگى شما را يا با خوف و يا گرسنگى و يا نقص اموال و جانها و ميوه‌ها مى‌آزمائيم و تو اى پيامبر صابران را بشارت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آنهائى را كه وقتى مصيبتى به ايشان مى‌رسد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ملك خدائيم و بسوى او باز خواهيم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مشمول صلواتى از پروردگارشان هستند و ايشان تنها ايشان راه يافته‌گانند</w:t>
      </w:r>
      <w:r>
        <w:rPr>
          <w:rFonts w:eastAsia="IRNazanin" w:cs="IRNazanin"/>
          <w:color w:val="111111"/>
          <w:sz w:val="28"/>
          <w:szCs w:val="28"/>
          <w:rtl w:val="true"/>
          <w:lang w:bidi="fa-IR"/>
        </w:rPr>
        <w:t>!»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آنكه در آيه قبل ، مؤمنان را امر فرمود تا از صبر و نماز كمك بگيرند و نيز نهى فرمود از اينكه كشتگان راه خدا را مرده بخوانند و آنان را زنده معرفى كرد ، اينك در اين آيه علت آن امر و آن نهى را بيان مي كند و توضيح مي دهد كه چرا ايشان را به آن خطابها ، مخاطب كرد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علت اين است كه بزودى ايشان را به بوته آزمايشى مى‌برد كه رسيدنشان به معالى برايشان فراهم نمى‌شود و زندگى شرافتمندانه‌شان صافى نمى‌شود و به دين حنيف نمى‌رسند ، مگر به آن آزمايش و آن عبارت است از جنگ و قتل كه يگانه راه پيروزى در آن اين است كه خود را در اين دو قلعه محكم ، يعنى صبر و نماز متحصن كنند و از اين دو نيرو مدد بگيرند و علاوه بر آن دو نيرو ، يك نيروى سوم هم داشته باشند و آن طرز فكر صحيح است كه هيچ قومى داراى اين فكر نشدند ، مگر آنكه به هدفشان هر چه هم بلند بوده رسيده‌اند و نهايت درجه كمال خود را يافته‌اند ، در جنگ ، نيروى خارق العاده‌اى يافته و عرصه جنگ برايشان چون حجله عروس محبوب گشت و آن طرز فكر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ايمان داشته باشند به اينكه</w:t>
      </w:r>
    </w:p>
    <w:p>
      <w:pPr>
        <w:pStyle w:val="BookText"/>
        <w:rPr/>
      </w:pPr>
      <w:r>
        <w:rPr>
          <w:rFonts w:ascii="IRNazanin" w:hAnsi="IRNazanin" w:eastAsia="IRNazanin"/>
          <w:color w:val="111111"/>
          <w:sz w:val="28"/>
          <w:sz w:val="28"/>
          <w:szCs w:val="28"/>
          <w:rtl w:val="true"/>
          <w:lang w:bidi="fa-IR"/>
        </w:rPr>
        <w:t xml:space="preserve">كشتگان ايشان مرده و نابود شده نيستند و هر كوششى كه با جان و مال خود ميكنند ، باطل و هدر نيست ، اگر دشمن را بكشند ، خود را به حياتى رسانده‌اند كه ديگر دشمن با ظلم و جور خود بر آنان حكومت نمى‌كند و اگر خود كشته شوند ، به زندگى واقعى رسيده‌اند و بار ظلم و جور بر آنان تحكم ندارد ، پس در هر دو صورت موفق و پيروزند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در آيه مورد بحث به عموم شدائدى كه ممكن است مسلمانان در راه مبارزه با باطل گرفتارش شوند ، اشاره نموده و آن عبارت است از خوف و گرسنگى و نقص اموال و جان‌ها و اما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مراد به آن اولاد باشد ، چون نقص فرزندان و كم شدن مردان و جوانان با جنگ مناسبتر است تا نقص ميوه‌هاى درختان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الصابرين الذين اذا اصابتهم مصيبة قالوا انا لله و انا اليه راجعون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باره صابران را دوباره نام برد تا اولا بشارتشان دهد و ثانيا راه صبر را و اينكه چه صبرى ، صبر جميل است يادشان دهد و ثالثا آن علت واقعى كه صبر را بر آدمى واجب مى‌سازد بيان كند و آن اين است كه ما ملك خدائيم و مالك حق دارد هر گونه تصرفى در ملك خود بكند و رابعا پاداش عموم صابران را كه عبارت است از درود خدا و رحمت و راه يافتن ، معرفى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رسول گرامى خود را دستور مي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ايشان را بشارت دهد ، ولى متعلق بشارت را ذكر نمي كند ، تا با همين ذكر نكردن به عظمت آن اشاره كرده باشد و بفهماند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همينكه اين بشارت از ناحيه خداست ، جز خير و جميل نيست و اين خير و جميل را رب العزة ضمانت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بيان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صابران كيانند ؟ آنهايند كه هنگام مصيبت چنين و چنان مي گويند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مصيبت عبارت است از هر واقعه‌اى كه آدمى با آن روبرو شود ، چه خير و چه شر و لكن جز در وقايع مكروه و ناراحت كننده استعمال نمى‌شود و معلوم است كه مراد به گفتن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انا 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صرف تلفظ به اين الفاظ و بدون توجه به معناى آن نيست و حتى با گفتن و صرف توجه به معنا هم نيست بلكه بايد به حقيقت معنايش ايمان داشت باينكه آدمى مملوك خداست و مالكيت خدا به حقيقت ملك است و اين كه دوباره بازگشتش به سوى مالكش مى‌باشد اينجاست كه بهترين صبر تحقق پيدا مى‌كند ، آن صبرى كه ريشه و منشا هر جزع و تاسفى را در دل مى‌سوزاند و قطع مى‌كند و چرك غفلت را از صفحه دل مي شويد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انسان و تمامى موجوداتى كه تابع وجود آدمى هستند ، چه قواى او و چه افعالش ، همه قائم به ذات خداى عزيزى هستند كه انسان را آفريده و ايجاد كرده ، پس قوام ذات آدمى به اوست و همواره محتاج او ، در همه احوالش به اوست و در حدوثش و بقاءش ، مستقل از او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چنين است ، رب او و مالك او هر گونه تصرفى كه بخواهد در او ميكند و خود او هيچگونه اختيار و مالكيتى ندارد و به هيچ وجه مستقل از مالك خود نيست ، مالك حقيقى وجودش و قوايش و افعالش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هم هستى او را و نيز قوا و افعال او را به خود او نسبت مي دهند ، مثلا مى‌گويند فلانى وجود دارد قوا و افعالى دارد، چشم و گوش دارد و يا اعمالى چون راه رفتن و سخن گفتن و خوردن و نوشيدن دارد ، همين نسبت نيز به اذن مالك حقيقى اوست كه اگر مالك حقيقيش چنين اجازه‌اى نداده بود ، همه اين نسبتها دروغ بود ، زيرا او و هيچ موجودى ديگر مالك چيزى نيستند و هيچيك از اين نسبت‌ها را ندارند، براى اينكه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وجه استقلالى از خود ندارند ، هر چه دارند ملك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هست آدمى تا در اين نشئه زندگى مى‌كند ، كه ضرورت زندگى اجتماعى ناگزيرش كرده ملكى اعتبارى براى خود درست كند و خدا هم اين اعتبار را معتبر شمرده و اين نيز باعث شده كه رفته رفته امر بر او مشتبه گردد و خود را مالك واقعى ملكش بپندارد لذا خداى سبحان در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الملك اليوم لله الواحد القهار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امروز از آن كيست؟ از آن خداي واحد قهار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بزودى اعتبار نامبرده لغو خواهد شد و اشياء به حال قبل از اذن خدا برمي گردند و روزى خواهد رسيد كه ديگر ملكى نماند ، مگر براى خدا و بس ، آنوقت است كه آدمى با همه آن چيزها كه ملك خود مى‌پنداشت ، بسوى خداى سبحان برمي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مى‌شود ملك دو جور است ، يكى ملك حقيقى كه دارنده آن تنها و تنها خداى سبحان است ، واحدى با او در اين مالكيت شريك نيست، نه هيچ انسانى و نه هيچ موجودى ديگر و يكى ديگر ملك اعتبارى و ظاهرى و صورى است ، مثل مالكيت انسان نسبت به خودش و فرزندش و مالش و امثال اينها ، كه در اين چيزها مالك حقيقى خداست و مالكيت انسان به تمليك خداى تعالى است ، آنهم تمليك ظاهرى و مجازى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آدمى متوجه حقيقت ملك خداى تعالى بشود و آن ملكيت را نسبت</w:t>
      </w:r>
      <w:bookmarkStart w:id="228" w:name="pg16896_167096"/>
    </w:p>
    <w:p>
      <w:pPr>
        <w:pStyle w:val="BookText"/>
        <w:rPr/>
      </w:pPr>
      <w:bookmarkEnd w:id="228"/>
      <w:r>
        <w:rPr>
          <w:rFonts w:ascii="IRNazanin" w:hAnsi="IRNazanin" w:eastAsia="IRNazanin"/>
          <w:color w:val="111111"/>
          <w:sz w:val="28"/>
          <w:sz w:val="28"/>
          <w:szCs w:val="28"/>
          <w:rtl w:val="true"/>
          <w:lang w:bidi="fa-IR"/>
        </w:rPr>
        <w:t>به خود حساب كند ، مى‌بيند كه خودش ملك مطلق پروردگارش است و نيز متوجه مى‌شود كه اين ملك ظاهرى و اعتبارى كه ميان انسانها دست به دست مى‌شود و از آن جمله ملك انسان نسبت بخودش و مالش و فرزندانش و هر چيز ديگر ، بزودى باطل خواهد شد و به سوى پروردگارش رجوع خواهد كرد و بالأخره متوجه مى‌شود كه خود او اصلا مالك هيچ چيز نيست ، نه ملك حقيقى و نه مجازى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معلوم است كه اگر كسى اين معنا را باور داشته باشد ، ديگر معنا ندارد كه از مصائبى كه براى ديگران تاثر آور است ، متاثر شود ، چون كسى متاثر مي شود كه چيزى از مايملك خود را از دست داده باشد ، چنين كسى هر وقت گم شده‌اش پيدا شود و يا سودى به چنگش آيد خوشحال مى‌شود و چون چيزى از دستش برود غمناك مي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كسى كه معتقد است باينكه مالك هيچ چيز نيست ، ديگر نه از ورود مصيبت متاثر مي شود و نه از فقدان مايملكش اندوهناك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از رسيدن سودى مسرور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مى‌گردد و چگونه از رسيدن مصيبت متاثر مى‌شود، كسى كه ايمان دارد باينكه مالك تنها و تنها خداست؟ و او حق دارد و مى‌تواند در ملك خودش هر جور تصرفى بكند </w:t>
      </w:r>
      <w:r>
        <w:rPr>
          <w:rFonts w:eastAsia="IRNazanin" w:cs="IRNazanin"/>
          <w:color w:val="111111"/>
          <w:sz w:val="28"/>
          <w:szCs w:val="28"/>
          <w:rtl w:val="true"/>
          <w:lang w:bidi="fa-IR"/>
        </w:rPr>
        <w:t>.</w:t>
      </w:r>
    </w:p>
    <w:p>
      <w:pPr>
        <w:pStyle w:val="BookText"/>
        <w:rPr/>
      </w:pPr>
      <w:r>
        <w:rPr>
          <w:rStyle w:val="FootnoteAnchor"/>
          <w:rtl w:val="true"/>
        </w:rPr>
        <w:footnoteReference w:id="24"/>
      </w:r>
    </w:p>
    <w:p>
      <w:pPr>
        <w:pStyle w:val="Heading3"/>
        <w:numPr>
          <w:ilvl w:val="2"/>
          <w:numId w:val="1"/>
        </w:numPr>
        <w:rPr/>
      </w:pPr>
      <w:bookmarkStart w:id="229" w:name="__RefHeading___Toc2149590_3224264995"/>
      <w:bookmarkStart w:id="230" w:name="_Toc85"/>
      <w:bookmarkEnd w:id="229"/>
      <w:r>
        <w:rPr>
          <w:rtl w:val="true"/>
        </w:rPr>
        <w:t>مبارزه و مقاومت در اسلام</w:t>
      </w:r>
      <w:bookmarkEnd w:id="230"/>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1" w:name="__RefHeading___Toc2149592_3224264995"/>
      <w:bookmarkStart w:id="232" w:name="_Toc86"/>
      <w:bookmarkEnd w:id="231"/>
      <w:r>
        <w:rPr>
          <w:rtl w:val="true"/>
        </w:rPr>
        <w:t>بلاهاي عمومي و طرز برخورد با آن</w:t>
      </w:r>
      <w:bookmarkEnd w:id="2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استَعِينُوا بِالصبرِ وَ الصلَوةِ إِنَّ اللَّهَ مَعَ الصبرِينَ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كساني كه ايمان آورديد از صبر و صلاة استعانت جوئيد كه خدا با صابران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كسى كه در راه خدا كشته شده مرده مگوئيد بلكه اينان زنده‌هائى هستند ولى شما درك نمى‌كنيد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بطور حتم و بدون استثناء همگى شما را يا با خوف و يا گرسنگى و يا نقص اموال و جانها و ميوه‌ها مى‌آزمائيم و تو اى پيامبر صابران را بشارت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آنهائى را كه وقتى مصيبتى به ايشان مى‌رسد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ملك خدائيم و بسوى او باز خواهيم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مشمول صلواتى از پروردگارشان هستند و ايشان تنها ايشان راه يافته‌گانند</w:t>
      </w:r>
      <w:r>
        <w:rPr>
          <w:rFonts w:eastAsia="IRNazanin" w:cs="IRNazanin"/>
          <w:color w:val="111111"/>
          <w:sz w:val="28"/>
          <w:szCs w:val="28"/>
          <w:rtl w:val="true"/>
          <w:lang w:bidi="fa-IR"/>
        </w:rPr>
        <w:t>!»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آيات از بلائى پيشگوئى شده كه بعدها مسلمانان با آن روبرو مى‌شوند و مصائبى را بزودى مى‌بينند ، البته نه هر بلا و مصيبت ، بلكه بلاى عمومى كه چون ساير بليات معمولى و هميشگى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نوع انسان مانند ساير انواع موجودات در اين نشئه كه نشئه طبيعت است، هرگز در افرادش خالى از حوادث جزئى نيست ، حوادثى كه تنها نظام فرد را در زندگى شخصيش مختل مي سازد و يا مى‌ميرد و يا مريض مي شود ، يا ترس و گرسنگى و اندوه و محروميت چرخ زندگيش را از كار مى‌اندازد ، اين سنتى است از خدا كه همواره در مخلوقات و بندگانش جارى ساخته ، چون دار طبيعت دار تزاحم و نشئه نشئه تبدل و 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 تجد لسنة الله تبديلا و لن تجد لسنة الله تحويلا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سنت خدا نه تبديلى خواهى يافت و نه تحويلى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لكن اين بلاى فردى هر چند دشوار و بر شخص مبتلاى بدان سنگين است، ولى مانند بلاها و محنت‌هاى عمومى مهيب و هول انگيز نيست براى اينكه بلاى فردى</w:t>
      </w:r>
    </w:p>
    <w:p>
      <w:pPr>
        <w:pStyle w:val="BookText"/>
        <w:rPr/>
      </w:pPr>
      <w:r>
        <w:rPr>
          <w:rFonts w:ascii="IRNazanin" w:hAnsi="IRNazanin" w:eastAsia="IRNazanin"/>
          <w:color w:val="111111"/>
          <w:sz w:val="28"/>
          <w:sz w:val="28"/>
          <w:szCs w:val="28"/>
          <w:rtl w:val="true"/>
          <w:lang w:bidi="fa-IR"/>
        </w:rPr>
        <w:t xml:space="preserve">وقتى به فردى روى مى‌آورد ، صاحب بلا هم در نيروى تعقلش و هم در استوارى عزمش و هم در ثبات نفسش ، از قواى ديگر افراد كمك مى‌گيرد و اما بلاهاى عمومى كه دامنه‌اش همه جا گسترده مى‌شود ، شعور عمومى را سلب مي كند رأى و احتياط و تدبير چاره را از هيئت اجتماع مى‌گيرد و در نتيجه نظام حيات از همه مردم مختل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خوف چندين برابر و وحشت متراكم مى‌گردد ، آنچنانكه عقل و شعور از كار مى‌افتد و عزم و ثبات تباه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بلاى عمومى و محنت همگانى دشوارتر و تلخ‌تر است و اين حقيقتى است كه آيات مورد بحث بدان اشاره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بلائى كه در آيات مورد بحث از آن سخن رفته ، هر بلاى عمومى نيست وبا و قحطى نيست ، بلكه بلائى است عام كه خود مسلمانان خود را بدان نزديك كرده‌اند ، بلائى است كه بجرم پيروى از دين توحيد و اجابت دعوت حق بدان مبتلا شدند ، جمعيت اندكى كه همه دنيا و مخصوصا قوم و قبيله خود آنان مخالفشان بودند و جز خاموش كردن نور خدا و استيصال كلمه عدالت و ابطال دعوت حق ، هدفى و همى نداشتند و براى رسيدن به اين منظور شيطانى خود ، هيچ راهى جز قتال نداشتند ، براى اينكه ساير راههائى را كه ممكن بود مؤثر بيفتد ، پيموده بودند ، القاء وسوسه و شبهه در ميان افراد كردند ، فتنه و آشوب براه انداختند ، ولى مؤثر واقع نشد و نتيجه نداد ، براى اينكه حجت قاطع و برهان روشن در طرف رسول خدا صلى‌الله‌عليه‌وآله وسلّم و مسلمين بود ، وسوسه و فتنه و دسيسه كجا مى‌تواند در مقابل حجت قاطع دوام يابد ؟ و دشمن كجا مى‌تواند به اثر آنها اطمينان پيدا كند ؟ پس براى سد راه حق و اطفاء نور روشن و درخشان دين ، بغير از قتال و استمداد از جنگ و خونريزى راه ديگرى برايشان نماند ، اين وضعى بود كه مخالفين دين داشتند ، از طرف دين هم وضع همينطور و بلكه از اين روشن‌تر بود كه چاره‌اى جز جنگ نيست ، براى اينكه از آن روزى كه انسان در اين كره خاكى قدم نهاده ، اين تجربه را بدست آورده كه حق وقتى اثر خود را مى‌كند كه باطل از محيط دور شود و موش باطل از بين نمي رود مگر با اعمال قدرت و نيرو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اى جان دفع شر موش كن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 اندر جمع گندم كوش كن</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سخن كوتاه اينكه در آيات مورد بحث بطور اشاره خبر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چنين محنتى و بلائى رو به آمدن است، چون در آيات، سخن از قتال و جهاد در راه خدا كرده چيزى كه هست اين بلا را بوصفى معرفى كرده كه ديگر چون ساير بلاها مكروه و ناگوار نيست و صفت سوئى در آن باقى نمانده و آن اينست كه اين قتال مرگ و</w:t>
      </w:r>
    </w:p>
    <w:p>
      <w:pPr>
        <w:pStyle w:val="BookText"/>
        <w:rPr/>
      </w:pPr>
      <w:r>
        <w:rPr>
          <w:rFonts w:ascii="IRNazanin" w:hAnsi="IRNazanin" w:eastAsia="IRNazanin"/>
          <w:color w:val="111111"/>
          <w:sz w:val="28"/>
          <w:sz w:val="28"/>
          <w:szCs w:val="28"/>
          <w:rtl w:val="true"/>
          <w:lang w:bidi="fa-IR"/>
        </w:rPr>
        <w:t>نابودى نيست، بلكه حيات است و چه حياتى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آيات مؤمنين را تحريك مى‌كند كه خود را براى قتال آماده كنند و به ايشان خبر مي دهد كه بلا و محنتى در پيش دارند، بلائى كه هرگز به مدارج تعالى و رحمت پروردگارى و به اهتداء، بهدايتش نمى‌رسند، مگر آنكه در برابر آن صبر كنند و مشقت‌هايش را تحمل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ايشان اين حقيقت را تعليم مي دهد كه بايد براى رسيدن به هدف از قتال استمداد بگيرند،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صبر و نماز استعانت بجوئيد، از صبر كه عبارتست از خوددارى از جزع و ناشكيبائى و از دست ندادن امر تدبير و از نماز كه عبارت است از توجه بسوى پروردگار و انقطاع بسوى كسيكه همه امور بدست او است ، آرى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القوة لله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نيرو همه‌اش از خداست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صبر از بزرگترين ملكات و احوالى است كه قرآن آنرا ستوده و مكرر امر بدان نموده است ، تا بجائى كه قريب به هفتاد مورد شده ، حتى در باره‌اش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من عزم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صبر از كارهاى بس مهم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يلقيها الا الذين صبروا و ما يلقيها الا ذو حظ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اندرز را نمي پذيرد مگر كساني كه صبر كنند و نمى‌پذيرد مگر صاحب بهره‌اى عظيم</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يوفى الصابرون اجرهم بغير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صابرانند كه بدون حساب اجرشان به تمام داده مي شود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باره نماز همين قدر مي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نماز از بزرگترين عبادتهائى است كه قرآن بر آن تاكيد بسيار دارد ، حتى در باره‌اش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الصلوة تنهى عن الفحشاء و المنكر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انسان را از فحشاء و منكر باز مي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قرآن كريم در باره هر امرى سفارش مى‌كند ، در صدر آن و در اولش نماز را بياد مى‌آورد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سبحان صبر را چنين توصيف كرده كه خدا با صابران است كه داراى اين صفتند و اگر در آيه مورد بحث تنها صبر را توصيف كرد و از نماز چيزى نفرمود ، با اينكه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استعينوا بالصبر و الصلوة و انها لكبيرة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توصيف كرده، بدين جهت بود كه مقام آيات مورد بحث مقام برخورد با مواقف هول انگيز و هماوردى با شجاعان است و در اين مقام اهتمام ورزيدن به صبر مناسب‌تر است، بخلاف آيه سابق و باز به همين جهت در آيه مورد بحث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مع الصابرين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مع المصلين</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اينكه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با صابران است اين معيت غير آن معيتى است كه در</w:t>
      </w:r>
      <w:bookmarkStart w:id="233" w:name="pg16896_167100"/>
    </w:p>
    <w:p>
      <w:pPr>
        <w:pStyle w:val="BookText"/>
        <w:rPr/>
      </w:pPr>
      <w:bookmarkEnd w:id="233"/>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معكم اينما كنتم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با شماست هر جا كه باشيد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 براى اينكه معيت در آيه سوره حديد معيت احاطه و قيمومت است، مي خواهد بفرمايد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بر همه شما احاطه دارد و قوام ذات شما باو است، بخلاف معيت در آيه مورد بحث كه بمعناى يارى كردن صابران است مي خواهد بفرمايد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مفتاح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كليد فرج خدائى و يارى اوست</w:t>
      </w:r>
      <w:r>
        <w:rPr>
          <w:rFonts w:eastAsia="Amiri" w:cs="Amiri" w:ascii="Amiri" w:hAnsi="Amiri"/>
          <w:color w:val="111111"/>
          <w:sz w:val="28"/>
          <w:szCs w:val="28"/>
          <w:rtl w:val="true"/>
          <w:lang w:bidi="ar-SA"/>
        </w:rPr>
        <w:t>!»</w:t>
      </w:r>
    </w:p>
    <w:p>
      <w:pPr>
        <w:pStyle w:val="BookText"/>
        <w:rPr/>
      </w:pPr>
      <w:r>
        <w:rPr>
          <w:rStyle w:val="FootnoteAnchor"/>
          <w:rtl w:val="true"/>
        </w:rPr>
        <w:footnoteReference w:id="25"/>
      </w:r>
    </w:p>
    <w:p>
      <w:pPr>
        <w:pStyle w:val="Heading3"/>
        <w:numPr>
          <w:ilvl w:val="2"/>
          <w:numId w:val="1"/>
        </w:numPr>
        <w:rPr/>
      </w:pPr>
      <w:bookmarkStart w:id="234" w:name="__RefHeading___Toc2149594_3224264995"/>
      <w:bookmarkStart w:id="235" w:name="_Toc87"/>
      <w:bookmarkEnd w:id="234"/>
      <w:r>
        <w:rPr>
          <w:rtl w:val="true"/>
        </w:rPr>
        <w:t>معرفي جهاد اسلامي</w:t>
      </w:r>
      <w:bookmarkEnd w:id="235"/>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6" w:name="__RefHeading___Toc2149596_3224264995"/>
      <w:bookmarkStart w:id="237" w:name="_Toc88"/>
      <w:bookmarkEnd w:id="236"/>
      <w:r>
        <w:rPr>
          <w:rtl w:val="true"/>
        </w:rPr>
        <w:t>مقدمه تفسيري بر</w:t>
      </w:r>
      <w:r>
        <w:rPr>
          <w:rtl w:val="true"/>
        </w:rPr>
        <w:t>:</w:t>
      </w:r>
      <w:r>
        <w:rPr>
          <w:rtl w:val="true"/>
        </w:rPr>
        <w:t>معرفي جهادي كه خدا فرمان داده است</w:t>
      </w:r>
      <w:r>
        <w:rPr>
          <w:rtl w:val="true"/>
        </w:rPr>
        <w:t>!</w:t>
      </w:r>
      <w:bookmarkEnd w:id="2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قاتِلُوا في سَبيلِ اللَّهِ الَّذينَ يُقاتِلُونَكُمْ وَ لا تَعْتَدُوا إِنَّ اللَّهَ لا يُحِبُّ الْمُعْتَدينَ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خدا با كسانى كه با شما سر جنگ دارند كارزار بكنيد اما تعدى روا مداريد كه خدا متجاوزان را دوست نمى‌دارد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 را هر جا كه دست يافتيد به قتل برسانيد و از ديارشان مكه بيرون كنيد همانطور كه شما را از مكه بيرون كردند و فتنه آنان از اين كشتار شما شديدتر بود ولى در خود شهر مكه كه خانه امن است با ايشان نجنگيد مگر اين كه ايشان در آنجا با شما جنگ بياغازند كه اگر خود آنان حرمت مسجد الحرام را رعايت ننموده جنگ را با شما آغاز كردند شما هم بجنگيد كه سزاى كافران همين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از شرارت و جنگ در مكه دست برداشتند شما هم دست برداريد كه خدا آمرزگارى رحيم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ايشان كارزار كنيد تا به كلى فتنه ريشه‌كن شود و دين تنها براى خدا شود و اگر به كلى دست از جنگ برداشتند ديگر هيچ دشمنى و خصومتى نيست مگر عليه ستمكاران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حرمت ماه حرام را شكستند شما هم بشكنيد چون خدا قصاص را در همه حرمت‌ها جايز دانسته پس هر كس بر شما ستم كرد شما هم به همان اندازه كه بر شما ستم روا داشتند بر آنان ستم كنيد و نسبت به ستم بيش از آن از خدا بترسيد و بدانيد كه خدا با مردم با تقوا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راه خدا انفاق كنيد و خويشتن را به دست خود به هلاكت نيفكنيد و احسان كنيد كه خدا نيكوكاران را دوست دارد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پنجگانه همه متعرض بيان يك حكم است، با حدود و اطرافش و لوازمش به اين بيان كه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قاتلوا فى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حكم را بيان مى‌كند و</w:t>
      </w:r>
    </w:p>
    <w:p>
      <w:pPr>
        <w:pStyle w:val="BookText"/>
        <w:rPr/>
      </w:pP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تعتدوا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نامبرده را از نظر انتظام تحديد مى‌كند و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اقتلوهم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جهت تشديد آن را تحديد مى‌نمايد و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تقاتلوهم عند المسجد الحرام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از جهت مكان و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قاتلوهم حتى لا تكون فتنة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جهت زمان و مدت تحديد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الشهر الحرام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مى‌كند كه اين حكم جنبه قصاص در جنگ و آدم‌كشى و خلاصه معامله به مثل دارد، نه جنگ ابتدائى و تهاجمى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انفقوا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مالى اين قتال را فراهم مى‌كند، تا مردم براى مجهز شدن انفاق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قاتلوا فى سبيل الله الذين يقاتلونكم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قتال به معناى آن است كه شخصى قصد كشتن كسى را كند، كه او قصد كشتن وى را دارد و در راه خدا بودن اين عمل به اين است كه غرض تصميم گيرنده اقامه دين و اعلاى كلمه توحيد باشد، كه چنين قتالى عبادت است كه بايد با نيت انجام شود و آن نيت عبارت است از رضاى خدا و تقرب به او، نه استيلا بر اموال مردم و ناموس آنان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قتال در اسلام جنبه دفاع دارد ، اسلام مى‌خواهد به وسيله قتال با كفار از حق قانونى انسان‌ها دفاع كند ، حقى كه فطرت سليم هر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بيانى كه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براى انسانيت قائل است ، آرى از آنجائى كه قتال در اسلام دفاع است و دفاع بالذات محدود به زمانى است كه حوزه اسلام مورد هجوم كفار قرار گيرد، به خلاف جنگ كه معناى واقعيش تجاوز و خروج از حد و مرز است، لذا قرآن كريم دنبال فرمان قتال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تعتدوا ان الله لا يحب المعتدين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تجاوز مكنيد كه خدا تجاوزكاران را دوست نمى‌دارد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نهى از تجاوز نهيى است مطلق، در نتيجه مراد از آن مطلق هر عملى است كه عنوان تجاوز بر آن صادق باشد مانند قتال قبل از پيشنهاد مصالحه بر سر حق نيز قتال ابتدائى و قتل زنان و كودكان و قتال قبل از اعلان جنگ با دشمن و امثال اينها، كه سنت نبويه آن را بيان كرده است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هر عملى است كه به منظور آزمايش حال چيزى انجام گيرد و بدين جهت است كه هم خود آزمايش را فتنه مى‌گويند و هم ملازمات غالبى آن را، كه عبارت است از شدت و عذابى كه متوجه مردودين در اين آزمايش يعنى گمراهان و مشركين مى‌شود، در قرآن كريم نيز در همه اين معانى استعمال شده و منظور از آن در آيه مورد بحث شرك به خدا و كفر به رسول و آزار و اذيت</w:t>
      </w:r>
    </w:p>
    <w:p>
      <w:pPr>
        <w:pStyle w:val="BookText"/>
        <w:rPr/>
      </w:pPr>
      <w:r>
        <w:rPr>
          <w:rFonts w:ascii="Amiri" w:hAnsi="Amiri" w:eastAsia="Amiri" w:cs="Amiri"/>
          <w:color w:val="111111"/>
          <w:sz w:val="28"/>
          <w:sz w:val="28"/>
          <w:szCs w:val="28"/>
          <w:rtl w:val="true"/>
          <w:lang w:bidi="ar-SA"/>
        </w:rPr>
        <w:t xml:space="preserve">مسلمين است ، همان عملى كه مشركين مكه بعد از هجرت و قبل از آن با مردم مسلمان داشتند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معناى آيه اين شد كه عليه مشركين مكه كمال سخت‌گيرى را به خرج دهيد و آنان را هر جا كه برخورديد به قتل برسانيد، تا مجبور شوند از سرزمين و وطن خود كوچ كنند، همانطور كه شما را مجبور به جلاى وطن كردند، هر چند كه رفتار آنان با شما سخت‌تر بود، براى اينكه رفتار آنان فتنه بود و فتنه بدتر از كشتن است، چون كشتن تنها انسان را از زندگى دنيا محروم مى‌كند، ولى فتنه مايه محروميت از زندگى دنيا و آخرت و انهدام هر دو نشأه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قاتلوهم حتى لا تكون فتنة و يكون الدين 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همانطور كه قبلا گفتيم مدت قتال را تحديد مى‌كند و كلمه فتنه در لسان اين آيات به معناى شرك است، به اينكه بتى براى خود اتخاذ كنند و آن را بپرستند، آنطور كه مشركين مكه مردم را وادار به آن مى‌كردند، دليل اينكه گفتيم فتنه به معناى شرك است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يكون الدين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آيه مورد بحث نظير آيه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قاتِلُوهُمْ حَتَّى لا تَكُونَ فِتْنَةٌ وَ يَكُونَ الدِّينُ كُلُّهُ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تَوَلَّوْا فَاعْلَمُوا أَنَّ اللَّهَ مَوْلاكُمْ نِعْمَ الْمَوْلى وَ نِعْمَ النَّصيرُ</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مى‌فرمايد با مشركين قتال كنيد تا زمانى كه ديگر شركى باقى نماند حال اگر پشت كردند بدانيد كه سرپرست شما تنها خداست ، كه چه خوب سرپرست و چه خوب ياورى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آيه نامبرده اين دلالت را دارد كه قبل از قتال بايد مردم را دعوت كرد ، اگر دعوت را پذيرفتند كه قتالى نيست و اگر دعوت را رد كردند آن وقت ديگر ولايتى ندارند، يعنى ديگر خدا كه نعم الولى و نعم النصير است ولى و سرپرست ايشان نيست و ديگر ياريشان نمى‌كند، چون خدا تنها بندگان مؤمن خود را يارى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معلوم است كه منظور از قتال اين است كه دين براى خدا به تنهائى شود و قتالى كه چنين هدفى دارد و تنها به اين منظور صورت مى‌گيرد معنا ندارد بدون دعوت قبلى به دين حق كه اساسش توحيد است آغاز شود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مورد بحث ربطى به اهل كتاب ندارد تنها مشركين را در نظر دارد و مراد از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دين براى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مردم اقرار به توحيد كنند و خدا را بپرستند و اهل كتاب اقرار به توحيد دارند هر چند كه توحيدشان توحيد نيست و اين اقرارشان در حقيقت كفر به خدا است همچنانكه خداى تعالى در اين باره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لا يؤمنون بالله و اليوم الاخر و لا يحرمون ما حرم الله و رسوله و لا يدينون دين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ايمان به خدا و روز جزا ندارند و آنچه را خدا و رسولش تحريم كرده حرام</w:t>
      </w:r>
    </w:p>
    <w:p>
      <w:pPr>
        <w:pStyle w:val="BookText"/>
        <w:rPr/>
      </w:pPr>
      <w:r>
        <w:rPr>
          <w:rFonts w:ascii="IRNazanin" w:hAnsi="IRNazanin" w:eastAsia="IRNazanin"/>
          <w:color w:val="111111"/>
          <w:sz w:val="28"/>
          <w:sz w:val="28"/>
          <w:szCs w:val="28"/>
          <w:rtl w:val="true"/>
          <w:lang w:bidi="fa-IR"/>
        </w:rPr>
        <w:t>نمى‌دانند و به دين حق متدين نمى‌شوند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اسلام بهمين توحيد اسمى از ايشان قناعت كرده، مسلمين را دستور داده با ايشان قتال كنند تا حاضر به جزيه شوند و در نتيجه كلمه حق بر كلمه آنان مسلط گشته دين اسلام بر همه اديان قاهر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انتهوا فلا عدوان الا على الظالمين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دست از فتنه برداشته به آنچه شما ايمان آورده‌ايد ايمان آوردند ديگر با ايشان مقاتله مكنيد، و ديگر عدوانى نيست مگر بر ستمگران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الشهر الحرام بالشهر الحرام و الحرمات قصاص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عبارت است از چيزى كه هتك آن حرام و تعظيمش واجب باشد و منظور از حرمات در اينجا حرمت ماههاى حرام و حرمت حرم مكه است و حرمت مسجد الحرام و معناى آيه اين است كه چونكه كفار حرمت ماه حرام را رعايت نكردند و در آن جنگ راه انداختند و هتك حرمت آن نموده در سال حديبيه رسول خدا صلى‌الله‌عليه‌وآله‌وسلّم و اصحاب او را از عمل حج باز داشته به سويشان تيراندازى و سنگ‌پرانى كردند پس براى مؤمنين هم جايز شد با ايشان مقاتله كنند، پس عمل مسلمين هتك حرمت نبود بلكه جهاد در راه خدا و امتثال امر او در اعلاى كلمه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اگر كفار در خود مكه و مسجد الحرام دست به جنگ مى‌زدند ، باز هم براى مسلمانان جايز بود با آنها معامله به مثل كنند ، پس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 الحرام بالشهر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خاصى است كه تنها شامل يك مصداق از حرمت‌ها مى‌شود و آن حرمت شهر حرام است ولى دنبالش بيان عامى آمده كه شامل همه حرمت‌ها مى‌گردد و آن عبارت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نتيجه معناى آيه چنين مى‌شود كه خداى سبحان قصاص در خصوص شهر حرام را هم تشريع كرده ، براى اينكه قصاص در تمامى حرمات را تشريع كرده ، كه شهر حرام هم يكى از آنهاست و اگر قصاص را تشريع كرده بدان جهت است كه تجاوز در مقابل تجاوز را با رعايت برابرى تشريع نموده است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مسلمانان را سفارش مى‌كند به اينكه ملازم طريق احتياط باشند و در اعتدا و تجاوز به عنوان قصاص پا از حد فراتر نگذارند چون مساله قصاص با استعمال شدت و خشم و سطوت و ساير قوائى كه آدمى را به سوى طغيان و انحراف از جاده عدالت مى‌خواند سروكار دارد و خداى تعالى معتدين يعنى همين منحرفين از جاده</w:t>
      </w:r>
    </w:p>
    <w:p>
      <w:pPr>
        <w:pStyle w:val="BookText"/>
        <w:rPr/>
      </w:pPr>
      <w:r>
        <w:rPr>
          <w:rFonts w:ascii="IRNazanin" w:hAnsi="IRNazanin" w:eastAsia="IRNazanin"/>
          <w:color w:val="111111"/>
          <w:sz w:val="28"/>
          <w:sz w:val="28"/>
          <w:szCs w:val="28"/>
          <w:rtl w:val="true"/>
          <w:lang w:bidi="fa-IR"/>
        </w:rPr>
        <w:t>اعتدال را دوست نمى‌دارد و چنين افراد بيش از آن احتياجى كه به قصاص و انتقام دارند به محبت خدا و ولايت و نصرت او محتاجند و بدين جهت در آخر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الله و اعلموا ان الله مع المتقين</w:t>
      </w:r>
      <w:r>
        <w:rPr>
          <w:rFonts w:eastAsia="IRNazanin" w:cs="IRNazanin"/>
          <w:color w:val="111111"/>
          <w:sz w:val="28"/>
          <w:szCs w:val="28"/>
          <w:rtl w:val="true"/>
          <w:lang w:bidi="fa-IR"/>
        </w:rPr>
        <w:t>!» (</w:t>
      </w: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اين سؤال پيش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چگونه خداى تعالى با اينكه معتدين و متجاوزين را دوست نمى‌دارد، در اين آيه به مسلمانان دستور داده به متجاوزين تجاوز كنند؟ جوابش اين است كه اعتدا و تجاوز وقتى مذموم است، كه در مقابل اعتداى ديگران واقع نشده باشد و خلاصه تجاوز ابتدائى باشد و اما اگر در مقابل تجاوز ديگران باشد ، در عين اينكه تجاوز است ديگر مذموم نيست ، چون عنوان تعالى از ذلت و خوارى را به خود مى‌گيرد و اينكه جامعه‌اى بخواهد از زير بار ستم و استعباد و خوارى درآيد خود فضيلت بزرگى است ، همانطور كه تكبر با اينكه از رذائل است ، در مقابل متكبر از فضائل مى‌شود و سخن زشت گفتن با اينكه زشت است ، براى كسى كه ظلم شده پسنديده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انفقوا فى سبيل الله و لا تلقوا بايديكم الى التهلكة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دستور مى‌دهد براى اقامه جنگ در راه خدا مال خود را انفاق كنند و پاسخ از اينكه چرا انفاق را مقيد كرد به 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پاسخى است كه اول آيات در تقييد قتال به 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به تهلكه نيفكنيد و اين تعبير كنايه است از اينكه مسلمان نبايد نيرو و استطاعت خود را هدر دهند، چون كلمه دست به معناى مظهر قدرت و قوت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شريفه مطلق است و در نتيجه نهى در آن نهى از تمامى رفتارهاى افراطى و تفريطى است، كه يكى از مصاديق آن بخل ورزيدن و امساك از انفاق مال در هنگام جنگ است، كه اين بخل ورزيدن باعث بطلان نيرو و از بين رفتن قدرت است كه باعث غلبه دشمن بر آنان مى‌شود، همچنانكه اسراف در انفاق و از بين بردن همه اموال باعث فقر و مسكنت و در نتيجه انحطاط حيات و بطلان مروت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خداى سبحان آيه را با مساله احسان ختم نموده ،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احسنوا ان الله يحب المحسنين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احسان خوددارى و امتناع ورزيدن از قتال و يا رأفت و مهربانى كردن با دشمنان دين و امثال اين معانى نيست، بلكه منظور از احسان اين است كه هر عملى كه انجام مى‌دهند خوب انجام دهند، اگر قتال مى‌كنند به بهترين وجه قتال كنند و اگر دست از جنگ برمى‌دارند، باز به بهترين وجه دست بردارند و اگر به شدت</w:t>
      </w:r>
      <w:bookmarkStart w:id="238" w:name="pg16896_167106"/>
    </w:p>
    <w:p>
      <w:pPr>
        <w:pStyle w:val="BookText"/>
        <w:rPr/>
      </w:pPr>
      <w:bookmarkEnd w:id="238"/>
      <w:r>
        <w:rPr>
          <w:rFonts w:ascii="IRNazanin" w:hAnsi="IRNazanin" w:eastAsia="IRNazanin"/>
          <w:color w:val="111111"/>
          <w:sz w:val="28"/>
          <w:sz w:val="28"/>
          <w:szCs w:val="28"/>
          <w:rtl w:val="true"/>
          <w:lang w:bidi="fa-IR"/>
        </w:rPr>
        <w:t>يورش مى‌برند و يا سخت‌گيرى مى‌كنند، باز به بهترين وجهش باشد و اگر عفو مى‌كنند به بهترين وجهش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كسى توهم نكند كه احسان به ظالم آن است كه دست از او بردارند تا هر چه مى‌خواهد بكند ، بلكه دفع كردن ظالم خود احسانى است بر انسانيت ، زيرا حق مشروع انسانيت را از او گرفته‌اند و از دين دفاع كرده‌اند كه خود مصلح امور انسانيت است، همچنانكه خوددارى از تجاوز به ديگران در هنگام استيفاى حق مشروع و نيز از احقاق حق به طريقه غير صحيح خود احسانى ديگر است و اصولا غرض نهائى از همه مبارزات و جنگها و ساير واجبات دين، محبت خداست، كه بر هر متدين به دين، واجب است آن محبت را از ناحيه پروردگارش به وسيله پيروى و متابعت از رسول خدا صلى‌الله‌عليه‌وآله‌وسلّم جلب كند، همچنانكه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ان كنتم تحبون الله فاتبعونى يحببكم الله</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آيات مورد بحث كه راجع به قتال است با نهى از اعتدا و تجاوز شروع شده و با امر به احسان و اينكه خدا محسنين را دوست مى‌دارد ختم گرديده و در اين نكته حلاوتى است كه بر هيچ كس پوشيده نيست </w:t>
      </w:r>
      <w:r>
        <w:rPr>
          <w:rFonts w:eastAsia="IRNazanin" w:cs="IRNazanin"/>
          <w:color w:val="111111"/>
          <w:sz w:val="28"/>
          <w:szCs w:val="28"/>
          <w:rtl w:val="true"/>
          <w:lang w:bidi="fa-IR"/>
        </w:rPr>
        <w:t>.</w:t>
      </w:r>
    </w:p>
    <w:p>
      <w:pPr>
        <w:pStyle w:val="BookText"/>
        <w:rPr/>
      </w:pPr>
      <w:r>
        <w:rPr>
          <w:rStyle w:val="FootnoteAnchor"/>
          <w:rtl w:val="true"/>
        </w:rPr>
        <w:footnoteReference w:id="26"/>
      </w:r>
    </w:p>
    <w:p>
      <w:pPr>
        <w:pStyle w:val="Heading4"/>
        <w:numPr>
          <w:ilvl w:val="3"/>
          <w:numId w:val="1"/>
        </w:numPr>
        <w:rPr/>
      </w:pPr>
      <w:bookmarkStart w:id="239" w:name="__RefHeading___Toc2149598_3224264995"/>
      <w:bookmarkStart w:id="240" w:name="_Toc89"/>
      <w:bookmarkEnd w:id="239"/>
      <w:r>
        <w:rPr>
          <w:rtl w:val="true"/>
        </w:rPr>
        <w:t>گفتاري در جهاد اسلامي و معرفى جهادى كه قرآن بدان فرمان داده است</w:t>
      </w:r>
      <w:r>
        <w:rPr>
          <w:rtl w:val="true"/>
        </w:rPr>
        <w:t>!</w:t>
      </w:r>
      <w:bookmarkEnd w:id="240"/>
    </w:p>
    <w:p>
      <w:pPr>
        <w:pStyle w:val="BookText"/>
        <w:rPr/>
      </w:pPr>
      <w:r>
        <w:rPr>
          <w:rFonts w:ascii="IRNazanin" w:hAnsi="IRNazanin" w:eastAsia="IRNazanin"/>
          <w:color w:val="111111"/>
          <w:sz w:val="28"/>
          <w:sz w:val="28"/>
          <w:szCs w:val="28"/>
          <w:rtl w:val="true"/>
          <w:lang w:bidi="fa-IR"/>
        </w:rPr>
        <w:t>آيا قرآن بشر را به خونريزى و كشورگشائى دعوت كرده و يا از فرمان جهادش هدف ديگرى دارد ؟</w:t>
      </w:r>
    </w:p>
    <w:p>
      <w:pPr>
        <w:pStyle w:val="BookText"/>
        <w:rPr/>
      </w:pPr>
      <w:r>
        <w:rPr>
          <w:rFonts w:ascii="Amiri" w:hAnsi="Amiri" w:eastAsia="Amiri" w:cs="Amiri"/>
          <w:color w:val="111111"/>
          <w:sz w:val="28"/>
          <w:sz w:val="28"/>
          <w:szCs w:val="28"/>
          <w:rtl w:val="true"/>
          <w:lang w:bidi="ar-SA"/>
        </w:rPr>
        <w:t>در قرآن كريم به آياتى بر مى‌خوريم كه مسلمانان را به ترك قتال و تحمل هر آزار و اذيتى در راه خدا دعوت كرده ، از آن جمله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ياايهاالكافرون لااعبد ما تعبدون ولا انتم عابدون مااعبد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على ما يقولون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لم تر الى الذين قيل لهم كفوا ايديكم و اقيموا الصلوة و آتوا الزكوة فلما كتب عليهم القتال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گويا اين آيه اشاره مى‌كند به آيه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 كثير من اهل الكتاب لو يردونكم من بعد ايمانكم كفارا حسدا من عند انفسهم من بعد ما تبين لهم الحق فاعفوا و اصفحوا حتى ياتى الله بامره ان الله على كل شى‌ء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اقيموا الصلوة و آتوا الزكوة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آنكه مدتها مسلمين را سفارش مى‌كرد تا با كفار مماشات كنند و در برابر آزار و اذيتشان صبر و حوصله به خرج دهند ، آياتى ديگر نازل شد و مسلمين را امر به قتال با آنان نمود ، كه بعضى از آنها در اينجا از نظر خواننده مى‌گذرد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للذين يقاتلون بانهم ظلموا و ان الله على نصرهم 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اخرجوا من ديارهم بغير حق الا ان يقولوا ربنا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ممكن است بگوئيم آيه شريفه در باره دفاعى نازل شده است ، كه در واقعه بدر و امثال آن مامور بدان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آيه شريفه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قاتلوهم حتى لا تكون فتنة و يكون الدين كله لله فان انتهوا فان الله بما يعملون بصير و ان تولوا فاعلموا ان الله موليكم نعم المولى و نعم النصير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آيه شريفه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قاتلوا فى سبيل الله الذين يقاتلونكم و لا تعتدوا ان الله لا يحب المعتدين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دسته ديگر آياتى است كه در باره قتال با اهل كتاب نازل شده مانند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الذين لا يؤمنون بالله و لا باليوم الاخر و لا يحرمون ما حرم الله و رسوله و لا يدينون دين الحق من الذين اوتوا الكتاب حتى يعطوا الجزية عن يدوهم صاغرون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دسته ديگر آيات قتال با عموم مشركين است ، كه غير از اهل كتابند ، مانند آيه شريفه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فاقتلوا المشركين حيث وجدتموهم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قاتلوا المشركين كافة كما يقاتلونكم كافة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دسته ديگر آياتى است كه دستور مى‌دهد با عموم كفار چه مشرك و چه اهل كتاب قتال كنيد ، مانند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الذين يلونكم من الكفار و ليجدوا فيكم غلظة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چكيده سخن اين شد كه قرآن كريم خاطرنشان مى‌سازد كه اسلام و دين توحيد اساس و ريشه‌اش فطرت است و بهمين جهت مى‌تواند انسانيت را در زندگيش به صلاح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فاقم وجهك للدين حنيفا فطرة الله التى فطر الناس عليها لا تبديل لخلق الله ذلك الدين القيم و لكن اكثر الناس لا يعلمون</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دليل اقامه دين و نگهدارى آن مهم‌ترين حقوق قانونى انسانى است ، همچنانكه در جاى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لكم من الدين ما وصى به نوحا و الذى اوحينا اليك و ما وصينا به ابراهيم و موسى و عيسى ان اقيموا الدين و لا تتفرقوا فيه</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آنگاه حكم مى‌كند به اينكه دفاع از اين حق فطرى و مشروع ، حقى ديگر است كه آن نيز فطرى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دفع الله الناس بعضهم ببعض لهدمت صوامع و بيع و مساجد يذكر فيها اسم الله كثيرا و لينصرن الله من ينصره ان الله لقوى عزيز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حكم اين آيه قائم ماندن دين توحيد به روى پاى خود و زنده ماندن ياد خدا در زمين ، منوط به اين است كه خدا به دست مؤمنين دشمنان خود را دفع كند ، نظير اين آيه شريفه آيه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دفع الله الناس بعضهم ببعض لفسدت الارض</w:t>
      </w:r>
      <w:r>
        <w:rPr>
          <w:rFonts w:eastAsia="IRNazanin" w:cs="IRNazanin"/>
          <w:color w:val="111111"/>
          <w:sz w:val="28"/>
          <w:szCs w:val="28"/>
          <w:rtl w:val="true"/>
          <w:lang w:bidi="fa-IR"/>
        </w:rPr>
        <w:t>!» (</w:t>
      </w:r>
      <w:r>
        <w:rPr>
          <w:rFonts w:eastAsia="IRNazanin" w:cs="IRNazanin"/>
          <w:color w:val="111111"/>
          <w:sz w:val="28"/>
          <w:szCs w:val="28"/>
          <w:lang w:bidi="fa-IR"/>
        </w:rPr>
        <w:t>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در ضمن آيات قتال در سوره انفال اين جمله را آورده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ليحق الحق و يبطل الباطل و لو كره المجرمون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آنگاه بعد از چند آيه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الذين آمنوا استجيبوا لله و للرسول اذا دعاكم لما يحييكم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در اين آيه جهاد و قتالى را كه مؤمنين را بدان مى‌خواند زنده كننده مؤمنين خوانده است و معنايش اين است كه قتال در راه خدا چه به عنوان دفاع از مسلمين و از بيضه اسلام باشد و چه قتال ابتدائى باشد در حقيقت دفاع از حق انسانيت است و آن حق عبارت است از حقى كه در حيات خود دارد ، پس شرك به خداى سبحان هلاك انسانيت و مرگ فطرت و خاموش شدن چراغ درون دلها است و قتال كه همان دفاع از حق انسانيت است اين حيات را بر مى‌گرداند و بعد از مردن آن حق دوباره زنده‌اش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اينجاست كه هر خردمند هوشيار متوجه مى‌شود كه اسلام به منظور تطهير زمين از لوث مطلق شرك و خالص ساختن ايمان به خداى سبحان بايد حكمى دفاعى داشته باشد ، چون قتال در آياتى كه از نظر خواننده گذشت قتال براى از بين بردن شرك‌هاى علنى و وثنيت بود، نه شركتهاى در لفافه و يا به منظور اعلاى كلمه حق بر كلمه اهل كتاب و وادار ساختن آنان به پرداخت جزيه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خود اين آيات سخن از شركهاى در لفافه به ميان آمده،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اهل كتاب به خدا و رسولش ايمان ندارند و به دين حق نمى‌گروند، پس معلوم مى‌شود هر چند به خيال خود داراى دين توحيد هستند و ليكن در حقيقت مشركند و شرك خود را پنهان مى‌دارند و دفاع از حق فطرى انسانيت ايجاب مى‌كند آنان را به دين حق وادار سازد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قرآن كريم هر چند بطور صريح حكمى در باره اين دفاع بيان نكرده ، ليكن با وعده‌اى كه داده كه مؤمنين عليه دشمنانشان روزى در پيش خواهند داشت و با در</w:t>
      </w:r>
    </w:p>
    <w:p>
      <w:pPr>
        <w:pStyle w:val="BookText"/>
        <w:rPr/>
      </w:pPr>
      <w:r>
        <w:rPr>
          <w:rFonts w:ascii="IRNazanin" w:hAnsi="IRNazanin" w:eastAsia="IRNazanin"/>
          <w:color w:val="111111"/>
          <w:sz w:val="28"/>
          <w:sz w:val="28"/>
          <w:szCs w:val="28"/>
          <w:rtl w:val="true"/>
          <w:lang w:bidi="fa-IR"/>
        </w:rPr>
        <w:t>نظر داشتن اينكه اين وعده منجز نمى‌شود مگر با قتال عليه شرك‌هاى در لفافه، از اينجا مى‌فهميم كه خداى تعالى اين مرتبه از قتال را هم كه همان قتال براى اقامه اخلاص در توحيد است تشريع نموده است، اينك آياتى كه وعده نامبرده را مى‌دهد از نظر خواننده مى‌گذرد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ارسل رسوله بالهدى و دين الحق ليظهره على الدين كله و لو كره المشركون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اين آيه روشن‌تر اين آيه است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كتبنا فى الزبور من بعد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الارض يرثها عبادى الصالحون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باز از اين هم صريح‌تر اين آيه است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 عملوا الصالحات ليستخلفنهم فى الارض كما استخلف الذين من قبلهم و ليمكنن لهم دينهم الذى ارتضى لهم و ليبدلنهم من بعد خوفهم امنا يعبدوننى لا يشركون بى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از جمله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چيزى شريكم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فهميده مى‌شود منظور از عبادت عبادت با اخلاص و با حقيقت ايمان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آيه زير مى‌بينيم كه بعضى از ايمانها را شرك مى‌داند 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يؤمن اكثرهم بالله الا و هم مشركون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معلوم مى‌شود خدا روزى را وعده داده كه در آن روز زمين تصفيه شده و خالص در اختيار مؤمنين قرار مى‌گيرد، روزى كه در آن روز غير خدا پرستش نشود و خداى تعالى بطور حقيقت پرستش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 كه بعضى توهم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وعده الهى مستلزم تشريع حكم دفاع نيست، چون ممكن است بدون توسل به اينگونه اسباب ظاهرى بلكه به وسيله مصلحى غيبى اين غرض حاصل گردد ، اما اين حرف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ليستخلفنهم فى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 دارد، براى اينكه استخلاف وقتى تحقق مى‌يابد كه عده‌اى از بين بروند و يا از مكانى كه بودند كوچ كنند و عده‌اى ديگر جاى آنان را بگيرند، پس مساله قتال در اين جمله خوابيده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علاوه بر اينكه آيه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مائده كه تفسيرش خواهد آمد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الذين آمنوا من يرتد منكم عن دينه فسوف ياتى الله بقوم يحبهم و يحبونه اذلة على المؤمنين اعزة على الكافرين يجاهدون فى سبيل الله ولا يخافون لومة لائم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بطوريكه ملاحظه مى‌كنيد، به اين معنا اشاره دارد، كه به زودى به امر خدا دعوتى حقه و نهضتى دينى به پا خواهد خواست و معلوم است كه چنين دعوت و نهضتى بدون جهاد و خونريزى تصور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بيانى كه گذشت پاسخ ايرادى كه به حكم جهاد در اسلام كرده‌اند نيز داده مى‌شود، چون اشكال كنندگان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نهضت‌هاى دينى تا آنجا كه از انبياى گذشته سراغ داريم طورى بوده كه با جهاد سازش نداشته، چون دين انبيا در سير و پيشرفتش تنها به دعوت و هدايت تكيه داشته، نه اكراه مردم بر ايمان، تا در صورت تخلف پاى قتال به ميان آيد و در نتيجه خونريزى و اسيرى و غارت مطرح شود و بهمين جهت است كه چه بسا اشخاصى چون مبلغين مسيحيت دين اسلام را دين شمشير و خون دانسته و بعضى ديگر دين اجبار و اكراه خوانده‌اند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پاسخى كه گفتيم از بيان گذشته ما استفاده مى‌شود، اين است كه قرآن مى‌گويد اسلام اساسش بر حكم فطرت بشر است، فطرتى كه هيچ انسانى در احكام آن ترديد نمى‌كند و كمال انسان در زندگيش را همان مى‌دانند كه فطرت بدان حكم كرده باشد و به سويش بخواند و اين فطرت حكم مى‌كند به اينكه تنها اساس و پايه‌اى كه بايد قوانين فردى و اجتماعى بشر بر آن اساس تضمين شود، توحيد است، و دفاع از چنين اساس و ريشه و انتشار آن در ميان جامعه و نگهبانى آن از نابودى و فساد ، حق مشروع بشر است و بشر بايد حق خود را استيفا كند، حال به هر وسيله‌اى كه ممكن باشد ، البته از آنجائى كه ممكن است در استيفاى اين حق خود دچار تندرويها و يا كندرويها شود ، خود قرآن راه اعتدال و ميانه‌روى را ارائه داده ، نخست استيفاء اين حق را با صرف دعوت آغاز كرده و دستور داده تا در راه خدا اذيت‌هاى كفار را تحمل كنند و در مرحله دوم از جان و مال و ناموس مسلمين و از بيضه اسلام دفاع نموده، متجاوزين را سر جاى خود بنشانند و در مرحله سوم اعلان جنگ دهند، و قتال ابتدائى را آغاز كنند، كه هر چند به ظاهر قتالى است ابتدائى، ليكن در حقيقت دفاع از حق انسانيت و كلمه توحيد و يكتاپرستى است و اسلام هرگز قبل از دعوت به زبان خوش و اتمام حجت جنگ را آغاز نكرده است، همچنانكه تاريخ زندگى پيامبر اسلام شاهد است كه عادتش بر اين جريان داشته و خداى تعالى در اين باره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الى سبيل ربك بالحكمة و الموعظة الحسنة و جادلهم بالتى هى احسن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آيه شريفه مطلق است و اطلاقش دليل بر همان گفته ما است، كه اسلام هرگز قبل از دعوت به زبان خوش و اتمام حجت جنگ را آغاز نكرده است و نيز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ليهلك من هلك عن بينة و يحيى من حى عن بينة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اينكه گفته‌اند لازمه توسل به جنگ و زور اين است كه بعد از غلبه اسلام بر كفر پاره‌اى از افراد از ترس مسلمان شوند، در جواب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w:t>
      </w:r>
    </w:p>
    <w:p>
      <w:pPr>
        <w:pStyle w:val="BookText"/>
        <w:rPr/>
      </w:pPr>
      <w:r>
        <w:rPr>
          <w:rFonts w:ascii="IRNazanin" w:hAnsi="IRNazanin" w:eastAsia="IRNazanin"/>
          <w:color w:val="111111"/>
          <w:sz w:val="28"/>
          <w:sz w:val="28"/>
          <w:szCs w:val="28"/>
          <w:rtl w:val="true"/>
          <w:lang w:bidi="fa-IR"/>
        </w:rPr>
        <w:t>وارد نيست براى اينكه اگر احياء انسانيت و رساندن انسانها به حيات انسانيشان موقوف شد بر اينكه اين حق مشروع را كه همه انسانهاى سليم الفطره خواهان آن هستند بر چند نفرى كه سلامت فطرت خود را از دست داده‌اند تحميل كنيم ، تحميل مى‌كنيم و هيچ عيبى و اشكالى هم ندارد، البته اين كار را بعد از اقامه حجت‌هاى بالغه و روشن كردن حق انجام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چه بسا از آن عده معدود چند تنى به وسيله همين اقامه حجت بخود آيند و تسليم حكم فطرت خود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مساله تحميل قانون به اقليت‌هائى كه زير بار قانون نمى‌روند ، طريقه‌اى است كه در ميان همه ملتها و دولت‌ها داير است ، نخست افراد متمرد و متخلف از قانون را دعوت به رعايت قانون مى‌كنند ، آنگاه اگر زير بار نرفتند ، به هر وسيله‌اى كه ممكن باشد قانون را بر آنان تحميل مى‌كنند ، هر چند به جنگ و كشتار باشد بالاخره همه بايد به قانون عمل كنند ، حال يا بطوع و رغبت خود و يا به اكراه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اينكه مساله اكراه و اجبار نسبت به قوانين دينى در بيش از يك نسل اتفاق نمى‌افتد ، چون اصولا هميشه كره زمين محل زندگى يك نسل است و اين يك نسل است كه ممكن است افرادى سركش و ياغى داشته باشد و تعليم و تربيت دينى نسلهاى آتيه و بعدى را اصلاح مى‌كند و او را با دين فطرى بار مى‌آورد و قهرا همه افراد بطوع و رغبت خود به سوى دين توحيد رو مى‌آورند و خلاصه در نسلهاى بعد ديگر اكراهى اتفاق نمى‌افتد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اينكه اشكال كرده و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انبيا كارشان صرف دعوت و هدايت بود و تاريخ زندگى آن حضرات تا آنجا كه در دسترس ما است هيچ نشان نداده كه دست به اسلحه برده باشند و يا اصولا پيشرفت آنچنانه‌اى كرده باشند كه زمينه قيام برايشان فراهم شده باشد، اين نوح و هود و صالح عليهم السلامند كه مى‌بينيم همواره مقهور و مظلوم دشمنان بوده‌اند و سلطه دشمن از هر طرف احاطه‌شان كرده بود و همچنين عيسى عليه‌السلام در ايامى كه در بين مردم بود و مشغول به دعوت بود هيچ پيشرفتى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جز عده‌اى انگشت شمار به نام حواريين دورش را نگرفتند، با اين حال او چگونه مى‌توانست قيام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انتشارى كه در دعوت آن جناب مى‌بينيم بعد از آمدن ناسخ شريعتش يعنى آمدن اسلام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بعد از آنكه اسلام طلوع كرد جمعى كه نمى‌خواستند زير بار اسلام بروند ، سنگ مسيحيت را به سينه زدند و نتيجتا مسيحيت رواج يافت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علاوه بر اينكه جمعى از انبيا هم بودند كه در راه خدا قيام كرده و دست به شمشير زدند ، كه تورات و قرآن عده‌اى از آنان را نام مى‌برند ، قرآن كريم بطور اشاره</w:t>
      </w:r>
      <w:bookmarkStart w:id="241" w:name="pg16896_167112"/>
    </w:p>
    <w:p>
      <w:pPr>
        <w:pStyle w:val="BookText"/>
        <w:rPr/>
      </w:pPr>
      <w:bookmarkEnd w:id="241"/>
      <w:r>
        <w:rPr>
          <w:rFonts w:ascii="Amiri" w:hAnsi="Amiri" w:eastAsia="Amiri" w:cs="Amiri"/>
          <w:color w:val="111111"/>
          <w:sz w:val="28"/>
          <w:sz w:val="28"/>
          <w:szCs w:val="28"/>
          <w:rtl w:val="true"/>
          <w:lang w:bidi="ar-SA"/>
        </w:rPr>
        <w:t>و بدون ذكر نام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كاين من نبى قاتل معه ربيون كثير فما وهنوا لما اصابهم فى سبيل الله و ما ضعفوا و ما استكانوا و الله يحب الصابرين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قولهم الا ان قالوا ربنا اغفر لنا ذنوبنا و اسرافنا فى امرنا و ثبت اقدامنا و انصرنا على القوم الكافرين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نقل مى‌كند كه موسى قوم خود را دعوت كرد تا با قوم عمالقه قتال كنند 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 قال موسى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آنجا كه مى‌فرمايد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ادخلوا الارض المقدسة التى كتب الله لكم و لا ترتدوا على ادباركم فتنقلبوا خاسرين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آنجا كه مى‌فرمايد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موسى انا لن ندخلها ابدا ما داموا فيها فاذهب انت و ربك فقاتلا انا هيهنا قاعدون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لم تر الى الملا من بنى اسرائيل؟ اذ قالوا لنبى لهم ابعث لنا ملكا نقاتل فى سبيل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آخر داستان طالوت و جالوت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در داستان سليمان و ملكه سبا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تعلوا على و اتونى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آنجا كه مى‌فرمايد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ارجع اليهم فلناتينهم بجنود لا قبل لهم بها و لنخرجنهم منها اذلة و هم صاغرون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اين تهديدى كه با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فلناتينهم بجنود لا قبل لهم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كرده تهديدى است ابتدائى و ناشى از دعوتى ابتدائى بوده است </w:t>
      </w:r>
      <w:r>
        <w:rPr>
          <w:rFonts w:eastAsia="Amiri" w:cs="Amiri" w:ascii="Amiri" w:hAnsi="Amiri"/>
          <w:color w:val="111111"/>
          <w:sz w:val="28"/>
          <w:szCs w:val="28"/>
          <w:rtl w:val="true"/>
          <w:lang w:bidi="ar-SA"/>
        </w:rPr>
        <w:t>.</w:t>
      </w:r>
    </w:p>
    <w:p>
      <w:pPr>
        <w:pStyle w:val="BookText"/>
        <w:rPr/>
      </w:pPr>
      <w:r>
        <w:rPr>
          <w:rStyle w:val="FootnoteAnchor"/>
          <w:rtl w:val="true"/>
        </w:rPr>
        <w:footnoteReference w:id="27"/>
      </w:r>
    </w:p>
    <w:p>
      <w:pPr>
        <w:pStyle w:val="Heading3"/>
        <w:numPr>
          <w:ilvl w:val="2"/>
          <w:numId w:val="1"/>
        </w:numPr>
        <w:rPr/>
      </w:pPr>
      <w:bookmarkStart w:id="242" w:name="__RefHeading___Toc2149600_3224264995"/>
      <w:bookmarkStart w:id="243" w:name="_Toc90"/>
      <w:bookmarkEnd w:id="242"/>
      <w:r>
        <w:rPr>
          <w:rtl w:val="true"/>
        </w:rPr>
        <w:t>جهاد و دفاع از نظر اجتماعي</w:t>
      </w:r>
      <w:bookmarkEnd w:id="243"/>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4" w:name="__RefHeading___Toc2149602_3224264995"/>
      <w:bookmarkStart w:id="245" w:name="_Toc91"/>
      <w:bookmarkEnd w:id="244"/>
      <w:r>
        <w:rPr>
          <w:rtl w:val="true"/>
        </w:rPr>
        <w:t>بحث اجتماعى درباره</w:t>
      </w:r>
      <w:r>
        <w:rPr>
          <w:rtl w:val="true"/>
        </w:rPr>
        <w:t>:</w:t>
      </w:r>
      <w:r>
        <w:rPr>
          <w:rtl w:val="true"/>
        </w:rPr>
        <w:t>جهاد و دفاع</w:t>
      </w:r>
      <w:bookmarkEnd w:id="245"/>
    </w:p>
    <w:p>
      <w:pPr>
        <w:pStyle w:val="BookText"/>
        <w:rPr/>
      </w:pPr>
      <w:r>
        <w:rPr>
          <w:rFonts w:ascii="IRNazanin" w:hAnsi="IRNazanin" w:eastAsia="IRNazanin"/>
          <w:color w:val="111111"/>
          <w:sz w:val="28"/>
          <w:sz w:val="28"/>
          <w:szCs w:val="28"/>
          <w:rtl w:val="true"/>
          <w:lang w:bidi="fa-IR"/>
        </w:rPr>
        <w:t>در اين معنا هيچ شكى نيست كه اجتماع هر جا تحقق يافته چه اجتماع نوع انسان و چه اجتماعات مختلفى كه احيانا در انواعى از حيوانات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مورچه و موريانه و زنبور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مى‌بينيم، مبنى بر احساس فطرى آن موجود به احتياج بدان بوده، ساده‌تر بگويم موجودى كه مى‌بينيم اجتماعى زندگى مى‌كند، بدين جهت دست به تشكيل اجتماع زده كه فطرتش حكم كرده به اينكه تو محتاج هستى كه اجتماعى زندگى كنى و گرنه هستى و بقايت در معرض خطر قرار مى‌گيرد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همانطور كه فطرتش به او حق داده در حفظ وجود و بقايش در ساير موجودات كه دخالتى در حفظ وجودش دارند تصرف كند، انسان نيز در جماد و نبات و حيوان و حتى در انسان به هر وسيله ممكن، تصرف مى‌كند و براى خود چنين حقى قائل است هر چند كه مزاحم حقوق حيوانات ديگر و يا كمال نبات و جماد باشد و نيز به حيوان حق داده كه در گياهان و جمادات تصرف كند و خود را صاحب چنين حقى بداند ، همينطور فطرتش به او اين حق را داده كه از حقوق مشروع خود دفاع كند، چون مشروعيت آن حقوق هم به فطرتش ثابت شده و معلوم است كه حق تصرف بدون حق دفاع تمام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تصرف در فلان موجود حق مشروع من است، بايد حق داشته باشم كه از تصرف ديگران جلوگيرى بعمل آورم و گرنه ديگران مزاحم من خواهند شد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دنيا دار تزاحم و ناموس حاكم بر آن، ناموس تنازع در بقا است، پس هر نوعى كه گفتيم به حكم فطرتش مى‌خواهد هستى و بقاى خود را حفظ كند، با همان شعور فطرى اين حق را هم براى خود قائل است كه از حقوق و منافع خود دفاع كند</w:t>
      </w:r>
    </w:p>
    <w:p>
      <w:pPr>
        <w:pStyle w:val="BookText"/>
        <w:rPr/>
      </w:pPr>
      <w:r>
        <w:rPr>
          <w:rFonts w:ascii="IRNazanin" w:hAnsi="IRNazanin" w:eastAsia="IRNazanin"/>
          <w:color w:val="111111"/>
          <w:sz w:val="28"/>
          <w:sz w:val="28"/>
          <w:szCs w:val="28"/>
          <w:rtl w:val="true"/>
          <w:lang w:bidi="fa-IR"/>
        </w:rPr>
        <w:t xml:space="preserve">و اذعان و اعتقاد دارد كه اين عمل برايش مباح است، همانطور كه معتقد بود تصرف در موجودات ديگر برايش جايز و مباح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هيچ دليلى بهتر از مشاهدات ما در انواع حيوانات نيست ، كه مى‌بينيم هر حيوانى براى روزى كه بخواهد از حق خود دفاع كند بدنش مجهز به ادوات دفاع شده، مثلا در سرش شاخ روئيده ، يا در سر انگشتانش چنگ و يا در دهانش انياب روئيده و يا ظلف و خار و منقار و يا چيز ديگرى دارد و يا اگر به هيچ يك از اين سلاح‌ها مجهز نشده، براى دفاع از هستى و بقايش مانند آهو فرار مى‌كند و يا مانند سوسمار پنهان مى‌شود و يا بعضى از حشرات خود را به مردن مى‌زند و بعضى ديگر چون ميمون و خرس و روباه و امثال آن كه قادر بر حيله‌گرى هستند در هنگام دفاع از خود انواع حيله‌ها را بكار مى‌برند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بين همه حيوانات، انسان براى دفاع از خود و از حقوق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شاخ و نيش و چنگال و چيزهاى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مسلح به شعور فكرى است، كه در راه دفاع از خود مى‌تواند موجودات ديگر را به خدمت بگيرد، همانطور كه مى‌توانست در راه انتفاع از آنها سلاح شعور خود را بكار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نيز مانند ساير انواع موجودات فطرتى دارد و فطرتش قضائى و حكمى دارد ، كه يكى از آنها اين است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حق دارد در موجودات ديگر دخل و تصرف كند ، ديگر اينكه حق دارد از خودش و از حق فطريش دفاع نمايد و همين حق دفاعى كه انسان به فطرتش معتقد بدان شده ، او را وادار مى‌كند به اينكه در همه مواردى كه اجتماع انسانى آن را مهم تشخيص مى‌دهد از اين حق خود استفاده نموده، با كسى و يا جامعه ديگرى كه مى‌خواهد حق او را ضايع كند مقاتله و كارزار كند ، اما به او اجازه نمى‌دهد كه توسل به جنگ و زور را در حق اولش نيز به كار ببندد ، هر چند كه حق اوليش نيز فطرى بود و به حكم فطرتش در طريق منافع زندگيش هر چيزى را كه مى‌توانست استخدام كند استخدام مى‌كرد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ممكن است بپرسى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دفاع از خود و از منافعش حق داشت متوسل به زور شود و كارزار كند، ولى در به دست آوردن حق اولش چنين حقى ندارد، در پاسخ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را اجتماع به گردنش گذاشته، چون هر چند كه فطرتش به او مى‌گفت تو در به دست آوردن منافعت مى‌توانى در هر موجودى دخل و تصرف كنى و حتى همنوعان خودت را نيز به خدمت بگيرى و ليكن در زندگى اجتماعى اين را فهميد كه همنوعانش در احتياج به منافع مانند او هستند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ناگزير شد به منظور حفظ تمدن و عدالت اجتماعى با همنوعان خود</w:t>
      </w:r>
      <w:bookmarkStart w:id="246" w:name="pg16896_167115"/>
    </w:p>
    <w:p>
      <w:pPr>
        <w:pStyle w:val="BookText"/>
        <w:rPr/>
      </w:pPr>
      <w:bookmarkEnd w:id="246"/>
      <w:r>
        <w:rPr>
          <w:rFonts w:ascii="Amiri" w:hAnsi="Amiri" w:eastAsia="Amiri" w:cs="Amiri"/>
          <w:color w:val="111111"/>
          <w:sz w:val="28"/>
          <w:sz w:val="28"/>
          <w:szCs w:val="28"/>
          <w:rtl w:val="true"/>
          <w:lang w:bidi="ar-SA"/>
        </w:rPr>
        <w:t xml:space="preserve">مصالحه كند يعنى از آنان آن مقدار خدمت بخواهد كه خودش به آنان خدمت كرده و معلوم است كه تشخيص برابرى و نابرابرى اين دو خدمت و ميزان احتياج و تعديل آن به دست اجتماع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معلوم شد كه انسان در هيچ يك از مقاتلات و جنگ‌هائى كه راه انداخته دليل خود را استخدام و يا استثمار و برده‌گيرى مطلق كه حكم اولى فطرت او بود قرار نداده و نمى‌دهد، بلكه دليل را عبارت مى‌داند از حق دفاع، از اينكه مى‌تواند در حفظ منافع خود دست به دفاع و كارزار بزند و خلاصه براى خود حقى را فرض مى‌كند و سپس مى‌بيند كه ديگران دارند آن را ضايع مى‌كنند ، لذا برمى‌خيزد و در مقام دفاع از آن بر مى‌آيد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قتالى در حقيقت دفاع است، حتى بهانه فاتحين و كشورگشايان هم همين دفاع است، اول براى خود نوعى حق مثلا حق حاكميت و يا لياقت قيموميت بر ديگران و يا فقر و تنگى معيشت و يا كمبود زمين و امثال آن براى خود فرض مى‌كند و آنگاه در مقام دفاع از اين حق فرضى بر مى‌آيد و وقتى از آنان سؤال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مردم حمله مى‌كنى و خونها مى‌ريزى و در زمين فساد راه مى‌اندازى؟ و چرا حرث و نسل را تباه مى‌كنى؟ در پاسخ مى‌گويد از حق مشروعم دفاع مى‌كنم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روشن شد كه دفاع از حقوق انسانيت حقى است مشروع و فطرى و فطرت، استيفاى آن حق را براى انسان جايز مى‌داند، بله از آنجائى كه اين حق مطلوب به نفس نيست، بلكه مطلوب به غير است، لذا بايد با آن غير مقايسه شود، اگر آن حقى كه به خاطر آن مى‌خواهد دفاع كند آنچنان اهميتى ندارد كه به خاطر استيفايش دست به جنگ و خونريزى بزند، از آن حق صرف نظر مى‌كند، چون مى‌بيند براى دفاع از آن ضرر بيشترى را بايد تحمل كند و اما اگر ديد منافعى كه در اثر ترك دفاع از دست مى‌دهد، مهم‌تر و حياتى‌تر از منافعى است كه در هنگام دفاع از دستش مى‌رود، در اين صورت تن به دفاع و تحمل زحمات و خسارات آن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قرآن كريم اثبات نموده كه مهم‌ترين حقوق انسانيت توحيد و قوانين دينيه‌اى است كه بر اساس توحيد تشريع شده، همچنانكه عقلاى اجتماع انسانى نيز حكم مى‌كنند بر اينكه مهم‌ترين حقوق انسان حق حيات در زير سايه قوانين حاكمه بر جامعه انسانى است، قوانينى كه منافع افراد را در حياتشان حفظ مى‌كند </w:t>
      </w:r>
      <w:r>
        <w:rPr>
          <w:rFonts w:eastAsia="IRNazanin" w:cs="IRNazanin"/>
          <w:color w:val="111111"/>
          <w:sz w:val="28"/>
          <w:szCs w:val="28"/>
          <w:rtl w:val="true"/>
          <w:lang w:bidi="fa-IR"/>
        </w:rPr>
        <w:t>.</w:t>
      </w:r>
    </w:p>
    <w:p>
      <w:pPr>
        <w:pStyle w:val="BookText"/>
        <w:rPr/>
      </w:pPr>
      <w:r>
        <w:rPr>
          <w:rStyle w:val="FootnoteAnchor"/>
          <w:rtl w:val="true"/>
        </w:rPr>
        <w:footnoteReference w:id="28"/>
      </w:r>
    </w:p>
    <w:p>
      <w:pPr>
        <w:pStyle w:val="Heading3"/>
        <w:numPr>
          <w:ilvl w:val="2"/>
          <w:numId w:val="1"/>
        </w:numPr>
        <w:rPr/>
      </w:pPr>
      <w:bookmarkStart w:id="247" w:name="__RefHeading___Toc2149604_3224264995"/>
      <w:bookmarkStart w:id="248" w:name="_Toc92"/>
      <w:bookmarkEnd w:id="247"/>
      <w:r>
        <w:rPr>
          <w:rtl w:val="true"/>
        </w:rPr>
        <w:t>سختي و كراهت ظاهري جنگ و جهاد</w:t>
      </w:r>
      <w:bookmarkEnd w:id="248"/>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9" w:name="__RefHeading___Toc2149606_3224264995"/>
      <w:bookmarkStart w:id="250" w:name="_Toc93"/>
      <w:bookmarkEnd w:id="249"/>
      <w:r>
        <w:rPr>
          <w:rtl w:val="true"/>
        </w:rPr>
        <w:t>نظر اسلام درباره جنگ و جهاد، و كراهت ظاهري آن</w:t>
      </w:r>
      <w:bookmarkEnd w:id="2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الْقِتَالُ وَ هُوَ كُرْهٌ لَّكُمْ وَ عَسى أَن تَكْرَهُوا شيْئاً وَ هُوَ خَيرٌ لَّكمْ وَ عَسى أَن تُحِبُّوا شيْئاً وَ هُوَ شرٌّ لَّكُمْ وَ اللَّهُ يَعْلَمُ وَ أَنتُمْ لا تَعْلَمُونَ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بر شما واجب شده در حالى كه آن را مكروه مى‌داريد و چه بسا چيزها كه شما از آن كراهت داريد در حالى كه خيرتان در آن است و چه بسا چيزها كه دوست مى‌داريد در حالى كه شر شما در آن است و خدا خير و شر شما را مى‌داند و خود شما نمى‌دانيد</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دلالت دارد بر اينكه جنگ و قتال بر تمامى مؤمنين واجب است و اما اينكه چرا جنگيدن و قتال بر مؤمنين كره و گران بوده؟ يا از اين جهت است كه در جنگ جانها در خطر قرار مى‌گيرد و حداقل خستگى و كوفتگى دارد و ضررهاى مالى به بار مى‌آورد و امنيت و ارزانى ارزاق و آسايش را سلب مى‌كند و از اين قبيل ناراحتى‌ها كه مورد كراهت انسان در زندگى اجتماعى است به دنبال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اينگونه ناملايمات طبعا بر مؤمنين هم شاق است، هر چند خداى سبحان مؤمنين را در كتاب خود مدح كرده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آنان افرادى هستند كه در ايمانشان صادقند و آنچه مى‌كنند جدى و سودمند است، ليكن در عين حال طايفه‌اى از ايشان را مذمت مى‌كند كه در دلهايشان انحراف و لغزش هست و اين معنا با مراجعه به آيات مربوطه به جنگ بدر و احد و خندق و غزوات ديگر كاملا به چشم مى‌خورد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معلوم است مردمى كه مشتمل بر هر دو طايفه هستند و بلكه اكثريت آنها</w:t>
      </w:r>
    </w:p>
    <w:p>
      <w:pPr>
        <w:pStyle w:val="BookText"/>
        <w:rPr/>
      </w:pPr>
      <w:r>
        <w:rPr>
          <w:rFonts w:ascii="IRNazanin" w:hAnsi="IRNazanin" w:eastAsia="IRNazanin"/>
          <w:color w:val="111111"/>
          <w:sz w:val="28"/>
          <w:sz w:val="28"/>
          <w:szCs w:val="28"/>
          <w:rtl w:val="true"/>
          <w:lang w:bidi="fa-IR"/>
        </w:rPr>
        <w:t>را طايفه دوم تشكيل مى‌دهد، وقتى مورد خطاب قرار گيرند، صحيح است كه صفت اكثر آنان را به همه آنان نسبت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مكروه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وجه اول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از اين جهت بوده كه مؤمنين به تربيت قرآن بار آمده‌اند و عرق شفقت و رحمت بر تمامى مخلوقات در آنان شديدتر از ديگران است، تربيت شدگان قرآن حتى از آزار يك مورچه هم پرهيز دارند و نسبت به همه خلايق رأفت و مهر دارند، چنين كسانى البته از جنگ و خونريزى كراهت دارند، هر چند دشمنانشان كافر باشند، بلكه دوست دارند با دشمنان هم به مدارا رفتار كنند و آميزشى دوستانه داشته باشند و خلاصه با عمل نيك و از راه احسان آنان را به سوى خدا دعوت نموده و به راه رشد و در تحت لواى ايمان بكشانند، تا هم جان برادران مؤمنشان به خطر نيفتد و هم كفار با حالت كفر هلاك نشوند و در نتيجه براى ابد بدبخت نگردند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مؤمنين اينطور فكر مى‌كردند، خداى سبحان در آيه مورد بحث به ايشان فهمانيد كه اشتباه مى‌كنند، چون خدائى كه قانونگذار حكم قتال است، خوب مى‌داند كه دعوت به زبان و عمل در كفارى كه دچار شقاوت و خسران شده‌اند هيچ اثرى ندارد و از بيشتر آنان هيچ سودى عايد دين نمى‌شود، نه به درد دنياى كسى مى‌خورند، نه به درد آخرت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اينگونه افراد در جامعه بشريت عضو فاسدى هستند كه فسادشان به ساير اعضا هم سرايت مى‌كند و هيچ علاجى به جز قطع كردن و دور افكندن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وجه هم براى خود وجهى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دو وجه هر چند هر دو مى‌توانند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كره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توجيه كنند و ليكن وجه اول به نظر با آيات عتاب مناسب‌تر است، علاوه بر اينكه تعبير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عليكم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بيانى كه گذشت كه چرا به صيغه مجهول آمده مؤيد وجه اول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عَسى أَن تَكْرَهُوا شيْئاً وَ هُوَ خَيرٌ لَّكمْ وَ عَسى أَن تُحِبُّوا شيْئاً وَ هُوَ شرٌّ لَّكُمْ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مؤمنين از جنگ كراهت داشتند و علاقمند به صلح و سلم بودند، خداى سبحان خواست تا ارشادشان كند بر اينكه در هر دو جهت اشتباه مى‌كنند، توضيح اينكه اگر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عسى ان تكرهوا شيئا و هو خير لكم او تحبوا شيئا و هو شر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مى‌شد كه ملاك كار كراهت و محبت شما نيست، چون بسا مى‌شود كه اين كراهت و محبت به چيزى تعلق مى‌گيرد كه واقعيت ندارد و اين سخن را به كسى مى‌گويند كه يك بار اشتباه كرده باشد مثلا تنها از ديدن زيد كراهت داشته و اما</w:t>
      </w:r>
      <w:bookmarkStart w:id="251" w:name="pg16896_167118"/>
    </w:p>
    <w:p>
      <w:pPr>
        <w:pStyle w:val="BookText"/>
        <w:rPr/>
      </w:pPr>
      <w:bookmarkEnd w:id="251"/>
      <w:r>
        <w:rPr>
          <w:rFonts w:ascii="IRNazanin" w:hAnsi="IRNazanin" w:eastAsia="IRNazanin"/>
          <w:color w:val="111111"/>
          <w:sz w:val="28"/>
          <w:sz w:val="28"/>
          <w:szCs w:val="28"/>
          <w:rtl w:val="true"/>
          <w:lang w:bidi="fa-IR"/>
        </w:rPr>
        <w:t>كسى كه دو بار خطا كرده يكى اينكه از ديدن اشخاص كراهت ورزيده و يكى هم اينكه دوستدار گوشه‌گيرى و تنهائى شده، در برابر چنين كسى بلاغت در گفتار ايجاب مى‌كند به هر دو خطايش اشاره شود و گفته شود تو نه در كراهتت از معاشرت راه درست را پيش گرفته‌اى و نه در علاقه‌ات به گوشه‌گيرى زيرا چه بسا از چيزى بدت آيد كه برايت خوب باشد و چه بسا به چيزى علاقمند باشى و برايت بد باشد براى اينكه تو جاهل هستى و خودت به تنهائى نمى‌توانى به حقيقت امر برسى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مورد بحث هم مؤمنين چنين وضعى داشتند، هم از قتال كراهت داشتند و هم بطوريكه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حسبتم ان تدخلوا الجنة و لما ياتكم مثل الذين خلوا من قبلكم</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اشاره دارد، به سلم و صلح علاقمند بودند، لذا خداوند خواست ايشان را به هر دو اشتباهشان واقف سازد، با دو جمله مستقل يعنى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ان تكرهوا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ان تحبوا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مطلب را بيان فرمود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يعلم و انتم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بيان خطاى ايشان را تكميل مى‌كند، چون خداى تعالى خواسته است در بيان اين معنا راه تدريج را بكار ببندد تا ذهن مؤمنين يكه نخورد، لذا در بيان اول تنها احتمال خطا را در ذهنشان انداخت و فرمود در باره هر چه كراهت داريد احتمال بدهيد كه خير شما در آن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باره هر چه علاقمنديد احتمال بدهيد كه برايتان بد باشد و بعد از آنكه ذهن مؤمنين از افراط دور شد و حالت اعتدال به خود گرفته به شك افتاد، قهرا جهل مركبى كه داشت زايل شد و در چنين حالتى دوباره روى سخن را متوجه آنان كرده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حكم يعنى حكم قتال كه شما از آن كراهت داريد حكمى است كه خداى داناى به حقايق امور تشريع كرده و آنچه شما آگهى داريد و مى‌بينيد هر چه باشد مستند به نفس شما است ، كه بجز آنچه خدا تعليمش داده علمى ندارد و از حقايق بيشترى آگاه نيست پس ناگزير بايد در برابر دستورش تسليم شويد </w:t>
      </w:r>
      <w:r>
        <w:rPr>
          <w:rFonts w:eastAsia="IRNazanin" w:cs="IRNazanin"/>
          <w:color w:val="111111"/>
          <w:sz w:val="28"/>
          <w:szCs w:val="28"/>
          <w:rtl w:val="true"/>
          <w:lang w:bidi="fa-IR"/>
        </w:rPr>
        <w:t>.</w:t>
      </w:r>
    </w:p>
    <w:p>
      <w:pPr>
        <w:pStyle w:val="BookText"/>
        <w:rPr/>
      </w:pPr>
      <w:r>
        <w:rPr>
          <w:rStyle w:val="FootnoteAnchor"/>
          <w:rtl w:val="true"/>
        </w:rPr>
        <w:footnoteReference w:id="29"/>
      </w:r>
    </w:p>
    <w:p>
      <w:pPr>
        <w:pStyle w:val="Heading3"/>
        <w:numPr>
          <w:ilvl w:val="2"/>
          <w:numId w:val="1"/>
        </w:numPr>
        <w:rPr/>
      </w:pPr>
      <w:bookmarkStart w:id="252" w:name="__RefHeading___Toc2149608_3224264995"/>
      <w:bookmarkStart w:id="253" w:name="_Toc94"/>
      <w:bookmarkEnd w:id="252"/>
      <w:r>
        <w:rPr>
          <w:rtl w:val="true"/>
        </w:rPr>
        <w:t>تأثير جهاد در حيات ديني</w:t>
      </w:r>
      <w:bookmarkEnd w:id="253"/>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4" w:name="__RefHeading___Toc2149610_3224264995"/>
      <w:bookmarkStart w:id="255" w:name="_Toc95"/>
      <w:bookmarkEnd w:id="254"/>
      <w:r>
        <w:rPr>
          <w:rtl w:val="true"/>
        </w:rPr>
        <w:t xml:space="preserve">مقدمه تفسيري بر </w:t>
      </w:r>
      <w:r>
        <w:rPr>
          <w:rtl w:val="true"/>
        </w:rPr>
        <w:t>:</w:t>
      </w:r>
      <w:r>
        <w:rPr>
          <w:rtl w:val="true"/>
        </w:rPr>
        <w:t>تاثير جنگ و جهاد در حيات ديني</w:t>
      </w:r>
      <w:bookmarkEnd w:id="2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قَتِلُوا فى سبِيلِ اللَّهِ وَ اعْلَمُوا أَنَّ اللَّهَ سمِيعٌ عَلِيمٌ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راه خدا كارزار كنيد و بدانيد كه خدا شنوا و دانا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الَّذِى يُقْرِض اللَّهَ قَرْضاً حَسناً فَيُضعِفَهُ لَهُ أَضعَافاً كثِيرَةً وَ اللَّهُ يَقْبِض وَ يَبْصط وَ إِلَيْهِ تُرْجَعُونَ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كه خدا را وامى نيكو دهد و خدا وام او را به دو برابرهاى بسيار افزون كند خدا است كه تنگى مى‌آورد و فراوانى نعمت مى‌دهد و به سوى او بازگشت مى‌يابيد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الْمَلا مِن بَنى إِسرءِيلَ مِن بَعْدِ مُوسى إِذْ قَالُوا لِنَبىّ‌ٍ لَّهُمُ ابْعَث لَنَا مَلِكاً نُّقَتِلْ فى سبِيلِ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داستان آن بزرگان بنى اسرائيل را نشنيدى كه پس از موسى به پيامبر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پادشاهى براى ما نصب كن تا در راه خدا كارزار كنيم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مى‌بينيد كه اگر كارزار بر شما واجب شود شانه خالى كنيد؟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از ديار و فرزندان خويش دور شده‌ايم براى چه كارزار نمى‌كنيم؟ ولى همينكه كارزار بر آنان مقرر شد به جز اندكى روى برتافتند و خدا به كار ستمگران دانا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پيغمبرشان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طالوت را به پادشاهى شما نصب كرد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وى را بر ما سلطنت باشد كه ما به شاهى از او سزاوارتريم چون او مال فراوانى ندارد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از شما سزاوارتر ديده، چون دانشى بيشتر و تنى نيرومندتر دارد، خدا ملك خويش را به هر كه بخواهد مى‌دهد كه خدا وسعت بخش و دانا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ايشان گفت نشانه پادشاهى وى اين است كه صندوق معروف دوباره به شما بر مى‌گردد تا آرامشى از پروردگارتان باشد و باقى مانده‌اى از آنچه خدا به خاندان موسى و هارون داده بود در آن است فرشتگان آن را حمل مى‌كنند كه در اين نشانه براى شما عبرتى هست اگر ايمان داشته باشيد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همينكه طالوت سپاهيان را بيرون برد گفت خدا شما را با نهرى امتحان كند، هر كه از آن بنوشد از من نيست و هر كس از آن ننوشد از من است مگر آن كس كه با مشت خود</w:t>
      </w:r>
    </w:p>
    <w:p>
      <w:pPr>
        <w:pStyle w:val="BookText"/>
        <w:rPr/>
      </w:pPr>
      <w:r>
        <w:rPr>
          <w:rFonts w:ascii="IRNazanin" w:hAnsi="IRNazanin" w:eastAsia="IRNazanin"/>
          <w:color w:val="111111"/>
          <w:sz w:val="28"/>
          <w:sz w:val="28"/>
          <w:szCs w:val="28"/>
          <w:rtl w:val="true"/>
          <w:lang w:bidi="fa-IR"/>
        </w:rPr>
        <w:t>كفى بردارد و لبى تر كند و از آن همه لشگر به جز اندكى، همه نوشيدند و همينكه او با كسانى كه ايمان داشتند از شهر بگذشت گفتند امروزه ما را طاقت جالوت و سپاهيان وى نيست آنها كه يقين داشتند به پيشگاه پروردگار خويش مى‌روند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شده كه گروهى اندك به خواست خدا بر گروهى بسيار غلبه كرده‌اند و خدا پشتيبان صابران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 جالوت و سپاهيانش روبرو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صبرى به ما ده و قدمهايمان را استوار ساز و بر گروه كافران پيروزمان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خواست خدا شكستشان دادند و داود جالوت را بكشت و خدايش پادشاهى و فرزانگى بداد و آنچه مى‌خواست به او بياموخت اگر بعض مردم را به بعضى ديگر دفع نمى‌كرد زمين تباه مى‌شد ولى خدا با اهل جهان صاحب كرم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آيت‌هاى خدا است كه ما به حق بر تو مى‌خوانيم و همانا تو از پيامبرانى</w:t>
      </w:r>
      <w:r>
        <w:rPr>
          <w:rFonts w:eastAsia="IRNazanin" w:cs="IRNazanin"/>
          <w:color w:val="111111"/>
          <w:sz w:val="28"/>
          <w:szCs w:val="28"/>
          <w:rtl w:val="true"/>
          <w:lang w:bidi="fa-IR"/>
        </w:rPr>
        <w:t>!»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اتصال روشنى كه در بين اين آيات به چشم مى‌خورد و ارتباطى كه ميان مساله قتال و مساله ترغيب در قرض الحسنه و نيز ارتباطى كه ميان اين دو مساله با سرگذشت طالوت و داود و جالوت هست، اين نكته را به ما مى‌فهماند كه اين آيات يك باره نازل شده و منظور از آن، بيان دخالتى است كه قتال در شؤون حيات و پديد آوردن روحيه پيشرفت امت در حيات دينى و دنيائيش دارد و اهل قتال را به سعادت حقيقيشان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خداى سبحان در اين آيات فريضه جهاد را بيان نموده و مردم را دعوت مى‌كند به اينكه در تجهيز يكديگر و فراهم نمودن نفرات و تجهيزات، انفاق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اين انفاق را قرض دادن به خدا خوانده، چون انفاق در راه خدا است، علاوه بر اينكه اين تعبير هم تعبيرى است سليس و هم مشعر به قرب خدا، مى‌فهماند انفاق كنندگان نزديك به خدا هستند بطورى كه با او دادوستد دارند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داستان طالوت و جالوت و داوود را خاطر نشان مى‌كند، تا مؤمنين كه مامور به قتال با دشمنان دين هستند عبرت بگيرند و بدانند كه حكومت و غلبه همواره از آن ايمان و تقوا است، هر چند كه دارندگان آن كم باشند و خوارى و نابودى از آن نفاق و فسق است، هر چند كه صاحبانش بسيار باشند، براى اينكه بنى اسرائيل كه اين داستان مربوط به ايشان است مادام كه در كنج خمود و كسالت و سستى خزيده بودند مردمى ذليل و تو سرى خور بودند، همينكه قيام كرده و در راه خدا كارزار نمودند، كلمه حق را پشتيبان خود قرار دادند، هر چند كه افراد صادق ايشان در اين دعوى اندك بودند و اكثرشان وقتى جنگ حتمى شد فرار كردند و دوم اينكه سر اعتراض بر طالوت را باز نمودند و سوم اينكه، از آن نهرى كه مامور بودند ننوشند،</w:t>
      </w:r>
    </w:p>
    <w:p>
      <w:pPr>
        <w:pStyle w:val="BookText"/>
        <w:rPr/>
      </w:pPr>
      <w:r>
        <w:rPr>
          <w:rFonts w:ascii="IRNazanin" w:hAnsi="IRNazanin" w:eastAsia="IRNazanin"/>
          <w:color w:val="111111"/>
          <w:sz w:val="28"/>
          <w:sz w:val="28"/>
          <w:szCs w:val="28"/>
          <w:rtl w:val="true"/>
          <w:lang w:bidi="fa-IR"/>
        </w:rPr>
        <w:t>نوشيدند و چهارم اينكه، به طالوت گفتند ما حريف جالوت و لشگر او نمى‌شويم ولى مع ذلك خدا ياريشان كرد و بر دشمن پيروزيشان داد و دشمن را به اذن خدا فرارى كردند و داوود، جالوت را به قتل رساند و ملك و سلطنت در بنى اسرائيل مستقر گرديد و حيات از دست رفته آنان دو باره به ايشان بازگشت و بار ديگر سيادت و قوت خود را باز يافتند و همه اين موفقيت‌ها جز به خاطر آن كلامى كه ايمان و تقوا به زبانشان انداخت نبود و آن كلام اين بود كه وقتى با جالوت و لشگرش برخوردند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افرغ علينا صبرا و ثبت اقدامنا و انصرنا على القوم الكافرين</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ماجرا عبرتى است كه اگر همه مؤمنينى كه در هر عصر مى‌آيند آن را نصب العين خود قرار داده و راه گذشتگان صالح را پيش بگيرند، بر دشمنان خود غلبه خواهند كرد، البته مادام كه مؤمن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قاتلوا فى سبيل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آيه جهاد را واجب مى‌كند و مى‌بينيم كه اين فريضه را در اين آيه و ساير موارد از كلامش مقيد به 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سبيل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و اين براى آن است كه به گمان كسى در نيايد و كسى خيال نكند كه اين وظيفه دينى مهم ، صرفا براى اين تشريع شده كه امتى بر ساير مردم تسلط پيدا كرده و اراضى آنان را ضميمه اراضى خود كند، همانطور كه نويسندگان تمدن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جامعه‌شناسان و چه غير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همينطور خيال كرده‌اند و حال آنكه چنين نيست و 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مى‌فهماند كه منظور از تشريع جهاد در اسلام، براى اين است كه دين الهى كه مايه صلاح دنيا و آخرت مردم است، در عالم سلطه يابد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ان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جمله، به مؤمنين هشدار مى‌دهد از اينكه در اين سير خود، قدمى بر خلاف دستور خدا و رسول او بردارند و كلمه‌اى در مخالفت با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 و حتى نفاقى در دل مرتكب شوند، آنطور كه بنى اسرائيل كردند، آن زمان كه در باره طالوت به پيامبرشان اعتراض كردند، كه او چگونه مى‌تواند بر ما سلطنت كند و يا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طاقة لنا اليوم بجالوت و جنوده </w:t>
      </w:r>
      <w:r>
        <w:rPr>
          <w:rFonts w:eastAsia="IRNazanin" w:cs="IRNazanin"/>
          <w:color w:val="111111"/>
          <w:sz w:val="28"/>
          <w:szCs w:val="28"/>
          <w:rtl w:val="true"/>
          <w:lang w:bidi="fa-IR"/>
        </w:rPr>
        <w:t>!» (</w:t>
      </w: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هنگامى كه جنگ بر آنان واجب شد، سستى به خرج دادند و پشت به جنگ كردند و آن زمان كه واجب شد تا از نهر آب ننوشند، مخالفت نموده و فرمان طالوت را اطاعت نكردند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الذى يقرض الله قرضا حسنا فيضاعفه له اضعافا كثيرة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كلمه قرض معروف است، خداى تعالى هزينه‌اى را كه مؤمنين در راه او خرج مى‌كنند، قرض گرفتن خودش ناميده و اين به خاطر همان است كه گفتيم مى‌خواهد مؤمنين را بر اين كار تشويق كند و هم براى اين است كه انفاقهاى نامبرده</w:t>
      </w:r>
      <w:bookmarkStart w:id="256" w:name="pg16896_167122"/>
    </w:p>
    <w:p>
      <w:pPr>
        <w:pStyle w:val="BookText"/>
        <w:rPr/>
      </w:pPr>
      <w:bookmarkEnd w:id="256"/>
      <w:r>
        <w:rPr>
          <w:rFonts w:ascii="IRNazanin" w:hAnsi="IRNazanin" w:eastAsia="IRNazanin"/>
          <w:color w:val="111111"/>
          <w:sz w:val="28"/>
          <w:sz w:val="28"/>
          <w:szCs w:val="28"/>
          <w:rtl w:val="true"/>
          <w:lang w:bidi="fa-IR"/>
        </w:rPr>
        <w:t>براى خاطر او بوده و نيز براى اين است كه خداى سبحان به زودى عوض آن را چند برابر به صاحبانش بر مى‌گرداند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فصل طالوت بالجنود قال ان الله مبتليكم بنهر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قليلا منهم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همينكه طالوت سپاهيان را بيرون برد گفت خدا شما را با نهرى امتحان كند، هر كه از آن بنوشد از من نيست و هر كس از آن ننوشد از من است مگر آن كس كه با مشت خود كفى بردارد و لبى تر كند و از آن همه لشگر به جز اندكى، همه نوشيدند و همينكه او با كسانى كه ايمان داشتند از شهر بگذشت گفتند امروزه ما را طاقت جالوت و سپاهيان وى نيست آنها كه يقين داشتند به پيشگاه پروردگار خويش مى‌روند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شده كه گروهى اندك به خواست خدا بر گروهى بسيار غلبه كرده‌اند و خدا پشتيبان صابران است</w:t>
      </w:r>
      <w:r>
        <w:rPr>
          <w:rFonts w:eastAsia="IRNazanin" w:cs="IRNazanin"/>
          <w:color w:val="111111"/>
          <w:sz w:val="28"/>
          <w:szCs w:val="28"/>
          <w:rtl w:val="true"/>
          <w:lang w:bidi="fa-IR"/>
        </w:rPr>
        <w:t>!» (</w:t>
      </w: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جند به معناى مجتمعى انبوه است ، چه از انسان و چه از هر چيز ديگر و اگر لشگر را جند ناميده‌اند به خاطر همين است كه جمعيتى متراكم هستند و اگر در آيه مورد بحث، كلمه را به صيغه جمع جنود آورده، براى اين بوده كه بفهماند جمعيت بنى اسرائيل كثرت قابل ملاحظه‌اى داشتند، با اينكه به حكم جملات بعدى همين آيه، مؤمنين واقعى آنان، بعد از عبور از نهر اندك بودند و اين ملاكى دست مى‌دهد كه در سختى‌ها هميشه مؤمنين پايدار مى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مجموع اين گفتار اشاره‌اى است به يك حقيقت كه از سراپاى اين داستان استفاده مى‌شود و آن اين است كه خداى تعالى قادر است عده‌اى بسيار قليل و از نظر روحيه مردمى ناهماهنگ را بر لشكرى بسيار زياد يارى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 تمامى بنى اسرائيل از پيامبر خود درخواست فرماندهى كردند و همگى پيمان محكم بستند كه آن فرمانده را نافرمانى نكنند و كثرت جمعيت آنان آنقدر بود كه بعد از تخلف جمعيت بسيارى از آنان از شركت در جنگ، تازه باقى مانده آنان جنودى بودند و اين جنود هم در امتحان آب نهر كه داستانش مى‌آيد كه اكثرشان رفوزه و مردود شدند و به جز اندكى از آنان در آن امتحان پيروز نشد و تازه آن عده اندك هم هماهنگ نبودند، بخاطر اينكه بعضى از آنان يك شب، آب خوردند و معلوم شد كه دچار نفاق هستند، پس در حقيقت آنچه باقى ماند، اندكى از اندك بود ، در عين حال پيروزى نصيب آن اندك شد ، چون ايمان داشتند و در برابر لشكر بسيار انبوه جالوت صبر كردند</w:t>
      </w:r>
      <w:r>
        <w:rPr>
          <w:rFonts w:eastAsia="IRNazanin" w:cs="IRNazanin"/>
          <w:color w:val="111111"/>
          <w:sz w:val="28"/>
          <w:szCs w:val="28"/>
          <w:rtl w:val="true"/>
          <w:lang w:bidi="fa-IR"/>
        </w:rPr>
        <w:t>.</w:t>
      </w:r>
    </w:p>
    <w:p>
      <w:pPr>
        <w:pStyle w:val="BookText"/>
        <w:rPr/>
      </w:pPr>
      <w:r>
        <w:rPr>
          <w:rStyle w:val="FootnoteAnchor"/>
          <w:rtl w:val="true"/>
        </w:rPr>
        <w:footnoteReference w:id="30"/>
      </w:r>
    </w:p>
    <w:p>
      <w:pPr>
        <w:pStyle w:val="Heading3"/>
        <w:numPr>
          <w:ilvl w:val="2"/>
          <w:numId w:val="1"/>
        </w:numPr>
        <w:rPr/>
      </w:pPr>
      <w:bookmarkStart w:id="257" w:name="__RefHeading___Toc2149612_3224264995"/>
      <w:bookmarkStart w:id="258" w:name="_Toc96"/>
      <w:bookmarkEnd w:id="257"/>
      <w:r>
        <w:rPr>
          <w:rtl w:val="true"/>
        </w:rPr>
        <w:t>منشأ دفاع در فطرت</w:t>
      </w:r>
      <w:bookmarkEnd w:id="258"/>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9" w:name="__RefHeading___Toc2149614_3224264995"/>
      <w:bookmarkStart w:id="260" w:name="_Toc97"/>
      <w:bookmarkEnd w:id="259"/>
      <w:r>
        <w:rPr>
          <w:rtl w:val="true"/>
        </w:rPr>
        <w:t>بحثي درباره دفاع و فطرى بودن آن</w:t>
      </w:r>
      <w:bookmarkEnd w:id="26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دفع الله الناس بعضهم ببعض </w:t>
      </w:r>
      <w:r>
        <w:rPr>
          <w:rFonts w:eastAsia="IRNazanin" w:cs="IRNazanin"/>
          <w:color w:val="111111"/>
          <w:sz w:val="28"/>
          <w:szCs w:val="28"/>
          <w:rtl w:val="true"/>
          <w:lang w:bidi="fa-IR"/>
        </w:rPr>
        <w:t>... !»(</w:t>
      </w:r>
      <w:r>
        <w:rPr>
          <w:rFonts w:eastAsia="IRNazanin" w:cs="IRNazanin"/>
          <w:color w:val="111111"/>
          <w:sz w:val="28"/>
          <w:szCs w:val="28"/>
          <w:lang w:bidi="fa-IR"/>
        </w:rPr>
        <w:t>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خواست خدا شكستشان دادند و داود جالوت را بكشت و خدايش پادشاهى و فرزانگى بداد و آنچه مى‌خواست به او بياموخت اگر بعض مردم را به بعضى ديگر دفع نمى‌كرد زمين تباه مى‌شد ولى خدا با اهل جهان صاحب كرم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مى‌دانند كه منظور از فساد زمين، فساد سكنه زمين است، يعنى فساد اجتماع انسانى، البته اگر به دنبال فساد اجتماع، خود كره زمين هم فاسد شود، اين فساد به تبع منظور آيه مى‌شود، نه بالذات و اين خود يكى از حقايق علمى است كه قرآن از آن پرده بردارى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نوع بشر به حد كمال نمى‌رسد مگر به اجتماع و تعاون و معلوم است كه اجتماع و تعاون تمام نمى‌شود مگر وقتى كه وحدتى در ساختمان اجتماع پديد آيد و اعضاى اجتماع و اجزاى آن با يكديگر متحد شوند، بطورى كه تمامى افراد اجتماع چون تن واحد شوند، همه هماهنگ با يك جان و يك تن فعل و انفعال داشته باشند و وحدت اجتماعى و محل و مركب اين وحدت، كه عبارت است از اجتماع افراد نوع، حالى شبيه به حال وحدت اجتماعى عالم مشهود و محل آن دارد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مى‌دانيم كه وحدت نظام عالم نتيجه هماهنگى تاثير و تاثرى است كه در بين اجزاى عالم در جريان است، ساده‌تر بگويم نظامى كه در عالم هست به اين جهت برقرار است كه بعضى از اجزاى عالم بعضى ديگر را دفع مى‌كند و در جنگ و ستيزى كه بين اسباب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بر بعضى ديگر غلبه نموده و آن را از خود مى‌راند و آن بعض رانده شده هم تسليم و رانده مى‌شود و اگر اين زورآزمائى نبود عاملى كه بايد مغلوب شود، مغلوب نمى‌شد، اجزاى اين نظام هماهنگ و به هم مربوط نمى‌شد بلكه</w:t>
      </w:r>
    </w:p>
    <w:p>
      <w:pPr>
        <w:pStyle w:val="BookText"/>
        <w:rPr/>
      </w:pPr>
      <w:r>
        <w:rPr>
          <w:rFonts w:ascii="IRNazanin" w:hAnsi="IRNazanin" w:eastAsia="IRNazanin"/>
          <w:color w:val="111111"/>
          <w:sz w:val="28"/>
          <w:sz w:val="28"/>
          <w:szCs w:val="28"/>
          <w:rtl w:val="true"/>
          <w:lang w:bidi="fa-IR"/>
        </w:rPr>
        <w:t>هر سببى به همان مقدار از فعليت كه خاص او است باقى مى‌ماند و در نتيجه هيچ جنب و جوشى جريان نمى‌يافت و عالم وجود از كار مى‌افتاد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اجتماع انسانى نيز چنين است، اگر بر پايه تاثير و تاثر و غلبه و دفع قرار نمى‌گرفت، اجزاى اين نظام به هم مرتبط نمى‌شد و در نتيجه اصلا نظامى برقرار نمى‌گشت و سعادت نوع باطل مى‌شد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شهادت اينكه، اگر فرض كنيم كه چنين دفعى در نظام بشر نمى‌بود، يعنى بعضى بر بعض ديگر غلبه ننموده و اراده خود را بر او تحميل نمى‌كرد، آن وقت هر فردى از افراد اجتماع كارى كه خودش مى‌خواست مى‌كرد، هر چند كه با منافع ديگران منافات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آن كار مشروع باشد و چه نامشروع ، فعلا در مشروع و نامشروع بودن آن نظرى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ديگرى نمى‌توانست او را از آن كار منصرف كرده و به كارى وادارد كه منافى با منافع خودش نباشد، اين وضع را در باره تمامى افراد در نظر بگير، آن وقت خواهى ديد كه ديگر هيچ وحدتى بين اجزاى اجتماع پيدا نمى‌شود و اجتماعى هم كه فرضا قبلا بوده متلاشى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بحث همان بحثى است كه در جلد سوم ترجمه فارسى الميزان ذيل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الناس امة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گذرانديم و گفتيم اولين اصل فطرى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انسانى كه تشكيل اجتماع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استخدام و بهره‌كشى از ديگران است و مساله تعاون و تمدن متفرع بر آن و زائيده از آن بوده و اصلى ثانوى است كه تفصيلش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حقيقت مسئله دفع و غلبه، معنائى است عمومى كه در تمام شؤون اجتماع بشرى جريان دارد و وقتى مغز آن را بشكافيم عبارت مى‌شود از اينكه انسان از يك سو ديگران را به هر صورتى كه ممكن باشد، وادار كند به اينكه خواسته‌اش را برآورند و از سوى ديگر هر چه مزاحم و مانع انجام خواسته او است، از سر راه بردارد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معنائى است عمومى كه هم در جنگ اعمال مى‌شود و هم در صلح هم در سختى و هم در آسايش، هم در راحت و هم در ناراحتى و اختصاص به يك طبقه يا دو طبقه ندارد، بلكه در تمامى گروه و دسته‌هاى اجتماع در جريان است، بله آدمى در حال عادى متوجه اين حقيقت نمى‌شود خيال مى‌كند تنها ستمگران بهره‌كشى مى‌كنند ولى وقتى متوجه مى‌شود خودش هم اين‌كاره است كه كسى مزاحم و مانع حقى از حقوق حياتى او و يا شهوتى از شهوات او و امثال آن شود، آن وقت است كه شروع مى‌كند به اينكه انسان مزاحم را از سر راهش بردارد و معلوم است كه اين بهره‌كشى مراتبى از شدت و ضعف دارد، كه يكى از آن مراتب، جنگ و</w:t>
      </w:r>
      <w:bookmarkStart w:id="261" w:name="pg16896_167125"/>
    </w:p>
    <w:p>
      <w:pPr>
        <w:pStyle w:val="BookText"/>
        <w:rPr/>
      </w:pPr>
      <w:bookmarkEnd w:id="261"/>
      <w:r>
        <w:rPr>
          <w:rFonts w:ascii="IRNazanin" w:hAnsi="IRNazanin" w:eastAsia="IRNazanin"/>
          <w:color w:val="111111"/>
          <w:sz w:val="28"/>
          <w:sz w:val="28"/>
          <w:szCs w:val="28"/>
          <w:rtl w:val="true"/>
          <w:lang w:bidi="fa-IR"/>
        </w:rPr>
        <w:t xml:space="preserve">قتال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را هم مى‌دانيم كه فطرى بودن دفع و غلبه اختصاص به مورد دفاع مشروع ندارد، بلكه شامل همه انحاء دفاع مى‌شود، چه آنجا كه دفاع به عدل و از حقى مشروع باشد و چه به ظلم و از حقى خيالى و نامشروع، چون اگر از يك اصل مسلم و فطرى سرچشمه نمى‌گرفت هرگز از او سر نمى‌زد، نه مشروع و بر حقش و نه غير آن، براى اينكه اعمال آدمى به بيانى كه در سابق گذشت، همه مستند به فطرت او است، پس اگر فطرتى مشترك ميان مؤمن و كافر نبود معنا نداشت كه تنها مؤمنين به داشتن فطرتى اختصاص يابند و اعمال خود را بر آن اصل فطرى پايه‌گذارى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اصل فطرى است كه بشر در ايجاد اصل اجتماع به بيانى كه گذشت، آن را مورد استفاده قرار داده و بعد از آنكه اجتماع را به وسيله آن تشكيل داد باز به وسيله آن، اراده خود را بر غير، تحميل كرده و به ظلم و طغيان آنچه در دست غير بود تملك كرد و نيز به وسيله همين اصل فطرى آنچه ظالم و طاغى از دست او ربوده بود، به خود باز گردانيد و نيز به وسيله همين اصل است كه حق را بعد از آنكه به خاطر جهل در بين مردم مرده بود احيا كرد و سعادتشان را تحميلشان نمود، پس مساله دفاع، اصلى است فطرى كه بهره‌مندى بشر از آن از يك بعد و دو بعد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شايد همين حقيقتى كه ما خاطر نشان كرديم، منظور از 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 دفع الله الناس بعضهم ببعض لفسدت الارض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مؤيد اين احتمال ذيل آيه است 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الله ذو فضل على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Style w:val="FootnoteAnchor"/>
          <w:rtl w:val="true"/>
        </w:rPr>
        <w:footnoteReference w:id="31"/>
      </w:r>
    </w:p>
    <w:p>
      <w:pPr>
        <w:pStyle w:val="Heading4"/>
        <w:numPr>
          <w:ilvl w:val="3"/>
          <w:numId w:val="1"/>
        </w:numPr>
        <w:rPr/>
      </w:pPr>
      <w:bookmarkStart w:id="262" w:name="__RefHeading___Toc2149616_3224264995"/>
      <w:bookmarkStart w:id="263" w:name="_Toc98"/>
      <w:bookmarkEnd w:id="262"/>
      <w:r>
        <w:rPr>
          <w:rtl w:val="true"/>
        </w:rPr>
        <w:t xml:space="preserve">بحث علمى و اجتماعى درباره </w:t>
      </w:r>
      <w:r>
        <w:rPr>
          <w:rtl w:val="true"/>
        </w:rPr>
        <w:t>:</w:t>
      </w:r>
      <w:r>
        <w:rPr>
          <w:rtl w:val="true"/>
        </w:rPr>
        <w:t>تنازع در بقاي موجودات و غلبه حق</w:t>
      </w:r>
      <w:bookmarkEnd w:id="263"/>
    </w:p>
    <w:p>
      <w:pPr>
        <w:pStyle w:val="Heading5"/>
        <w:numPr>
          <w:ilvl w:val="4"/>
          <w:numId w:val="1"/>
        </w:numPr>
        <w:rPr/>
      </w:pPr>
      <w:bookmarkStart w:id="264" w:name="__RefHeading___Toc2149618_3224264995"/>
      <w:bookmarkStart w:id="265" w:name="_Toc99"/>
      <w:bookmarkEnd w:id="264"/>
      <w:r>
        <w:rPr>
          <w:rtl w:val="true"/>
        </w:rPr>
        <w:t>اشاره</w:t>
      </w:r>
      <w:bookmarkEnd w:id="265"/>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زيست‌شناسان مى‌گويند تجربه‌هاى علمى كه بر روى موجودات عالم طبيعت از اين نظر صورت گرفته كه چگونه با قواى فعاله خود كارهائى را انجام مى‌دهند كه مقتضاى آن قوا و مناسب با آن است و به اين وسيله وجود و بقاى خود را حفظ مى‌كنند؟ اين نتيجه را دست داده كه اولا آنچه مى‌كنند به سرشت و فطرت خود مى‌كنند و ثانيا كارهائى كه هر يك به اين منظور انجام مى‌پذيرد با منافع و بقاى موجوداتى ديگر منافات دارد و در نتيجه تنازعى در همه آنها بر سر بقاء به چشم مى‌خورد و چون اين تنازع از اينجا ناشى مى‌شود كه موجود طبيعى مى‌خواهد تاثير</w:t>
      </w:r>
    </w:p>
    <w:p>
      <w:pPr>
        <w:pStyle w:val="BookText"/>
        <w:rPr/>
      </w:pPr>
      <w:r>
        <w:rPr>
          <w:rFonts w:ascii="IRNazanin" w:hAnsi="IRNazanin" w:eastAsia="IRNazanin"/>
          <w:color w:val="111111"/>
          <w:sz w:val="28"/>
          <w:sz w:val="28"/>
          <w:szCs w:val="28"/>
          <w:rtl w:val="true"/>
          <w:lang w:bidi="fa-IR"/>
        </w:rPr>
        <w:t xml:space="preserve">خود را در ديگرى گسترش دهد و اين باعث مى‌شود كه قهرا از ديگرى متاثر هم بشود، در نتيجه همواره در ميدان كشمكش بين دو موجود طبيعى، غلبه نصيب آن موجودى است كه از ديگرى قوى‌تر و داراى وجودى كامل‌تر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جريان، اين نتيجه را مى‌گيريم كه طبيعت، هميشه و پيوسته از بين افراد يك نوع و يا دو نوع ، كامل‌تر آن دو را انتخاب مى‌كند و فرد عقب افتاده به حكم طبيعت محكوم به فنا است و به تدريج از بين مى‌رود، پس در عالم همواره دو قاعده كلى حاكم است، يكى تنازع در بقا و دوم انتخاب طبيعى اشرف و كامل‌تر براى بقا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از آنجائى كه اجتماع بشرى در وجود خود متكى به طبيعت است ، نظير آن قانون در اجتماع نيز حاكم است، يعنى اجتماعات بشرى هم در بقاى خود همواره در تنازع هستند و در نهايت آن اجتماعى باقى مى‌ماند و از خطر انقراض دورتر است كه كامل‌تر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اجتماع كامل كه بر اساس اتحادى كامل و محكم تشكيل شده و حقوق فردى و اجتماعى افراد در آن به كامل‌ترين وجهش رعايت گرديده سزاوارتر به بقا است و آن اجتماعى كه چنين تشكلى و چنان قوانين و حقوقى ندارد سزاوارتر به نابودى و انقراض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تجربه‌هاى مكرر نيز حكم مى‌كند به اينكه هر امت زنده‌اى كه مراقب وظايف اجتماعى خويش است و هر فردى كه سعى مى‌كند به وظائف اجتماعى خود عمل كند باقى مى‌ماند و هر امتى كه دلهاى افرادش متفرق و نفاق و ظلم و فساد در آن شايع است و ثروتمندان آن در پى عياشى بوده و كارگرانش از كار و كوشش گريزانند، چنين اجتماعى نابود مى‌شود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به قول بعضى‌ها اجتماع هم به نوبه خود از همان ناموس طبيعى تنازع در بقا و انتخاب اشرف حكايت مى‌كند</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زيست‌شناسان هم از راه شناسائى فسيل‌ها و آثار باستانى، به وجود حيواناتى در ما قبل تاريخ پى برده‌اند كه امروز اثرى از آنها بطور كلى در تمام روى زمين ديده نمى‌شود، مانند حيوانى كه نامش را برونتوساروس گذاشته‌اند و نيز به حيواناتى از قبيل تمساح و قورباغه برخورد كرده‌اند كه به جز از نمونه‌هائى از آن در اين اعصار نمانده و دانشمندان مزبور گفته‌اند براى انقراض آنها هيچ عاملى به جز همان تنازع در بقا و انتخاب اشرف در كار نبوده و همچنين انواع حيواناتى كه در اين عصر موجودند، هميشه در تحت عوامل تنازع بقا و انتخاب اشرف در حال تغيير شكل هستند و از ميان آنها ، حيوانى قابل بقا و دوام است كه وجودش اشرف و اقوى باشد ، چنين</w:t>
      </w:r>
    </w:p>
    <w:p>
      <w:pPr>
        <w:pStyle w:val="BookText"/>
        <w:rPr/>
      </w:pPr>
      <w:r>
        <w:rPr>
          <w:rFonts w:ascii="IRNazanin" w:hAnsi="IRNazanin" w:eastAsia="IRNazanin"/>
          <w:color w:val="111111"/>
          <w:sz w:val="28"/>
          <w:sz w:val="28"/>
          <w:szCs w:val="28"/>
          <w:rtl w:val="true"/>
          <w:lang w:bidi="fa-IR"/>
        </w:rPr>
        <w:t xml:space="preserve">موجودى به حكم وراثت كه آن هم خود عاملى ديگر است، نسلش باقى مى‌ماند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همين قياس ، ساير موجودات تكون يافته است، به اين معنا كه اصل و منشا تمامى موجودات طبيعت اجزاى ماده‌اى بود كه در فضا پراكنده و سرگردان بودند و در تحت همين دو ناموس طبيعى به هم چسبيده، نخست كرات آسمانى را تشكيل دادند و سپس، باز به حكم اين دو اصل ، انواع موجودات در آن پديد آمدند و آنچه صلاحيت بقا را داشت، باقى ماند و عامل وراثت، نسل آن را نيز حفظ كرد و آنچه صلاحيت بقا را نداشت به خاطر ناموس تنازع و به دست موجودات قسم اول فاسد و منقرض شد، اين بود نظريه طبيعى دانان و جامعه‌شناسان قديم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متاخرين از اين دانشمندان به متقدمين اشكال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اينكه اين دو قانون كليت ندارد، براى اينكه هم اكنون در عالم، بسيارى از انواع موجودات ضعيف باقى مانده‌اند و اگر قانون اول، يعنى تنازع در بقاء كليت مى‌داشت بايد اثرى از آنها باقى نمانده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بسيارى از انواع گياهان و حيوانات وحشى هستند كه بعضى از آنها اهلى شده و به كمالاتى رسيده‌اند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بعضى ديگر همچنان وحشى و فاقد آن كمالات باقى مانده‌اند و روز به روز به طرف ضعف مى‌روند و عامل وراثت اين ضعف و نقص را در نسل آنها دست به دست مى‌چرخاند و اگر قاعده دوم، يعنى انتخاب اشرف كليت مى‌داشت، بايد اثرى از حيوانات و گياهان وحشى و موجودات ضعيف در روى زمين نمانده باشد، بايد اصلا عامل وراثت نتواند در مقابل قاعده دوم حكومت كند، پس دو قاعده نامبرده حكميت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از طرفداران اين نظريه، موارد استثنائى را با فرضيه‌اى ديگر به نام تبعيت محيط تعليل و توجيه كرده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قاعده تنازع در بقا و انتخاب طبيعى، دو قاعده فرعى هستند از يك قاعده ديگر كه همان تبعيت محيط باشد و توضيح داده‌اند كه هر موجودى محكوم است به اينكه تابع محيط وجود خود باشد و محيط عبارت است از مجموع عوامل طبيعى در تحت شرائط خاص زمانى و مكانى، كه هر موجودى را محكوم مى‌كند به اينكه در جهات وجوديش تابع او باشد و همچنين طبيعتى هم كه در فرد هست فرد را واميدارد تا خود را با خصوصيات موجود در محيط زندگيش وفق دهد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جهت است كه مى‌بينيم هر نوع از انواع موجودات زنده كه در دريا و يا خشكى و در نقاط قطبى و يا استوائى زندگى مى‌كند اعضا و ادوات و قوائى كه دارد</w:t>
      </w:r>
      <w:bookmarkStart w:id="266" w:name="pg16896_167128"/>
    </w:p>
    <w:p>
      <w:pPr>
        <w:pStyle w:val="BookText"/>
        <w:rPr/>
      </w:pPr>
      <w:bookmarkEnd w:id="266"/>
      <w:r>
        <w:rPr>
          <w:rFonts w:ascii="IRNazanin" w:hAnsi="IRNazanin" w:eastAsia="IRNazanin"/>
          <w:color w:val="111111"/>
          <w:sz w:val="28"/>
          <w:sz w:val="28"/>
          <w:szCs w:val="28"/>
          <w:rtl w:val="true"/>
          <w:lang w:bidi="fa-IR"/>
        </w:rPr>
        <w:t xml:space="preserve">همه مناسب با منطقه زندگى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اينجا مى‌فهميم كه در محيط زندگى تنها عامل مؤثر است، اگر وجود موجودى با مقتضيات محيطش منطبق بود آن موجود باقى مى‌ماند و اگر نبود محكوم به فنا و زوال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دو قاعده تنازع و انتخاب، دو قاعده فرعى هستند كه از قانون تبعيت محيط انتزاع مى‌شوند و هر جا كه ديديم آن دو قاعده حكومت ندارد، بايد بفهميم محيط، اجازه چنين حكومتى به آنها نداده است، اين بود آن توجيهى كه براى موارد نقض ذكر كرده‌اند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همين توجيه نيز حكميت ندارد و موارد نقضى دارد كه در كتب اين فن ذكر شده و اگر قانون تبعيت محيط حكميت مى‌داشت بايد هيچ مورد نقضى در هيچ جاى عالم نداشته باشد و هيچ نوع موجودى و يا هيچ فرد از نوعى غير تابع يافت نشود و نيز هيچ محيطى دگرگون نگردد و حال آنكه همانطور كه گفتيم انواعى و افرادى را يافته‌اند كه نه تنها تابع محيط نيستند بلكه احيانا محيط را تابع خود مى‌كنند و آن را به دلخواه خود دگرگون مى‌سازند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نه اين قانون كليت دارد و نه آن دو قانون قبلى، زيرا اگر آن دو قانون كليت مى‌داشت موجوداتى ضعيف دوشادوش موجوداتى قوى ديده نمى‌شدند، و حكم توارث در گياهان و حيوانات ناقص و پست، نافذ نمى‌شد، پس حق مطلب بطورى كه بحث‌هاى علمى نيز اعتراف كرده‌اند اين است كه اين سه قاعده هر چند فى الجمله درست باشند ، كليت ندارند </w:t>
      </w:r>
      <w:r>
        <w:rPr>
          <w:rFonts w:eastAsia="IRNazanin" w:cs="IRNazanin"/>
          <w:color w:val="111111"/>
          <w:sz w:val="28"/>
          <w:szCs w:val="28"/>
          <w:rtl w:val="true"/>
          <w:lang w:bidi="fa-IR"/>
        </w:rPr>
        <w:t>.</w:t>
      </w:r>
    </w:p>
    <w:p>
      <w:pPr>
        <w:pStyle w:val="Heading5"/>
        <w:numPr>
          <w:ilvl w:val="4"/>
          <w:numId w:val="1"/>
        </w:numPr>
        <w:rPr/>
      </w:pPr>
      <w:bookmarkStart w:id="267" w:name="__RefHeading___Toc2149620_3224264995"/>
      <w:bookmarkStart w:id="268" w:name="_Toc100"/>
      <w:bookmarkEnd w:id="267"/>
      <w:r>
        <w:rPr>
          <w:rtl w:val="true"/>
        </w:rPr>
        <w:t xml:space="preserve">و اما نظريه كلى فلسفى در اين باب </w:t>
      </w:r>
      <w:r>
        <w:rPr>
          <w:rtl w:val="true"/>
        </w:rPr>
        <w:t>:</w:t>
      </w:r>
      <w:bookmarkEnd w:id="268"/>
    </w:p>
    <w:p>
      <w:pPr>
        <w:pStyle w:val="BookText"/>
        <w:rPr/>
      </w:pPr>
      <w:r>
        <w:rPr>
          <w:rFonts w:ascii="IRNazanin" w:hAnsi="IRNazanin" w:eastAsia="IRNazanin"/>
          <w:color w:val="111111"/>
          <w:sz w:val="28"/>
          <w:sz w:val="28"/>
          <w:szCs w:val="28"/>
          <w:rtl w:val="true"/>
          <w:lang w:bidi="fa-IR"/>
        </w:rPr>
        <w:t xml:space="preserve">بايد دانست كه در مساله پيدايش حوادث يعنى پيدايش موجودات و دگرگونگى‌هائى كه بعد از پيدايش در اطراف وجود آنها رخ مى‌دهد، همگى نشانگر قانون عليت و معلوليت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موجود مادى كه به نفع هستى خود فعاليت مى‌كند اثر وجودى خود را متوجه غير خود مى‌كند تا صورت و وصفى در آن غير ايجاد كند كه متناسب با صورت و وضع خود باشد، اين حقيقتى است كه اگر در حال موجودات و وضعى كه با يكديگر دارند دقت شود به هيچ وجه قابل انكار نيست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پس هر موجودى مى‌خواهد از موجود ديگر بكاهد و به نوع خود اضافه كند و لازمه اين، آن است كه هر موجود براى ابقاى وجود و حيات خود فعاليت</w:t>
      </w:r>
    </w:p>
    <w:p>
      <w:pPr>
        <w:pStyle w:val="BookText"/>
        <w:rPr/>
      </w:pPr>
      <w:r>
        <w:rPr>
          <w:rFonts w:ascii="IRNazanin" w:hAnsi="IRNazanin" w:eastAsia="IRNazanin"/>
          <w:color w:val="111111"/>
          <w:sz w:val="28"/>
          <w:sz w:val="28"/>
          <w:szCs w:val="28"/>
          <w:rtl w:val="true"/>
          <w:lang w:bidi="fa-IR"/>
        </w:rPr>
        <w:t xml:space="preserve">كند و بنابر اين صحيح است بگوئيم بين موجودات تنازعى در بقا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لازمه ديگر اين تاثير كه علت در معلول دارد اين است كه هر موجود قوى در موجود ضعيف تصرف كند و او را به نفع خودش فانى كند و يا حداقل دگرگون سازد بطورى كه بتواند به نفع خود از آن بهره‌ور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ممكن است آن سه قانون كه طبيعى‌دانان ارائه داده بودند يعنى قانون تنازع در بقا و قانون انتخاب طبيعى و قانون تبعيت محيط را توجيه كرد، براى اينكه هر نوع از انواع موجودات از آنجا كه تحت تاثير عوامل تضادى است كه از ناحيه نوع ديگر، تهديدش مى‌كند، قهرا وقتى مى‌تواند در برابر آن عوامل مقاومت كند كه وجودى قوى و نيرومند داشته باشد و بتواند از خود دفاع كند، حال افراد از هر نوعى نيز همينطور است، آن فردى صلاحيت بقا را دارد كه وجودى قوى داشته و در برابر منافيات و اضدادى كه متوجه او شده و تهديدش مى‌كند، مقاوم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انتخاب طبيعى و بقاى اشرف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وقتى كه عده بسيارى از عوامل دست‌اندركارند و بيشتر آنها در نحوه تاثير متحد مى‌شوند و يا آثارشان نزديك به هم است، قهرا موجودى كه در وسط اين عوامل قرار گرفته از تاثير اين عوامل متاثر و اثرى را مى‌پذيرد كه با وضعش تناسب دارد و اين همان تبعيت محيط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در اينجا بايد به آن توجه داشت اين است كه امثال اين قواعد و نواميس، يعنى ناموس تبعيت محيط و غير آن هر جا كه اثر مى‌گذارد تنها در عوارض وجود يك موجود و لو احق آن اثر مى‌گذارد و اما در نفس ذات آن موجود به هيچ وجه اثر نمى‌گذارد و نمى‌تواند موجودى را موجود ديگر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ميمونى را انسان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طبيعى‌دانان از آنجائى كه قائل به وجود ذات جوهرى نيستند، زير بناى دانش خود را اين قرار داده‌اند كه هر موجودى عبارت است از مجموع عوارض دست به دست هم داده‌اى كه عارض بر ماده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گفته‌اند همين عوارض است كه مثلا انسان را انسان و زرافه را زرافه كرده و در حقيقت هيچ نوعى نيست كه جوهر ذاتش مباين با جوهر ذات نوعى ديگر باشد بلكه تمامى انواع موجودات بعد از تجزيه و تحليل به يك موجود بر مى‌گردند و جوهره ذاتشان يك چيز است و آن عبارت است از ماده كه وقتى فرومول تركيبى آن مختلف مى‌شود به صورت انواعى مختلف در مى‌آيد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همين جا است كه مى‌بينيد زيربناى روش علميشان، كارشان را بدينجا كشانده كه بگويند انواع موجودات در اثر تاثيرپذيرى از محيط و از ساير عوامل طبيعى</w:t>
      </w:r>
      <w:bookmarkStart w:id="269" w:name="pg16896_167130"/>
    </w:p>
    <w:p>
      <w:pPr>
        <w:pStyle w:val="BookText"/>
        <w:rPr/>
      </w:pPr>
      <w:bookmarkEnd w:id="269"/>
      <w:r>
        <w:rPr>
          <w:rFonts w:ascii="IRNazanin" w:hAnsi="IRNazanin" w:eastAsia="IRNazanin"/>
          <w:color w:val="111111"/>
          <w:sz w:val="28"/>
          <w:sz w:val="28"/>
          <w:szCs w:val="28"/>
          <w:rtl w:val="true"/>
          <w:lang w:bidi="fa-IR"/>
        </w:rPr>
        <w:t xml:space="preserve">دگرگون شده وفلان موجود به صورت موجودى ديگر در مى‌آيد و با كمال بى‌پروائى بگويند ذات آن ، مبدل به ذات ديگرى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بحث دامنه گسترده‌اى دارد كه انشاء الله در آينده‌اى نزديك به آن 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به اول گفتار برگشته، مى‌گوئيم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 دفع الله الناس بعضهم ببعض لفسدت الارض و لكن الله ذو فضل على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دو قانون تنازع در بقا و انتخاب طبيعى اشاره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سپس گفته آيه شريفه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للذين يقاتلون بانهم ظلموا و ان الله على نصرهم لقدير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اخرجوا من ديارهم بغير حق الا ان يقولوا ربنا الله و لولا دفع الله الناس بعضهم ببعض لهدمت صوامع و بيع و صلوات و مساجد يذكر فيها اسم الله كثيرا و لينصرن الله من ينصره، ان الله لقوى 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ان مكناهم فى الارض اقاموا الصلوة و آتوا الزكوة و امروا بالمعروف و نهوا عن المنكر ولله عاقبة الامور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اين دو قانون را از نظر شرعى امضاء نموده و جامعه اسلام را به سوى آن ارشاد مى‌كند و مى‌فرمايد تنازع بقا و دفاع از حق امرى است مشروع كه سرانجام منتهى به اين مى‌شود كه افراد صالح باقى بمانند، كه اين همان اصل دوم طبيعى يعنى انتخاب اشرف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مفسر نامبرده، اضافه كرده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آياتى كه از قرآن كريم دلالت بر قاعده تنازع دارد، آيه شريفه زير است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من السماء ماء فسالت اودية بقدرها، فاحتمل السيل زبدا رابيا و مما يوقدون عليه فى النار ابتغاء حلية او متاع زبد مثله كذلك يضرب الله الحق و الباطل، فاما الزبد فيذهب جفاء و اما ما ينفع الناس فيمكث فى الارض، كذلك يضرب الله الامثال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اين آيه به ما مى‌فهماند كه سيل حوادث و ميزان تنازع، كف‌هاى باطل و مضر به حيات اجتماع را كنار زده و از بين مى‌برد و در نتيجه آبليز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حق و نافع بوده و مايه آبادانى در زمين مى‌باشد و نيز آبريز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فلز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زيور و ابزار كار انسان، مورد استفاده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گفتار مفسر نامبرده</w:t>
      </w:r>
      <w:r>
        <w:rPr>
          <w:rFonts w:eastAsia="IRNazanin" w:cs="IRNazanin"/>
          <w:color w:val="111111"/>
          <w:sz w:val="28"/>
          <w:szCs w:val="28"/>
          <w:rtl w:val="true"/>
          <w:lang w:bidi="fa-IR"/>
        </w:rPr>
        <w:t>!</w:t>
      </w:r>
    </w:p>
    <w:p>
      <w:pPr>
        <w:pStyle w:val="Heading5"/>
        <w:numPr>
          <w:ilvl w:val="4"/>
          <w:numId w:val="1"/>
        </w:numPr>
        <w:rPr/>
      </w:pPr>
      <w:bookmarkStart w:id="270" w:name="__RefHeading___Toc2149622_3224264995"/>
      <w:bookmarkStart w:id="271" w:name="_Toc101"/>
      <w:bookmarkEnd w:id="270"/>
      <w:r>
        <w:rPr>
          <w:rtl w:val="true"/>
        </w:rPr>
        <w:t>انحصار غلبه در معارف حقه و دين حق</w:t>
      </w:r>
      <w:bookmarkEnd w:id="271"/>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قاعده تنازع در بقا و انتخاب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معنائى كه ما برايش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فى الجمله و تا حدودى درست است و قرآن هم آن دو را</w:t>
      </w:r>
    </w:p>
    <w:p>
      <w:pPr>
        <w:pStyle w:val="BookText"/>
        <w:rPr/>
      </w:pPr>
      <w:r>
        <w:rPr>
          <w:rFonts w:ascii="IRNazanin" w:hAnsi="IRNazanin" w:eastAsia="IRNazanin"/>
          <w:color w:val="111111"/>
          <w:sz w:val="28"/>
          <w:sz w:val="28"/>
          <w:szCs w:val="28"/>
          <w:rtl w:val="true"/>
          <w:lang w:bidi="fa-IR"/>
        </w:rPr>
        <w:t xml:space="preserve">مورد عنايت قرار داده، ليكن اين دو صنف آيه‌اى كه از قرآن آورده به هيچ وجه در صدد بيان آن دو قاعده نيستند، براى اينكه دسته اول از آيات، در صدد بيان اين جهت است كه خداى تعالى در اراده خود مغلوب هيچ چيزى نيست و از هيچ عاملى شكست نمى‌خورد و يكى از چيزهائى كه اراده او بدان تعلق گرفته و آن را خواسته معارف دينى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معارف دينى هم به هيچ وجه مغلوب واقع نمى‌شود و حامل آن معارف نيز در صورتى كه آن را به راستى و درستى حمل كرده به هيچ وجه شكست نخواهد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بانهم ظلموا و ان الله على نصرهم لقدير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آيه اول بود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اخرجوا من ديارهم بغير حق الا ان يقولوا ربنا الله </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آيه دوم بود، كاملا بر اين مطلب دلالت دارد، براى اينكه اين دو جمله در اين صدد است كه بيان كند مؤمنين به زودى بر دشمنانشان غلبه خواهند كرد ، اما نه به حكم تنازع در بقا و انتخاب اشرف ، براى اينكه اشرف و اقوى از نظر طبيعت، آن فرد و جامعه‌اى است كه از نظر تجهيز طبيعى مجهز به جهازهائى قوى باشد، نه اينكه از نظر حقانيت و اشرافيت معنوى نيرومندتر باشد و بر خلاف گفته شما فرد و جمعيتى كه نيروى معنويش قوى بوده و داراى دين حق و معارف حقه است ، غالب مى‌شود و به اين جهت غالب مى‌شود كه مظلوم است و به اين جهت مظلوم است كه بر قول حق پايدارى مى‌كند و خداى تعالى كه خودش حق است، همواره حق را يارى مى‌كند، به اين معنا كه هر جا حق و باطل با هم روبرو شدند، باطل نمى‌تواند حجت حق را از بين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خداى تعالى حامل حق را هم در صورتى كه در حملش صادق باشد يارى مى‌فرمايد ، همچنانكه در همان آيه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لينصرن الله من ينصره، ان الله لقوى 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ان مكناهم فى الارض اقاموا الصلوة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خدا آن ياوران حق را يارى مى‌كند كه وقتى قدرت پيدا كردند از نماز و زكات دست برندارند و خلاصه در يارى كردن حق صادق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آخر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عاقبة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 اين جمله ، به تعدادى از آيات اشاره مى‌فرمايد كه از آنها بر مى‌آيد عالم كون در طريق كمال خود به سوى حق و صدق و سعادت حقيقى سير مى‌كند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اين هم شكى نيست كه قرآن دلالت مى‌كند بر اينكه غلبه، همواره نصيب خدا و لشگر او است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آيات زير توجه فرمائيد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لاغلبن انا و رسلى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سبقت كلمتنا لعبادنا المرسلين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انهم لهم المنصورون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جندنا لهم الغالبون</w:t>
      </w:r>
      <w:r>
        <w:rPr>
          <w:rFonts w:eastAsia="IRNazanin" w:cs="IRNazanin"/>
          <w:color w:val="111111"/>
          <w:sz w:val="28"/>
          <w:szCs w:val="28"/>
          <w:rtl w:val="true"/>
          <w:lang w:bidi="fa-IR"/>
        </w:rPr>
        <w:t>!»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غالب على امره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دسته دوم كه از آنها تنها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من السماء ماء فسالت اودية بقدرها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آورده بود، نمى‌خواهد در باره اصل تنازع و اصل انتخاب و يا تبعيت محيط، چيزى بگويد، بلكه در اين مقام است كه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باقى و باطل فانى است و بقاى حق و فناى باطل چه از باب تنازع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در حق و باطل‌هائى كه از سنخ ماديات است از اين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اينكه از باب تنازع در بقا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حق و باطل‌هائى كه بين ماديات و معنويات هست، كه غلبه حق در آنها از باب تنازع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از معنا، موجود مجرد از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بر ماده است و در هيچ حالى مغلوب واقع نمى‌شود، پس بقاى معنا و تقدمش بر ماده از باب تنازع نيست و نيز مانند حق و باطلى كه هر دو از سنخ معنويات و مجردات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ايمان و نفاق درونى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حق هميشه غالب است از باب تنازع نيست، بلكه قضائى است كه خدا در اين باره رانده، همچنانكه خودش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عنت الوجوه للحى القيوم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فى السموات و الارض كل له قانتون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الى ربك المنتهى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خداى عزوجل بر هر چيزى غالب است و او واحد و قهار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لولا دفع الله الناس بعضهم ببعض لفسدت الارض </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مقام است كه به حقيقتى اشاره كند كه اجتماع انسانى بر آن متكى است و آبادانى زمين وابسته به آن است و اگر اختلالى در آن پديد آيد نظام آبادى زمين مختل گشته و حيات در زمين رو به تباهى مى‌گذارد و آن حقيقت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غريزه استخدام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خداى تعالى آن را جبلى و فطرى انسان كرده است، چون همين غريزه استخدام است كه سرانجام به اينجا منتهى مى‌شود كه انسانها منافع خود را با يكديگر مصالحه كنند و اجتماع مدنى پديد آورند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 اينكه پاره‌اى از رگ و ريشه‌هاى اين استخدام تنازع در بقا و انتخاب طبيعى است و ليكن در عين حال نمى‌توان گفت كه آيه شريفه به آن دو قاعده نظر دارد، چون آن دو قاعده، دو سبب بعيد هستند و غريزه استخدام سبب نزديك است</w:t>
      </w:r>
      <w:r>
        <w:rPr>
          <w:rFonts w:eastAsia="IRNazanin" w:cs="IRNazanin"/>
          <w:color w:val="111111"/>
          <w:sz w:val="28"/>
          <w:szCs w:val="28"/>
          <w:rtl w:val="true"/>
          <w:lang w:bidi="fa-IR"/>
        </w:rPr>
        <w:t>.</w:t>
      </w:r>
      <w:bookmarkStart w:id="272" w:name="pg16896_167133"/>
    </w:p>
    <w:p>
      <w:pPr>
        <w:pStyle w:val="BookText"/>
        <w:rPr/>
      </w:pPr>
      <w:bookmarkEnd w:id="272"/>
      <w:r>
        <w:rPr>
          <w:rFonts w:ascii="IRNazanin" w:hAnsi="IRNazanin" w:eastAsia="IRNazanin"/>
          <w:color w:val="111111"/>
          <w:sz w:val="28"/>
          <w:sz w:val="28"/>
          <w:szCs w:val="28"/>
          <w:rtl w:val="true"/>
          <w:lang w:bidi="fa-IR"/>
        </w:rPr>
        <w:t xml:space="preserve">ساده‌تر بگوئيم، آنچه مايه آبادانى زمين و مصونيت آن از تباهى است غريزه استخدام است و آن دو قاعده در پيدايش اين غريزه دخالت دارند، نه در آبادانى زمين، پس بايد آيه شريفه را كه مى‌خواهد سبب آبادى زمين و فاسد نشدن آن را بيان كند، بر اين غريزه حمل كنيم، نه بر آن دو قاعده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هم به عبارتى ساده‌تر اينكه دو قاعده تنازع در بقا و انتخاب طبيعى باعث منحل شدن كثرت و متلاشى شدن اجتماع است و اين دو قاعده، جامعه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بيانى كه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وحدت مى‌كشاند، براى اينكه هر يك از دو طرف نزاع مى‌خواهد به وسيله نزاع طرف ديگر را فاسد نموده، آنچه او دارد ضميمه خودش كند، يعنى وجود او و مزاياى وجودى او را ضميمه وجود خود كند ، اين مقتضاى قاعده اول است، قاعده دوم هم اقتضا دارد كه از اين دو طرف نزاع آن كه قوى‌تر و شريف‌تر است بماند و آن ديگرى فداى او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نتيجه دو قاعده نامبرده، اين مى‌شود كه از دو طرف نزاع يكى بماند و ديگرى از بين برود و اين با اجتماع و تعاون و اشتراك در زندگى كه مطلوب فطرى انسان است و غريزه‌اش او را به سوى آن هدايت مى‌كند تا زمين به دست اين نوع آباد شود منافات دارد و دفعى كه به حكم آيه مورد بحث، وسيله آبادى زمين مى‌شود و آن را از فساد محفوظ مى‌دارد دفعى است كه به اجتماع دعوت كند و اتحادى در كثرت افراد اجتماع پديد آورد، نه دفعى كه باعث بطلان اجتماع شود و وحدتى پديد آورد كه كثرت را از بين ببرد و اگر جنگ سبب آبادانى زمين و عدم فساد آن مى‌شود، از اين جهت است كه به وسيله آن، حقوق اجتماعى و حياتى قومى كه تاكنون به دست مستكبرين پايمال شده بود، احياء شود، نه از اين جهت كه به وسيله جنگ ، وحدت جامعه را مبدل به تفرقه نموده و افراد را به جان هم مى‌اندازند ، تا يكديگر را نابود كنند و تنها اقويا و قدرتمندان باقى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فرمائيد</w:t>
      </w:r>
      <w:r>
        <w:rPr>
          <w:rFonts w:eastAsia="IRNazanin" w:cs="IRNazanin"/>
          <w:color w:val="111111"/>
          <w:sz w:val="28"/>
          <w:szCs w:val="28"/>
          <w:rtl w:val="true"/>
          <w:lang w:bidi="fa-IR"/>
        </w:rPr>
        <w:t>!)</w:t>
      </w:r>
    </w:p>
    <w:p>
      <w:pPr>
        <w:pStyle w:val="BookText"/>
        <w:rPr/>
      </w:pPr>
      <w:r>
        <w:rPr>
          <w:rStyle w:val="FootnoteAnchor"/>
          <w:rtl w:val="true"/>
        </w:rPr>
        <w:footnoteReference w:id="32"/>
      </w:r>
    </w:p>
    <w:p>
      <w:pPr>
        <w:pStyle w:val="Heading3"/>
        <w:numPr>
          <w:ilvl w:val="2"/>
          <w:numId w:val="1"/>
        </w:numPr>
        <w:rPr/>
      </w:pPr>
      <w:bookmarkStart w:id="273" w:name="__RefHeading___Toc2149624_3224264995"/>
      <w:bookmarkStart w:id="274" w:name="_Toc102"/>
      <w:bookmarkEnd w:id="273"/>
      <w:r>
        <w:rPr>
          <w:rtl w:val="true"/>
        </w:rPr>
        <w:t>جنگ در ميان امت پيامبران</w:t>
      </w:r>
      <w:bookmarkEnd w:id="274"/>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5" w:name="__RefHeading___Toc2149626_3224264995"/>
      <w:bookmarkStart w:id="276" w:name="_Toc103"/>
      <w:bookmarkEnd w:id="275"/>
      <w:r>
        <w:rPr>
          <w:rtl w:val="true"/>
        </w:rPr>
        <w:t>جنگ در امت ها بعد از پيامبران</w:t>
      </w:r>
      <w:bookmarkEnd w:id="2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الرُّسلُ فَضلْنَا بَعْضهُمْ عَلى بَعْضٍ مِّنْهُم مَّن كلَّمَ اللَّهُ وَ رَفَعَ بَعْضهُمْ دَرَجَتٍ وَ ءَاتَيْنَا عِيسى ابْنَ مَرْيَمَ الْبَيِّنَتِ وَ أَيَّدْنَهُ بِرُوح الْقُدُسِ وَ لَوْ شاءَ اللَّهُ مَا اقْتَتَلَ الَّذِينَ مِن بَعْدِهِم مِّن بَعْدِ مَا جَاءَتْهُمُ الْبَيِّنَت وَ لَكِنِ اخْتَلَفُوا فَمِنهُم مَّنْ ءَامَنَ وَ مِنهُم مَّن كَفَرَ وَ لَوْ شاءَ اللَّهُ مَا اقْتَتَلُوا وَ لَكِنَّ اللَّهَ يَفْعَلُ مَا يُرِيدُ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پيامبران بعضى از ايشان را بر بعض ديگر برترى داده‌ايم بعضى از آنان كسى بوده كه خدا با وى سخن گفت و بعضى از آنان را مرتبه‌ها بالا برد و عيسى بن مريم را محبت داديم و او را به روح پاك قوى كرديم اگر خدا مى‌خواست كسانى كه پس از پيامبران بودند با وجود حجت‌ها كه سويشان آمده بود با هم جنگ نمى‌كردند ولى مختلف شدند، از آنان كسانى بودند كه ايمان داشتند و كسانى بودند كه كافر بودند، اگر خدا مى‌خواست با هم كارزار نمى‌كردند ولى خدا هر چه بخواهد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شريفه ، در مقام رد و دفع توهمى است كه چه بسا به ذهن برسد و آن توهم اين است كه رسالت ، خصوصا از اين جهت كه همراه با معجزاتى روشن است كه بر حقانيت آن دلالت مى‌كند ، بايد بلاى جنگ‌هاى خانمان برانداز را از بين ببرد ، نه اينكه خود رسالت ، آتش جنگ را برافروزد ، حال يا از اين جهت بايد از بين ببرد كه غرض خداى سبحان از ارسال رسولان و دادن معجزات به ايشان ، اين است كه مردم را به سوى سعادت دنيوى و اخرويشان هدايت كند ، پس براى بدست آمدن اين غرض، بايد آنان را از قتال باز داشته ، ديگر اجازه چنين عملى را ندهد ، و همه را در راه هدايت جمع و متحد سازد و حال آنكه مى‌بينيم بعد از انبيا باز هم جنگ‌ها و مشاجرات در ميان امت‌هاى آنان ادامه دارد و مخصوصا بعد از انتشار دعوت اسلام كه اتحاد و اتفاق از اركان و اصول احكام و قوانين آن است، چرا بايد هنوز اين درگيرى‌ها</w:t>
      </w:r>
    </w:p>
    <w:p>
      <w:pPr>
        <w:pStyle w:val="BookText"/>
        <w:rPr/>
      </w:pPr>
      <w:r>
        <w:rPr>
          <w:rFonts w:ascii="IRNazanin" w:hAnsi="IRNazanin" w:eastAsia="IRNazanin"/>
          <w:color w:val="111111"/>
          <w:sz w:val="28"/>
          <w:sz w:val="28"/>
          <w:szCs w:val="28"/>
          <w:rtl w:val="true"/>
          <w:lang w:bidi="fa-IR"/>
        </w:rPr>
        <w:t>در اين امت پديد آيد ؟</w:t>
      </w:r>
    </w:p>
    <w:p>
      <w:pPr>
        <w:pStyle w:val="BookText"/>
        <w:rPr/>
      </w:pPr>
      <w:r>
        <w:rPr>
          <w:rFonts w:ascii="IRNazanin" w:hAnsi="IRNazanin" w:eastAsia="IRNazanin"/>
          <w:color w:val="111111"/>
          <w:sz w:val="28"/>
          <w:sz w:val="28"/>
          <w:szCs w:val="28"/>
          <w:rtl w:val="true"/>
          <w:lang w:bidi="fa-IR"/>
        </w:rPr>
        <w:t>و يا از اين جهت بايد از بين ببرد كه مگر غير از اين است كه فرستادن رسولان و آوردن معجزات روشن، براى دعوت به سوى حق است و براى اين است كه ايمان در دلها پديد آيد؟ ايمان هم از صفات قلب است و نمى‌شود آن را با زور در دلها ايجاد كرد، پس فايده قتال چيست؟ و بعد از استقرار نبوت و پا گرفتن دعوت دينى ديگر جنگ چه معنا دارد ؟</w:t>
      </w:r>
    </w:p>
    <w:p>
      <w:pPr>
        <w:pStyle w:val="BookText"/>
        <w:rPr/>
      </w:pPr>
      <w:r>
        <w:rPr>
          <w:rFonts w:ascii="IRNazanin" w:hAnsi="IRNazanin" w:eastAsia="IRNazanin"/>
          <w:color w:val="111111"/>
          <w:sz w:val="28"/>
          <w:sz w:val="28"/>
          <w:szCs w:val="28"/>
          <w:rtl w:val="true"/>
          <w:lang w:bidi="fa-IR"/>
        </w:rPr>
        <w:t xml:space="preserve">در آيه مورد بحث، خداى تعالى چنين پاسخ مى‌دهد كه قتال معلول اختلافى است كه امتها خودشان پديد مى‌آورند، چون اگر اختلافى نباشد كار اجتماعات به جنگ نمى‌كشد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علت به وجود آمدن جنگها در بين مردم ، اختلاف آنان است و اگر خدا مى‌خواست ، يا به كلى نمى‌گذاشت اختلافى پديد آيد و در نتيجه ، جنگ هم پديد نمى‌آمد و يا بعد از پيدا شدن اين علت آن را خنثى مى‌كرد، ليكن خداى سبحان آنچه را كه ما مى خواهيم ، انجام نمى‌دهد چون تابع خواست ما نيست ، او هر چه بخواهد مى‌كند و يكى از چيزهائى را كه خواسته ، اين است كه جلوى علت‌ها را نگيرد و امور عالم طبق سنت العلل و الاسباب جريان يابد ، اين اجمال و خلاصه پاسخى است كه از آيه استفاده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بين انبيا اختلاف مقام و تفاضل در درجات هست ، در عين اينكه همه آنان در اصل فضل رسالت مشترك هستند و در مجمع كمالات كه همان توحيد باشد سهيم هستند ، بر خلاف اختلافاتى كه در بين امتهاى آنان، بعد از آنان پيدا مى‌شود ، چون اختلاف امتها به ايمان و كفر و نفى و اثبات است و معلوم است كه ميان اين دو جامع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جهت است كه در آيه مورد بحث از اين دو گونه اختلاف دو جور تعبير آورد، اختلاف انبيا را تفضيل خواند و اين تفضيل را به خودش نسبت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آنان اختلاف درجه قرار داديم و اختلاف امتها را اختلاف خواند و آن را به خود امتها نسبت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ليكن اختلاف كردند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 آيه، در صدد بيان اين معنا است كه مقام رسالت، هر چند مشترك در ميان همه رسولان عليهم‌السلام است و مقامى است كه خيرات و بركات را به سوى بشر سرازير مى‌كند و كمال سعادت و درجات نزديكى به خدا از قبيل هم كلامى با خدا و دارا شدن معجزات و مؤيد شدن به روح القدس از اين سرچشمه زلال مى‌جوشد، ليكن با همه اين بركات، باعث نمى‌شود كه جنگ و خونريزى را از ميان</w:t>
      </w:r>
    </w:p>
    <w:p>
      <w:pPr>
        <w:pStyle w:val="BookText"/>
        <w:rPr/>
      </w:pPr>
      <w:r>
        <w:rPr>
          <w:rFonts w:ascii="IRNazanin" w:hAnsi="IRNazanin" w:eastAsia="IRNazanin"/>
          <w:color w:val="111111"/>
          <w:sz w:val="28"/>
          <w:sz w:val="28"/>
          <w:szCs w:val="28"/>
          <w:rtl w:val="true"/>
          <w:lang w:bidi="fa-IR"/>
        </w:rPr>
        <w:t xml:space="preserve">بشر براندازد، چون اين رنج و مصيبت مستند به اختلاف خود مردم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ديگر حاصل 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و فضيلتى كه مقام رسالت دارد، براى اين است كه هر خير و بركتى كه در بعضى از انسانهاى عادى به كندى رشد مى‌كند و در بعضى ديگر به كلى ريشه‌كن مى‌گردد، در مقام رسالت به سرعت رشد و نمو مى‌كند، از هر سو و از هر جهت كه به اين مقام نزديك شوى ، چه از جهت تقوا ، چه از ناحيه علم و يا ايمان و يا فضائل نفسانى،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سخاوت، تواضع ، مهر و امثال آن ، حد اعلاى آن را خواهى ديد و به مراحل جديدى برخورد خواهى كرد، ليكن با همه ارزش و نورى كه دارد و با اينكه معجزاتى روشن از آن سر مى‌زند، نمى‌تواند اختلاف مردم را كه ناشى از كفر و ايمان است بر طرف سازد، زيرا اين خود مردم هستند كه به اختيار خود يا به سوى ايمان و يا به طرف كفر گرائيده ، اختلاف پديد مى‌آورند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اختلاف، مستند به خود مردم است، همچنانكه قرآن كريم در جاى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الدين عند الله الاسلام و ما اختلف الذين اوتوا الكتاب الا من بعد ما جائهم العلم بغيا بينهم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خدا مى‌خواست، مى‌توانست تكوينا از اين درگيرى‌ها و جنگها جلوگيرى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مثلا آن كس و يا كسانى كه آتش افروزى مى‌كنند هلاك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از آنجا كه اين اختلاف مستند به او نيست بلكه مستند به خود مردم است و سنت الهى كه سنت سببيت و مسبب بودن بين موجودات عالم است، همواره جارى است و يكى از علل درگيرى و جنگ،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كه مى‌دانند اختلاف به جنگ منتهى مى‌شود ، بايد از آن دورى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 تنها كارى كه خداى تعالى ممكن است انجام دهد، دخالت تشريعى است، به اينكه امر بفرمايد، جنگ نكنيد و يا دستور بدهد كه جنگ بكنيد و از اين جهت خداى تعالى دستور وحى را داده و فرموده، جنگ بكنيد و منظور او از اين دستور آزمايش بندگان است تا معلوم كند افراد خبيث كدام و پاكان چه كسانى هستند، مردم با ايمان كدام و دروغگويان چه كسانى هستند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سخن كوتاه اينكه قتال در بين امتهاى انبيا كه بعد از آن حضرات پديد آمده امرى غير قابل اجتناب بوده، براى اينكه اختلاف دو جور است يكى اختلاف ناشى از سوء تفاهم كه بعد از آنكه طرفين سخن يك ديگر را فهميدند اختلافشان برطرف مى‌شود و يكى اختلاف ناشى از زورگوئى و طغيان است، چنين اختلافى</w:t>
      </w:r>
      <w:bookmarkStart w:id="277" w:name="pg16896_167137"/>
    </w:p>
    <w:p>
      <w:pPr>
        <w:pStyle w:val="BookText"/>
        <w:rPr/>
      </w:pPr>
      <w:bookmarkEnd w:id="277"/>
      <w:r>
        <w:rPr>
          <w:rFonts w:ascii="IRNazanin" w:hAnsi="IRNazanin" w:eastAsia="IRNazanin"/>
          <w:color w:val="111111"/>
          <w:sz w:val="28"/>
          <w:sz w:val="28"/>
          <w:szCs w:val="28"/>
          <w:rtl w:val="true"/>
          <w:lang w:bidi="fa-IR"/>
        </w:rPr>
        <w:t xml:space="preserve">بالاخره به جنگ منجر مى‌شود، مقام رسالت تنها مى‌تواند اختلاف به معناى اول را برطرف كند و شبهاتى كه در دلها پيدا شده برطرف سازد، اما ياغى‌گرى و لجاجت و نظائر اين صفات پست را نمى‌تواند از روى زمين براندازد و تنها عاملى كه مى‌تواند زمين را از لوث چنين رذائلى پاك سازد، جنگ است و بس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تجربه‌هاى مكرر هم اين معنا را ثابت كرده كه همه جا حرف حسابى و حجت و برهان مؤثر نيست، مگر وقتى كه دنبالش تازيانه و اسلحه باشد و به همين جهت هر جا كه مصلحت اقتضاء نموده، خداى سبحان دستور داده است براى احقاق حق قيام نموده و در راه خدا جهاد كنند، همچنانكه در زمان ابراهيم و بنى اسرائيل و بعد از بعثت خاتم الانبياء صلى‌الله‌عليه‌وآله‌وسلّم، دستور داد</w:t>
      </w:r>
      <w:r>
        <w:rPr>
          <w:rFonts w:eastAsia="IRNazanin" w:cs="IRNazanin"/>
          <w:color w:val="111111"/>
          <w:sz w:val="28"/>
          <w:szCs w:val="28"/>
          <w:rtl w:val="true"/>
          <w:lang w:bidi="fa-IR"/>
        </w:rPr>
        <w:t>.</w:t>
      </w:r>
    </w:p>
    <w:p>
      <w:pPr>
        <w:pStyle w:val="BookText"/>
        <w:rPr/>
      </w:pPr>
      <w:r>
        <w:rPr>
          <w:rStyle w:val="FootnoteAnchor"/>
          <w:rtl w:val="true"/>
        </w:rPr>
        <w:footnoteReference w:id="33"/>
      </w:r>
    </w:p>
    <w:p>
      <w:pPr>
        <w:pStyle w:val="Heading2"/>
        <w:numPr>
          <w:ilvl w:val="1"/>
          <w:numId w:val="1"/>
        </w:numPr>
        <w:rPr/>
      </w:pPr>
      <w:bookmarkStart w:id="278" w:name="__RefHeading___Toc2149628_3224264995"/>
      <w:bookmarkStart w:id="279" w:name="_Toc104"/>
      <w:bookmarkEnd w:id="278"/>
      <w:r>
        <w:rPr>
          <w:rtl w:val="true"/>
        </w:rPr>
        <w:t>گفتارهاي علامه طباطبائي درباره احكام حقوقي و جزائي و خانوادگي اسلام</w:t>
      </w:r>
      <w:bookmarkEnd w:id="279"/>
    </w:p>
    <w:p>
      <w:pPr>
        <w:pStyle w:val="Heading3"/>
        <w:numPr>
          <w:ilvl w:val="2"/>
          <w:numId w:val="1"/>
        </w:numPr>
        <w:rPr/>
      </w:pPr>
      <w:bookmarkStart w:id="280" w:name="__RefHeading___Toc2149630_3224264995"/>
      <w:bookmarkStart w:id="281" w:name="_Toc105"/>
      <w:bookmarkEnd w:id="280"/>
      <w:r>
        <w:rPr>
          <w:rtl w:val="true"/>
        </w:rPr>
        <w:t>مفهوم حكم در قرآن</w:t>
      </w:r>
      <w:bookmarkEnd w:id="281"/>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2" w:name="__RefHeading___Toc2149632_3224264995"/>
      <w:bookmarkStart w:id="283" w:name="_Toc106"/>
      <w:bookmarkEnd w:id="282"/>
      <w:r>
        <w:rPr>
          <w:rtl w:val="true"/>
        </w:rPr>
        <w:t>گفتارى در معناى</w:t>
      </w:r>
      <w:r>
        <w:rPr>
          <w:rtl w:val="true"/>
        </w:rPr>
        <w:t xml:space="preserve">: </w:t>
      </w:r>
      <w:r>
        <w:rPr>
          <w:rtl w:val="true"/>
        </w:rPr>
        <w:t>حكم و انواع حكم از نظر قرآن</w:t>
      </w:r>
      <w:bookmarkEnd w:id="283"/>
    </w:p>
    <w:p>
      <w:pPr>
        <w:pStyle w:val="BookText"/>
        <w:rPr/>
      </w:pPr>
      <w:r>
        <w:rPr>
          <w:rFonts w:ascii="IRNazanin" w:hAnsi="IRNazanin" w:eastAsia="IRNazanin"/>
          <w:color w:val="111111"/>
          <w:sz w:val="28"/>
          <w:sz w:val="28"/>
          <w:szCs w:val="28"/>
          <w:rtl w:val="true"/>
          <w:lang w:bidi="fa-IR"/>
        </w:rPr>
        <w:t xml:space="preserve">ماده حكم بر حسب آنچه كه از موارد استعمال آن به دست مى‌آيد در اصل به معناى منع است و به همين مناسبت احكام مولوى را حكم ناميده‌اند، چون مولاى آمر با امر خود مامور را مقيد ساخته و او را از آزادى در اراده و عمل تا اندازه‌اى منع نموده و هوا و خواهش نفسانى او را محدود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حكم به معناى قضا ، كه آن نيز دو طرف دعوا را از مشاجره و يا تعدى و جور باز مى‌دارد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حكم به معنى تصديق كه قضيه را از اينكه مورد ترديد شود منع مى‌نمايد و احكام و استحكام ، كه معناى منع در آن دو نيز خوابيده چون هر چيزى وقتى محكم و مستحكم مى‌شود كه از ورود منافى و فساد در بين اجزايش جلوگير بوده باشد و نگذارد اجنبى در بين اجزايش تسلط پيدا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احكمت آياته ثم فصلت من لدن حكيم خبير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اعتبارى احكام در مقابل تفصيل استعمال شده و معناى اصليش را از دست نداده ، براى اينكه اين احكام نيز از فصل كه همان بطلان التيام و تركيب اجزاى هر چيزى است ، جلوگيرى به عمل مى‌آورد و به همين معنى است محكم در مقابل متشابه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در مفردات خود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حكم در اصل به معناى منع به منظور اصلاح است و به همين جهت لگام حيوان را حكمة الدابة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حاء و كاف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كلمه وقتى به خداى تعالى نسبت داده شود ، اگر در مساله تكوين و</w:t>
      </w:r>
      <w:bookmarkStart w:id="284" w:name="pg16896_167140"/>
    </w:p>
    <w:p>
      <w:pPr>
        <w:pStyle w:val="BookText"/>
        <w:rPr/>
      </w:pPr>
      <w:bookmarkEnd w:id="284"/>
      <w:r>
        <w:rPr>
          <w:rFonts w:ascii="Amiri" w:hAnsi="Amiri" w:eastAsia="Amiri" w:cs="Amiri"/>
          <w:color w:val="111111"/>
          <w:sz w:val="28"/>
          <w:sz w:val="28"/>
          <w:szCs w:val="28"/>
          <w:rtl w:val="true"/>
          <w:lang w:bidi="ar-SA"/>
        </w:rPr>
        <w:t>خلقت باشد معناى قضاى وجودى را كه ايجاد و آفرينش باشد مى‌دهد، مانند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يحكم لا معقب لحكمه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قضى امرا فانما يقول له كن فيكون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اعتبارى مى‌توان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الذين استكبروا انا كل فيها ان الله قد حكم بين 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 از اين باب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تشريع باشد معناى قانون‌گذارى و حكم مولوى را مى‌دهد و به اين معنا است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عندهم التورية فيها حكم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احسن من الله حكما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لذا در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جعلوا لله مما ذرا من الحرث و الانعام نصيبا فقالوا هذا لله بزعمهم و هذا لشركائنا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ساء ما يحكمون</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كه به خود اجازه تشريع و قانون‌گذارى را داده‌اند ملامت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وقتى همين لفظ به انبيا عليهم‌السلام نسبت داده شود معناى قضا را كه يكى از منصب‌هاى الهى است و خداوند انبياى خود را به آن منصب تشريف و اكرام كرده افاده مى‌كند و در اين باره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فاحكم بينهم بما انزل الله و لا تتبع اهواءهم عما جاءك من الحق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الذين آتيناهم الكتاب و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شايد بعضى آيات اشعار يا دلالت كند بر اينكه به انبيا حكم به معنى تشريع داده شده ، مانند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هب لى حكما و الحقنى بالصالحين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به غير انبيا نسبت داده شود معناى قضاوت را افاده مى‌كند همچنانكه در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ليحكم اهل الانجيل بما انزل الله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معنا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ديگرى نيز براى حكم هست و آن عبارت است از منجز كردن وعده و اجراى حكم و قانون و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وعدك الحق و انت احكم الحاكمين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همين معنا است </w:t>
      </w:r>
      <w:r>
        <w:rPr>
          <w:rFonts w:eastAsia="Amiri" w:cs="Amiri" w:ascii="Amiri" w:hAnsi="Amiri"/>
          <w:color w:val="111111"/>
          <w:sz w:val="28"/>
          <w:szCs w:val="28"/>
          <w:rtl w:val="true"/>
          <w:lang w:bidi="ar-SA"/>
        </w:rPr>
        <w:t>.</w:t>
      </w:r>
    </w:p>
    <w:p>
      <w:pPr>
        <w:pStyle w:val="BookText"/>
        <w:rPr/>
      </w:pPr>
      <w:r>
        <w:rPr>
          <w:rStyle w:val="FootnoteAnchor"/>
          <w:rtl w:val="true"/>
        </w:rPr>
        <w:footnoteReference w:id="34"/>
      </w:r>
    </w:p>
    <w:p>
      <w:pPr>
        <w:pStyle w:val="Heading3"/>
        <w:numPr>
          <w:ilvl w:val="2"/>
          <w:numId w:val="1"/>
        </w:numPr>
        <w:rPr/>
      </w:pPr>
      <w:bookmarkStart w:id="285" w:name="__RefHeading___Toc2149634_3224264995"/>
      <w:bookmarkStart w:id="286" w:name="_Toc107"/>
      <w:bookmarkEnd w:id="285"/>
      <w:r>
        <w:rPr>
          <w:rtl w:val="true"/>
        </w:rPr>
        <w:t>شارع احكام اسلام</w:t>
      </w:r>
      <w:bookmarkEnd w:id="286"/>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7" w:name="__RefHeading___Toc2149636_3224264995"/>
      <w:bookmarkStart w:id="288" w:name="_Toc108"/>
      <w:bookmarkEnd w:id="287"/>
      <w:r>
        <w:rPr>
          <w:rtl w:val="true"/>
        </w:rPr>
        <w:t xml:space="preserve">مقدمه تفسيري درموضوع </w:t>
      </w:r>
      <w:r>
        <w:rPr>
          <w:rtl w:val="true"/>
        </w:rPr>
        <w:t xml:space="preserve">: </w:t>
      </w:r>
      <w:r>
        <w:rPr>
          <w:rtl w:val="true"/>
        </w:rPr>
        <w:t>انحصار تشريع حكم</w:t>
      </w:r>
      <w:bookmarkEnd w:id="2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رَءَيْتُم مَّا أَنزَلَ اللَّهُ لَكُم مِّن رِّزْقٍ فَجَعَلْتُم مِّنْهُ حَرَاماً وَ حَلَلاً قُلْ ءَاللَّهُ أَذِنَ لَكُمْ أَمْ عَلى اللَّهِ تَفْترُونَ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من خبر دهيد آيا رزقى كه خدا برايتان نازل كرده و شما بعضى را حلال و بعضى را حرام كرديد خدا به شما اجازه داده بود؟ يا از پيش خود حلال و حرام درست كرديد و آنگاه آن را به افتراء به خدا نسبت داديد؟</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در كلام خداى تعالى تدبر كنيم و بحثى عميق و ريشه‌اى بنمائيم ، خواهيم ديد كه از نظر قرآن كريم حكم مختص به خداى تعالى است و احدى از خلق حق آن را ندارد كه به تشريع حكمى مبادرت جسته آن را در ميان جامعه انسانى دائر و رسمى بسازد ، قرآن كريم در اين باره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الا 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خداى تعالى خودش به علت اين انحصار اشاره نموده و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فاقم وجهك للدين حنيفا فطرة الله التى فطر الناس عليها لا تبديل لخلق الله ذلك الدين القيم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 به حكم اين آيه ، حكم مخصوص خداى تعالى است و معناى اين انحصار اين است كه حكم او معتمد بر خلقت و فطرت و منطبق بر آن است و با وضعى كه عالم هستى منطبق بر آن است مخالفتى ندارد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علت اين عدم مخالفت اين است كه خداى سبحان خلق را به عبث نيافريده همچنانكه خودش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افحسبتم انما خلقناكم عبثا</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خلق را به خاطر غرض‌هاى الهى و غايات و هدفهاى كمالى آفريده ، به اين منظور آفريده تا به فرمان فطرت متوجه آن اغراض گردند و بدان سو حركت كنند و خلقت و فطرتشان</w:t>
      </w:r>
    </w:p>
    <w:p>
      <w:pPr>
        <w:pStyle w:val="BookText"/>
        <w:rPr/>
      </w:pPr>
      <w:r>
        <w:rPr>
          <w:rFonts w:ascii="IRNazanin" w:hAnsi="IRNazanin" w:eastAsia="IRNazanin"/>
          <w:color w:val="111111"/>
          <w:sz w:val="28"/>
          <w:sz w:val="28"/>
          <w:szCs w:val="28"/>
          <w:rtl w:val="true"/>
          <w:lang w:bidi="fa-IR"/>
        </w:rPr>
        <w:t>را به اسباب و ادواتى مناسب با اين حركت مجهز فرموده و از ميان راههائى كه منتهى به آن هدف مى‌شود راهى را برايشان انتخاب كرد و به سوى آن هدايتشان نمود كه پيمودن آن برايشان ممكن و آسان باشد به دو آيه زير توجه كنيد كه يكى مساله هدايت را تذكر داده و ديگرى انتخاب راه آسانتر را خاطر نشان ساخته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اعطى كل شى‌ء خلقه ثم 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السبيل يسره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 اين ، هستى هر موجود در آغاز خلقتش مناسب با آن هدف كمالى بوده كه برايش معين و مهيا شده و نيز خلقتش مجهز به قوا و ادواتى است كه آن موجود با بكار بستن آن قوا و ادوات مى‌تواند به آن هدفها برسد و هيچ موجودى نمى‌تواند به كمالى كه برايش مهيا شده برسد مگر از طريق صفات و اعمالى كه خودش بايد كسب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در نظر گرفتن اين معنا واجب مى‌شود كه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قوانين جارى در صفات و اعمال اكتسابى – مو به مو با نظام خلقت و فطرت منطبق باشد ، چون تنها فطرت است كه هدفهاى خود را نه فراموش مى‌كند و نه با هدفى ديگر اشتباه مى‌كند و به انجام هيچ كارى امر و از انجام هيچ عملى نهى نمى‌كند مگر به خاطر آن قوا و ادواتى كه به او داده شده و آن قوا و ادوات هم دعوت نمى‌كند مگر به آن چيزى كه به خاطر رسيدن به آن مجهز شده و آن عبارت است از هدف نهائى و كمال واقعى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همه موجودات انسان نيز همين وضع را دارد و از آن مستثناء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مجهز به جهاز تغذيه و نكاح است ناچار حكم حقيقيش در دين فطرت اين است كه غذا بخورد و ازدواج بكند ، نه اينكه چون مرتاضان هند و رهبانان مسيحيت از آن پرهيز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از آنجا كه طبع بشر اجتماعى زيستن و تعاون در زندگى است ، حكم حقيقيش اين است كه در زندگى با ساير مردم شركت نموده ، از مجتمع مردم جدا نگردد و به وظائف اجتماعيش عمل كند و بر همين قياس ساير خصايص وجودى او اقتضاء احكامى متناسب با خود را دارد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 از ميان احكام و سنت‌ها آن حكم و سنتى براى بشر متعين شده كه هستى عام عالمى به آن دعوت مى‌كند ، عالمى كه بشر جزئى حقير و ناچيز از آن است و جزئى است كه بر خلاف ساير اجزاء مجهز به جهازى است كه او را به مرحله</w:t>
      </w:r>
      <w:bookmarkStart w:id="289" w:name="pg16896_167143"/>
    </w:p>
    <w:p>
      <w:pPr>
        <w:pStyle w:val="BookText"/>
        <w:rPr/>
      </w:pPr>
      <w:bookmarkEnd w:id="289"/>
      <w:r>
        <w:rPr>
          <w:rFonts w:ascii="Amiri" w:hAnsi="Amiri" w:eastAsia="Amiri" w:cs="Amiri"/>
          <w:color w:val="111111"/>
          <w:sz w:val="28"/>
          <w:sz w:val="28"/>
          <w:szCs w:val="28"/>
          <w:rtl w:val="true"/>
          <w:lang w:bidi="ar-SA"/>
        </w:rPr>
        <w:t xml:space="preserve">كمال وجودش سوق مى‌دهد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بنابر اين ، هستى عام عالمى كه اجزاء آن مرتبط و چون زنجير بهم پيوسته است و محل اراده خداى تعالى است ، همو حامل شريعت فطرت انسانى و داعى به سوى دين حنيف الهى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 دين حق عبارت است از حكم خداى سبحان كه غير از حكم او حكمى نيست و همين حكم است كه منطبق بر خلقت الهى است و ماوراى حكم او هر حكمى باشد باطل است ، چون آدمى را جز به سوى شقاوت و هلاكت نمى‌كشاند و جز به سوى عذاب سعير هدايت نمى‌كند</w:t>
      </w:r>
    </w:p>
    <w:p>
      <w:pPr>
        <w:pStyle w:val="BookText"/>
        <w:rPr/>
      </w:pPr>
      <w:r>
        <w:rPr>
          <w:rStyle w:val="FootnoteAnchor"/>
          <w:rtl w:val="true"/>
        </w:rPr>
        <w:footnoteReference w:id="35"/>
      </w:r>
    </w:p>
    <w:p>
      <w:pPr>
        <w:pStyle w:val="Heading4"/>
        <w:numPr>
          <w:ilvl w:val="3"/>
          <w:numId w:val="1"/>
        </w:numPr>
        <w:rPr/>
      </w:pPr>
      <w:bookmarkStart w:id="290" w:name="__RefHeading___Toc2149638_3224264995"/>
      <w:bookmarkStart w:id="291" w:name="_Toc109"/>
      <w:bookmarkEnd w:id="290"/>
      <w:r>
        <w:rPr>
          <w:rtl w:val="true"/>
        </w:rPr>
        <w:t>گفتارى ديگر در معناى حكم و اينكه حكم تنها از آن خدا است</w:t>
      </w:r>
      <w:r>
        <w:rPr>
          <w:rtl w:val="true"/>
        </w:rPr>
        <w:t>!</w:t>
      </w:r>
      <w:bookmarkEnd w:id="2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إِنى عَلى بَيِّنَةٍ مِّن رَّبى وَ كذَّبْتُم بِهِ مَا عِندِى مَا تَستَعْجِلُونَ بِهِ إِنِ الْحُكْمُ إِلا للَّهِ يَقُص الْحَقَّ وَ هُوَ خَيرُ الْفَصِلِينَ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درستى كه من از ناحيه پروردگارم بر حجتى هستم كه شما آن حجت را تكذيب مى‌كنيد، نزد من نيست آن عذابى كه در آن شتاب مى‌كنيد، حكم نيست مگر از براى خدا، او خود حق را بيان مى‌كند و خدا بهترين داوران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حكم دلالت دارد بر اتقان و استحكامى كه اگر در هر چيزى وجود داشته باشد ، اجزائش از تلاشى و تفرقه محفوظ است ، خلاصه هر موجودى كه از روى حكمت به وجود آمده باشد ، اجزايش متلاشى نگشته و در نتيجه ، اثرش ضعيف و نيرويش در هم شكسته نمى‌شود، اين است همان معناى جامعى كه برگشت جميع مشتقات اين ماده، از قبيل احكام و تحكيم و حكمت و حكومت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وظائف مقرره در ميان موالى و عبيد و حقوق دائره در بين مردم به يك نوع از اين اتقان برمى‌خورد و مى‌بيند كه موالى و رؤسا ، وقتى عبيد و مرئوسين خود را به چيزى امر مى‌كنند ، گويا تكليف را به مامورين گره زده و آنان را بدان پاى‌بند مى‌سازند ، گرهى كه نتوانند بگشايند و قيدى كه نتوانند از آن رهائى بيابند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بين دارنده هر متاع و متاعش و صاحب هر حقى با حقش التيام و اتصالى قائلند كه مانع دخالت اغيار و فاصله شدن بين او و متاعش مى‌شود ، به طورى كه اگر كسى با مالك متاع ، نزاع نموده و مدعى آن متاع شود و يا با صاحب</w:t>
      </w:r>
    </w:p>
    <w:p>
      <w:pPr>
        <w:pStyle w:val="BookText"/>
        <w:rPr/>
      </w:pPr>
      <w:r>
        <w:rPr>
          <w:rFonts w:ascii="IRNazanin" w:hAnsi="IRNazanin" w:eastAsia="IRNazanin"/>
          <w:color w:val="111111"/>
          <w:sz w:val="28"/>
          <w:sz w:val="28"/>
          <w:szCs w:val="28"/>
          <w:rtl w:val="true"/>
          <w:lang w:bidi="fa-IR"/>
        </w:rPr>
        <w:t xml:space="preserve">حقى در حقش نزاع نموده و بخواهد حق او را باطل كند چنين كسى را بى اعتنا به حق مردم دانسته و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و اتقانى كه در بين مالك و ملكش هست خوار و ضعيف شمرده است ، روى همين حساب است كه قاضى را هم حاكم مى‌گويند زيرا وقتى قاضى در قضيه‌اى حكم و مرجع قرار مى‌گيرد و حكم مى‌كند به اينكه ملك و حق مورد نزاع ، مال فلان است ، در حقيقت با حكم خود ، ضعف و فتورى كه در رابطه با ملك و مالك و حق و صاحب آن روى داده ، جبران نموده و مبدل به قوت و اتقان مى‌سازد و بدين وسيله به غائله نزاع و مشاجره خاتمه مى‌دهد ، ديگر آن شخص نمى‌تواند بين مالك و ملكش و بين حق و صاحبش ، فاصله و حائل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كوتاه سخن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 در امرى كه مى‌كند و قاضى در حكمى كه صادر مى‌نمايد گوئى در مورد امر و حكم ، نسبتى ايجاد نموده و مورد امر و حكم را ، با آن نسبت مستحكم مى‌سازد و بدين وسيله ضعف و فتورى كه در آن راه يافته بود ، جبران مى‌نمايد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همان معنائى است كه مردم در امور وضعى و اعتبارى از لفظ حكم درك مى‌كنند و همين معنا را قابل انطباق بر امور تكوينى و حقيقى هم ديده احساس مى‌كنند كه امور تكوينى از نظر اينكه منسوب به خداى سبحان و قضا و قدر اويند ، داراى چنين استحكامى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مى‌بينند كه هسته درخت از زمين روئيده و داراى شاخ و برگ و ميوه مى‌شود و همچنين اگر نطفه به تدريج به صورت جسمى جاندار درآمده و داراى حس و حركت مى‌گردد ، همه را به حكم خداى سبحان دانسته و مستند به قضا و قدر او مى‌دانند ، اين است آن معنائى كه انسان از لفظ حكم مى‌فهمد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آنرا عبارت مى‌داند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چيزى براى چيز ديگر و يا اثبات چيزى مقارن با وجود چيز ديگر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واضح شدن اين معنا مى‌گوييم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نظريه توحيد كه قرآن كريم معارف خود را بر اساس آن بنا نهاده ، حقيقت تاثير را در عالم وجود ، تنها براى خداى تعالى اثبات مى‌كند و در موارد مختلف انتساب موجودات را به خداى سبحان به انحاء مختلفى بيان مى‌نمايد ، به يك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به خداى سبحان نسبت داده و به معناى ديگر همان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استقلالى و تبعى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به غير او منسوب نموده است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مساله خلقت را به معناى اول به خداوند نسبت داده و در عين حال در موارد مختلفى به معناى دوم آنرا به چيزهاى ديگر هم نسبت مى‌دهد ، همچنين از طرفى علم و قدرت و حيات و مشيت و رزق و زيبائى را به خداوند نسبت مى‌دهد و از</w:t>
      </w:r>
    </w:p>
    <w:p>
      <w:pPr>
        <w:pStyle w:val="BookText"/>
        <w:rPr/>
      </w:pPr>
      <w:r>
        <w:rPr>
          <w:rFonts w:ascii="Amiri" w:hAnsi="Amiri" w:eastAsia="Amiri" w:cs="Amiri"/>
          <w:color w:val="111111"/>
          <w:sz w:val="28"/>
          <w:sz w:val="28"/>
          <w:szCs w:val="28"/>
          <w:rtl w:val="true"/>
          <w:lang w:bidi="ar-SA"/>
        </w:rPr>
        <w:t xml:space="preserve">طرفى همينها را به غير خدا منسوب مى‌سازد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حكم هم كه يكى از صفات است ، از نظر اينكه خود نوعى از تاثير مى‌باشد معناى استقلاليش تنها از آن خداوند است چه حكم در حقايق تكوينى و چه در شرايع و احكام وضعى و اعتبارى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هم در بسيارى از آيات ، اين معنا را تاييد نموده است كه از آن جمله آيات زير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الا 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له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الحمد فى الاولى و الاخرة و له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يحكم لا معقب لحكمه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معلوم است كه اگر غير خداوند كسى داراى حكم بود ، مى‌توانست حكم خدا را به وسيله حكم خود دنبال كند و با خواست او معارضه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لله العلى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همچنين آيات ديگرى كه به طور عموم يا به طور خصوص ، دلالت دارند بر اختصاص حكم تكوينى به خداى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حكم تشريعى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آياتى كه دلالت دارند بر اختصاص حكم تشريعى به خداى تعالى اين آيه مى‌باشد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الا لله امر ألا تعبدوا الا اياه ذلك الدين القيم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اينكه اين آيه و ظاهر آيات قبلى دلالت دارند بر اينكه حكم تنها براى خداى سبحان است و كسى با او شريك نيست ، در عين حال در پاره‌اى از موارد حكم را و مخصوصا حكم تشريعى را به غير خداوند هم نسبت داده است ، از آن جمله اين چند مورد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به ذوا عدل منكم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داود انا جعلناك خليفة فى الارض فاحكم بين الناس بالحق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باره رسول خدا صلى‌الله‌عليه‌وآله‌وسلّم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احكم بينهم بما انزل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فاحكم بينهم بما انزل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بها النبيون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آيات ديگرى كه اگر ضميمه شوند با آيات دسته اول ، اين نتيجه را مى‌دهد كه حكم به حق به طور استقلال و اولا و بالذات ، تنها از آن خداى سبحان</w:t>
      </w:r>
      <w:bookmarkStart w:id="292" w:name="pg16896_167146"/>
    </w:p>
    <w:p>
      <w:pPr>
        <w:pStyle w:val="BookText"/>
        <w:rPr/>
      </w:pPr>
      <w:bookmarkEnd w:id="292"/>
      <w:r>
        <w:rPr>
          <w:rFonts w:ascii="IRNazanin" w:hAnsi="IRNazanin" w:eastAsia="IRNazanin"/>
          <w:color w:val="111111"/>
          <w:sz w:val="28"/>
          <w:sz w:val="28"/>
          <w:szCs w:val="28"/>
          <w:rtl w:val="true"/>
          <w:lang w:bidi="fa-IR"/>
        </w:rPr>
        <w:t>است و غير او كسى مستقل در آن نيست و اگر هم كسى داراى چنين مقامى باشد ، خداى سبحان بر او ارزانى داشته و او در مرتبه دوم است و از همين جهت است كه خداى تعالى خود را احكم الحاكمين و خير الحاكمين ناميده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ليس الله باحكم الحاكمين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خير الحاكمين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آرى ، لازمه اصالت و استقلال و اولويت همين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آياتى كه حكم را به اذن خداى تعالى به غير او نسبت مى‌داد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همانطورى كه ملاحظه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 بود به احكام وضعى و اعتبارى و تا آنجا كه من به ياد دارم در اين سنخ آيات ، آيه‌اى كه احكام تكوينى را هم به غير خدا نسبت داده باشد وجود ندارد ، گو اينكه معناى صفات و افعالى كه منسوب به خداى تعالى است ، از قبيل علم، قدرت ، حيات ، خلق ، رزق ، احياء ، مشيت و امثال آن چنان نيست كه به هيچ وجه ، حتى بدون استقلال نيز قابل انتساب به غير او نباشد ، بلكه اگر اينگونه صفات و از آن جمله احكام تكوينى به اذن خدا به غير او نسبت داده شود ، صحيح است ، ليكن گويا از اين جهت در هيچ آيه‌اى چنين نسبتى به غير خدا داده نشده كه احترام جانب خداى تعالى رعايت شده باشد ، براى اينكه در لفظ اين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نوع اشعارى به استقلال هست ، به طورى كه مجوزى براى نسبت دادن آن به اسباب متوسطه نيست ، چنانكه امر و قضاى تكوينى و همچنين الفاظ بديع ، بارى ، فاطر و امثال آن هم داراى چنين اشعارى هستند و همه بر معناى خود طورى دلالت مى‌كنند كه از نحوه دلالت آن نوعى اختصاص فهميده مى‌شود ، به همين خاطر در قرآن كريم اينگونه الفاظ در غير خداى سبحان استعمال نشده تا حرمت ساحت مقدس ربوبى رعايت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اينجا پيرامون معناى حكم به پايان مى‌رسد</w:t>
      </w:r>
      <w:r>
        <w:rPr>
          <w:rFonts w:eastAsia="IRNazanin" w:cs="IRNazanin"/>
          <w:color w:val="111111"/>
          <w:sz w:val="28"/>
          <w:szCs w:val="28"/>
          <w:rtl w:val="true"/>
          <w:lang w:bidi="fa-IR"/>
        </w:rPr>
        <w:t>.</w:t>
      </w:r>
    </w:p>
    <w:p>
      <w:pPr>
        <w:pStyle w:val="BookText"/>
        <w:rPr/>
      </w:pPr>
      <w:r>
        <w:rPr>
          <w:rStyle w:val="FootnoteAnchor"/>
          <w:rtl w:val="true"/>
        </w:rPr>
        <w:footnoteReference w:id="36"/>
      </w:r>
    </w:p>
    <w:p>
      <w:pPr>
        <w:pStyle w:val="Heading4"/>
        <w:numPr>
          <w:ilvl w:val="3"/>
          <w:numId w:val="1"/>
        </w:numPr>
        <w:rPr/>
      </w:pPr>
      <w:bookmarkStart w:id="293" w:name="__RefHeading___Toc2149640_3224264995"/>
      <w:bookmarkStart w:id="294" w:name="_Toc110"/>
      <w:bookmarkEnd w:id="293"/>
      <w:r>
        <w:rPr>
          <w:rtl w:val="true"/>
        </w:rPr>
        <w:t>گفتارى در معناى حقيقت فعل و حكم خداوند متعال</w:t>
      </w:r>
      <w:bookmarkEnd w:id="2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إِنى عَلى بَيِّنَةٍ مِّن رَّبى وَ كذَّبْتُم بِهِ مَا عِندِى مَا تَستَعْجِلُونَ بِهِ إِنِ الْحُكْمُ إِلا للَّهِ يَقُص الْحَقَّ وَ هُوَ خَيرُ الْفَصِلِينَ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به درستى كه من از ناحيه پروردگارم بر حجتى هستم كه شما آن حجت را تكذيب مى‌كنيد، نزد من نيست آن عذابى كه در آن شتاب مى‌كنيد، حكم نيست مگر از براى خدا، او خود حق را بيان مى‌كند و خدا بهترين داوران است</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فعل خداى تعالى و حكمش نفس حق است ، نه اينكه مطابق با حق و موافق با آن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چيزى وقتى حق است كه در خارج و در اعيان ، ثابت و واقع بوده باشد ، نه اينكه وجودش وابسته به وهم و ذهن انسانى باشد ، مانند خود انسان كه يكى از موجودات خارجى است و همچنين مانند زمينى كه انسان در روى آن زندگى مى‌كند و گياه و حيوانى كه از آن تغذيه مى‌نمايد ، بنا بر اين وقتى آمرى ما را امر به چيزى مى‌كند و يا قاضى به چيزى حكم مى‌نمايد امر آمر و حكم قاضى وقتى حق مطلق است كه با مصالح مطلقى كه ماخوذ از سنت جارى در عالم است ، موافق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وقتى حق نسبى و غير مطلق است كه اگر با نظام عام جهانى موافقت ندارد با مصالح نسبى ماخوذ از سنت جارى ، نسبت به بعضى از اجزاى عالم موافق بوده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آمرى ما را به التزام به عدالت و اجتناب از ظلم امر مى‌كند ، اين امر حق خواهد بود ، براى اينكه موافق با نظام عام جهانى است ، چرا كه نظام عالم هم كه هر چيزى را به سعادت و خير خود هدايت مى‌كند بر آدميان واجب كرده است كه به طور اجتماعى زندگى نموده و اجزاى جامعه‌شان با هم متلائم و سازگار بوده باشد و برخى از آن مزاحم برخى ديگر نشوند و يك گوشه جامعه گوشه ديگر را فاسد نسازد تا بدين وسيله از سعادت وجود آنچه كه براى جامعه مقدر است به دست آمده و همه اجزايش بهره خود را از آن سعادت بگيرند پس مصلحت مطلق نوع انسانى هم همان سعادت در زندگى او است و امر به عدالت و نهى از ظلم با اين مصلحت مطلق موافق است و چون موافق است حق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عكس ، چون امر به ظلم و نهى از عدالت ، با اين نظام عام موافقت ندارد 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توحيد ، حق است ، چون انسان را به سعادت حقيقى در زندگى هدايت مى‌كند و شرك باطل است چون سرانجام آدمى را به شقاوت و هلاكت و عذاب دائمى مى‌كشاند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زمانى حكومت بين دو نفر حق است كه با حكم مشروعى كه در آن مصلحت مطلق انسانى و يا مصلحت قوم خاصى و يا امت مخصوصى رعايت شده موافق باشد ، مصلحت حقيقى هم همانطورى كه گفته شد ، مصلحتى است كه از سنت جارى در مطلق عالم و يا جارى در بعضى از آن ، گرفته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بيان اين معنا به خوبى روشن مى‌شود كه حق هر چه باشد ، ناگزير الگوئى است كه از نظام و سنت جارى در عالم كون برداشته شده است و جاى ترديد نيست كه كون و جهان هستى با نظامى كه دارد و سنن و نواميسى كه در آن جارى است ، فعل خداى سبحان است ، ابتدايش از او و قوامش با او و انتها و بازگشتش هم به سوى او است ، پس حق هر چه باشد و مصلحت هر قسم كه فرض شود ، تابع فعل او و پيرو اثر او است و به استناد به وى ثابت و موجود است ، نه اينكه او در كارهايش تابع حق بوده و پيرو آثار آن باشد ، زيرا كه خداى تعالى به ذات خود حق است و هر چيزى به وسيله او و از پرتو او حق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آدميان هم كه مى‌خواهيم با افعال اختيارى خود نواقص وجوديمان را تتميم و جبران نموده حوائج زندگى خود را تامين نماييم ، از آنجائى كه پاره‌اى از افعال ما با سعادت مطلوبمان وفق داده و پاره‌اى ديگر مخالف با آن است ، ناچاريم در كارهاى خود جانب مصلحتى را كه ايمان به مصلحت بودن آن داريم و راستى صلاح حال ما در آن است و تلاش ما را به نتيجه مى‌رساند ، رعايت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احساس ارتكازى ، ما را بر آن مى‌دارد كه نسبت به قوانين جارى و احكام عام عالم اذعان نموده ، شرايع و سنن اجتماعى را معتبر و لازم الرعايه و واجب الاتباع بشماريم زيرا مى‌بينيم كه رعايت اين احكام و شرايع ، آدمى را به مصلحت انسانيت و به سعادت مطلوبش مى‌رساند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احساس نيز ما را بر آن مى‌دارد كه اذعان كنيم به اينكه مصالح و مفاسد ، جداى از عالم ذهن و خارج ، حقيقت و واقعيت داشته و براى خود ظرف تحققى دارند و در عالم خارج ، آثار موافق و مخالفى باقى مى‌گذارند ، اگر افعال و احكام ما مطابق با مصالح واقعى باشد ، خودش هم داراى مصلحت گشته و منتهى به سعادت ما مى‌گردد و اگر با آن مصالح مخالفت داشته و موافق مفاسد واقعى و حقيقى باشد ، ما را به ضررها و شرها سوق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نحو از ثبوت ، ثبوتى است واقعى كه به هيچ وجه قابل زوال و تغيير نيست ، پس مفاسد و مصالح واقعى و همچنين صفاتى كه با آندو است و آدمى را به انجام و ترك كارهائى وامى‌دارد ، مانند حسن و قبح و همچنين احكامى كه از آن صفات منبعث مى‌شود ، مانند وجوب و حرمت ، همه اينها داراى ثبوت واقعى هستند و فنا و بطلان در آنها راه نداشته و قابل زوال و تغيير نيستند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 عقل آدمى همانطورى كه به موجودات خارجى و واقعيت آنها نائل مى‌شود ، همچنين به اينگونه امور نفس الأمرى هم نائل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پاره‌اى از متكلمين چون مى‌ديدند كه احكام و شرايع الهى به هيچ وجه از احكام و قوانينى كه در جامعه‌هاى انسانى است ، از جهت معناى حكم جدائى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مى‌ديدند كه افعال خداى تعالى از جهت معنا مخالف با افعال ما نيست ، از اين جهت از نكته‌اى كه ما خاطرنشان ساختيم غفلت ورزيده و حكم كردند به اينكه احكام الهى و افعالى كه منسوب به خداى سبحان است ، مانند افعال خود ما مطابق با مصالح واقعى و متصف به حسن است و نيز چنين خيال كردند كه مصالح واقعى در افعال خداى تعالى تاثير داشته و بر احكام او مخصوصا از نظر اينكه واقف به حقايق امور و بصير بر مصالح بندگان است ، حكومت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خود از غرور فكرى و افراط در رأى آنان بوده و شما خواننده عزيز از بيانات گذشته ما به خوبى فهميديد كه اينگونه احكام و مقررات ، واقعيت خارجى نداشته و تنها احكامى اعتبارى و غير حقيقى هستند كه حوائج طبيعى و ضرورت‌هاى زندگى اجتماعى ، انسان را مجبور نموده كه آنها را معتبر بشمارد و گرنه در خارج از ظرف اجتماع و در نفس الأمر نه از آن احكام اثرى هست و نه ارزشى دارد ، بلكه اثر و ارزش آن ، در همان ظرف اعتبار است كه انسان به وسيله آن ، كارهاى نيك و بد و مفيد و مضر خود را از هم تشخيص داده ، صلاح و فساد و سعادت و شقاوتش را از هم تميز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 اينگونه افراط و تفريطها در عقائد تفويضى‌ها و جبرى‌ها كه در صدر اسلام يكه‌تازان ميدان بحث ، در اطراف معارف اسلامى بودند ، بسيار است ، انحراف در مساله مورد بحث هم از اشتباهات همين دو طايفه است ، زيرا اين دو طايفه در اثر تعصب‌هاى مذهبى به وجه عجيبى در دو طرف افراط و تفريط قرار گرفته‌اند ، مفوضه بر اين عقيده‌اند كه مصالح و مفاسد و حسن و قبح از امور واقعى بوده و بلكه حقايقى هستند ازلى و ابدى و تغيير ناپذير و حتى به اينهم اكتفا نكرده گفته‌اند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امور بر همه چيز حتى بر خداى سبحان حكومت داشته و ساحت مقدس پروردگار نيز در كارهاى تكوينى و تشريعيش محكوم به اين امور است و اين امور چيزهائى را بر خداى تعالى واجب و چيزهاى ديگرى را بر او حرام مى‌كند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آرى ، معتزلى‌ها با اين رأى فاسد خود ، خداى را از سلطنت مطلقه‌اش كنار زده و مالكيت على الاطلاقش را ابطال نمودند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آنان ، طائفه جبرى‌ها اين سخنان را انكار كرده و از آنطرف زياده‌روى نموده و گفته‌اند كه حسن و قبح نه تنها واقعيت ندارند ، بلكه حتى از امور اعتبارى هم نيستند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حسن در هر كارى تنها عبارت است از اينكه مورد امر قرار گيرد ، همچنانكه قبح در هر كارى عبارت است از اينكه مورد نهى قرار گرفته باشد و در عالم چيزى به نام حسن و قبح وجود ندارد و اصلا غايت و غرضى در كار عالم نيست ، نه در آفرينش آن و نه در شرايع و احكام دينى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آنان به اين هم اكتفا نكرده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آدمى هيچ كارى از كارهاى خود را مالك نبوده و در هيچ يك از آنها اختيارى از خود ندارد ، بلكه كارهاى او هم مثل خود او مخلوق خدايند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عكس طائفه اولى كه در مقابل اين طائفه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كلى كارهاى انسان مخلوق خود او است و خدا در آن هيچگونه مالكيت و اختيارى ندارد و قدرتش به آن تعلق نمى‌گيرد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مذهب به طورى كه ملاحظه مى‌كنيد يكى در طرف افراط و ديگرى در طرف تفريط قرار دارند ، و حقيقت امر نه به آن شورى است و نه به اين بى نمكى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حقيقت مطلب اين است كه اين امور هر چند امورى اعتبارى هستند و ليكن ريشه حقيقى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اينكه انسان و هر حيوانى كه مانند انسان زندگى اجتماعى دارد هر كدام به قدر خود در مسيرى كه در زندگى دارند و راهى كه براى بقاى حيات و رسيدن به سعادت اتخاذ كرده‌اند ، داراى نواقصى هستند كه ناچارند كارهائى را از روى اراده و شعور انجام داده و بدان وسيله نواقص خود را بر طرف سازند و حوائج اجتماعى خويش را برآورده كنند و ناگزيرند اين كارها را و هر امرى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نباشد، سعى و كوشش‌شان در راه رسيدن به سعادت نتيجه نمى‌دهد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اوصاف امور خارجى از قبيل حسن ، قبح ، وجوب ، حرمت، ملكيت ، حق و باطل و امثال آن وصف نمايند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قانون علت و معلول را كه مخصوص موجودات خارجى است در كارهاى‌شان جارى سازند و به دنبال آن قوانين عمومى و خصوصى براى كارهاى خود وضع نموده و يك نوع واقعيت و ثبوت كه الگويش از واقعيت موجودات خارجى برداشته شده براى آن قوانين قائل بشوند ، تا بدين وسيله امور زندگى اجتماعيشان بگذرد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در اين معنا ، اين است كه ما خودمان همانطورى كه معتقديم به اينكه گل زيبا است به همان معنا قائليم عدالت نيز زيبا است و همچنانكه معتقديم مردار زشت است قائليم به اينكه ظلم زشت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همانطورى كه دست خود را مال خود مى‌دانيم همچنين فلان متاع را هم كه واقعا جزئى از ما نيست ، مال خود مى‌دانيم ، همانطورى كه اثر و معلول را براى علتش واجب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واقعا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فلان عمل را واجب مى‌شماريم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معنا اختصاص به انسان خاصى ندارد ، بلكه در بين همه اقوام و ملل وجود دارد چيزى كه هست از نظر اختلافى كه در مقاصد اجتماعى آنان هست ، مختلف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مى‌بينيد چيزهائى را كه اين قوم زيبا مى‌دانند قوم ديگرى آنرا زشت شمرده و احكامى را كه قومى معتبر مى‌داند ، قومى ديگر كوچكترين اعتبارى برايش قائل نيست ، چيزهائى را كه اين معروف مى‌داند آن ديگرى منكرش مى‌شمارد ، امورى كه خوشايند او است در نظر اين منفور مى‌آيد و چه بسا ملتى چند صباحى سنتى را براى خود اتخاذ كرده و در اثر همگامى با گذشت زمان و طى كردن مراحلى از سير اجتماعى و برخورد به احتياجاتى نو ظهور ، آن سنت را رها كرده سنت ديگرى را براى خود اتخاذ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اختلافات و تغيير و تبديل‌ها كه گفته شد نسبت به مقاصدى است كه هر كدام مخصوص يك جامعه است و گرنه مقاصد عمومى كه حتى دو نفر هم در آن اختلاف رأى ندارند ، از قبيل اصل لزوم تشكيل جامعه و يا لزوم عدالت و حرمت ظلم و امثال آن ، قابل تغيير نمى‌باشد و هيچ جامعه‌اى در اصل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جزئيات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ندارند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تاكنون گفته شد نسبت به انسان و حيوانات شبيه به انسان بود و خداوند هم از آنجائى كه دين خود را در قالب سنن عمومى و اجتماعى بشر ريخته است ، از اين جهت در معارف حقيقى خود ، همان سبكى را كه خود ما در سنن اجتماعى خود رعايت مى‌كنيم مراعات كرده است ، مثلا همانطورى كه ما تفكر در زندگى خود را لازم شمرده و پذيرفتن سنن زندگى را لازم مى‌دانيم ، خداى تعالى هم تفكر در معارف دينيش و پذيرفتن آن را بر ما واجب فرموده و به همين ملاحظه خود را پروردگار و معبود و ما را بنده و مربوب خود شمرده است و به ما خاطرنشان ساخته كه براى او دينى است مركب از عقايدى اصولى و قوانينى عملى كه عمل به آنها واجب و موجب ثواب و تخلف از آن حرام و مورث عقاب است و صلاح حال ما و سرانجام نيكمان و به نتيجه رسيدن كوشش‌هاى ما در اين است كه آن عقايد و احكام را مانند آراى اجتماعى خود پيروى نموده و محترم بشماريم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 در دين خدا عقايدى است كه بايد بدان معتقد بود و وظائف عملى و قوانينى در عبادات و معاملات و سياسات وجود دارد كه بايد بدان عمل نمود ، همچنان كه هر جامعه‌اى به قوانين خود اعتقاد داشته و به آن عمل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معنا است كه ما را وادار به بحث در اطراف معارف اعتقادى و عملى دين نموده و به ما اجازه مى‌دهد كه معارف دينى و آراى عقلى و احكام عملى آنرا عينا به چيزى مستند كنيم كه معارف اجتماعى خود را بدان مستند مى‌سازيم و آن مساله وجود مصلحت و نبود مفسده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اينجاست كه حكم مى‌كنيم به اينكه خداى سبحان هم براى بندگان خود وظائف و تكاليفى تعيين نمى‌كند مگر اينكه در آن مصلحتى باشد كه دنيا و آخرت آنان را اصلاح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خلاصه ، خداى سبحان جز به امر حسن و پسنديده دستور نداده و جز از امرى كه قبيح و موجب فساد دنيا و دين بندگان است نهى نكرده و كارى را انجام نمى‌دهد مگر اينكه عقل نيز همان را مى‌پسندد و چيزى را ترك نمى‌كند ، مگر اينكه عقل هم ترك آنرا سزاوار مى‌داند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آنچه كه عقل ما آن را درك مى‌كند و ليكن با اين حال خداى تعالى ما را به دو حقيقت ديگر تذكر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عقل است كه از معارف اعتقادى و عملى دين ما اين مقدار را درك مى‌كند و گرنه حقيقت امر از اين مقدارها بالاتر و باز هم بالاتر است ، براى اينكه آنچه را كه ما از معارف دين درك مى‌كنيم ، حقايقى است كه از مواد آراى اجتماعى گرفته شده و در حقيقت الگويش از آن آراء برداشته شده است و عقل قاصر است از اينكه پا فراتر گذاشته و قرآنى را كه از آسمان نازل شده و مشتمل بر حقايقى آسمانى است ، آن طور كه هست درك نمايد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اين باره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جعلناه قرآنا عربيا لعلكم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فى ام الكتاب لدينا لعلى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مثالهائى كه زده است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من السماء ماء فسالت اودية بقدرها فاحتمل السيل زبدا رابيا و مما يوقدون عليه فى النار ابتغاء حلية او متاع زبد مثله كذلك يضرب الله الحق و الباطل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نيز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گروه پيغمبران ماموريم كه با مردم به قدر عقلشان تكلم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امثال اين آيات و روايات بسيار است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شايد همين عبارات ، جبرى مذهبان را به انكار حسن و مصلحت وادار</w:t>
      </w:r>
    </w:p>
    <w:p>
      <w:pPr>
        <w:pStyle w:val="BookText"/>
        <w:rPr/>
      </w:pPr>
      <w:r>
        <w:rPr>
          <w:rFonts w:ascii="IRNazanin" w:hAnsi="IRNazanin" w:eastAsia="IRNazanin"/>
          <w:color w:val="111111"/>
          <w:sz w:val="28"/>
          <w:sz w:val="28"/>
          <w:szCs w:val="28"/>
          <w:rtl w:val="true"/>
          <w:lang w:bidi="fa-IR"/>
        </w:rPr>
        <w:t xml:space="preserve">ساخته است ، غافل از اينكه معناى اينگونه عبارات ، نفى حسن و مصلحت از افعال خدا و اثبات قبح و مفسده آن 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ساقط كردن افعال خدا را از اعتبار عقلائى و آنرا به منزله افعال كودكان قرار دادن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همچنانكه اگر كسى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چشم ندارد ، معنايش اثبات كورى براى عقل يا آن را به كلى از ادراك ساقط ساختن نيست ، بلكه معنايش منزه دانستن آن است از نقص و احتياج به داشتن عضو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افعال خداى تعالى و شرايع و احكامش معلل به جهات حسن و مزاياى مصالح است و وظائف عبوديت را به داشتن آن جهات تعليل مى‌كند ، همانطورى كه احكام و اعمال عقلائى همين طور است و ليكن بين شرايع و احكام او و احكام عقلائى ما اين فرق هست كه جهات مزبور نسبت به ما حاكميت داشته و در اراده و اختيار ما مؤثر است و ما از جهت اينكه عقلا هستيم وقتى فعلى را داراى حسن و مصلحت بدون مزاحم مى‌يابيم وادار به انجام آن شده و وقتى حكمى را واجد اين اوصاف مى‌يابيم بدون ترديد قانونيت آن را امضا نموده و آنرا در جامعه خود اجرا مى‌كنيم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جهات غير از معانيى كه ما آنرا از سنت تكوين و وجود خارجى مستقل از ما و از ذهنمان اقتباس كرده‌ايم چيز ديگرى نيست و اگر اعمال حسنه را اختيار مى‌كنيم براى اين است كه در مسير خود دچار گمراهى و بى هدفى نشده و اعمالمان منطبق با سنت تكوين بوده باشد و مانند موجودات خارجى در مسير حقيقت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 اين جهات و مصالح معانيى هستند كه از اعيان خارجى انتزاع شده و متفرع بر آنها هستند و اعمال و احكام مجعوله ما متفرع بر اين جهات و محكوم آن و متاثر از آنند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خلاف افعال و احكام خداى تعالى كه خودش وجود خارجى است ، همان وجودى است كه ما از آن حسن و مصلحت را انتزاع كرده و افعال خود را متفرع بر آن مى‌نمائيم ، با اين حال چگونه ممكن است كه افعال و احكام او متفرع بر جهات مزبور و محكوم آن و متاثر از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بفرمائيد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بيان اين معنا روشن شد كه جهات حسن و مصلحت و امثال آن ، با اينكه در افعال خداى تعالى و احكامش و در افعال ما و احكام عقلائيمان موجود است در عين حال نسبت به افعال و احكام ما مؤثر و حاكم و به عبارت ديگر داعى و علت غائى است و نسبت به افعال و احكام خداى تعالى حكومت و تاثير نداشته بلكه لازم لا ينفك آن و يا به عبارت ديگر فوائدى عمومى است كه مترتب بر آن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ما از جهت اينكه از عقلا هستيم هر كار و هر حكمى كه مى‌كنيم براى اين مى‌كنيم كه ناقصيم و بدان وسيله خير و سعادتى را كه فاقديم ، تحصيل مى‌نمائيم و اما خداى تعالى هر كارى و هر حكمى كه مى‌كند براى اين نيست كه چيزى را كه تاكنون نداشته كسب نمايد ، بلكه براى اين است كه او خدا است و اگر مى‌گوئيم كارهاى خداى تعالى هم مانند كارهاى ما داراى جهات حسن و مصلحت است ، اين فرق هم هست كه افعال ما مورد بازخواست خداى تعالى و معلل به نتايج و مصالح است ولى افعال او مورد بازخواست كسى واقع نشده و معلل به غايت و نتيجه‌اى كه خدا بعد از نداشتن داراى آن شود ، نيست ، بلكه هر كارى كه مى‌كند ، خود آن كار و آثار و لوازمش همه براى او مكشوف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نكته دقت بيشترى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كريمه قرآن هم اين فرق را تاييد نموده و در باره اينكه خداوند محكوم اين جهات نيست،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يسئل عما يفعل و هم يسئلون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الحمد فى الاولى و الاخرة و له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يفعل الله ما يشاء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يحكم لا معقب لحكمه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كارهاى خداى تعالى هم مانند كارهاى عقلائى ما بود ، صحيح نبود كه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معقب لحكمه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در اين صورت براى حكمش دنبال كننده‌اى مى‌بود و كسى بود كه رعايت مصلحت را در كارها و در حكم ، بر او واجب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صحيح نبود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يفعل ما يشاء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در اين صورت ديگر نمى‌توانست هر چه مى‌خواهد بكند ، بلكه تنها كارى را مى‌توانست انجام دهد كه داراى مصلحت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باره اينكه كارها و احكامش همه بر طبق مصلحت است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 الله لا يامر بالفحشاء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الذين آمنوا استجيبوا لله و للرسول اذا دعاكم لما يحييكم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همچنين آيات ديگرى كه احكام خداى را به وجوهى از حسن و مصلحت تعليل مى‌كند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 ان عندى ما تستعجلون به لقضى الامر بينى و بينكم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اگر مى‌توانستم خواسته‌هاى بيجاى شما را عملى سازم و معجزه پيشنهادى شما را كه اگر به هر پيغمبرى نازل شود قطعا كار او و قومش را يكسره</w:t>
      </w:r>
      <w:bookmarkStart w:id="295" w:name="pg16896_167155"/>
    </w:p>
    <w:p>
      <w:pPr>
        <w:pStyle w:val="BookText"/>
        <w:rPr/>
      </w:pPr>
      <w:bookmarkEnd w:id="295"/>
      <w:r>
        <w:rPr>
          <w:rFonts w:ascii="IRNazanin" w:hAnsi="IRNazanin" w:eastAsia="IRNazanin"/>
          <w:color w:val="111111"/>
          <w:sz w:val="28"/>
          <w:sz w:val="28"/>
          <w:szCs w:val="28"/>
          <w:rtl w:val="true"/>
          <w:lang w:bidi="fa-IR"/>
        </w:rPr>
        <w:t xml:space="preserve">مى‌كند ، جامه عمل بپوشانم ، ناچار كار من و شما نيز يكسره گشته و يكى از ما دو طرف دعوا ، نجات يافته و طرف ديگر هلاك و دچار عذاب مى‌شد و معلوم است كه در اين ميان ، تنها شما معذب و هلاك مى‌شديد ، چون ستمكار شمائيد و عذاب الهى هم شامل حال ستمكاران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زيرا خداى سبحان منزه‌تر از آن است كه ستمكار را از غير ستمكار نشناخته و مرا به جاى شما عذاب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در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 بالظالمين</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نوع كنايه و تعليلى به كار رفته و معنايش اين است كه شما معذب خواهيد بود ، براى اين كه ظالميد و عذاب الهى جز به ظالمين كارى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جمله اشاره است به مطلبى كه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 رايتكم ان اتيكم عذاب الله بغتة او جهرة هل يهلك الا القوم الظالمون</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Style w:val="FootnoteAnchor"/>
          <w:rtl w:val="true"/>
        </w:rPr>
        <w:footnoteReference w:id="37"/>
      </w:r>
    </w:p>
    <w:p>
      <w:pPr>
        <w:pStyle w:val="Heading3"/>
        <w:numPr>
          <w:ilvl w:val="2"/>
          <w:numId w:val="1"/>
        </w:numPr>
        <w:rPr/>
      </w:pPr>
      <w:bookmarkStart w:id="296" w:name="__RefHeading___Toc2149642_3224264995"/>
      <w:bookmarkStart w:id="297" w:name="_Toc111"/>
      <w:bookmarkEnd w:id="296"/>
      <w:r>
        <w:rPr>
          <w:rtl w:val="true"/>
        </w:rPr>
        <w:t>عدالت در اسلام</w:t>
      </w:r>
      <w:bookmarkEnd w:id="297"/>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8" w:name="__RefHeading___Toc2149644_3224264995"/>
      <w:bookmarkStart w:id="299" w:name="_Toc112"/>
      <w:bookmarkEnd w:id="298"/>
      <w:r>
        <w:rPr>
          <w:rtl w:val="true"/>
        </w:rPr>
        <w:t>گفتارى پيرامون معناى</w:t>
      </w:r>
      <w:r>
        <w:rPr>
          <w:rtl w:val="true"/>
        </w:rPr>
        <w:t xml:space="preserve">: </w:t>
      </w:r>
      <w:r>
        <w:rPr>
          <w:rtl w:val="true"/>
        </w:rPr>
        <w:t>عدالت</w:t>
      </w:r>
      <w:bookmarkEnd w:id="2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يَأَيهَا الَّذِينَ ءَامَنُوا شهَدَةُ بَيْنِكُمْ إِذَا حَضرَ أَحَدَكُمُ الْمَوْت حِينَ الْوَصِيَّةِ اثْنَانِ ذَوَا عَدْلٍ مِّنكُمْ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آورديد شهادتى كه براى يكديگر در حال احتضار و هنگام اداى وصيت تحمل مى‌كنيد مى‌بايد كه دو تن از شما يا ديگران آنرا تحمل كنند و اگر مصيبت مرگ، شما را در سفر پيش آيد و دو نفر مسلمان نيافتيد تا وصيت شما را تحمل كنند ، دو نفر از كفار را شاهد بگيريد و در صورتى كه ورثه در باره اين دو شاهد سوء ظنى داشتند آنان را بعد از نماز بازداشت كنيد تا سوگند ياد كنند كه ما شهادت خود را بمنظور سود مادى اگر چه رعايت جانبدارى از خويشان باشد تحريف نكرده و شهادت خداى را كتمان نكرده‌ايم چه مى‌دانيم كه اگر چنين كنيم از گنه‌كاران خواهيم بود</w:t>
      </w:r>
      <w:r>
        <w:rPr>
          <w:rFonts w:eastAsia="IRNazanin" w:cs="IRNazanin"/>
          <w:color w:val="111111"/>
          <w:sz w:val="28"/>
          <w:szCs w:val="28"/>
          <w:rtl w:val="true"/>
          <w:lang w:bidi="fa-IR"/>
        </w:rPr>
        <w:t>!» (</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كسانى كه در احكام و معارف اسلامى بحث مى‌كنند در خلال بحث‌هاى خود بسيار به لفظ عدالت بر مى‌خورند و چه بسا در باره عدالت به تعريفات مختلف و تفسيرهاى گوناگونى كه ناشى از اختلاف مذاقهاى اهل بحث و مسلك‌هاى ايشان است برخورد مى‌كنند ، ليكن مذاقى كه در تعريف عدالت اختيار مى‌كنيم بايد مذاقى باشد كه با كار ما كه تفسير قرآن است سازگار باشد مذاقى باشد كه بتوان آنرا در تجزيه و تحليل معناى عدالت و كيفيت اعتبارش با فطرتى كه مبناى همه احكام اسلامى است وفق دهد و اين خود مذاق مخصوصى است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اين است كه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كه در لغت به معناى اعتدال و حد وسط بين عالى و دانى و ميانه بين دو طرف افراط و تفريط است ، در افراد مجتمعات بشرى هم عبارتست از افرادى كه قسمت عمده اجتماع را تشكيل مى‌دهند و آنان همان افراد</w:t>
      </w:r>
    </w:p>
    <w:p>
      <w:pPr>
        <w:pStyle w:val="BookText"/>
        <w:rPr/>
      </w:pPr>
      <w:r>
        <w:rPr>
          <w:rFonts w:ascii="Amiri" w:hAnsi="Amiri" w:eastAsia="Amiri" w:cs="Amiri"/>
          <w:color w:val="111111"/>
          <w:sz w:val="28"/>
          <w:sz w:val="28"/>
          <w:szCs w:val="28"/>
          <w:rtl w:val="true"/>
          <w:lang w:bidi="ar-SA"/>
        </w:rPr>
        <w:t xml:space="preserve">متوسط الحالند ، كه در حقيقت به منزله جوهره ذات اجتماعند و همه تركيب و تاليف‌هاى اجتماعى روى آنان دور مى‌زند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زيرا نوابغ و رجالى كه از مزايا و فضايل عالى اجتماعى برخوردارند و همه افراد اجتماع همشان و غرض نهائيشان رسيدن به مقام ايشان مى‌باشد در هر عصرى جز عده‌اى انگشت شمار نيستند و در هر جامعه‌اى يافت شوند در طبقه اعضاى رئيسه آن اجتماع قرار مى‌گيرند و عده اين چنين افراد آنقدر نيست كه به تنهايى بتوانند جامعه‌اى را تشكيل داده و يا در تكميل و تكون آن اثرى 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افراد معدودى كه نقطه مقابل آنان و در طرف تفريط قرار دارند ، يعنى اشخاص بى شخصيت و فرومايه اجتماع كه پايبند به حقوق اجتماعى نيستند و فضائلى كه مورد غبطه و آرزوى افراد جامعه باشد در آنان نيست و خلاصه بى بند و بارهايى كه پايبند به اصول عامه اجتماعى كه در حقيقت حيات جامعه به رعايت آنها است ، نيستند و رادعى از ارتكاب گناهان اجتماعى كه باعث هلاكت جامعه و بطلان تجاذب و پيوستگى لازم بين اجزاى اجتماع است ندارند ، كه اين چنين افراد هم مانند دسته اول عددشان در هر عصرى انگشت شمار بوده و در تشكيل اجتماع اثرى نداشته و بود و نبودشان يكسان است و اجتماع وقعى و اعتمادى به رأى و خير خواهى شان ندارد ، از اين دو دسته كه بگذريم تنها افرادى در تشكيل جامعه به حساب مى‌آيند كه مردمى متوسط الحال هستند ، تنها اينانند كه ساختمان و اسكلت جامعه را تشكيل مى‌دهند و بدست اينان است كه مقاصد جامعه و آثار حسنه‌اى كه غرض از تشكيل جامعه حصول آن مقاصد و تمتع از آن آثار است ظاهر مى‌گردد و اين مطلب روشن است و هيچ جامعه‌شناسى نيست كه در اولين برخورد به آن به حسن قبول تلقيش نكند ، آرى هر كسى به طور قطع احساس مى‌كند كه در زندگى اجتماعى خود به افرادى احتياج دارد كه رفتار اجتماعى‌شان مورد اعتماد و در امور ميانه‌رو باشند ، از بى‌باكى و قانون‌شكنى و مخالفت با سنن و آداب جارى پروا داشته باشند و تا اندازه‌اى نسبت به حكومت و دستگاه قضا و شهادات و غيره لا ابالى نباشند ، اين است حكم فطرى و ارتكازى هر كسى ، اسلام هم اين حكم را كه حكمى است فطرى و ضرورى و يا نزديك به ضرورى در شاهد معتبر دانسته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اشهدوا ذوى عدل منكم و اقيموا الشهادة لله ذلكم يوعظ به من كان يؤمن بالله و اليوم الاخر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بينكم اذا حضر احدكم الموت حين الوصية اثنان ذوا عدل منكم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دو آيه روى سخن با مؤمنين است ، پس اينكه شرط كرده كه اين دو</w:t>
      </w:r>
    </w:p>
    <w:p>
      <w:pPr>
        <w:pStyle w:val="BookText"/>
        <w:rPr/>
      </w:pPr>
      <w:r>
        <w:rPr>
          <w:rFonts w:ascii="IRNazanin" w:hAnsi="IRNazanin" w:eastAsia="IRNazanin"/>
          <w:color w:val="111111"/>
          <w:sz w:val="28"/>
          <w:sz w:val="28"/>
          <w:szCs w:val="28"/>
          <w:rtl w:val="true"/>
          <w:lang w:bidi="fa-IR"/>
        </w:rPr>
        <w:t>شاهد بايد از دارندگان فضيلت عدالت باشند مفادش اين است كه شاهد بايد نسبت به مجتمع دينى مردى معتدل باشد ، نه نسبت به مجتمع قومى و شهرى و از همين جا استفاده مى‌شود كه شاهد بايد در جامعه طورى مشى كند كه مردم دين دار به دين وى وثوق و اطمينان داشته باشند و كارهايى را كه در دين گناه كبيره و منافى دين بشمار مى‌رود مرتكب نشود ، چنانكه قرآن هم در اين مقوله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تجتنبوا كبائر ما تنهون عنه نكفر عنكم سيئاتكم و ندخلكم مدخلا كريما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آيات ديگرى هم به همين معنا اشاره نموده ، از آن جمله مى‌فرمايد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يرمون المحصنات ثم لم ياتوا باربعة شهداء فاجلدوهم ثمانين جلدة و لا تقبلوا لهم شهادة ابدا و اولئك هم الفاسقون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آيه مورد بحث از جهت اشتراط عدالت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ترضون من الشهداء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 زيرا رضايتى كه در آن اخذ شده همان خوش بينى مجتمع دينى است و معلوم است كه مجتمع دينى از جهت دينى بودنش از كسى راضى و به وى خوشبين مى‌شود كه رفتارش براى جماعت اطمينان‌آور نسبت به ديانتش باشد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همان معنايى است كه در اصطلاح فقه آنرا ملكه عدالت مى‌نامند ، البته اين ملكه غير ملكه عدالت در اصطلاح فن اخلاق است ، چون عدالت فقهى هياتى است نفسانى كه آدمى را از ارتكاب كارهايى كه به نظر عرف متشرع گناه كبيره است باز مى‌دارد و اما ملكه عدالت در اصطلاح اخلاق ملكه راسخ به حسب واقع است نه به نظر عرف و اين معنايى كه ما براى عدالت كرديم معنايى است كه از مذاق و مذهب امامان اهل بيت عليهم‌السلام بنا بر رواياتى كه از آن خاندان نقل شده نيز استفاده مى‌شود ، از آن جمله صدوق در كتاب فقيه به سند خود از ابن ابى يعفور نقل مى‌كند كه گفت حضور حضرت صادق عليه‌السلام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مسلمين عدالت مرد با چه چيز شناخته مى‌شود تا شهادت‌هايى كه له يا عليه مسلمين مى‌دهد پذيرفته گردد؟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اينكه مسلمين او را به ستر و عفاف و جلوگيرى از شكم و شهوت و دست و زبان بشناسند و به اجتناب از گناهان كبيره‌اى كه خداوند متعال مرتكب آنرا وعده آتش داده از قبيل مى‌گسارى ، زنا ، ربا ، عقوق پدر و مادر و فرار از جنگ و امثال آن معروف باشد و دليل بر اين كه شخص از جميع اين گناهان اجتناب دارد اين است كه جميع معايب خود را بپوشاند ، به طورى كه بر مسلمانان تفتيش ساير معايب و لغزشهايش حرام باشد و ستودن وى به پاكى و اظهار عدالتش در بين مردم واجب شود ، دليل ديگرش اين است كه به رعايت نمازهاى پنجگانه و مواظبت</w:t>
      </w:r>
    </w:p>
    <w:p>
      <w:pPr>
        <w:pStyle w:val="BookText"/>
        <w:rPr/>
      </w:pPr>
      <w:r>
        <w:rPr>
          <w:rFonts w:ascii="IRNazanin" w:hAnsi="IRNazanin" w:eastAsia="IRNazanin"/>
          <w:color w:val="111111"/>
          <w:sz w:val="28"/>
          <w:sz w:val="28"/>
          <w:szCs w:val="28"/>
          <w:rtl w:val="true"/>
          <w:lang w:bidi="fa-IR"/>
        </w:rPr>
        <w:t>بر آنها و حفظ اوقات آنها معهود باشد و در جماعتهاى مسلمين حضور بهم برساند و جز با عذر موجه از اجتماعاتى كه در مصلاها منعقد مى‌شود تخلف نورزد ، وقتى داراى چنين نشانه‌هايى بود و همواره در مواقع نماز در مصلاى خود ديده شد و خلاصه اگر از اهل شهر و قبيله‌اش بپرسند فلانى چطور آدمى است بگويند ما جز نيكى از او نديده‌ايم و همواره او را مواظب نماز و مراقب اوقات آن يافته‌ايم ، همين مقدار براى احراز عدالت و قبول شهادتش در بين مسلمين كافى است ، زيرا نماز خود پرده و كفاره گناهان است و ممكن نيست كسى كه در جماعات حاضر نمى‌شود و نماز را در مساجد نمى‌خواند در باره‌اش شهادت دهند كه وى نمازگزار است ، جماعت و اجتماع تنها براى همين منظور تشريع شده كه نمازگزار را از بى نماز بشناسند و اگر غير اين بود كسى نمى‌توانست به صلاح و سداد و ديانت اشخاص شهادت دهد و لذا رسول الله صلى‌الله‌عليه‌وآله‌وسلّم تصميم گرفت خانه‌هاى مردمى را به جرم كناره گيرى از جماعت مسلمين آتش بزند و بارها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كسى كه بدون عذر در مسجد حاضر نمى‌شود نماز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روايت را شيخ در تهذيب زيادتر از آنچه ما از صدوق عليه الرحمه نقل كرديم روايت كرده و ستر و عفافى كه در اين روايت است هر دو بنا بر آنچه در صحاح است به معناى تزكيه است و اين روايت همانطورى كه مى‌بينيد عدالت را امرى معروف در بين مسلمين دانسته ، وسائل از نشانه‌هاى آن پرسش نموده و امام عليه‌السلام در باره آثار آن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مترتب بر عدالت كه دلالت بر اين صفت نفسانى و حكايت از آن مى‌كند همانا ترك محرمات پروردگار و خوددارى از شهوات ممنوع است و در باره نشانه آن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عدالت اجتناب از گناهان كبيره است و دليل بر اين اجتناب به آن تفصيلى كه امام بيان داشت حسن ظاهر بين مسلمين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تهذيب از عبد الله بن مغيره از ابى الحسن على بن موسى الرضا عليهماالسلام نقل مى‌كند كه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بر فطرت اسلام به دنيا آمده باشد و مردم نفس او را نفسى صالح بدانند جايز است كه شهادت دهد و شهادتش معتبر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در همان كتاب است كه سماعه از ابى بصير از ابى عبد الله عليه‌السلام نقل كرده كه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شهادت اشخاص ضعيف عيبى نيست به شرطى كه عفيف و خويشتن دار باشند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كتاب كافى به سند خود از على بن مهزيار از ابى على بن راشد نقل</w:t>
      </w:r>
      <w:bookmarkStart w:id="300" w:name="pg16896_167160"/>
    </w:p>
    <w:p>
      <w:pPr>
        <w:pStyle w:val="BookText"/>
        <w:rPr/>
      </w:pPr>
      <w:bookmarkEnd w:id="300"/>
      <w:r>
        <w:rPr>
          <w:rFonts w:ascii="IRNazanin" w:hAnsi="IRNazanin" w:eastAsia="IRNazanin"/>
          <w:color w:val="111111"/>
          <w:sz w:val="28"/>
          <w:sz w:val="28"/>
          <w:szCs w:val="28"/>
          <w:rtl w:val="true"/>
          <w:lang w:bidi="fa-IR"/>
        </w:rPr>
        <w:t xml:space="preserve">مى‌كند كه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ابى جعفر عليه‌السلام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شما در بين خود اختلاف دارند ، آيا با اين حال مى‌توانم در نماز به همه آنها اقتدا كنم؟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كسى نماز بخوان كه به ديانتش وثوق داشته باشى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اين چند روايت بر مطالب گذشته ،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ذيل عنوان عدالت بحث‌هاى زيادترى هست و ليكن چون از غرض ما خارج است لذا از ايراد آن خوددارى مى‌كنيم </w:t>
      </w:r>
      <w:r>
        <w:rPr>
          <w:rFonts w:eastAsia="IRNazanin" w:cs="IRNazanin"/>
          <w:color w:val="111111"/>
          <w:sz w:val="28"/>
          <w:szCs w:val="28"/>
          <w:rtl w:val="true"/>
          <w:lang w:bidi="fa-IR"/>
        </w:rPr>
        <w:t>.</w:t>
      </w:r>
    </w:p>
    <w:p>
      <w:pPr>
        <w:pStyle w:val="BookText"/>
        <w:rPr/>
      </w:pPr>
      <w:r>
        <w:rPr>
          <w:rStyle w:val="FootnoteAnchor"/>
          <w:rtl w:val="true"/>
        </w:rPr>
        <w:footnoteReference w:id="38"/>
      </w:r>
    </w:p>
    <w:p>
      <w:pPr>
        <w:pStyle w:val="Heading3"/>
        <w:numPr>
          <w:ilvl w:val="2"/>
          <w:numId w:val="1"/>
        </w:numPr>
        <w:rPr/>
      </w:pPr>
      <w:bookmarkStart w:id="301" w:name="__RefHeading___Toc2149646_3224264995"/>
      <w:bookmarkStart w:id="302" w:name="_Toc113"/>
      <w:bookmarkEnd w:id="301"/>
      <w:r>
        <w:rPr>
          <w:rtl w:val="true"/>
        </w:rPr>
        <w:t>احكام جزائي اسلام</w:t>
      </w:r>
      <w:bookmarkEnd w:id="302"/>
    </w:p>
    <w:p>
      <w:pPr>
        <w:pStyle w:val="Heading4"/>
        <w:numPr>
          <w:ilvl w:val="3"/>
          <w:numId w:val="1"/>
        </w:numPr>
        <w:rPr/>
      </w:pPr>
      <w:bookmarkStart w:id="303" w:name="__RefHeading___Toc2149648_3224264995"/>
      <w:bookmarkStart w:id="304" w:name="_Toc114"/>
      <w:bookmarkEnd w:id="303"/>
      <w:r>
        <w:rPr>
          <w:rtl w:val="true"/>
        </w:rPr>
        <w:t>گفتارى چند پيرامون عفو و مجازات</w:t>
      </w:r>
      <w:bookmarkEnd w:id="304"/>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05" w:name="__RefHeading___Toc2149650_3224264995"/>
      <w:bookmarkStart w:id="306" w:name="_Toc115"/>
      <w:bookmarkEnd w:id="305"/>
      <w:r>
        <w:rPr>
          <w:rtl w:val="true"/>
        </w:rPr>
        <w:t>معنى جزا چيست ؟</w:t>
      </w:r>
      <w:bookmarkEnd w:id="306"/>
    </w:p>
    <w:p>
      <w:pPr>
        <w:pStyle w:val="BookText"/>
        <w:rPr/>
      </w:pPr>
      <w:r>
        <w:rPr>
          <w:rFonts w:ascii="IRNazanin" w:hAnsi="IRNazanin" w:eastAsia="IRNazanin"/>
          <w:color w:val="111111"/>
          <w:sz w:val="28"/>
          <w:sz w:val="28"/>
          <w:szCs w:val="28"/>
          <w:rtl w:val="true"/>
          <w:lang w:bidi="fa-IR"/>
        </w:rPr>
        <w:t xml:space="preserve">در پاسخ اين سؤال به عنوان مقدمه بايد گفت كه هيچ مجتمعى از مجتمعات بشرى خالى از وظائف اجتماعى‌اى كه افراد آن موظف به احترام به آن باشند نيست ، چون اصولا تشكيل جامعه براى هماهنگ كردن مردم و ايجاد توافق بين اعمال ايشان و نزديك كردن آنان به يكديگر است ، براى اين است كه همه با هم مؤتلف و مجتمع شده و بوسيله آثارى كه در ائتلاف و اجتماع است احتياجات هر يك از افراد به مقدار استحقاق و به نسبت عمل و سعيشان برآورده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وظائف از آنجائى كه اختيارى است و افراد نسبت به انجام و ترك آن مختارند و چون اصولا وظيفه و تكليف از اراده و عمل ايشان سلب حريت مى‌كند ، لذا در خود آن وظائف ضامن اجرائى نيست و چنان نيست كه حتى افراد لا قيد و راحت طلب هم از آن تخلف نورزند ، از جهت همين نقصى كه در تكليف و وظيفه بود بشر اجتماعى چاره‌اى جز اين نديد كه اين نقص را جبران نموده با ضميمه كردن چيز ديگرى بنيه آنرا تقويت نمايد و آن اين بود كه كيفرهائى ناگوار براى مخالفت با آن وظائف و تخلف از آن تكاليف جعل نموده ضميمه آن سازد تا كراهت از آن كيفرها و ترس از ضرر آن ، متخلفين را مجبور به تسليم و انجام تكليف سازد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 معنى جزا و كيفر گناه و اين خود حقى است براى مجتمع و يا زمامدار جامعه بر گردن افراد متخلف و عاصى و همينطور است پاداشى كه در ازاى اطاعت ممكن است جعل شود ، چيزى كه هست جزا در گناه امر ناگوارى است و در</w:t>
      </w:r>
      <w:bookmarkStart w:id="307" w:name="pg16896_167162"/>
    </w:p>
    <w:p>
      <w:pPr>
        <w:pStyle w:val="BookText"/>
        <w:rPr/>
      </w:pPr>
      <w:bookmarkEnd w:id="307"/>
      <w:r>
        <w:rPr>
          <w:rFonts w:ascii="Amiri" w:hAnsi="Amiri" w:eastAsia="Amiri" w:cs="Amiri"/>
          <w:color w:val="111111"/>
          <w:sz w:val="28"/>
          <w:sz w:val="28"/>
          <w:szCs w:val="28"/>
          <w:rtl w:val="true"/>
          <w:lang w:bidi="ar-SA"/>
        </w:rPr>
        <w:t xml:space="preserve">اطاعت امر محبوب و مرغوبى بايد باشد تا داعى و محرك اشخاص بسوى انجام وظيفه واجب و يا مستحب بوده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جزاى گناه حقى است كه براى مجتمع و به گردن متخلف و جزاى اطاعت حقى است براى مكلف و به گردن مجتمع و يا زمامدار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جزاى حسنه و يا ثواب و آنرا جزاى سيئه و يا عقاب مى‌نامند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دو نحو جزا در جميع مجتمعات بشرى هست ، اسلام هم آن دو را جعل كرده و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احسنوا الحسنى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كسبوا السيئات جزاء سيئة بمثلها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جزاء سيئة سيئة مثلها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ثواب و عقاب از جهت شدت و ضعف داراى مراتبى است كه ضعيف‌ترين آن خوش آمدن و ناخوش آمدن عمل است ، از آن شديدتر عملى است كه خوبى و بديش به حدى برسد كه صاحبش مستحق مدح و يا ذم باشد ، از آن هم بالاتر عملى است كه صاحبش سزاوار خير و يا شر باشد ، البته خير و شر هم داراى مراتبى است ، تا ببينى قدرت طرف در رسانيدن اين خير و شر تا چه اندازه باشد و اين ثواب و عقاب هم خودش و هم شدت و ضعفش زائيده عوامل مختلفى است ، از آن جمله يكى خود عمل است يكى ديگر اين است كه اين عمل از چه كسى سر زده و يكى اينكه اين عمل اطاعت و يا نافرمانى چه كسى بوده و يكى اينكه تا چه اندازه براى مجتمع سودمند و يا تا چه حد مضر و مخل بوده است و شايد بتوان همه اين عوامل را در يك جمله كوتاه خلاصه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عملى هر قدر بيشتر مورد اهتمام باشد عقاب آن در صورت معصيت و ثوابش در صورت اطاعت بيشتر خواهد بود</w:t>
      </w:r>
      <w:r>
        <w:rPr>
          <w:rFonts w:eastAsia="IRNazanin" w:cs="IRNazanin"/>
          <w:color w:val="111111"/>
          <w:sz w:val="28"/>
          <w:szCs w:val="28"/>
          <w:rtl w:val="true"/>
          <w:lang w:bidi="fa-IR"/>
        </w:rPr>
        <w:t>!</w:t>
      </w:r>
    </w:p>
    <w:p>
      <w:pPr>
        <w:pStyle w:val="Heading5"/>
        <w:numPr>
          <w:ilvl w:val="4"/>
          <w:numId w:val="1"/>
        </w:numPr>
        <w:rPr/>
      </w:pPr>
      <w:bookmarkStart w:id="308" w:name="__RefHeading___Toc2149652_3224264995"/>
      <w:bookmarkStart w:id="309" w:name="_Toc116"/>
      <w:bookmarkEnd w:id="308"/>
      <w:r>
        <w:rPr>
          <w:rtl w:val="true"/>
        </w:rPr>
        <w:t>سنخيت بين عمل و جزا</w:t>
      </w:r>
      <w:bookmarkEnd w:id="309"/>
    </w:p>
    <w:p>
      <w:pPr>
        <w:pStyle w:val="BookText"/>
        <w:rPr/>
      </w:pPr>
      <w:r>
        <w:rPr>
          <w:rFonts w:ascii="IRNazanin" w:hAnsi="IRNazanin" w:eastAsia="IRNazanin"/>
          <w:color w:val="111111"/>
          <w:sz w:val="28"/>
          <w:sz w:val="28"/>
          <w:szCs w:val="28"/>
          <w:rtl w:val="true"/>
          <w:lang w:bidi="fa-IR"/>
        </w:rPr>
        <w:t xml:space="preserve">بين عمل چه خوب و چه بد و جزاى آن بايد سنخيت و شباهتى و لو تقريبا بوده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آيات قبلى و همچنين از امثال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ليجزى الذين اساؤا بما عملوا و يجزى الذين احسنوا بالحسنى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نيز اين اعتبار سنخيت استفاده مي شود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آن آيات روشن‌تر ، آيه زير است كه خداى تعالى آنرا از صحف ابراهيم و موسى عليهماالسلام نقل مى‌فرمايد</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ليس للانسان الا ما 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سعيه سوف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يجزيه الجزاء الاوفى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از اين آيه هم روشن‌تر آيات راجع به احكام قصاص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آنجمله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القصاص فى القتلى الحر بالحر و العبد بالعبد و الانثى بالانثى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 الحرام بالشهر الحرام و الحرمات قصاص فمن اعتدى عليكم فاعتدوا عليه بمثل ما اعتدى عليكم و اتقوا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لازمه اين هماهنگى و سنخيت در بين جزا و عمل اين است كه ثواب و عقاب اول به خود مباشر و به مقدار عملش عايد شود ، به اين معنا كه اگر مثلا حكمى از احكام و مقررات اجتماعى را عصيان كرد و كارى كرد كه براى او نفع و براى مجتمع ضرر داشت بايد به همان مقدار تمتعى كه از مجتمع سلب كرده از تمتعاتش سلب شود ، اگر چه به كلى آبرويش به باد رود و يا مال و يا عضوى از اعضايش و يا به كلى جانش از او گرفته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همان مطلبى است كه ما در بحث برده‌گيرى به آن اشاره كرديم و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 و يا زمامدار جامعه حق دارد به مقدار جرمى كه از مجرم سر زده از جان او و يا هر چيزى كه با جان او بستگى دارد سلب نموده آزاديش را در انتفاع از آنها بگيرد ، بنا بر اين اگر مثلا مجرمى كسى را بدون اينكه خونى از او طلب داشته باشد و يا او فسادى در زمين و در ميان مجتمع اسلامى كرده باشد به قتل برساند زمامدار مجتمع جان او را مالك شده و مى‌تواند به جرم اينكه وى باعث نقصان جان محترمى از جانهاى مجتمع شده حد قتل را كه همان تصرف در جان قاتل است بر او جارى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چنين اگر كسى چيزى را كه ربع دينار قيمت داشته باشد بدزدد چون يكى از مقررات امنيت عمومى را كه به دست شريعت جعل شده و دست امانت مسلمين حافظ آن است تخلف نموده و زمامدار حكومت اسلامى حق دارد دست او را قطع كند و معنى داشتن چنين حقى اين است كه حكومت شانى از شؤون حياتى دزد را كه به وسيله دستش تامين مى‌شده مالك شده و مى‌تواند در اين ملك خود تصرف نموده ، آزادى را از اين عضوش سلب نمايد و خلاصه اين وسيله زندگى را از او بگيرد و به همين قياس است ساير حدود و كيفرهائى كه شارع اسلام در شرايع و سنن مختلف خود جعل فرموده است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اينجا به خوبى معلوم مي شود كه عقاب جرائم يك نوع رقيت و بردگى است و لذا مى‌توان گفت بردگان فرد اعلا و خلاصه روشن‌ترين مصاديق مشخصن اين</w:t>
      </w:r>
    </w:p>
    <w:p>
      <w:pPr>
        <w:pStyle w:val="BookText"/>
        <w:rPr/>
      </w:pPr>
      <w:r>
        <w:rPr>
          <w:rFonts w:ascii="IRNazanin" w:hAnsi="IRNazanin" w:eastAsia="IRNazanin"/>
          <w:color w:val="111111"/>
          <w:sz w:val="28"/>
          <w:sz w:val="28"/>
          <w:szCs w:val="28"/>
          <w:rtl w:val="true"/>
          <w:lang w:bidi="fa-IR"/>
        </w:rPr>
        <w:t>گونه عقابهايند ، قرآن كريم هم به اين معنا اشاره كرده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تعذبهم فانهم عبادك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اين معنا در ساير شرايع و سنن مختلف دين نيز مظاهرى وجود دارد ، از آن جمله در داستان يوسف عليه‌السلام آنجا كه به منظور بازداشت برادر تنى خود دستور مى‌دهد كه جام طلا را دربار و بنه‌اش بگذارند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فما جزاؤه ان كنتم كاذبين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كاركنان يوسف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شد كه شما در انكار خود دروغ گفته‌ايد كيفر آنكس كه جام طلا را دزديده بود چه باشد؟ گفتند هر كس از ما كه جام در بار و بنه‌اش ديده شد خودش كيفر دزديش باشد ، چون معمول خود ما اين است كه دزد را برده خود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بعد از آنكه اين التزام را از آنان گرفت دستور داد اول از ساير برادران بازرسى به عمل آورند، در باريان نيز چنين كرده و سرانجام جام را از بار و بنه برادر يوسف بيرون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نقشه را ما به يوسف ياد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ناتنى گفتند اى عزيز مصر اين جوان را پدرى است سالخورده كه طاقت فراق او را ندارد به جاى او يكنفر از ما را برده خود بگير كه اگر چنين كنى البته به ما احسان بزرگى كرده‌اى</w:t>
      </w:r>
      <w:r>
        <w:rPr>
          <w:rFonts w:eastAsia="IRNazanin" w:cs="IRNazanin"/>
          <w:color w:val="111111"/>
          <w:sz w:val="28"/>
          <w:szCs w:val="28"/>
          <w:rtl w:val="true"/>
          <w:lang w:bidi="fa-IR"/>
        </w:rPr>
        <w:t>!»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پيشنهاد همان فديه معروفى است كه نسبت به بردگان و ساير بازداشتى‌ها معمول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ان ناخذ الا من وجدنا متاعنا عنده انا اذا لظالمون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بخدا از اينكه ما كسى را به جاى دزد خود بازداشت كنيم زيرا اگر چنين كنيم يقينا از ستمكاران خواهيم بود</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بسا قاتل را هم برده مى‌گرفته‌اند و نيز به جاى قاتل شخصى ديگر را فديه مى‌دادند مثلا زن او را و يا دختر و خواهرش را به دست ورثه مقتول مى‌سپردند تا به جاى قاتل از او انتقام بگيرند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مساله عوض دادن به تزويج ، خود سنتى رائج بوده حتى تا امروز هم اين سنت در بين قبايل و عشاير ايران باقى است و اين بدان علت است كه ازدواج را براى زن يك نوع اسارت و بردگى مى‌دانند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هم در بسيارى از موارد از مطيع تعبير به عبد نموده از آن جمله راجع به اطاعت شيطان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لم اعهد اليكم يا بنى آدم ان لا تعبدوا الشيطان انه لكم عدو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اعبدونى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فرايت من اتخذ الهه هواه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w:t>
      </w:r>
      <w:bookmarkStart w:id="310" w:name="pg16896_167165"/>
    </w:p>
    <w:p>
      <w:pPr>
        <w:pStyle w:val="BookText"/>
        <w:rPr/>
      </w:pPr>
      <w:bookmarkEnd w:id="310"/>
      <w:r>
        <w:rPr>
          <w:rFonts w:ascii="IRNazanin" w:hAnsi="IRNazanin" w:eastAsia="IRNazanin"/>
          <w:color w:val="111111"/>
          <w:sz w:val="28"/>
          <w:sz w:val="28"/>
          <w:szCs w:val="28"/>
          <w:rtl w:val="true"/>
          <w:lang w:bidi="fa-IR"/>
        </w:rPr>
        <w:t xml:space="preserve">و اين گونه تعبيرات از اين جهت است كه مطيع در اطاعتى كه مى‌كند اراده خود را تابع اراده مطاع مى‌سازد ، پس در حقيقت به مقدار اطاعتش مملوك مطاع و محروم از حريت اراده است و زمامدار جامعه يعنى همان كسى كه كيفر متخلف و پاداش وظيفه‌شناس به دست او است چون از اراده مطيع سلب آزادى كرده و مقدارى از اراده او را مالك شده از اين جهت مطيع هم به مقدار اطاعتش از وى طلبكار پاداش مي شود و مجتمع يا زمامدار آن بايد در مقابل آن مقدار آزادى كه از موهبت مطيع كاسته به وى پاداش بدهد و آن كاستگى و نقص را جبران نمايد و همين است سر اينكه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وفاى به وعده واجب است و ليكن وفاى به وعيد و تهديد واجب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براى اينكه وعده در عالم عبوديت و مولويت متضمن ثواب بر اطاعت است كما اينكه وعيد متضمن عقاب بر معصيت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چون ثواب حق مطيع است و طلبى است كه در ذمه ولى خود دارد بر ولى و زمامدار واجب است كه اين حق را ادا نموده و ذمه خود را برى سازد ، به خلاف عقاب كه حق خود زمامدار است بر گردن مكلف مجرم و متخلف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چنين است مي تواند از حق خود صرفنظر نموده و در ملك خود تصرف ننمايد ، براى اينكه چنان نيست كه هر كسى هر حقى را دارا باشد واجب باشد آن را اعمال كند و هر ملكى داشته باشد در آن تصرف نمايد</w:t>
      </w:r>
      <w:r>
        <w:rPr>
          <w:rFonts w:eastAsia="IRNazanin" w:cs="IRNazanin"/>
          <w:color w:val="111111"/>
          <w:sz w:val="28"/>
          <w:szCs w:val="28"/>
          <w:rtl w:val="true"/>
          <w:lang w:bidi="fa-IR"/>
        </w:rPr>
        <w:t>.</w:t>
      </w:r>
    </w:p>
    <w:p>
      <w:pPr>
        <w:pStyle w:val="Heading5"/>
        <w:numPr>
          <w:ilvl w:val="4"/>
          <w:numId w:val="1"/>
        </w:numPr>
        <w:rPr/>
      </w:pPr>
      <w:bookmarkStart w:id="311" w:name="__RefHeading___Toc2149654_3224264995"/>
      <w:bookmarkStart w:id="312" w:name="_Toc117"/>
      <w:bookmarkEnd w:id="311"/>
      <w:r>
        <w:rPr>
          <w:rtl w:val="true"/>
        </w:rPr>
        <w:t>عفو و بخشش</w:t>
      </w:r>
      <w:bookmarkEnd w:id="312"/>
    </w:p>
    <w:p>
      <w:pPr>
        <w:pStyle w:val="BookText"/>
        <w:rPr/>
      </w:pPr>
      <w:r>
        <w:rPr>
          <w:rFonts w:ascii="IRNazanin" w:hAnsi="IRNazanin" w:eastAsia="IRNazanin"/>
          <w:color w:val="111111"/>
          <w:sz w:val="28"/>
          <w:sz w:val="28"/>
          <w:szCs w:val="28"/>
          <w:rtl w:val="true"/>
          <w:lang w:bidi="fa-IR"/>
        </w:rPr>
        <w:t xml:space="preserve">از بحث گذشته چنين نتيجه مى‌گيريم كه صرفنظر كردن از مجازات عاصى و متخلف جايز است ولى پاداش ندادن به مطيع جايز نيست و اين حكم تا اندازه‌اى فطرى هم هست ، براى اينكه كيفر دادن به گناهكار حق كسى است كه نافرمانيش شده و همانطورى كه گفتيم اعمال حق هميشه واجب نيست ليكن چنان هم نيست كه ترك آن هميشه و در هر جا صحيح باشد ، زيرا اگر ترك اعمال حق را در هر جا و براى هميشه تجويز كنيم حكم فطرى به ثبوت حق را لغو كرده‌ايم و بما اعتراض خواهد شد كه شما از يكطرف مى‌گوئيد فطرت به ولى امر حق مي دهد كه گنهكار را كيفر دهد و از طرف ديگر آنرا لغو مى‌نمائيد پس فائده اثبات اين حق چيست؟ و آيا تجويز ترك اعمال حق رشته خود را پنبه كردن و علاوه بر اين ، مستلزم لغو ساير قوانين مقرر در نظم اجتماع نيست؟ يقينا هست و معلوم است كه لغو و ابطال آن قوانين چه هرج و مرجى به وجود مى‌آورد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بايد گفت مساله عفو از گناه تا اندازه‌اى صحيح است كه منتهى به چنين</w:t>
      </w:r>
    </w:p>
    <w:p>
      <w:pPr>
        <w:pStyle w:val="BookText"/>
        <w:rPr/>
      </w:pPr>
      <w:r>
        <w:rPr>
          <w:rFonts w:ascii="IRNazanin" w:hAnsi="IRNazanin" w:eastAsia="IRNazanin"/>
          <w:color w:val="111111"/>
          <w:sz w:val="28"/>
          <w:sz w:val="28"/>
          <w:szCs w:val="28"/>
          <w:rtl w:val="true"/>
          <w:lang w:bidi="fa-IR"/>
        </w:rPr>
        <w:t xml:space="preserve">محذوراتى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قضيه به اصطلاح علمى ، قضيه‌اى است مهمل ، به اين معنى كه نمى‌توان در باره آن حكم يك جا و صد در صد نمود ، بلكه بايد ديد حكمت و مصلحتى براى عفو هست يا نه ، اگر بود عفو جائز است و گرنه رعايت احترام قوانينى كه حافظ بنيه اجتماع و سعادت بشر است لازم‌تر است و به همين منظور البته بايد گنهكار را مجازات كرد، آيه شريفه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تغفر لهم فانك انت العزيز الحكيم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كه حكايت قول عيسى عليه‌السلام است نيز اشاره باين معنا دارد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قرآن كريم از اسبابى كه حكمت الهى سبب آن را براى مغفرت امضاء نموده دو سبب كلى ديده مى‌شود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بازگشت به سوى خداى سبحان و رجوع از كفر به ايمان و از معصيت به اطاعت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جمله آياتى كه متعرض اين معنا است آيات زير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عبادى الذين اسرفوا على انفسهم لا تقنطوا من رحمة الله ان الله يغفر الذنوب جميعا انه هو 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انيبوا الى ربكم و اسلموا له من قبل ان ياتيكم العذاب ثم لا تنصرون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 اينجا مربوط به توبه از كفر است و در آن تهديد به عذابى كرده كه نصرت و شفاعت احدى در رفع آن مؤثر نيست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اتبعوا احسن ما انزل اليكم من ربكم من قبل ان ياتيكم العذاب بغتة و انتم لاتشعرون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التوبة على الله للذين يعملون السوء بجهالة ثم يتوبون من قريب فاولئك يتوب الله عليهم و كان الله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التوبة للذين يعملون السيئات حتى اذا حضر احدهم الموت قال انى تبت الان و لا الذين يموتون و هم كفار اولئك اعتدنا لهم عذابا اليما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 دوم شفاعت در روز قيامت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خداى تعالى در اين باره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يملك الذين يدعون من دونه الشفاعة الا من شهد بالحق و هم يعلمون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آيات ديگرى كه متعرض امر شفاعتند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كريم در موارد متفرق ديگرى عفو بدون ذكر سبب ذكر شده است ، ليكن اگر در همان موارد هم دقت شود اجمالا به دست مى‌آيد كه در آن موارد نيز</w:t>
      </w:r>
      <w:bookmarkStart w:id="313" w:name="pg16896_167167"/>
    </w:p>
    <w:p>
      <w:pPr>
        <w:pStyle w:val="BookText"/>
        <w:rPr/>
      </w:pPr>
      <w:bookmarkEnd w:id="313"/>
      <w:r>
        <w:rPr>
          <w:rFonts w:ascii="Amiri" w:hAnsi="Amiri" w:eastAsia="Amiri" w:cs="Amiri"/>
          <w:color w:val="111111"/>
          <w:sz w:val="28"/>
          <w:sz w:val="28"/>
          <w:szCs w:val="28"/>
          <w:rtl w:val="true"/>
          <w:lang w:bidi="ar-SA"/>
        </w:rPr>
        <w:t>مصلحتى در كار بوده و آن عبارت بوده از مصلحت دين ، از آن جمله آيات زير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عفا عنكم و الله ذو فضل على المؤمنين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اشفقتم ان تقدموا بين يدى نجويكم صدقات فاذ لم تفعلوا و تاب الله عليكم فاقيموا الصلوة و آتوا الزكوة و اطيعوا الله و 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تاب الله على النبى و المهاجرين و الانصار الذين اتبعوه فى ساعة العسرة من بعد ما كاد يزيغ قلوب فريق منهم ثم تاب عليهم انه بهم رؤف 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حسبوا ألا تكون فتنة فعموا و صموا ثم تاب الله عليهم ثم عموا و صموا كثير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يظاهرون منكم من نساءهم ما هن امهاتهم ان امهاتهم الا اللائى و لدنهم و انهم ليقولون منكرا من القول و زورا و ان الله لعفو غفور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الذين آمنوا لا تقتلوا الصيد و انتم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آنجا كه مى‌فرمايد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عما سلف و من عاد فينتقم الله منه و الله عزيز ذو انتقام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بايد دانست توبه‌اى كه در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عفا الله عنك لم اذنت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قبيل توبه مورد بحث ما نيست زيرا در امثال اين آيات خداوند خبر از مغفرت و قبول توبه نمى‌دهد بلكه در حقيقت دعا به توبه مى‌كند و مثل اين است كه ما به يكديگر بگوئيم خدا از گناهت در گذرد چرا چنين و چنان كردى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اينكه نظير اين تعبير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فكر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كيف قدر</w:t>
      </w:r>
      <w:r>
        <w:rPr>
          <w:rFonts w:eastAsia="IRNazanin" w:cs="IRNazanin"/>
          <w:color w:val="111111"/>
          <w:sz w:val="28"/>
          <w:szCs w:val="28"/>
          <w:rtl w:val="true"/>
          <w:lang w:bidi="fa-IR"/>
        </w:rPr>
        <w:t>!»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بكار رفته است ، چيزى كه هست در آن آيه دعاى به توبه شده بود و در اين آيه نفرين و همچنين مغفرتى كه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فتحنا لك فتحا مبينا ، ليغفر لك الله ما تقدم من ذنبك و ما تاخر</w:t>
      </w:r>
      <w:r>
        <w:rPr>
          <w:rFonts w:eastAsia="IRNazanin" w:cs="IRNazanin"/>
          <w:color w:val="111111"/>
          <w:sz w:val="28"/>
          <w:szCs w:val="28"/>
          <w:rtl w:val="true"/>
          <w:lang w:bidi="fa-IR"/>
        </w:rPr>
        <w:t>!»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قبيل توبه و مغفرت مورد بحث نيست ، به شهادت اينكه در اين آيه مغفرت را نتيجه فتح مكه قرار داده و معلوم است كه بين فتح مكه و مغفرت گناه هيچ ارتباطى نيست</w:t>
      </w:r>
      <w:r>
        <w:rPr>
          <w:rFonts w:eastAsia="IRNazanin" w:cs="IRNazanin"/>
          <w:color w:val="111111"/>
          <w:sz w:val="28"/>
          <w:szCs w:val="28"/>
          <w:rtl w:val="true"/>
          <w:lang w:bidi="fa-IR"/>
        </w:rPr>
        <w:t>.</w:t>
      </w:r>
    </w:p>
    <w:p>
      <w:pPr>
        <w:pStyle w:val="Heading4"/>
        <w:numPr>
          <w:ilvl w:val="3"/>
          <w:numId w:val="1"/>
        </w:numPr>
        <w:rPr/>
      </w:pPr>
      <w:bookmarkStart w:id="314" w:name="__RefHeading___Toc2149656_3224264995"/>
      <w:bookmarkStart w:id="315" w:name="_Toc118"/>
      <w:bookmarkEnd w:id="314"/>
      <w:r>
        <w:rPr>
          <w:rtl w:val="true"/>
        </w:rPr>
        <w:t>مراتب عفو و بخشش</w:t>
      </w:r>
      <w:bookmarkEnd w:id="315"/>
    </w:p>
    <w:p>
      <w:pPr>
        <w:pStyle w:val="Heading5"/>
        <w:numPr>
          <w:ilvl w:val="4"/>
          <w:numId w:val="1"/>
        </w:numPr>
        <w:rPr/>
      </w:pPr>
      <w:bookmarkStart w:id="316" w:name="__RefHeading___Toc2149658_3224264995"/>
      <w:bookmarkStart w:id="317" w:name="_Toc119"/>
      <w:bookmarkEnd w:id="316"/>
      <w:r>
        <w:rPr>
          <w:rtl w:val="true"/>
        </w:rPr>
        <w:t>اشاره</w:t>
      </w:r>
      <w:bookmarkEnd w:id="317"/>
    </w:p>
    <w:p>
      <w:pPr>
        <w:pStyle w:val="BookText"/>
        <w:rPr/>
      </w:pPr>
      <w:r>
        <w:rPr>
          <w:rFonts w:ascii="IRNazanin" w:hAnsi="IRNazanin" w:eastAsia="IRNazanin"/>
          <w:color w:val="111111"/>
          <w:sz w:val="28"/>
          <w:sz w:val="28"/>
          <w:szCs w:val="28"/>
          <w:rtl w:val="true"/>
          <w:lang w:bidi="fa-IR"/>
        </w:rPr>
        <w:t>عفو داراى مراتبى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آنجائى كه عفو عبارتست از بخشيدن گناهى كه مستلزم نوعى پاداش و مجازات باشد و اين مجازات و پاداش همانطورى كه گفته شد از جهت اختلافى كه در اثر گناه هست داراى عرضى عريض و مراتبى است مختلف و اختلاف جزا ، جز از جهت اختلاف و شدت و ضعف آثار گناه نيست و خلاصه از جهت اينكه بحث از مراتب</w:t>
      </w:r>
    </w:p>
    <w:p>
      <w:pPr>
        <w:pStyle w:val="BookText"/>
        <w:rPr/>
      </w:pPr>
      <w:r>
        <w:rPr>
          <w:rFonts w:ascii="IRNazanin" w:hAnsi="IRNazanin" w:eastAsia="IRNazanin"/>
          <w:color w:val="111111"/>
          <w:sz w:val="28"/>
          <w:sz w:val="28"/>
          <w:szCs w:val="28"/>
          <w:rtl w:val="true"/>
          <w:lang w:bidi="fa-IR"/>
        </w:rPr>
        <w:t xml:space="preserve">عفو بستگى كامل دارد به آگهى از مراتب آثار گناه ، چون ميزان در شدت و ضعف عقاب و كم و زيادى پاداش همان آثار گناه است از اين رو لازم دانستيم كه قبل از بحث از مراتب عفو قدرى در باره گناه و آثار آن توقف نموده و در آنچه كه عقل فطرى ما را بدان ارشاد مى‌كند تامل نمائيم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 گر چه بحث قرآنى است و مقصود از آن بدست آوردن نظريه كتاب الهى است نسبت به اين گونه حقايق ، ليكن خداى تعالى بطورى كه خودش بيان فرموده همواره با ما به قدر عقل ما و بر طبق موازين فطرى ما حرف مى‌زند ، همان موازينى كه ما بوسيله آن نيك و بد هر چيزى را هم در مرحله فكر و هم در مرحله عمل مى‌سنجيم و در چند جاى از ابحاث اين كتاب به اين معنا اشاره كرده‌ايم و چگونه چنين نيست و حال آنكه خود پروردگار در موارد بسيارى از بيانات خود از عقل و فكر بشر استمداد نموده و خلاصه ، كلام شريف خود را با همان احكام عقلى تاييد كرده ، از آنجمله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فلا تعقلون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فلا تتفكرون</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اينها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جرم و گناه</w:t>
      </w:r>
    </w:p>
    <w:p>
      <w:pPr>
        <w:pStyle w:val="BookText"/>
        <w:rPr/>
      </w:pPr>
      <w:r>
        <w:rPr>
          <w:rFonts w:ascii="IRNazanin" w:hAnsi="IRNazanin" w:eastAsia="IRNazanin"/>
          <w:color w:val="111111"/>
          <w:sz w:val="28"/>
          <w:sz w:val="28"/>
          <w:szCs w:val="28"/>
          <w:rtl w:val="true"/>
          <w:lang w:bidi="fa-IR"/>
        </w:rPr>
        <w:t>اينك در باره گناه و اختلاف مراتب آن مى‌گوئيم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چيزى كه عقل سليم و اعتبار صحيح ما را بان ارشاد مى‌كند اين است كه اولين چيزى كه بستگى به نظام اجتماعى انسان دارد و مجتمع آنرا احترام مى‌گذارد همان احكام عملى و مقدساتى است كه عمل به آن و مداومت بر آن مقاصد انسانى مجتمع را حفظ نموده و او را در زندگى به سعادت مى‌رساند ، همين سنن و مقدسات است كه مجتمع را وادار مى‌سازد تا به منظور حفظ آن قوانين ، جزائى وضع كند و متخلفين و كسانى كه از آن سنن سرپيچى مى‌كنند كيفر نموده و عاملين به آنرا پاداش دهد ، گناه در اين مرحله هم عبارتست از همان سرپيچى كردن از متون قوانين عملى و قهرا عدد گناهان به اندازه عدد آن قوانين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مرتكز در اذهان ما مسلمين هم از معنى لفظ گناه و الفاظ مرادف آن از قبيل معصيت و سيئه ، اثم ، خطاء ، حوب ، فسق و غير آن همين معنا است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مساله پيروى از قوانين به اينجا خاتمه نمى‌يابد و مجتمع بشرى تنها به اينكه مردم از ترس قوانين جزائى به دستورات عملى عمل كنند اكتفا نمى‌كند ، بلكه غرض نهائيش اين است كه افراد در اثر ممارست و مراقبت بر عمل به آن داراى فضائلى نفسانى شوند ، چون اصولا مداومت بر عمل نيك آدمى را به اخلاقى كه مناسب با آن</w:t>
      </w:r>
    </w:p>
    <w:p>
      <w:pPr>
        <w:pStyle w:val="BookText"/>
        <w:rPr/>
      </w:pPr>
      <w:r>
        <w:rPr>
          <w:rFonts w:ascii="IRNazanin" w:hAnsi="IRNazanin" w:eastAsia="IRNazanin"/>
          <w:color w:val="111111"/>
          <w:sz w:val="28"/>
          <w:sz w:val="28"/>
          <w:szCs w:val="28"/>
          <w:rtl w:val="true"/>
          <w:lang w:bidi="fa-IR"/>
        </w:rPr>
        <w:t>عمل و با هدف اصلى از تشكيل جامعه است متخلق مى‌سازد و اين اخلاق همان چيزى است كه جوامع بشرى آنرا فضائل انسانى نام نهاده و همه افراد را به كسب آن تحريك نموده و مقابل آنرا رذائل ناميده و مردم را از آن برحذر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خواهيد گفت كه مگر قوانين هر مجتمعى اين آثار حسنه را در روحيات افراد مى‌گذارد ؟ چه بسيار قوانينى كه بر عكس در روحيات مردم اثر سوء دارد ؟ البته اين سؤال به جا است ليكن ما فعلا كارى به اين جهت نداريم كه اثر قوانين وضع شده در جوامع مختلف بشرى مختلف است ، تنها مى‌خواستيم بگوييم سنن و قوانين اجتماعى در روحيات اثر مستقيم دارد ، البته معلومست كه قوانين صحيح و دستور العمل‌هاى نيك در تخلق به فضائل و قوانين بد در تخلق به رذائل مؤثر است و اين صفات نيك و بد اخلاقى گر چه از نظر اينكه اوصافى هستند روحى و مستقيما اختيارى انسان نبوده و ضامن اجرائى براى آن نيست و لذا جوامع بشرى هم براى تخلف از آن ، قوانينى جزائى وضع نكرده‌اند ، ليكن از نظر اينكه گفتيم عمل به دستورات عملى در تخلق به فضائل و تخلف از آن دستورات در تخلق به رذائل مؤثر است از اين جهت همين بكار بستن دستورات عملى ، خود ضامن اجراى آن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اينكه اختيارى بودن عمل كافى است كه كسب فضائل و دورى از رذائل هم اختيارى باشد ، با اين تفاوت كه عمل خودش اختيارى انسانى است و ليكن اخلاق به واسطه عمل اختيارى است و همين مقدار از اختيارى بودن كافى است كه صحيح باشد عقل در باره كسب فضائلش اوامرى صادر نموده ، مثلا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كسب فضيلت شجاعت ، عفت و عدالت برآى و در باره دورى از رذائل آن نواهى‌يى صادر كرده و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تهور ، خمود ، طمع ، ظلم و امثال آن دورى جوى ، چنان كه همين مقدار اختيارى بودن بس است براى اينكه ثواب و عقاب عقلى هم كه همان مدح و ذم است براى آن تصور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خلاصه ، در اين مرحله يعنى مرحله تخلف از احكام اخلاقى هم مرتبه‌اى از گناه وجود دارد بلكه مرتبه آن فوق مرتبه گناه در مرحله عمل است ، بنا بر اين در باره فضائل و رذائل اخلاقى نيز حاكمى هست كه به وجوب تحصيل اين و لزوم اجتناب از آن حكم كند و آن عقل آدمى است كه به طور كلى بنايش بر اين است كه وقتى عمل به يكى از دو چيز متلازم را ممكن بداند بدون هيچ تاملى حكم به وجوب آن ديگرى هم مى‌كند و تخلف از آن را هم عصيان دانسته و متخلف را مستحق نوعى مؤاخذه مى‌داند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 بر اين تا اينجا دو نوع امر و نهى و دو نوع ثواب و عقاب ثابت شد، اينك در</w:t>
      </w:r>
    </w:p>
    <w:p>
      <w:pPr>
        <w:pStyle w:val="BookText"/>
        <w:rPr/>
      </w:pPr>
      <w:r>
        <w:rPr>
          <w:rFonts w:ascii="Amiri" w:hAnsi="Amiri" w:eastAsia="Amiri" w:cs="Amiri"/>
          <w:color w:val="111111"/>
          <w:sz w:val="28"/>
          <w:sz w:val="28"/>
          <w:szCs w:val="28"/>
          <w:rtl w:val="true"/>
          <w:lang w:bidi="ar-SA"/>
        </w:rPr>
        <w:t>اينجا نوع سوم آن ظاهر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و رذائل يك مقدارش كه به منزله اسكلت بنا است و چاره‌اى جز تحصيل آن و اجتناب از اين نيست ، واجب و 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بيشتر از آن كه به منزله زينت و رنگ‌آميزى بنا است جزو مستحبات اخلاقى است كه عقل نسبت به تحصيل آن ، امر استحبابى مى‌كند ، چيزى كه هست همين مستحبات اخلاقى كه براى مردم عادى مستحب است نسبت به آحادى از مردم كه در ظرف اينگونه آداب زندگى مى‌كنند واجب است و عقل بر حسب اقتضائى كه افق زندگى آنان دارد حكم به وجوب رعايت آن مى‌كند ، مثالى كه مطلب را قدرى روشن كند اين است كه ما خود مى‌بينيم كه مردم صحرانشين و عشايرى كه افق زندگيشان از افق مردم متوسط شهر دور است ، هيچ وقت به تخلف از احكام و قوانينى كه براى مردم شهر ضرورى و به حكم عقل و فهم خود آنان واجب الرعايه است مؤاخذه نمى‌شوند و چه بسا كارهائى از عشاير سر مي زند كه نسبت به مردم شهر زشت و ناپسند است و ليكن همين شهر نشينان آنان را توبيخ ننموده و با خود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معذورند ، چون افق زندگيشان از سواد اعظم دور و در نتيجه افق فهمشان هم از درك دقايق آداب و رسوم دور است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مردم شهر همه روزه سر و كارشان با اين رسوم و چشمشان پر از مشاهده اين آداب است و اين خود معلمى است كه آنان را درس ادب مى‌آموزد ، مردم شهر هم باز با هم تفاوت دارند و همه‌شان در يك افق نيستند ، زيرا در بين ايشان نيز عده معدودى يافت مى‌شوند كه داراى فهم لطيف‌تر و آداب ظريف‌ترى هستند ، انتظارى كه از آنان مى‌رود از مردم متوسط نمى‌رود و مؤاخذاتى كه از آنان مى‌شود از اينان نمى‌شود ، براى اينكه مردم متوسط اگر دقايق ادب و ظرافتهاى قولى و عملى را رعايت نكنند عذرشان موجه است ، چون فهمشان بيش از آن نيست و از ادب و لوازم آن بيش از آن مقدارى كه رعايت مى‌كنند درك نمى‌كنند ، چون افق و ظرف زندگيشان ظرف همين مقدار از ادب است ، به خلاف نوادر و مردان فوق العاده كه در ترك آن دقايق و ظرائف اگر چه جزئى باشد مؤاخذه مى‌شوند ، براى آنان حتى يك اشتباه لفظى غير محسوس و يك كندى مختصر و يا يك لحظه كوتاه اتلاف وقت و يا يك نگاه و اشاره نابجا و امثال آن گناه است ، با اينكه هيچيك از اينها نه با قوانين مملكتى و عرفى مخالفت دارد و نه با قوانين دينى و اين مثل معروفى هم كه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حسنات الابرار سيئات المقربين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نيكى‌هاى نيكان نسبت به مقربين گناه است به همين ملاك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روى اين حساب در هر موقعيت و افقى كه فرض كنيم كارهائى هست كه در آن افق و موقعيت گناه شمرده نمى‌شود و انسانهاى آن افق گناه بودن آنرا احساس ننموده و از آن غفلت دارند مسؤول و زمامدارشان هم ايشان را به ارتكاب آن كارها مؤاخذه نمى‌كند ، ليكن هر چه افق بالاتر و موقعيت باريك‌تر و لطيف‌تر شود گناه بودن مقدار بيشترى از آن كارها نمايان‌تر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اينجاست كه اگر قدرى در بحث دقيق شويم بنوع ديگرى از احكام و قوانين كه نوع چهارم آن و عبارتست از احكام مخصوص افق حب و بغض برمى‌خوريم ، توضيح اينكه ما مى‌بينيم چشم دشمن مخصوصا اگر در حال غضب باشد همه اعمال نيك را هم بد و مذموم مى‌بيند و بر عكس چشم دوست مخصوصا وقتى كه در دوستى بحد شيفتگى رسيده باشد جز حسن و كمال نمى‌بيند ، تا آنجا كه تمامى هم خود را صرف در خدمت به دوست نموده بلكه كارش به جائى مى‌رسد كه كوچكترين غفلت از محبوب را گناه مى‌شمارد ، چون به نظر او ارزش خدماتش به دوست به مقدار توجه و مجذوبيتى است كه نسبت به او دارد و چنين معتقد است كه يك لحظه غفلت از دوست و قطع توجه به او مساوى است با ابطال طهارت قلب ، حتى چنين كسى اشتغال به ضروريات زندگى از قبيل ، خوردن و آشاميدن و امثال آن را گناه مى‌داند ، زيرا فكر مى‌كند كه گر چه اين كارها ضرورى است و آدمى ناگزير از اشتغال به آن است ، ليكن يك يك آنها از جهت اينكه كارى است اختيارى و اشتغال به آن اشتغال اختيارى به غير محبوب و اعراض اختيارى از اوست از اين جهت گناه و مايه انفعال و شرمندگى است ، لذا مى‌بينيم كسانى كه از فرط عشق و يا از بزرگى مصيبتى كه به آنها روى آورده باين حد از خود بى‌خبر مى‌شوند از اشتغال به خوردن و نوشيدن و امثال آن استنكاف مى‌ورزند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 معروفى را هم كه نسبت مى‌دهند به رسول خدا صلى‌الله‌عليه‌وآله‌وسلّم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ليغان على قلبى فاستغفر الله كل يوم سبعين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بدرستى كه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آنجائى كه مامور به هدايت خلق و مبعوث به شريعتى آسان هستم و قهرا در تماس با مردم و توجه به ما سوى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خاطراتى در دلم خطور مى‌كند كه ممكن است بين من و پروردگارم حجاب شود لذا همه روزه هفتاد بار استغفار 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بايد به امثال اين معانى حمل 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چنين آيه شريفه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 لذنبك و سبح بحمد ربك بالعشى و الابكار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آيه شريفه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ربك و استغفره انه كان توابا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ساير آياتى را كه از زبان انبياء عليهم‌السلام نقل مى‌كند به امثال اين معانى حمل مى‌شود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آن جمله يكى كلام نوح عليه‌السلام است كه عرض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لى و لوالدى و لمن دخل بيتى مؤمنا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يكى ديگر كلام ابراهيم عليه‌السلام است كه عرض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اغفر لى و لوالدى و للمؤمنين يوم يقوم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يكى كلام موسى عليه‌السلام است كه در باره خودش و برادرش عرض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لى و لاخى و ادخلنا فى رحمتك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يكى ديگر كلامى است كه قرآن كريم آنرا از رسول خدا صلى‌الله‌عليه‌وآله وسلّم حكايت مى‌كند كه عرض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 اطعنا غفرانك ربنا و اليك المصير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 علت گفتيم كه اينگونه كلمات بايد به معناى مورد بحث حمل شود كه انبياء عليهم‌السلام با اينكه داراى ملكه عصمت‌اند ممكن نيست معصيتى از آنها سر زند و با اينكه مامورند مردم را بسوى دين و عمل به آن دعوت نموده قولا و فعلا به تبليغ آن قيام نمايند معقول نيست كه خود از عمل به دستورات دينى سرپيچى كنند و چگونه چنين چيزى تصور دارد و حال آنكه مردم همه مامور به اطاعت از آنهايند؟ مگر ممكن است خداوند مردم را مامور به اطاعت از كسانى كند كه ايمن از معصيت نيستند؟ پس ناچار بايد آيات مزبور را به همان معنائى كه گفتيم حمل نمود و اعتراف به ظلمى را كه از بعضى از آن حضرات حكايت شده مانند اعتراف ذو النون است كه عرض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انت سبحانك انى كنت من الظالمين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وقتى صحيح باشد بعضى از كارهاى مباح را براى خود گناه بدانند و از خداوند در باره آنها طلب مغفرت نمايند جايز هم هست كه آن كارها را ظلم بشمارند ، زيرا هر گناهى ظلم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محمل ديگرى نيز براى خصوص اعتراف بظلم هست و سابقا هم به آن اشاره شد كه مراد از ظلم ، ظلم به نفس باشد ، چنانكه آدم و حوا عليهماالسلام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ظلمنا انفسنا و ان لم تغفر لنا و ترحمنا لنكونن من الخاسرين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اينكه گفتيم اين كلمات فلان محمل را دارد ، نخواستيم اعتراف كنيم به</w:t>
      </w:r>
    </w:p>
    <w:p>
      <w:pPr>
        <w:pStyle w:val="BookText"/>
        <w:rPr/>
      </w:pPr>
      <w:r>
        <w:rPr>
          <w:rFonts w:ascii="Amiri" w:hAnsi="Amiri" w:eastAsia="Amiri" w:cs="Amiri"/>
          <w:color w:val="111111"/>
          <w:sz w:val="28"/>
          <w:sz w:val="28"/>
          <w:szCs w:val="28"/>
          <w:rtl w:val="true"/>
          <w:lang w:bidi="ar-SA"/>
        </w:rPr>
        <w:t>اينكه اين محمل‌ها خلاف ظاهر آيات و يك نوع معانى است كه ما خود تراشيده و به منظور حفظ آراء و عقايد مذهبى خود و اعمال تعصب، آيات را بر آن حمل كرده‌ايم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 ما در اين معنائى كه كرديم نخواستيم تعصب به خرج دهيم ، به شهادت اينكه بحثى كه در جلد دوم الميزان در باره عصمت انبياء كرده آن را اثبات نموديم بحثى بود قرآنى و خالى از هر گونه تعصب و متكى بر دقت در آيات قرآنى بى اينكه مطلبى غير از قرآن را در آن دخالت داده باشيم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چيزى كه هست همانطورى كه در آن بحث و در مواردى ديگر مكررا گفته‌ايم نبايد در تشخيص ظهور اينگونه آيات به فهم عاميانه اكتفا نمود ، براى اينكه قرائن مقامى و همچنين قرائن لفظى چه آنهائى كه در خود كلام هست و چه آنهائى كه جداى از كلام يافت مى‌شود تاثير قاطعى در تشخيص ظهور دارند ، مخصوصا قرآن كريم كه در تشخيص ظهور و معنى هر آيه از آن بيشتر از هر كلام ديگرى بايد رعايت اين جهت را نمود ، زيرا كلام الهى هر آيه‌اش شاهد و مصدق و زبان آيات ديگر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 از همين نكته بوده است كه مساله تاويل را در بين عده‌اى از مفسرين و علماى كلام رواج داده ، اين عده از آنجائى كه ارتباطى بين آيات قرآنى نمى‌ديدند و خيال مى‌كردند كه اين آيات جملاتى است بريده و اجنبى از هم و هر كدام مستقل در معنا ، لذا بدون اينكه در تشخيص معنى هر كدام از ساير آيات استمداد كنند آنرا بر معنائى عاميانه حمل كردند ، همانطورى كه مردم بازار كلمات يكديگر را بر معنى ظاهرش حمل مى‌كنند و لذا وقتى مى‌شنوند كه قرآن كريم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فظن ان لن نقدر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النون خيال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يقين كرد و حاشا بر او كه چنين خيالى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خداى سبحان قدرت بر وى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بعديش را ملاحظه نكردند كه ذوالنون را از مؤمنين دانسته،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ننجى المؤمنين</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اگر اين دو آيه را با هم ملاحظه مى‌كردند قطعا به چنين اشتباهى دچار نمى‌شدند و مى‌فهميدند كه معنى آيه ، آن معناى عاميانه و غلط نيست ، زيرا مؤمن در قدرت خداى سبحان شك نمى‌كند تا چه رسد به اينكه عجز خداى را ترجيح داده و يا يقين به آن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وقتى مى‌شنوند كه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ليغفر لك الله ما تقدم من ذنبك و ما تاخر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خيال مى‌كنند كه لابد رسول خدا صلى‌الله‌عليه‌وآله‌وسلّم نيز مانند ساير مردم گناه و مخالفت امرى از اوامر و يا نهيى از نواهى مربوط به احكام دين را كرده كه خدايش آمرزيده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فكرشان آنقدر رسا نبوده كه بفهمند اين آيه مربوط است به آيه قبليش كه</w:t>
      </w:r>
    </w:p>
    <w:p>
      <w:pPr>
        <w:pStyle w:val="BookText"/>
        <w:rPr/>
      </w:pP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فتحنا لك فتحا مبينا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گناه و آن آمرزش از سنخ گناهان مردم عادى و آمرزش آن بود هيچ ربطى بين آمرزش آن و داستان فتح مكه نبود و حال آنكه در اين آيات گناه به معنائى گرفته شده كه آمرزش آن نتيجه فتح مكه است، علاوه بر اين ، اگر مراد از گناه ، همان معناى متعارف بود مغفرت آن با مطالب بعد هم 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يتم نعمته عليك و يهديك صراطا مستقيما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ينصرك الله نصرا عزيزا</w:t>
      </w:r>
      <w:r>
        <w:rPr>
          <w:rFonts w:eastAsia="IRNazanin" w:cs="IRNazanin"/>
          <w:color w:val="111111"/>
          <w:sz w:val="28"/>
          <w:szCs w:val="28"/>
          <w:rtl w:val="true"/>
          <w:lang w:bidi="fa-IR"/>
        </w:rPr>
        <w:t>!»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متناسب نبود ، زيرا در اينصورت معناى اين جملات عطف بر آن آمرزش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وقتى به ساير آياتى كه به خيال خودشان متعرض لغزشهاى انبيائى چون آدم ، ابراهيم ، لوط ، يعقوب ، يوسف ، داود ، سليمان ، ايوب و محمد صلى‌الله‌عليه‌وآله‌وسلّم مى‌رسند بدون تامل و با كمال بى شرمى به ساحت مقدس آنان جسارت نموده و طعنه‌ها و نسبت‌هاى ناروائى كه لايق خود آنان است به انبياء عليهم‌السلام مى‌دهند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كه هيچ عيب و ننگى بالاتر و بدتر از بى ادبى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اينكه، علمى كه بايد آدمى را به ادب و خضوع در برابر پروردگار و برگزيدگان او وادار سازد در اين كوته‌نظران مايه گمراهى شده و آنان را به جائى كشانيده كه خدائى را كه قرآن مجيد رب العالمين معرفى‌اش نموده با خداى تورات و انجيل دست خورده و تحريف شده عوض كنند و خدا را قوه‌اى بدانند غيبى و داراى بدن كه مانند پادشاهان كه هر روز به سركشى بخشى از كشور خود مى‌روند در اطراف عالم هستى قدم زده و هيچ همى جز اشباع شهوت و غضب سركش خود ندارد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نتيجه نه تنها نسبت به مقام پروردگار خود جاهل ماندند بلكه از مقام نبوت و مدارج عالى و شريف روحى انبياء عليهم‌السلام و مقامات رفيع آنان نيز غافل شدند و اين جهل و غفلت باعث شد كه آن نفوس طيبه و طاهره را هم مانند نفوس شرير مردم پست و فرومايه بدانند كه از شرف انسانيت جز اسم بهره و بوئى ندارند ، نفوسى كه يك روز بر سر آز و شهوت ، عرض و مال خود را مى‌بازند و روزى خود را بر سر اينكار از دست 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مردم فرومايه هم با همه پستى و نادانى‌شان هيچ وقت راضى نمى‌شوند نسبت‌هائى كه اين عالم‌نماها به خدا و انبيا مى‌دهند به خداى خود و پيغمبران خود بدهند و هرگز حاضر نيستند زمام امور دنيايشان را بلكه زمام امور خانه و اهل و عيالشان را به دست كسانى بسپارند كه اين عالم‌نماها آنها را انبياء ميخوانند ، چطور راضى خواهند شد كه خداى عليم و حكيم آنها و انبيايشان چنين خدا و چنين انبيائى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مردم عامى و بلكه فرومايه‌گان آنها هم مى‌دانند كه خداوند اگر انبيائى مبعوث نموده براى اين بوده كه فردا مردم عذرى نداشته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مى‌دانند كه انبياء از هر لغزش و گناهى معصومند و اگر معصوم نباشند و جايز باشد كه پيغمبرى كافر و يا فاسق و فاجر شود و يا مردم را به شرك و وثنيت دعوت كند آنگاه پاى خود را كنار كشيده و تقصير را به گردن شيطان گذارد ، غرض از بعثت حاصل نمى‌شود ، چون در چنين صورتى از مردم هيچ توقعى نمى‌توان داشت و خداوند هيچ حجتى بر مردم نخواهد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 مردم عوام اين معنا را درك مى‌كنند ولى اين گمراهان عالم‌نما كه علم خود را سرمايه و سلاح براى اضلال مردم قرار داده‌اند از درك آن عاجز مانده‌اند و وقتى اين مطالب را مى‌شنوند و بحث از عصمت انبياء و موهبت‌ها و مواقف روحى آنان به ميان مى‌آيد آنرا شرك و غلو در باره بندگان خدا دانسته و به امثال آيه قل انما انا بشر مثلكم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بدرستى من نيز بشرى مانند شمايم تمسك مى‌جويند ، تقصير هم ندارند ، براى اينكه پروردگارى را كه اينها تصور كرده‌اند بمراتب پائين‌تر از انبيا و صفاتى را كه براى ذات و افعال خدا قائلند بمراتب پائين‌تر از صفات و مقامات انبياء عليهم‌السلام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اينها همه مصائبى است كه اسلام و مسلمين از دست اهل كتاب مخصوصا يهود ديده و خرافاتى است كه به دست اينها جعل و در بين روايات ما گنجانيده شده و در نتيجه عده‌اى هم به آن معتقد شده‌اند ، از آن جمله معتقد شدند كه خداى 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قرآن كريم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كمثله 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شبيه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يكى از انسانهاى متجبرى است كه خود را آزاد و غير مسؤول و ديگران را همه بنده و مسؤول خود مى‌داند و از آن جمله معتقد شدند كه ترتب هر يك از مسببات بر اسباب خود و به وجود آمدن هر نتيجه‌اى از مقدمات خود و اقتضاى هر موجود مؤثر مادى و معنوى براى اثر خود، همه جزافى و بدون رابطه است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لذاست كه مى‌گويند اگر خداى تعالى نبوت را به رسول خدا صلى‌الله‌عليه وآله‌وسلّم ختم نموده و بر آن جناب قرآن نازل كرده و اگر موسى عليه‌السلام را به تكلم با خود ممتاز ساخته و عيسى عليه‌السلام را به تاييد به روح اختصاص داده ، هيچكدام به خاطر خصوصيتى در روح و نفوس شريف آن حضرات نبوده ، بلكه خداى تعالى خودش چنين خواسته كه يكى را به آن و يكى را به اين اختصاص دهد و اگر با عصاى موسى سنگ شكافته و آب جارى مى‌گردد زدن آن حضرت خصوصيتى ندارد ،</w:t>
      </w:r>
    </w:p>
    <w:p>
      <w:pPr>
        <w:pStyle w:val="BookText"/>
        <w:rPr/>
      </w:pPr>
      <w:r>
        <w:rPr>
          <w:rFonts w:ascii="IRNazanin" w:hAnsi="IRNazanin" w:eastAsia="IRNazanin"/>
          <w:color w:val="111111"/>
          <w:sz w:val="28"/>
          <w:sz w:val="28"/>
          <w:szCs w:val="28"/>
          <w:rtl w:val="true"/>
          <w:lang w:bidi="fa-IR"/>
        </w:rPr>
        <w:t>بلكه عينا مانند زدن ما است ، الا اينكه خدا خواسته كه آنجا سنگ شكافته و آب جارى بشود و در زدن ما نشود و هم چنين اگر عيسى عليه‌السلام به مردگان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برخيزيد به اذن خدا و آنان هم برمى‌خيزند ، خصوصيتى در گفتن وى نيست بلكه گفتن او عينا مثل گفتن ما مردم عادى است ، الا اينكه خداى تعالى بعد از گفتن او مردگان را زنده مى‌كند و در گفتن ما نمى‌كند و همچنين است ساير معجزات انبياء عليهم‌السلام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اينان از اين رو دچار چنين اشتباهاتى شده‌اند كه نظام تكوين را بر نظام تشريع قياس كرده‌اند و مقررات تشريع را بر تكوين حكومت داده‌اند در حالى كه نظام تشريع از وضع و قرارداد تعدى و از جهان اجتماع انسانى تجاوز نمى‌كند و اگر كمى فكر مى‌كردند ، به اشتباه خود واقف شده و مى‌فهميدند كه گناهى مافوق اين گناه و مغفرتى مافوق مغفرت متعلق به آن نيز هست ، راستى ايشان چگونه از درك اين حقيقت غافل شده‌اند؟ با اينكه انتقال به آن خيلى دشوار نبود ، براى اينكه خداى تعالى از طرفى مكرر بندگانى را براى خود به نام مخلصين سراغ مى‌دهد كه معصوم و مصون از گناه بوده و شيطان براى هميشه از اغواى آنان نااميد است و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ايشان سر نمى‌زند و به مغفرت آن حاجت ندارند و در باره عده‌اى از انبياى عظام خود مانند ابراهيم ، اسحاق ، يعقوب ، يوسف و موسى عليهماالسلام صريحا فرموده كه اينان از مخلصين هستند ، راجع به ابراهيم و اسحاق و يعقوب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اخلصناهم بخالصة ذكرى الدار</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 يوسف عليه‌السلام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عبادنا المخلصين</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باره موسى عليه‌السلام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كان مخلصا</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طرفى ديگر از همين انبياى مخلص و بى گناه طلب مغفرت را حكايت كرده ، چنانكه از ابراهيم عليه‌السلام حكايت كرده كه عرض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اغفر لى و لوالدى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موسى عليه‌السلام نقل كرده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لى و لاخى و ادخلنا فى رحمتك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 كسى مى‌تواند بفهمد كه اگر مغفرت جز به گناهان متعارف تعلق نمى‌گرفت طلب مغفرت ايشان با اينكه بى گناهند معنائى نداشت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بعضى در توجيه آن گفته‌اند كه اين حضرات خواسته‌اند از باب تواضع در برابر پروردگار ، خود را در عين بى گناهى گنهكار بخوانند ، ليكن اين توجيه نيز غلط است و گويا غفلت كرده‌اند از اينكه انبياء هيچ وقت در نظريات خود خطا و شوخى و تعارف نمى‌كنند و اگر طلب مغفرت مى‌كنند اين تقاضاى‌شان جدى و از آن معناى صحيحى در نظر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 دعاى ابراهيم عليه‌السلام تنها بخودش نبود بلكه دعاى به پدر و مادر و جميع مؤمنين هم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خودش ممكن است كسى بگويد تعارف است، در باره جميع مؤمنين چه خواهد گفت ؟ و هم چنين نوح عليه‌السلام كه به طور اطلاق عرض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لى و لوالدى و لمن دخل بيتى مؤمنا و للمؤمنين و المؤمنات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 اطلاق كلامش شامل كسانى هم كه معصومند و محتاج به مغفرت نيستند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اينهمه چطور ممكن است كسى نفهمد كه گناهانى غير از گناهان متعارف هست كه از آن طلب مغفرت مى‌شود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طلب مغفرتى غير از طلب مغفرت متعارف هست و خداوند از ابراهيم نقل مى‌كند 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اطمع ان يغفر لى خطيئتى يوم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شايد همين نكته باعث شده كه خداى تعالى هر جا كه در كلام خود رحمت و يا رحمت اخروى يعنى بهشت را ذكر مى‌كند قبل از آن مغفرت را اسم مى‌برد ، مثلا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رب اغفر و ارحم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اغفر لنا و ارحمنا</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از قول آدم و همسرش عليهماالسلام حكايت كرده كه عرض كردند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تغفر لنا و ترحمنا</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نوح عليه‌السلام حكايت مى‌كند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تغفر لى و ترحمنى</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بيان چنين به دست آمد كه گناه داراى مراتب مختلفى است كه يكى پس از ديگرى و در طول هم قرار دارند ، چنانكه مغفرت نيز داراى مراتبى است كه هر مرتبه از آن متعلق به گناه آن مرتبه مى‌شود و چنين نيست كه گناه در همه جا عبارت باشد از نافرمانى اوامر و نواهى مولوى كه معناى متعارفى آن است و نيز چنين نيست كه هر مغفرتى متعلق به چنين گناهى باشد ، بلكه غير از اين معنائى كه عرف از گناه و مغفرت مى‌فهمد گناهان و مغفرتهاى ديگرى هم هست كه اگر بخواهيم آنرا از بحث سابق خود گرفته و بشماريم بالغ بر چهار مرتبه مى‌شود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معمولى و عرفى كه اگر بخواهيم عمومى تعريفش كنيم عبارت مى‌شود از مخالفت پاره‌اى از مواد قوانين عملى چه دينى و چه غير دينى و مغفرت</w:t>
      </w:r>
    </w:p>
    <w:p>
      <w:pPr>
        <w:pStyle w:val="BookText"/>
        <w:rPr/>
      </w:pPr>
      <w:r>
        <w:rPr>
          <w:rFonts w:ascii="IRNazanin" w:hAnsi="IRNazanin" w:eastAsia="IRNazanin"/>
          <w:color w:val="111111"/>
          <w:sz w:val="28"/>
          <w:sz w:val="28"/>
          <w:szCs w:val="28"/>
          <w:rtl w:val="true"/>
          <w:lang w:bidi="fa-IR"/>
        </w:rPr>
        <w:t xml:space="preserve">متعلق به اين مرتبه از گناه هم اولين مرتبه مغفرت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گناه متعلق به احكام عقلى و فطرى و مغفرت متعلق به آن هم دومين مرتبه مغفرت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متعلق به احكام ادبى است نسبت به كسانى كه افق زندگيشان ظرف آداب است و اين مرتبه هم براى خود مغفرتى دارد و اين دو قسم از گناه و مغفرت را فهم عرف گناه و مغفرت نمى‌شمارد و شايد اگر در جائى هم چنين اطلاقى ببينند حمل بر معناى مجازى مى‌كنند و ليكن بنظر دقيق و علمى مجاز نيست براى اينكه همه آثار گناه و مغفرت را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گناهى است كه تنها ذوق عشق ، آنرا و مغفرت مربوط به آن را درك مى‌كند ، البته در طرف بغض و نفرت نيز گناه و مغفرتى مشابه آن تصور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نوع از گناه و مغفرت را فهم عرفى حتى به معنى مجازى هم گناه نمى‌شمارد و اين اشتباهى است از عرف ، و البته تقصير هم ندارد ، زيرا فهم عرفى از درك اين حقايق قاصر است و چه بسا كسانى از همين اهل عرف بگويند اين حرفها از خرافات و موهومات عشاق و مبتلايان بمرض برسام و يا از تخيلات شعرى است و متكى بر مبناى صحيحى از عقل نيست و غفلت داشته باشند از اينكه ممكن است همين تصوراتى كه در افق زندگى اجتماعى تصوراتى موهوم به نظر مى‌رسد در افق بندگى حقايقى ناگفتنى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عبوديتى كه ناشى از محبت پروردگار است كار بنده را بجائى مى‌كشاند كه دل از دست داده و عقلش خيره و سرگردان مى‌شود و ديگر شعورى كه بتواند چيزى را غير پروردگار درك نموده ، اراده‌اى كه چيزى غير از خواسته‌هاى او بخواهد برايش باقى نمى‌گذارد، در چنين حالتى انسان احساس مى‌كند كه كوچكترين توجه به خود و به مشتهيات نفس خود گناهى است عظيم و پرده‌ايست ضخيم كه جز مغفرت الهى چيزى آن را برطرف نمى‌سازد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هم گناه را حجاب دل و مانع از توجه تام به پروردگار ناميده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ران على قلوبهم ما كانوا يكسبون كلا انهم عن ربهم يؤمئذ لمحجوبون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مطففين</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بود آنچه را كه گفتيم بحث دقيق و جدى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بحثى كه با حقايق بازى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را به آن ارشاد مى‌نمايد و ممكن هم هست كه براى اولياى خدا در خلال راز و نيازهاى نهانى كه با خداى خود دارند حالاتى دست دهد كه در آن احوال به</w:t>
      </w:r>
      <w:bookmarkStart w:id="318" w:name="pg16896_167179"/>
    </w:p>
    <w:p>
      <w:pPr>
        <w:pStyle w:val="BookText"/>
        <w:rPr/>
      </w:pPr>
      <w:bookmarkEnd w:id="318"/>
      <w:r>
        <w:rPr>
          <w:rFonts w:ascii="IRNazanin" w:hAnsi="IRNazanin" w:eastAsia="IRNazanin"/>
          <w:color w:val="111111"/>
          <w:sz w:val="28"/>
          <w:sz w:val="28"/>
          <w:szCs w:val="28"/>
          <w:rtl w:val="true"/>
          <w:lang w:bidi="fa-IR"/>
        </w:rPr>
        <w:t xml:space="preserve">گناهانى رقيق‌تر از اين مراحل چهارگانه و همچنين مغفرتى لطيف‌تر از اين مغفرتها برخورد نمايند كه اينگونه بحثهاى كلى و عمومى نتواند از عهده بيان آن برآيد </w:t>
      </w:r>
      <w:r>
        <w:rPr>
          <w:rFonts w:eastAsia="IRNazanin" w:cs="IRNazanin"/>
          <w:color w:val="111111"/>
          <w:sz w:val="28"/>
          <w:szCs w:val="28"/>
          <w:rtl w:val="true"/>
          <w:lang w:bidi="fa-IR"/>
        </w:rPr>
        <w:t>.</w:t>
      </w:r>
    </w:p>
    <w:p>
      <w:pPr>
        <w:pStyle w:val="Heading5"/>
        <w:numPr>
          <w:ilvl w:val="4"/>
          <w:numId w:val="1"/>
        </w:numPr>
        <w:rPr/>
      </w:pPr>
      <w:bookmarkStart w:id="319" w:name="__RefHeading___Toc2149660_3224264995"/>
      <w:bookmarkStart w:id="320" w:name="_Toc120"/>
      <w:bookmarkEnd w:id="319"/>
      <w:r>
        <w:rPr>
          <w:rtl w:val="true"/>
        </w:rPr>
        <w:t>آيا بدون گناه، مؤاخذه و مغفرت معقول است؟</w:t>
      </w:r>
      <w:bookmarkEnd w:id="320"/>
    </w:p>
    <w:p>
      <w:pPr>
        <w:pStyle w:val="BookText"/>
        <w:rPr/>
      </w:pPr>
      <w:r>
        <w:rPr>
          <w:rFonts w:ascii="Amiri" w:hAnsi="Amiri" w:eastAsia="Amiri" w:cs="Amiri"/>
          <w:color w:val="111111"/>
          <w:sz w:val="28"/>
          <w:sz w:val="28"/>
          <w:szCs w:val="28"/>
          <w:rtl w:val="true"/>
          <w:lang w:bidi="ar-SA"/>
        </w:rPr>
        <w:t xml:space="preserve">در بحث از روش عقلاى اجتماع ، انسان به اين معنا برمى‌خورد كه عقلاء مؤاخذه و عقاب را فرع بر مخالفت تكليف اختيارى دانسته و از شرائط صحت تكليف هم عقل را مى‌شمارند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شرائط مختلف ديگرى براى اصل مؤاخذه و حدود آن نيز قائلند كه ما فعلا در مقام بيان و بحث از آن نيستيم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گفتار ما فعلا در باره عقلى است كه مردم متوسط الحال هر مجتمعى آنرا وسيله تشخيص زشت از زيبا و نافع از مضر و خير از شر مى‌دانند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دانشمندان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اجتماعى نه از نظر علمى ، براى هر انسانى مبدأ فعاله‌اى كه قادر بر تشخيص خير و شر است سراغ مى‌دهند ، اگر چه از نظر علمى آنرا قبول نداشته ، ممكن است بگويند ما در انسان غير از قوائى كه در او به وديعه سپرده شده از قبيل قوه خيال و حافظه و امثال آن قوه ديگرى بنام عقل سراغ نداريم و تشخيص خير و شر كه مى‌گويند كار عقل است خاصيت توافق عملى همان قوا است نه اثر قوه جداگانه به نام عقل ، مانند عدالت كه اثر توافق غرايز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ليكن ما به اين جهت كار نداريم تنها مى‌خواهيم بگوئيم چنين تشخيصى در انسان هست و مجتمعات بشرى با همه اختلاف سليقه‌اى كه دارند در وجود آن همه متفقند و قبول دارند كه تكليف ، فرع داشتن قوه مشخصه‌ايست كه از آن به عقل تعبير ميشود و ثواب بر امتثال و عقاب بر مخالفت تكليف منوط به داشتن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عاقل است كه در ازاى اطاعت پاداش و در قبال معصيت كيفر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غير عاقل يعنى اطفال و ديوانگان و مستضعفين ديگر ثواب و عقابى بر اطاعت و معصيتشان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هم در مقابل اطاعت پاداشى داده شوند از باب تشويق است ، چنانكه مؤاخذه و سياست در قبال نافرمانيشان تاديب است و اين معنا در همه مجتمعات حتى در مجتمع اسلامى هم امرى است مسلم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عين اينكه سعادت و شقاوت در دنيا را نتيجه امتثال و مخالفت تكليف مى‌داند ، با اينحال اينان را نه در امتثالشان سعيد مى‌داند و نه در مخالفتشان شقى زيرا تكليفى ندارند تا با ثواب امتثال آن سعيد و با عقاب مخالفت آن شقى گردند ، اگر</w:t>
      </w:r>
    </w:p>
    <w:p>
      <w:pPr>
        <w:pStyle w:val="BookText"/>
        <w:rPr/>
      </w:pPr>
      <w:r>
        <w:rPr>
          <w:rFonts w:ascii="IRNazanin" w:hAnsi="IRNazanin" w:eastAsia="IRNazanin"/>
          <w:color w:val="111111"/>
          <w:sz w:val="28"/>
          <w:sz w:val="28"/>
          <w:szCs w:val="28"/>
          <w:rtl w:val="true"/>
          <w:lang w:bidi="fa-IR"/>
        </w:rPr>
        <w:t xml:space="preserve">چه احيانا بوسيله پاداشى تشويق و با گوشمالى‌هائى تاديب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حكم اسلام است نسبت به سعادت و شقاوت در دنيا و اما نسبت به حيات اخروى كه دين الهى آنرا اثبات نموده و مردم را نسبت به آن به دو دسته ، سعيد و شقى تقسيم نموده ، آنچه كه قرآن شريف در اين باب ذكر فرموده مجملاتى است كه نمى‌توان از آن حكم جزئيات را و اينكه مستضعفين هم سعادت و شقاوت اخروى دارند يا خير استفاده نمود، زيرا جزئيات احوال مردم در آخرت امرى نيست كه عقل بتواند از آن سر در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آن مجملات آيات زير است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آخرون مرجون لامر الله اما يعذبهم و اما يتوب عليهم و الله عليم حكيم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توفيهم الملائكة ظالمى انفسهم قالوا فيهم كنتم قالوا كنا مستضعفين فى الارض قالوا ا لم تكن ارض الله واسعة فتهاجروا فيها فاولئك ماويهم جهنم و سائت مصيرا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المستضعفين من الرجال و النساء و الولدان لا يستطيعون حيلة و لا يهتدون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فاولئك عسى الله ان يعفو عنهم و كان الله عفوا غفورا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 آيات همين طورى كه ملاحظه مى‌كنيد مشتمل است بر عفو از مستضعفين و قبول توبه ايشان و حال آنكه مستضعفين گناهى نداشته‌اند و اين مغفرت در موردى به كار رفته كه گناهى در كار نبوده ، عذابى هم كه در آيه است عذاب بر كسى است كه تكليف نداشته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اين آيات از همان مجملاتى است كه گفتيم قرآن كريم در باره امر آخرت بيان داشته ، الا اينكه روى مراتبى كه ما براى گناه و مغفرت قائل شديم ممكن است اين آيات را معنا كرده ، زيرا به آن بيان گناه و مغفرت منحصر در مخالفت تكليف نيست ، بلكه بعضى از مراحل مغفرت متعلق به مرض‌هاى قلبى و احوال بدى مى‌شود كه عارض بر قلب شده و بين قلب و پروردگار حجاب مى‌شود ، مستضعفين درست است كه به خاطر ضعف عقل و يا نداشتن آن تكليف ندارند ، ليكن چنان هم نيستند كه ارتكاب كار زشت در دل‌شان اثر نگذاشته و دلهايشان را آلوده و محجوب از حق نسازد ، بلكه در اين جهت با غير مستضعفين يكسانند و خلاصه در تنعم به نعيم قرب خدا و حضور در ساحت قدس الهى محتاج به ازاله آن مرضها و دريدن آن پرده‌ها هستند و چيزى هم از عهده ازاله و رفع آن برنمى‌آيد مگر همان عفو پروردگار و پرده‌پوشى و مغفرت او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بعيد نيست مراد از رواياتى هم كه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مردم را محشور مى‌كند و آتشى را هم مى‌آفريند ، آنگاه به مردم دستور مى‌دهد تا در آتش داخل</w:t>
      </w:r>
      <w:bookmarkStart w:id="321" w:name="pg16896_167181"/>
    </w:p>
    <w:p>
      <w:pPr>
        <w:pStyle w:val="BookText"/>
        <w:rPr/>
      </w:pPr>
      <w:bookmarkEnd w:id="321"/>
      <w:r>
        <w:rPr>
          <w:rFonts w:ascii="IRNazanin" w:hAnsi="IRNazanin" w:eastAsia="IRNazanin"/>
          <w:color w:val="111111"/>
          <w:sz w:val="28"/>
          <w:sz w:val="28"/>
          <w:szCs w:val="28"/>
          <w:rtl w:val="true"/>
          <w:lang w:bidi="fa-IR"/>
        </w:rPr>
        <w:t>شوند پس هر كس وارد آتش شود داخل بهشت مى‌شود و هر كس سرپيچى كند داخل جهنم مي شود همين معنا باشد ، يعنى مراد از آتش رفع آن پرده‌ها و معالجه آن مرضها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تفسير سوره توبه در الميزان حرفهائى كه در اينگونه روايات داريم ايراد خواهيم نمود و مختصرى هم در تفسير سوره نساء ايراد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جمله مواردى كه در قرآن كريم عفو و مغفرت در غير مورد گناه بكار برده شده مغفرتى است كه در موارد رفع تكليف كرارا ايراد گرديده ، مثل آيه‌اى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فى مخمصة غير متجانف لاثم فان الله غفور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اين مطلب را در سوره انعام هم فرموده و نيز در باره اينكه از فاقد آب تكليف به وضو رفع شده و بايد تيمم كند ،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كنتم مرضى او على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آنجا كه مى‌فرمايد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فتيمموا صعيدا طيبا فامسحوا بوجوهكم و ايديكم ان الله كان عفوا غفورا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در باره حد كسانى كه در زمين فساد مى‌كنند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الذين تابوا من قبل ان تقدروا عليهم فاعلموا ان الله غفور 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در رفع حكم جهاد از معذورين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المحسنين من سبيل و الله غفور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باره بلايا و مصائبى كه به مردم مى‌رسد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اصابكم من مصيبة فبما كسبت ايديكم و يعفوا عن كثير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گونه آيات كشف مى‌شود كه صفت عفو و مغفرت در خداى تعالى مثل صفت رحمت و هدايت او است كه متعلق به امور تكوينى و تشريعى هر دو مى‌شود ، پس خداى تعالى يك وقت از معاصى عفو مى‌كند و آنرا از نامه اعمال محو مى‌سازد و يك وقت از حكمى كه اقتضاى تشريع دارد عفو مى‌كند از وضع و تشريع آن صرفنظر مى‌نمايد و يك وقت هم از بلايا و مصائب عفو مى‌كند از نزول آن با آنكه اسباب نزولش فراهم است جلوگيرى مى‌نمايد</w:t>
      </w:r>
      <w:r>
        <w:rPr>
          <w:rFonts w:eastAsia="IRNazanin" w:cs="IRNazanin"/>
          <w:color w:val="111111"/>
          <w:sz w:val="28"/>
          <w:szCs w:val="28"/>
          <w:rtl w:val="true"/>
          <w:lang w:bidi="fa-IR"/>
        </w:rPr>
        <w:t>.</w:t>
      </w:r>
    </w:p>
    <w:p>
      <w:pPr>
        <w:pStyle w:val="Heading5"/>
        <w:numPr>
          <w:ilvl w:val="4"/>
          <w:numId w:val="1"/>
        </w:numPr>
        <w:rPr/>
      </w:pPr>
      <w:bookmarkStart w:id="322" w:name="__RefHeading___Toc2149662_3224264995"/>
      <w:bookmarkStart w:id="323" w:name="_Toc121"/>
      <w:bookmarkEnd w:id="322"/>
      <w:r>
        <w:rPr>
          <w:rtl w:val="true"/>
        </w:rPr>
        <w:t>رابطه ميان عمل و جزا</w:t>
      </w:r>
      <w:bookmarkEnd w:id="323"/>
    </w:p>
    <w:p>
      <w:pPr>
        <w:pStyle w:val="BookText"/>
        <w:rPr/>
      </w:pPr>
      <w:r>
        <w:rPr>
          <w:rFonts w:ascii="IRNazanin" w:hAnsi="IRNazanin" w:eastAsia="IRNazanin"/>
          <w:color w:val="111111"/>
          <w:sz w:val="28"/>
          <w:sz w:val="28"/>
          <w:szCs w:val="28"/>
          <w:rtl w:val="true"/>
          <w:lang w:bidi="fa-IR"/>
        </w:rPr>
        <w:t xml:space="preserve">از بحث قبلى چنين فهميديم كه اوامر و نواهى عقلائى يعنى همان قوانين دائر بين عقلا مستلزم آثار جميل و پسنديده‌ايست كه بر امتثال آن مترتب شده و در حقيقت ثواب آن به شمار مى‌رود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مستعقب آثار ناپسند و بدى است كه بر مخالفت آن مترتب شده در حقيقت عقاب آن محسوب مى‌شود و غرض عقلا از ترتيب آن آثار حسنه و اين آثار</w:t>
      </w:r>
    </w:p>
    <w:p>
      <w:pPr>
        <w:pStyle w:val="BookText"/>
        <w:rPr/>
      </w:pPr>
      <w:r>
        <w:rPr>
          <w:rFonts w:ascii="Amiri" w:hAnsi="Amiri" w:eastAsia="Amiri" w:cs="Amiri"/>
          <w:color w:val="111111"/>
          <w:sz w:val="28"/>
          <w:sz w:val="28"/>
          <w:szCs w:val="28"/>
          <w:rtl w:val="true"/>
          <w:lang w:bidi="ar-SA"/>
        </w:rPr>
        <w:t xml:space="preserve">سيئه تقريبا بكار بردن حيله‌ايست براى وادار كردن مردم به عمل به آن قوانين و تحذير از مخالفت 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اينجا معلوم مي شود كه رابطه ميان عمل و جزا رابطه‌ايست جعلى و قراردادى كه خود مجتمع يا زمامداران ، آن را وضع نموده‌اند و محرك ايشان بر اين وضع و قرارداد حاجت شديدى بوده كه بجريان قوانين مذكور داشته‌اند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زيرا اگر آن پاداشها و كيفرها را بر امتثال قوانين و تمرد از آن جعل نمى‌كردند نمى‌توانستند از قوانين خود استفاده نموده و حاجتى را كه محرك ايشان بود از آن برآورده و از اختلال نظام جلوگيرى بعمل آورند و لذا هر وقت از عمل به قوانين بى‌نياز مي شوند و ديگر به آن قوانين احتياجى نمى‌بينند در وفاى به قراردادهاى خود يعنى دادن پاداش و كيفر سهل‌انگارى مى‌كنند و نيز كم و زيادى جزا و شدت و ضعف كيفرها به حسب اختلاف مقدار حاجت به قوانين و عمل به آن مختلف مى‌شود، باين معنا كه هر وقت احتياج به عمل به قوانين زياد شود پاداش و كيفرها نيز به همان نسبت شدت مى‌يابد و هر چه احتياج كمتر شد آن نيز كمتر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حقيقت آمر و مامور و تكليف كننده و مكلف، مانند مشترى و فروشنده‌اى هستند كه هر يك به ديگرى چيزى داده و چيزى مى‌ستاند ، آمر و زمامدار خريدار عمل مردم به قوانين است و پاداشى كه مى‌دهد به منزله بهاى معامله است و عقاب و كيفرى كه به متخلف مى‌دهد به منزله خسارت و ضمان قيمتى است كه در هر معامله در مقابل اتلاف متاع بر ذمه مى‌گيرند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كوتاه سخن ، رابطه ميان عمل و جزا امرى است قراردادى و اعتبارى نه حقيقى و تكوينى نظير ساير عناوين احكام و موازين اجتماعى كه به منزله محور چرخ اجتماع است مانند عنوان رياست و مرئوسيت و امر و نهى و اطاعت و معصيت و وجوب و حرمت و ملك و مال و خريد و فروش و غير آن كه همه عناوينى هستند اعتبارى نه حقيقى ، چون حقايق عبارتند از همان موجودات خارجى و حوادثى كه همراه آنها است و به هيچ وجه به دارائى و ندارى و عزت و ذلت و مدح و ذم تغيير نمى‌كنند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زمين و آنچه كه از آن بيرون مي آيد و نيز مانند مرگ و حيات و مرض و صحت و گرسنگى و سيرى و تشنگى و سيرابى كه امورى هستند حقيقى و واقعى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است آنچه كه عقلاى اجتماع در بين خود دارند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خداى سبحان هم ميان ما و خودش همين مطالبى را كه ما بين خود مجرى</w:t>
      </w:r>
    </w:p>
    <w:p>
      <w:pPr>
        <w:pStyle w:val="BookText"/>
        <w:rPr/>
      </w:pPr>
      <w:r>
        <w:rPr>
          <w:rFonts w:ascii="Amiri" w:hAnsi="Amiri" w:eastAsia="Amiri" w:cs="Amiri"/>
          <w:color w:val="111111"/>
          <w:sz w:val="28"/>
          <w:sz w:val="28"/>
          <w:szCs w:val="28"/>
          <w:rtl w:val="true"/>
          <w:lang w:bidi="ar-SA"/>
        </w:rPr>
        <w:t>مى‌داريم معمول داشته ، يعنى سعادتى را كه به وسيله دين خود ، ما را بدان هدايت نموده در قالب همين سنن اجتماعى ريخته ، امر و نهى كرده ترغيب و تحذير نموده بشارت داده و انذار كرده به ثوابها وعده و به عقابها وعيد داده و در نتيجه كار تلقى دين را عينا به اندازه سهولت تلقى قوانين اجتماعى آسان نموده و قرآن كريم در اشاره به اين مطلب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فضل الله عليكم و رحمته ما زكى منكم من احد ابدا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خداى تعالى نفوسى را كه قابل و مستعد براى درك حقايقند مهمل نگذاشت و در خلال آيات خود به اين معنا اشاره فرموده كه در ماوراى اين معارف دينى كه ظواهر كتاب و سنت مشتمل بر آن است امر ديگرى هست خطيرتر و اسرارى هست كه نفيس‌تر و گرانبهاتر از آن ها است ، از آن جمله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هذه الحيوة الدنيا الا لهو و لعب و ان الدار الاخرة لهى الحيوان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همانطورى كه مى‌بينيد در اين آيه شريفه دنيا را بازيچه‌اى شمرده كه جز خيال ، مبنا و اساس ديگرى ندارد و جز اشتغال به ضرورتهاى زندگى چيز ديگرى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حقيقت حيات ، فقط زندگى آخرت و سعادت دائمى است ، وقتى حيات دنيا و همان چيزى كه ما آنرا زندگى مى‌ناميم صرفنظر از شؤونى كه دارد ، از قبيل مال و جاه و ملك و عزت و كرامت و امثال آن لهو و لعب باشد قهرا شؤون آن به طريق اولى لهو و لعب خواهد بود و اگر مراد از حيات دنيوى مجموع زندگى و شؤون آن باشد البته لهو بودنش روشن‌تر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مى‌توان گفت قوانين اجتماعى و هدفهائى كه از عمل به آن منظور است از قبيل رسيدن به عزت و جاه و مال و يا غير آن و همچنين قوانين دينى و هدفهائى كه منظور از عمل به آن رسيدن به آنها است و خداوند سبحان به فطرت يا به رسالت انبياء عليهم‌السلام ما را به آن نتايج راهنمائى كرده مثلشان مثل بازيچه‌هائى است كه مربى و ولى عاقل در اختيار طفل صغيرى كه عاجز از تشخيص صلاح از فساد و خير از شر است گذاشته و طفل را در بازى با آن راهنمائى مى‌كند تا بدين وسيله عضلات و اعصاب طفل را ورزيده كرده و روحش را نشاط بخشيده ، او را براى عمل به قوانين و رستگار شدن به آن آماده سازد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عملى كه عنوان لعب بر آن صادق است عمل طفل است و اين عمل از ناحيه طفل پسنديده هم هست ، چون او را به سوى عمل و رسيدن به حد رشد سوق مى‌دهد و همين عمل از ناحيه ولى طفل هم پسنديده و عملى حكيمانه و جدى است،</w:t>
      </w:r>
      <w:bookmarkStart w:id="324" w:name="pg16896_167184"/>
    </w:p>
    <w:p>
      <w:pPr>
        <w:pStyle w:val="BookText"/>
        <w:rPr/>
      </w:pPr>
      <w:bookmarkEnd w:id="324"/>
      <w:r>
        <w:rPr>
          <w:rFonts w:ascii="IRNazanin" w:hAnsi="IRNazanin" w:eastAsia="IRNazanin"/>
          <w:color w:val="111111"/>
          <w:sz w:val="28"/>
          <w:sz w:val="28"/>
          <w:szCs w:val="28"/>
          <w:rtl w:val="true"/>
          <w:lang w:bidi="fa-IR"/>
        </w:rPr>
        <w:t xml:space="preserve">به طورى كه به هيچ وجه عنوان لعب بر آن صادق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تعالى به اين معنا اشاره نموده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خلقنا السموات و الارض و ما بينهما لاعبين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خلقنا هما الا بالحق و لكن اكثرهم لا يعلمون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اين آيه قريب به مضمون آيه قبلى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براى توضيح اينكه چطور اين تربيت صورى نتائجى معنوى دارد مثال عامى براى مردم زده ،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من السماء ماء فسالت اودية بقدرها فاحتمل السيل زبدا رابيا و مما يوقدون عليه فى النار ابتغاء حلية او متاع زبد مثله كذلك يضرب الله الحق و الباطل فاما الزبد فيذهب جفاء و اما ما ينفع الناس فيمكث فى الارض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اين بيانى كه خداى تعالى فرمود روشن شد كه بين عمل و جزا رابطه‌اى است حقيقى ، نه قراردادى و اعتبارى كه اهل اجتماع آنرا بين عمل به قوانين خود و جزاى آن قائلند</w:t>
      </w:r>
      <w:r>
        <w:rPr>
          <w:rFonts w:eastAsia="IRNazanin" w:cs="IRNazanin"/>
          <w:color w:val="111111"/>
          <w:sz w:val="28"/>
          <w:szCs w:val="28"/>
          <w:rtl w:val="true"/>
          <w:lang w:bidi="fa-IR"/>
        </w:rPr>
        <w:t>.</w:t>
      </w:r>
    </w:p>
    <w:p>
      <w:pPr>
        <w:pStyle w:val="Heading5"/>
        <w:numPr>
          <w:ilvl w:val="4"/>
          <w:numId w:val="1"/>
        </w:numPr>
        <w:rPr/>
      </w:pPr>
      <w:bookmarkStart w:id="325" w:name="__RefHeading___Toc2149664_3224264995"/>
      <w:bookmarkStart w:id="326" w:name="_Toc122"/>
      <w:bookmarkEnd w:id="325"/>
      <w:r>
        <w:rPr>
          <w:rtl w:val="true"/>
        </w:rPr>
        <w:t>عمل، رابطه جزا و عمل را به نفس سرايت مى‌دهد</w:t>
      </w:r>
      <w:r>
        <w:rPr>
          <w:rtl w:val="true"/>
        </w:rPr>
        <w:t>!</w:t>
      </w:r>
      <w:bookmarkEnd w:id="326"/>
    </w:p>
    <w:p>
      <w:pPr>
        <w:pStyle w:val="BookText"/>
        <w:rPr/>
      </w:pPr>
      <w:r>
        <w:rPr>
          <w:rFonts w:ascii="IRNazanin" w:hAnsi="IRNazanin" w:eastAsia="IRNazanin"/>
          <w:color w:val="111111"/>
          <w:sz w:val="28"/>
          <w:sz w:val="28"/>
          <w:szCs w:val="28"/>
          <w:rtl w:val="true"/>
          <w:lang w:bidi="fa-IR"/>
        </w:rPr>
        <w:t>خداى تعالى بعد از بيان رابطه بين عمل و جزا در باره اينكه اين رابطه به قلب سرايت كرده ، قلب در اثر عمل حالت و هيات مخصوصى به خود مى‌گيرد ، اشاره نموده ،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يؤاخذكم بما كسبت قلوبكم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تبدوا ما فى انفسكم او تخفوه يحاسبكم به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اين معنا آيات زياد ديگرى است كه از آنها برمى‌آيد جميع آثار مترتبه بر اعمال از ثواب و عقاب همه در حقيقت مترتب بر حالاتى است كه دلها از راه عمل كسب مى‌كنند و اعمال تنها و تنها واسطه اين ترتبند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در آيات ديگرى بيان مى‌كند كه آن جزائى كه مردم در برابر عمل خود به زودى مواجه با آن مى‌شوند در حقيقت همان عمل ايشان است و چنان نيست كه خداى تعالى مانند مجتمعات بشرى عملى را در نظر گرفته و جزاى معينى را رديف آن قرار داده و به سبب جعل و قرارداد اين را اثر آن كرده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محفوظ ماندن عمل در نزد خداى تعالى به محفوظ ماندن نفس عامل است و اثر عمل در نفس عامل همچنان محفوظ هست تا آنكه در روز آشكار شدن نهانى‌ها آنرا اظهار نمايد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آن جمله مى‌فرمايد</w:t>
      </w:r>
      <w:r>
        <w:rPr>
          <w:rFonts w:eastAsia="Amiri" w:cs="Amiri" w:ascii="Amiri" w:hAnsi="Amiri"/>
          <w:color w:val="111111"/>
          <w:sz w:val="28"/>
          <w:szCs w:val="28"/>
          <w:rtl w:val="true"/>
          <w:lang w:bidi="ar-SA"/>
        </w:rPr>
        <w:t>:</w:t>
      </w:r>
      <w:bookmarkStart w:id="327" w:name="pg16896_167185"/>
    </w:p>
    <w:p>
      <w:pPr>
        <w:pStyle w:val="BookText"/>
        <w:rPr/>
      </w:pPr>
      <w:bookmarkEnd w:id="32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تجد كل نفس ما عملت من خير محضرا و ما عملت من سوء تود لو ان بينها و بينه امدا بعيدا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تعتذروا اليوم انما تجزون ما كنتم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دلالت اين چند آيه بر اين معنا روشن است ، البته آيات بسيار ديگرى هم هست كه از همه روشن‌تر اين آيه شريفه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فى غفلة من هذا فكشفنا عنك غطائك فبصرك اليوم 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از اين آيه مخصوصا به قرينه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كه جزاى اخروى در دنيا نيز حاضر و آماده بوده ، چيزى كه هست انسان مادامى كه در دنيا بوده از وجود آن غفلت داشته ، كلمه غفلت نيز قرينه ديگرى است بر اين معنا ، زيرا اگر آن جزا در دنيا آماده و حاضر نبود غفلت از آن معنا نداشت ، چنانكه كشف غطا نيز قرينه ديگرى است كه از آن استفاده مى‌شود ، چيزى در پس پرده بوده و تنها پرده مانع از ديدن آن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آيات تفسير مى‌كنند آيات ديگرى را كه ظاهرند در مجازات معمولى و بينونت ميان عمل و جزا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روشن‌تر ، از اين آيات استفاده مى‌شود كه اگر آيات ديگرى ظهور در اين دارد كه عمل و جزا دو چيز جداى از هم و غير همند از اين جهت است كه آن آيات ناظر به ربط اجتماعى و قراردادى و اين آيات ناظر به مرحله رابطه حقيقى و واقعى عمل و جزاست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مطالبى كه ما در اينجا مى‌خواستيم در پيرامون مجازات و عفو بگذرانيم ، البته در جلد اول الميزان در تفسير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الله على قلوبهم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مختصر بحثى در اين باره نموديم، طالبين مى‌توانند براى تكميل و توضيح بحث به آنجا نيز مراجعه نمايند – و خدا راهنما است</w:t>
      </w:r>
      <w:r>
        <w:rPr>
          <w:rFonts w:eastAsia="IRNazanin" w:cs="IRNazanin"/>
          <w:color w:val="111111"/>
          <w:sz w:val="28"/>
          <w:szCs w:val="28"/>
          <w:rtl w:val="true"/>
          <w:lang w:bidi="fa-IR"/>
        </w:rPr>
        <w:t>!</w:t>
      </w:r>
    </w:p>
    <w:p>
      <w:pPr>
        <w:pStyle w:val="BookText"/>
        <w:rPr/>
      </w:pPr>
      <w:r>
        <w:rPr>
          <w:rStyle w:val="FootnoteAnchor"/>
          <w:rtl w:val="true"/>
        </w:rPr>
        <w:footnoteReference w:id="39"/>
      </w:r>
    </w:p>
    <w:p>
      <w:pPr>
        <w:pStyle w:val="Heading3"/>
        <w:numPr>
          <w:ilvl w:val="2"/>
          <w:numId w:val="1"/>
        </w:numPr>
        <w:rPr/>
      </w:pPr>
      <w:bookmarkStart w:id="328" w:name="__RefHeading___Toc2149666_3224264995"/>
      <w:bookmarkStart w:id="329" w:name="_Toc123"/>
      <w:bookmarkEnd w:id="328"/>
      <w:r>
        <w:rPr>
          <w:rtl w:val="true"/>
        </w:rPr>
        <w:t>احكم قصاص در اسلام</w:t>
      </w:r>
      <w:bookmarkEnd w:id="329"/>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0" w:name="__RefHeading___Toc2149668_3224264995"/>
      <w:bookmarkStart w:id="331" w:name="_Toc124"/>
      <w:bookmarkEnd w:id="330"/>
      <w:r>
        <w:rPr>
          <w:rtl w:val="true"/>
        </w:rPr>
        <w:t>مقدمه تفسيري بر موضوع</w:t>
      </w:r>
      <w:r>
        <w:rPr>
          <w:rtl w:val="true"/>
        </w:rPr>
        <w:t>:</w:t>
      </w:r>
      <w:r>
        <w:rPr>
          <w:rtl w:val="true"/>
        </w:rPr>
        <w:t>قصاص اسلامي</w:t>
      </w:r>
      <w:bookmarkEnd w:id="3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كُتِب عَلَيْكُمُ الْقِصاص فى الْقَتْلى الحُْرُّ بِالحُْرِّ وَ الْعَبْدُ بِالْعَبْدِ وَ الأُنثى بِالأُنثى فَمَنْ عُفِىَ لَهُ مِنْ أَخِيهِ شىْ‌ءٌ فَاتِّبَاعُ بِالْمَعْرُوفِ وَ أَدَاءٌ إِلَيْهِ بِإِحْسنٍ ذَلِك تخْفِيفٌ مِّن رَّبِّكُمْ وَ رَحْمَةٌ فَمَنِ اعْتَدَى بَعْدَ ذَلِك فَلَهُ عَذَابٌ أَلِيمٌ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لَكُمْ فى الْقِصاصِ حَيَوةٌ يَأُولى الأَلْبَبِ لَعَلَّكمْ تَتَّقُونَ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كسانى كه ايمان آورده‌ايد قصاص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جناياتى كه واقع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در مقابل آزاد و برده در مقابل برده و زن در مقابل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صاحب خون از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بگذرد قاتل بايد كه احسان او را به خوبى تلافى كند و خونبهائى كه بدهكار است به طرز خوبى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تخفيفى است از ناحيه پروردگارتان و هم رحمتى است پس اگر كسى بعد از عفو كردن دبه در آورد و از قاتل قصاص بگيرد عذابى دردناك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در قصاص حياتى است اى خردمندان اگر بخواهيد تقوى داشته باشيد</w:t>
      </w:r>
      <w:r>
        <w:rPr>
          <w:rFonts w:eastAsia="IRNazanin" w:cs="IRNazanin"/>
          <w:color w:val="111111"/>
          <w:sz w:val="28"/>
          <w:szCs w:val="28"/>
          <w:rtl w:val="true"/>
          <w:lang w:bidi="fa-IR"/>
        </w:rPr>
        <w:t>!»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خطاب را متوجه خصوص مؤمنين كرده ، اشاره است باينكه حكم قصاص مخصوص جامعه مسلمين است و كفارى كه در كشورهاى اسلامى بعنوان اهل ذمه زندگى مى‌كنند و غير آنان از كفار ، مشمول آيه نيستند و آيه از كار آنها ساكت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اين آيه را با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النفس بالنفس</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بسنجيم ، نسبت تفسير را براى آن دارد ، پس ديگر وجهى براى اين سخن كه چه بسا كسانى گفته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آيه ناسخ آن است و به حكم اين آيه به خاطر كشتن برده‌اى قاتل آزاد اعدام نمي شود و به خاطر كشتن زنى قاتل مرد اعدام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نمى‌ماند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معني تعقيب كردن جاي 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قصاص را قصاص ناميده‌اند براى اين است كه جانى را در جنايتش تعقيب مي كنند و عين آن جنايت كه او وارد آورده بر او وارد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 از قاتل تنها در حق قصاص است ، در نتيجه مراد به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حق است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نكره آورد، براى اين بود كه حكم را عموميت دهد، بفرمايد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حقى كه باشد ، چه تمامى حق قصاص باشد و چه بعضى از آن ، مثل اينكه صاحبان خون چند نفر باشند ، بعضى حق قصاص خود را به قاتل ببخشند و بعضى نبخشند كه در اينصورت هم ديگر قصاص عملى نمى‌شود ،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صورتيكه همه صاحبان حق از حق خود صرفنظر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بايد ديه يعنى خون بها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صاحبان خون تعبير به برادران قاتل كرد براى اين بود كه حس محبت و رأفت آنان را بنفع قاتل برانگيزد و نيز بفهماند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عفو لذتى است كه در انتقام نيست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فاتباع بالمعروف و اداء اليه باحسان</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اوست كه قاتل را تعقيب كند و خون بها را از او مطالبه نمايد مطالبه‌اى پسنديده و بر قاتل است كه خون بها را به برادرش كه ولى كشته او است ، با احسان و خوبى و خوشى بپردازد و ديگر امروز و فردا نكند و او را آزار ندهد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تخفيف من ربكم و رحمة </w:t>
      </w:r>
      <w:r>
        <w:rPr>
          <w:rFonts w:eastAsia="IRNazanin" w:cs="IRNazanin"/>
          <w:color w:val="111111"/>
          <w:sz w:val="28"/>
          <w:szCs w:val="28"/>
          <w:rtl w:val="true"/>
          <w:lang w:bidi="fa-IR"/>
        </w:rPr>
        <w:t>...!» (</w:t>
      </w: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حكم به انتقال از قصاص به ديه ، خود تخفيفى است از پروردگار شما و به همين جهت تغيير نمى‌پذيرد ، پس ولى خون نمى‌تواند بعد از عفو دوباره دبه در آورده و از قاتل قصاص نمايد و اگر چنين كند ، خود او هم متجاوز است و كسيكه تجاوز كند و بعد از عفو قصاص كند عذابى دردناك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لكم فى القصاص حيوة يا اولى الالباب ، لعلكم تتقون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جمله به حكمت تشريع قصاص اشاره ميكند و هم توهمى را كه ممكن است از تشريع عفو و ديه بذهن برسد ، دفع مي نمايد و نيز مزيت و مصلحتى را كه در عفو است ، يعنى نشر رحمت و انگيزه رأفت را بيان نموده ،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به مصلحت مردم نزديكتر است ، تا انتقام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معناى اين جمله اين است كه عفو هر چند تخفيفى و رحمتى است نسبت به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خود يكى از فضائل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مصلحت عموم تنها با قصاص تامين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است كه حيات را ضمانت ميكند نه عفو كردن و</w:t>
      </w:r>
    </w:p>
    <w:p>
      <w:pPr>
        <w:pStyle w:val="BookText"/>
        <w:rPr/>
      </w:pPr>
      <w:r>
        <w:rPr>
          <w:rFonts w:ascii="IRNazanin" w:hAnsi="IRNazanin" w:eastAsia="IRNazanin"/>
          <w:color w:val="111111"/>
          <w:sz w:val="28"/>
          <w:sz w:val="28"/>
          <w:szCs w:val="28"/>
          <w:rtl w:val="true"/>
          <w:lang w:bidi="fa-IR"/>
        </w:rPr>
        <w:t>ديه گرفتن و نه هيچ چيز ديگر ، و اين حكم هر انسان داراى عقل است و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اين است كه بلكه شما از قتل بپرهيزيد و اين جمله به منزله تعليل است ، براى تشريع قصاص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مفسرين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يعنى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لكم فى القصاص حيوة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اختصار و كوتاهيش و اندكى كلمات و حروفش و سلامت لفظش و صفاى تركيبش و بليغ‌ترين آيات قرآن ، در افاده معناى خويش است و برجسته‌ترين آيات است در بلاغت ، براى اينكه در عين اينكه استدلالش بسيار قوى است ، معنايش هم بسيار لطيف و زيباست و در عين اينكه معنايش لطيف و زيباست ، دلالتش رقيق‌تر و در افاده مدلولش روشن‌تر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آنكه قرآن كريم اين جمله را در باره قصاص ايراد كند ، بلغاى دنيا در باره قتل و قصاص كلماتى داشتند كه بسيار از بلاغت و متانت اسلوب و نظم آن كلمات تعجب مي كردند و لذت مى‌بردند ، مثل اين گفتار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بعض افراد، احياء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گفتار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بكشيد تا كشتار كم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خوش‌آيندتر اين جمله بوده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مؤثرترين عامل است براى از بين بردن كشتار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آيه شريفه مورد بحث ، همه آن كلمات بليغ را از ياد برد و همه را عقب زد ، زيرا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لكم فى القصاص حيوة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قصاص براى شما حيات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آن كلمات كوتاهتر و تلفظش آسانتر است ، علاوه در اين جمله ، كلمه قصاص معرفه يعنى با الف و لام آمده و كلمه حيوة نكره ، يعنى بدون الف و لام آمده است تا دلالت كند بر اينكه نتيجه قصاص و بركات آن ، دامنه‌دارتر و عظيمتر از آن است كه با زبان گفته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با همه كوتاهيش ، نتيجه قصاص را بيان كرده و حقيقت مصلحت را ذكر كرده ، كه حيات است و همين كلمه حيات حقيقت آن معنائى را كه نتيجه را افاده مي كند متضمن است چون قصاص است كه سرانجام به حيات مى‌انجامد نه قتل ، براى اينكه بسيار مى‌شود شخص را بعنوان اينكه قاتل است مى‌كشند در حاليكه بى گناه بوده ، اين كشتن خودش عدوانا واقع شده و چنين كشتنى مايه حيات نمي شود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بخلاف كلمه قصاص كه هم شامل كشتن مى‌شود و هم شامل انحاء ديگرى از انتقام ، يعنى اقسامى كه در قصاص غير قتل هست ، علاوه بر اينكه كلمه قصاص يك معناى زائدى را افاده مي كند و آن معناى متابعت و دنبال بودن قصاص از جنايت است و به همين جهت قصاص قبل از جنايت را شامل نمى‌شود ، بخلاف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w:t>
      </w:r>
      <w:bookmarkStart w:id="332" w:name="pg16896_167189"/>
    </w:p>
    <w:p>
      <w:pPr>
        <w:pStyle w:val="BookText"/>
        <w:rPr/>
      </w:pPr>
      <w:bookmarkEnd w:id="332"/>
      <w:r>
        <w:rPr>
          <w:rFonts w:ascii="IRNazanin" w:hAnsi="IRNazanin" w:eastAsia="IRNazanin"/>
          <w:color w:val="111111"/>
          <w:sz w:val="28"/>
          <w:sz w:val="28"/>
          <w:szCs w:val="28"/>
          <w:rtl w:val="true"/>
          <w:lang w:bidi="fa-IR"/>
        </w:rPr>
        <w:t>مؤثرترين عامل در جلوگيرى از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شامل قصاص قبل از جنايت هم مي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هم كه بگذريم ، جمله مورد بحث متضمن تحريك و تشويق هم هست، چون دلالت مي كند بر اينكه شارع يك حيات و زندگى‌ئى براى مردم در نظر گرفته كه خود مردم از آن غافلند و اگر قصاص را جارى كنند مالك آن حيات مي شوند ، پس بايد كه اين حكم را جارى بكنند و آن حيات كذائى را صاحب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نظير اينكه به كسى بگوئى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فلان محل يا نزد فلان شخص مالى و ثروتى دارى و نگوئى آن مال چيست كه معلوم است شنونده چقدر تشويق مى‌شود به رفتن در آن محل يا نزد آن شخص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از اين هم كه بگذريم عبارت قرآن به اين نكته هم اشاره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صاحب اين كلام منظورش از اين كلام جز حفظ منافع مردم و رعايت مصلحت آنان چيز ديگرى نيست و اگر مردم به اين دستور عمل كنند ، چيزى عايد خود او نمى‌شود ، چون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بود وجوهى از لطائف كه آيه شريفه با همه كوتاهيش مشتمل بر آن است، البته بعضى وجوهى ديگر علاوه بر آنچه گذشت ذكر كرده‌اند كه هر كس به آنها مراجعه كند مى‌فهمد ، چيزى كه هست بدون مراجعه به آنها هر كس در آيه شريفه هر قدر بيشتر دقت كند ، جمال بيشترى از آن برايش تجلى مي كند ، بطوريكه غلبه نور آن بر او چيره مى‌شود ، 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الله هى العليا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خدا عالى‌ترين كلمه است</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Style w:val="FootnoteAnchor"/>
          <w:rtl w:val="true"/>
        </w:rPr>
        <w:footnoteReference w:id="40"/>
      </w:r>
    </w:p>
    <w:p>
      <w:pPr>
        <w:pStyle w:val="Heading4"/>
        <w:numPr>
          <w:ilvl w:val="3"/>
          <w:numId w:val="1"/>
        </w:numPr>
        <w:rPr/>
      </w:pPr>
      <w:bookmarkStart w:id="333" w:name="__RefHeading___Toc2149670_3224264995"/>
      <w:bookmarkStart w:id="334" w:name="_Toc125"/>
      <w:bookmarkEnd w:id="333"/>
      <w:r>
        <w:rPr>
          <w:rtl w:val="true"/>
        </w:rPr>
        <w:t>بحث علمى در</w:t>
      </w:r>
      <w:r>
        <w:rPr>
          <w:rtl w:val="true"/>
        </w:rPr>
        <w:t xml:space="preserve">: </w:t>
      </w:r>
      <w:r>
        <w:rPr>
          <w:rtl w:val="true"/>
        </w:rPr>
        <w:t>اهميت قصاص اسلامي</w:t>
      </w:r>
      <w:bookmarkEnd w:id="334"/>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نزول آيه قصاص و قبل از آن نيز عرب به قصاص و حكم اعدام قاتل ، معتقد بود و لكن قصاص او حد و مرزى نداشت بلكه به نيرومندى قبائل و ضعف آنها بستگى داشت ، چه بسا مي شد يك مرد در مقابل يك مرد و يك زن در مقابل يك زن كه كشته بود قصاص مي شد و چه بسا مي شد در برابر كشتن يك مرد ، ده مرد كشته مي شد و در مقابل يك برده ، آزادى بقتل مى‌رسيد و در برابر مرئوس يك قبيله ، رئيس قبيله قاتل قصاص مي شد و چه بسا مي شد كه يك قبيله ، قبيله‌اى</w:t>
      </w:r>
    </w:p>
    <w:p>
      <w:pPr>
        <w:pStyle w:val="BookText"/>
        <w:rPr/>
      </w:pPr>
      <w:r>
        <w:rPr>
          <w:rFonts w:ascii="IRNazanin" w:hAnsi="IRNazanin" w:eastAsia="IRNazanin"/>
          <w:color w:val="111111"/>
          <w:sz w:val="28"/>
          <w:sz w:val="28"/>
          <w:szCs w:val="28"/>
          <w:rtl w:val="true"/>
          <w:lang w:bidi="fa-IR"/>
        </w:rPr>
        <w:t xml:space="preserve">ديگر را بخاطر يك قتل بكلى نابود مي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ملت يهود ؟ آنها نيز به قصاص معتقد بودند ، همچنانكه در فصل بيست و يكم و بيست و دوم از سفر خروج و فصل سى و پنجم از سفر عدد از تورات آمده و قرآن كريم آنرا چنين حكايت كرده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كتبنا عليهم فيها ان النفس بالنفس و العين بالعين و الانف بالانف و الاذن بالاذن و السن بالسن و الجروح قصاص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الواح برايشان نوشتيم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بجاى يك نفر و چشم بجاى چشم و بينى در برابر بينى و گوش در مقابل گوش و دندان در مقابل دندان و زخم در برابر زخم قصاص بايد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ملت نصارى بطوريكه حكايت كرده‌اند در مورد قتل ، به غير از عفو و گرفتن خون بها حكمى نداشتند ، ساير شعوب و امتها هم با اختلاف طبقاتشان ، فى الجمله حكمى براى قصاص در قتل داشتند هر چند كه ضابطه درستى حتى در قرون اخير براى حكم قصاص معلوم نكردند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 اسلام عادلانه‌ترين راه را پيشنهاد كرد ، نه آنرا بكلى لغو نمود و نه بدون حد و مرزى اثبات كرد ، بلكه قصاص را اثبات كرد ، ولى تعيين اعدام قاتل را لغو نمود و در عوض صاحب خون را مخير كرد ميان عفو و گرفتن ديه ، آنگاه در قصاص رعايت معادله ميان قاتل و مقتول را هم نموده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در مقابل كشتن آزاد ، اعدام شود و برده در ازاء كشتن برده و زن در مقابل كشتن زن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در عصر حاضر به حكم قصاص و مخصوصا قصاص به اعدام اعتراض شده، باينكه قوانين مدنى كه ملل راقيه آنرا تدوين كرده‌اند ، قصاص را جائز نمى‌داند و از اجراء آن در بين بشر جلوگيرى مي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 قصاص به كشتن در مقابل كشتن ، امرى است كه طبع آدمى آن را نمى‌پسندد و از آن متنفر است و چون آنرا به وجدانش عرضه مي كند ، مى‌بيند كه وجدانش از در رحمت و خدمت به انسانيت از آن منع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اول يك فرد از جامعه كاست ، قتل دوم بجاى اينكه آن كمبود را جبران كند ، يك فرد ديگر را از بين مى‌برد و اين خود كمبود روى كمبود مى‌شود و نيز مي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كردن بقتل از قساوت قلب و حب انتقام است ، كه هم قساوت را بايد وسيله تربيت در دل‌هاى عامه برطرف كرد و هم حب انتقام را و بجاى قصاص قاتل بايد او را در تحت عقوبت تربيت قرار داد و عقوبت تربيت به كمتر از قتل از قبيل زندان و اعمال شاقه هم حاصل مي شود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مي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جنايتكارى كه مرتكب قتل مي شود تا به مرض روانى و</w:t>
      </w:r>
    </w:p>
    <w:p>
      <w:pPr>
        <w:pStyle w:val="BookText"/>
        <w:rPr/>
      </w:pPr>
      <w:r>
        <w:rPr>
          <w:rFonts w:ascii="IRNazanin" w:hAnsi="IRNazanin" w:eastAsia="IRNazanin"/>
          <w:color w:val="111111"/>
          <w:sz w:val="28"/>
          <w:sz w:val="28"/>
          <w:szCs w:val="28"/>
          <w:rtl w:val="true"/>
          <w:lang w:bidi="fa-IR"/>
        </w:rPr>
        <w:t xml:space="preserve">كمبود عقل گرفتار نشود ، هرگز دست به جنايت نمى‌زند ، به همين جهت عقل آنهائيكه عاقلند ، حكم مي كند كه مجرم را در بيمارستانهاى روانى تحت درمان قرار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مي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قوانين مدنى بايد خود را با سير اجتماع وفق دهد و چون اجتماع در يك حال ثابت نمى‌ماند و محكوم به تحول است ، لا جرم حكم قصاص نيز محكوم به تحول است و معنا ندارد حكم قصاص براى ابد معتبر باشد و حتى اجتماعات راقيه امروز هم محكوم به آن باشند ، چون اجتماعات امروز بايد تا آنجا كه مى‌تواند از وجود افراد استفاده كند ، او مى‌تواند مجرم را هم عقاب بكند و هم از وجودش استفاده كند ، عقوبتى كند كه از نظر نتيجه با كشتن برابر است ، مانند حبس ابد و حبس سالهائى چند كه با آن هم حق اجتماع رعايت شده و هم حق صاحبان خون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بود عمده آن وجوهى كه منكرين قصاص به اعدام براى نظريه خود آورده‌اند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قرآن كريم با يك آيه به تمامى آنها جواب داده و آن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نفسا بغير نفس او فساد فى الارض فكانما قتل الناس جميعا و من احياها فكانما أحيا الناس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انسانى را كه نه مرتكب قتل شده و نه فسادى در زمين كرده، به قتل برساند، مثل اين است كه همه مردم را كشته و كسى كه يكى را احياء كند، مثل اين است كه همه را احياء كرده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بيان اين پاسخ اين است كه قوانين جاريه ميان افراد انسان ، هر چند امورى وصفى و اعتبارى است كه در آن مصالح اجتماع انسانى رعايت شده ، الا اينكه علتى كه در اصل ، آن قوانين را ايجاب مي كند ، طبيعت خارجى انسان است كه انسان را به تكميل نقص و رفع حوائج تكوينيش دعوت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خارجيت كه چنين دعوتى مي كند ، عدد انسان و كم و زيادى كه بر انسان عارض مى‌شود نيست ، هيئت وحدت اجتماعى هم نيست ، براى اينكه هيئت نامبرده خودش ساخته و پرداخته انسان و نحوه وجود اوست ، بلكه اين خارجيت عبارتست از طبيعت آدمى كه در آن طبيعت يك نفر و هزاران نفرى كه از يك يك انسانها تركيب مى‌شود فرقى ندارد ، چون هزاران نفر هم هزاران انسان است و يك نفر هم انسان است و وزن يكى با هزاران از حيث وجود يكى است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طبيعت وجودى بخودى خود مجهز به قوى و ادواتى شده كه با آن از خود دفاع مي كند ، چون مفطور ، به حب وجود است فطرتا وجود را دوست مي دارد</w:t>
      </w:r>
    </w:p>
    <w:p>
      <w:pPr>
        <w:pStyle w:val="BookText"/>
        <w:rPr/>
      </w:pPr>
      <w:r>
        <w:rPr>
          <w:rFonts w:ascii="IRNazanin" w:hAnsi="IRNazanin" w:eastAsia="IRNazanin"/>
          <w:color w:val="111111"/>
          <w:sz w:val="28"/>
          <w:sz w:val="28"/>
          <w:szCs w:val="28"/>
          <w:rtl w:val="true"/>
          <w:lang w:bidi="fa-IR"/>
        </w:rPr>
        <w:t xml:space="preserve">و هر چيزى را كه حيات او را تهديد مي كند به هر وسيله كه شده و حتى با ارتكاب قتل و اعدام ، از خود دور مي سازد و به همين جهت است كه هيچ انسانى نخواهى يافت كه در جواز كشتن كسيكه مي خواهد او را بكشد و جز كشتنش چاره‌اى نيست شك داشته باشد و اين عمل را جائز نداند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همين ملت‌هاى راقيه را كه گفتيد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را جائز نمي دانند ، آنجا كه دفاع از استقلال وحريت و حفظ قوميتشان جز با جنگ صورت نمى‌بندد ، هيچ توقفى و شكى در جواز آن نمي كنند و بى درنگ آماده جنگ مي شوند ، تا چه رسد به آنجا كه دشمن قصد كشتن همه آنان را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مى‌بينيد كه اين ملل راقيه از بطلان قوانين خود دفاع مي كنند ، تا هر جا كه بيانجامد ، حتى بقتل و نيز مى‌بينيد كه در حفظ منافع خود متوسل به جنگ مي شوند البته در وقتى كه جز با جنگ دردشان دوا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بخاطر همين جنگهاى خانمان برانداز و مايه فناى دنيا و هلاكت حرث و نسل است كه مى‌بينيم لا يزال ملت‌هائى خود را با سلاح‌هاى خونينى مسلح مي كنند و ملت‌هائى ديگر براى اينكه از آنها عقب نمانند و در روز مبادا بتوانند پاسخ آنان را بگويند ، مي كوشند خود را به همان سلاح‌ها مسلح سازند و موازنه تسليحاتى را برقرار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ملت‌ها هيچ منطقى و بهانه‌اى در اين كار ندارند ، جز حفظ حيات اجتماع و رعايت حال آن و اجتماع هم جز پديده‌اى از پديده‌هاى طبيعت انسان نيست ، پس چه شد كه طبيعت كشتارهاى فجيع و وحشت‌آور را و ويرانگرى شهرها و ساكنان آن را براى حفظ پديده‌اى از پديده‌هاى خود كه اجتماع مدنى است جائز مى‌داند ولى قتل يك نفر را براى حفظ حيات خود جائز نمى‌شمارد ؟ با اينكه بر حسب فرض ، اين اجتماعى كه پديده طبع آدمى است ، اجتماعى است مدنى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چه شد كه كشتن كسى را كه تصميم كشتن او را گرفته، با اينكه هنوز نكشته، جائز مى‌داند ولى قصاص كه كشتن او بعد از ارتكاب قتل است، جائز نمي داند؟ و نيز چه شد كه طبيعت انسانى حكم مي كند به انعكاس وقايع تاريـــخى و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يعمل مثقال ذرة خيرا يره و من يعمل مثقال ذرة شرا 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زلزله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سنگينى ذره‌اى عمل خير كند آن را مى‌بيند و هر كس به سنگينى ذره‌اى شر مرتكب شود آن را مى‌بيند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هر چند كلام قرآن است ولى زبان طبيعت آدمى است و خلاصه براى هر عملى عكس العمل قائل است و اين عكس العمل را در قوانينى كه جعل مي كند ،</w:t>
      </w:r>
    </w:p>
    <w:p>
      <w:pPr>
        <w:pStyle w:val="BookText"/>
        <w:rPr/>
      </w:pPr>
      <w:r>
        <w:rPr>
          <w:rFonts w:ascii="Amiri" w:hAnsi="Amiri" w:eastAsia="Amiri" w:cs="Amiri"/>
          <w:color w:val="111111"/>
          <w:sz w:val="28"/>
          <w:sz w:val="28"/>
          <w:szCs w:val="28"/>
          <w:rtl w:val="true"/>
          <w:lang w:bidi="ar-SA"/>
        </w:rPr>
        <w:t xml:space="preserve">رعايت مي كند و لكن كشتن قاتل را ظلم و نقض حكم خويش مي داند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علاوه بر آنچه گذشت قرآن كريم و قانون اسلام در تمامى دنيا چيزى كه بهاى انسان شود و ميزانى كه با آن ميزان بتوان انسان را سنجيد ، سراغ نمي دهد مگر يك چيز ، آنهم ايمان به خدا و دين توحيد است و بر اين حساب وزن اجتماع انسانى و وزن يك انسان موحد ، نزد او برابر است و چون چنين است حكم اجتماع و فرد نزد او يكسان مى‌باشد ، پس اگر كسى مؤمن موحدى را بكشد در اسلام با كسيكه همه مردم را بكشد يكسان است ، بخاطر اينكه هر دو به حريم حقيقت تجاوز نموده ، هتك حرمت آن كرده‌اند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همچنانكه قاتل يك نفر با قاتل همه مردم از نظر طبيعت وجود يكسان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ملل متمدن دنيا كه به حكم قصاص اعتراض كرده‌اند ، همانطور كه در جوابهاى ما متوجه شديد ، نه براى اين است كه اين حكم نقصى دارد ، بلكه براى اين است كه آنها احترامى و شرافتى براى دين قائل نيستند و اگر براى دين حد اقل شرافتى و يا وزنى معادل شرافت و وزن اجتماع مدنى قائل بودند تا چه رسد به بالاتر از آن هر آينه در مسئله قصاص همين حكم را مي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هم كه بگذريم اسلام دينى است كه براى دنيا و هميشه تشريع شده نه براى قومى خاص و امتى معين و ملل راقيه دنيا اعتراضى كه به حكم قصاص اسلام كرده‌اند از اين رو بوده كه خيال كرده‌اند افرادش كاملا تربيت شده‌اند و حكومت‌هايشان بهترين حكومت است و استدلال كرده‌اند به آمارگيرى‌هايشان كه نشانداده در اثر تربيت موجود ، ملت خود بخود از كشتار و فجايع متنفرند و هيچ قتلى و جنايتى در آنها اتفاق نمى‌افتد ، مگر بندرت و براى آن قتل نادر و احيانى هم ، ملت به مجازات كمتر از قتل راضى است و در صورتى كه اين خيال ايشان درست باشد اسلام هم در قصاص كشتن را حتمى و متعين ندانسته ، بلكه يك طرف تخيير شمرده و طرف ديگر تخيير را عفو دانسته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چه مانعى دارد حكم قصاص در جاى خود و به قوت خود باقى بماند ، ولى مردم متمدن ، طرف ديگر تخيير را انتخاب كنند و از عقوبت جانى عفو نمايند ؟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همچنانكه آيه قصاص هم خودش به اين معنا اشاره دارد ،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جنايتكار قاتل كه برادر صاحب خونش از او عفو كرد و به گرفتن خون بها رضايت داد، در دادن خون بها امروز و فردا نكند و احسان او را تلافى نمايد و اين لسان ، خود لسان تربيت است مى‌خواهد به صاحب خون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عفو لذتى است كه در انتقام</w:t>
      </w:r>
    </w:p>
    <w:p>
      <w:pPr>
        <w:pStyle w:val="BookText"/>
        <w:rPr/>
      </w:pP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اثر تربيت كار مردمى بدينجا بكشد ، كه افتخار عمومى در عفو باشد ، هرگز عفو را رها نمى‌كنند و دست به انتقام نمي 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لكن مگر دنيا هميشه و همه جايش را اين گونه اجتماعات راقى متمدن تشكيل داده‌اند ؟ نه بلكه براى هميشه در دنيا امت‌هائى ديگر هستند ، كه درك انسانى و اجتماعيشان به اين حد نرسيده، لاجرم در چنين اجتماعات مسئله صورت ديگرى بخود مى‌گيرد ، در چنين جوامعى عفو به تنهائى و نبودن حكم قصاص ، فجايع بار مى‌آورد ، به شهادت اينكه همين الآن به چشم خود مى‌بينيم ، جنايتكاران كمترين ترسى از حبس و اعمال شاقه ندارند و هيچ اندرزگو و واعظى نمي تواند آنها را از جنايتكارى باز بدارد ، آنها چه مى‌فهمند حقوق انسانى چيست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اينگونه مردم ، زندان جاى راحت‌ترى است ، حتى وجدانشان هم در زندان آسوده‌تر است و زندگى در زندان برايشان شرافتمندانه‌تر از زندگى بيرون از زندان است كه يك زندگى پست و شقاوت بارى است و به همين جهت از زندان نه وحشتى دارند و نه ننگى و نه از اعمال شاقه‌اش مى‌ترسند و نه از چوب و فلك آن ترسى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به چشم خود مى‌بينيم در جوامعى كه به آن پايه از ارتقاء نرسيده‌اند و حكم قصاص هم در بينشان اجراء نمى‌شود ، روز بروز آمار فجايع بالاتر مي رود ، پس نتيجه مى‌گيريم كه حكم قصاص حكمى است عمومى ، كه هم شامل ملل راقيه مي شود و هم شامل غير ايشان ، كه اكثريت هم با غير ايشان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ملتى به آن حد از ارتقاء رسيد ، و بنحوى تربيت شد كه از عفو لذت ببرد، اسلام هرگز به او نمى‌گويد چرا از قاتل پدرت گذشتى ؟ چون اسلام هم او را تشويق به عفو كرده و اگر ملتى همچنان راه انحطاط را پيش گرفت و خواست تا نعمت‌هاى خدا را با كفران جواب بگويد ، قصاص براى او حكمى است حياتى ، در عين اينكه در آنجا نيز عفو به قوت خود باقى است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اين كه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رأفت و رحمت بر انسانيت اقتضاء مى‌كند قاتل اعدام نشود ، در پاسخ مى‌گوئيم بله و لكن هر رأفت و رحمتى پسنديده و صلاح نيست و هر ترحمى فضيلت شمرده نمى‌شود ، چون بكار بردن رأفت و رحمت ، در مورد جانى قسى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كشتن مردم برايش چون آب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ترحم بر نافرمانبر متخلف و قانون‌شكن كه بر جان و مال و عرض مردم تجاوز مي كند ، ستمكارى بر افراد صالح است و اگر بخواهيم بطور مطلق و بدون هيچ ملاحظه و قيد و شرطى ، رحمت را بكار ببنديم ، اختلال نظام لازم مى‌آيد و انسانيت در پرتگاه هلاكت قرار</w:t>
      </w:r>
      <w:bookmarkStart w:id="335" w:name="pg16896_167195"/>
    </w:p>
    <w:p>
      <w:pPr>
        <w:pStyle w:val="BookText"/>
        <w:rPr/>
      </w:pPr>
      <w:bookmarkEnd w:id="335"/>
      <w:r>
        <w:rPr>
          <w:rFonts w:ascii="IRNazanin" w:hAnsi="IRNazanin" w:eastAsia="IRNazanin"/>
          <w:color w:val="111111"/>
          <w:sz w:val="28"/>
          <w:sz w:val="28"/>
          <w:szCs w:val="28"/>
          <w:rtl w:val="true"/>
          <w:lang w:bidi="fa-IR"/>
        </w:rPr>
        <w:t>گرفته ، فضائل انسانى تباه مى‌شود ، همچنان كه آن شاعر فارسى زبان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بر پلنـــــــــــــــــــــــــــگ تيـز دندان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ستمكارى بود بر گوسفندان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اينكه داستان فضيلت رحمت و زشتى قساوت و حب انتقام را خاطر نشان كردند جوابش همان جواب سابق است ، آرى انتقام گرفتن براى مظلوم از ظالم، يارى كردن حق و عدالت است كه نه مذموم است و نه زشت ، چون منشا آن محبت عدالت است كه از فضائل است ، نه رذائل ، علاوه بر اينكه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تشريع قصاص به قتل تنها بخاطر انتقام نيست ، بلكه ملاك در آن تربيت عمومى و سد باب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اينكه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جنايت قتل ، خود از مرض‌هاى روانى است كه بايد مبتلاى بدان را بسترى كرد و تحت درمان قرار داد و اين خود براى جنايتكار عذرى است موجه ، در پاسخ مى‌گوئيم همين حرف باعث مي شود قتل و جنايت و فحشاء روز بروز بيشتر شود و جامعه انسانيت را تهديد كند ، براى اينكه هر جنايتكارى كه از قتل و فساد لذت مى‌برد ، وقتى فكر كند كه اين ساديسم جنايت ، خود يك مرض عقلى و روحى است و او در جنايتكاريش معذور است و اين حكومتها هستند كه بايد اينگونه افراد را با يك دنيا رأفت و دلسوزى تحت درمان قرار دهند و از سوى ديگر حكومت‌ها هم به همين معنا معتقد باشند البته هر روز يكى را خواهد كشت و معلوم است كه چه فاجعه‌اى رخ خواهد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 كه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بشريت بايد از وجود مجرمين استفاده كند و به اعمال شاقه و اجبارى وادار سازد و براى اينكه وارد اجتماع نباشند و جنايات خود را تكرار نكنند ، آنها را حبس كنند ، در پاسخ مى‌گوئيم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مي گويند و در گفته خود متكى به حقيقت هستند ، پس چرا در موارد اعدام قانونى كه در تمامى قوانين رائج امروز هست ، به آن حكم نمى‌كنند ؟ پس معلوم مى‌شود در موارد اعدام ، حكم اعدام را مهم‌تر از زنده ماندن و كار كردن محكوم تشخيص مي دهند در سابق هم گفتيم كه فرد و جامعه از نظر طبيعت و از حيث اهميت يكسانند</w:t>
      </w:r>
      <w:r>
        <w:rPr>
          <w:rFonts w:eastAsia="IRNazanin" w:cs="IRNazanin"/>
          <w:color w:val="111111"/>
          <w:sz w:val="28"/>
          <w:szCs w:val="28"/>
          <w:rtl w:val="true"/>
          <w:lang w:bidi="fa-IR"/>
        </w:rPr>
        <w:t>.</w:t>
      </w:r>
    </w:p>
    <w:p>
      <w:pPr>
        <w:pStyle w:val="BookText"/>
        <w:rPr/>
      </w:pPr>
      <w:r>
        <w:rPr>
          <w:rStyle w:val="FootnoteAnchor"/>
          <w:rtl w:val="true"/>
        </w:rPr>
        <w:footnoteReference w:id="41"/>
      </w:r>
    </w:p>
    <w:p>
      <w:pPr>
        <w:pStyle w:val="Heading3"/>
        <w:numPr>
          <w:ilvl w:val="2"/>
          <w:numId w:val="1"/>
        </w:numPr>
        <w:rPr/>
      </w:pPr>
      <w:bookmarkStart w:id="336" w:name="__RefHeading___Toc2149672_3224264995"/>
      <w:bookmarkStart w:id="337" w:name="_Toc126"/>
      <w:bookmarkEnd w:id="336"/>
      <w:r>
        <w:rPr>
          <w:rtl w:val="true"/>
        </w:rPr>
        <w:t>عقد ها و پيمان ها</w:t>
      </w:r>
      <w:bookmarkEnd w:id="337"/>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8" w:name="__RefHeading___Toc2149674_3224264995"/>
      <w:bookmarkStart w:id="339" w:name="_Toc127"/>
      <w:bookmarkEnd w:id="338"/>
      <w:r>
        <w:rPr>
          <w:rtl w:val="true"/>
        </w:rPr>
        <w:t>بحثي در پيرامون موضوع</w:t>
      </w:r>
      <w:r>
        <w:rPr>
          <w:rtl w:val="true"/>
        </w:rPr>
        <w:t>:</w:t>
      </w:r>
      <w:r>
        <w:rPr>
          <w:rtl w:val="true"/>
        </w:rPr>
        <w:t>عقد و پيمان</w:t>
      </w:r>
      <w:bookmarkEnd w:id="3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يَأَيُّهَا الَّذِينَ ءَامَنُوا أَوْفُوا بِالْعُقُودِ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كريم همانطور كه از ظاهر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مى‌كنيد ، دلالت دارد بر اينكه دستور اكيد داده بر وفا كردن به عقود و ظاهر اين دستور عمومى است ، كه شامل همه مصاديق مى‌شود و هر چيزى كه در عرف عقد و پيمان شمرده شود و تناسبى با وفا داشته باشد را در بر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 عبارت است از هر فعل و قولى كه معناى عقد لغوى را مجسم سازد و آن معناى لغوى عبارت است از برقرار كردن نوعى ارتباط بين يك چيز و بين چيز ديگر ، بطورى كه بسته به آن شود و از آن جدائى نپذيرد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عقد بيع ، كه عبارت است از نوعى ربط ملكى بين كالا و مشترى ، بطورى كه مشترى بعد از عقد بتواند در آن كالا به هر جورى كه بخواهد تصرف كند و علاقه‌اى كه قبلا فروشنده با آن كالا داشت قطع شود و ديگر نتواند در آن كالا دخل و تصرف كند چون ديگر مالكيتى در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عقد نكاح كه عبارت است از ايجاد رابطه زناشوئى بين زن و مردى بنحوى كه آن مرد بتواند از آن زن تمتع ببرد و عمل زناشوئى با او انجام دهد و آن زن ديگر نتواند چنين رابطه‌اى با غير آن مرد برقرار نموده ، مردى ديگر را بر ناموس خود تسلط دهد و مانند عهدى كه صاحب عهد شخص معهود له را بر خود مسلط مى‌سازد، تا آن عهد را براى او وفا كند ، و نتواند عهد بشكند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در وفاء به عهد به همه معانى كه دارد تاكيد كرده و رعايت عهد را و در همه معانى آن و همه مصاديقى كه دارد تاكيد شديد فرموده ، تاكيدى كه</w:t>
      </w:r>
    </w:p>
    <w:p>
      <w:pPr>
        <w:pStyle w:val="BookText"/>
        <w:rPr/>
      </w:pPr>
      <w:r>
        <w:rPr>
          <w:rFonts w:ascii="IRNazanin" w:hAnsi="IRNazanin" w:eastAsia="IRNazanin"/>
          <w:color w:val="111111"/>
          <w:sz w:val="28"/>
          <w:sz w:val="28"/>
          <w:szCs w:val="28"/>
          <w:rtl w:val="true"/>
          <w:lang w:bidi="fa-IR"/>
        </w:rPr>
        <w:t xml:space="preserve">شديدتر از آن نمى‌شود و كسانى كه عهد و پيمان را مى‌شكنند را به شديدترين بيان مذمت فرموده و به وجهى عنيف و لحنى خشن تهديد نموده و كسانى را كه پاى بند وفاى به عهد خويشند در آياتى بسيار مدح و ثنا كرده و آيات آنقدر زياد است كه حاجتى بذكر آنها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لحن آيات و بياناتى كه دارد طورى است كه دلالت مى‌كند بر اينكه خوبى وفاى به عهد و زشتى عهدشكنى از فطريات بشر است و واقع هم همين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علت و ريشه اين مطلب اين است كه بشر در زندگيش هرگز بى نياز از عهد و وفاى به عهد نيست ، نه فرد انسان از آن بى نياز است و نه مجتمع انسان و اگر در زندگى اجتماعى بشر كه خاص بشر است دقيق شويم ، خواهيم ديد كه تمامى مزايائى كه از مجتمع و از زندگى اجتماعى خود استفاده مى‌كنيم و همه حقوق زندگى اجتماعى ما كه با تامين آن حقوق آرامش مى‌يابيم ، بر اساس عقد اجتماعى عمومى و عقدهاى فرعى و جزئى مترتب بر آن عهدهاى عمومى استوار است ، پس ما نه از خود براى انسانهاى ديگر اجتماعمان مالك چيزى مى‌شويم و نه از آن انسانها براى خود مالك چيزى مى‌شويم ، مگر زمانى كه عهدى عملى به اجتماع بدهيم و عهدى از اجتماع بگيريم ، هر چند كه اين عهد را با زبان جارى نكنيم چون زبان تنها در جائى دخالت پيدا مى‌كند كه بخواهيم عهد عملى خود را براى ديگران بيان كنيم ، پس ما همينكه دور هم جمع شده و اجتماعى تشكيل داديم در حقيقت عهدها و پيمانهائى بين افراد جامعه خود مبادله كرده‌ايم هر چند كه به زبان نياورده باشيم و اگر اين مبادله نباشد هرگز اجتماع تشكيل نمى‌شود و بعد از تشكيل هم اگر به خود اجازه دهيم كه يا به ملاك اينكه زورمنديم و كسى نمى‌تواند جلوگير ما شود و يا به خاطر عذرى كه براى خود تراشيده‌ايم اين پيمانهاى عملى را بشكنيم ، اولين چيزى را كه شكسته‌ايم عدالت اجتماعى خودمان است ، كه ركن جامعه ما است و پناهگاهى است كه هر انسانى از خطر اسارت و استخدام و استثمار ، به آن ركن ركين پناهنده مى‌شود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همين جهت است كه خداى سبحان اين قدر در باره حفظ عهد و وفاى به آن سفارش‌هاى اكيد نموده ، از آن جمله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اوفوا بالعهد ان العهد كان مسئولا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آيه شريفه مانند غالب آياتى كه وفاى به عهد را مدح و نقض آن را مذمت كرده هم شامل عهدهاى فردى و بين دو نفرى است و هم شامل عهدهاى اجتماعى و بين قبيله‌اى و قومى و امتى است ، بلكه از نظر اسلام وفاى به عهدهاى</w:t>
      </w:r>
    </w:p>
    <w:p>
      <w:pPr>
        <w:pStyle w:val="BookText"/>
        <w:rPr/>
      </w:pPr>
      <w:r>
        <w:rPr>
          <w:rFonts w:ascii="Amiri" w:hAnsi="Amiri" w:eastAsia="Amiri" w:cs="Amiri"/>
          <w:color w:val="111111"/>
          <w:sz w:val="28"/>
          <w:sz w:val="28"/>
          <w:szCs w:val="28"/>
          <w:rtl w:val="true"/>
          <w:lang w:bidi="ar-SA"/>
        </w:rPr>
        <w:t>اجتماعى مهم‌تر از وفاى به عهدهاى فردى است ، براى اينكه عدالت اجتماعى مهم‌تر و نقض آن بلائى عمومى‌تر است و به همين جهت قرآن اين كتاب عزيز هم در مورد دقيق‌ترين عهدها و هم بى اهميت‌ترين آن موارد با صريح‌ترين بيان و روشن‌ترين سخن از نقض عهد منع كرده ، از آن جمله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 من الله و رسوله الى الذين عاهدتم من المشركين فسيحوا فى الارض اربعة اشهر و اعلموا انكم غير معجزى الله ، و ان الله مخزى الكافرين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بيزارى است از خدا و رسولش بسوى آنان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بستيد با آنان از 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چهار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پيمانتان معتبر است و مى‌توانيد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آزادانه در زمين آمد و شد كنيد و بدانيد كه شما ناتوان كننده خدا نيستيد و اينكه خدا خواركننده كافران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اعلامى است از خدا و پيغمبرش به مردم در روز حج اكبر كه خداوند و رسولش بيزار است از مشركين، حال اگر توبه كرديد كه توبه برايتان بهتر است و اما اگر سر پيچيديد، پس بدانيد كه شما ناتوان كننده خدا نيستيد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كه كفر ورزند به عذاب دردناكى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كسانى از مشركين كه شما با آنان عهد بسته‌ايد و ايشان بهيچ وجه عهد شما را نشكسته و احدى را عليه شما پشتيبانى و كمك نكردند، كه بايد عهدشان را تا سر آمد مدتشان استوار بداريد كه خدا پرهيزكاران را دوست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وقتى ماههاى حرام تمام شد مشركين را هر جا يافتيد به قتل برسانيد و دستگير نموده و برايشان تنگ بگيريد و به هر كمين‌گاهى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گرفتن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بنشينيد</w:t>
      </w:r>
      <w:r>
        <w:rPr>
          <w:rFonts w:eastAsia="IRNazanin" w:cs="IRNazanin"/>
          <w:color w:val="111111"/>
          <w:sz w:val="28"/>
          <w:szCs w:val="28"/>
          <w:rtl w:val="true"/>
          <w:lang w:bidi="fa-IR"/>
        </w:rPr>
        <w:t>...!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آيات همانطور كه سياقش به ما مى‌فهماند بعد از فتح مكه نازل شده ، بعد از آنكه خداى تعالى در آن روز مشركين را خوار كرد و قوت و شوكتشان را از بين برد ، اينك در اين آيات بر مسلمانان واجب كرده كه سرزمين تحت تصرف خود را كه بر آن تسلط يافته‌اند از قذارت و پليدى شرك پاك كنند و به همين منظور ، خون مشركين را بدون هيچ قيد و شرطى هدر كرده ، مگر آنكه ايمان آورند و با اين همه تهديد مع ذلك جمعى از مشركين را كه بين آنها و مسلمانان عهدى برقرار شده استثناء كرده و فرموده متعرض آنان نشوند و اجازه هيچگونه آزار و اذيت آنان را به مسلمين نداده ، با اينكه روزگار ، روزگار ضعف مشركين و قوت و شوكت مسلمين بوده است و هيچ عاملى نمى‌توانسته مسلمانان را از آزار و اذيت آن عده جلوگير شود و همه اينها به خاطر احترامى است كه اسلام براى عهد و پيمان قائل است و براى اهميتى است كه اسلام در امر تقوا دارد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عليه شكننده عهد حكم كرده است كه اگر عهدى را بعد از عقد شكست ، آن عقد و آن پيمان ملغى و باطل است و به طرف مقابلش اجازه داده كه بر وى تجاوز كند ، به همان مقدارى كه او به وى تجاوز كرده و در اين باره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يكون للمشركين عهد عند الله و عند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براى مشركين در نزد خدا و نزد رسولش عهدى باشد؟ مگر آن مشركينى كه شما با ايشان نزد مسجد الحرام عهد بستيد، پس ما دام كه پايدار بر عهد شما بودند شما نيز پايدار بر تعهداتى كه به ايشان سپرده‌ايد باشيد كه خداوند پرهيزكاران را دوست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هيچ مؤمنى رعايت هيچ خويشاوندى و عهدى را نمى‌كنند و ايشان آرى، هم ايشانند تجاوزگران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توبه كردند و نماز را بپا داشته و زكات دادند برادران شما در دين خواهند بود و ما آيتها را براى قومى كه بدانند تفصيل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سوگندهاى خود را بعد از عهدشان شكستند و در دين شما طعنه زدند پس كارزار كنيد با پيشوايان كفر كه ايشان پاى بند سوگندهايشان نيستند، شايد بوسيله كارزار دست بردارند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اعتدى عليكم فاعتدوا عليه بمثل ما اعتدى عليكم ، و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حرمت ماه حرام را شكستند شما هم بشكنيد چون خدا قصاص را در همه حرمت‌ها جايز دانسته پس هر كس بر شما ستم كرد شما هم به همان اندازه كه بر شما ستم روا داشتند بر آنان ستم كنيد و نسبت به ستم بيش از آن از خدا بترسيد و بدانيد كه خدا با مردم با تقوا است</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يجرمنكم شنان قوم ان صدوكم عن المسجد الحرام ان تعتدوا و تعاونوا على البر و التقوى و لا تعاونوا على الاثم و العدوان و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دشمنى و كينه كسانى كه نگذاشتند به مسجد الحرام درآئيد شما را وادار به تعدى نكند، يكديگر را در كار نيك و در تقوا يارى كنيد و در گناه و دشمنى به يكديگر كمك مكنيد و از خدا پروا كنيد، كه خدا شديد العقاب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جان كلام اينكه اسلام حرمت عهد و وجوب وفاى به آن را بطور اطلاق رعايت كرده ، چه اينكه رعايت آن به نفع صاحب عهد باشد و چه به ضرر او ، آرى كسى كه با شخصى ديگر هر چند كه مشرك باشد پيمان مى‌بندد ، بايد بداند كه از نظر اسلام بايد به پيمان خود عمل كند و يا آنكه از اول پيمان نبندد ، براى اينكه رعايت جانب عدالت اجتماعى لازم‌تر و واجب‌تر از منافع و يا متضرر نشدن يك فرد است ، مگر آنكه طرف مقابل عهد خود را بشكند ، كه در اين صورت فرد مسلمان نيز مى‌تواند به همان مقدارى كه او نقض كرده نقض كند و به همان مقدار كه او به وى تجاوز نموده وى نيز به او تجاوز كند زيرا اگر در اين صورت نيز نقض و تجاوز جائز نباشد ، معنايش اين است كه يكى ديگرى را برده و مستخدم خود نموده و بر او استعلاء كند و اين در اسلام آنقدر مذموم و مورد نفرت است كه مى‌توان گفت نهضت دينى جز براى از بين بردن آن نبوده است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جان خودم سوگند كه اين يكى از تعاليم عاليه‌اى است كه دين اسلام آن</w:t>
      </w:r>
      <w:bookmarkStart w:id="340" w:name="pg16896_167200"/>
    </w:p>
    <w:p>
      <w:pPr>
        <w:pStyle w:val="BookText"/>
        <w:rPr/>
      </w:pPr>
      <w:bookmarkEnd w:id="340"/>
      <w:r>
        <w:rPr>
          <w:rFonts w:ascii="Amiri" w:hAnsi="Amiri" w:eastAsia="Amiri" w:cs="Amiri"/>
          <w:color w:val="111111"/>
          <w:sz w:val="28"/>
          <w:sz w:val="28"/>
          <w:szCs w:val="28"/>
          <w:rtl w:val="true"/>
          <w:lang w:bidi="ar-SA"/>
        </w:rPr>
        <w:t xml:space="preserve">را براى بشر و به منظور هدايت انسانها به سوى فطرت بشرى خود آورده و عامل مهمى است كه عدالت اجتماعى را كه نظام اجتماع جز به آن تحقق نمى‌يابد حفظ مى‌كند و مظلمه استخدام و استثمار را از جامعه نفى مى‌كند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قرآن اين كتاب عزيز به آن تصريح و رسول خدا صلى‌الله‌عليه‌وآله‌وسلّم بر طبق آن مشى نموده و سيره و سنت شريفه خود را بر آن اساس بنا نهادند و اگر نبود كه ما در اين كتاب تنها به بحث قرآنى مى‌پردازيم، داستانهائى از آن جناب در اين باره برايت نقل مى‌كرديم و تو خواننده عزيز مى‌توانى به كتبى كه در سيره و تاريخ زندگى آن حضرت نوشته شده مراجعه نمائى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بين سنت و سيره اسلام و سنتى كه ساير امت‌هاى متمدن و غير متمدن در خصوص احترام عهد و پيمان دارند مقايسه كنى و مخصوصا اخبارى را كه همه روزه از رفتار امت‌هاى قوى با كشورهاى ضعيف مى‌شنويم كه در معاملات و پيمانهايشان چگونه معامله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نظر بگيرى كه تا زمانى كه با پيمان خود آنها را مى‌دوشند پاى بند پيمان خود هستند و زمانى كه احساس كنند كه عهد و پيمان به نفع دولتشان و مصالح مردمشان نيست آن را زير پا مى‌گذارند ، آن وقت فرق بين دو سنت را در رعايت حق و در خدمت حقيقت بودن را لمس مى‌كنى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سزاوار منطق دين همين و لايق منطق آنان همان است ، چون در دنيا بيش از دو منطق وجود ندارد يك منطق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حق رعايت شود ، حال رعايت آن به هر قيمتى كه مى‌خواهد تمام شود ، زيرا در رعايت حق ، مجتمع سود مى‌برد و منطقى ديگر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 مردم بايد رعايت شود ، حال به هر وسيله‌اى كه مى‌خواهد باشد ، هر چند كه منافع امت با زير پا گذاشتن حق باشد ، منطق اول منطق دين و دوم منطق تمامى سنت‌هاى اجتماعى ديگر است ، چه سنت‌هاى وحشى و چه متمدن ، چه استبدادى و دموكراتى و چه كمونيستى و چه غير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عزيز توجه فرمود كه اسلام عنايتى كه در باب رعايت عهد و پيمان دارد را منحصر در عهد اصطلاحى نكرد ، بلكه حكم را آن قدر عموميت داد كه شامل هر شالوده و اساسى كه بر آن اساس بنائى ساخته مى‌شود بگردد و در باره همه اين عهدها چه اصطلاحيش و چه غير اصطلاحيش سفارش فرمود</w:t>
      </w:r>
      <w:r>
        <w:rPr>
          <w:rFonts w:eastAsia="IRNazanin" w:cs="IRNazanin"/>
          <w:color w:val="111111"/>
          <w:sz w:val="28"/>
          <w:szCs w:val="28"/>
          <w:rtl w:val="true"/>
          <w:lang w:bidi="fa-IR"/>
        </w:rPr>
        <w:t>.</w:t>
      </w:r>
    </w:p>
    <w:p>
      <w:pPr>
        <w:pStyle w:val="BookText"/>
        <w:rPr/>
      </w:pPr>
      <w:r>
        <w:rPr>
          <w:rStyle w:val="FootnoteAnchor"/>
          <w:rtl w:val="true"/>
        </w:rPr>
        <w:footnoteReference w:id="42"/>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1" w:name="__RefHeading___Toc2149676_3224264995"/>
      <w:bookmarkStart w:id="342" w:name="_Toc128"/>
      <w:bookmarkEnd w:id="341"/>
      <w:r>
        <w:rPr>
          <w:rtl w:val="true"/>
        </w:rPr>
        <w:t>گفتارى در معناى عهد، و اقسام و احكام آن</w:t>
      </w:r>
      <w:bookmarkEnd w:id="342"/>
    </w:p>
    <w:p>
      <w:pPr>
        <w:pStyle w:val="BookText"/>
        <w:rPr/>
      </w:pPr>
      <w:r>
        <w:rPr>
          <w:rFonts w:ascii="Amiri" w:hAnsi="Amiri" w:eastAsia="Amiri" w:cs="Amiri"/>
          <w:color w:val="111111"/>
          <w:sz w:val="28"/>
          <w:sz w:val="28"/>
          <w:szCs w:val="28"/>
          <w:rtl w:val="true"/>
          <w:lang w:bidi="ar-SA"/>
        </w:rPr>
        <w:t>بَرَاءَةٌ مِّنَ اللَّهِ وَ رَسولِهِ إِلى الَّذِينَ عَهَدتم مِّنَ الْمُشرِكِينَ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بيزارى است از خدا و رسولش بسوى آنانكه شما مسلمين پيمان بستيد با آنان از مشركين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ششم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شرحي در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گفتارى پيرامون معناى عقد و عهد گذرانديم و اينك در اينجا بيانى ديگر در معناى آنچه گذشت و اقسام احكامى كه مترتب بر آن مى‌شود در چند فصل ايراد مى‌نمائيم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بحث‌هائى كه تا اينجا در اين كتاب ايراد شد اين معنا براى خواننده روشن گرديد كه انسان در مسير زندگيش همواره كارهاى خود را و آن موادى را كه كارهايش مربوط به آن است به صورت امور وجودى و موجودات خارجى تصوير نموده و احكام و آثار امور خارجى را بر آن مترتب نموده و قوانين جارى در كون را آنطور كه با غرضهايش مناسب باشد در آنها اجرا مى‌كند ، همچنانكه مثلا صوتهاى گوناگونى از قبيل ز ، ى و د را گرفته و آنها را به شكل مخصوص تركيب نموده بصورت لفظ زيد درمى‌آورد ، آنگاه فرض مى‌كند كه اين كلمه فلان انسان معين خارجى است ، آنگاه همان انسان را به اين نام مى‌نامد و در نتيجه هر وقت بخواهد آن انسان را در ذهن مخاطب و طرف صحبتش وارد سازد همين كلمه را مى‌گويد و بلا فاصله آن انسان معين در ذهن مخاطبش مجسم مى‌شود و غرض گوينده به دست مى‌آيد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بخواهد يك عملى را كه جز با عده چند نفرى انجام نمى‌شود اداره كند چند نفر را انتخاب مى‌كند و همه آنها را يك انسان واحد فرض نموده و يكى از آنها را نسبت به بقيه به منزله سرى فرض مى‌كند كه نسبت به ساير اعضاء يك بدن رياست دارد و آن يك نفر را رئيس و افراد ديگر را اعضاء مى‌خواند ، آنگاه احكام يك سر خارجى را بر آن يكنفر و احكام اعضاى خارجى يك بدن را بر افراد عضو و زير دست بار مى‌كند و همچنين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تمامى افكار يك انسان اجتماعى را بطور صحيح تجزيه و تحليل كنيد خواهيد ديد كه برگشت همه آنها به اين تصورها و تصديق‌هاست ، حال يا اين تصور و تصديق بدون واسطه از يك انسان اجتماعى صورت مى‌گيرد و يا آنكه با واسطه يك نفر و يا وسائط افراد بيشترى انجام مى‌شود و هيچ فرقى ميان افكار شخصى و افكار</w:t>
      </w:r>
    </w:p>
    <w:p>
      <w:pPr>
        <w:pStyle w:val="BookText"/>
        <w:rPr/>
      </w:pPr>
      <w:r>
        <w:rPr>
          <w:rFonts w:ascii="Amiri" w:hAnsi="Amiri" w:eastAsia="Amiri" w:cs="Amiri"/>
          <w:color w:val="111111"/>
          <w:sz w:val="28"/>
          <w:sz w:val="28"/>
          <w:szCs w:val="28"/>
          <w:rtl w:val="true"/>
          <w:lang w:bidi="ar-SA"/>
        </w:rPr>
        <w:t xml:space="preserve">اجتماعى او نيست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مى‌بينيم انسان در باره عقد قراردادها و پيمانها و متعلقات آن از سوگند و بيعت و امثال آن اهتمام مى‌ورزد نخستين عامل و داعيش تحفظ بر زندگى و رسيدن به مزاياى آن و در نتيجه بهره‌مندى از سعادت خويش است ، چون آدمى وقتى از زندگيش تمتع مى‌گيرد كه زندگيش بر مجراى حقيقيش جريان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 او به هر مقصدى از مقاصد خود كه دست يابد و بر آن مسلط شود شروع مى‌كند به تمتع از آن ، اما تمتعى كه مناسب با آن بوده و خود را مجهز به ادوات و وسايل تمتع از آن ببيند و بدين منظور اگر به موانعى برخورد با تمام قوا در رفع آنها مى‌كوشد و خود را كه موفق به اين استفاده مى‌داند بخاطر سلطه و قدرتى است كه به او اعطا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وسايل و ادواتى كه در اختيار بشر است سرمايه فكر او است كه با آن امر زندگى خود را تدبير نموده و كار معاش خود را اصلاح مى‌كند كار امروزش را انجام داده و زمينه كار فردايش را فراهم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كارهايش كه يا بطور مستقيم تصرف در ماده و يا برگشتش به آن است در عين اينكه همه بستگى دارد به مقدار تسلطش بر عمل و احاطه‌اش به متعلقات آن از نظر دوام تسلط و قدرت يكسان نيستند ، بعضى از كارهايش بستگى دارد به سلطنتى كه به مقدار زمان عمل دوام داشته باشد ، مانند گرسنه‌اى كه به غذائى رسيده و آن را بخورد ، كه خوردن آن جز به مقدار سلطنتى كه تا پايان عمل ادامه داشته باشد، احتياج ندارد ، چون خوردن چنين كسى احتياج به تمهيد مقدمه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ديگر كه قسمت عمده اعمال انسانى است ، بستگى دارد به داشتن قدرت و سلطنتى كه هم در موقع انجام آن و هم قبل از آن و در بعضى حتى بعد از آن امتداد داشته باشد و آن اعمال اجتماعى اوست كه محتاج به تمهيد مقدمات و زمينه‌سازى قبلى است ، پس نمى‌توان گفت تمامى كارهاى انسان تصادفى و اتفاقى است بلكه قسمت عمده آن وضعش طورى است كه قبل از رسيدن موقعش بايد زمينه‌اش را فراهم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مقدمات عمل ، فراهم آوردن تمامى اسباب و منظم نمودن وسايل آن است و يكى ديگر بر طرف كردن موانعى است كه ممكن است در حين عمل از انجام آن جلوگيرى كند و خلاصه انسان موفق به اعمال حياتيش نمى‌شود مگر بعد از آنكه از فوت شدن وسايل و مزاحمت موانع در امان باشد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تنبه و توجه به اين حقيقت است كه آدمى را وادار مى‌كند به اينكه خود را از</w:t>
      </w:r>
    </w:p>
    <w:p>
      <w:pPr>
        <w:pStyle w:val="BookText"/>
        <w:rPr/>
      </w:pPr>
      <w:r>
        <w:rPr>
          <w:rFonts w:ascii="IRNazanin" w:hAnsi="IRNazanin" w:eastAsia="IRNazanin"/>
          <w:color w:val="111111"/>
          <w:sz w:val="28"/>
          <w:sz w:val="28"/>
          <w:szCs w:val="28"/>
          <w:rtl w:val="true"/>
          <w:lang w:bidi="fa-IR"/>
        </w:rPr>
        <w:t xml:space="preserve">ناحيه رقباى خود خاطر جمع نموده و اطمينان پيدا كند علاوه بر اينكه از اعمال حياتيش مانع نمى‌شود بلكه او را در آنچه محتاج به مساعدت و كمك است يارى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انسانى محتاج به لباس است و ناگزير است از يك ماده بسيط و ساده‌اى مانند پنبه و يا پشم براى خود لباس تهيه كند ، ليكن اين عمل حياتى وقتى انجام مى‌شود كه ريسندگان و بافندگان و دوزندگان و كارگران كارخانه‌هائى كه ماشين ريسندگى و بافندگى و خياطى مى‌سازند همه به او مساعدت كنند و او وقتى مى‌تواند به مقصود خود نايل شود كه از ناحيه ايشان اطمينان و ايمنى داشته باشد و بداند كه او را تنها نمى‌گذارند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كسى كه مى‌خواهد در سرزمينى و يا در خانه‌اى سكونت گزيند وقتى مى‌تواند به مقصود برسد كه مطمئن باشد ديگران ممانعتش نمى‌كنند و علاوه ، مى‌تواند در آن زمين و يا خانه به نحوى كه صلاحش باشد تصرف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درك اين حقيقت است كه انسان را نيازمند و وادار مى‌كند به اينكه با رقيب‌هاى خود عهد و پيمان ببندد و بدين وسيله عمل خود را با عمل ديگران پيوسته و مرتبط سازد ، همانطورى كه با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قطعه طناب را به هم متصل مى‌سازد و همچنين او را وادار مى‌كند به اينكه متقابلا ديگران را با عمل خود مساعدت نموده و عقد و عهد آنان را امضاء كند و متعهد شود كه مانع كار آنان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است برگشت تمامى عقدها و قراردادهائى كه در ميان مردم منعقد مى‌شود ، مانند عقد نكاح و عقد خريد و فروش و عقد اجاره و امثال آن كه هم عقد است و هم مصداق عهد به معناى عام ، چون معناى عام عهد اين است كه انسان به ديگران قول بدهد و يا سند بسپارد كه ايشان را در فلان عمل مساعدت نموده و يا تا فلان مدت و يا بدون ذكر مدت متعهد شود كه مانع كار ايشان نشود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همين معناى عام عهد مورد بحث ما است ، نه عهد به معناى خاص و به اسم مخصوص مانند عقد بيع و يا نكاح و يا غير آن از معاملات ، چون اينگونه عهدها فعلا مورد غرض ما نيست ، زيرا هر كدام در مجتمعات بشرى احكام و آثار و خواص مخصوصى دارند ، بلكه گفتار ما در عهد به معناى قراردادهائى است كه انسان با غير خود مى‌بندد مبنى بر اينكه او را كمك نموده و علاوه مانع و مزاحم كارهاى اجتماعى او نشود و در مقابل فلان عوض را بگيرد ، مانند كسى كه معاهده مى‌بندد كه در هر سال فلان مقدار مال به فلان شخص بدهد و او را در رسيدن به هدفش كمك كند ، و در مقابل ، فلان سود را بگيرد و يا معاهده كند كه او را تا مدتى معين و يا بدون ذكر</w:t>
      </w:r>
    </w:p>
    <w:p>
      <w:pPr>
        <w:pStyle w:val="BookText"/>
        <w:rPr/>
      </w:pPr>
      <w:r>
        <w:rPr>
          <w:rFonts w:ascii="Amiri" w:hAnsi="Amiri" w:eastAsia="Amiri" w:cs="Amiri"/>
          <w:color w:val="111111"/>
          <w:sz w:val="28"/>
          <w:sz w:val="28"/>
          <w:szCs w:val="28"/>
          <w:rtl w:val="true"/>
          <w:lang w:bidi="ar-SA"/>
        </w:rPr>
        <w:t xml:space="preserve">مدت در رسيدن به هدفش مزاحمت نكند ، كه اين يك نوع عقديست كه جز با نقض يك طرف و يا طرفين منحل نمى‌شود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چه بسا علاوه بر استحكام عهد پاى سوگند هم به ميان آيد ، يعنى شخص معاهد عهدى را كه مى‌سپارد به يكى از مقدسات كه معتقد به احترام آنست مربوط كند و گويا احترام و عزت آن امر مقدس و عظيم را رهن و گروگان عهد خود كرده و اين معنا را مجسم مى‌سازد كه اگر عهدش را بشكند حرمت آن محترم را هتك كرده است ، مثل اينكه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به تو خيانت نمى‌كنم و يا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بجان خودم ياريت مى‌كنم و يا سوگند مى‌خورم كه ياريت مى‌كنم و با اين سوگندها به طرف بفهماند كه اگر به وعده‌اش عمل نكند و عهد خود را بشكند حرمت پروردگار و يا عزت جان عزيزش و يا سوگندش را ابطال كرده و خود را ناجوانمرد و بى مروت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براى چهارميخه كردن عهدش آن را با بيعت و دست دادن ابرام مى‌كند ، يعنى دست خود را در دست طرف گذاشته و مى‌فهماند كه من دست خودم را به تو سپردم و ديگر دستى ندارم تا با آن بر خلاف عهدم رفتارى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عهد و پيمانها همانطورى كه مورد احتياج افراد انسان قرار مى‌گيرد همچنين اجتماعات بشرى بدان محتاج مى‌شوند ، چون اجتماع جز جمع شدن همين افراد چيز ديگرى نيست ، حيات اجتماع عبارتست از مجموع حيات افراد، كارهاى اجتماع عبارتست از مجموع كارهاى افراد و همچنين خير و شر و نفع و ضرر و سلامتى و مرض و ترقى و رشد و استقامت و انحراف و نيز سعادت و شقاوت و بقاء و زوال اجتماع عبارتست از مجموع آنچه از اينها كه در افراد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مجتمع در حقيقت يك انسان بزرگى است كه همه حوائج و هدفهاى يك انسان كوچك را دارد و نسبت يك اجتماع به اجتماعى ديگر عينا نسبت يك انسان است به انسانى ديگر ، اجتماع نيز همانند افراد ، در سوار شدن بر اسب مرادش احتياج به امنيت و سلامتى دارد بلكه مى‌توان گفت احتياج اجتماع به امنيت بيشتر است از احتياج يك فرد به آن ، چون هر قدر عامل و غرض او بزرگتر شد عمل نيز بزرگتر مى‌شود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 اجتماع هم از ناحيه اجزاء و افرادش به امنيت احتياج دارد و محتاج است به اينكه افرادش متلاشى و پراكنده نشوند و هم از ناحيه دشمنان و رقبايش و بطورى كه تاريخ امم و اقوام گذشته نشان مى‌دهد و خود ما از وضع ملت‌هاى عهد</w:t>
      </w:r>
    </w:p>
    <w:p>
      <w:pPr>
        <w:pStyle w:val="BookText"/>
        <w:rPr/>
      </w:pPr>
      <w:r>
        <w:rPr>
          <w:rFonts w:ascii="IRNazanin" w:hAnsi="IRNazanin" w:eastAsia="IRNazanin"/>
          <w:color w:val="111111"/>
          <w:sz w:val="28"/>
          <w:sz w:val="28"/>
          <w:szCs w:val="28"/>
          <w:rtl w:val="true"/>
          <w:lang w:bidi="fa-IR"/>
        </w:rPr>
        <w:t xml:space="preserve">خودمان مشاهده مى‌كنيم رسم و سنت همه اجتماعات بشرى بر اين بوده كه يك اجتماع در پاره‌اى از شؤون حياتى و زندگى سياسى و اقتصاديش و يا پاره‌اى از شؤون فرهنگيش با اجتماع ديگرى پيمان مى‌بندد ، معلوم مى‌شود هيچ اجتماعى راه زندگى اجتماعى و يا پيشرفت بسوى مقاصد خود را جز به وسيله كمك گرفتن از امثال خود و ايمنى از معارضه اجتماعات ديگر هموار نمى‌بيند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هم بخاطر اينكه متعرض اصلاح زندگى اجتماعى و عمومى بشر شده همانطورى كه به اصلاح زندگى افراد اهتمام نموده است قوانين كليى در باره شؤون حيات اجتماعى بشر دارد ، از قبيل قانون جهاد و دفاع و مقاتله با متجاوزين و پيمان‌شكنان و همچنين قوانينى در باره صلح و عهد و ميثاق و غير آن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عهد و پيمانى كه ما در اين چند فصل در باره آن بحث مى‌كنيم در شريعت اسلام معتبر شده و اسلام به تمام معنا و بطورى كه ما فوق آن تصور نشود به آن اعتبار داده است و شكستن آن را از بزرگترين گناهان شمرده است ، مگر آنكه طرف مقابل اقدام به نقض آن كرده باشد كه در اين صورت مقابله به مثل را جايز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در آيات بسيارى امر به وفاى به عهد و عقد كرده و شكستن عهد و ميثاق را شديدا مذمت نموده ، و از آن جمله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الذين آمنوا اوفوا بالعقود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ينقضون عهد الله من بعد ميثاقه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آنجا كه مى‌فرمايد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لهم اللعنة و لهم سوء الدار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اوفوا بالعهد ان العهد كان مسئولا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همچنين آياتى ديگر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شكستن عهد را همانطورى كه گفتيم جايز ندانسته مگر در جائى كه حق و عدالت آن را تجويز كند و آن در جائى است كه طرف مقابل معاهد از روى ظلم و گردن‌كشى اقدام به نقض آن نموده و يا مسلمين از نقض ايشان ايمن نباشند و كارهائى كرده باشند كه از درجه اعتبار ساقط شده باشند ، كه البته در چنين صورتى اگر مسلمان و يا مسلمانان عهدشكنى كنند كسى به ايشان اعتراض و يا ملامت نمى‌كند و در اين باره فرموده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تخافن من قوم خيانة فانبذ اليهم على سواء ان الله لا يحب الخائنين</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نقض عهد را در صورتى كه خوف خيانت طرف مقابل در كار باشد تجويز كرده و راضى به اين معنا نشده مگر به اينكه مسلمين قبلا به طرف خود اعلام بدارند و آنان</w:t>
      </w:r>
    </w:p>
    <w:p>
      <w:pPr>
        <w:pStyle w:val="BookText"/>
        <w:rPr/>
      </w:pPr>
      <w:r>
        <w:rPr>
          <w:rFonts w:ascii="IRNazanin" w:hAnsi="IRNazanin" w:eastAsia="IRNazanin"/>
          <w:color w:val="111111"/>
          <w:sz w:val="28"/>
          <w:sz w:val="28"/>
          <w:szCs w:val="28"/>
          <w:rtl w:val="true"/>
          <w:lang w:bidi="fa-IR"/>
        </w:rPr>
        <w:t>را غافلگير نكنند و مرتكب چنين خيانتى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برائة من الله و رسوله الى الذين عاهدتم من المشركين فسيحوا فى الارض اربعة اشهر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راضى به نقض عهد نگشته مگر بعد از آنكه چهار ماه براى آنان مهلت قرار دهد ، تا در كار خود فكر كنند و آخرين رأى خود را با آزادى هر چه تمامتر معلوم بدارند تا ، يا ايمان آورند و نجات يابند و يا كشته شوند و نابود گردند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 مهلت دادن آثار حسنه‌اى داشت كه يكى از آنها اين بود كه معاهدين مورد نظر آيه ايمان آوردند و خود را بكشتن ندادند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اين فايده را به بهترين وجهى تكميل نموده و بعد از اعلام برائت ،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احد من المشركين استجارك فاجره حتى يسمع كلام الله ثم ابلغه مامنه ذلك بانهم قوم لا يعلمون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آنگاه از مشركين آن دسته‌اى را كه به عهد خود وفا دارند استثناء كرده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للمشركين عهد عند الله و عند رسوله الا الذين عاهدتم عند المسجد الحرام فما استقاموا لكم فاستقيموا لهم ان الله يحب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ان يظهروا عليكم لا يرقبوا فيكم الا و لا ذمة يرضونكم بافواههم و تابى قلوبهم و اكثرهم فاسقون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ضمن ، استقامت و استوارى در عهد را از تقوى كه دين جز دعوت به آن دعوت ديگرى ندارد شمرده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يحب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تعليل زنده‌اي است كه تا روز قيامت باقى خواهد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بقره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سوره مائده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يجرمنكم شنان قوم ان صدوكم عن المسجد الحرام ان تعتدوا و تعاونوا على البر و التقوى و لا تعاونوا على الاثم و العدوان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نقض ابتدايى و بدون اينكه دشمن معاهد قبلا نقض عهد كرده باشد در دين حنيف اسلام جايز نيست و به عدم جواز آن هم در آيات مورد بحث يعنى جمله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استقاموا لكم فاستقيموا لهم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در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تعتدوا ان الله لا يحب المعتدين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اشاره فرموده است</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رسول خدا صلى‌الله‌عليه‌وآله‌وسلّم هم بر همين معنا بوده چون مى‌بينيم</w:t>
      </w:r>
    </w:p>
    <w:p>
      <w:pPr>
        <w:pStyle w:val="BookText"/>
        <w:rPr/>
      </w:pPr>
      <w:r>
        <w:rPr>
          <w:rFonts w:ascii="IRNazanin" w:hAnsi="IRNazanin" w:eastAsia="IRNazanin"/>
          <w:color w:val="111111"/>
          <w:sz w:val="28"/>
          <w:sz w:val="28"/>
          <w:szCs w:val="28"/>
          <w:rtl w:val="true"/>
          <w:lang w:bidi="fa-IR"/>
        </w:rPr>
        <w:t>با بنى قينقاع و بنى قريظه و ساير قبائل يهود معاهده بست و عهد خود را نشكست مگر بعد از آنكه معاهدينش نقض كردند و در حديبيه با مشركين قريش عهد بست و به عهدش وفادار بود تا آنان اقدام به نقض نموده و بنى بكر را عليه خزاعه كمك كردند، چون همانطورى كه گفتيم خزاعه در عهد رسول خدا صلى‌الله‌عليه‌وآله‌وسلّم بودند و بنى بكر با مشركين قريش پيمان نظامى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اينكه گفتيم اسلام وفاى به عهد را واجب كرده و نقض آن را بدون مجوز تحريم نموده است تا حدى است كه هر چند وفاى به عهد باعث فوت منافع مسلمين و يا موجب خسارت آنان شود و مسلمين با اينكه مى‌توانند با اعمال قدرت و يا بهانه‌جوئى و بر خلاف عهدى كه دارند منافع خود را حفظ نموده و در آخر از معاهدين خود عذرخواهى كنند بطورى كه مورد ملامت هم واقع نشوند مع ذلك اسلام اجازه چنين عملى را به آنان نداده است ، چون مدار احكام اسلام بر حق و حقيقت است و حق براى هيچ كس و هيچ قومى ضرر و زيان ببار نمى‌آورد مگر اينكه خود آن شخص و يا آن قوم از حق منحرف شده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اجتماعات بشرى مخصوصا جوامع مترقى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جوامع غير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اجتماعشان و از سنت‌هاى جاريشان هدف و غرضى جز تمتع از مزاياى زندگى مادى به قدر امكان ندارند و در نتيجه جز قوانين عملى كه حافظ مقاصد گوناگون زندگيشان است چيز ديگرى كه نسبت به آن تحفظ به خرج دهند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خيلى روشن است كه در محيطى اين چنين براى امور معنوى ارزشى نيست مگر به همان مقدارى كه در مقاصد زندگى مادى دخالت و با آن موافقت داشته باشند ، فضايل و رذايل معنوى از قبيل راستى و جوانمردى و مروت و گستردن رحمت و رأفت و احسان و امثال آن تا جائى اعتبار و ارزش دارد كه براى جامعه استفاده مادى داشته باشد و از ابقاء آنها متضرر نشوند و اما در جائى كه منافى با منافع مردم شد ديگر داعيى بر عمل كردن و بكار بردن آن ندارند ، بلكه داعى به مخالفت با آن خواهند داشت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مى‌بينيم اولياى امور اينگونه اجتماعات ، غير از حفظ منافع مادى جامعه خود احساس وظيفه ديگرى در خود نمى‌بينند و در كنفرانس‌هاى رسمى كه تشكيل مى‌دهند گفتگوئى از امور معنوى به ميان نمى‌آورند و پيمانها و قراردادهائى كه مى‌بندند همه بر وفق مصالح روز است ، تا مصلحت روز چه اقتضائى داشته باشد، قدرت و بنيه خود و هم چنين نيروى طرف مقابل را مى‌سنجند ، مقتضيات ديگر را در نظر مى‌گيرند و آنگاه هم سنگ آن قرار مى‌بندند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اين موازنه حالت اعتدال را داشت عهد و قرار هم به اعتبار خود باقى مى‌ماند ، ولى اگر كفه ميزان قدرت خود را نسبت به كفه ميزان طرف سنگين‌تر ديدند بهانه‌جوئى كرده و تهمت‌ها مى‌تراشند تا سرانجام عهدى را كه سپرده بودند بشكنند و مقصودشان از بهانه‌جوئى و تهمت حفظ ظاهر قوانين بين المللى است كه مى‌ترسند اگر حفظ اين ظاهر را هم نكنند حيات اجتماع آنها و يا بعضى از منافعشان به خطر بيفتد ، كه اگر اين ترس نبود بدون كوچكترين عذرى پيمان و قرارداد را زير پا مى‌گذاشتند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دروغ و خيانت و تجاوز به منافعى كه طرف آن را حق خود مى‌داند در اينگونه جوامع زياد وجود دارد و زشتى آن ايشان را از ارتكابش باز نداشته و بخاطر آن از منافع مادى چشم نمى‌پوشند ، چون در نظر آنان اخلاق و معنويات اصالت ندارد ، اصل منافع مادى است و اخلاق و معنويات بخاطر منافع مادى مورد اعتبار و اعتناء قرار مى‌گيرد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خواننده محترم حوادث اجتماعى را كه در مجتمعات گذشته و آينده رخ داده و مى‌دهد مورد دقت قرار دهد و مخصوصا در حوادث جهانى كه در عصر حاضر به وقوع مى‌پيوندد دقت به عمل آورد به پيمانهاى بى‌شمارى برمى‌خورد كه به دست يكى از دو جامعه متعاهد نقض شده و نقض آن بخاطر همان سودجوئى و اعمال زور بوده است و اما در اسلام زندگى مادى بشر زندگى حقيقى و اصلى وى به شمار نرفته ، اسلام تمتع از مزاياى زندگى مادى را سعادت واقعى انسان نمى‌داند ، بلكه زندگى حقيقى و سعادت واقعى يك جامعه آن زندگيى است كه جامع و واجد سعادت مادى و معنوى و دنيايى و آخرتى انسان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پديد آوردن چنين اجتماعى مستلزم اين است كه قوانينش بر اساس خلقت و فطرت تنظيم شود نه بر اساس منافعى كه انسان آن را صالح به حال خود بداند و لذا اسلام دعوت خود را بر اساس پيروى از حق و هدايت قرار داده نه بر پيروى هوى و هوس و تمايلات و عواطف و احساسات اكثريت و چنين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فاقم وجهك للدين حنيفا فطرة الله التى فطر الناس عليها لا تبديل لخلق الله ذلك الدين القيم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ارسل رسوله بالهدى و دين الحق ليظهره على الدين كله و لو كره المشركون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اتيناهم بالحق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اتبع الحق اهوائهم لفسدت السموات و الارض و من فيهن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مومنون</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مستلزم اين است كه در چنين اجتماعى اعتقادات حقه و فضائل اخلاقى</w:t>
      </w:r>
      <w:bookmarkStart w:id="343" w:name="pg16896_167209"/>
    </w:p>
    <w:p>
      <w:pPr>
        <w:pStyle w:val="BookText"/>
        <w:rPr/>
      </w:pPr>
      <w:bookmarkEnd w:id="343"/>
      <w:r>
        <w:rPr>
          <w:rFonts w:ascii="Amiri" w:hAnsi="Amiri" w:eastAsia="Amiri" w:cs="Amiri"/>
          <w:color w:val="111111"/>
          <w:sz w:val="28"/>
          <w:sz w:val="28"/>
          <w:szCs w:val="28"/>
          <w:rtl w:val="true"/>
          <w:lang w:bidi="ar-SA"/>
        </w:rPr>
        <w:t xml:space="preserve">و صالح بودن اعمال يكجا رعايت شود براى اينكه نه ماديات از معنويات بى نياز است و نه معنويات از ماديات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عبارت ديگر فضايل انسانى بايد رعايت شود چه اينكه سود مادى داشته باشد و چه ضرر و همچنين از رذايل بايد اجتناب شود چه اينكه منفعت مادى داشته باشد و چه به منافع مادى ضرر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 پيروى از حق مستلزم اين معنا است و ليكن بايد دانست كه رعايت فضايل اخلاقى و اجتناب از رذايل ضرر نمى‌رساند مگر اينكه از راه ميانه‌اى كه حق آن را ترسيم و تعيين نموده تخطى شود و به افراط و يا تفريط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مى‌بينيم خداى سبحان در مساله مورد بحث يعنى مساله عهد و نقض عهد از طرفى دستور مى‌دهد مسلمانان عهد مشركين را كه خود نقض عهد كردند نقض كنند و از طرفى به ملاك فضيلت رحم و رأفت چهار ماه مهلتشان مى‌دهد و با آنكه حوادث و پيشرفتهاى مسلمين مشركين را زبون و ضعيف كرده و مسلمانان قدرت دارند عهد آنهائى را كه در عهد خود وفادار بودند بشكنند مع ذلك به آنان دستور مى‌دهد به اينكه ايشان هم متقابلا در عهدشان وفادارى كنند ، از طرفى به رسول خدا صلى‌الله‌عليه‌وآله‌وسلّم دستور مى‌دهد در صورتى كه خوف خيانت از مشركين دارد عهدشان را بشكند و از طرفى هم مى‌فرمايد كه بايد قبلا به ايشان اطلاع دهد و اعلام بدارد و همين دستور را چنين تعليل مى‌كند كه خداوند خيانت را دوست نمى‌دارد</w:t>
      </w:r>
      <w:r>
        <w:rPr>
          <w:rFonts w:eastAsia="IRNazanin" w:cs="IRNazanin"/>
          <w:color w:val="111111"/>
          <w:sz w:val="28"/>
          <w:szCs w:val="28"/>
          <w:rtl w:val="true"/>
          <w:lang w:bidi="fa-IR"/>
        </w:rPr>
        <w:t>!</w:t>
      </w:r>
    </w:p>
    <w:p>
      <w:pPr>
        <w:pStyle w:val="BookText"/>
        <w:rPr/>
      </w:pPr>
      <w:r>
        <w:rPr>
          <w:rStyle w:val="FootnoteAnchor"/>
          <w:rtl w:val="true"/>
        </w:rPr>
        <w:footnoteReference w:id="43"/>
      </w:r>
    </w:p>
    <w:p>
      <w:pPr>
        <w:pStyle w:val="Heading3"/>
        <w:numPr>
          <w:ilvl w:val="2"/>
          <w:numId w:val="1"/>
        </w:numPr>
        <w:rPr/>
      </w:pPr>
      <w:bookmarkStart w:id="344" w:name="__RefHeading___Toc2149678_3224264995"/>
      <w:bookmarkStart w:id="345" w:name="_Toc129"/>
      <w:bookmarkEnd w:id="344"/>
      <w:r>
        <w:rPr>
          <w:rtl w:val="true"/>
        </w:rPr>
        <w:t>احكام ازدواج و زناشوئي</w:t>
      </w:r>
      <w:bookmarkEnd w:id="345"/>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6" w:name="__RefHeading___Toc2149680_3224264995"/>
      <w:bookmarkStart w:id="347" w:name="_Toc130"/>
      <w:bookmarkEnd w:id="346"/>
      <w:r>
        <w:rPr>
          <w:rtl w:val="true"/>
        </w:rPr>
        <w:t xml:space="preserve">بحث علمى در باره </w:t>
      </w:r>
      <w:r>
        <w:rPr>
          <w:rtl w:val="true"/>
        </w:rPr>
        <w:t>:</w:t>
      </w:r>
      <w:r>
        <w:rPr>
          <w:rtl w:val="true"/>
        </w:rPr>
        <w:t>ازدواج و طلاق</w:t>
      </w:r>
      <w:bookmarkEnd w:id="347"/>
    </w:p>
    <w:p>
      <w:pPr>
        <w:pStyle w:val="BookText"/>
        <w:rPr/>
      </w:pPr>
      <w:r>
        <w:rPr>
          <w:rFonts w:ascii="IRNazanin" w:hAnsi="IRNazanin" w:eastAsia="IRNazanin"/>
          <w:color w:val="111111"/>
          <w:sz w:val="28"/>
          <w:sz w:val="28"/>
          <w:szCs w:val="28"/>
          <w:rtl w:val="true"/>
          <w:lang w:bidi="fa-IR"/>
        </w:rPr>
        <w:t xml:space="preserve">عمل هم خوابى ، يكى از اصول اعمال اجتماعى بشر است و بشر از همان آغاز پيدايش و ازدياد خود ، تا به امروز دست از اين عمل اجتماعى نكشيده و قبلا هم گفته بوديم كه اين اعمال بايد ريشه‌اى در طبيعت داشته باشد تا آغاز و انجامش به آن ريشه برگشت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وقتى مى‌خواهد اين عمل جنسى را با قانون خود نظام بخشد ، اساس تقنين خود را بر خلقت دو آلت تناسلى نرى و مادگى نهاده است ، چون دو جهاز تناسلى متقابل كه در مرد و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در كمال دقت ساخته شده و با تمامى بدن نر و ماده ، اتصال و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بيهوده و عبث در جاى خود قرار نگرفته و به باطل خلق نشده و هر متفكرى كه در اين باره خوب دقت كند به روشنى خواهد ديد كه طبيعت مرد در مجهز شدنش به جهاز نرى چيزى به جز جهاز طرف مقابل را نمى‌طلبد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طبيعت زن در تجهيزش به آلات مادگى چيزى جز جهاز طرف مقابل را نمى جويد و اين دو جذبه در كشش طرفينى خود هدفى به جز توليد مثل و بقاى نوع بشر دنبال نمى‌كند، پس عمل همخوابگى اساسش بر همين حقيقت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بازيچه و لذت گيرى و بس و نه بر اساس مدنى بودن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تمامى احكامى را هم كه اسلام در باره اين عمل مقرر كرده و پيرامون اين حقيقت دور مى‌زند و مى‌خواهد اين عمل به صورت بازى انجام نشود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خلاصه همه احكام مربوط به حفظ عفت و چگونگى انجام عمل همخوابى و اينكه هر زنى مختص به شوهر خويش است و نيز احكام طلاق ، عده ، اولاد ، ارث و</w:t>
      </w:r>
    </w:p>
    <w:p>
      <w:pPr>
        <w:pStyle w:val="BookText"/>
        <w:rPr/>
      </w:pPr>
      <w:r>
        <w:rPr>
          <w:rFonts w:ascii="Amiri" w:hAnsi="Amiri" w:eastAsia="Amiri" w:cs="Amiri"/>
          <w:color w:val="111111"/>
          <w:sz w:val="28"/>
          <w:sz w:val="28"/>
          <w:szCs w:val="28"/>
          <w:rtl w:val="true"/>
          <w:lang w:bidi="ar-SA"/>
        </w:rPr>
        <w:t>امثال آن همه براى همين است كه اين دو جهاز در راهى به كار بيفتد كه براى آن خلق شده‌اند ، يعنى بقاى نوع 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در قوانين ديگرى كه در عصر حاضر در جريان است اساس همخوابى شركت زن و شوهر در مساعى حيات است و در حقيقت از نظر اين قوانين نكاح ، كه معنى فارسى آن ، همان همخوابى است يك نوع اشتراك در عيش است و چون دايره اشتراك در زندگى درون خانه تنگ‌تر از دايره اشتراك در زندگى شهر و همچنين مملكت است و با در نظر داشتن اينكه قوانين اجتماعى و مدنى امروز تنها اجتماع شهر و مملكت را در نظر ميگيرد و كارى به زندگى مشترك در درون خانه‌ها ندارد ، به همين جهت متعرض هيچ يك از احكامى كه اسلام در باره بستر زناشويى و فروعات آن وضع كرده نيستند ، در آن قوانين سخنى از عفت و اختصاص و امثال آن ديده نمى‌شود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بنائى كه تمدن امروز بر اين اساس چيده شده علاوه بر نتائج نامطلوب و مشكلات و محذورهاى اجتماعى كه به بار آورده و انشاء الله به زودى بيان خواهد شد با اساس خلقت و فطرت به هيچ وجه سازش ندارد ، براى اينكه مى‌دانيم آن هدفى كه در انسان انگيزه كرد و باعث شد تا انسان طبيعى به طبع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سفارش هيچكس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خود را اجتماعى و بر اساس تشريك مساعى بنيان نهد ، غير آن داعى است كه او را به ازدواج واميدارد ، داعى و انگيزه او در تشكيل اجتماع اين بوده كه مى‌ديد آن سعادت زندگى كه طبيعت ، بنيه‌اش را در او نهاده ، به امورى بسيار نيازمند است كه خود او به تنهائى نمى‌تواند همه آن امور را انجام دهد و ناگزير بايد از راه تشكيل اجتماع و تعاون افراد و طبقات به دست آورد ، بدون هيچ توجهى به اينكه اين افراد مرد باشند يا زن ، خلاصه او نان مى‌خواهد حال نانوا چه زن باشد و چه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دست آمدن همه آن حوائج نيازمند به همه مردم است و عجب اينجا است كه همين طبيعت و فطرت ، شوق و علاقه به هر شغلى را در دل طائفه‌اى قرار داده ، تا از كار مجموع آنان ، مجموع حوائج تامين گردد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انگيزه و داعيش بر ازدواج تنها و تنها مساله غريزه جنسى و جذبه‌اى است كه بين مرد و زن هست و از طرف آن انگيزه كه وى را به تشكيل اجتماع وامى‌داشت ، هيچ دعوتى به ازدواج نمى‌شود ، پس كسانى كه ازدواج را بر پايه و اساس تعاون زندگى بنا كرده‌اند ، از مسير اقتضاى طبيعى تناسل و توليد مثل ، به ديگر سوى منحرف شده‌اند ، به جائى منحرف شده‌اند كه طبيعت و فطرت هيچ دعوتى نسبت به آن ندارد </w:t>
      </w:r>
      <w:r>
        <w:rPr>
          <w:rFonts w:eastAsia="IRNazanin" w:cs="IRNazanin"/>
          <w:color w:val="111111"/>
          <w:sz w:val="28"/>
          <w:szCs w:val="28"/>
          <w:rtl w:val="true"/>
          <w:lang w:bidi="fa-IR"/>
        </w:rPr>
        <w:t>.</w:t>
      </w:r>
      <w:bookmarkStart w:id="348" w:name="pg16896_167212"/>
    </w:p>
    <w:p>
      <w:pPr>
        <w:pStyle w:val="BookText"/>
        <w:rPr/>
      </w:pPr>
      <w:bookmarkEnd w:id="348"/>
      <w:r>
        <w:rPr>
          <w:rFonts w:ascii="IRNazanin" w:hAnsi="IRNazanin" w:eastAsia="IRNazanin"/>
          <w:color w:val="111111"/>
          <w:sz w:val="28"/>
          <w:sz w:val="28"/>
          <w:szCs w:val="28"/>
          <w:rtl w:val="true"/>
          <w:lang w:bidi="fa-IR"/>
        </w:rPr>
        <w:t xml:space="preserve">و اگر مساله ازدواج بر پايه تعاون و اشتراك در زندگى بود ، مى‌بايست مساله ازدواج ، هيچ يك از احكام مخصوص به خود را جز احكام عمومى‌اى كه براى همه شركتها و تعاونى‌ها وضع شده است ، نداشته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همه مردان در همه زنان شريك و نيز تمامى زنان درتمامى مردان شريك باشند و معلوم است كه در اين صورت ديگر در بشر فضيلتى به نام عفت ، باقى نمى‌ماند و نسب‌ها و دودمانها مختلط مى‌شد ، مساله ارث ، دچار هرج و مرج مى‌گرديد و همان وضعى پيش مى‌آمد كه كمونيست‌ها و بلشويك‌ها پيش آوردند ، و نيز در چنين صورتى ، تمامى غرائز فطرى كه 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مجهز به آن غرائز است باطل مى گردد</w:t>
      </w:r>
      <w:r>
        <w:rPr>
          <w:rFonts w:eastAsia="IRNazanin" w:cs="IRNazanin"/>
          <w:color w:val="111111"/>
          <w:sz w:val="28"/>
          <w:szCs w:val="28"/>
          <w:rtl w:val="true"/>
          <w:lang w:bidi="fa-IR"/>
        </w:rPr>
        <w:t>.</w:t>
      </w:r>
    </w:p>
    <w:p>
      <w:pPr>
        <w:pStyle w:val="Heading4"/>
        <w:numPr>
          <w:ilvl w:val="3"/>
          <w:numId w:val="1"/>
        </w:numPr>
        <w:rPr/>
      </w:pPr>
      <w:bookmarkStart w:id="349" w:name="__RefHeading___Toc2149682_3224264995"/>
      <w:bookmarkStart w:id="350" w:name="_Toc131"/>
      <w:bookmarkEnd w:id="349"/>
      <w:r>
        <w:rPr>
          <w:rtl w:val="true"/>
        </w:rPr>
        <w:t>طلاق،يك حكم مترقي در اسلام</w:t>
      </w:r>
      <w:bookmarkEnd w:id="350"/>
    </w:p>
    <w:p>
      <w:pPr>
        <w:pStyle w:val="BookText"/>
        <w:rPr/>
      </w:pPr>
      <w:r>
        <w:rPr>
          <w:rFonts w:ascii="IRNazanin" w:hAnsi="IRNazanin" w:eastAsia="IRNazanin"/>
          <w:color w:val="111111"/>
          <w:sz w:val="28"/>
          <w:sz w:val="28"/>
          <w:szCs w:val="28"/>
          <w:rtl w:val="true"/>
          <w:lang w:bidi="fa-IR"/>
        </w:rPr>
        <w:t xml:space="preserve">طلاق، كه خود يكى از مفاخر شريعت اسلام است، مانند همه احكام اسلام، در فطرت بشر سرچشمه دارد، به اين معنا كه جواز اصل آن را به عهده فطرت گذاشته و از ناحيه فطرت هيچ دليلى بر منع از طلاق نيست و اما خصوصيات قيودى كه در تشريع طلاق رعايت شده ، در تفسير سوره طلاق در الميزان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همين را بگوئيم و بگذريم كه در فطرى بودن اصل طلاق همين بس كه ملل متمدن دنيا و كشورهاى بزرگ امروز نيز بعد از سالها و قرنها ناگزير شدند حكم ممنوعيت آن را لغو نموده و جواز طلاق را در قوانين مدنى خود بگنجانند</w:t>
      </w:r>
      <w:r>
        <w:rPr>
          <w:rFonts w:eastAsia="IRNazanin" w:cs="IRNazanin"/>
          <w:color w:val="111111"/>
          <w:sz w:val="28"/>
          <w:szCs w:val="28"/>
          <w:rtl w:val="true"/>
          <w:lang w:bidi="fa-IR"/>
        </w:rPr>
        <w:t>.</w:t>
      </w:r>
    </w:p>
    <w:p>
      <w:pPr>
        <w:pStyle w:val="BookText"/>
        <w:rPr/>
      </w:pPr>
      <w:r>
        <w:rPr>
          <w:rStyle w:val="FootnoteAnchor"/>
          <w:rtl w:val="true"/>
        </w:rPr>
        <w:footnoteReference w:id="44"/>
      </w:r>
    </w:p>
    <w:p>
      <w:pPr>
        <w:pStyle w:val="Heading4"/>
        <w:numPr>
          <w:ilvl w:val="3"/>
          <w:numId w:val="1"/>
        </w:numPr>
        <w:rPr/>
      </w:pPr>
      <w:bookmarkStart w:id="351" w:name="__RefHeading___Toc2149684_3224264995"/>
      <w:bookmarkStart w:id="352" w:name="_Toc132"/>
      <w:bookmarkEnd w:id="351"/>
      <w:r>
        <w:rPr>
          <w:rtl w:val="true"/>
        </w:rPr>
        <w:t>بحثى حقوقى و اجتماعى در</w:t>
      </w:r>
      <w:r>
        <w:rPr>
          <w:rtl w:val="true"/>
        </w:rPr>
        <w:t>:</w:t>
      </w:r>
      <w:r>
        <w:rPr>
          <w:rtl w:val="true"/>
        </w:rPr>
        <w:t>فطري بودن ازدواج دائم و موقت</w:t>
      </w:r>
      <w:bookmarkEnd w:id="3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لِفُرُوجِهِمْ حَفِظونَ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أَزْوَجِهِمْ أَوْ مَا مَلَكَت أَيْمَنهُمْ فَإِنهُمْ غَيرُ مَلُومِينَ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ابْتَغَى وَرَاءَ ذَلِك فَأُولَئك هُمُ الْعَادُونَ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همانهايند كه عورت خود را از حرام و نامحرم حفظ مى‌كنند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همسران و يا كنيزان خود كه در مباشرت با اين زنان ملامتى ندارند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كسى كه غير از اين زنان را به مباشرت طلبد البته ستمكار و متعدى خواهد بود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جاى هيچ ترديدى نيست كه حوائج زندگى ، بشر را وادار كرده كه براى اجتماع خود قوانينى وضع نمايد و به سنن اجتماعى جارى در مجتمع خود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احتياج هر چه ساده‌تر و طبيعى‌تر باشد كوشش براى رفع آن واجبتر و سهل‌انگارى در دفع آن مضرتر است و پر واضح است كه احتياج به اصل تغذى كه زنده ماندن دائر مدار آن است غير از احتياج به تنعم در غذا و انواع ميوه‌ها است و به همين قياس است ساير شؤون زندگى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حوائج اوليه انسان ، احتياج هر يك از دو جنس نر و ماده‌اش به جنس مخالف است ، به اينكه با او درآميزد و عمل جنسى با او انجام دهد ، هر چند كه صانع بشر احساس اين احتياج را در بشر قرار داده و طرفين را مجهز به غريزه شهوت كرده است تا نسل بشر باقى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همين جهت است كه مجتمعات انسانى در گذشته و امروز همگى داراى سنت ازدواج بوده‌اند و خانواده تشكيل مى‌داده‌اند و اين بدان جهت است كه تنها ضامن بقاى نسل بشر ، ازدواج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شما بگوييد نه ، اين انحصار را قبول نداريم ، زيرا در تمدن جديد راه ديگرى غير از اصل تناسل و يا ارضاى غريزه براى دفع اين حاجت پيشنهاد كرده‌اند و آن اصل اشتراك در زندگى است ، به اينكه مردان با آميختن با يكديگر و همچنين زنان با همجنس خود ، اين احتياج را بر طرف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در پاسخ مى‌گوييم دليل بر غير طبيعى بودن روش مذكور اين است كه هيچ اجتماعى سراغ نداريم كه اصل اشتراك در ميان آنها شايع شده باشد و از ازدواج و تشكيل خانواده بى نياز شده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كوتاه سخن اينكه ازدواج سنتى است طبيعى كه از آغاز پيدايش بشر تاكنون در مجتمعات بشرى داير بوده و هيچ مزاحمى به غير از زنا سد راه و مزاحم آن نبوده ، آرى ، تنها مزاحم ازدواج ، زنا است كه نمى‌گذارد خانواده‌اى تشكيل شود و طرفين بار سنگين ازدواج را تحمل كنند و به همين بهانه شهوات را به سوى خود مى‌خواند و خانواده‌ها را مى‌سوزاند و نسلها را قطع مى‌كند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به همين جهت است كه همه مجتمعات دينى و يا طبيعى ساده و سالم عمل زنا را شنيع و زشت مى‌دانند و آن را فاحشه و منكر مى‌خوانند و به هر وسيله‌اى كه شده عليه آن مبارزه مى‌كنند و مجتمعات متمدن هم اگر چه به كلى از آن جلوگيرى نمى‌كنند و ليكن در عين حال آن را كار نيكى نمى‌شمارند ، چون مى‌دانند كه اين كار عميقا با تشكيل خانواده ضديت دارد و از زيادى نفوس و بقاى نسل</w:t>
      </w:r>
      <w:bookmarkStart w:id="353" w:name="pg16896_167214"/>
    </w:p>
    <w:p>
      <w:pPr>
        <w:pStyle w:val="BookText"/>
        <w:rPr/>
      </w:pPr>
      <w:bookmarkEnd w:id="353"/>
      <w:r>
        <w:rPr>
          <w:rFonts w:ascii="IRNazanin" w:hAnsi="IRNazanin" w:eastAsia="IRNazanin"/>
          <w:color w:val="111111"/>
          <w:sz w:val="28"/>
          <w:sz w:val="28"/>
          <w:szCs w:val="28"/>
          <w:rtl w:val="true"/>
          <w:lang w:bidi="fa-IR"/>
        </w:rPr>
        <w:t xml:space="preserve">جلوگيرى مى‌كند و لذا به هر وسيله‌اى كه شده آن را كمتر مى‌كنند و سنت ازدواج را ترويج مى‌نمايند و براى كسانى كه فرزند بيشترى بياورند جايزه مقرر مى‌دارند و درجات آنان را بالا مى‌برند و همچنين مشوقات ديگر به كار مى‌بندند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چيزى كه هست على رغم همه آن سختگيرى‌ها عليه زنا و اين تشويقها در امر ازدواج ، باز مى‌بينيم كه در تمامى بلاد و ممالك چه كوچك و چه بزرگ اين عمل خانمان‌سوز و ويرانگر ، يا علنى و يا به طور پنهانى انجام مى‌شود ، كه البته علنى و يا سرى بودن آن بستگى به اختلاف سنتهاى جارى در آن اجتماع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خود روشن‌ترين دليل است بر اينكه سنت ازدواج دائم براى نوع بشر كافى براى رفع اين احتياج حيوانى نيست و انسانيت و بشريت با داشتن سنت ازدواج باز در پى تتميم نقص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آنهايى كه در جوامع بشرى زمام قانون را به دست دارند بايد در مقام توسعه و تسهيل امر ازدواج بر آيند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همين جهت است كه شارع اسلام سنت ازدواج دائم را با ازدواج موقت توأم نموده ، تا امر ازدواج آسان گردد و در آن شروطى قرار داده تا محذورهاى زنا را از قبيل آميخته شدن نطفه‌ها ، اختلال انساب ، واژگون شدن رشته خانوادگى ، انقطاع نسل و مشخص نشدن پدر آن فرزند نداشته باشد و آن شرايط اين است كه يك زن مختص به يك مرد باشد و زن بعد از جدايى از شوهرش عده نگهدارد و آنچه بر شوهرش شرط كرده در آن ذى حق باشد پس با جعل اين مقررات محذورهاى زنا را بر طرف كرده و با القاى ساير قوانين ازدواج دائم ، از قبيل حق نفقه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مشقت ازدواج دائم را بر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خدا سوگند اين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تشريع 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افتخارات اسلام در شريعت سهل و آسان آن به شمار مى‌رود ، مانند طلاق و تعدد زوجات و بسيارى از قوانين ديگرش و ليكن به فرموده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تغنى الآيات و النذر عن قوم لا يؤمنون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منطقى و مستدل كجا و مردم كر و ناشنوا كجا ؟ آنها هنوز حرف خود را مى‌زنند كه من زنا را از متعه بيشتر دوست مى‌دارم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Style w:val="FootnoteAnchor"/>
          <w:rtl w:val="true"/>
        </w:rPr>
        <w:footnoteReference w:id="45"/>
      </w:r>
    </w:p>
    <w:p>
      <w:pPr>
        <w:pStyle w:val="Heading3"/>
        <w:numPr>
          <w:ilvl w:val="2"/>
          <w:numId w:val="1"/>
        </w:numPr>
        <w:rPr/>
      </w:pPr>
      <w:bookmarkStart w:id="354" w:name="__RefHeading___Toc2149686_3224264995"/>
      <w:bookmarkStart w:id="355" w:name="_Toc133"/>
      <w:bookmarkEnd w:id="354"/>
      <w:r>
        <w:rPr>
          <w:rtl w:val="true"/>
        </w:rPr>
        <w:t>رابطه شوهران و همسران</w:t>
      </w:r>
      <w:bookmarkEnd w:id="355"/>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6" w:name="__RefHeading___Toc2149688_3224264995"/>
      <w:bookmarkStart w:id="357" w:name="_Toc134"/>
      <w:bookmarkEnd w:id="356"/>
      <w:r>
        <w:rPr>
          <w:rtl w:val="true"/>
        </w:rPr>
        <w:t>مقدمه تفسيري بر موضوع</w:t>
      </w:r>
      <w:r>
        <w:rPr>
          <w:rtl w:val="true"/>
        </w:rPr>
        <w:t xml:space="preserve">: </w:t>
      </w:r>
      <w:r>
        <w:rPr>
          <w:rtl w:val="true"/>
        </w:rPr>
        <w:t>قيمومت مردان بر زنان</w:t>
      </w:r>
      <w:bookmarkEnd w:id="3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قَوَّمُونَ عَلى النِّساءِ بِمَا فَضلَ اللَّهُ بَعْضهُمْ عَلى بَعْضٍ وَ بِمَا أَنفَقُوا مِنْ أَمْوَلِهِمْ فَالصلِحَت قَنِتَتٌ حَفِظتٌ لِّلْغَيْبِ بِمَا حَفِظ اللَّهُ وَ الَّتى تخَافُونَ نُشوزَهُنَّ فَعِظوهُنَّ وَ اهْجُرُوهُنَّ فى الْمَضاجِع وَ اضرِبُوهُنَّ فَإِنْ أَطعْنَكمْ فَلا تَبْغُوا عَلَيهِنَّ سبِيلاً إِنَّ اللَّهَ كانَ عَلِيًّا كبِيراً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خِفْتُمْ شِقَاقَ بَيْنهِمَا فَابْعَثُوا حَكَماً مِّنْ أَهْلِهِ وَ حَكَماً مِّنْ أَهْلِهَا إِن يُرِيدَا إِصلَحاً يُوَفِّقِ اللَّهُ بَيْنهُمَا إِنَّ اللَّهَ كانَ عَلِيماً خَبِيراً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بر زنان قيمومت و سرپرستى دارند، به خاطر اين كه خدا بعضى را بر بعضى برترى داده و به خاطر اين كه مردان از مال خود نفقه زنان و مهريه آنان را مى‌دهند، پس زنان صالح و شايسته بايد فرمانبر شوهران در كام‌گيرى و تمتعات جنسى و حافظ ناموس و منافع و آبروى آنان در غيابشان باشند، همانطور كه خدا منافع آنان را حفظ فرموده و زنانى را كه بيم داريد نافرمانيتان كنند، نخست اندرز دهيد، اگر به اطاعت در نيامدند، با آنها قهر كنيد و در بستر خود راه ندهيد و اگر اين نيز مؤثر نشد بزنيدشان اگر به اطاعت در آمدند ديگر براى ادامه زدنشان بهانه‌جويى مكنيد ، و به خاطر علوى كه خدا به شما داده مغرور نشويد ، كه دارنده علو و بزرگى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ترسيديد كار به جدايى بكشد، داورى از خانواده مرد و داورى از خانواده زن بفرستيد، كه اگر بناى آن دو به اصلاح باشد خداى تعالى بينشان را توافق پديد مى‌آورد، كه خدا همواره دانايى با خبر است</w:t>
      </w:r>
      <w:r>
        <w:rPr>
          <w:rFonts w:eastAsia="IRNazanin" w:cs="IRNazanin"/>
          <w:color w:val="111111"/>
          <w:sz w:val="28"/>
          <w:szCs w:val="28"/>
          <w:rtl w:val="true"/>
          <w:lang w:bidi="fa-IR"/>
        </w:rPr>
        <w:t>!»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آن كسى است كه مسؤول قيام به امر شخصى ديگر است و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در همين قيام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مراد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فضل الله بعضهم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زيادتهايى است كه خداى تعالى به مردان داده ، به حسب طاقتى كه بر اعمال دشوار و امثال آن دارند ،</w:t>
      </w:r>
    </w:p>
    <w:p>
      <w:pPr>
        <w:pStyle w:val="BookText"/>
        <w:rPr/>
      </w:pPr>
      <w:r>
        <w:rPr>
          <w:rFonts w:ascii="IRNazanin" w:hAnsi="IRNazanin" w:eastAsia="IRNazanin"/>
          <w:color w:val="111111"/>
          <w:sz w:val="28"/>
          <w:sz w:val="28"/>
          <w:szCs w:val="28"/>
          <w:rtl w:val="true"/>
          <w:lang w:bidi="fa-IR"/>
        </w:rPr>
        <w:t>چون زندگى زنان يك زندگى احساسى و عاطفى است ، كه اساس و سرمايه‌اش رقت و لطافت است و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انفقوا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مهريه‌اى است كه مردان به زنان مى‌دهند و نفقه‌اى است كه همواره به آنان مى‌پردازند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عموميت علت به دست مى‌آيد كه حكمى كه مبتنى بر آن علت است يعنى قيم بودن مردان بر زنان نيز عموميت دارد و منحصر به شوهر نسبت به همسر نيست و چنان نيست كه مردان تنها بر همسر خود قيمومت داشته باشند ، بلكه حكمى كه جعل شده براى نوع مردان و بر نوع زنان است ، البته در جهات عمومى كه ارتباط با زندگى هر دو طايفه دارد و بنا بر اين پس آن جهات عمومى كه عامه مردان در آن جهات بر عامه زنان قيمومت دارند ، عبارت است از مثل حكومت و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حيات جامعه بستگى به آنها دارد و قوام اين دو مسؤوليت و يا بگو دو مقام بر نيروى تعقل است ، كه در مردان بالطبع بيشتر و قوى‌تر است ، تا در زنان همچنين دفاع از سرزمين با اسلحه كه قوام آن برداشتن نيروى بدنى و هم نيروى عقلى است ، كه هر دوى آنها در مردان بيشتر است تا در زنان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اين ، 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قوامون على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اطلاقى تام و تمام دارد و اما جملات بعدى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فالصالحات قانتات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ظاهر در خصوصياتى است كه بين زن و شوهر هست نمى‌خواهد اين اطلاق را مقيد كند ، بلكه مى‌خواهد فرعى از فروع اين حكم مطلق را ذكر نموده ، جزئى از ميان جزئيات آن كلى را بيان كند ، پس اين حكم جزئى است كه از آن حكم كلى استخراج شده ، نه اينكه مقيد آن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كه قيمومت صنف مردان بر صنف زنان در مجتمع بشرى تنها مربوط مى‌شود به جهات عامه‌اى كه زنان و مردان هر دو در آن جهات شريكند و چون جهاتى است كه نيازمند به تعقل بيشتر و نيروى زيادتر است كه در مردان وجود دارد، يعنى امثال حكومت و قضا و جنگ بدون اين كه استقلال زن در اراده شخص و عمل فردى او خدشه‌اى بخورد و بدون اين كه مرد حق داشته باشد اعتراض كند كه تو چرا فلان چيز را دوست مى‌دارى و يا فلان كار را مى‌كنى ، مگر آن كه زن كار زشت را دوست بدارد ، يا مرتكب شود ، به شهادت اين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جناح عليكم فيما فعلن فى انفسهن بالمعروف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قيمومت مرد بر زنش به اين نيست كه سلب آزادى از اراده زن و تصرفاتش در آنچه مالك آن است بكند و معناى قيمومت مرد اين نيست كه استقلال زن را در حفظ حقوق فردى و اجتماعى او و دفاع از منافعش را سلب كند ، پس زن</w:t>
      </w:r>
      <w:bookmarkStart w:id="358" w:name="pg16896_167217"/>
    </w:p>
    <w:p>
      <w:pPr>
        <w:pStyle w:val="BookText"/>
        <w:rPr/>
      </w:pPr>
      <w:bookmarkEnd w:id="358"/>
      <w:r>
        <w:rPr>
          <w:rFonts w:ascii="IRNazanin" w:hAnsi="IRNazanin" w:eastAsia="IRNazanin"/>
          <w:color w:val="111111"/>
          <w:sz w:val="28"/>
          <w:sz w:val="28"/>
          <w:szCs w:val="28"/>
          <w:rtl w:val="true"/>
          <w:lang w:bidi="fa-IR"/>
        </w:rPr>
        <w:t xml:space="preserve">همچنان استقلال و آزادى خود را دارد ، هم مى‌تواند حقوق فردى و اجتماعى خود را حفظ كند و هم مى‌تواند از آن دفاع نمايد و هم مى‌تواند براى رسيدن به اين هدفهايش به مقدماتى كه او را به هدفهايش مى‌رساند متوسل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معناى قيمومت مرد اين است كه مرد به خاطر اين كه هزينه زندگى زن را از مال خودش مى‌پردازد ، تا از او استمتاع ببرد ، پس بر او نيز لازم است در تمامى آنچه مربوط به استمتاع و هم‌خوابگى مرد مى‌شود او را اطاعت كند و نيز ناموس او را در غياب او حفظ كند و وقتى غايب است مرد بيگانه را در بستر او راه ندهد و آن بيگانه را از زيبائيهاى جسم خود كه مخصوص شوهر است تمتع ندهد و نيز در اموالى كه شوهرش در طرف ازدواج و اشتراك در زندگى خانوادگى به دست او سپرده و او را مسلط بر آن ساخته خيانت نكند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معناى آيه مورد بحث اين مى‌شود كه زنان مسلمان سزاوار است صفت صلاح را پيشه خود بسازند ، كه اگر چنين كنند قهرا قانتات خواهند بود ، يعنى همواره و دائما شوهران خود را در هر چه كه از ايشان بخواهند اطاعت خواهند كرد ، البته هر چيزى كه با تمتع شوهران ارتباط داشته باشد و واجب است بر آنان كه جانب خود را در همه چيزهايى كه متعلق حق شوهران است در غياب شوهران حفظ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معناي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حفظ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زنان مطيع شوهران خويشند و حافظ غيب ايشانند، به حفظى كه خدا از حقوق ايشان كرده، چون قيمومت را براى آنان تشريع و اطاعتشان و حفظ غيبتشان را بر زنان واجب فرموده است</w:t>
      </w:r>
      <w:r>
        <w:rPr>
          <w:rFonts w:eastAsia="IRNazanin" w:cs="IRNazanin"/>
          <w:color w:val="111111"/>
          <w:sz w:val="28"/>
          <w:szCs w:val="28"/>
          <w:rtl w:val="true"/>
          <w:lang w:bidi="fa-IR"/>
        </w:rPr>
        <w:t>.</w:t>
      </w:r>
    </w:p>
    <w:p>
      <w:pPr>
        <w:pStyle w:val="BookText"/>
        <w:rPr/>
      </w:pPr>
      <w:r>
        <w:rPr>
          <w:rStyle w:val="FootnoteAnchor"/>
          <w:rtl w:val="true"/>
        </w:rPr>
        <w:footnoteReference w:id="46"/>
      </w:r>
    </w:p>
    <w:p>
      <w:pPr>
        <w:pStyle w:val="Heading4"/>
        <w:numPr>
          <w:ilvl w:val="3"/>
          <w:numId w:val="1"/>
        </w:numPr>
        <w:rPr/>
      </w:pPr>
      <w:bookmarkStart w:id="359" w:name="__RefHeading___Toc2149690_3224264995"/>
      <w:bookmarkStart w:id="360" w:name="_Toc135"/>
      <w:bookmarkEnd w:id="359"/>
      <w:r>
        <w:rPr>
          <w:rtl w:val="true"/>
        </w:rPr>
        <w:t>گفتارى در معناى</w:t>
      </w:r>
      <w:r>
        <w:rPr>
          <w:rtl w:val="true"/>
        </w:rPr>
        <w:t xml:space="preserve">: </w:t>
      </w:r>
      <w:r>
        <w:rPr>
          <w:rtl w:val="true"/>
        </w:rPr>
        <w:t>قيمومت مردان بر زنان</w:t>
      </w:r>
      <w:bookmarkEnd w:id="360"/>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معنا بر احدى پوشيده نيست، كه قرآن كريم همواره عقل سالم انسان‌ها را تقويت مى‌كند و جانب عقل را بر هواى نفس و پيروى شهوات و دلدادگى در برابر عواطف و احساسات تند و تيز ترجيح مى‌دهد و در حفظ اين وديعه الهى از اين كه ضايع شود توصيه مى‌فرمايد و اين معنا از آيات كريمه قرآنى آنقدر روشن است كه احتياجى به آوردن دليل قرآنى ندارد ، براى اين كه آياتى كه به صراحت و يا به اشاره</w:t>
      </w:r>
    </w:p>
    <w:p>
      <w:pPr>
        <w:pStyle w:val="BookText"/>
        <w:rPr/>
      </w:pPr>
      <w:r>
        <w:rPr>
          <w:rFonts w:ascii="Amiri" w:hAnsi="Amiri" w:eastAsia="Amiri" w:cs="Amiri"/>
          <w:color w:val="111111"/>
          <w:sz w:val="28"/>
          <w:sz w:val="28"/>
          <w:szCs w:val="28"/>
          <w:rtl w:val="true"/>
          <w:lang w:bidi="ar-SA"/>
        </w:rPr>
        <w:t xml:space="preserve">و به هر زبان و بيانى اين معنا را افاده مى‌كند يكى دو تا ده تا نيست كه ما آنها را نقل كنيم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قرآن كريم در عين حال مساله عواطف پاك و درست و آثار خوبى كه آن عواطف در تربيت افراد دارد از نظر دور نداشته ، اثر آن را در استوارى امر جامعه پذيرفته ، در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اشداء على الكفار رحماء بينهم دو صفت از صفات عاطفى را به عنوان دو صفت ممدوح مؤمنين ذكر كرده ، مى‌فرمايد مؤمنين نسبت به كفار خشن و بيرحمند و نسبت به خودشان مهربانند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لتسكنوا اليها و جعل بينكم مودة و رحمة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مودت و رحمت را كه امورى عاطفى هستند، دو تا نعمت از نعم خود شمرده و فرموده، از جنس خود شما، همسرانى برايتان قرار داد، تا دلهايتان با تمايل و عشق به آنان آرامش يابد و بين شما مردان و همسران مودت و رحمت قرار داد و در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زينة الله التى اخرج لعباده و الطيبات من الرزق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علاقه به زينت و رزق طيب را كه آن نيز مربوط به عواطف است مشروع معرفى نموده ، به عنوان سرزنش از كسانى كه آن را حرام دانسته‌اند،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 كسى زينت‌ها و رزق طيب را كه خدا براى بندگانش پديد آورده تحريم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چيزى كه هست قرآن كريم عواطف را از راه هماهنگ شدن با عقل تعديل نموده ، عنوان پيروى عقل به آنها داده است ، به طورى كه عقل نيز سركوب كردن آن مقدار عواطف را جايز نمى‌داند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مراحل تقويت عقل در اسلام اين است كه احكامى را كه تشريع كرده بر اساس تقويت عقل تشريع كرده، به شهادت اين كه هر عمل و حال و اختلافى كه مضر به استقامت عقل است و باعث تيرگى آن در قضاوت و در اداره شؤون مجتمعش مى‌شود تحريم كرده، نظير شرب خمر و قمار و اقسام معاملات غررى، دروغ، بهتان، افترا، غيبت و امثال آن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معلوم است كه هيچ دانشمندى از چنين شريعتى و با مطالعه همين مقدار از احكام آن جز اين توقع ندارد كه در مسائل كلى و جهات عمومى و اجتماعى زمام امر را به كسانى بسپارد كه داشتن عقل بيشتر امتياز آنان است ، چون تدبير امور اجتماعى از قبيل حكومت و قضا و جنگ نيازمند به عقل نيرومندتر است و كسانى را كه امتيازشان داشتن عواطف تند و تيزتر و اميال نفسانى بيشتر است، از تصدى آن امور محروم سازد و نيز معلوم است كه طايفه مردان به داشتن عقل نيرومندتر و ضعف</w:t>
      </w:r>
      <w:bookmarkStart w:id="361" w:name="pg16896_167219"/>
    </w:p>
    <w:p>
      <w:pPr>
        <w:pStyle w:val="BookText"/>
        <w:rPr/>
      </w:pPr>
      <w:bookmarkEnd w:id="361"/>
      <w:r>
        <w:rPr>
          <w:rFonts w:ascii="Amiri" w:hAnsi="Amiri" w:eastAsia="Amiri" w:cs="Amiri"/>
          <w:color w:val="111111"/>
          <w:sz w:val="28"/>
          <w:sz w:val="28"/>
          <w:szCs w:val="28"/>
          <w:rtl w:val="true"/>
          <w:lang w:bidi="ar-SA"/>
        </w:rPr>
        <w:t xml:space="preserve">عواطف، ممتاز از زنانند و زنان به داشتن عقل كمتر و عواطف بيشتر ممتاز از مردانند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اسلام همين كار را كرده و در آيه‌اى كه گذشت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 قوامون على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رسول خدا صلى‌الله‌عليه‌وآله‌وسلّم نيز در طول زندگيش بر اين جريان داشت، يعنى هرگز زمام امور هيچ قومى را به دست زن نسپرد و به هيچ زنى منصب قضا نداد و زنان را براى جنگيدن دعوت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براى جنگيدن ، نه صرف شركت در جهاد ، براى خدمت و جراحى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غير اين امور عامه و اجتماعى، از قبيل تعليم و تعلم، كسب، پرستارى بيماران، مداواى آنان و امثال اين گونه امور كه دخالت عواطف منافاتى با مفيد بودن عمل ندارد، زنان را از آن منع نفرمود و سيرت نبويه بسيارى از اين كارها را امضا كرد، آيات قرآن نيز خالى از دلالت بر اجازه اين گونه كارها براى زنان نيست ، چون لازمه حريت زن در اراده و عمل شخصى اين است كه بتواند اين گونه كارها را انجام دهد ، چون معنا ندارد از يك طرف زنان را در اين گونه امور از تحت ولايت مردان خارج بداند و ملكيت آنان را در قبال مردان معتبر بشمارد و از سوى ديگر نهيشان كند از اين كه به نحوى از انحا ملكشان را اداره و اصلاح كنند و همچنين معنا ندارد به آنان حق دهد كه براى دفاع از خود در محكمه شرع طرح دعوى كنند و يا شهادت بدهند و در عين حال از آمدن در محكمه و حضور نزد والى يا قاضى جلوگيرشان شود و همچنين ساير لوازم استقلال و آزادى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بلى دامنه استقلال و آزادى زنان تا آنجايى گسترده است كه به حق شوهر مزاحمت نداشته باشد ، چون گفتيم در صورتى كه شوهر در وطن حاضر باشد زن در تحت قيمومت او است ، البته قيمومت اطاعت و در صورتى كه حاضر نباشد مثلا به سفر رفته باشد موظف است غيبت او را حفظ كند و معلوم است كه با در نظر گرفتن اين دو وظيفه هيچ يك از شؤون جايز زن در صورتى كه مزاحم با اين دو وظيفه باشد ديگر جايز و ممضى نيست </w:t>
      </w:r>
      <w:r>
        <w:rPr>
          <w:rFonts w:eastAsia="IRNazanin" w:cs="IRNazanin"/>
          <w:color w:val="111111"/>
          <w:sz w:val="28"/>
          <w:szCs w:val="28"/>
          <w:rtl w:val="true"/>
          <w:lang w:bidi="fa-IR"/>
        </w:rPr>
        <w:t>.</w:t>
      </w:r>
    </w:p>
    <w:p>
      <w:pPr>
        <w:pStyle w:val="BookText"/>
        <w:rPr/>
      </w:pPr>
      <w:r>
        <w:rPr>
          <w:rStyle w:val="FootnoteAnchor"/>
          <w:rtl w:val="true"/>
        </w:rPr>
        <w:footnoteReference w:id="47"/>
      </w:r>
    </w:p>
    <w:p>
      <w:pPr>
        <w:pStyle w:val="Heading3"/>
        <w:numPr>
          <w:ilvl w:val="2"/>
          <w:numId w:val="1"/>
        </w:numPr>
        <w:rPr/>
      </w:pPr>
      <w:bookmarkStart w:id="362" w:name="__RefHeading___Toc2149692_3224264995"/>
      <w:bookmarkStart w:id="363" w:name="_Toc136"/>
      <w:bookmarkEnd w:id="362"/>
      <w:r>
        <w:rPr>
          <w:rtl w:val="true"/>
        </w:rPr>
        <w:t>حكم اداي شهادت در اسلام</w:t>
      </w:r>
      <w:bookmarkEnd w:id="363"/>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4" w:name="__RefHeading___Toc2149694_3224264995"/>
      <w:bookmarkStart w:id="365" w:name="_Toc137"/>
      <w:bookmarkEnd w:id="364"/>
      <w:r>
        <w:rPr>
          <w:rtl w:val="true"/>
        </w:rPr>
        <w:t>گفتارى در معناى شهادت</w:t>
      </w:r>
      <w:bookmarkEnd w:id="365"/>
    </w:p>
    <w:p>
      <w:pPr>
        <w:pStyle w:val="BookText"/>
        <w:rPr/>
      </w:pPr>
      <w:r>
        <w:rPr>
          <w:rFonts w:ascii="Amiri" w:hAnsi="Amiri" w:eastAsia="Amiri" w:cs="Amiri"/>
          <w:color w:val="111111"/>
          <w:sz w:val="28"/>
          <w:sz w:val="28"/>
          <w:szCs w:val="28"/>
          <w:rtl w:val="true"/>
          <w:lang w:bidi="ar-SA"/>
        </w:rPr>
        <w:t xml:space="preserve">شهادت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يَأَيهَا الَّذِينَ ءَامَنُوا شهَدَةُ بَيْنِكُمْ إِذَا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آورديد شهادتى كه براى يكديگر در حال احتضار و هنگام اداى وصيت تحمل مى‌كنيد مى‌بايد كه دو تن از شما يا ديگران آنرا تحمل كنند و اگر مصيبت مرگ، شما را در سفر پيش آيد و دو نفر مسلمان نيافتيد تا وصيت شما را تحمل كنند، دو نفر از كفار را شاهد بگيريد و در صورتى كه ورثه در باره اين دو شاهد سوء ظنى داشتند آنان را بعد از نماز بازداشت كنيد تا سوگند ياد كنند كه ما شهادت خود را بمنظور سود مادى اگر چه رعايت جانبدارى از خويشان باشد تحريف نكرده و شهادت خداى را كتمان نكرده‌ايم چه مى‌دانيم كه اگر چنين كنيم از گنه‌كاران خواهيم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معلوم شد سوء ظن شما بجا بوده و آن دو مرتكب خيانت شده‌اند دو نفر ديگر از اولياى ميت كه آن دو شاهد عليه آنان شهادت داده بودند بعد از رد شهادت آنان شهادت مى‌دهند و سوگند مى‌خورند كه شهادت ما از شهادت آن دو به حق نزديك‌تر است و ما در اين شهادت خود تجاوز نكرده‌ايم و ميدانيم كه اگر چنين تجاوزى بكنيم هر آينه از ستمكاران خواهيم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 نزديك‌ترين راه است براى وادارى شهود بر اينكه صحيح شهادت دهند و بترسند از اينكه اگر تحريف كنند شهادتشان مردود شده اولياى ميت با شهادت و سوگند خود آنها را رسوا مى‌كنند و بترسيد از خدا و گوش فرا دهيد و خدا مردم فاسق را رهنمايى نمى‌كند</w:t>
      </w:r>
      <w:r>
        <w:rPr>
          <w:rFonts w:eastAsia="IRNazanin" w:cs="IRNazanin"/>
          <w:color w:val="111111"/>
          <w:sz w:val="28"/>
          <w:szCs w:val="28"/>
          <w:rtl w:val="true"/>
          <w:lang w:bidi="fa-IR"/>
        </w:rPr>
        <w:t>!»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 مدنى كه داير در بين ما عائله بشر است و معارضاتى كه در جميع جهات زندگى زمينى ما بين قواى فعاله ما هست خواه ناخواه انواع اختلافات و خصومتها پيش مى‌آورد ، زيرا چه بسا اتفاق مى‌افتد كه يك فرد از بشر مى‌خواهد از لذتى كه در نظر دارد تمتعى ببرد ، افراد ديگرى هم مى‌خواهند از همان لذت بهره و</w:t>
      </w:r>
    </w:p>
    <w:p>
      <w:pPr>
        <w:pStyle w:val="BookText"/>
        <w:rPr/>
      </w:pPr>
      <w:r>
        <w:rPr>
          <w:rFonts w:ascii="IRNazanin" w:hAnsi="IRNazanin" w:eastAsia="IRNazanin"/>
          <w:color w:val="111111"/>
          <w:sz w:val="28"/>
          <w:sz w:val="28"/>
          <w:szCs w:val="28"/>
          <w:rtl w:val="true"/>
          <w:lang w:bidi="fa-IR"/>
        </w:rPr>
        <w:t xml:space="preserve">سهمى داشته باشند و يا اصلا او را بى‌بهره كرده و كنار زده و همه را به خود اختصاص دهند ، اين معارضه خود باعث مى‌شود لذت مذكور بيش از آنچه كه هست جلوه نموده و دلها را شيفته خود كند و دل دادگان ، براى رسيدن به آن به نزاع و كشمكش بپردازند و اين كشمكش‌ها كار را به جايى رسانيده كه بشر در خود احساس احتياج به حكومت و قضاوتى كه بتواند از عهده فصل اين خصومات و كشمكش‌ها برآيد بنمايد و اولين چيزى را كه دستگاه قضاوت و حكومت لازم دارد اين است كه قضايا و وقايع همانطورى كه واقع شده، بدون هيچ گونه تغيير و تحريفى ضبط شود ، تا آنكه عين واقعه ، مورد بررسى و قضاوت قضات قرار گيرد و اين معنا واضح است و جاى ترديد نيست و نيز جاى ترديد نيست كه وقتى وقايع درست ضبط مى‌شود كه كسانى شاهد و ناظر بر آن بوده و آنرا به ذهن بسپارند و يا ماجرا را نوشته و يا بوسيله ديگرى كه براى كنترل حوادث در دسترس بشر است ضبط نمايند و در موقع لزوم به آنچه كه ديده و يا نوشته‌اند شهادت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ممكن است راه‌هاى ديگرى هم براى حفظ و ضبط حوادث باشد و ليكن شهادت از ساير وسايل ممكن از چند جهت امتياز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ساير اسباب ضبط ، امورى هستند كه براى عموم مردم ميسر نيستند ، حتى نوشتن كه از همه وسايل تا اندازه‌اى عمومى‌تر و آسان‌تر و بى‌خرج‌تر است باز براى جميع مردم امكان ندارد حتى امروز كه روز تمدن بشر است باز همه مردم قادر بنوشتن نيستند تا چه رسد به داشتن وسايلى ديگر از قبيل ضبط صوت و امثال آن ، به خلاف شهادت كه هميشه و براى همه افراد امكان دارد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كه عبارتست از تشريح زبانى ، تحمل و ضبطش از خطر دستخوش عوارض شدن ، دورتر از ساير وسايل است و نسبت به نوشتن و امثال آن از دستبرد حوادث مصون‌تر است و لذا مى‌بينيم هيچ يك از امت‌ها با همه اختلافى كه در سنن اجتماعى و سليقه‌هاى قومى و ملى و با آن تفاوت فاحشى كه در ترقى و عقب ماندگى و تمدن و توحش دارند ، با اينهمه در مجتمعات خود نسبت به شهادت ، خود را بى‌نياز ندانسته و از قبول آن شانه خالى نكرده و تا اندازه‌اى به اعتبار آن اعتراف دارند ، روى اين حساب شهادت كسى معتبر است كه يكى از افراد مجتمع و جزئى از اجتماع بشمار آيد و لذا اعتبارى به شهادت اطفال غير مميز و ديوانگانى كه نمى‌فهمند چه مى‌گويند ، نيست و نيز از همين جهت بعضى از ملل وحشى كه زنان را جزو اجتماع بشرى نمى‌شمارند شهادت‌شان را هم معتبر نمى‌دانند ، چنانكه سنن اجتماعى غالب امتهاى قديمى مانند روم و يونان و غير آنها به همين منوال جريان</w:t>
      </w:r>
      <w:bookmarkStart w:id="366" w:name="pg16896_167222"/>
    </w:p>
    <w:p>
      <w:pPr>
        <w:pStyle w:val="BookText"/>
        <w:rPr/>
      </w:pPr>
      <w:bookmarkEnd w:id="366"/>
      <w:r>
        <w:rPr>
          <w:rFonts w:ascii="IRNazanin" w:hAnsi="IRNazanin" w:eastAsia="IRNazanin"/>
          <w:color w:val="111111"/>
          <w:sz w:val="28"/>
          <w:sz w:val="28"/>
          <w:szCs w:val="28"/>
          <w:rtl w:val="true"/>
          <w:lang w:bidi="fa-IR"/>
        </w:rPr>
        <w:t>داشته است و اسلام هم كه دين فطرت است شهادت را معتبر دانسته و در بين ساير وسايل تنها آنرا معتبر داشته و ساير وسايل را از درجه اعتبار ساقط دانسته ، مگر در صورتى كه افاده علم كند و در باره اعتبار شهادت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اقيموا الشهادة 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تكتموا الشهادة و من يكتمها فانه اثم قلبه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بشهاداتهم قائمون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باره عدد شهود جز در مساله زنا در جميع موارد دو نفر را كافى دانسته كه هر كدام ديگرى را تاييد كند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استشهدوا شهيدين من رجالكم فان لم يكونا رجلين فرجل و امراتان ممن ترضون من الشهداء ان تضل احديهما فتذكر احديهما الاخرى و لا ياب الشهداء اذا ما دعوا و لا تسئموا ان تكتبوه صغيرا او كبيرا الى اجله ذلكم اقسط عند الله و اقوم للشهادة و ادنى الا ترتابوا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ذيل آيه افاده مى‌كند كه آنچه در صدر آيه درباره احكام شهادت ذكر شده كه از آن جمله ضميمه شدن يكى است به ديگرى به عدالت و اقامه شهادت و رفع سوء غرض بيشتر مطابقت دارد ، چون اسلام در تشخيص اينكه چه كسى از افراد مجتمع بشمار مى‌رود و خلاصه چه كسانى مجتمع انسانى را تشكيل مى‌دهند زنان را هم جزو مجتمع و مشمول حكم شهادت مى‌دانست، از اين رو زنان را هم در اقامه شهادت با مردان سهيم نموده و حق اداى شهادات را هم به آنان داده ، الا اينكه چون مجتمعى را كه اسلام بوجود آورده مجتمعى است كه ساختمانش بر پايه عقل نهاده شده نه بر عواطف و زنان جنبه عواطفشان بر تعقلشان غلبه دارد ، از اين رو از اين حق به زنان نصف مردان داده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شهادت دو نفر از زنان معادل يك نفر از مردان خواهد بود ، چنانكه آيه شريفه گذشته نيز به اين حكمت اشاره كرده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تضل احديهما فتذكر احديهما الاخرى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اگر يكى از آن دو گمراه و دستخوش عواطف شد ديگرى متذكرش سازد</w:t>
      </w:r>
      <w:r>
        <w:rPr>
          <w:rFonts w:eastAsia="IRNazanin" w:cs="IRNazanin"/>
          <w:color w:val="111111"/>
          <w:sz w:val="28"/>
          <w:szCs w:val="28"/>
          <w:rtl w:val="true"/>
          <w:lang w:bidi="fa-IR"/>
        </w:rPr>
        <w:t>!»</w:t>
      </w:r>
    </w:p>
    <w:p>
      <w:pPr>
        <w:pStyle w:val="BookText"/>
        <w:rPr/>
      </w:pPr>
      <w:r>
        <w:rPr>
          <w:rStyle w:val="FootnoteAnchor"/>
          <w:rtl w:val="true"/>
        </w:rPr>
        <w:footnoteReference w:id="48"/>
      </w:r>
    </w:p>
    <w:p>
      <w:pPr>
        <w:pStyle w:val="Heading3"/>
        <w:numPr>
          <w:ilvl w:val="2"/>
          <w:numId w:val="1"/>
        </w:numPr>
        <w:rPr/>
      </w:pPr>
      <w:bookmarkStart w:id="367" w:name="__RefHeading___Toc2149696_3224264995"/>
      <w:bookmarkStart w:id="368" w:name="_Toc138"/>
      <w:bookmarkEnd w:id="367"/>
      <w:r>
        <w:rPr>
          <w:rtl w:val="true"/>
        </w:rPr>
        <w:t>حكم اداي سوگند در اسلام</w:t>
      </w:r>
      <w:bookmarkEnd w:id="368"/>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9" w:name="__RefHeading___Toc2149698_3224264995"/>
      <w:bookmarkStart w:id="370" w:name="_Toc139"/>
      <w:bookmarkEnd w:id="369"/>
      <w:r>
        <w:rPr>
          <w:rtl w:val="true"/>
        </w:rPr>
        <w:t>گفتارى پيرامون</w:t>
      </w:r>
      <w:r>
        <w:rPr>
          <w:rtl w:val="true"/>
        </w:rPr>
        <w:t xml:space="preserve">: </w:t>
      </w:r>
      <w:r>
        <w:rPr>
          <w:rtl w:val="true"/>
        </w:rPr>
        <w:t>سوگند</w:t>
      </w:r>
      <w:bookmarkEnd w:id="3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شهَدَةُ بَيْنِكُمْ إِذَا حَضرَ أَحَدَكُمُ الْمَوْت حِينَ الْوَصِيَّةِ اثْنَانِ ذَوَا عَدْلٍ مِّنكُمْ أَوْ ءَاخَرَانِ مِنْ غَيرِكُمْ إِنْ أَنتُمْ ضرَبْتُمْ فى الأَرْضِ فَأَصبَتْكُم مُّصِيبَةُ الْمَوْتِ تحْبِسونَهُمَا مِن بَعْدِ الصلَوةِ فَيُقْسِمَانِ بِاللَّهِ إِنِ ارْتَبْتُمْ لا نَشترِى بِهِ ثَمَناً وَ لَوْ كانَ ذَا قُرْبى وَ لا نَكْتُمُ شهَدَةَ اللَّهِ إِنَّا إِذاً لَّمِنَ الاَثِمِينَ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آورديد شهادتى كه براى يكديگر در حال احتضار و هنگام اداى وصيت تحمل مى‌كنيد مى‌بايد كه دو تن از شما يا ديگران آنرا تحمل كنند و اگر مصيبت مرگ، شما را در سفر پيش آيد و دو نفر مسلمان نيافتيد تا وصيت شما را تحمل كنند، دو نفر از كفار را شاهد بگيريد و در صورتى كه ورثه در باره اين دو شاهد سوء ظنى داشتند آنان را بعد از نماز بازداشت كنيد تا سوگند ياد كنند كه ما شهادت خود را بمنظور سود مادى اگر چه رعايت جانبدارى از خويشان باشد تحريف نكرده و شهادت خداى را كتمان نكرده‌ايم چه مى‌دانيم كه اگر چنين كنيم از گنه‌كاران خواهيم بود</w:t>
      </w:r>
      <w:r>
        <w:rPr>
          <w:rFonts w:eastAsia="IRNazanin" w:cs="IRNazanin"/>
          <w:color w:val="111111"/>
          <w:sz w:val="28"/>
          <w:szCs w:val="28"/>
          <w:rtl w:val="true"/>
          <w:lang w:bidi="fa-IR"/>
        </w:rPr>
        <w:t>!» (</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معناى اينكه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خودم سوگند كه فلان مطلب فلان است 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حياتم قسم كه مطلب همانست كه من گفتم ، اين است كه گفته‌هاى خود را در راستى و صحت به جان و زندگى خود كه در نظر ، عزيز و محترم است پيوند دهيم ، بطورى كه صحت و راستى گفتار ما بسته به جان و زندگى ما و عدم صحت آن بسته به عدم زندگى ما باشد، بطلان گفتارمان ابطال حرمت و منزلت زندگيمان باشد ، با حفظ اينكه نداشتن ارزش و احترام زندگى سقوط از مقام انسانيت است ، چون انسانيت ، آدمى را دعوت به حفظ احترام زندگى مى‌كند و همچنين معناى اينكه مى‌گوييم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فلان كار را مكن و يا فلان كار را بكن ، اين است كه مى‌خواهيم امر و نهى خود را به مقام و منزلتى كه خداى سبحان در نظر مؤمنين دارد پيوند داده و مربوط سازيم ، به طورى كه مخالفت امر و نهى ما ، خوار</w:t>
      </w:r>
    </w:p>
    <w:p>
      <w:pPr>
        <w:pStyle w:val="BookText"/>
        <w:rPr/>
      </w:pPr>
      <w:r>
        <w:rPr>
          <w:rFonts w:ascii="IRNazanin" w:hAnsi="IRNazanin" w:eastAsia="IRNazanin"/>
          <w:color w:val="111111"/>
          <w:sz w:val="28"/>
          <w:sz w:val="28"/>
          <w:szCs w:val="28"/>
          <w:rtl w:val="true"/>
          <w:lang w:bidi="fa-IR"/>
        </w:rPr>
        <w:t xml:space="preserve">شمردن مقام خداى تعالى باشد و همچنين غرض و معناى اينكه مى‌گوييم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هر آينه فلان كار را مى‌كنم ، پيوند مخصوصى است كه بين تصميمى كه بر كارى گرفته‌ايم و بين مقام و منزلتى كه خداى متعال در نظرمان دارد بر قرار كنيم ، بطورى كه فسخ آن عزيمت و نقض آن تصميم ابطال منزلت و اهانت به حرمتى باشد كه خداى سبحان در نظر ما دارد و نتيجه اين پيوند اين است كه خود را از فسخ عزيمت و شكستن عهدى كه بسته‌ايم باز داريم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مى‌توان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عبارت است از ايجاد ربط خاصى بين خبر و يا انشاء و بين چيز ديگرى كه داراى شرافت و منزلت است ، بطورى كه بر حسب اين قرار داد ، بطلان و دروغ بودن انشا يا خبر مستلزم بطلان آن چيز باشد و چون آن چيز در نظر صاحب قرار داد داراى مكانت و احترام لازم الرعايه است و هيچگاه راضى به اهانت به آن نيست از اين جهت فهميده مى‌شود كه در خبرى كه داده راستگو است و در تصميمى كه گرفته پايدار است ، پس قسم در اينگونه امور تاكيدى است بالغ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بعضى از لغات بجاى قسم و در مقابل آن ، خبر را به چيزى كه فاقد شرف و احترام است مربوط مى‌سازند و غرضشان از اين قسم پيوندها ، اظهار بى اعتنايى است نسبت به خبرى كه مى‌دهند و يا مى‌شنوند ، در حقيقت اين يك قسم زخم زبان به شمار مى‌رود و ليكن از اين قسم پيوندها در كلام عرب بسيار كم ديده مى‌شود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كه ما سراغ داريم سوگند از عادات و رسومى است كه در تمامى زبانها متداول است و پيداست كه آنرا از نياكان خود به ارث برده‌اند ، نه اينكه مختص به يك زبان و از مخترعات يك نسل بوده باشد و اين خود دليل بر اين است كه سوگند از شؤون تلفظات يك لغت نيست بلكه حيات اجتماعى انسان وى را بسوى آن هدايت نموده است ، زيرا انسان در بعضى از موارد مى‌فهمد كه چاره‌اى جز توسل به سوگند و استفاده از آن ندارد و هميشه توسل به سوگند در بين امم دائر بوده و چه بسا در موارد متفرقه‌اى كه نمى‌توان در تحت قاعده‌اش در آورد و احيانا در مجتمعات انسانى پيش مى‌آيد بمنظور دفع تهمت و دروغ و يا تسكين نفس و تاييد خبر به آن متوسل مى‌شده‌اند ، تا اندازه‌اى كه حتى قوانين كشورى هر امت در پاره‌اى از موارد از قبيل تحليف سلاطين و اولياى مملكت در ابتداى تاجگذارى و يا افتتاح مجلس شورا و امثال آن به آن اعتبار و قانونيت داده است ، اسلام نيز كمال اعتبار را نسبت به سوگندى كه با نام خداوند واقع شود مبذول داشته و اين نيست مگر براى خاطر عنايتى كه اسلام به رعايت احترام مقام ربوبى دارد ، آرى اسلام ساحت قدس خداى</w:t>
      </w:r>
    </w:p>
    <w:p>
      <w:pPr>
        <w:pStyle w:val="BookText"/>
        <w:rPr/>
      </w:pPr>
      <w:r>
        <w:rPr>
          <w:rFonts w:ascii="IRNazanin" w:hAnsi="IRNazanin" w:eastAsia="IRNazanin"/>
          <w:color w:val="111111"/>
          <w:sz w:val="28"/>
          <w:sz w:val="28"/>
          <w:szCs w:val="28"/>
          <w:rtl w:val="true"/>
          <w:lang w:bidi="fa-IR"/>
        </w:rPr>
        <w:t>تعالى را از اينكه مواجه با صحنه‌هايى كه با مراسم ربوبيت و عبوديت منافى باشد حفظ كرده و لذا كفاره‌هاى مخصوصى براى شكستن سوگند وضع نموده و سوگند زياد را هم مكروه دانسته ،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يؤاخذكم الله باللغو فى ايمانكم و لكن يؤاخذكم بما عقدتم الايمان فكفارته اطعام عشرة مساكين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تجعلوا الله عرضة لايمانكم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سوگند را در مواردى كه مدعى در محكمه ، شاهدى بر دعوى خود ندارد معتبر دانسته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فيقسمان بالله لشهادتنا احق من شهادتهما و ما اعتدينا </w:t>
      </w:r>
      <w:r>
        <w:rPr>
          <w:rFonts w:eastAsia="IRNazanin" w:cs="IRNazanin"/>
          <w:color w:val="111111"/>
          <w:sz w:val="28"/>
          <w:szCs w:val="28"/>
          <w:rtl w:val="true"/>
          <w:lang w:bidi="fa-IR"/>
        </w:rPr>
        <w:t>!» (</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كلمات رسول الله صلى‌الله‌عليه‌وآله‌وسلّم است كه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آوردن به عهده مدعى و سوگند خوردن به عهده منكر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اعتبار سوگند در حقيقت اكتفا كردن محكمه است به دلالت سوگند بر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درونى طرف در جايى كه دليل ديگرى بر صدق گفتارش نباشد ، توضيح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 دينى مجتمعى است كه بر پايه ايمان به خداى تعالى بنا نهاده شده و اجزاى اين مركب كه با هم تاليف شده و اجتماع را تشكيل داده‌اند ، انسان‌هاى با ايمان است ، خلاصه در چنين مجتمع سرچشمه همه سنت‌هايى كه پيروى مى‌شود و محور جميع احكامى كه جارى مى‌گردد ايمان به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كوتاه سخن ، جميع آثارى كه از اين چنين مردم بروز مى‌كند همه و همه ناشى از حالت درونى و ايمان آنها است چنانكه در يك مجتمع بى دين محور همه اينها ايمان افراد است به مقاصد قومى خود و همه سنن و قوانين كشورى و آداب و رسومى كه در بينشان دائر است ناشى از ايمان است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حال يك جامعه دينى چنين باشد و صحيح باشد اعتماد و اتكاء بر ايمان افراد در جميع شؤون اجتماعى و لوازم زندگى ، همچنين صحيح است اعتماد به ايمان‌شان در جائى كه جز ايمان به خدا دليل ديگرى بر صدق گفتارشان در بين نيست و اين اعتماد به ايمان همان سوگندى است كه شارع در مواردى كه مدعى گواهى بر صدق دعوى خود ندارد براى وى تشريع فرموده ، تا منكر ، انكار خود را مربوط و بسته به ايمان درونى خود كند و بر صدق گفتار خود سوگند ياد نمايد ، به طورى كه اگر كشف شود كه در انكار و اظهاراتش دروغ گفته ، كشف شود كه در اظهار ايمانش به خدا نيز دروغگو بوده است ، پس در حقيقت ايمانش كه بوسيله عقد قسم مربوط و مرهون صدق گفتارش شده به منزله گروگانى است كه مديون ، آنرا در اختيار طلبكار خود مى‌گذارد كه وقتى مجاز است گروگان را بگيرد كه در وعده‌اى كه</w:t>
      </w:r>
    </w:p>
    <w:p>
      <w:pPr>
        <w:pStyle w:val="BookText"/>
        <w:rPr/>
      </w:pPr>
      <w:r>
        <w:rPr>
          <w:rFonts w:ascii="IRNazanin" w:hAnsi="IRNazanin" w:eastAsia="IRNazanin"/>
          <w:color w:val="111111"/>
          <w:sz w:val="28"/>
          <w:sz w:val="28"/>
          <w:szCs w:val="28"/>
          <w:rtl w:val="true"/>
          <w:lang w:bidi="fa-IR"/>
        </w:rPr>
        <w:t xml:space="preserve">داده وفا كند يعنى در سر موعد طلب وى را بپردازد و گرنه ديگر دست به گروگان پيدا نمى‌كند ، همچنين منكر كه در عالم اعتبار ايمانش گروگان به مطلبى بسته است كه بر آن سوگند ياد كرده ، به طورى كه اگر خلاف آن مطلب كشف شد ايمانش نيز از بين رفته و از اين سرمايه تهى دست شده و ايمانش در جامعه از درجه اعتبار ساقط مى‌شود و از ثمرات ايمانش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چنين مجتمع عبارت است از همه مزاياى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مانده و در اين مجتمع كه گفتيم بايد اجزايش با هم مؤتلف باشند رانده و مطرود شده بلكه رانده زمين و آسمان مى‌شود ، نه در زمين ماوايى دارد كه در آن قرار گيرد و نه آسمانى كه بر سرش سايه افكند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مؤيد اين مطلب انزجار و تنفر شديدى است كه مسلمين صدر اسلام در برابر كسانى كه از سنن دينى مانند نماز جماعت و حضور در جبهه جنگ تخلف مى‌ورزيدند از خود نشان داده‌اند ، چه از اعتراض مسلمين آنروز كه در حقيقت روزگار سلطه دين بر همه هواها بوده به خوبى مى‌فهميم تا چه اندازه يك مرد متخلف از سنن دينى در نظر مجتمع مطرود و منفور بوده است و عالم در نظر آن بى‌نوا ، تا چه اندازه تنگ مى‌شده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گفتيم مسلمين صدر اسلام براى اين بود كه اسلام ، مجتمعى كه به تمام معنى دينى باشد و دين بر تمامى شؤون اجتماعى حكومت كند جز در صدر اسلام بخود نديده ، است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مجتمع كشورهاى اسلامى امروز با اينكه اسمش اسلامى است در حقيقت مجتمعى است كه دين در آنها رسما حكومت و نفوذ ندارد و بيشتر تمايلات مادى در دلها حكمفرماست ، مجتمعى است كه از مختصرى تمايلات دينى آنهم بسيار ضعيف و مورد اعراض و طعن عموم و از تمايلات مادى بس شديد ، تركيب يافته است ، مجتمعى كه تمدن جديد قسمت عمده توجه مردم را بخود جلب كرده و علاقه‌اش تا اعماق دلها ريشه دوانيده و در نتيجه كشمكشى بس عجيب بين اين دو علاقه و دو داعى در دلها براه انداخته و همواره در نزاع بين داعى دين و دنيا ، غلبه و پيروزى نصيب تمايلات مادى بوده در نتيجه آن وحدت نظامى كه اسلام در مجتمع دينى مسلمين بوجود آورده بود و در همه شؤون اجتماع گسترش داشت از بين رفته و در روحيات مردم هرج و مرج عجيبى بپا خاسته است ، البته در چنين روزگارى سوگند بلكه هر قانون ديگرى هر چه هم در حفظ حقوق مردم از سوگند قوى‌تر باشد در مجتمعات امروز كوچكترين اثرى ندارد ، براى اينكه در اين اجتماع نه تنها سلب اعتماد از قوانين دينى موجود در مجتمع شده ، بلكه به هيچ يك از نواميس و مقررات جديد هم اعتمادى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را هم بايد تذكر داد كه ما نمى‌خواهيم بگوييم چون امروز ايمان مردم ضعيف شده پس بايد احكام مربوط به 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بين برود ، نه ، خداى تعالى به مقتضات هر عصر و روزگارى احكامش را نسخ نمى‌كند و اگر مردم از دين اعراض كنند و از آن به ستوه آيند ، خداوند از شرايع دينيش دست بر نمى‌دارد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دين در نزد خداى تعالى اسلام است و بس و خداوند هيچوقت به كفر بندگانش راضى نمى‌شود ، اگر بنا بود حق و حقيقت پيرو تمايلات آنان شود آسمانها و زمين تباه مى‌گرديد ، جز اين نيست كه اسلام دينى است متعرض جميع شؤون زندگى انسانى و شارح و مبين احكام آن ، دينى است كه هر يك از احكام آن نسبت به مابقى متناسب و متلازم است ، به اين معنا كه يك پيوستگى و وحدت خاصى در سراسر احكام آن حكمفرما است و طورى به هم مربوطند كه اگر فتورى در يكى از آنها دست دهد و يا يكى از آنها از بين برود اثرش در سراسر دين بروز مى‌كند ، عينا مانند بدن يك انسان كه اگر يكى از اجزايش مريض شود در مابقى هم اثر مى‌گذارد ، و نيز همانطورى كه در بدن انسان اگر عضوى فاسد و يا مريض شود نبايد از ساير اعضا چشم پوشيد و بدن را يكسره بدست مرض سپرد ، بلكه بايد آنرا سالم نگهداشت و در صدد علاج مريضى آن بر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اگر اخلاق مردم رو به ماديت نهاد خداوند از ساير احكامش چشم نمى‌پوشد ، آرى اسلام گر چه ملتى حنيف و دينى آسان و پر گذشت است و داراى مراتب مختلف وسيعى است و تكاليف خود را به قدر طاقت انجام و اجراء ، متوجه اشخاص مى‌كند و اگر چه در عين اينكه داراى حالتى است كه در آن حالت بايد حفظ جميع شرايع و قوانينش يكجا و بدون استثناء رعايت شود ، ليكن در عين حال داراى حالت ديگرى است و آن حالت انفرادى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همانطورى كه براى روز امنيت و سلامت احكامى دارد همچنين براى روز اضطرار احكام ديگرى جعل كرده ، نماز در روز امنيت و سلامت نمازى است شامل جميع شرايط و فاقد جميع موانع و در روز خوف و اضطرار نمازى است فاقد اغلب شرايط و عبارت است از اشاره و بس و ليكن اين گذشت و تنزل از مرتبه فوق به مرتبه مادون مشروط است به اضطرارى كه رافع تكليف و مجوز ترك آن باشد ، چنانكه فرموده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كفر بالله من بعد ايمانه الا من اكره و قلبه مطمئن بالايمان و لكن من شرح بالكفر صدرا فعليهم غضب من الله و لهم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آنجا 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ربك للذين هاجروا من بعد ما فتنوا ثم جاهدوا و صبروا ان ربك من بعدها لغفور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اينكه افراد مجتمع در برابر تمتعات مادى شيفته و بى خود شده و دستوراتى را از دين كه منافى آن تمايلات است ترك نموده و بگويند اين دستورات موافق سنن جارى در دنياى امروز نيست ، صرف اين جهت باعث نمى‌شود كه احكام خدا از بين برود ، زيرا همانطورى كه گفتيم تنها اضطرار رفع تكليف مى‌كند و علاقه به تمايلات مادى ، اضطرار و رافع تكليف نيست ، بلكه در حقيقت ماديت و دست از دين كشيدن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بحث ديگرى به ميان مى‌آيد و آن اين است كه آيا همانطورى كه بعضى‌ها خيال كرده‌اند سوگند به غير اسم خدا ، شرك به خداوند است يا نه ؟ بايد از كسى كه چنين گمان كرده پرسيد مقصود از اين شرك چيست ؟ اگر مقصود اين است كه سوگند چون مبتنى بر تعظيم است اگر به غير اسم خدا واقع شود در حقيقت غير خدا را تعظيم نموده و آنرا پرستيده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مى‌گوييم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تعظيمى شرك نيست ، بلكه شرك عبارت است از اينكه عظمتى را كه مخصوص ذات خداوندى است و با آن از هر چيزى بى نياز است براى غير خدا قائل شويم ، به دليل اينكه اگر هر تعظيمى شرك بود خود پروردگار در كتاب مجيدش مخلوقات خود را تعظيم نمى‌كرد و حال آنكه مى‌بينيم به آسمان و زمين و مهر و ماده و خنس و كنس از ستارگان و شهاب‌هايى كه فرو مى‌ريزند سوگند خورده است و همچنين به كوه و دريا و انجير و زيتون و اسب و شب و روز و صبح و شفق و ظهر و عصر و روز قيامت قسم ياد كرده و نيز به نفس و كتاب و قرآن عظيم و زندگى رسول الله صلى‌الله‌عليه‌وآله‌وسلّم و به ملائكه و مخلوقاتى ديگر در آيات زيادى قسم خورده و معلوم است كه سوگند خالى از يك نحوه تعظيم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چه مانعى دارد همانطورى كه خداوند اشياء را به عظمتى كه خودش به آنها داده ياد فرموده ، ما نيز آنها را به همان موهبت تعظيم و به همان مقدار از تعظيم ياد كنيم؟ و اگر اين تعظيم شرك بود، كلام خداوند به احتراز از چنين تعظيم و اجتناب از چنين شرك سزاوارتر بود و نيز خداوند متعال امور بسيارى را در كلام خود احترام نموده، مثلا در باره قرآن خود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القرآن العظيم و در باره عرش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رب العرش العظيم و در باره پيغمبر صلى‌الله‌عليه‌وآله‌وسلّم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لعلى خلق 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براى انبيا و پيغمبران خود و هم چنين براى مؤمنين حقوقى بر عهده خود واجب نموده و آن حقوق را تعظيم و احترام كرده ، از آن جمله فرموده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سبقت كلمتنا لعبادنا المرسلين انهم لهم المنصورون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حقا علينا نصر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حال چه مانعى دارد كه ما نيز اين امور را تعظيم نماييم ؟ و از كلامى كه خداى تعالى در باره مطلق قسم دارد تبعيت نموده و خدا را به يكى از همان چيزهايى كه خودش به آن قسم ياد كرده و يا به يكى از حقوقى كه خودش براى اوليايش قرار داده قسمش بدهيم ؟ و چطور مى‌توان گفت كه اين نحوه قسم شرك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اين نحو قسم، قسم شرعى كه در فقه در باب يمين و قضا ، آثار و احكام مخصوصى دارد نيست و قسم شرعى تنها قسمى است كه به اسم خداى سبحان منعقد شود و ليكن كلام ما در اين جهت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مقصود اين است كه بطور كلى تعظيم غير خدا چه در قسم و چه در غير قسم جايز نيست ، اين مدعائى است بدون دليل بلكه دليل قطعى بر خلافش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هم گفته‌اند كه خدا را به حق رسول الله صلى‌الله‌عليه‌وآله‌وسلّم و ساير اوليايش قسم دادن و به آنان تقرب جستن و آنان را به هر وجهى كه شده شفيع قرار دادن جايز نيست ، زيرا اين عمل خود يك نحوه پرستش و براى غير خدا نفوذ معنوى قايل شدن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اين حرف هم نظير جوابى است كه از حرف قبلى داده شد ، زيرا از اين آقايان مى‌پرسيم مراد شما از اين نفوذ و سلطه غيبى چيست ؟ اگر مراد از اين سلطه ، سلطه و نفوذ استقلالى است بطورى كه رسول الله صلى‌الله‌عليه‌وآله‌وسلّم و يا امامان عليهم‌السلام در مقابل خداى تعالى مستقل در تاثير باشند كه خود روشن است هيچ مسلمانى كه به كتاب خدا ايمان داشته باشد چنين خيالى را هرگز نمى‌كند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مراد مطلق سلطه و نفوذ معنوى است و لو به اذن خدا باشد چنين سلطه‌اى هيچ دليلى بر امتناعش نيست و هيچ اشكالى ندارد كه بعضى از بندگان خدا مانند اولياى او متصف به چنين قدرتى بشوند ، بلكه قرآن شريف پاره‌اى از سلطنت‌هاى غيبى را صريحا به بعضى از بندگان خدا مانند ملائكه نسبت داده ، از آن جمله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اذا جاء احدكم الموت توفته رسلنا و هم لا يفرطون</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يتوفيكم ملك الموت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النازعات غرقا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الناشطات نشطا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السابحات سبحا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فالسابقات سبقا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فالمدبرات امرا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عدوا لجبريل فانه نزله على قلبك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bookmarkStart w:id="371" w:name="pg16896_167230"/>
    </w:p>
    <w:p>
      <w:pPr>
        <w:pStyle w:val="BookText"/>
        <w:rPr/>
      </w:pPr>
      <w:bookmarkEnd w:id="371"/>
      <w:r>
        <w:rPr>
          <w:rFonts w:ascii="Amiri" w:hAnsi="Amiri" w:eastAsia="Amiri" w:cs="Amiri"/>
          <w:color w:val="111111"/>
          <w:sz w:val="28"/>
          <w:sz w:val="28"/>
          <w:szCs w:val="28"/>
          <w:rtl w:val="true"/>
          <w:lang w:bidi="ar-SA"/>
        </w:rPr>
        <w:t xml:space="preserve">و آيات كريمه قرآن در اين باره بسيار زيادند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باره شيطان و جنود او هم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يريكم هو و قبيله من حيث لا ترونهم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جعلنا الشياطين اولياء للذين لا يؤمنون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باره شفاعت انبيا و غير انبيا در آخرت و همچنين در باره معجزات آنها در دنيا آيات زيادى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مى‌فهميديم چه فرق است بين آثار مادى و غير مادى كه اين آقايان آثار مادى را از قبيل سردى و گرمى را بدون هيچ استنكاف و انكارى براى هندوانه و عسل اثبات مى‌كنند و اما وقتى به آثار غير مادى مى‌رسند اسمش را سلطه غيبى گذاشته و آنرا انكار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اثبات تاثير براى غير خدا قدغن است فرقى بين آثار مادى و غير مادى نيست و اگر جايز است كه چيزى به اذن خدا داراى اثر شود باز هم فرقى بين مادى و غير مادى نيست و هر دو يكسانند </w:t>
      </w:r>
      <w:r>
        <w:rPr>
          <w:rFonts w:eastAsia="IRNazanin" w:cs="IRNazanin"/>
          <w:color w:val="111111"/>
          <w:sz w:val="28"/>
          <w:szCs w:val="28"/>
          <w:rtl w:val="true"/>
          <w:lang w:bidi="fa-IR"/>
        </w:rPr>
        <w:t>.</w:t>
      </w:r>
    </w:p>
    <w:p>
      <w:pPr>
        <w:pStyle w:val="BookText"/>
        <w:rPr/>
      </w:pPr>
      <w:r>
        <w:rPr>
          <w:rStyle w:val="FootnoteAnchor"/>
          <w:rtl w:val="true"/>
        </w:rPr>
        <w:footnoteReference w:id="49"/>
      </w:r>
    </w:p>
    <w:p>
      <w:pPr>
        <w:pStyle w:val="Heading3"/>
        <w:numPr>
          <w:ilvl w:val="2"/>
          <w:numId w:val="1"/>
        </w:numPr>
        <w:rPr/>
      </w:pPr>
      <w:bookmarkStart w:id="372" w:name="__RefHeading___Toc2149700_3224264995"/>
      <w:bookmarkStart w:id="373" w:name="_Toc140"/>
      <w:bookmarkEnd w:id="372"/>
      <w:r>
        <w:rPr>
          <w:rtl w:val="true"/>
        </w:rPr>
        <w:t>بندگي و بردگي</w:t>
      </w:r>
      <w:bookmarkEnd w:id="373"/>
    </w:p>
    <w:p>
      <w:pPr>
        <w:pStyle w:val="Heading4"/>
        <w:numPr>
          <w:ilvl w:val="3"/>
          <w:numId w:val="1"/>
        </w:numPr>
        <w:rPr/>
      </w:pPr>
      <w:bookmarkStart w:id="374" w:name="__RefHeading___Toc2149702_3224264995"/>
      <w:bookmarkStart w:id="375" w:name="_Toc141"/>
      <w:bookmarkEnd w:id="374"/>
      <w:r>
        <w:rPr>
          <w:rtl w:val="true"/>
        </w:rPr>
        <w:t>گفتارى پيرامون</w:t>
      </w:r>
      <w:r>
        <w:rPr>
          <w:rtl w:val="true"/>
        </w:rPr>
        <w:t xml:space="preserve">: </w:t>
      </w:r>
      <w:r>
        <w:rPr>
          <w:rtl w:val="true"/>
        </w:rPr>
        <w:t>بندگى و بردگي</w:t>
      </w:r>
      <w:bookmarkEnd w:id="375"/>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76" w:name="__RefHeading___Toc2149704_3224264995"/>
      <w:bookmarkStart w:id="377" w:name="_Toc142"/>
      <w:bookmarkEnd w:id="376"/>
      <w:r>
        <w:rPr>
          <w:rtl w:val="true"/>
        </w:rPr>
        <w:t>اشاره</w:t>
      </w:r>
      <w:bookmarkEnd w:id="377"/>
    </w:p>
    <w:p>
      <w:pPr>
        <w:pStyle w:val="BookText"/>
        <w:rPr/>
      </w:pPr>
      <w:r>
        <w:rPr>
          <w:rFonts w:ascii="Amiri" w:hAnsi="Amiri" w:eastAsia="Amiri" w:cs="Amiri"/>
          <w:color w:val="111111"/>
          <w:sz w:val="28"/>
          <w:sz w:val="28"/>
          <w:szCs w:val="28"/>
          <w:rtl w:val="true"/>
          <w:lang w:bidi="ar-SA"/>
        </w:rPr>
        <w:t>خداى تعالى در سوره مائده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تعذبهم فانهم عبادك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عذابشان كنى اختيار دارى چون آنان بندگان تواند</w:t>
      </w:r>
      <w:r>
        <w:rPr>
          <w:rFonts w:eastAsia="IRNazanin" w:cs="IRNazanin"/>
          <w:color w:val="111111"/>
          <w:sz w:val="28"/>
          <w:szCs w:val="28"/>
          <w:rtl w:val="true"/>
          <w:lang w:bidi="fa-IR"/>
        </w:rPr>
        <w:t>...!» (</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كلام خلاصه‌اي است از معناى رقيت و بندگى ، گر چه در قرآن كريم آياتى كه متضمن اين معنا هستند بسيار است ، ليكن جمله كوتاه فوق نفوذ تصرفات خودمختارانه مولا را در عبد تعليل مى‌كند و مشتمل است بر دليلى كه مى‌رساند هر جا و در حق هر كسى بندگى تصور شود حق مسلم و عقلى مولا است كه در آن بنده به عذاب تصرف كند ، براى اينكه فرض شد كه مولا و مالك اوست و عقل همين طور كه شكنجه و ساير تصرفات و تكاليف شاقه را براى مولى و نسبت به عبد خود تجويز مى‌كند و چنين حقى را به او مى‌دهد ، تصرفات غير شاقه را نيز براى او مباح مى‌داند، پس عقل حكم مى‌كند به اينكه مولا مى‌تواند بهر نحوى كه بخواهد در بنده خود تصرف كند ، و تنها تصرفاتى را تجويز نمى‌كند كه زشت و مستهجن باشد ، آنهم نه از جهت رعايت حال و احترام بنده ، بلكه از جهت رعايت احترام خود مولى و اينكه اينگونه تصرفات زيبنده ساحت مولويت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اين معنا اين است كه بنده نيز بايد در آنچه كه مولايش او را بدان تكليف كرده و از او خواسته اطاعت و پيروى كند و براى او در هيچ عملى كه خوش آيند مولايش نيست هيچگونه استقلالى نخواهد بود ، چنانكه آيه شريفه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عباد مكرمون لا يسبقونه بالقول و هم بامره يعملون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تا اندازه‌اى به اين معنا اشاره دارد و همچنين آيه شريفه</w:t>
      </w:r>
      <w:r>
        <w:rPr>
          <w:rFonts w:eastAsia="IRNazanin" w:cs="IRNazanin"/>
          <w:color w:val="111111"/>
          <w:sz w:val="28"/>
          <w:szCs w:val="28"/>
          <w:rtl w:val="true"/>
          <w:lang w:bidi="fa-IR"/>
        </w:rPr>
        <w:t>:</w:t>
      </w:r>
      <w:bookmarkStart w:id="378" w:name="pg16896_167232"/>
    </w:p>
    <w:p>
      <w:pPr>
        <w:pStyle w:val="BookText"/>
        <w:rPr/>
      </w:pPr>
      <w:bookmarkEnd w:id="37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 عبدا مملوكا لا يقدر على شى‌ء و من رزقناه منا رزقا حسنا فهو ينفق منه سرا و جهرا هل يستوون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اگر بخواهيم جهاتى را كه قرآن شريف در مساله عبوديت متعرض شده همه را مورد بحث قرار دهيم بايد كه در طى چند فصل راجع به آن بحث كنيم</w:t>
      </w:r>
      <w:r>
        <w:rPr>
          <w:rFonts w:eastAsia="IRNazanin" w:cs="IRNazanin"/>
          <w:color w:val="111111"/>
          <w:sz w:val="28"/>
          <w:szCs w:val="28"/>
          <w:rtl w:val="true"/>
          <w:lang w:bidi="fa-IR"/>
        </w:rPr>
        <w:t>:</w:t>
      </w:r>
    </w:p>
    <w:p>
      <w:pPr>
        <w:pStyle w:val="Heading5"/>
        <w:numPr>
          <w:ilvl w:val="4"/>
          <w:numId w:val="1"/>
        </w:numPr>
        <w:rPr/>
      </w:pPr>
      <w:bookmarkStart w:id="379" w:name="__RefHeading___Toc2149706_3224264995"/>
      <w:bookmarkStart w:id="380" w:name="_Toc143"/>
      <w:bookmarkEnd w:id="379"/>
      <w:r>
        <w:rPr>
          <w:rtl w:val="true"/>
        </w:rPr>
        <w:t>بندگي، و اعتبار عبوديت براى خداى سبحان</w:t>
      </w:r>
      <w:bookmarkEnd w:id="380"/>
    </w:p>
    <w:p>
      <w:pPr>
        <w:pStyle w:val="BookText"/>
        <w:rPr/>
      </w:pPr>
      <w:r>
        <w:rPr>
          <w:rFonts w:ascii="IRNazanin" w:hAnsi="IRNazanin" w:eastAsia="IRNazanin"/>
          <w:color w:val="111111"/>
          <w:sz w:val="28"/>
          <w:sz w:val="28"/>
          <w:szCs w:val="28"/>
          <w:rtl w:val="true"/>
          <w:lang w:bidi="fa-IR"/>
        </w:rPr>
        <w:t>در قرآن كريم آيات بسيار زيادى است كه مردم را بندگان خدا حساب كرده و اساس دعوت دينى را بر همين مطلب بنا نهاده كه مردم همه بنده و خداى تعالى مولاى حقيقى ايشان است ، بلكه چه بسا از اين نيز تعدى كرده و همه آنچه را كه در آسمانها و زمين است به همين سمت موسوم كرده ، نظير همان حقيقتى كه از آن به اسم ملائكه تعبير شده و حقيقت ديگرى كه قرآن شريف آنرا جن ناميده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من فى السموات و الارض الا آتى الرحمن عبدا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جهت اينكه بندگى تنها بايد براى خداوند اعتبار شود از تجزيه و تحليل خود معناى عبوديت به دست مى‌آيد، چه اگر ما معناى عبوديت را به اجزاى اصلى‌اش تجزيه كنيم و خصوصيات زائدى را كه در خصوص مخلوقات صاحب عقل عارض بر معناى اصلى آن مى‌شود طرح كنيم بدون ترديد حكم به اعتبار عبوديت و وجوب بندگى براى خدا خواهيم نمود ، براى اينكه ما اگر به بعضى از بنى نوع خود اطلاق بنده و عبد مى‌كنيم يا مى‌كرديم ، براى اين بود كه مى‌ديديم نامبردگان نه تنها مالك چيزى نيستند بلكه خودشان هم ملك غيرند ، ملكى كه تجويز مي كند كه آن غير يعنى همان كسى كه مالك و مولاى عبد است در عبد خود بهر طورى كه بخواهد تصرف كند ، ملكى كه هر گونه استقلالى را از عبد و از اراده و عملش سلب مى‌كند ، وقتى معناى عبوديت در بين خود ما افراد بشر اين باشد معلوم است كه معناى تام و تمامش بر ما نسبت به خدا صادق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اگر دقت بيشترى در معناى عبوديت شود يقينا حكم خواهيم كرد به اينكه علاوه بر افراد بشر تمامى موجودات صاحب شعور و اراده بنده خداى سبحانند ، زيرا خداى سبحان به تمام معناى كلمه و حقيقتا مالك هر چيزى است كه كلمه 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 بر آن اطلاق مى‌شود ، چه هيچ موجودى جز خداى سبحان ، خود و غير خود را و همچنين نفع و ضررى را و مرگ و حيات و نشورى را مالك نيست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در عالم هستى هيچ چيزى نه در ذات و نه در وصف و نه در عمل استقلال ندارد و مالك نيست ، مگر آنچه را كه خدا تمليك كند ، البته تمليكى كه</w:t>
      </w:r>
    </w:p>
    <w:p>
      <w:pPr>
        <w:pStyle w:val="BookText"/>
        <w:rPr/>
      </w:pPr>
      <w:r>
        <w:rPr>
          <w:rFonts w:ascii="IRNazanin" w:hAnsi="IRNazanin" w:eastAsia="IRNazanin"/>
          <w:color w:val="111111"/>
          <w:sz w:val="28"/>
          <w:sz w:val="28"/>
          <w:szCs w:val="28"/>
          <w:rtl w:val="true"/>
          <w:lang w:bidi="fa-IR"/>
        </w:rPr>
        <w:t>مالكيت خود او را باطل نمى‌كند و نظير تمليك‌هاى ما انتقال ملكيت از مالك بغير مالك نيست ، بلكه بعد از تمليك هم باز خود او مالك آن چيزى كه تمليك كرده و همچنين قادر بر آن چيزى كه بندگان را بر او قدرت داده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كل شى‌ء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بكل شى‌ء محيط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همين سلطنت حقيقى و مالكيت واقعى پروردگار منشا وجوب انقياد موجودات و مخصوصا آدميان در برابر اراده تشريعى او و دستوراتى است كه خداوند بر ايشان مقرر فرموده ، چه دستوراتى كه در باره كيفيت عبادت و سنتش داده و چه قوانينى كه باعث صلاح امر آنان و مايه سعادت دنيا و آخرت‌شان مي باشد جعل 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اينكه صاحبان عقل از انس و جن و ملك همه ملك خدايند و خدا هم مالك تكوينى و به وجود آورنده ايشان است و به همين جهت همه بندگان او ذليل و زبون حكم و قضاى اويند، چه او را بشناسند چه نشناسند و چه اينكه تكاليفش را اطاعت كنند و چه اطاعت نكنند و هم مالك تشريعى ايشان است، مالكيتى كه به او حق مى‌دهد همه را به اطاعت خود در آورد و همه را محكوم به تقوا و عبادت خود كند و فرق اين مالكيت و مولويت از نظر حكم با مالكيت و مولويتى كه در ميان ما مردم معمول و دائر است و همچنين فرق آن بندگى و عبوديت با بندگى و بردگى افراد بشر نسبت به يكديگر اين است كه از آنجائى كه خداى سبحان مالك تكوينى و على الاطلاق است و كسى جز او مالك نيست از اين جهت جايز نيست كه در مرحله عبوديت تشريعى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تكوينى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جز او پرستش شود ، چنانكه خودش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قضى ربك ان لا تعبدوا الا اياه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خلاف ساير مولاها كه اطاعت كردن و فرمان‌بردارى آنان به استحقاق ذاتى‌شان نيست ، بلكه به خاطر مالكيت‌شان مى‌باشد و مالكيت‌شان هم ذاتى نيست ، بلكه مالكيت اينجا به معنى غلبه بر ديگران به سببى از اسباب است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ديگر اين دو سنخ مالكيت اين است كه خداى تعالى از اين جهت كه در بندگان مملوكش كسى و چيزى نيست كه مملوك او نباشد و خلاصه چنان نيست كه بعضى در هستى خود مملوك او باشند و بعضى نباشند ، بلكه تمامى موجودات از جهت ذاتشان و صفات و احوال و اعمالشان مملوك تكوينى اويند ، از اين جهت خداى تعالى مالك تشريعى به تمام معناى آنان نيز هست و لذا به بندگى دائمى آنان و عبوديتى كه جميع شؤون آنان را فرا گيرد حكم كرده و ديگر نمى‌توانند بعضى از</w:t>
      </w:r>
      <w:bookmarkStart w:id="381" w:name="pg16896_167234"/>
    </w:p>
    <w:p>
      <w:pPr>
        <w:pStyle w:val="BookText"/>
        <w:rPr/>
      </w:pPr>
      <w:bookmarkEnd w:id="381"/>
      <w:r>
        <w:rPr>
          <w:rFonts w:ascii="Amiri" w:hAnsi="Amiri" w:eastAsia="Amiri" w:cs="Amiri"/>
          <w:color w:val="111111"/>
          <w:sz w:val="28"/>
          <w:sz w:val="28"/>
          <w:szCs w:val="28"/>
          <w:rtl w:val="true"/>
          <w:lang w:bidi="ar-SA"/>
        </w:rPr>
        <w:t xml:space="preserve">عبادت خود را براى خدا و بعضى را براى غير خدا انجام دهند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خلاف مالكيت و بندگى دائر در بين افراد بشر كه در اين مالكيت مالك نمى‌تواند هر رقم تصرفى كه مى‌خواهد در عبد خود بكند ، چون مالك به تمام معنا و مالك جميع شؤون عبد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فرمائيد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همان معنائى است كه امثال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من دونه من ولى و لا شفيع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الله لا اله الا هو له الحمد فى الاولى و الاخرة و له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 لله ما فى السموات و ما فى الارض له الملك و له الحمد و هو على كل شى‌ء 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اطلاقش بر آن دلالت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تقدير روشن شد كه عبوديتى كه نسبت به خداى تعالى معتبر است همان معنائى است كه از تجزيه و تحليل و عبوديت معتبر بين عقلا در مجتمع انسانى‌شان گرفته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كلام اينكه اين عبوديت معنائى است كه ريشه آن در مجتمعات بشرى نيز هست ، اكنون بايد در اين ريشه بحث و نظر كرد و ديد كه به چه جهت بعضى از افراد بشر بعضى ديگر را بنده خود گرفته‌اند؟</w:t>
      </w:r>
    </w:p>
    <w:p>
      <w:pPr>
        <w:pStyle w:val="Heading5"/>
        <w:numPr>
          <w:ilvl w:val="4"/>
          <w:numId w:val="1"/>
        </w:numPr>
        <w:rPr/>
      </w:pPr>
      <w:bookmarkStart w:id="382" w:name="__RefHeading___Toc2149708_3224264995"/>
      <w:bookmarkStart w:id="383" w:name="_Toc144"/>
      <w:bookmarkEnd w:id="382"/>
      <w:r>
        <w:rPr>
          <w:rtl w:val="true"/>
        </w:rPr>
        <w:t>برده‌گيرى و اسباب آن</w:t>
      </w:r>
      <w:bookmarkEnd w:id="383"/>
    </w:p>
    <w:p>
      <w:pPr>
        <w:pStyle w:val="BookText"/>
        <w:rPr/>
      </w:pPr>
      <w:r>
        <w:rPr>
          <w:rFonts w:ascii="IRNazanin" w:hAnsi="IRNazanin" w:eastAsia="IRNazanin"/>
          <w:color w:val="111111"/>
          <w:sz w:val="28"/>
          <w:sz w:val="28"/>
          <w:szCs w:val="28"/>
          <w:rtl w:val="true"/>
          <w:lang w:bidi="fa-IR"/>
        </w:rPr>
        <w:t xml:space="preserve">تا آنجا كه تاريخ بشريت نشان مى‌دهد از زمانهاى قديم تا حدود هفتاد سال قبل مساله برده‌گيرى و خريد و فروش افرادى از جنس بشر به نام غلام و كنيز مساله‌اى دائر و معروف در بين مجتمعات بشرى بوده و شايد امروزه هم در بين بعضى از قبائل دور افتاده و عقب مانده آفريقا و آسيا معمول باشد و اين مساله همانطور كه گفتيم آنقدر سابقه‌دار و قديمى است كه نمى‌توان ابتدائى تاريخى براى آن پيدا كرد ، ولى تاريخ اين معنا را نشان مى‌دهد كه مساله بردگى داراى نظام مخصوصى در ميان همه ملتها بوده و مقررات مخصوصى داشته است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اصلى آن اين بوده كه انسان در تحت شرائط مخصوصى آزاديش سلب شده و بصورت متاعى كه قابل ملكيت است مانند ساير اجناس و متاعهائى كه به مالكيت درمى‌آيد از قبيل حيوانات و نباتات و جمادات درآيد و معلوم است كه اگر انسانى مملوك شد ديگر اختيارى از خود ندارد ، چون اعمال و آثار او نيز به ملكيت غير درآمده و آن غير هر طورى كه بخواهد مى‌تواند در اعمال و آثار او تصرف كند اين آن سنتى بوده كه گفتيم ملتها در بردگان اجرا مى‌كرده‌اند ، چيزى كه هست بايد گفت مساله برده‌گيرى متكى به اراده جزافى و على الاطلاق و بدون هيچ قيد و شرطى</w:t>
      </w:r>
    </w:p>
    <w:p>
      <w:pPr>
        <w:pStyle w:val="BookText"/>
        <w:rPr/>
      </w:pPr>
      <w:r>
        <w:rPr>
          <w:rFonts w:ascii="IRNazanin" w:hAnsi="IRNazanin" w:eastAsia="IRNazanin"/>
          <w:color w:val="111111"/>
          <w:sz w:val="28"/>
          <w:sz w:val="28"/>
          <w:szCs w:val="28"/>
          <w:rtl w:val="true"/>
          <w:lang w:bidi="fa-IR"/>
        </w:rPr>
        <w:t xml:space="preserve">هم نبوده و خلاصه اينطور هم نبوده كه هر كس هر كه را كه دوست مى‌داشته برده خود مى‌كرده و يا هر كه را كه دلش مى‌خواسته مى‌فروخته و يا مى‌بخشيده ، گر چه در بين قوانينى كه در نظام بردگى اجرا مى‌شده امور جزاف زيادى به حسب اختلاف آراء و عقايد اقوام و سنن آنها ديده مى‌شود ، بلكه ريشه و اساس آن مبتنى بر نوعى غلبه و تسلط بوده است ، نظير غلبه در جنگ كه مجوز اين مى‌شده كه غالب و فاتح نسبت به مغلوب هر كارى كه مى‌خواهد بكند ، بكشد ، اسير كند ، از او پولى گرفته و رهايش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نظير غلبه به رياست كه رئيس در حوزه رياستش هر چه مى‌خواسته مى‌كرده و همچنين نظير غلبه و قهرى كه پدر نسبت به فرزند داشته و پدر را از نظر اينكه فرزند را توليد كرده ولى امر او دانسته و بوى حق مى‌داده كه نسبت به طفل ضعيف خود هر كارى كه دلش بخواهد بكند حتى او را بفروشد و يا به ديگران ببخشد و يا با فرزندان ديگران تبديلش كند و يا به طور موقت عاريه‌اش دهد و يا بلاى ديگرى بر سرش آورد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ابحاث گذشته مكرر گفتيم كه بطور كلى مساله مالكيت در مجتمع انسانى مبنى است بر غريزه‌اى كه در هر انسانى تمام قدرت بر انتفاع از هر چيزى كه ممكن است به وجهى از آن انتفاع برد وجود دارد و انسان كه مساله استخدام ، جبلى و طبيعى اوست در راه بقاى حيات خود هر چيزى را كه بتواند استخدام نموده از منافع وجودى آن استفاده مى‌كند چه از مواد اوليه عالم و چه عناصر و چه مركبات گوناگون جمادى و چه حيوانات و چه انسانى كه هم نوع خود او و در انسانيت مثل اوست و اگر احساس احتياج به مساله اشتراك در زندگى نبود آرزوى جبليش اين بود كه همه افراد هم نوع خود را استثمار نمايد ، ليكن همين احتياج مبرمش به اجتماع و تعاون در زندگى او را مجبور به قبول اشتراك با ساير هم نوعهاى خود در عمل و تحصيل منافع هر چيزى و انتفاع از آن نموده است ، از اين رو ، او و ساير هم‌نوعانش مجتمعى تشكيل دادند كه هر جزئى از اجزاى آن و هر طرفى از اطرافش اختصاص به عمل يا اعمالى داشته و تمامى افرادشان از مجموع منافع حاصله برخوردار مى‌شوند ، يعنى نتائج اعمالشان تقسيم شده ، هر كسى به قدر وزن اجتماعيش از آن سهم مى‌گيرد و تن در دادن به چنين تشكيلات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همانطورى كه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آرزوى طبيعى و جبلى و صرفا از روى اضطرار است ، به شهادت اينكه مى‌بينيم يك فرد از انسان با اينكه موجودى است اجتماعى هر وقت در خود قوت و شدتى مى‌بيند پشت پا به همه قوانين اجتماعى و مدنى كه آن نيز طبيعى آدمى است زده و شروع مى‌كند</w:t>
      </w:r>
      <w:bookmarkStart w:id="384" w:name="pg16896_167236"/>
    </w:p>
    <w:p>
      <w:pPr>
        <w:pStyle w:val="BookText"/>
        <w:rPr/>
      </w:pPr>
      <w:bookmarkEnd w:id="384"/>
      <w:r>
        <w:rPr>
          <w:rFonts w:ascii="Amiri" w:hAnsi="Amiri" w:eastAsia="Amiri" w:cs="Amiri"/>
          <w:color w:val="111111"/>
          <w:sz w:val="28"/>
          <w:sz w:val="28"/>
          <w:szCs w:val="28"/>
          <w:rtl w:val="true"/>
          <w:lang w:bidi="ar-SA"/>
        </w:rPr>
        <w:t>به زور و قلدرى افراد هم نوع خود را زير يوغ استعمار خود كشيدن و دعوى مالك الرقابى كردن و به جان آنان و نواميس و اموالشان به دلخواه خود دست درازى كردن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لذا اگر خواننده محترم آزادانه و منصفانه در روش اينگونه افراد و استثمارشان تامل كند خواهد ديد كه اينان روش خود را در تملك انسانها تنها در انسانهائى كه داخل در مجتمع آنان و جزئى از اجزاى آنند معتبر نمى‌دانسته بلكه روش مزبور را در آشنا و بيگانه و دوست و دشمن مجرى مى‌داشتند ، چيزى كه هست دشمن را از اين جهت تملك مى‌كردند كه بيگانه بود ، يا به جرم دشمنى محكوم به بيگانگى و خروج از مجتمع او شده و همه آرزو و همش اين بوده است كه تار و پود هستى طرف را به باد داده ، اسم و رسم او را محو و نابود سازد ، به همين جهت از مجتمع طرف خود خارج شده و طرف هم بخود حق مى‌داد كه او را نابود كرده و او و مايملك او را تملك كند ، چون براى او احترامى قائل نبود و همچنين پدرانى كه اولاد خود را ملك خود مى‌دانستند آنان نيز اولاد را در عين حالى كه جزو مجتمع خود مى‌شمردند هم طراز و هم سنگ خودشان نمى‌پنداشتند و چنين معتقد بودند كه فرزندان در مجتمع بشرى از متعلقات و توابع پدرانند و به همين جهت به پدران حق مى‌دادند كه در فرزندان خود همه رقم تصرف حتى كشتن و فروختن و تصرفات ديگر را بكنند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از اين جهت تملك مى‌كردند كه خصوصياتى كه در آنان بوده آنان را بر اين مى‌داشت كه خيال كنند كه مافوق افراد مجتمعند و افراد هم پايه و هم وزن و در منافع شريك آنان نيستند و حق دارند كه در جامعه حكمرانى نموده و از هر لذتى لب لباب آنرا به خود اختصاص دهند و در نفوس افراد مجتمع همه رقم دخل و تصرف نموده حتى آنان را زير يوغ بردگى خود درآورند ، پس معلوم شد اصل اساسى در مساله برده‌گيرى همان حق اختصاص و تملك على الاطلاقى بوده كه انسان‌هاى زورمند براى خود قائل بوده‌اند و نيز معلوم شد كه اين روش ناپسند را نسبت به طائفه مخصوصى اجرا نمى‌كردند ، بلكه هر ضعيفى را بدون استثنا محكوم به رقيت خود مى‌دانستند ، تنها كسانى مستثنا بودند كه مثل خودشان زورمند و در وزن اجتماعى هم سنگ‌شان باشند ، از اينان گذشته هيچ مانعى از برده گرفتن بقيه افراد مجتمع برايشان نبود و عمده اين بقيه سه طائفه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دشمنانى كه با آنان سر جنگ داشتند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فرزندان خرد و ضعيف آنان و هم چنين زنان نسبت به اولياى خودشان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مغلوب ذليلى نسبت به غالب عزت يافته خود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85" w:name="__RefHeading___Toc2149710_3224264995"/>
      <w:bookmarkStart w:id="386" w:name="_Toc145"/>
      <w:bookmarkEnd w:id="385"/>
      <w:r>
        <w:rPr>
          <w:rtl w:val="true"/>
        </w:rPr>
        <w:t>سير تاريخى برده‌گيرى</w:t>
      </w:r>
      <w:bookmarkStart w:id="387" w:name="pg16896_167237"/>
      <w:bookmarkEnd w:id="386"/>
    </w:p>
    <w:p>
      <w:pPr>
        <w:pStyle w:val="BookText"/>
        <w:rPr/>
      </w:pPr>
      <w:bookmarkEnd w:id="387"/>
      <w:r>
        <w:rPr>
          <w:rFonts w:ascii="IRNazanin" w:hAnsi="IRNazanin" w:eastAsia="IRNazanin"/>
          <w:color w:val="111111"/>
          <w:sz w:val="28"/>
          <w:sz w:val="28"/>
          <w:szCs w:val="28"/>
          <w:rtl w:val="true"/>
          <w:lang w:bidi="fa-IR"/>
        </w:rPr>
        <w:t xml:space="preserve">گر چه تاريخ شيوع سنت برده‌گيرى در مجتمع بشرى در دست نيست ، ليكن چنين بنظر مى‌رسد كه اين سنت نخست در باره اسراى جنگى معمول و سپس در باره زنان و فرزندان عملى شده باشد ، براى اينكه آن مقدار كه در تاريخ امم قوى و جنگى به قصص و حكايات و قوانين و احكام مربوط به سنت برده‌گيرى اسراى جنگى برمى‌خوريم به داستانهاى برده‌گيرى زنان و فرزندان برنمى‌خوريم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سنت در بين جميع ملل و امم متمدن قديم مانند هند ، يونان ، روم و ايران و همچنين در بين اديان آسمانى آنروز مثل دين يهود و نصارا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از انجيل و تورات استفاده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رواج داشته است ، تا اينكه اسلام ظهور نموده و پس از انفاذ و امضاء اصل اين سنت تضييقات زيادى در دائره آن و اصلاحاتى در احكام و قوانين آن كرد ، تا اينكه در اثر آن تضييقات اسلام ، سرانجام اين سنت به اينجا كشيد كه در هفتاد سال قبل در كنفرانس بروكسل به طور كلى لغو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فردينان توتل در معجم خود كه در باره اعلام شرق و غرب نوشته در صفحه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برده‌گيرى در بين ملل قديم شايع بود و اين برده‌ها از همان اسراى جنگى و طوائف مغلوبه بودند و اين روش در بين يهود و يونانيها و روميها و عرب جاهليت و همچنين در اسلام داراى نظام معروفى بود و ليكن رفته رفته رو به زوال و لغويت گذاشت، نخست در هند در سال </w:t>
      </w: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مستعمرات فرانسه سنه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ايالات متحده آمريكا بعد از جنگ انفصال در سنه </w:t>
      </w:r>
      <w:r>
        <w:rPr>
          <w:rFonts w:eastAsia="IRNazanin" w:cs="IRNazanin"/>
          <w:color w:val="111111"/>
          <w:sz w:val="28"/>
          <w:szCs w:val="28"/>
          <w:lang w:bidi="fa-IR"/>
        </w:rPr>
        <w:t>1865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برزيل در سال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شد ، تا آنكه در سال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بروكسل كنفرانسى تشكيل يافته و به لغويت آن قرارى صادر گرديد ، الا اينكه تا كنون در سراسر جهان لغو نشده ، هنوز هم در بعضى از قبائل آفريقا و همچنين بعضى از نقاط آسيا آثارى از آن باقى است و منشا اين لغويت همان تساوى بشر است در حقوق و واجبات و ضروريات زندگى</w:t>
      </w:r>
      <w:r>
        <w:rPr>
          <w:rFonts w:eastAsia="IRNazanin" w:cs="IRNazanin"/>
          <w:color w:val="111111"/>
          <w:sz w:val="28"/>
          <w:szCs w:val="28"/>
          <w:rtl w:val="true"/>
          <w:lang w:bidi="fa-IR"/>
        </w:rPr>
        <w:t>.</w:t>
      </w:r>
    </w:p>
    <w:p>
      <w:pPr>
        <w:pStyle w:val="Heading5"/>
        <w:numPr>
          <w:ilvl w:val="4"/>
          <w:numId w:val="1"/>
        </w:numPr>
        <w:rPr/>
      </w:pPr>
      <w:bookmarkStart w:id="388" w:name="__RefHeading___Toc2149712_3224264995"/>
      <w:bookmarkStart w:id="389" w:name="_Toc146"/>
      <w:bookmarkEnd w:id="388"/>
      <w:r>
        <w:rPr>
          <w:rtl w:val="true"/>
        </w:rPr>
        <w:t>نظر اسلام در باره برده‌گيرى چيست؟</w:t>
      </w:r>
      <w:bookmarkEnd w:id="389"/>
    </w:p>
    <w:p>
      <w:pPr>
        <w:pStyle w:val="BookText"/>
        <w:rPr/>
      </w:pPr>
      <w:r>
        <w:rPr>
          <w:rFonts w:ascii="IRNazanin" w:hAnsi="IRNazanin" w:eastAsia="IRNazanin"/>
          <w:color w:val="111111"/>
          <w:sz w:val="28"/>
          <w:sz w:val="28"/>
          <w:szCs w:val="28"/>
          <w:rtl w:val="true"/>
          <w:lang w:bidi="fa-IR"/>
        </w:rPr>
        <w:t xml:space="preserve">همانطورى كه قبلا گفتيم عمده اسباب برده‌گيرى سه چيز بود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زور و قلدرى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داشتن ولايت ابوت و شوهرى و امثال آن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تضييقات اسلام همين بود كه اين بود سبب اخير را لغو كرد و حقوق جميع طبقات بشر را از شاه و رعيت و حاكم و محكوم و سرباز و فرمانده و خادم و</w:t>
      </w:r>
    </w:p>
    <w:p>
      <w:pPr>
        <w:pStyle w:val="BookText"/>
        <w:rPr/>
      </w:pPr>
      <w:r>
        <w:rPr>
          <w:rFonts w:ascii="IRNazanin" w:hAnsi="IRNazanin" w:eastAsia="IRNazanin"/>
          <w:color w:val="111111"/>
          <w:sz w:val="28"/>
          <w:sz w:val="28"/>
          <w:szCs w:val="28"/>
          <w:rtl w:val="true"/>
          <w:lang w:bidi="fa-IR"/>
        </w:rPr>
        <w:t xml:space="preserve">مخدوم را به طور يكسان محترم شمرده و امتيازات و اختصاصات زندگى را لغو نمود و در احترام جان‌ها و عرض و مال همه حكم به تسويه فرمود ، افكار و عقايد و خواسته‌هاى همه را مورد اعتنا قرار داد ، يعنى همه را در بكار بردن حقوق محترم خود در حد خود تام الاختيار ساخت و همچنين آنان را بر كار خود و بر دست مزدى كه كسب كرده‌اند و منافع وجودشان مسلط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اين حساب زمامدار در حكومت اسلامى ولايتى بر مردم جز در اجراى احكام و حدود و جز در اطراف مصالح عامى كه عايد به مجتمع دينى مي شود ندارد و چنين نيست كه هر چه را دلش خواست بكند و هر چه را كه براى زندگى فردى خود پسنديد به خود اختصاص دهد ، بلكه در مشتهيات شخصى و تمتعات زندگى فردى مثل يك فرد عادى است و هيچگونه امتيازى از سايرين ندارد و امر او در آرزوها و اميال شخصيش به هيچ وجه در ديگران نافذ نيست ، چه آن آرزو بزرگ باشد و چه كوچك ، آرى اسلام با اين طرز حكومت موضوع و زمينه استرقاق به زور و قلدرى را از بين برده و همچنين ولايت پدران را هم نسبت به فرزندان محدود نموده و اگر به آنان ولايتى آنهم تنها نسبت به حضانت و نگهدارى اولادشان داده در عوض بار سنگين تعليم و تربيت‌شان و حفظ اموالشان در ايام حجر و كودكى آن را هم بدوششان گذاشته و همين كه اين بار سنگين ، به رسيدن فرزندان به حد بلوغ از دوش‌شان برداشته شد آن ولايت نيز از آنان سلب شده و در تمامى حقوق اجتماعى دينى با فرزندان خود برابر مى‌شوند همانطورى كه آنان صاحب اختيار خود هستند فرزندان نيز در زندگى شخصى و تمايلات خود مستقل و صاحب اختيار مي شوند ، اين است آن مقدار ولايتى كه اسلام براى پدران نسبت به فرزندان قائل شده و ضمنا سفارشات اكيدى هم به فرزندان كرده كه زحمات پدران را در راه تعليم و تربيتشان منظور داشته و در عوض به آنها احسان و نيكوئى كنند ، از آن جمله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وصينا الانسان بوالديه حملته امه وهنا على وهن و فضاله فى عامين ان اشكر لى و لوالديك الى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جاهداك على ان تشرك بى ما ليس لك به علم فلا تطعهما و صاحبهما فى الدنيا معروفا و اتبع سبيل من اناب الى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قضى ربك الا تعبدوا الا اياه و بالوالدين احسانا اما يبلغن عندك الكبر احدهما او كلاهما فلا تقل لهما اف و لا تنهرهما و قل لهما قولا كريما و اخفض لهما جناح الذل من الرحمة و قل رب ارحمهما كما ربيانى صغيرا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شريعت مقدس اسلام عقوق و رنجاندن والدين را از گناهان كبيره و هلاك كننده شمرده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ولايتى را كه بشر براى شوهران نسبت به زنان قائل بود از بين برده</w:t>
      </w:r>
    </w:p>
    <w:p>
      <w:pPr>
        <w:pStyle w:val="BookText"/>
        <w:rPr/>
      </w:pPr>
      <w:r>
        <w:rPr>
          <w:rFonts w:ascii="IRNazanin" w:hAnsi="IRNazanin" w:eastAsia="IRNazanin"/>
          <w:color w:val="111111"/>
          <w:sz w:val="28"/>
          <w:sz w:val="28"/>
          <w:szCs w:val="28"/>
          <w:rtl w:val="true"/>
          <w:lang w:bidi="fa-IR"/>
        </w:rPr>
        <w:t>و بر عكس براى زنان در جامعه جائى را باز كرده و ارزش اجتماعى برايشان قائل شد ، عقل سليم هم جز اين را در باره آنها نمى‌گويد و تخطى از آن را جايز نمى‌داند ، و خلاصه در نتيجه اين روش اسلام ، زنان در برابر مردان و دوش به دوش آنان يكى از دو ركن اجتماع گرديدند و حال آنكه در دنياى قبل از اسلام از چنين مكانت و ارزشى محروم بودند ، اسلام زمام انتخاب شوهر و زمام اداره اموال شخصى آنان را به خودشان واگذار نمود و حال آنكه زنان در دنيا داراى چنين اختياراتى نبودند و يا اگر هم بودند چنين استقلالى را نداشتند ، اسلام زنان را در امور معينى با مردان شريك كرد و در امور ديگرى جدايشان نمود ، چنانكه امورى را هم اختصاص به مردان داد ، و در تمامى امور رعايت وضع ساختمانى بدنى و روحى شان را نمود و در امورى مانند امر نفقه و شركت در صحنه‌هاى جنگ و امثال آن كار زنان را آسان نموده بار اين گونه امور را به دوش مردان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اين مطالب در اواخر سوره بقره و همچنين در سوره نساء، در الميزان، بطور تفصيل بحث شد و در آنجا روشن شد كه ارفاقى را كه اسلام بزنان اختصاص داده بيش از آن ارفاقى است كه در باره مردان رعايت نموده ، به طورى كه نظير آن در هيچ يك از سيستم‌هاى مختلف اجتماعى قديم و جديد ديده نمى‌شود و ما در اينجا چند آيه از قرآن شريف به عنوان استشهاد نقل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للرجال نصيب مما اكتسبوا و للنساء نصيب مما اكتسبن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جناح عليكم فيما فعلن فى انفسهن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لهن مثل الذى عليهن بالمعروف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لا اضيع عمل عامل منكم من ذكر او انثى بعضكم من بعض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ما كسبت و عليها ما اكتسبت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شريفه مشتمل است بر خلاصه‌اى از آنچه كه در آيات قبلى بيان شده و نيز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تكسب كل نفس الا عليها و لا تزر وازرة وزر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مطلق ديگرى نيز هست كه مانند اين آيات، يك فرد از انسان را چه مرد و چه زن جزء تام و كامل مجتمع دانسته و او را آنقدر استقلال فردى داده كه در نتايج خوب و بد و نفع و ضرر اعمالش ، از هر فرد ديگرى جدايش ساخته ، بدون اينكه در اين استقلال بين مرد و زن و كوچك و بزرگ فرقى گذاشته باشد ، آنگاه ميانشان در عزت و احترام نيز تساوى قائل شده و فرموده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العزة و لرسوله و للمؤمنين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تمامى عزت‌ها و كرامت‌هاى موهوم را لغو كرده و تنها عزت و احترام دينى را كه با تقوا و عمل صالح به دست مى‌آيد معتبر دانسته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الناس انا خلقناكم من ذكر و انثى و جعلناكم شعوبا و قبائل لتعارفوا ان اكرمكم عند الله اتقيكم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روشن شد كه اسلام از آن سه سبب مذكور در مورد بردگي، دو سببش را لغو كرده و تنها مساله جنگ را باقى گذاشت و سببيت آن را براى برده گيري لغو نفرمود ، آرى آن را هم تنها در جنگهائى معتبر دانست كه بين مسلمين و كفار اتفاق افتد كه در اين صورت مسلمين مى‌توانند اسير كافر را برده بگيرند، نه جنگهائى كه بين خود مسلمين رخ مى‌دهد ، كه در اين جنگها اسير گرفتن و برده كردن نيست بلكه ياغى از اين دو طائفه آنقدر سركوب مي شود تا سر در اطاعت امر خدا فرود آورده و رام گردد، چنانكه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طائفتان من المؤمنين اقتتلوا فاصلحوا بينهما فان بغت احديهما على الاخرى فقاتلوا التى تبغى حتى تفى‌ء الى امر الله فان فاءت فاصلحوا بينهما بالعدل و اقسطوا ان الله يحب المقسطين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المؤمنون اخوة فاصلحوا بين اخويكم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جهت اين امضاء كردن و معتبر شمردن برده‌گيرى اسراى جنگى اين است كه به طور كلى دشمن محارب ، هدفى جز نابودى انسانيت و از بين بردن نسل بشرى و ويران ساختن آبادى‌ها ندارد و فطرت بشر بدون هيچ ترديدى چنين كسى را محكوم به زوال دانسته و بر هر كسى واجب مى‌داند كه اينگونه دشمن‌هاى بشريت را جزو مجتمع بشرى به شمار نياورده و آنان را مستحق تمتع از مزاياى حيات و تنعم به حقوق اجتماعى نداند و نيز حكم مى‌كند بوجوب از بين بردن آنان و يا دست كم برده گرفتنشان ، علاوه بر اين ، بشر ، حكم فطريش و سنت عمليش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تاريخ نشان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روزى كه در زمين منزل گزيد تا امروز همين بوده و بعد از اين هم همين خواهد بود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هم در ساختمان مجتمع دينى خود كه بر اساس توحيد و حكومت دينى اسلاميش بنا نهاده ، عضويت هر منكر توحيد و ياغى از حكومت دين را نسبت به مجتمع انسانى لغو فرموده و تنها كسانى را انسان دانسته و عضويت آنان را نسبت به مجتمع بشرى معتبر شمرده كه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پذيرفته و يا لااقل به ذمه و تبعيت حكومت دين گردن نهاده باشد ، بنا بر اين از نظر اسلام كسى كه از دين و حكومت آن و يا ذمه و عهده آن خارج باشد از جرگه انسانيت خارج بوده ، با او همان معامله‌اى را مى‌كند كه با غير انسان مى‌نمايد ، يعنى به انسانها اجازه مى‌دهد كه او را</w:t>
      </w:r>
      <w:bookmarkStart w:id="390" w:name="pg16896_167241"/>
    </w:p>
    <w:p>
      <w:pPr>
        <w:pStyle w:val="BookText"/>
        <w:rPr/>
      </w:pPr>
      <w:bookmarkEnd w:id="390"/>
      <w:r>
        <w:rPr>
          <w:rFonts w:ascii="IRNazanin" w:hAnsi="IRNazanin" w:eastAsia="IRNazanin"/>
          <w:color w:val="111111"/>
          <w:sz w:val="28"/>
          <w:sz w:val="28"/>
          <w:szCs w:val="28"/>
          <w:rtl w:val="true"/>
          <w:lang w:bidi="fa-IR"/>
        </w:rPr>
        <w:t xml:space="preserve">از هر نعمتى كه خود در زندگيشان از آن استفاده مى‌كنند محروم ساخته و زمين را از ننگ و لوث استكبار و افسادش پاك كنند ، پس چنين كسى از نظر اسلام هم خودش و هم عملش و هم نتائج همه مساعى و كارهايش مسلوب الحرمة و بى احترام است ، روى اين حساب لشكر اسلام مى‌تواند چنين كسى را در صورت غلبه و پيروزى اسير نموده و بنده خود قرار دهد </w:t>
      </w:r>
      <w:r>
        <w:rPr>
          <w:rFonts w:eastAsia="IRNazanin" w:cs="IRNazanin"/>
          <w:color w:val="111111"/>
          <w:sz w:val="28"/>
          <w:szCs w:val="28"/>
          <w:rtl w:val="true"/>
          <w:lang w:bidi="fa-IR"/>
        </w:rPr>
        <w:t>.</w:t>
      </w:r>
    </w:p>
    <w:p>
      <w:pPr>
        <w:pStyle w:val="Heading5"/>
        <w:numPr>
          <w:ilvl w:val="4"/>
          <w:numId w:val="1"/>
        </w:numPr>
        <w:rPr/>
      </w:pPr>
      <w:bookmarkStart w:id="391" w:name="__RefHeading___Toc2149714_3224264995"/>
      <w:bookmarkStart w:id="392" w:name="_Toc147"/>
      <w:bookmarkEnd w:id="391"/>
      <w:r>
        <w:rPr>
          <w:rtl w:val="true"/>
        </w:rPr>
        <w:t>راه برده‌گيرى در اسلام چيست؟</w:t>
      </w:r>
      <w:bookmarkEnd w:id="392"/>
    </w:p>
    <w:p>
      <w:pPr>
        <w:pStyle w:val="BookText"/>
        <w:rPr/>
      </w:pPr>
      <w:r>
        <w:rPr>
          <w:rFonts w:ascii="IRNazanin" w:hAnsi="IRNazanin" w:eastAsia="IRNazanin"/>
          <w:color w:val="111111"/>
          <w:sz w:val="28"/>
          <w:sz w:val="28"/>
          <w:szCs w:val="28"/>
          <w:rtl w:val="true"/>
          <w:lang w:bidi="fa-IR"/>
        </w:rPr>
        <w:t xml:space="preserve">برده‌گيرى در اسلام از اين راه صورت مى‌گيرد كه نخست قشون اسلام خود را براى روبرو شدن با كفار هم‌مرز و همجوار تجهيز نموده آنان را با كلمات حكمت‌آميز خود و موعظه و مجادله و با حسن دعوت ، به حق دعوت نموده ، آنگاه اگر كفار دعوتشان را پذيرفتند برادرانشان خواهند بود ، به اين معنى كه در هر سود و زيانى با ساير مسلمانان شركت خواهند داشت و اگر بعد از اتمام حجت نپذيرفتند در اين صورت يا اين است كه پيرو كتابى از كتابهاى آسمانى هستند و حاضر مى‌شوند كه به حكومت اسلامى جزيه و ماليات بپردازند كه در اين فرض بحال خود واگذار شده ، در تحت لوا و ذمه اسلام به سلامت زندگى مى‌كنند ، يا اين است كه با قشون اسلام معاهده‌اى مى‌بندند كه در اين صورت چه اهل كتاب باشند و چه نباشند به عهدشان وفا مي شود و اگر نه اهل كتابند و نه براى جزيه دادن حاضر ببستن معاهده ، در اين صورت با اعلام قبلى به جهاد و كارزار با ايشان اقدام مى‌شود ، البته تنها كسانى از آنان كشته مى‌شوند كه شمشير كشيده و در معركه و ميدان جنگ حاضر شده باشند و اما كسانى كه تسليم شده و همچنين مردان و زنان و فرزندان مستضعف ، هيچكدام محكوم به قتل نيستند و اسلام ، كشتن آنان را جايز نمى‌داند و نيز شبيخون زدن و بدون اطلاع بر سر دشمن تاختن و آب را به روى دشمن بستن و او را شكنجه دادن و مثله كردن را اجازه نمى‌دهد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قشون اسلام اين روش را همچنان ادامه مى‌دهد تا آنكه در روى زمين اثرى از شرك باقى نماند و همه به دين خدا گرايند ، بنا بر اين تنها كسانى محكوم به قتل‌اند كه دين حق را نپذيرند و در هر جنگى كه لشكر اسلام پيروز مى‌شود بعد از خاتمه جنگ به هر چه از اموال و نفرات لشكر كفر مسلط شود ملك او خواهد بود ، تاريخ درخشان جنگهاى رسول خدا صلى‌الله‌عليه‌وآله‌وسلّم مشتمل است بر صفحاتى نورانى و مملو است از سيره عادله و پسنديده‌اى كه سراسر لطائفى از فتوت و مروت و ظرائفى از برو احسان است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93" w:name="__RefHeading___Toc2149716_3224264995"/>
      <w:bookmarkStart w:id="394" w:name="_Toc148"/>
      <w:bookmarkEnd w:id="393"/>
      <w:r>
        <w:rPr>
          <w:rtl w:val="true"/>
        </w:rPr>
        <w:t>رفتار و سيره اسلام در باره غلامان و كنيزان چگونه بود؟</w:t>
      </w:r>
      <w:bookmarkEnd w:id="394"/>
    </w:p>
    <w:p>
      <w:pPr>
        <w:pStyle w:val="BookText"/>
        <w:rPr/>
      </w:pPr>
      <w:r>
        <w:rPr>
          <w:rFonts w:ascii="IRNazanin" w:hAnsi="IRNazanin" w:eastAsia="IRNazanin"/>
          <w:color w:val="111111"/>
          <w:sz w:val="28"/>
          <w:sz w:val="28"/>
          <w:szCs w:val="28"/>
          <w:rtl w:val="true"/>
          <w:lang w:bidi="fa-IR"/>
        </w:rPr>
        <w:t xml:space="preserve">بعد از آنكه بردگى بر غلام و يا كنيزى مستقر گرديد آن غلام و كنيز ملك يمين شده و تمامى منافع عملش براى غير خواهد شد و در مقابل هزينه زندگيش بر عهده مالكش خواهد بود ، اسلام سفارش كرده كه مولا با عبد خود معامله پدر و فرزندى نموده و او را يكى از اهل بيت خود حساب كنند و بين او و آنان در لوازم و احتياجات زندگى فرق نگذارد، چنانكه رسول خدا صلى‌الله‌عليه‌وآله‌وسلّم هم با غلامان و خدمت‌كاران خود همين طور رفتار مى‌نمود ، با ايشان غذا مى‌خورد ، نشست و برخاست مى‌كرد ، در خوراك و پوشاك و امثال آن هيچ تقدمى براى خود بر آنان قائل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توصيه كرده كه بر غلام و كنيز سخت نگيرند و شكنجه ندهند و ناسزا نگويند و ظلم روا ندارند و اجازه داده كه اين طائفه در بين خود و به اذن اهل‌شان ازدواج كنند و همچنين به احرار هم اجازه داده كه با آنان ازدواج نمايند و در دادن شهادت و در كارهاى خود دخالت داده و سهيم سازند ، چه در زمان بردگيشان و چه بعد از آزاد شدنشان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ارفاق اسلام در حق بردگان به جائى رسيد كه در جميع امور با اصرار شركت مى‌كردند، حتى تاريخ صدر اسلام بسيارى از بردگان را ياد مى‌كند كه متصدى امر امارت و قيادت لشكر شده‌اند، در بين صحابه بزرگ رسول خدا صلى‌الله عليه‌وآله‌وسلّم نيز عده‌اى از همين بردگان وجود داشتند، مانند سلمان فارسى، بلال حبشى و ديگران، در حسن سلوك اسلام با بردگان همين بس كه خود رسول خدا صلى‌الله‌عليه‌وآله‌وسلّم صفيه دختر حى بن أخطب را آزاد نمود و با او ازدواج كرد و همچنين جويريه دختر حارث را كه يكى از دويست نفر اسراى جنگ بنى المصطلق بود همسر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 باعث شد كه بقيه نفرات هم كه همه زنان و كودكان بودند آزاد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خود يكى از ضروريات سيره اسلام است كه مردان با تقوا اگر چه برده باشند مقدم بر سايرين هستند ، حتى از مولاى بى تقواى خود هم گرامى‌ترند و عبد مى‌تواند مالى را تملك نموده و با اذن اهل خود از جميع مزاياى حيات استفاده نمايد، اين بود اجمالى از رفتار اسلام نسبت به بردگان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علاوه بر اين ، تاكيد بليغ و سفارش اكيد كرده به آزاد كردن ايشان و اخراجشان از زندان رقيت به فضاى آزاد حريت ، و همين روش خود باعث شد كه روز</w:t>
      </w:r>
      <w:bookmarkStart w:id="395" w:name="pg16896_167243"/>
    </w:p>
    <w:p>
      <w:pPr>
        <w:pStyle w:val="BookText"/>
        <w:rPr/>
      </w:pPr>
      <w:bookmarkEnd w:id="395"/>
      <w:r>
        <w:rPr>
          <w:rFonts w:ascii="IRNazanin" w:hAnsi="IRNazanin" w:eastAsia="IRNazanin"/>
          <w:color w:val="111111"/>
          <w:sz w:val="28"/>
          <w:sz w:val="28"/>
          <w:szCs w:val="28"/>
          <w:rtl w:val="true"/>
          <w:lang w:bidi="fa-IR"/>
        </w:rPr>
        <w:t xml:space="preserve">بروز از عده بردگان كاسته شده و به جمعيت احرار افزوده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سفارشات هم اكتفا نكرده ، يكى از كفارات را آزاد كردن بردگان قرار داد ، نظير كفاره قتل و روزه‌خورى و نيز به موالى اجازه داد كه با بندگان خود مكاتبه كنند ، يعنى قرارداد ببندند كه هر وقت تمامى قيمت خود را به موالى پرداختند آزاد شوند و يا به هر مقدارى كه از قيمت خود را پرداختند به همان مقدار آزاد گردند ، همه اين دستورات از جهت عنايتى است كه اسلام به آزاد شدن بردگان و رها شدن‌شان از اسارت بندگى و الحاقشان به مجتمع انسانى دارد و مى‌خواهد كه هر چه زودتر و هر چه بيشتر پيوند بندگان به مجتمع بشرى تكميل شده و بطور كلى اين ذلت از عائله بشر رخت بربندد </w:t>
      </w:r>
      <w:r>
        <w:rPr>
          <w:rFonts w:eastAsia="IRNazanin" w:cs="IRNazanin"/>
          <w:color w:val="111111"/>
          <w:sz w:val="28"/>
          <w:szCs w:val="28"/>
          <w:rtl w:val="true"/>
          <w:lang w:bidi="fa-IR"/>
        </w:rPr>
        <w:t>.</w:t>
      </w:r>
    </w:p>
    <w:p>
      <w:pPr>
        <w:pStyle w:val="Heading5"/>
        <w:numPr>
          <w:ilvl w:val="4"/>
          <w:numId w:val="1"/>
        </w:numPr>
        <w:rPr/>
      </w:pPr>
      <w:bookmarkStart w:id="396" w:name="__RefHeading___Toc2149718_3224264995"/>
      <w:bookmarkStart w:id="397" w:name="_Toc149"/>
      <w:bookmarkEnd w:id="396"/>
      <w:r>
        <w:rPr>
          <w:rtl w:val="true"/>
        </w:rPr>
        <w:t>خلاصه مباحث فصول گذشته</w:t>
      </w:r>
      <w:bookmarkEnd w:id="397"/>
    </w:p>
    <w:p>
      <w:pPr>
        <w:pStyle w:val="BookText"/>
        <w:rPr/>
      </w:pPr>
      <w:r>
        <w:rPr>
          <w:rFonts w:ascii="IRNazanin" w:hAnsi="IRNazanin" w:eastAsia="IRNazanin"/>
          <w:color w:val="111111"/>
          <w:sz w:val="28"/>
          <w:sz w:val="28"/>
          <w:szCs w:val="28"/>
          <w:rtl w:val="true"/>
          <w:lang w:bidi="fa-IR"/>
        </w:rPr>
        <w:t>مباحث فصول گذشته را مي توان در سه مطلب خلاصه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اينكه اسلام در الغاى اسباب برده‌گيرى و تقليل و تضعيف آن از هيچ بذل جهدى دريغ نداشته و كوتاهى نكرده ، تا جائى كه از همه اسبابهاى معمول در دنياى آن روز تنها يك سبب را باعتبار خود باقى گذارد ، آن هم سببى بود كه به حكم فطرت قاطع ، چاره‌اى جز ابقاى اعتبارش نبود و آن سبب عبارت بود از دشمنى با دين و مزاحمت با مجتمع بشرى و سركشى در برابر حق و بهيچ وجهى از وجوه در برابر حق سر فرود نياوردن ، اسلام اين طغيان را مجوز برده‌گيرى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اينكه اسلام براى احترام و آبرو دادن به بردگان و نجات آنان از ذلتى كه داشتند جميع وسائل ممكن را بكار برد و تا اندازه‌اى كه بيش از آن تصور و امكان ندارد شؤون حياتى آنان را با شؤون حياتى ساير اجزاء مجتمع بشرى ، يعنى آزادگان نزديك ساخت ، بحدى كه بردگان مثل يكى از افراد مجتمع شدند ، گر چه به تمام معنا همدوش‌شان نگرديدند ، ليكن حجاب و فاصله‌اى كه باقى ماند بسيار دقيق و قابل تحمل بود و آن اين بود كه بردگان مانند آزادگان تمامى مازاد از فعاليتشان ملك خودشان نبود ، بلكه از اين نيرو تنها مقدارى را مالك بودند كه زندگى‌شان را به طور متوسط تامين نمايد و زائد بر آن ملك موالى بود ، به عبارت ديگر، در اسلام هيچ فاصله‌اى بين عبد و حر نماند مگر تنها اين تفاوت كه عبد محتاج بود به اذن مولايش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اينكه اسلام در آزاد كردن بردگان و الحاقشان به مجتمع آزادگان به هر گونه بهانه متشبث شده ، از طرفى عموم مسلمين را به آزاد كردن بردگان ترغيب و تحريص نموده و اين عمل را يكى از عبادات شمرده و از طرفى هم آنرا در حق بعضى از گنهكاران واجب نموده و كفاره گناهشان قرار داده و از طرفى ديگر به موالى اجازه</w:t>
      </w:r>
      <w:bookmarkStart w:id="398" w:name="pg16896_167244"/>
    </w:p>
    <w:p>
      <w:pPr>
        <w:pStyle w:val="BookText"/>
        <w:rPr/>
      </w:pPr>
      <w:bookmarkEnd w:id="398"/>
      <w:r>
        <w:rPr>
          <w:rFonts w:ascii="IRNazanin" w:hAnsi="IRNazanin" w:eastAsia="IRNazanin"/>
          <w:color w:val="111111"/>
          <w:sz w:val="28"/>
          <w:sz w:val="28"/>
          <w:szCs w:val="28"/>
          <w:rtl w:val="true"/>
          <w:lang w:bidi="fa-IR"/>
        </w:rPr>
        <w:t xml:space="preserve">داد كه با برده خود مكاتبه نموده ، قرار ببندند كه هر وقت از دستمزد خود همه قيمت خود را به مولا پرداختند آزاد شوند و يا به هر مقدارى كه از قيمت خود را پرداختند به همان مقدار آزاد گردند و نيز به موالى اجازه داد كه بنده خود را تدبير كنند يعنى او را براى بعد از مرگ‌شان آزاد سازند </w:t>
      </w:r>
      <w:r>
        <w:rPr>
          <w:rFonts w:eastAsia="IRNazanin" w:cs="IRNazanin"/>
          <w:color w:val="111111"/>
          <w:sz w:val="28"/>
          <w:szCs w:val="28"/>
          <w:rtl w:val="true"/>
          <w:lang w:bidi="fa-IR"/>
        </w:rPr>
        <w:t>.</w:t>
      </w:r>
    </w:p>
    <w:p>
      <w:pPr>
        <w:pStyle w:val="Heading5"/>
        <w:numPr>
          <w:ilvl w:val="4"/>
          <w:numId w:val="1"/>
        </w:numPr>
        <w:rPr/>
      </w:pPr>
      <w:bookmarkStart w:id="399" w:name="__RefHeading___Toc2149720_3224264995"/>
      <w:bookmarkStart w:id="400" w:name="_Toc150"/>
      <w:bookmarkEnd w:id="399"/>
      <w:r>
        <w:rPr>
          <w:rtl w:val="true"/>
        </w:rPr>
        <w:t>سير برده‌گيرى در تاريخ</w:t>
      </w:r>
      <w:bookmarkEnd w:id="400"/>
    </w:p>
    <w:p>
      <w:pPr>
        <w:pStyle w:val="BookText"/>
        <w:rPr/>
      </w:pPr>
      <w:r>
        <w:rPr>
          <w:rFonts w:ascii="IRNazanin" w:hAnsi="IRNazanin" w:eastAsia="IRNazanin"/>
          <w:color w:val="111111"/>
          <w:sz w:val="28"/>
          <w:sz w:val="28"/>
          <w:szCs w:val="28"/>
          <w:rtl w:val="true"/>
          <w:lang w:bidi="fa-IR"/>
        </w:rPr>
        <w:t>در كتاب دائرة المعارف و كتاب المذهب و الاخلاق تاليف جان هيسينك طبع بريتانيا و كتاب مجمل التاريخ تاليف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ولز طبع بريتانيا و كتاب روح القوانين تاليف مونتسكيو چاپ تهران مى‌نويسند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برده‌گيرى در آغاز پيدايشش نخست در باره اسراى جنگى تحقق يافت و قبل از آن رفتار قبائل در باره اسراى جنگى اين بود كه آنان را هر چه هم زياد بودند تا آخرين نفر مى‌كشتند، بعد از آن ، بنا را بر اين گذاشتند كه ايشان را زنده نگهداشته مانند ساير غنيمت‌هاى جنگى تملك نمايند و اين بنا را نه براى استفاده از كار آنان گذاشتند، بلكه منظورشان احسان در حق ايشان و نوع دوستى و رعايت قوانين اخلاقى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همگام با اين سير تاريخى اين احساسات هم در نهاد بشر بيدار شد و بشر به تدريج به طرف ترقى و تمدن پيش مى‌رفت، علاوه بر اين ، وضع مادى بشر در آغاز آن طور رو براه نبود كه بتواند اسراى جنگى خود را زنده نگهداشته و نان خور خود را بيشتر سازد ، چون بشر در آغاز اقتصادياتش تنها از راه شكار تامين مى‌شد و لذا مجبور بود اسراى جنگى را كشته و نابود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بفكر نگهدارى آنان افتاده كه در نتيجه اتخاذ روش نزول و ارتحال و انتقال از اين منزل به آن منزل سطح زندگيش بالا رفته به او اجازه چنين ترحم و احسانى را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شيوع روش برده‌گيرى در بين قبائل و امم به هر طريق كه بود تحولى در زندگى اجتماعى بشر بوجود آمد ، به اين معنا كه اولا زندگى اجتماعى بشر نظام و انضباط مخصوصى به خود گرفت و در ثانى كارها و وظائف در بين مردم تقسيم شد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را هم بايد دانست كه روش برده‌گيرى در تمامى اقطار عالم به يك روش معمول نبود ، بلكه در بعضى از مناطق اصلا رايج نگشت نظير استراليا ، آسياى مركزى ، سيبريه ، آمريكاى شمالى ، اسكيمو و بعضى از نقاط آفريقا از قبيل شمال نيل و جنوب رامبيز و به عكس در بعضى از مناطق ديگر رواج داشت نظير جزيرة العرب و</w:t>
      </w:r>
    </w:p>
    <w:p>
      <w:pPr>
        <w:pStyle w:val="BookText"/>
        <w:rPr/>
      </w:pPr>
      <w:r>
        <w:rPr>
          <w:rFonts w:ascii="IRNazanin" w:hAnsi="IRNazanin" w:eastAsia="IRNazanin"/>
          <w:color w:val="111111"/>
          <w:sz w:val="28"/>
          <w:sz w:val="28"/>
          <w:szCs w:val="28"/>
          <w:rtl w:val="true"/>
          <w:lang w:bidi="fa-IR"/>
        </w:rPr>
        <w:t xml:space="preserve">قسمت وحشى‌نشين آفريقا و هم چنين اروپا و آمريكاى جنوبى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رفتار امت‌ها هم با بردگان يكسان نبود بلكه بعضى نسبت به آنان مهربان و بعضى خشن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مهربان‌ترين امت‌ها نسبت به اين طايفه يهود بود ، به شهادت اينكه ما در آثار باستانى جهان براى يهود هيچ بناى رفيعى نظير اهرامى كه در مصر معمول بوده و بناهاى تاريخى آشور نمى‌يابيم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خود شاهد روشنى است بر خوشرفتارى يهود نسبت به بردگان ، زيرا اينگونه آثار باستانى به دست بردگان ساخته مى‌شده و خود يك نحو شكنجه‌اى بوده ، بر عكس روميها و يونانيها كه سختگيرترين مردم نسبت به اين طائفه بودند ، اين روش هم چنان در دنيا معمول بود تا آنكه فكر آزاد كردن بردگان و الغاى روش برده‌گيرى نخست در قسطنطنيه و سپس در روم شرقى شايع شد و در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به طور كلى لغو گرديد و اما در روم غربى ، گر چه در آنجا روش برده‌گيرى به طور كلى لغو نشد و ليكن آن اعمال اجبارى كه در سابق به بردگان تحميل مى‌كردند تعطيل شد و روش جديدى نسبت به آنان اتخاذ كردند ، و آن اين بود كه آنان را در كار خود كه همان زراعت بود آزاد گذاشته تنها سهمى از دسترنج‌شان مى‌گرفتند و وقتى ملكى را خريد و فروش مى‌كردند دهقان را هم ضميمه ملك معامله مى‌نمودند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اروپا ، اين روش در بيشتر كشورهاى اروپائى تا سال </w:t>
      </w:r>
      <w:r>
        <w:rPr>
          <w:rFonts w:eastAsia="IRNazanin" w:cs="IRNazanin"/>
          <w:color w:val="111111"/>
          <w:sz w:val="28"/>
          <w:szCs w:val="28"/>
          <w:lang w:bidi="fa-IR"/>
        </w:rPr>
        <w:t>1772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ادامه داشت ، چند سال قبل از اين تاريخ بود كه معاهده‌اى سى‌ساله بين دو كشور بزرگ اروپائى يعنى انگلستان و اسپانيا بدين قرار برقرار شد كه دولت انگلستان از بردگان آفريقائى سالى چهار هزار و هشتصد نفر را به اسپانيا فروخته و در مقابل مبالغ هنگفتى پول از اسپانيا دريافت دارد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ليكن همانطورى كه گفتيم اين روش روز بروز از رونقش كاسته مى‌شد تا آنكه در سال </w:t>
      </w:r>
      <w:r>
        <w:rPr>
          <w:rFonts w:eastAsia="IRNazanin" w:cs="IRNazanin"/>
          <w:color w:val="111111"/>
          <w:sz w:val="28"/>
          <w:szCs w:val="28"/>
          <w:lang w:bidi="fa-IR"/>
        </w:rPr>
        <w:t>1761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افكار عامه مردم عليه رقيت و برده‌گيرى بهيجان آمد و طوائفى عليه اين روش قيام نمودند از آن جمله طائفه مذهبى لرزان بودند كه دست از شورش و قيام خود برنداشتند تا آنكه در سال </w:t>
      </w:r>
      <w:r>
        <w:rPr>
          <w:rFonts w:eastAsia="IRNazanin" w:cs="IRNazanin"/>
          <w:color w:val="111111"/>
          <w:sz w:val="28"/>
          <w:szCs w:val="28"/>
          <w:lang w:bidi="fa-IR"/>
        </w:rPr>
        <w:t>1782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قانونى وضع كردند كه هر كسى از هر كجا به كشور بريتانيا وارد شود آزاد شناخته مى‌گردد و در سال </w:t>
      </w:r>
      <w:r>
        <w:rPr>
          <w:rFonts w:eastAsia="IRNazanin" w:cs="IRNazanin"/>
          <w:color w:val="111111"/>
          <w:sz w:val="28"/>
          <w:szCs w:val="28"/>
          <w:lang w:bidi="fa-IR"/>
        </w:rPr>
        <w:t>1788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آمارگيرى و پى‌جوئى دقيقى معلوم شد كه اين كشور ساليانه دويست هزار برده معامله مى‌كرده است و بردگانى را كه از آفريقا جمع آورى نموده و تنها به كشور آمريكا صادر مى‌كرده‌اند بالغ بر صد هزار نفر در سال مى‌شده ، خلاصه ، مبارزات عليه بردگى هم چنان ادامه داشت تا آنكه در سال </w:t>
      </w:r>
      <w:r>
        <w:rPr>
          <w:rFonts w:eastAsia="IRNazanin" w:cs="IRNazanin"/>
          <w:color w:val="111111"/>
          <w:sz w:val="28"/>
          <w:szCs w:val="28"/>
          <w:lang w:bidi="fa-IR"/>
        </w:rPr>
        <w:t>1833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بريتانيا روش برده‌گيرى بطور كلى لغو و دولت مبلغ بيست ميليون ليره به كمپانيهاى برده‌فروشى بابت خسارت غلامان و</w:t>
      </w:r>
      <w:bookmarkStart w:id="401" w:name="pg16896_167246"/>
    </w:p>
    <w:p>
      <w:pPr>
        <w:pStyle w:val="BookText"/>
        <w:rPr/>
      </w:pPr>
      <w:bookmarkEnd w:id="401"/>
      <w:r>
        <w:rPr>
          <w:rFonts w:ascii="IRNazanin" w:hAnsi="IRNazanin" w:eastAsia="IRNazanin"/>
          <w:color w:val="111111"/>
          <w:sz w:val="28"/>
          <w:sz w:val="28"/>
          <w:szCs w:val="28"/>
          <w:rtl w:val="true"/>
          <w:lang w:bidi="fa-IR"/>
        </w:rPr>
        <w:t xml:space="preserve">كنيزانى كه از آن كمپانيها آزاد شدند پرداخت و غلامان و كنيزانى كه در اين واقعه از قيد رقيت آزاد گرديدند بالغ بر </w:t>
      </w:r>
      <w:r>
        <w:rPr>
          <w:rFonts w:eastAsia="IRNazanin" w:cs="IRNazanin"/>
          <w:color w:val="111111"/>
          <w:sz w:val="28"/>
          <w:szCs w:val="28"/>
          <w:lang w:bidi="fa-IR"/>
        </w:rPr>
        <w:t>770380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آمريكا نيز بعد از مبارزات دامنه‌دار و مجاهدتهائى كه اهالى اين كشور در اين راه كردند در سال </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به لغويت روش مزبور گرديد ، چون نظريه اهالى اين كشور در باره اين مطلب مختلف بود ، سكنه آمريكاى شمالى برده را تنها از نظر تجمل نگه مى‌داشتند و اما آمريكاى جنوبى چون كه شغل رسمى سكنه آن زراعت و كشت و كار بود و به كارگران بسيارى نيازمند بودند از اين جهت غرضشان از برده‌گيرى استثمار بردگان و استفاده از نيروى كار آنان بود و ازين روى با لغو شدن روش برده‌گيرى مخالفت مى‌كردند ، روش مزبور روز به روز و در كشورى بعد از كشور ديگر لغو مى‌شد ، تا آنكه قرار داد بين المللى بروكسل در سال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مبنى بر لغويت روش مزبور منعقد گشته ، دولت‌ها و ممالك يكى پس از ديگرى آنرا امضاء كردند و بدين وسيله روش برده‌گيرى در دنيا لغو و ميليونها نفر از نفوس بشرى از قيد بردگى آزاد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خواننده محترم اگر در اين گفتار دقت نمايد خواهد ديد كه همه مجاهدتها و مبارزاتى كه عليه روش برده‌گيرى شد و هم چنين قوانينى كه در باره لغويت آن گذرانيدند همه و همه مربوط به برده‌گيرى از طريق ولايت و زورمندى بوده ، بشهادت اينكه بيشتر و يا همه بردگانى كه آنروز به اطراف دنيا برده و فروخته مى‌شد آفريقايى بودند و معلوم است كه در آفريقا جنگى پيش نيامده بود كه آنهمه اسير از آنجا گرفته شود ، بلكه به وسيله قهر و غلبه و قلدرى مردم را دستگير كرده به اطراف رهسپار مى‌كردند ، پس رقيت و برده‌گيرى كه اسلام آنرا امضاء فرمود اصلا مورد بحث مبارزين عليه رژيم برده‌گيرى نبوده </w:t>
      </w:r>
      <w:r>
        <w:rPr>
          <w:rFonts w:eastAsia="IRNazanin" w:cs="IRNazanin"/>
          <w:color w:val="111111"/>
          <w:sz w:val="28"/>
          <w:szCs w:val="28"/>
          <w:rtl w:val="true"/>
          <w:lang w:bidi="fa-IR"/>
        </w:rPr>
        <w:t>.</w:t>
      </w:r>
    </w:p>
    <w:p>
      <w:pPr>
        <w:pStyle w:val="Heading5"/>
        <w:numPr>
          <w:ilvl w:val="4"/>
          <w:numId w:val="1"/>
        </w:numPr>
        <w:rPr/>
      </w:pPr>
      <w:bookmarkStart w:id="402" w:name="__RefHeading___Toc2149722_3224264995"/>
      <w:bookmarkStart w:id="403" w:name="_Toc151"/>
      <w:bookmarkEnd w:id="402"/>
      <w:r>
        <w:rPr>
          <w:rtl w:val="true"/>
        </w:rPr>
        <w:t>بناگذارى بر الغاى رژيم برده‌گيرى تا چه اندازه صحيح بود؟</w:t>
      </w:r>
      <w:bookmarkEnd w:id="403"/>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حريت و آزادى فطرى كه ما آنرا براى جنس بشر موهبتى مى‌ناميم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نظر از اينكه نتوانستيم بفهميم كه چه جهت دارد ، ما اين حريت را از ساير حيوانات با اينكه آنها نيز در داشتن شعور نفسانى و اراده محركه مثل انسانند سلب نموده و بخود اختصاص داده‌ايم؟ مگر اينكه بگوئيم همين ما آدميان حريت را به منظور استفاده خودمان از آنها سلب نموده‌ايم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اصلى جز اين ندارد كه انسان چون مجهز به شعورى باطنى است كه لذت‌ها را از آلام برايش مشخص مى‌نمايد و هم چنين چون داراى اراده‌ايست كه او را به جلب لذت‌ها و وضع آلام وا مي دارد از اين</w:t>
      </w:r>
    </w:p>
    <w:p>
      <w:pPr>
        <w:pStyle w:val="BookText"/>
        <w:rPr/>
      </w:pPr>
      <w:r>
        <w:rPr>
          <w:rFonts w:ascii="IRNazanin" w:hAnsi="IRNazanin" w:eastAsia="IRNazanin"/>
          <w:color w:val="111111"/>
          <w:sz w:val="28"/>
          <w:sz w:val="28"/>
          <w:szCs w:val="28"/>
          <w:rtl w:val="true"/>
          <w:lang w:bidi="fa-IR"/>
        </w:rPr>
        <w:t xml:space="preserve">جهت مى‌تواند آزادانه هر چيزى را براى خود اختيار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شعور باطنى انسان محدود و مقيد نيست ، يعنى چنان نيست كه به پاره‌اى از چيزها تعلق بگيرد و چيزهاى ديگرى را احساس نكند و چنين نيست كه انسان ضعيف و زير دست چيزهائى را كه انسان عزيز و قوى درك مى‌كند درك نكند و همچنين اراده‌اش هم محدود نيست تا در نتيجه به بعضى از چيزهائى كه دوست دارد تعلق نگيرد و يا بدون اختيار به چيزهائى تعلق بگيرد كه اراده شخص ديگرى به آن تعلق گرفته و آنرا در عين بى ميلى و كراهت به نفع آن شخص انجام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اينكه انسان مغلوب و ضعيف هم نظائر همه آنچه را كه مافوقش اراده مى‌كند او نيز اراده مى‌كند و هيچ گونه رابطه‌اى بين اراده زير دست و اراده مافوقش نيست كه اراده ضعيف و زير دست را مجبور سازد به اينكه تعلق نگيرد مگر به آنچه كه اراده قوى و مافوقش تعلق گرفته و يا اراده او را در اراده مافوقش فانى و مندك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طورى كه آن دو اراده يكى گرديده و به سود قوى بكار افتد و يا اراده ضعيف را چنان تابع اراده قوى نمايد كه استقلال را از آن سلب گرداند ، وقتى چنين رابطه‌اى طبيعى در ميان نبود و از طرفى هم چون قوانين حيات بايستى بر اساس ساختمان طبيعت پى ريزى شود از اين جهت لازم است كه هر انسانى خودش آزاد و در عملش هم آزاد باشد ، منشا سر و صداها و مبارزه‌هائى كه عليه رژيم بردگى شد همين حريت فطرى است و صحيح هم هست ليكن بايد ديد آيا اين حريت موهوبه به انسان موهبتى است براى مجتمع بشرى يا براى فرد فرد انسان‌هائى كه در اين مجتمع به وجود آمده و زندگى مى‌كنند؟ و آيا با اينكه تا آنجا كه سراغ داريم بشر همواره در حال اجتماع بسر مى‌برده و جهاز وجوديش اجازه جز زندگى دسته جمعى را نمى‌دهد ، ممكن است يك فرد حريتش بتمام معنا محفوظ مانده و دست بتركيب آن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خواهيد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زيرا محال است مجتمعى بتواند زندگى اجتماعى خود را با تشريك مساعى افراد حتى براى مدتى كوتاه ادامه بدهد و در همين حال دست به تركيب آزادى يك يك افراد آن مجتمع نخورد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تشريك مساعى چه به طور عادلانه و عاقلانه باشد و چه سنتى جائره و جزافى يا به هر صفتى ديگر متصف باشد آزادى فردى را محدود مى‌سازد ، علاوه بر اين ، ممكن نيست انسان بتواند در اين عالم زندگى كند مگر اينكه به حكم ضرورت تصرفاتى در مواد اين عالم بنمايد ، تصرفاتى كه بقاء و دوام زندگيش را تامين و تضمين كند و اين وقتى ممكن است كه در آنچه كه تصرف كرده يك نحوه</w:t>
      </w:r>
    </w:p>
    <w:p>
      <w:pPr>
        <w:pStyle w:val="BookText"/>
        <w:rPr/>
      </w:pPr>
      <w:r>
        <w:rPr>
          <w:rFonts w:ascii="IRNazanin" w:hAnsi="IRNazanin" w:eastAsia="IRNazanin"/>
          <w:color w:val="111111"/>
          <w:sz w:val="28"/>
          <w:sz w:val="28"/>
          <w:szCs w:val="28"/>
          <w:rtl w:val="true"/>
          <w:lang w:bidi="fa-IR"/>
        </w:rPr>
        <w:t xml:space="preserve">اختصاص كه از آن بملكيت تعبير مى‌شود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مراد ما از اين ملكيت معناى اعمى است كه هم شامل حق ميشود و هم شامل ملك مصطلح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خود مستلزم محدوديت آزاديهاى فردى است ، براى اينكه مادامى كه يك فردى مثلا فلان لباس را مى‌پوشد و يا فلان غذا را مى‌خورد و يا از فلان مايع استفاده مى‌كند و يا در فلان محل سكونت مى‌كند فرد ديگرى نمى‌تواند مستقلا آن استفاده‌ها را از آن لباس و خوراك و مسكن بكند ، پس اراده فرد غير متصرف نسبت به متصرفات فرد متصرف محدود شده حريتش مقيد مى‌شود و لذا مى‌بينيم از آن روزى كه جنس بشر در زمين جاى گرفت همواره ملازم با اختلاف و نزاع با يكديگر بوده و هيچ روزى بر اين انسانهاى پراكنده در پهناى زمين نگذشت مگر اينكه آفتاب آنروز بر نزاع آنان طلوع و از كشمكش آنها غروب نموده ، نزاع و كشمكشهائى كه آنان را به نابودى نفوس و تباهى و هتك اعراض و تاراج رفتن اموال سوق داده است و اين خود شاهد روشنى است بر محدوديت آزاديهاى افراد و گرنه اگر انسان براى خود ، انسانيت ، حريت و آزادى مطلقى قائل بود اين اختلافات دردى از او دوا نمى‌كرد و كوچكترين اثرى نداشت و نيز مى‌بينيم دائما قوانين جزائى و گرفت و گيرهائى چه صحيح و چه غير صحيح در ميان مجتمعات گوناگون بشرى چه متمدن و چه نيمه وحشى متداول بوده است و اين مجازاتها معنائى جز اين ندارد كه مجتمع ، بعضى از نعمتهائى را كه خلقت به فرد ارزانى داشته مالك است و مى‌تواند آزادى افراد را نسبت به آن نعمتها سلب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اگر جامعه و يا زمامدار جامعه مالك جان يك فرد قاتل نباشد نمى‌تواند حكم به اعدام او نموده و جانش را از او سلب نمايد و همچنين از يك فرد متخلف كه او را به جرم گناهى مؤاخذه نموده و به انواع شكنجه‌ها از قبيل قطع و ضرب و حبس و غير آن عذابش مى‌دهد اگر مالك حكم و اجراء آن و اختياردار سلب بعضى شؤون حياتى و آسايش و سلطنت مالى از او نبود نمى‌توانست چنين احكامى را در حق او صادر و اجرا نمايد ، چطور مي تواند بدون تحديد و سلب مقدارى از آزادى فرد متخلف و ياغى او را از جور و تعدى باز داشته و او را از حريم جانها و اعراض و اموال ديگران دور سازد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كوتاه سخن ، براى هيچ عاقلى جاى ترديد نيست كه آزادى على الاطلاق انسان در مجتمع انسانى حتى در يك لحظه باعث اختلال نظام اجتماعى شده و آنا وضع اجتماع را در هم مى‌ريزد ، پس اينكه گفتند حريت فطرى و ارتكازى بشر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نيز آنرا قبول داشتيم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اين نمى‌شود كه حتى افراد در ياغى‌گرى و بر</w:t>
      </w:r>
      <w:bookmarkStart w:id="404" w:name="pg16896_167249"/>
    </w:p>
    <w:p>
      <w:pPr>
        <w:pStyle w:val="BookText"/>
        <w:rPr/>
      </w:pPr>
      <w:bookmarkEnd w:id="404"/>
      <w:r>
        <w:rPr>
          <w:rFonts w:ascii="Amiri" w:hAnsi="Amiri" w:eastAsia="Amiri" w:cs="Amiri"/>
          <w:color w:val="111111"/>
          <w:sz w:val="28"/>
          <w:sz w:val="28"/>
          <w:szCs w:val="28"/>
          <w:rtl w:val="true"/>
          <w:lang w:bidi="ar-SA"/>
        </w:rPr>
        <w:t xml:space="preserve">هم زدن اوضاع اجتماعى هم آزاد باشند براى اينكه تنها حريت فطرى نيست ، احتياج به تشكيل و اجتماع نيز فطرى و ارتكازى بشر است و همين ارتكاز اطلاق حريتش را كه آنهم موهبت اراده و شعور غريزى اوست مقيد و محدود مى‌سازد ، زيرا همانطورى كه تشكيل و اجتماع با بطلان اصل آزادى دوام نمى‌يابد همين طور جز به اينكه آزادى‌هاى فردى تا اندازه‌اى محدود شود قابل دوام نخواهد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لذا مى‌بينيم جوامعى كه بين اين دو حد افراط و تفريط در آزادى به سر مى‌برده‌اند محفوظ و پايدار مانده‌اند و تاريخ از اينگونه جوامع بسيار نشان مى‌دهد ، و چيز نو ظهورى نيست ، گر چه بسيارى از ماها در اثر از حد گذشتن تبليغات ملل غرب خيال مى‌كنند كه اسم آزادى را غربيها در دهن‌ها انداخته و معنايش را هم همانها اختراع و ابتكار كرده و توانسته‌اند آزادى على الاطلاق را حفظ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پيكره يك اجتماع مانند يك بدن است ، همانطورى كه قواى طبيعى روحى و جسمى يك فرد يكديگر را محدود داشته و بعضى از قوا بخاطر بعضى ديگر از كار دست مى‌كشد، مثلا قوه باصره كه منشا ديدن هر چيز قابل رؤيتى است وقتى لامسه چشم و يا قواى فكرى خسته و مانده شوند او نيز بمنظور همراهى با همكارانش متوقف مى‌شود و قوه ذائقه كه از اعمال دستگاه گوارش از گرفتن لقمه و جويدن و فرو بردنش لذت مى‌برد وقتى عضلات فك خسته و مانده شدند او نيز دست از اشتهاى خود بر مى‌دارد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اجتماع بشرى هم كه خود امرى است فطرى براى هيچ قومى دست نمى‌دهد مگر اينكه بعضى از افراد ، مقدارى از آزادى را كه مى‌خواهند در عمل و در تمتعات خود داشته باشند فداى ديگران كرده و به محدوديت تن در دهند</w:t>
      </w:r>
      <w:r>
        <w:rPr>
          <w:rFonts w:eastAsia="IRNazanin" w:cs="IRNazanin"/>
          <w:color w:val="111111"/>
          <w:sz w:val="28"/>
          <w:szCs w:val="28"/>
          <w:rtl w:val="true"/>
          <w:lang w:bidi="fa-IR"/>
        </w:rPr>
        <w:t>.</w:t>
      </w:r>
    </w:p>
    <w:p>
      <w:pPr>
        <w:pStyle w:val="Heading5"/>
        <w:numPr>
          <w:ilvl w:val="4"/>
          <w:numId w:val="1"/>
        </w:numPr>
        <w:rPr/>
      </w:pPr>
      <w:bookmarkStart w:id="405" w:name="__RefHeading___Toc2149724_3224264995"/>
      <w:bookmarkStart w:id="406" w:name="_Toc152"/>
      <w:bookmarkEnd w:id="405"/>
      <w:r>
        <w:rPr>
          <w:rtl w:val="true"/>
        </w:rPr>
        <w:t>آزادى تا چه حدى محدود است ؟</w:t>
      </w:r>
      <w:bookmarkEnd w:id="406"/>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 مقدار محدوديتى كه اجتماع در آزادى افراد ايجاد مى‌كند و اطلاق فطرى آن را تقييد مى‌نمايد بر حسب اختلاف مجتمعات بشرى از جهت زيادى قوانين و رسومى كه در مجتمع دائر مى‌باشد و كمى آن قوانين و رسوم مختلف مى‌شود، زيرا آن چيزى كه بعد از اجتماع در تقييد آزادى‌هاى فردى اثر به سزائى دارد همان قوانينى است كه در ميان مردم جارى مى‌شود، هر قدر مواد اين قوانين بيشتر و مراقبت در اعمال مردم دقيقتر باشد معلوم است كه محروميت از آزادى و لاقيدى بيشتر خواهد بود ، چنانكه هر قدر مراقبت قوانين كم‌تر باشد آن محروميت‌ها نيز كمتر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در عين حال آن مقدار محدوديت واجبى كه در هيچ اجتماعى از بكار بستن آن مفرى نيست و هيچ انسان اجتماعى نمى‌تواند آن را ناچيز بگيرد محدوديتى است كه حفظ وجود اجتماع و سنن دائر و قوانين جارى از نقض و انتقاض موقوف بر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هيچ مجتمعى از مجتمعات بشرى را نخواهيد يافت كه داراى قوه دفاعى‌اى كه از نفوس و ذرارى آن مجتمع دفاع كند و ايشان را از نابودى و هلاكت حفظ نمايد نبوده باشد، بلكه بهر اجتماعى كه نگاه كنيد خواهيد ديد كه زمامدارى امور آن اجتماع را تكفل نموده و با گستردن امنيت عمومى و بى‌رحمى در برابر متعدى و ظالم، سنن جارى و عادات و رسوم مقدس جماعت را از انتقاض حفظ مي كرده، اين شما و اين رسيدگى و مطالعه اوضاع جوامعى كه تاريخ اوضاع و احوال آنها را ضبط نموده ، خواهيد ديد كه تاريخ نيز گفتار ما را تصديق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اينجاست كه بعد از بيانات گذشته مى‌توانيم حرف خود را پوست كنده بزنيم و بگوئيم روش اسلام در باره برده‌گيرى صحيح و روش ديگران غلط بوده است، براى اينكه در شريعت فطرت ، اولين حق مشروع هر مجتمعى سلب حريت از دشمن جامعه خويش است و به عبارت ديگر هر جامعه‌اى هر گونه آزادى را از دشمن كه در صدد بر آمده زندگى آن جامعه را بكلى تباه سازد مالك است و حق دارد هر گونه آزادى اراده و عمل را از دشمن جانى خود تملك كند و بگيرد، يا اينكه او را بكلى از صفحه روزگار بر اندازد يا زنده‌اش گذارد و تملكش نمايد و هم چنين نسبت به دشمن دين و سنن و قوانين جاريه‌اش مى‌تواند جلو قانون‌شكنى و آزادى عملش را بگيرد و اختيار دارد كه او را به جان و يا مال و يا غير آن مجازات نمايد، يقينا هيچ انسان عاقلى بخود اجازه نمى‌دهد كه از حريت و آزادى دشمنى كه نه براى حيات مجتمع او وقعى قائل است و نه با او در حفظ مجتمعش برادرى و تشريك مساعى مى‌نمايد و نه از تباه ساختن مجتمعش پروا داشته و در مواقع خطر به خودش واميگذارد طرفدارى نمايد و آيا از آزادى چنين دشمنى طرفدارى كردن و هم وظيفه فطرى حفظ اجتماع را انجام دادن جمع صريح بين دو متناقض و سفاهت و ديوانگى نيست ؟ يقينا خواهيد گفت 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از مطالبى كه گفتيم روشن شد كه</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بنا گذاشتن بر آزادى انسان به طور مطلق ، امرى است كه صريحا مخالف حق فطرى و مشروع انسان است، آنهم حقى كه نسبت به ساير حقوق مشروع و فطرى انسان اولويت دارد </w:t>
      </w:r>
      <w:r>
        <w:rPr>
          <w:rFonts w:eastAsia="IRNazanin" w:cs="IRNazanin"/>
          <w:color w:val="111111"/>
          <w:sz w:val="28"/>
          <w:szCs w:val="28"/>
          <w:rtl w:val="true"/>
          <w:lang w:bidi="fa-IR"/>
        </w:rPr>
        <w:t>.</w:t>
      </w:r>
      <w:bookmarkStart w:id="407" w:name="pg16896_167251"/>
    </w:p>
    <w:p>
      <w:pPr>
        <w:pStyle w:val="BookText"/>
        <w:rPr/>
      </w:pPr>
      <w:bookmarkEnd w:id="407"/>
      <w:r>
        <w:rPr>
          <w:rFonts w:ascii="IRNazanin" w:hAnsi="IRNazanin" w:eastAsia="IRNazanin"/>
          <w:color w:val="111111"/>
          <w:sz w:val="28"/>
          <w:sz w:val="28"/>
          <w:szCs w:val="28"/>
          <w:rtl w:val="true"/>
          <w:lang w:bidi="fa-IR"/>
        </w:rPr>
        <w:t xml:space="preserve">و ثانيا آن برده‌گيرى كه اسلام معتبرش دانسته حقى است كه با قوانين فطرت مطابقت دارد و آن عبارت است از برده‌گيرى دشمنان دين و محاربين با مجتمع اسلامى، چنين كسانى از حريت عمل محروم شده به حكم اجبار به داخل مجتمع اسلامى جلب و در زى بردگان در خواهند آمد و آن قدر در آن مجتمع خواهند زيست تا آنكه بر اساس تربيت صالح دينى تربيت يافته تدريجا آزاد و به مجتمع احرار ملحق شوند ، علاوه بر اينكه زمامدار مسلمين حق دارد كه اگر براى مجتمع دينى مصلحت بداند تمامى بردگان را تا آخرين نفر آزاد نموده يا در حق آنها رفتار ديگرى كه منافى با احكام الهى نباشد معمول دارد و حال آنكه اگر اين بردگان به بردگى مسلمين در نيامده بودند يقينا نه اينطور سالم و محترم مى‌زيستند و نه نعمت دين و تربيت دينى كه اعظم نعمتهاست نصيبشان مي شد </w:t>
      </w:r>
      <w:r>
        <w:rPr>
          <w:rFonts w:eastAsia="IRNazanin" w:cs="IRNazanin"/>
          <w:color w:val="111111"/>
          <w:sz w:val="28"/>
          <w:szCs w:val="28"/>
          <w:rtl w:val="true"/>
          <w:lang w:bidi="fa-IR"/>
        </w:rPr>
        <w:t>.</w:t>
      </w:r>
    </w:p>
    <w:p>
      <w:pPr>
        <w:pStyle w:val="Heading5"/>
        <w:numPr>
          <w:ilvl w:val="4"/>
          <w:numId w:val="1"/>
        </w:numPr>
        <w:rPr/>
      </w:pPr>
      <w:bookmarkStart w:id="408" w:name="__RefHeading___Toc2149726_3224264995"/>
      <w:bookmarkStart w:id="409" w:name="_Toc153"/>
      <w:bookmarkEnd w:id="408"/>
      <w:r>
        <w:rPr>
          <w:rtl w:val="true"/>
        </w:rPr>
        <w:t>داستان بر انداختن برده‌گيرى به كجا انجاميد؟</w:t>
      </w:r>
      <w:bookmarkEnd w:id="409"/>
    </w:p>
    <w:p>
      <w:pPr>
        <w:pStyle w:val="BookText"/>
        <w:rPr/>
      </w:pPr>
      <w:r>
        <w:rPr>
          <w:rFonts w:ascii="IRNazanin" w:hAnsi="IRNazanin" w:eastAsia="IRNazanin"/>
          <w:color w:val="111111"/>
          <w:sz w:val="28"/>
          <w:sz w:val="28"/>
          <w:szCs w:val="28"/>
          <w:rtl w:val="true"/>
          <w:lang w:bidi="fa-IR"/>
        </w:rPr>
        <w:t xml:space="preserve">دولت‌هاى بزرگ دنيا در كنفرانس بروكسل قرارى صادر كردند مبنى بر منع اكيد خريد و فروش برده و نتيجه قرار مزبور اين شد كه غلامان و كنيزان هر كجا بودند آزاد گردند و ديگر مثل سابق بردگان براى عرضه به خريدار به صف در نيامده چون رمه گوسفند از اينجا به آنجا سوق داده نشوند، نتيجه ديگرش اين شد كه ديگر عده‌اى از نفوس بشر براى خدمت در حرم‌سراها اخته نگردند ، خلاصه امروز ديگر از آن بردگان و آن اخته‌ها حتى براى نمونه يك نفر هم يافت نمى‌شود، مگر در بعضى از اقوام وحشى بطورى كه نقل مى‌كنند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ليكن بايد ديد آيا صرف بر انداختن اسم برده و برده‌گيرى از زبانها و يافت نشدن اشخاص به اين اسم ، يك دانشمندى را كه آزادانه فكر مى‌كند قانع مي سازد؟ و آيا مردم فهميده نمى‌پرسند كه مگر در اين مساله بحث و نزاع بر سر اسم بود كه با منع از بردن اسم برده و اطلاق اسم حر بر بندگان مطلب تمام و نزاع خاتمه يابد اگر چه آش همان آش و كاسه همان كاسه باشد؟ باز هم منافع كار عده‌اى را از آنان سلب و اراده‌شان را تابع اراده خود بكنند؟ آيا اين همه گفتگوها و مبارزه‌هاى اساسى بر سر واقعيت و حقيقت معناى آزادى و آثار آن بود و راستى اينها با رسوم بردگى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مخالفند پس آن رفتار وحشيانه در جنگ جهانى دوم‌شان چه بود كه دول ضعيف را تسليم بلاقيد و شرط خود نموده چون مور و ملخ به شهرها و ديارشان تاخته ميليونها از اموالشان را به تاراج برده حتى بر جانشان و اطفال بى گناهشان هم رحم نكردند و ميليونها نفر را به اسيرى و بردگى بداخل خاك خود كشيده بهر كارى كه خواستند واداشتند و همين امروز هم رفتار خود را بهمان منوال دارند ادامه مى‌دهند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برده‌گيرى غير از همين رفتار غربيها است و بصرف اينكه از بردن اسم بردگى جلوگيرى كرده‌اند آزاديخواه و مدافع حقوق بشر شدند؟ مگر معناى برده‌گيرى غير از سلب آزادى مطلق و تملك اراده و عمل ديگران و نفوذ حكم اقويا و عزت‌طلبان در اشخاص ضعيف و ذليل به دلخواه خود و به حق و نا حق حكم كردن چيز ديگرى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اسلام چه فرموده بود؟ اسلام هم همين حكم را البته به صحيح‌ترين وجهى امضا كرده بود، چطور شد كه با كمال بى شرمى نظام صحيح اسلامى را نظام بردگى ناميده و نظام غلط خود را نظام بردگى نمى‌نامند؟ و حال آنكه اسلام اگر برده مى‌گيرد به آسان‌ترين وجه و خفيف‌ترين مؤنه گرفته و آنها به بى رحمانه‌ترين وجه و سنگين‌ترين مؤنه مى‌گيرند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هنوز خاطرات تلخ آن جنگ جهانى را از ياد نبرده‌ايم، با اينكه اينها ميهن ما را بعنوان دوستى و حمايت و حفظ از خرابيهاى جنگ اشغال كرده آن همه وحشى‌گرى‌ها را از خود نشان دادند ، واى به حال كشورهائى كه اين طرفداران آزادى و مخالفين نظام بردگى آن كشورها را به عنوان فتح و غلبه بر دشمن اشغال نمودند ، از آن دوستى‌شان با ما مى‌توان فهميد كه بر سر دشمن خود چه‌ها آورده‌اند؟ اينجاست كه هر شخص فهميده‌اى به رسوائى قرار داد بروكسل پى برده مى‌فهمد كه اين قرارداد و آن همه تبليغات جز يك بازى سياسى و گرفتن برده به صورت لغو بردگى چيز ديگرى نبود و اگر اسلام بردگى اسراى جنگى را امضاء فرمود ايشان نيز عملا آنرا امضاء كرده‌اند ، چيزى كه هست از تلفظ اسم آن جلوگيرى نموده‌اند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بردگى از راه ولايت و به فروش رساندن فرزندان بدست پدران را گر چه ايشان اسما و رسما آنرا منع كرده‌اند ليكن چندين قرن قبل از منع‌شان اسلام آنرا منع فرموده بود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برده‌گيرى از راه غلبه و قلدرى كه اسلام اين را نيز منع نموده و ليكن غربيها نه ، گر چه اينها نيز بر منع از آن اتفاق نموده‌اند و ليكن اين منع‌شان نظير همان منع از بردگى اسراى جنگى تنها حرف است و از مرحله حرف نگذاشته و عمل نمى‌كنند؟ خواننده محترم مى‌تواند جواب اين سؤال را از مطالعه و مرور به تاريخ و سرگذشت مستعمرات آسيائى و آفريقائى و آمريكائى اروپائيان و فجايعى كه در آن مستعمرات مرتكب شدند و خونهائى كه ريختند و نواميسى كه هتك نمودند و اموالى كه به غارت بردند و تحكم‌هائى كه كردند بدست آورد زيرا اين فجايع و جنايات يكى و صدتا و هزارتا و خلاصه شمردنى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چرا خواننده را بجائى حواله دهيم كه شايد به نظرش دور و دراز باشد ؟ براى صدق گفتار ما كافى است كه خواننده عزيز تنها در شكنجه و خون دلهائى كه مردم الجزاير از ملت متمدن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فرانسه در عرض چند سال ديد دقت نمايد و نفوسى كه به دست اين جانور درنده به خون آغشته گشته و شهرهائى كه در زير آتش گلوله‌هايش ويران شده و شدائدى كه مردم بى گناهش از آنها ديده‌اند از نظر بگذراند و بر اين تمدن نفرين فرستد و هم چنين ظلم و بيدادى كه ملت عرب از انگليسيها و ملت سودان و سرخ پوستان آمريكا و اروپاى شرقى از اتحاد جماهير شوروى و ستمهائى كه خود ما از دست همين‌ها ديده‌ايم به ياد آورده بر اين آدم‌خواران قرن بيستم نفرين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دردناك‌تر از همه اين است كه اين جنايات را به اسم خيرخواهى و بشر دوستى مرتكب مى‌شوند و حال آنكه اين همان برده‌گيرى است كه به ظاهر از آن بيزارى مى‌جستند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آنچه كه در اين فصول ده‌گانه گذشت معلوم شد كه غربيها نيز با همه آن هو و جنجال‌هائى كه عليه روش اسلام براه انداختند، در مرحله عمل همان رفتار اسلام را اتخاذ مى‌نمايند و در موقع وجود سبب يعنى هجوم دشمنى كه در صدد ويران ساختن بناى مجتمع و هدم انسانيت است از چنين دشمنى حريت را سلب كرده و مى‌كنند و نمى‌توانند نكنند، زيرا اين حكمى است مشروع در شريعت فطرت و براى آن اصلى است واقعى و لا يتغير و آن احتياج انسانيت است در بقاى خود به دفع مزاحمات وجود و مناقضات بقايش، چنانكه متفرع بر اين اصل واقعى اصل ديگرى دارد اجتماعى و عقلائى و تبدل ناپذير و آن همانطورى كه سابقا هم گفته شد لزوم حفظ مجتمع انسانى است از انعدام و انهدام ، چيزى كه هست ايشان از اين قسم مشروع تجاوز نموده و برده‌گيرى بزور و قلدرى را هم كه قسم نامشروع آن است معمول مى‌دارند و هميشه چه قبل از قرارداد بروكسل و چه بعد از آن ميليونها نفوس بشرى را خريد و فروش كرده و به يكديگر پيش‌كش و يا عاريه داده و مى‌دهند، الا اينكه طبق مثل معروف يك بام و دو هوا ، اعمال وحشيانه خود را برده‌گيرى نناميده و با كمال پرروئى اسمهاى فريبنده‌اى از قبيل استعمار ، استملاك ، قيموميت ، حمايت ، عنايت ، اعانت و غيره روى آن مى‌گذارند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معلوم است كه از اين تبديل لفظ جز پوشاندن روى رسوائيهاى خود غرضى ندارند و لذا هر وقت احساس مى‌كنند كه دنيا دارد پى به رسوائيها و فجايع‌شان مى‌برد اسم مبتذل و پوسيده سابق را عوض كرده اسم ديگرى بر آن مى‌گذارند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از اقسام مختلف برده‌گيرى كه به وسيله قرارداد بروكسل نسخ و ملغى گرديد و آنهمه سر و صدا در دنيا به راه انداخت و دول متمدن دنيا يعنى همان گردانندگان مدنيت مترقى و پرچم‌داران آزادى در باره آن آنهمه مباهات كردند تنها قسمى كه باقى ماند و مثل ساير اقسام برده‌گيرى قرارداد مزبور را در خصوص آن نشكستند مساله فروختن فرزندان و اخته كردن بردگان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آنهم نه براى خاطر احترام به قرارداد بروكسل و يا طرفدارى از آزادى بردگان بود بلكه براى اين بود كه اين قسم از برده‌گيرى بر ايشان سودى نداشت ، علاوه بر اينكه به مساله فردى بيشتر شباهت داشت تا يك مساله اجتماعى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بر اينكه عمل كردن به قرارداد مزبور در خصوص اين قسم از برده‌گيرى خود سوژه تبليغاتى خوبى بود براى غربى‌ها كه آن را به دست گرفته سر و صدا براه انداخته و با مشتى الفاظ پوچ و دروغ خود را در دنيا به آزادى خواهى و مخالفت با رژيم برده‌گيرى وانمود ساخته اثر معجزآسائى از الفاظ و ادعاهاى خالى از حقيقت بگيرند مثل تبليغاتى كه در ساير موضوعات به راه مى‌اندازند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مقايسه‌اى كه ما بين روشهاى دنياى قديم و جديد در باره برده‌گيرى و بين روش اسلام در باره آن كرديم، بخوبى معلوم شد كه روش اسلام در باره برده‌گيرى متقن‌ترين و حكيمانه‌ترين و به آزادى و صلاح بردگان نزديك‌ترين روشى است كه ممكن است تصور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سؤالى كه در اين مقايسه باقى مى‌ماند اين است كه غربيها حق استفاده از بردگان را مخصوص دولتها مى‌دانند و اسلام بردگان را مثل ساير غنيمت‌هاى جنگى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اراضى مفتوحه عنوة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سربازان تقسيم مى‌كند ، بلكه سهم آنان را قبل از سهم دولت مى‌پردازد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سؤال براى خود مساله جداگانه‌ايست غير مربوط به اصل مساله برده‌گيرى كه شايد در مباحث آينده در ضمن گفتار در تفسير آيات زكات و خمس به طور مفصل در باره آن بحث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و الله المستعان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بعد از همه اين حرفها بر مى‌گرديم به تجزيه و تحليل كلام صاحب معجم الاعلام كه پيش از اين نقل كرده بوديم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و منشا سر و صداهائى كه به راه افتاد و منجر به الغاى رژيم بردگى گرديد تساوى حقوق افراد بشر در ضروريات زندگى بود، از نامبرده مى‌پرسيم مقصود شما از اين تساوى در حقوق چيست؟ اگر مقصود اين است كه تمامى افراد بشر در استحقاق رعايت شدن حقوق واجبشان يكسانند و خلاصه حقوق</w:t>
      </w:r>
    </w:p>
    <w:p>
      <w:pPr>
        <w:pStyle w:val="BookText"/>
        <w:rPr/>
      </w:pPr>
      <w:r>
        <w:rPr>
          <w:rFonts w:ascii="IRNazanin" w:hAnsi="IRNazanin" w:eastAsia="IRNazanin"/>
          <w:color w:val="111111"/>
          <w:sz w:val="28"/>
          <w:sz w:val="28"/>
          <w:szCs w:val="28"/>
          <w:rtl w:val="true"/>
          <w:lang w:bidi="fa-IR"/>
        </w:rPr>
        <w:t xml:space="preserve">همه افراد هر چه باشد محترم است، اگر چه خود آن حقوق به نسبت اختلاف و ارزش اجتماعى افراد مختلف باشد حقوق رئيس از مرئوس و حاكم از محكوم و آمر از مامور و مطيع قانون از متخلف و عادل از ظالم بيشتر باشد البته همينطور است و همه در اينكه بايد حقوقشان چه كم و چه زياد محفوظ باشد استحقاق دارند، ليكن اين سخن مستلزم اين نيست كه جميع افراد بشر چه آن فرد شريفى كه وجودش براى جامعه مفيد است و چه آنكسى كه اصلا صلاحيت ندارد كه جزئى از مجتمع شمرده شود در همه حقوق مساوى باشند، زيرا آن يكى نافع و اين ديگرى مضر و مانند سم مهلكى است كه در هر جا از پيكره مجتمع رخنه كند حيات آن بخش را تباه مى‌كند و فطرت انسان به طور صريح حكم مى‌كند بر اينكه بايد به فرد نافع آزادى كامل داد و از افراد مضر سلب آزادى كرد، پس دشمنى كه در صدد از بين بردن آزادى آدمى است حق ندارد ادعاى تساوى در آزادى كند، به همان دليلى كه گرگ اين حق را به گردن گوسفند و شير به گردن شكار خود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مقصود اين است كه همه افراد بشر حتى افراد وحشى چون همه در انسانيت مشتركند و همه قابليت و استعداد ارتقاء به مدارج انسانيت و نيل به سعادت‌هاى ممكن را دارند از اين جهت جامعه بايد يك يك افراد را از آزادى برخوردار ساخته و آنان را تربيت نموده به تدريج به صلحا ملحق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نيز صحيح است ليكن گاهى مى‌شود كه اين تربيت منوط بر اين مى‌شود كه براى مدتى آزادى اراده و عمل از افرادى كه تحت تربيتند سلب شود ، تا در نتيجه اين نحوه تربيت صلاحيت آزاد شدن را دارا شوند يعنى بدانند كه اراده و عمل را در كجا بكار برند، نظير مريضى كه طبيب اراده و عمل او را كنترل نموده و او را به چيزهائى وا مي دارد كه خودش اراده آنرا ندارد، بلكه بر عكس از آن نفرت هم مى‌كند و همچنين اطفال كه اوليايشان آنان را در تحت شرايط و مقرراتى تربيت مى‌كنند كه خود اطفال آن شرايط را دوست نمى‌دارند كه هيچ ، بنظرشان سنگين و دشوار هم مى‌آيد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هم به منظور تربيت كفار محارب ، آزادى را از اراده و عمل‌شان سلب نموده آنان را به اسم بردگى به داخل مجتمع صالح دينى خود كشانيده و در آغوش خود تربيت نموده ، آنگاه به تدريج آزادشان مى‌سازد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ممكن است يك فرد از اين اسراى جنگى تا آخر عمر هم از قيد بردگى آزاد نگردد، ليكن قانون اسلام در باره بردگان قانونيست اجتماعى و عمومى كه بايد به نظر كلى به آن و به نتيجه آن نظر كرد، نه يك مساله فردى كه فرض وجود چنان</w:t>
      </w:r>
    </w:p>
    <w:p>
      <w:pPr>
        <w:pStyle w:val="BookText"/>
        <w:rPr/>
      </w:pPr>
      <w:r>
        <w:rPr>
          <w:rFonts w:ascii="IRNazanin" w:hAnsi="IRNazanin" w:eastAsia="IRNazanin"/>
          <w:color w:val="111111"/>
          <w:sz w:val="28"/>
          <w:sz w:val="28"/>
          <w:szCs w:val="28"/>
          <w:rtl w:val="true"/>
          <w:lang w:bidi="fa-IR"/>
        </w:rPr>
        <w:t xml:space="preserve">فردى ناقض آن قانون باشد، از همه اينها گذشته، عجب اينجاست كه همانطورى كه سابقا هم گفتيم خود اين آقايان يعنى غربيها در باره اسراى جنگى با همه مخالفت‌شان با اسم بردگى و اظهار حسن نيت نسبت به بردگان همان رفتار اسلام را اجرا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مقصود اين است كه آزادى انسان ايجاب مى‌كند كه تمامى اطراف و جوانب پيكره مجتمع از آن برخوردار باشد و همه افراد اختيار اراده و عمل خود را داشته باشند و چيزى بين آنان و اراده بى‌قيد و شرطشان حائل و مانع نباشد، خيلى روشن و غير قابل ترديد است كه چنين آزادى بى‌قيد و شرطى را نمى‌توان براى افراد بشر قائل شد و ممكن نيست در جامعه‌اى آنرا نسبت به خود افراد جامعه اجرا نمود ، تا چه رسد به دشمنان جنگى جامعه كه تنها مورد امضاى بردگى اسلامند و گمان نمى‌كنيم كه خود اين آقايان هم به چنين چيزى ملزم باشند ، بلكه مى‌بينيم كه بر خلاف آن رفتار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اينكه اگر اين سخن درست باشد بايد بين يك فرد و دو فرد و يك جامعه فرقى نباشد و اين نحو آزادى در باره همه افراد جارى باشد و حال آنكه همين غربيها كه به افراد آنقدر آزادى قانونى مى‌دهند كه حتى به او اجازه خودكشى و بدو نفر اجازه دوئل هم مى‌دهند نسبت به جوامع فقير و ملل عقب مانده و يك مشت هم نوع فقير و بى‌نواى خود اين قدر ظلم مى‌كنند كه عرصه زندگى بر آنان تنگ شده و در همان بيغوله و خانه‌هاى ويرانى كه دارند آب خوش از گلويشان پائين نمى‌رود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سؤالى باقى مى‌ماند و آن اين است كه چرا اسلام تملك مال را براى بردگان تشريع نكرد تا آنان نيز مانند آزادگان با دستمزد خود حوائج ضرورى خود را برطرف ساخته و سربار موالى نباشند؟ و چرا بردگى بردگان را موقت و محدود به اسلام نكرد تا در نتيجه هر برده‌اى كه مسلمان شود آزاد گردد و اين لكه ننگ يعنى بردگى و محروميت تا قيام قيامت در دامن او و اعقابش باقى نماند؟ جواب اين سؤال اين است كه اگر اسلام بردگى بردگان را محدود به اسلام نكرده و بعد از اسلام آوردن بردگان باز هم حكم به بقاى بردگى ايشان نموده و همچنين اگر عبد را مالك چيزى ندانسته و نيز فطرت بشرى هم اگر سلب آزادى از دشمنان محارب را تجويز نموده همه براى اين است كه دشمن در داخل مملكت نتواند نقشه‌هاى درونى خود را عملى سازد و قوه و قدرتى بر مقاومت و پايدارى در مبارزه و به هم زدن نظم اجتماع صالح و دينى حريف را نداشته باشد ، چون منشا همه قدرتها مال و آزادى در عمل است ، وقتى دشمن نه مالك عمل خود بود و نه مالك مزد عمل ، قهرا هوس دشمنى و</w:t>
      </w:r>
    </w:p>
    <w:p>
      <w:pPr>
        <w:pStyle w:val="BookText"/>
        <w:rPr/>
      </w:pPr>
      <w:r>
        <w:rPr>
          <w:rFonts w:ascii="Amiri" w:hAnsi="Amiri" w:eastAsia="Amiri" w:cs="Amiri"/>
          <w:color w:val="111111"/>
          <w:sz w:val="28"/>
          <w:sz w:val="28"/>
          <w:szCs w:val="28"/>
          <w:rtl w:val="true"/>
          <w:lang w:bidi="ar-SA"/>
        </w:rPr>
        <w:t xml:space="preserve">ستيزه با دشمن خود را هم نمى‌كند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بله ، اسلام تا اندازه‌اى اجازه تملك را به بردگان داده و البته اين تملك تنها در جائى تجويز شده كه تمليك از ناحيه مالك باشد و در حقيقت مالكيت عبد يكى از شؤون مالكيت مالك و در طول آن است و چنان نيست كه در عرض مالك مستقل در تصرف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اينكه چرا بردگى بردگان را محدود به اسلام آوردن آنان نكرد ، جوابش اين است كه اين تحديد با سياست اسلام منافات داشت ، چون اسلام براى حفظ اساس دين و اداره جامعه دينى و بسط دادن تربيت دينى ، حتى به همين كفار محاربى كه منكوب عده وعده‌اش شده‌اند سياستهائى دارد كه اگر به صرف اسلام آوردن بردگان حكم بازادى آنان ميكرد آن سياستها باطل ميشد، زيرا بردگان كه همان دشمنان راه يافته به داخل كشور اسلاميند مى‌توانستند به ظاهر اسلام آورده و به اين وسيله در داخل مملكت آزادانه عليه حكومت توطئه نموده و به طور خطرناكترى حمله كرده، افراد و توانائى از دست رفته خود را به دست آورند و اين تنها اسلام نيست كه براى حفظ اساس دين چنين سياستى را اتخاذ نموده، بلكه از همين عصر حاضر گرفته تا قديمى‌ترين ملتى كه تاريخ سراغ مى‌دهد سنت جارى بين همه اقوام و ملل همين بوده كه وقتى با دشمن روبرو مى‌شدند و از يكديگر مى‌كشتند و سرانجام بر دشمن ظفر مى‌يافتند حق مشروع خود مى‌دانستند كه شمشير در ميان آنان گذاشته آنقدر مى‌كشتند تا تسليم بلا قيد و شرط شوند و تنها به اين راضى نمى‌شدند كه دشمن از قتال دست كشيده اسلحه خود را زمين بگذارد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وادارشان مى‌كردند به اينكه تسليم امرشان شده نسبت به حكم‌شان مطيع و منقاد شوند، چه اين حكم به نفع آنان باشد و چه بر ضررشان چه بخواهند آنان را زنده گذاشته و اموالشان را محترم شمارند و چه بخواهند اموالشان را مصادره و خونهاى‌شان را بريزند و اين را از سفاهت و نفهمى مى‌دانستند كه قومى پس از آنكه بر دشمن خود غلبه نموده سيادت و سيطره خود را مقيد به قيدى سازد كه در نتيجه آن قيد راه براى برگشتن دشمن و انتقام و خونخواهيش هموار شده سرانجام همه رشته‌هايش پنبه گشته و زحماتش هدر رود، چگونه ممكن است ملتى به خود اجازه چنين سفاهتى را بدهد؟ و حال آنكه در راه تحصيل اين سيادت و حفظ استقلال مجتمع مقدس خود نفوسى از افراد خود را به كشتن و اموالى را به هدر داده؟ و آيا اگر با دادن خسارتهاى جانى و مالى چنين كارى كند به خود ظلم نكرده؟ و به آن خونهاى ريخته شده اهانت و نسبت به اموال و كوششهاى پيگير خود اسراف ننموده؟</w:t>
      </w:r>
      <w:bookmarkStart w:id="410" w:name="pg16896_167258"/>
    </w:p>
    <w:p>
      <w:pPr>
        <w:pStyle w:val="BookText"/>
        <w:rPr/>
      </w:pPr>
      <w:bookmarkEnd w:id="410"/>
      <w:r>
        <w:rPr>
          <w:rFonts w:ascii="IRNazanin" w:hAnsi="IRNazanin" w:eastAsia="IRNazanin"/>
          <w:color w:val="111111"/>
          <w:sz w:val="28"/>
          <w:sz w:val="28"/>
          <w:szCs w:val="28"/>
          <w:rtl w:val="true"/>
          <w:lang w:bidi="fa-IR"/>
        </w:rPr>
        <w:t xml:space="preserve">و اگر ملتى با دادن قربانيان و تحمل خسارتهاى مالى به دشمن خونخوار خود دست يافته و آنان را ذليل و برده خود كرد آيا جا دارد كسى اعتراض كند كه چرا خردسالان دشمن را برده خود كرده‌اى؟ و حال آنكه مردان با شما سر جنگ داشتند و خسارتهاى جانى و مالى شما همه از ناحيه بزرگسالان دشمن بوده گناه كودكان چه بود؟ با اينكه نه شمشيرى بدست گرفته بودند و نه در معركه‌اى حاضر شده بودند ؟ جوابش اين است كه خردسالان دشمن ، قربانيان پدران خويشند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فراموش نشود كه گفتيم اسلام در باره بردگان داراى حكم مخصوصى است كه در هيچ ملتى نيست و آن اين است كه حكومت اسلامى قانونا حق دارد در صورتى كه مصلحت حال مجتمع اسلامى باشد اسراى جنگى را آزاد سازد و براى آزاد ساختن آنان اقدام نموده مجانا يا با دادن قيمت همه آنان را آزاد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w:t>
      </w:r>
    </w:p>
    <w:p>
      <w:pPr>
        <w:pStyle w:val="BookText"/>
        <w:rPr/>
      </w:pPr>
      <w:r>
        <w:rPr>
          <w:rStyle w:val="FootnoteAnchor"/>
          <w:rtl w:val="true"/>
        </w:rPr>
        <w:footnoteReference w:id="50"/>
      </w:r>
    </w:p>
    <w:p>
      <w:pPr>
        <w:pStyle w:val="Heading2"/>
        <w:numPr>
          <w:ilvl w:val="1"/>
          <w:numId w:val="1"/>
        </w:numPr>
        <w:rPr/>
      </w:pPr>
      <w:bookmarkStart w:id="411" w:name="__RefHeading___Toc2149728_3224264995"/>
      <w:bookmarkStart w:id="412" w:name="_Toc154"/>
      <w:bookmarkEnd w:id="411"/>
      <w:r>
        <w:rPr>
          <w:rtl w:val="true"/>
        </w:rPr>
        <w:t>گفتارهاي علامه طباطبائي درباره روش مالي اسلام</w:t>
      </w:r>
      <w:bookmarkEnd w:id="412"/>
    </w:p>
    <w:p>
      <w:pPr>
        <w:pStyle w:val="Heading3"/>
        <w:numPr>
          <w:ilvl w:val="2"/>
          <w:numId w:val="1"/>
        </w:numPr>
        <w:rPr/>
      </w:pPr>
      <w:bookmarkStart w:id="413" w:name="__RefHeading___Toc2149730_3224264995"/>
      <w:bookmarkStart w:id="414" w:name="_Toc155"/>
      <w:bookmarkEnd w:id="413"/>
      <w:r>
        <w:rPr>
          <w:rtl w:val="true"/>
        </w:rPr>
        <w:t>زيربناي قرآني روش مالي اسلام</w:t>
      </w:r>
      <w:bookmarkEnd w:id="414"/>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5" w:name="__RefHeading___Toc2149732_3224264995"/>
      <w:bookmarkStart w:id="416" w:name="_Toc156"/>
      <w:bookmarkEnd w:id="415"/>
      <w:r>
        <w:rPr>
          <w:rtl w:val="true"/>
        </w:rPr>
        <w:t>همه اموال به همه مردم تعلق دارد</w:t>
      </w:r>
      <w:r>
        <w:rPr>
          <w:rtl w:val="true"/>
        </w:rPr>
        <w:t>!</w:t>
      </w:r>
      <w:bookmarkEnd w:id="4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تُؤْتُوا السُّفَهاءَ أَمْوالَكُمُ الَّتي جَعَلَ اللَّهُ لَكُمْ قِياماً وَ ارْزُقُوهُمْ فيها وَ اكْسُوهُمْ وَ قُولُوا لَهُمْ قَوْلاً مَعْرُوفاً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اموالى كه خدا قوام زندگانى شما را به آن مقرر داشته به تصرف سفيهان مدهيد و از مالشان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 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نفقه و لباس به آنها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آن كه از آنها آزار نبينيد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گفتار خوش آنان را خرسند كنيد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اموال و ثروتى كه در روى كره زمين و زير آن و بالاخره در دنيا وجود دارد متعلق به عموم ساكنان اين كره است و اگر بعضى از اين اموال مختص به بعضى از ساكنان زمين و بعضى ديگر متعلق به بعضى ديگر مى‌باشد، از باب اصلاح وضع عمومى بشر است كه مبتنى است بر اصل مالكيت و اختصاص و چون چنين است لازم است مردم اين حقيقت را تحقق دهند و بدانند كه عموم بشر جامعه‌اى واحدند كه تمامى اموال دنيا متعلق به اين جامعه است و بر تك تك افراد بشر واجب است اين مال را حفظ نموده و از هدر رفتن آن جلوگيرى كنند ،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كه در آيه بالا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به افراد سفيه اجازه دهند كه مال را اسراف و ريخت و پاش نمايند، خود افراد عاقل اداره امور سفيهان را مانند اطفال صغير و ديوانه به عهده بگيرند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 شريفه دلالتى است بر حكم عمومى كه متوجه جامعه اسلامى است و آن حكم اين است كه جامعه براى خود شخصيتى واحد دارد كه اين شخصيت واحده مالك تمامى اموال روى زمين است و خداى تعالى زندگى اين شخصيت واحده را بوسيله اين اموال تامين كرده و آن را رزق وى ساخته است ، پس بر اين شخصيت</w:t>
      </w:r>
    </w:p>
    <w:p>
      <w:pPr>
        <w:pStyle w:val="BookText"/>
        <w:rPr/>
      </w:pPr>
      <w:r>
        <w:rPr>
          <w:rFonts w:ascii="IRNazanin" w:hAnsi="IRNazanin" w:eastAsia="IRNazanin"/>
          <w:color w:val="111111"/>
          <w:sz w:val="28"/>
          <w:sz w:val="28"/>
          <w:szCs w:val="28"/>
          <w:rtl w:val="true"/>
          <w:lang w:bidi="fa-IR"/>
        </w:rPr>
        <w:t xml:space="preserve">لازم است كه امر آن مال را اداره نموده ، در معرض رشد و ترقيش قرار دهد و كارى كند كه روز به روز زيادتر شود تا به همه و تك تك افراد وافى باشد و به همين منظور بايد در ارتزاق با مال حد وسط و اقتصاد را پيش گيرد و آن را از ضايع شدن و فساد حفظ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يكى از فروع اين اصل اين است كه اوليا و سرپرستان جوامع بشرى بايد امور افراد سفيه را خود به دست بگيرند و اموال آنان را به دست خودشان ندهند كه آن را در غير موردش مصرف كنند بلكه بر آن سرپرستان لازم است اموال آنان را زير نظر گرفته و به اصلاح آن بپردازند و با در جريان انداختن آن در كسب و تجارت و هر وسيله بهره‌ورى ديگر ، بيشترش كنند و خود صاحبان مال را كه دچار سفاهتند از منافع و در آمد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از اصل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روزمره بدهند تا در نتيجه اصل مال از بين نرود و كار صاحب مال به تدريج به مسكنت و تهى‌دستى و بدبختى نيانجامد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بعيد نيست از آيه شريفه، ولايت ولى، نسبت به كليه امور محجورين استفاده شود ، به اين معنا كه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راضى نيست امور افراد سفيه و ديوانه و هر محجور ديگر با ساير مردم فرق داشته باشد بلكه بر جامعه اسلامى است كه امور آنان را به عهده بگيرد، حال اگر از طبقات اوليا از قبيل پدر و يا جد كسى موجود باشد او بايد بر امور محجور عليه سرپرستى و مباشرت كند و اگر كسى از آنان نبود حكومت شرعيه اسلامى بايد اين كار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را به عنوان ولايت بر امور محجور عليه بگمارد،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حكومت مسلمين شرعى نبود و طاغوت بر آنان حكومت كرد ، بايد مؤمنين به انجام اين كار دست يازند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مساله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حقيقى خداى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حقيقتى است قرآنى ، كه بسيارى از احكام و قوانين مهم اسلامى مبتنى بر آن مى‌باشد و در حقيقت نسبت به قسمت عمده‌اى از احكام اسلام ، جنبه زير بنا را دارد ، خداى تعالى اموال را وسيله معاش و مايه قوام و بقاى جامعه انسانى قرار داده و براى شخصى معين وقف نكرده است ، تا تغيير و تبديل نپذيرد و نيز به كسى نبخشيده ، تا نتواند با قوانين دينيش دايره تصرفات آن شخص را محدود كند ، ليكن به خاطر مصالحى كه ايجاب مى‌كرده، اجازه داده تا اين نعمتى را كه به مجموع بشر ارزانى داشته ، طبق مناسباتى چون وراثت ، حيازت ، تجارت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خودش تشريع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اشخاصى اختصاص پيدا كند ، اما به شرط اينكه تصرف كننده داراى عقل و بلوغ و شرايطى ديگر از اين قبيل بوده باشد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حاصل كلام اين شد كه آن اصل ثابت كه همواره بايد رعايت شده و</w:t>
      </w:r>
      <w:bookmarkStart w:id="417" w:name="pg16896_167262"/>
    </w:p>
    <w:p>
      <w:pPr>
        <w:pStyle w:val="BookText"/>
        <w:rPr/>
      </w:pPr>
      <w:bookmarkEnd w:id="417"/>
      <w:r>
        <w:rPr>
          <w:rFonts w:ascii="IRNazanin" w:hAnsi="IRNazanin" w:eastAsia="IRNazanin"/>
          <w:color w:val="111111"/>
          <w:sz w:val="28"/>
          <w:sz w:val="28"/>
          <w:szCs w:val="28"/>
          <w:rtl w:val="true"/>
          <w:lang w:bidi="fa-IR"/>
        </w:rPr>
        <w:t>فروعش به وسيله آن اندازه‌گيرى شود ، اين است كه اموال موجود در دنيا ، مال همه است و تنها به خاطر مصالح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سود آن نيز عايد همه مى‌شود ، تا جائى كه مزاحم حق جميع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آن مال به بعضى از افراد جامعه اختصاص مى‌يابد و اما در جائى كه مالكيت فردى و خصوصى به بعضى از آن مال ، مزاحم با حق جمع باشد و حقوق جمع را ضايع سازد ، بدون ترديد رعايت مصلحت جمع مقدم بر رعايت مصلحت فرد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بسيارى از فروعات مهم ، از آن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مربوط به انفاق و قسمت عمده‌اى از احكام معاملات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اين اصل اساسى مبتنى است، خداى عز و جل اين اصل اصيل را در مواردى از كتابش تاييد نموده است ، از آن جمله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لكم ما فى الارض 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مقدارى از مطالب مربوط به اين موضوع را در بحثى كه پيرامون آيات انفاق در سوره بقره داشتيم در الميزان بررسى نموديم براى توضيح بيشتر بدانجا مراجعه شود </w:t>
      </w:r>
      <w:r>
        <w:rPr>
          <w:rFonts w:eastAsia="IRNazanin" w:cs="IRNazanin"/>
          <w:color w:val="111111"/>
          <w:sz w:val="28"/>
          <w:szCs w:val="28"/>
          <w:rtl w:val="true"/>
          <w:lang w:bidi="fa-IR"/>
        </w:rPr>
        <w:t>.</w:t>
      </w:r>
    </w:p>
    <w:p>
      <w:pPr>
        <w:pStyle w:val="BookText"/>
        <w:rPr/>
      </w:pPr>
      <w:r>
        <w:rPr>
          <w:rStyle w:val="FootnoteAnchor"/>
          <w:rtl w:val="true"/>
        </w:rPr>
        <w:footnoteReference w:id="51"/>
      </w:r>
    </w:p>
    <w:p>
      <w:pPr>
        <w:pStyle w:val="Heading3"/>
        <w:numPr>
          <w:ilvl w:val="2"/>
          <w:numId w:val="1"/>
        </w:numPr>
        <w:rPr/>
      </w:pPr>
      <w:bookmarkStart w:id="418" w:name="__RefHeading___Toc2149734_3224264995"/>
      <w:bookmarkStart w:id="419" w:name="_Toc157"/>
      <w:bookmarkEnd w:id="418"/>
      <w:r>
        <w:rPr>
          <w:rtl w:val="true"/>
        </w:rPr>
        <w:t>نظام مالي اسلام</w:t>
      </w:r>
      <w:bookmarkEnd w:id="419"/>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0" w:name="__RefHeading___Toc2149736_3224264995"/>
      <w:bookmarkStart w:id="421" w:name="_Toc158"/>
      <w:bookmarkEnd w:id="420"/>
      <w:r>
        <w:rPr>
          <w:rtl w:val="true"/>
        </w:rPr>
        <w:t xml:space="preserve">مقدمه تفسيري بر </w:t>
      </w:r>
      <w:r>
        <w:rPr>
          <w:rtl w:val="true"/>
        </w:rPr>
        <w:t>:</w:t>
      </w:r>
      <w:r>
        <w:rPr>
          <w:rtl w:val="true"/>
        </w:rPr>
        <w:t>نظام مالي اسلام</w:t>
      </w:r>
      <w:bookmarkEnd w:id="4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تَتَمَنَّوْا مَا فَضلَ اللَّهُ بِهِ بَعْضكُمْ عَلى بَعْضٍ لِّلرِّجَالِ نَصِيبٌ مِّمَّا اكتَسبُوا وَ لِلنِّساءِ نَصِيبٌ ممَّا اكْتَسبنَ وَ سئَلُوا اللَّهَ مِن فَضلِهِ إِنَّ اللَّهَ كانَ بِكلّ‌ِ شىْ‌ءٍ عَلِيماً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آنچه شما نداريد و خدا به ديگران مرحمت فرموده تمنا مكنيد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نگوييد ايكاش من نيز مثل فلان شخص فلان نعمت را مى‌داشتم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خدا است كه به مقتضاى حكمتش بعضى را بر بعضى برترى داده، هر كسى چه مرد و چه زن بهرمنديش از كار و كسبى است كه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درخواستى داريد از خدا بخواهيد، فضل او را بخواهيد، كه او به همه چيز دانا است</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ظاهر آيه بر مى‌آيد كه مى‌خواهد از آرزويى خاص نهى كند و آن آرزوى داشتن برتريهايى است كه در بين مردم ثابت است ، برتريهايى كه ناشى مى‌شود از تفاوت‌هايى كه بين اصناف انسانها است ، بعضى از صنف مردانند و به همين خاطر برتريهايى دارند، بعضى از صنف زنانند آنها نيز به ملاك زن بودن يك برتريهاى ديگرى دارند ، مى‌خواهد بفرمايد سزاوار است از دل بستن و اظهار علاقه به كسى كه فضلى دارد صرفنظر كنيد ، به خدا علاقه بورزيد و از او درخواست فضل كنيد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بيان گفت كه مراد از فضل و برترى همانطور كه گفتيم برتريهايى است كه خدا به هر يك از دو طايفه مرد و زن داده ، احكامى در خصوص مردان تشريع كرده و احكامى ديگر در خصوص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مى‌گويد اى كاش من زن بودم اين مى‌گويد اى كاش من مرد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يك از اين دو طايفه احكامى بنفع خود دارد ، مثلا سهم الارث مرد بيشتر از سهم الارث زن است و اين براى مردان مزيتى است و در عوض زنان مزيتى ديگر بر مردان دارند و آن اين است كه خرجشان به عهده خودشان نيست بلكه به عهده مردان است، علاوه بر اين كه در ازدواج مردان بايد</w:t>
      </w:r>
      <w:bookmarkStart w:id="422" w:name="pg16896_167264"/>
    </w:p>
    <w:p>
      <w:pPr>
        <w:pStyle w:val="BookText"/>
        <w:rPr/>
      </w:pPr>
      <w:bookmarkEnd w:id="422"/>
      <w:r>
        <w:rPr>
          <w:rFonts w:ascii="IRNazanin" w:hAnsi="IRNazanin" w:eastAsia="IRNazanin"/>
          <w:color w:val="111111"/>
          <w:sz w:val="28"/>
          <w:sz w:val="28"/>
          <w:szCs w:val="28"/>
          <w:rtl w:val="true"/>
          <w:lang w:bidi="fa-IR"/>
        </w:rPr>
        <w:t xml:space="preserve">پول و مهريه بدهند و زنان مهريه مى‌گيرند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نهى در آيه نهى از آرزوى داشتن اين گونه مزيت‌ها است و بدين جهت نهى فرموده كه به اين وسيله فساد را از ريشه بر كند ، چون اين مزيت‌ها امورى است كه نفس بشر به آنها علاقمند است ، زيرا خداى تعالى ريشه علاقمندى به آنها و به دنبالش سعى و كوشش براى به دست آوردن آن را در دلها نهاده ، تا خانه دنيا به اين وسيله آباد شود ، به همين جهت در برخورد با اين مزايا نخست آرزوى داشتن آنها در دل پيدا مى‌شود و وقتى اين آرزو تكرار شد مبدل به حسادتى نهفته چون آتشى زير خاكستر مى‌گردد و باز در اثر تعقيب كردن همه روزه ، اندك اندك اين آتش از زير خاكستر بيرون آمده ، از قلب به مقام عمل خارجى سرايت مى‌كند و با در نظر گرفتن اينكه اين حسد خاص يك نفر و دو نفر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همه مردم دل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حسد همه دلها به هم منضم شود ، بلوائى راه مى‌افتد كه زمين را پر از فساد نموده ، حرث و نسل را تباه مى‌سازد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للرجال نصيب مما اكتسبوا و للنساء نصيب مما اكتسبن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مراد از اكتساب در آيه نوعى حيازت و اختصاص دادن به خويش است ، اعم از اين كه اين اختصاص دادن به وسيله عمل اختيارى باشد ، نظير اكتساب از راه صنعت و يا حرفه و يا به غير عمل اختيارى ، ليكن بالاخره منتهى شود به صفتى كه داشتن آن صفت باعث اين اختصاص شده باشد ، مانند مرد بودن مرد و زن بودن 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سزاوار اين است كه انسان وقتى از خداى تعالى حاجتى را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سينه‌اش از نداشتن آن به تنگ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خزينه غيب خدا بخواهد ، نه اينكه از دارندگان آن بگيرد و به او بدهد و وقتى هم از خزينه غيب او مى‌خواهد رعايت ادب را نموده خداى تعالى را علم نياموزد ، زيرا خدا عالم به حال او است و مى‌داند كه راه رسيدن به حاجتش چيست ، پس بايد اينطور درخواست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پروردگارا حاجت مرا به آن مقدار و آن طريقى كه خودت مى‌دانى خير من در آن است بر آورده بفرما </w:t>
      </w:r>
      <w:r>
        <w:rPr>
          <w:rFonts w:eastAsia="IRNazanin" w:cs="IRNazanin"/>
          <w:color w:val="111111"/>
          <w:sz w:val="28"/>
          <w:szCs w:val="28"/>
          <w:rtl w:val="true"/>
          <w:lang w:bidi="fa-IR"/>
        </w:rPr>
        <w:t>!</w:t>
      </w:r>
    </w:p>
    <w:p>
      <w:pPr>
        <w:pStyle w:val="BookText"/>
        <w:rPr/>
      </w:pPr>
      <w:r>
        <w:rPr>
          <w:rStyle w:val="FootnoteAnchor"/>
          <w:rtl w:val="true"/>
        </w:rPr>
        <w:footnoteReference w:id="52"/>
      </w:r>
    </w:p>
    <w:p>
      <w:pPr>
        <w:pStyle w:val="Heading4"/>
        <w:numPr>
          <w:ilvl w:val="3"/>
          <w:numId w:val="1"/>
        </w:numPr>
        <w:rPr/>
      </w:pPr>
      <w:bookmarkStart w:id="423" w:name="__RefHeading___Toc2149738_3224264995"/>
      <w:bookmarkStart w:id="424" w:name="_Toc159"/>
      <w:bookmarkEnd w:id="423"/>
      <w:r>
        <w:rPr>
          <w:rtl w:val="true"/>
        </w:rPr>
        <w:t>نظام مالي اسلام و گفتار در يك حقيقت قرآنى</w:t>
      </w:r>
      <w:bookmarkEnd w:id="424"/>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قريحه‌ها و استعدادها در به دست آوردن مزاياى زندگى در افراد انسان چيزى است كه بالاخره به ريشه‌هايى طبيعى و تكوينى منتهى مى‌شود ، چيزى</w:t>
      </w:r>
    </w:p>
    <w:p>
      <w:pPr>
        <w:pStyle w:val="BookText"/>
        <w:rPr/>
      </w:pPr>
      <w:r>
        <w:rPr>
          <w:rFonts w:ascii="IRNazanin" w:hAnsi="IRNazanin" w:eastAsia="IRNazanin"/>
          <w:color w:val="111111"/>
          <w:sz w:val="28"/>
          <w:sz w:val="28"/>
          <w:szCs w:val="28"/>
          <w:rtl w:val="true"/>
          <w:lang w:bidi="fa-IR"/>
        </w:rPr>
        <w:t xml:space="preserve">نيست كه بتوان دگرگونش ساخت و يا از تاثير آن اختلاف در اختلاف درجات زندگى جلوگيرى نمود و مجتمعات بشرى از آنجا كه تاريخ نشان مى‌دهد تا به امروز كه ما زندگى مى‌كنيم داراى اين اختلاف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تا بوده چنين بوده ، افراد قوى انسانها ، افراد ناتوان را برده خود مى‌كردند و در راه خواسته‌هاى خود و هوا و هوسهايشان بدون هيچ قيد و شرطى به خدمت خود مى‌گرفتند و افراد ضعيف هم چاره‌اى به جز اطاعت دستورات آنان نداشته ، جز اجابت آنان در آنچه تمايل نشان مى‌دادند و مى‌خواستند راه به جايى نمى‌بردند ، ليكن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هر عكس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دلهاى خود را از غيظ و كينه نسبت به أقويا پر مى‌كردند و در صدد به دست آوردن فرصت روز را به شب مى‌رساندند ، بشر هميشه طبق سنت كهن مى‌زيسته ، سنتى كه همه جا به روى كار آمدن رژيم شاهى و امپراطورى مى‌انجاميده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وقتى كه بشر ميدان را براى نهضت عليه اين سنت پير ، باز ديده اينجا و آنجاى روى زمين يكى پس از ديگرى نهضت نموده ، اين بناى شوم را از پى ويران كرده ، و طبقه زورگو و متصديان حكومت را وادار نمود ، تا در چهار چوب قوانينى كه براى اصلاح حال جامعه و سعادت او وضع شده حكومت كنند ، در نتيجه حكومت اراده فردى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اراده جزافى و سيطره سنن استبدادى به حسب ظاهر رخت بر بست ، و اختلاف طبقات مردم و انقسامشان به دو قسم مالكى كه حاكم مطلق العنان باشد و مملوكى محكوم كه زمام اختيارش به دست حاكم باشد از بين رفت ، ولى متاسفانه اين شجره فاسد از ميان بشر ريشه كن نشد ، بلكه در جايى ديگر و به شكلى ديگر غير شكل سابقش رو به رشد گذاشت و اين بار نيز همان نتيجه سوء و ميوه تلخ را بار آورد و آن عبارت بود از تاثيرى كه اختلاف ثروت يعنى متراكم شدن نزد بعضى و ته كشيدن نزد بعضى ديگر در صفات اين دو طبقه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وقتى فاصله ميان اين دو طبقه زياد شد طبقه ثروتمند نمى‌تواند از اين كه با ثروتش خواست خود را در همه شؤون حيات مجتمع نفوذ دهد خود دارى كند و از سوى ديگر طبقه فقير هم چاره‌اى جز اين نداشت كه عليه طبقه ثروتمند قيام كند و در برابر ظلم او به ايستد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نتيجه اين برخورد آن شد كه سنت سومى متولد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شيوعيت و نظام اشتراكى سنتى كه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مال همه كس ، و مالكيت شخصى و سرمايه دارى به كلى ملغى ، و هر فردى از مجتمع مى‌تواند بدانچه با دست خود و به وسيله كمالاتى كه در نفس خود دارد كسب كرده برخوردار شود تا به اين وسيله</w:t>
      </w:r>
    </w:p>
    <w:p>
      <w:pPr>
        <w:pStyle w:val="BookText"/>
        <w:rPr/>
      </w:pPr>
      <w:r>
        <w:rPr>
          <w:rFonts w:ascii="Amiri" w:hAnsi="Amiri" w:eastAsia="Amiri" w:cs="Amiri"/>
          <w:color w:val="111111"/>
          <w:sz w:val="28"/>
          <w:sz w:val="28"/>
          <w:szCs w:val="28"/>
          <w:rtl w:val="true"/>
          <w:lang w:bidi="ar-SA"/>
        </w:rPr>
        <w:t xml:space="preserve">اختلاف در ثروت و دارايى به كلى از بين برود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مسلك نيز وجوهى از فساد را به بار آورد ، فسادهايى كه هرگز در روش سرمايه‌دارى از آن خبرى نبود ، از آن جمله است بطلان حريت فرد و سلب اختيار از او ، كه معلوم است طبع بشر مخالف با آن خواهد بود و در حقيقت اين سنت با خلقت بشر در افتاده و خود را آماده كرد تا عليرغم طبيعت بشر ، خود را بر بشر تحميل كند، و يا بگو با خلقت بشر بستيزد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تازه همه آن فسادهايى هم كه در سرمايه‌دارى وجود داشت به حال خود باقى ماند ، چون طبيعت بشر چنين است كه وقتى دست و دلش به كارى باز شود كه در آن كار براى خود امتيازى و تقدمى سراغ داشته باشد ، و اميد تقدم و افتخار بر ديگران است كه او را به سوى كارى سوق مى‌دهد ، و اگر بنا باشد كه هيچ كس بر هيچ كس امتياز نداشته باشد هيچ كس با علاقه رنج كار را به خود هموار نمى‌سازد و معلوم است كه با بطلان كار و كوشش بشريت به هلاكت مى‌افتد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جهت شيوعى‌ها ديدند چاره‌اى جز قانونى دانستن امتيازات ندارند و در اين كه چه كنند كه هم امتياز باشد و هم اختلاف ثروت نباشد ، فكرشان به اينجا كشيد كه وجهه افتخارات و امتيازات را به طرف افتخارات غير مادى و يا بگو افتخارات تشريفاتى و خيالى برگردانند ، ولى ديدند همان محذور سرمايه دارى دوباره عود كرد، براى اينكه مردم جامعه يا اين افتخارات خيالى را به راستى افتخار مى‌دانستند، كه همان آثار سويى كه ثروت در دل ثروتمند مى‌گذاشت اين بار افتخارات خيالى آن آثار را در دارندگانش بگذاشت و يا افتخارات را پوچ مى‌دانستند كه محذور خلاف طبيعت آرامشان نمى‌گذاشت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رژيم دموكراسى وقتى ديد كه اين فسادها در رژيم اشتراكى بيداد كرده براى دفع آن از يك سو دامنه تبليغات را توسعه داد و از سوى ديگر توأم با قانونى كردن مالكيت شخصى براى از بين بردن فاصله طبقاتى، مالياتهاى سنگين بر روى مشاغل تجارى و درآمدهاى كارى گذاشت ولى اين نيز دردى را دوا نكرد، براى اين كه تبليغات وسيع و اين كه مخالفين دموكراسى دچار چه فسادهايى شده‌اند نمى‌تواند جلو فساد را از رژيم دموكراسى بگيرد و از سوى ديگر ماليات سنگين هيچ اثرى در جلوگيرى از فساد ندارد، چون به فرضى هم كه همه درآمدها به صندوق بيت المال ريخته شود ، آنهائى كه اين صندوق‌ها را در دست دارند ، فساد و ظلم مى‌كنند ، چون فساد تنها ناشى از مالك ثروت بودن نيست ناشى از تسلط بر ثروت نيز مى‌شود ، آن كسى كه مى‌خواهد ظلم كند و عياشى داشته باشد، يك بار با مال خودش اين كار را</w:t>
      </w:r>
      <w:bookmarkStart w:id="425" w:name="pg16896_167267"/>
    </w:p>
    <w:p>
      <w:pPr>
        <w:pStyle w:val="BookText"/>
        <w:rPr/>
      </w:pPr>
      <w:bookmarkEnd w:id="425"/>
      <w:r>
        <w:rPr>
          <w:rFonts w:ascii="Amiri" w:hAnsi="Amiri" w:eastAsia="Amiri" w:cs="Amiri"/>
          <w:color w:val="111111"/>
          <w:sz w:val="28"/>
          <w:sz w:val="28"/>
          <w:szCs w:val="28"/>
          <w:rtl w:val="true"/>
          <w:lang w:bidi="ar-SA"/>
        </w:rPr>
        <w:t xml:space="preserve">مى‌كند، يك بار هم با تسلطش بر مال دولت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نه اشتراكيها درد را دوا كردند ، نه دموكراتها و به قول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دواء بعد الكى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داغ ديگر دوايى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نتيجه نرسيدن اين چاره جوئيها براى اين است كه آن چيزى كه بشر آن را هدف و غايت مجتمع خود قرار داده ، يعنى بهره‌كشى از ماديات و بهره‌ورى از زندگى مادى ، قطب نمايى است كه بشر را به سوى قطب فساد مى‌كشاند ، چنين انسانى در هر نظامى قرار گيرد بالاخره رو به سوى هدف خود مى‌رود ، همانطور كه عقربه مغناطيسى هر جا كه باشد به طرف قطب راه مى‌افتد</w:t>
      </w:r>
      <w:r>
        <w:rPr>
          <w:rFonts w:eastAsia="IRNazanin" w:cs="IRNazanin"/>
          <w:color w:val="111111"/>
          <w:sz w:val="28"/>
          <w:szCs w:val="28"/>
          <w:rtl w:val="true"/>
          <w:lang w:bidi="fa-IR"/>
        </w:rPr>
        <w:t>.</w:t>
      </w:r>
    </w:p>
    <w:p>
      <w:pPr>
        <w:pStyle w:val="Heading4"/>
        <w:numPr>
          <w:ilvl w:val="3"/>
          <w:numId w:val="1"/>
        </w:numPr>
        <w:rPr/>
      </w:pPr>
      <w:bookmarkStart w:id="426" w:name="__RefHeading___Toc2149740_3224264995"/>
      <w:bookmarkStart w:id="427" w:name="_Toc160"/>
      <w:bookmarkEnd w:id="426"/>
      <w:r>
        <w:rPr>
          <w:rtl w:val="true"/>
        </w:rPr>
        <w:t>در نظام مالى اسلام چه روشى پيشنهاد شده؟</w:t>
      </w:r>
      <w:bookmarkEnd w:id="427"/>
    </w:p>
    <w:p>
      <w:pPr>
        <w:pStyle w:val="BookText"/>
        <w:rPr/>
      </w:pPr>
      <w:r>
        <w:rPr>
          <w:rFonts w:ascii="Amiri" w:hAnsi="Amiri" w:eastAsia="Amiri" w:cs="Amiri"/>
          <w:color w:val="111111"/>
          <w:sz w:val="28"/>
          <w:sz w:val="28"/>
          <w:szCs w:val="28"/>
          <w:rtl w:val="true"/>
          <w:lang w:bidi="ar-SA"/>
        </w:rPr>
        <w:t>اسلام براى ريشه كن كردن اين ريشه‌هاى فساد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 بشر را در تمامى آنچه كه فطرتشان حكم مى‌كند آزاد گذاشته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ثانى عواملى را مقرر كرده كه فاصله بين دو طبقه ثروتمند و فقير را به حداقل مى‌رساند ، يعنى سطح زندگى فقرا را از راه وضع ماليات و امثال آن بالا برده و سطح زندگى توانگران را از راه منع اسراف و ريخت و پاش و نيز منع تظاهر به دارايى كه باعث دورى از حد متوسط است پايين مى‌آورد و با اعتقاد به توحيد و تخلق به اخلاق فاضله و نيز بر گرداندن گرايش مردم از مادى‌گرى به سوى كرامت تقوا تعديل مى‌كند ، ديگر از نظر يك مسلمان برتريهاى مالى و رفاهى هدف نيست هدف كرامتهايى است كه نزد خدا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همان حقيقتى است كه خداى تعالى در جمله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اسئلوا الله من فضله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اشاره مى‌كند و همچنين در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اكرمكم عند الله اتقيكم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ففروا الى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سوى الله بگريزيد</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ذاريت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برگرداندن روى مردم به سوى خداى سبحان اين اثر را دارد كه مردم به سوى خدا برگشته ، در جستجوى مقاصد زندگى ، تنها به اسباب حقيقى و واقعى اعتنا مى‌ورزند و ديگر در به دست آوردن معيشت نه بيش از آنچه بايد ، اعتنا مى‌ورزند و بيهوده كارى مى‌كنند و نه از بدست آوردن آنچه لازم است كسالت مى‌ورزند ، پس آن كسى كه گفته دين اسلام دين بطالت و خمودى است ، مردم را دعوت مى‌كند به اين كه به دنبال اهداف زندگى انسانى خود نروند ، اسلام را نفهميده و بيهوده سخن گفته است</w:t>
      </w:r>
      <w:r>
        <w:rPr>
          <w:rFonts w:eastAsia="IRNazanin" w:cs="IRNazanin"/>
          <w:color w:val="111111"/>
          <w:sz w:val="28"/>
          <w:szCs w:val="28"/>
          <w:rtl w:val="true"/>
          <w:lang w:bidi="fa-IR"/>
        </w:rPr>
        <w:t>!</w:t>
      </w:r>
      <w:bookmarkStart w:id="428" w:name="pg16896_167268"/>
    </w:p>
    <w:p>
      <w:pPr>
        <w:pStyle w:val="BookText"/>
        <w:rPr/>
      </w:pPr>
      <w:bookmarkEnd w:id="428"/>
      <w:r>
        <w:rPr>
          <w:rFonts w:ascii="IRNazanin" w:hAnsi="IRNazanin" w:eastAsia="IRNazanin"/>
          <w:color w:val="111111"/>
          <w:sz w:val="28"/>
          <w:sz w:val="28"/>
          <w:szCs w:val="28"/>
          <w:rtl w:val="true"/>
          <w:lang w:bidi="fa-IR"/>
        </w:rPr>
        <w:t>اين بود خلاصه گفتار ، پيرامون اين حقيقت قرآنى و ليكن در باره شاخه و برگهايى از اين مساله مطالبى ديگر در بحث‌هاى مختلفى كه در اين تفسير كرده‌ايم وجود دارد</w:t>
      </w:r>
      <w:r>
        <w:rPr>
          <w:rFonts w:eastAsia="IRNazanin" w:cs="IRNazanin"/>
          <w:color w:val="111111"/>
          <w:sz w:val="28"/>
          <w:szCs w:val="28"/>
          <w:rtl w:val="true"/>
          <w:lang w:bidi="fa-IR"/>
        </w:rPr>
        <w:t>.</w:t>
      </w:r>
    </w:p>
    <w:p>
      <w:pPr>
        <w:pStyle w:val="BookText"/>
        <w:rPr/>
      </w:pPr>
      <w:r>
        <w:rPr>
          <w:rStyle w:val="FootnoteAnchor"/>
          <w:rtl w:val="true"/>
        </w:rPr>
        <w:footnoteReference w:id="53"/>
      </w:r>
    </w:p>
    <w:p>
      <w:pPr>
        <w:pStyle w:val="Heading3"/>
        <w:numPr>
          <w:ilvl w:val="2"/>
          <w:numId w:val="1"/>
        </w:numPr>
        <w:rPr/>
      </w:pPr>
      <w:bookmarkStart w:id="429" w:name="__RefHeading___Toc2149742_3224264995"/>
      <w:bookmarkStart w:id="430" w:name="_Toc161"/>
      <w:bookmarkEnd w:id="429"/>
      <w:r>
        <w:rPr>
          <w:rtl w:val="true"/>
        </w:rPr>
        <w:t>اصل مالكيت در اسلام</w:t>
      </w:r>
      <w:bookmarkEnd w:id="430"/>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1" w:name="__RefHeading___Toc2149744_3224264995"/>
      <w:bookmarkStart w:id="432" w:name="_Toc162"/>
      <w:bookmarkEnd w:id="431"/>
      <w:r>
        <w:rPr>
          <w:rtl w:val="true"/>
        </w:rPr>
        <w:t>مقدمه تفسيري بر</w:t>
      </w:r>
      <w:r>
        <w:rPr>
          <w:rtl w:val="true"/>
        </w:rPr>
        <w:t>:</w:t>
      </w:r>
      <w:r>
        <w:rPr>
          <w:rtl w:val="true"/>
        </w:rPr>
        <w:t>اصل مالكيت در اسلام</w:t>
      </w:r>
      <w:bookmarkEnd w:id="4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تَأْكلُوا أَمْوَلَكُم بَيْنَكُم بِالْبَطِلِ وَ تُدْلُوا بِهَا إِلى الحُْكامِ لِتَأْكلُوا فَرِيقاً مِّنْ أَمْوَالِ النَّاسِ بِالاثْمِ وَ أَنتُمْ تَعْلَمُونَ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 خود را در بين خود به باطل مخوريد و براى خوردن مال مردم قسمتى از آن را به طرف حكام به رشوه و گناه سرازير منمائيد با اين كه مى‌دانيد كه اين عمل حرام است</w:t>
      </w:r>
      <w:r>
        <w:rPr>
          <w:rFonts w:eastAsia="IRNazanin" w:cs="IRNazanin"/>
          <w:color w:val="111111"/>
          <w:sz w:val="28"/>
          <w:szCs w:val="28"/>
          <w:rtl w:val="true"/>
          <w:lang w:bidi="fa-IR"/>
        </w:rPr>
        <w:t>!» (</w:t>
      </w: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اموال دنيا متعلق است به مجموعه مردم دنيا ، منتها خداى تعالى از راه وضع قوانين عادله اموال را ميان افراد تقسيم كرده ، تا مالكيت آنان به حق تعديل شود و در نتيجه ريشه‌هاى فساد قطع گردد ، قوانينى كه تصرفات بيرون از آن قوانين هر چه باشد 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شريفه به منزله بيان و شرح است براى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لكم ما فى الارض جميعا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اموال را اضافه كرد به ضميرى كه به مردم بر مى‌گردد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بود كه اصل مالكيت را كه بناى مجتمع انسانى بر آن مستقر شده ، امضا كرده و محترم شمرده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بشر از اولين روزى كه در روى پهناى زمين زندگى و سكونت كرده تا آنجا كه تاريخ نشان مى‌دهد فى الجمله اصل مالكيت را به رسميت شناخته است و اين اصل در قرآن كريم در بيش از صد مورد به لفظ ملك و مال و يا لام ملك و يا جانشينى افرادى در تصرف اموال افرادى ديگر تعبير شده و در اينجا حاجتى به ذكر همه آن موارد نيست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در مواردى از قرآن كريم با معتبر شمردن لوازم مالكيت شخصى اين نوع مالكيت را امضا فرموده ، مثلا يكى از لوازم مالكيت صحت خريد و فروش است ، و</w:t>
      </w:r>
      <w:bookmarkStart w:id="433" w:name="pg16896_167270"/>
    </w:p>
    <w:p>
      <w:pPr>
        <w:pStyle w:val="BookText"/>
        <w:rPr/>
      </w:pPr>
      <w:bookmarkEnd w:id="433"/>
      <w:r>
        <w:rPr>
          <w:rFonts w:ascii="Amiri" w:hAnsi="Amiri" w:eastAsia="Amiri" w:cs="Amiri"/>
          <w:color w:val="111111"/>
          <w:sz w:val="28"/>
          <w:sz w:val="28"/>
          <w:szCs w:val="28"/>
          <w:rtl w:val="true"/>
          <w:lang w:bidi="ar-SA"/>
        </w:rPr>
        <w:t>اسلام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 الله البيع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ديگر معاملات ديگرى است كه با تراضى طرفين صورت بگيرد كه در اين باره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تاكلوا اموالكم بينكم بالباطل الا ان تكون تجارة عن تراض</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تجارة تخشون كسادها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آياتى ديگر به ضميمه روايات متواتره‌اى كه اين لوازم را معتبر مى‌شمارد و آيات نامبرده را تاييد مى‌كند </w:t>
      </w:r>
      <w:r>
        <w:rPr>
          <w:rFonts w:eastAsia="IRNazanin" w:cs="IRNazanin"/>
          <w:color w:val="111111"/>
          <w:sz w:val="28"/>
          <w:szCs w:val="28"/>
          <w:rtl w:val="true"/>
          <w:lang w:bidi="fa-IR"/>
        </w:rPr>
        <w:t>.</w:t>
      </w:r>
    </w:p>
    <w:p>
      <w:pPr>
        <w:pStyle w:val="BookText"/>
        <w:rPr/>
      </w:pPr>
      <w:r>
        <w:rPr>
          <w:rStyle w:val="FootnoteAnchor"/>
          <w:rtl w:val="true"/>
        </w:rPr>
        <w:footnoteReference w:id="54"/>
      </w:r>
    </w:p>
    <w:p>
      <w:pPr>
        <w:pStyle w:val="Heading4"/>
        <w:numPr>
          <w:ilvl w:val="3"/>
          <w:numId w:val="1"/>
        </w:numPr>
        <w:rPr/>
      </w:pPr>
      <w:bookmarkStart w:id="434" w:name="__RefHeading___Toc2149746_3224264995"/>
      <w:bookmarkStart w:id="435" w:name="_Toc163"/>
      <w:bookmarkEnd w:id="434"/>
      <w:r>
        <w:rPr>
          <w:rtl w:val="true"/>
        </w:rPr>
        <w:t>بحثى علمى و اجتماعى درباره</w:t>
      </w:r>
      <w:r>
        <w:rPr>
          <w:rtl w:val="true"/>
        </w:rPr>
        <w:t>:</w:t>
      </w:r>
      <w:r>
        <w:rPr>
          <w:rtl w:val="true"/>
        </w:rPr>
        <w:t>اصل مالكيت</w:t>
      </w:r>
      <w:bookmarkEnd w:id="435"/>
    </w:p>
    <w:p>
      <w:pPr>
        <w:pStyle w:val="BookText"/>
        <w:rPr/>
      </w:pPr>
      <w:r>
        <w:rPr>
          <w:rFonts w:ascii="IRNazanin" w:hAnsi="IRNazanin" w:eastAsia="IRNazanin"/>
          <w:color w:val="111111"/>
          <w:sz w:val="28"/>
          <w:sz w:val="28"/>
          <w:szCs w:val="28"/>
          <w:rtl w:val="true"/>
          <w:lang w:bidi="fa-IR"/>
        </w:rPr>
        <w:t xml:space="preserve">تمامى موجودات پديد آمده‌اى كه هم اكنون در دسترس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جمله آنها نبات و حيوان و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به منظور بقاى وجود خود به خارج از دايره وجود خود دست انداخته در آن تصرف مى‌كنند ، تصرفاتى كه ممكن است در هستى و بقاى او دخالت داشته باشد و ما هرگز موجودى سراغ نداريم كه چنين فعاليتى نداشته باشد و نيز فعلى را سراغ نداريم كه از اين موجودات سربزند و منفعتى براى صاحبش نداشته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انواع نباتات است كه مى‌بينيم هيچ عملى نمى‌كنند ، مگر براى آنكه در بقا و نشو و نماى خود و توليد مثلش از آن عمل استفاده كند و همچنين انواع حيوانات و انسان هر چه مى‌كند به اين منظور مى‌كند كه به وجهى از آن عمل استفاده كند ، هر چند استفاده‌اى خيالى يا عقلى بوده باشد و در اين مطلب هيچ شبهه‌اى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موجودات كه داراى افعالى تكوينى هستند با غريزه طبيعى ، و حيوان و انسان با شعور غريزى درك مى‌كنند كه تلاش در رفع حاجت طبيعى و استفاده از تلاش خود در حفظ وجود و بقا به نتيجه نمى‌رسد مگر وقتى كه اختصاص در كار باشد ، يعنى نتيجه تلاش هر يك مخصوص به خودش باشد ، به اين معنا كه نتيجه كار يكى عايد چند نفر نشود ، بلكه تنها عايد صاحب كار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خلاصه امر و ملاك آن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بهمين جهت است كه مى‌بينيم يك انسان و يا حيوان و نبات كه ما ملاك كارش را مى‌فهميم ، هرگز حاضر نمى‌شود ديگران در كار او مداخله نموده و در</w:t>
      </w:r>
    </w:p>
    <w:p>
      <w:pPr>
        <w:pStyle w:val="BookText"/>
        <w:rPr/>
      </w:pPr>
      <w:r>
        <w:rPr>
          <w:rFonts w:ascii="IRNazanin" w:hAnsi="IRNazanin" w:eastAsia="IRNazanin"/>
          <w:color w:val="111111"/>
          <w:sz w:val="28"/>
          <w:sz w:val="28"/>
          <w:szCs w:val="28"/>
          <w:rtl w:val="true"/>
          <w:lang w:bidi="fa-IR"/>
        </w:rPr>
        <w:t xml:space="preserve">فايده‌اى كه صاحب كار در نظر دارد سهيم و شريك شوند ، اين ريشه و اصل اختصاص است كه هيچ انسانى در آن شك و توقف ندارد و اين همان معناى لام در لنا و لك ، مال من و مال تو است مى‌باشد و نيز مى‌گوئيم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مراست كه چنين كنم و توراست كه چنين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اين حقيقت مشاهداتى است كه ما از تنازع حيوانات بر سر دست‌آوردهاى خود داريم ، وقتى مرغى براى خود آشيانه‌اى مى‌سازد و يا حيوانى ديگر براى خود لانه‌اى درست مى‌كند نمى‌گذارد مرغ ديگر آن را تصرف كند و يا براى خود شكارى مى‌كند و يا طعامى مى‌جويد ، تا با آن تغذى كند و يا جفتى براى خود انتخاب مى‌كند ، نمى‌گذارد ديگرى آن را به خود اختصاص دهد و همچنين مى‌بينيم اطفال دست‌آوردهاى خود را كه يا خوردنى و يا اسباب بازى و يا چيز ديگر است با بچه‌هاى ديگر بر سر آن مشاجره مى‌كند و مى‌گويد اين مال من است ، حتى طفل شيرخوار را مى‌بينيم كه بر سر پستان مادر با طفل ديگر مى‌ستيزد ، پس معلوم مى‌شود مساله اختصاص و مالكيت امرى است فطرى و ارتكازى هر جاندار با شعور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آنكه انسان در اجتماع قدم مى‌گذارد ، باز به حكم فطرت و غريزه‌اش همان حكمى را كه قبل از ورود به اجتماع و در زندگى شخصى خود داشت معتبر شمرده ، باز به حكم اصل فطرت از مختصات خود دفاع مى‌كند و براى اين منظور همان اصل فطرى و اولى خود را اصلاح نموده سر و صورت مى‌دهد و به صورت قوانين و نواميس اجتماعى در آورده مقدسش مى‌شمارد ، اينجاست كه آن اختصاص اجمالى دوران كودكى به صورت انواعى گوناگون شكل مى‌گيرد ، آنچه از اختصاص‌ها كه مربوط به مال است ملك ناميده مى‌شود و آنچه مربوط به غير مال است 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انسانها هر چند ممكن است در تحقق ملك از اين جهت اختلاف كنند كه در اسباب تحقق آن اختلاف داشته باشند ، مثلا جامعه‌اى وراثت را سبب مالكيت نداند ، ديگرى بداند و يا خريد و فروش را سبب بداند ولى غصب را نداند و يا جامعه‌اى غصب را اگر به دست زمامدار صورت بگيرد سبب ملك بداند و يا از اين جهت اختلاف كنند كه در موضوع يعنى مالك ملك اختلاف داشته باشند ، بعضى انسان بالغ و عاقل را مالك بدانند و بعضى صغير و سفيه را هم مالك بدانند ، بعضى فرد را مالك بدانند و بعضى ديگر جامعه را و همچنين از جهات ديگرى در آن اختلاف داشته باشند و در نتيجه مالكيت بعضى را بيشتر كنند و از بعضى ديگر بكاهند ، براى بعضى اثبات كنند و از بعضى ديگر نفى نمايند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ليكن اصل ملك فى الجمله و سربسته از حقايقى است كه مورد قبول همه</w:t>
      </w:r>
      <w:bookmarkStart w:id="436" w:name="pg16896_167272"/>
    </w:p>
    <w:p>
      <w:pPr>
        <w:pStyle w:val="BookText"/>
        <w:rPr/>
      </w:pPr>
      <w:bookmarkEnd w:id="436"/>
      <w:r>
        <w:rPr>
          <w:rFonts w:ascii="IRNazanin" w:hAnsi="IRNazanin" w:eastAsia="IRNazanin"/>
          <w:color w:val="111111"/>
          <w:sz w:val="28"/>
          <w:sz w:val="28"/>
          <w:szCs w:val="28"/>
          <w:rtl w:val="true"/>
          <w:lang w:bidi="fa-IR"/>
        </w:rPr>
        <w:t xml:space="preserve">است و چاره‌اى جز معتبر شمردن آن ندارند و به همين جهت مى‌بينيم آنها هم كه مخالف مالكيتند مالكيت را از فرد سلب نموده ، حق جامعه‌اش و يا حق دولتش مى‌دانند ، دولتى كه بر جامعه حكومت مى‌كند ولى باز هم نمى‌توانند اصل مالكيت را از فرد انكار كنند ، چون گفتيم مالكيت فردى امرى است فطرى ، مگر اينكه حكم فطرت را باطل كنند ، كه بطلان آنهم مستلزم فناى انسان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در الميزان پيرامون متعلقات اين بحث يعنى اسباب آن كه عبارت است از تجارت و ربح و ارث و غنيمت و حيازت و نيز موضوع آن يعنى بالغ و صغير و عاقل و سفيه در موارد مناسب بحث كرده ايم </w:t>
      </w:r>
      <w:r>
        <w:rPr>
          <w:rFonts w:eastAsia="IRNazanin" w:cs="IRNazanin"/>
          <w:color w:val="111111"/>
          <w:sz w:val="28"/>
          <w:szCs w:val="28"/>
          <w:rtl w:val="true"/>
          <w:lang w:bidi="fa-IR"/>
        </w:rPr>
        <w:t>.</w:t>
      </w:r>
    </w:p>
    <w:p>
      <w:pPr>
        <w:pStyle w:val="BookText"/>
        <w:rPr/>
      </w:pPr>
      <w:r>
        <w:rPr>
          <w:rStyle w:val="FootnoteAnchor"/>
          <w:rtl w:val="true"/>
        </w:rPr>
        <w:footnoteReference w:id="55"/>
      </w:r>
    </w:p>
    <w:p>
      <w:pPr>
        <w:pStyle w:val="Heading3"/>
        <w:numPr>
          <w:ilvl w:val="2"/>
          <w:numId w:val="1"/>
        </w:numPr>
        <w:rPr/>
      </w:pPr>
      <w:bookmarkStart w:id="437" w:name="__RefHeading___Toc2149748_3224264995"/>
      <w:bookmarkStart w:id="438" w:name="_Toc164"/>
      <w:bookmarkEnd w:id="437"/>
      <w:r>
        <w:rPr>
          <w:rtl w:val="true"/>
        </w:rPr>
        <w:t>انفاق و تعديل ثروت در اسلام</w:t>
      </w:r>
      <w:bookmarkEnd w:id="438"/>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9" w:name="__RefHeading___Toc2149750_3224264995"/>
      <w:bookmarkStart w:id="440" w:name="_Toc165"/>
      <w:bookmarkEnd w:id="439"/>
      <w:r>
        <w:rPr>
          <w:rtl w:val="true"/>
        </w:rPr>
        <w:t>مقدمه تفسيري درباره</w:t>
      </w:r>
      <w:r>
        <w:rPr>
          <w:rtl w:val="true"/>
        </w:rPr>
        <w:t>:</w:t>
      </w:r>
      <w:r>
        <w:rPr>
          <w:rtl w:val="true"/>
        </w:rPr>
        <w:t>دستور انفاق در اسلام</w:t>
      </w:r>
      <w:bookmarkEnd w:id="4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الَّذِينَ يُنفِقُونَ أَمْوَلَهُمْ فى سبِيلِ اللَّهِ كَمَثَلِ حَبَّةٍ أَنبَتَت سبْعَ سنَابِلَ فى كلّ‌ِ سنبُلَةٍ مِّائَةُ حَبَّةٍ وَ اللَّهُ يُضعِف لِمَن يَشاءُ وَ اللَّهُ وَسِعٌ عَلِيمٌ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 آنان كه اموال خويش را در راه خدا انفاق مى‌كنند حكايت دانه‌اى است كه هفت خوشه رويانيده كه در هر خوشه صد دانه باشد و خدا براى هر كه بخواهد ، دو برابر هم مى‌كند ، كه خدا وسعت بخش و دانا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اموال خويش را در راه خدا انفاق مى‌كنند و بعد اين انفاق خود را با منت و يا اذيتى همراه نمى‌كنند پاداش آنان نزد پروردگارشان است ، نه ترسى دارند و نه غمى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شايسته و پرده‌پوشى، از صدقه‌اى كه اذيت در پى دارد بهتر است، خدا بى‌نياز و بردبار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 صدقه خويش را همانند آن كس كه مال خويش را با ريا به مردم انفاق مى‌كند و به خدا و روز جزا ايمان ندارد، با منت و اذيت باطل نكنيد، كه حكايت وى حكايت سنگى سفت و صافى است كه خاكى روى آن نشسته باشد و رگبارى بر آن باريده، آن را صاف به جاى گذاشته باشد، رياكاران از آنچه كرده‌اند ثمرى نمى‌برند و خدا گروه كافران را هدايت نمى‌كند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حكايت آنان كه اموال خود را به طلب رضاى خدا و استوارى دادن به دلهاى خويش انفاق مى‌كنند، عملشان مانند باغى است بر بالاى تپه‌اى، كه رگبارى به آن رسد و دو برابر ثمر داده باشد و اگر رگبار نرسيده به جايش باران ملايمى رسيده، خدا به آنچه مى‌كنيد بينا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كسى هست كه دوست داشته باشد براى او باغى باشد پر از درختان خرما و انگور و همه گونه ميوه در آن باشد و نهرها در دامنه آن جارى باشد، سپس پيرى برسد، در حالى كه فرزندانى صغير دارد، آتشى به باغش بيفتد و آن را بسوزاند؟ خدا اينطور آيه‌هاى خود را براى شما بيان مى‌كند، شايد كه بينديشيد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 از خوبيهاى آنچه بدست آورده‌ايد و آنچه برايتان از زمين بيرون آورده‌ايم انفاق كنيد، و پست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خودتان نمى‌گيريد مگر با</w:t>
      </w:r>
    </w:p>
    <w:p>
      <w:pPr>
        <w:pStyle w:val="BookText"/>
        <w:rPr/>
      </w:pPr>
      <w:r>
        <w:rPr>
          <w:rFonts w:ascii="IRNazanin" w:hAnsi="IRNazanin" w:eastAsia="IRNazanin"/>
          <w:color w:val="111111"/>
          <w:sz w:val="28"/>
          <w:sz w:val="28"/>
          <w:szCs w:val="28"/>
          <w:rtl w:val="true"/>
          <w:lang w:bidi="fa-IR"/>
        </w:rPr>
        <w:t>چشم‌پوشى،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انفاق منظور نكنيد و بدانيد كه خدا بى‌نياز و ستوده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به شما وعده تنگدستى مى‌دهد و به بدكارى وا مى‌دارد و خدا از جانب خود آمرزش و فزونى به شما وعده مى‌دهد، كه خدا وسعت‌بخش و دانا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فرزانگى را به هر كه بخواهد مى‌دهد و هر كه حكمت يافت، خيرى فراوان يافت و به جز خردمندان كسى اندرز نگيرد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خرجى كرده‌ايد به هر نذرى ملتزم شده‌ايد خدا از آن آگاه است و ستمگران ياورانى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صدقه‌ها را علنى دهيد خوب است و اگر هم پنهانى دهيد و به تنگ‌دستان بدهيد، البته برايتان بهتر است و گناهانتان را از بين مى‌برد، كه خدا از آنچه مى‌كنيد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 كردن با تو نيست، بلكه خدا است كه هر كس را بخواهد هدايت مى‌كند، هر خواسته‌اى انفاق كنيد به نفع خود كرده‌ايد، انفاق جز براى رضاى خدا نكنيد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خيرى را كه انفاق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شما مى‌رسد و ستم نمى‌بينيد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فقرائى است كه در راه خدا از كار مانده‌اند و نمى‌توانند سفر كنند، اشخاص بى‌خبر آنان را بسكه مناعت دارند توانگر مى‌پندارند، تو آنان را با سيمايشان مى‌شناسى، از مردم به اصرار گدائى نمى‌كنند، هر متاعى انفاق مى‌كنيد خدا به آن دانا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اموال خويش را شب و روز نهان و آشكار انفاق مى‌كنند پاداششان نزد پروردگارشان است، نه ترسى دارند و نه غمگين مى‌شوند</w:t>
      </w:r>
      <w:r>
        <w:rPr>
          <w:rFonts w:eastAsia="IRNazanin" w:cs="IRNazanin"/>
          <w:color w:val="111111"/>
          <w:sz w:val="28"/>
          <w:szCs w:val="28"/>
          <w:rtl w:val="true"/>
          <w:lang w:bidi="fa-IR"/>
        </w:rPr>
        <w:t>!»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سياق اين آيات از اين جهت كه همه در باره انفاق است و مضامين آنها به يكديگر ارتباط دارد اين را مى‌فهماند كه همه يك باره نازل شده و اين آيات مؤمنين را تحريك و تشويق به انفاق در راه خدا مى‌كند و نخست براى زياد شدن و بركت مالى كه انفاق مى‌كنند مثلى مى‌زند ، كه يك درهم آن هفتصد درهم مى‌شود و چه بسا كه خدا بيشترش هم مى‌كند و سپس براى انفاق ريائى و غير خدائى مثلى مى‌آورد تا بفهماند كه چنين انفاقى بركت و بهره‌اى ندارد و در مرحله سوم مسلمانان را از انفاق با منت و اذيت نهى مى‌كند ، زيرا كه منت و اذيت اثر آن را خنثى مى‌كند و اجر عظيمش را حبط نموده و از بين مى‌برد سپس دستور مى‌دهد كه از مال پاكيزه خود انفاق كنند ، نه اينكه از جهت بخل و تنگ نظرى هر مال ناپاك و دور انداختنى را در راه خدا بدهند و آنگاه موردى را كه بايد مال در آن مورد انفاق شود ذكر مى‌كند كه عبارت است از فقرائى كه در راه خدا از هستى ساقط شده‌اند و در آخر اجر عظيمى كه اين انفاق نزد خداى تعالى دارد بيان مى‌كند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سخن كوتاه اينكه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مورد بحث ، مردم را دعوت به انفاق مى‌كند و در مرحله اول ، جهت اين دعوت و غرضى را كه در آن است بيان نموده و مى‌فرمايد </w:t>
      </w:r>
      <w:r>
        <w:rPr>
          <w:rFonts w:eastAsia="Amiri" w:cs="Amiri" w:ascii="Amiri" w:hAnsi="Amiri"/>
          <w:color w:val="111111"/>
          <w:sz w:val="28"/>
          <w:szCs w:val="28"/>
          <w:rtl w:val="true"/>
          <w:lang w:bidi="ar-SA"/>
        </w:rPr>
        <w:t>:</w:t>
      </w:r>
      <w:bookmarkStart w:id="441" w:name="pg16896_167275"/>
    </w:p>
    <w:p>
      <w:pPr>
        <w:pStyle w:val="BookText"/>
        <w:rPr/>
      </w:pPr>
      <w:bookmarkEnd w:id="441"/>
      <w:r>
        <w:rPr>
          <w:rFonts w:ascii="IRNazanin" w:hAnsi="IRNazanin" w:eastAsia="IRNazanin"/>
          <w:color w:val="111111"/>
          <w:sz w:val="28"/>
          <w:sz w:val="28"/>
          <w:szCs w:val="28"/>
          <w:rtl w:val="true"/>
          <w:lang w:bidi="fa-IR"/>
        </w:rPr>
        <w:t xml:space="preserve">هدف از اين كار بايد خدا باشد نه مردم و در مرحله دوم صورت عمل و كيفيت آن را تبيين كرده كه بايد منت و اذيت به دنبال نداشته باشد و در مرحله سوم وضع آن مال را بيان مى‌كند كه بايد طيب باشد نه خبيث و در مرحله چهارم مورد آن را كه بايد فقيرى باشد كه در راه خدا فقير شده و در مرحله پنجم اجر عظيمى كه در دنيا و آخرت دارد بيان نموده است </w:t>
      </w:r>
      <w:r>
        <w:rPr>
          <w:rFonts w:eastAsia="IRNazanin" w:cs="IRNazanin"/>
          <w:color w:val="111111"/>
          <w:sz w:val="28"/>
          <w:szCs w:val="28"/>
          <w:rtl w:val="true"/>
          <w:lang w:bidi="fa-IR"/>
        </w:rPr>
        <w:t>.</w:t>
      </w:r>
    </w:p>
    <w:p>
      <w:pPr>
        <w:pStyle w:val="BookText"/>
        <w:rPr/>
      </w:pPr>
      <w:r>
        <w:rPr>
          <w:rStyle w:val="FootnoteAnchor"/>
          <w:rtl w:val="true"/>
        </w:rPr>
        <w:footnoteReference w:id="56"/>
      </w:r>
    </w:p>
    <w:p>
      <w:pPr>
        <w:pStyle w:val="Heading4"/>
        <w:numPr>
          <w:ilvl w:val="3"/>
          <w:numId w:val="1"/>
        </w:numPr>
        <w:rPr/>
      </w:pPr>
      <w:bookmarkStart w:id="442" w:name="__RefHeading___Toc2149752_3224264995"/>
      <w:bookmarkStart w:id="443" w:name="_Toc166"/>
      <w:bookmarkEnd w:id="442"/>
      <w:r>
        <w:rPr>
          <w:rtl w:val="true"/>
        </w:rPr>
        <w:t xml:space="preserve">گفتاري در انفاق </w:t>
      </w:r>
      <w:r>
        <w:rPr>
          <w:rtl w:val="true"/>
        </w:rPr>
        <w:t>(</w:t>
      </w:r>
      <w:r>
        <w:rPr>
          <w:rtl w:val="true"/>
        </w:rPr>
        <w:t>ابزار تعديل ثروت در اسلام</w:t>
      </w:r>
      <w:r>
        <w:rPr>
          <w:rtl w:val="true"/>
        </w:rPr>
        <w:t>)</w:t>
      </w:r>
      <w:bookmarkEnd w:id="443"/>
    </w:p>
    <w:p>
      <w:pPr>
        <w:pStyle w:val="BookText"/>
        <w:rPr/>
      </w:pPr>
      <w:r>
        <w:rPr>
          <w:rFonts w:ascii="IRNazanin" w:hAnsi="IRNazanin" w:eastAsia="IRNazanin"/>
          <w:color w:val="111111"/>
          <w:sz w:val="28"/>
          <w:sz w:val="28"/>
          <w:szCs w:val="28"/>
          <w:rtl w:val="true"/>
          <w:lang w:bidi="fa-IR"/>
        </w:rPr>
        <w:t xml:space="preserve">يكى از بزرگترين امورى كه اسلام در يكى از دو ركن حقوق الناس و حقوق الله مورد اهتمام قرار داده و به طرق و انحاى گوناگون ، مردم را بدان وادار مى‌سازد ، انفاق است پاره‌اى از انفاقات از قبيل زكات ، خمس ، كفارات مالى و اقسام فديه را واجب نموده و پاره‌اى از صدقات و امورى از قبيل وقف سكنى دادن مادام العمر كسى، وصيت‌ها ، بخشش‌ها و غير آن را مستحب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غرضش اين بوده كه بدينوسيله طبقات پائين را كه نمى‌توانند بدون كمك مالى از ناحيه ديگران حوائج زندگى خود را برآورند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حمايت قرار داده تا سطح زندگيشان را بالا ببرند ، تا افق زندگى طبقات مختلف را به هم نزديك ساخته و اختلاف ميان آنها را از جهت ثروت و نعمات مادى كم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سوى ديگر توانگران و طبقه مرفه جامعه را از تظاهر به ثروت يعنى از تجمل و آرايش مظاهر زندگى ، از خانه و لباس و ماشين و غيره نهى فرموده و از مخارجى كه در نظر عموم مردم غير معمولى است و طبقه متوسط جامعه تحمل ديدن آنگونه خرجها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از اسراف و تبذير و امثال آن ، جلوگيرى نموده است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غرض از اينها ايجاد يك زندگى متوسطى است كه فاصله طبقاتى در آن فاحش و بيش از اندازه نباشد ، تا در نتيجه ، ناموس وحدت و همبستگى زنده گشته ، خواستهاى متضاد و كينه‌هاى دل و انگيزه‌هاى دشمنى بميرند ، چون هدف قرآن اين است كه زندگى بشر را در شؤون مختلفش نظام ببخشد و طورى تربيتش دهد كه سعادت انسان را در دنيا و آخرت تضمين نمايد و بشر در سايه اين نظام در معارفى حق و خالى از خرافه زندگى كند ، زندگى همه در جامعه‌اى باشد كه جو فضائل اخلاق حاكم بر آن باشد و در نتيجه در عيشى پاك از آنچه خدا ارزانيش داشته</w:t>
      </w:r>
    </w:p>
    <w:p>
      <w:pPr>
        <w:pStyle w:val="BookText"/>
        <w:rPr/>
      </w:pPr>
      <w:r>
        <w:rPr>
          <w:rFonts w:ascii="IRNazanin" w:hAnsi="IRNazanin" w:eastAsia="IRNazanin"/>
          <w:color w:val="111111"/>
          <w:sz w:val="28"/>
          <w:sz w:val="28"/>
          <w:szCs w:val="28"/>
          <w:rtl w:val="true"/>
          <w:lang w:bidi="fa-IR"/>
        </w:rPr>
        <w:t xml:space="preserve">استفاده كند و داده‌هاى خدا برايش نعمت باشد ، نه عذاب و بلا و در چنين جوى ، نواقص و مصائب مادى را برطرف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چنين چيزى حاصل نمى‌شود مگر در محيطى پاك كه زندگى نوع ، در پاكى و خوشى و صفا شبيه به هم باشد و چنين محيطى هم درست نمى‌شود مگر به اصلاح حال نوع ، به اينكه حوائج زندگى تامين گردد و اين نيز بطور كامل حاصل نمى‌شود مگر به اصلاح جهات مالى و تعديل ثروت‌ها و به كار انداختن اندوخته‌ها ، و راه حصول اين مقصود ، انفاق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اندوخته‌ها و مازاد آنچه با كد يمين و عرق جبين تحصيل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 چون مؤمنين همه برادر يكديگرند و زمين و اموال زمين هم از آن يكى است و او خداى عزوجل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خود حقيقتى است كه سيره و روش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صاحب آن سيره برترين تحيت و سلام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و استقامت آن را در زمان استقرار حكومت پيغمبر اكرم صلى‌الله‌عليه‌وآله‌وسلّم اثبات مى‌كند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همان نظامى است كه امير المؤمنين صلوات الله عليه از انحراف مردم از مجراى آن تاسف خورده و شكوه‌ها مى‌كرد و از آن جمله مى‌فرمود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أصبحتم فى زمن لا يزداد الخير فيه الا ادبارا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كارتان به جايى رسيده است كه روز به روز و ساعت به ساعت خير از شما دورتر و شر به شما نزديك‌تر و طمع شيطان در هلاك ساختن مردم بيشتر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روزگارى است كه نيروى شيطان در حال قوى شدن است و نقشه‌هايش دارد فراگير مى‌گردد و او به هدفش دست مى‌يابد، اگر نمى‌پذيريد به وضع جامعه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جز اين است كه به هر سو چشم باز كنى يا فقيرى را مى‌بينى كه دارد با فقر دست و پنجه نرم مى‌كند و يا توانگرى كه نعمت خداى را با كفران تلافى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در نافرمانى خدا مصرف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بخيلى را مى‌بينى كه بخل از حق خدا را غنيمت مى‌شمارد و يا متمردى كه گوشش از شنيدن مواعظ كر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صبحى صالح خطبه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 روزگار ، درستى نظريه قرآن را آشكار كرد و ثابت نمود همانطور كه قرآن فرموده تا طبقه پائين جامعه ، از راه امداد و كمك به حد متوسط نزديك نگردند و طبقه مرفه از زياده روى و اسراف و تظاهر به جمال جلوگيرى نشده و به آن حد متوسط نزديك نشوند ، بشر روى رستگارى نخواهد ديد ، آرى همه ما تمدن غرب را ديديم ، كه چگونه داعيان آن ، بشر را به بى‌بندوبارى در لذات مادى و افراط در لذات حيوانى واداشتند و بلكه روشهاى جديدى از لذت‌گيرى و استيفاى هوس‌هاى نفسانى اختراع نمودند و در كام‌گيرى خود و اشاعه اين تمدن در ديگران ، از به كار بردن هيچ نيروئى مضايقه ننمودند و اين باعث شد كه ثروتها و لذات خالص زندگى مادى همه به طرف نيرومندان و توانگران سرازير شده و در دست اكثريت مردم جهان كه</w:t>
      </w:r>
      <w:bookmarkStart w:id="444" w:name="pg16896_167277"/>
    </w:p>
    <w:p>
      <w:pPr>
        <w:pStyle w:val="BookText"/>
        <w:rPr/>
      </w:pPr>
      <w:bookmarkEnd w:id="444"/>
      <w:r>
        <w:rPr>
          <w:rFonts w:ascii="IRNazanin" w:hAnsi="IRNazanin" w:eastAsia="IRNazanin"/>
          <w:color w:val="111111"/>
          <w:sz w:val="28"/>
          <w:sz w:val="28"/>
          <w:szCs w:val="28"/>
          <w:rtl w:val="true"/>
          <w:lang w:bidi="fa-IR"/>
        </w:rPr>
        <w:t xml:space="preserve">همان طبقات پائين جامعه‌ها مى‌باشند چيزى به جز محروميت نماند و ديديم كه چگونه طبقه مرفه نيز به جان هم افتاده و يكديگر را خوردند تا نماند مگر اندكى ، و سعادت زندگى مادى مخصوص همان اندك گرديد و حق حيات از اكثريت ، كه همان توده‌هاى مردم هستند سلب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در نظر گرفتن اينكه ثروت بى حساب و فقر زياد آثار سوئى در انسان پديد مى‌آورد ، اين اختلاف طبقاتى تمامى رذائل اخلاقى را برانگيخت و هر طرف را به سوى مقتضاى خويش پيش راند و نتيجه آن اين شد كه دو طائفه در مقابل يكديگر صف آرائى كنند و آتش فتنه و نزاع در بين آنان شعله‌ور شود ، توانگر و فقير محروم و منعم ، واجد و فاقد همديگر را نابود كنند و جنگهاى بين المللى بپا شود و زمينه براى كمونيسم فراهم گردد و در نتيجه حقيقت و فضيلت به كلى از ميان بشر رخت بر بندد و ديگر بشر روزگارى خوش نبيند و آرامش درونى و گوارائى زندگى از نوع بشر سلب شود ، اين فساد عالم انسانى چيزى است كه ما امروزه خود به چشم مى‌بينيم و احساس مى‌كنيم كه بلاهائى سخت‌تر و رسوائى‌هائى بيشتر ، آينده نوع بشر را تهديد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بزرگترين عامل اين فساد از طرفى از بين رفتن انفاق و از سوى ديگر شيوع ربا است كه به زودى به آيات آن خواهيم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خواهيم ديد كه خداى تعالى بعد از آيات مورد بحث در خلال هفت آيه پشت سرهم فظاعت و زشتى آنرا بيان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رواج آن ، فساد دنيا را به دنبال مى‌آورد و اين خود يكى از پيشگوئيهاى قرآن كريم است، كه در ايام نزول قرآن جنينى بود در رحم روزگار و مادر روزگار اين جنين را در عهد ما زائيد و ثمرات تلخش را بما چشانيد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بخواهيد اين گفته ما را تصديق كنيد در آيات سوره روم دقت فرمائيد آنجا كه 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فاقم وجهك للدين حنيفا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يصدعون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آيات نظائرى هم در سوره‌هاى هود ، يونس، اسراء، انبياء و غيره دارد كه در همين مقوله سخن گفته‌اند ، و ان شاء الله به زودى بيانش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سخن كوتاه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تحريك و تشويق شديد و تاكيد بالغى كه در آيات مورد بحث در باره انفاق شده ، اينها بود كه از نظر خواننده محترم گذشت</w:t>
      </w:r>
      <w:r>
        <w:rPr>
          <w:rFonts w:eastAsia="IRNazanin" w:cs="IRNazanin"/>
          <w:color w:val="111111"/>
          <w:sz w:val="28"/>
          <w:szCs w:val="28"/>
          <w:rtl w:val="true"/>
          <w:lang w:bidi="fa-IR"/>
        </w:rPr>
        <w:t>.</w:t>
      </w:r>
    </w:p>
    <w:p>
      <w:pPr>
        <w:pStyle w:val="BookText"/>
        <w:rPr/>
      </w:pPr>
      <w:r>
        <w:rPr>
          <w:rStyle w:val="FootnoteAnchor"/>
          <w:rtl w:val="true"/>
        </w:rPr>
        <w:footnoteReference w:id="57"/>
      </w:r>
    </w:p>
    <w:p>
      <w:pPr>
        <w:pStyle w:val="Heading3"/>
        <w:numPr>
          <w:ilvl w:val="2"/>
          <w:numId w:val="1"/>
        </w:numPr>
        <w:rPr/>
      </w:pPr>
      <w:bookmarkStart w:id="445" w:name="__RefHeading___Toc2149754_3224264995"/>
      <w:bookmarkStart w:id="446" w:name="_Toc167"/>
      <w:bookmarkEnd w:id="445"/>
      <w:r>
        <w:rPr>
          <w:rtl w:val="true"/>
        </w:rPr>
        <w:t>مبارزه اسلام با ربا و رباخواري</w:t>
      </w:r>
      <w:bookmarkEnd w:id="446"/>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7" w:name="__RefHeading___Toc2149756_3224264995"/>
      <w:bookmarkStart w:id="448" w:name="_Toc168"/>
      <w:bookmarkEnd w:id="447"/>
      <w:r>
        <w:rPr>
          <w:rtl w:val="true"/>
        </w:rPr>
        <w:t>مقدمه تفسيري درباره</w:t>
      </w:r>
      <w:r>
        <w:rPr>
          <w:rtl w:val="true"/>
        </w:rPr>
        <w:t xml:space="preserve">: </w:t>
      </w:r>
      <w:r>
        <w:rPr>
          <w:rtl w:val="true"/>
        </w:rPr>
        <w:t xml:space="preserve">ربا </w:t>
      </w:r>
      <w:r>
        <w:rPr>
          <w:rtl w:val="true"/>
        </w:rPr>
        <w:t>(</w:t>
      </w:r>
      <w:r>
        <w:rPr>
          <w:rtl w:val="true"/>
        </w:rPr>
        <w:t>آفت مالي جامعه</w:t>
      </w:r>
      <w:r>
        <w:rPr>
          <w:rtl w:val="true"/>
        </w:rPr>
        <w:t>)</w:t>
      </w:r>
      <w:bookmarkEnd w:id="4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يَأْكلُونَ الرِّبَوا لا يَقُومُونَ إِلا كَمَا يَقُومُ الَّذِى يَتَخَبَّطهُ الشيْطنُ مِنَ الْمَس ذَلِك بِأَنَّهُمْ قَالُوا إِنَّمَا الْبَيْعُ مِثْلُ الرِّبَوا وَ أَحَلَّ اللَّهُ الْبَيْعَ وَ حَرَّمَ الرِّبَوا فَمَن جَاءَهُ مَوْعِظةٌ مِّن رَّبِّهِ فَانتَهَى فَلَهُ مَا سلَف وَ أَمْرُهُ إِلى اللَّهِ وَ مَنْ عَادَ فَأُولَئك أَصحَب النَّارِ هُمْ فِيهَا خَلِدُونَ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يَمْحَقُ اللَّهُ الرِّبَوا وَ يُرْبى الصدَقَتِ وَ اللَّهُ لا يُحِب كلَّ كَفَّارٍ أَثِيمٍ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ربا مى‌خورند رفتار و كردارشان مانند شخص جن زده و فريب خورده شيطان است و چون ربا خوران خوب و بد را تميز نمى‌دهند، مى‌گويند خريد و فروش هم مثل ربا است، با اينكه خدا خريد و فروش را حلال و ربا را حرام كرده پس بطور كلى هر كس موعظه‌اى از ناحيه پروردگارش دريافت بكند و در اثر آن موعظه، از معصيت خدا دست بردارد، گناهى كه قبلا كرده بود حكم گناه بعد از موعظه را ندارد و امر آن به دست خدا است اما اگر باز هم آن عمل نهى شده را تكرار كند، چنين كسانى اهل آتش و در آن جاودانند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ربا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مردم به منظور زياد شدن مال مرتكب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نقصان مى‌دهد و به سوى نابوديش روانه مى‌كند و در عوض صدقات را نمو مى‌دهد و خدا هيچ كافر پيشه دل به گناه آلوده را دوست نمى‌دارد</w:t>
      </w:r>
      <w:r>
        <w:rPr>
          <w:rFonts w:eastAsia="IRNazanin" w:cs="IRNazanin"/>
          <w:color w:val="111111"/>
          <w:sz w:val="28"/>
          <w:szCs w:val="28"/>
          <w:rtl w:val="true"/>
          <w:lang w:bidi="fa-IR"/>
        </w:rPr>
        <w:t>!»(</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كسانى كه ايمان آورده و اعمال صالح انجام مى‌دهند و نماز بپا داشته و زكات مى‌دهند، اجرشان نزد پروردگارشان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دنيا ظرفيت اجر اينگونه اعمال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ترسى بر آنان هست و نه اندوهگين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 از خدا پروا كنيد و آن زيادى مال را كه در اثر ربا به دست آمده رها كنيد، اگر داراى ايمانيد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نكنيد بايد بدانيد كه در حقيقت اعلان جنگ با خدا و رسول كرده‌ايد و اگر توبه كنيد اصل سرمايه‌تان حلال است، نه ظلم كرده‌ايد و نه به شما ظلمى شده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بدهكار شما در تنگى و فشار است بايد مهلتش دهيد، تا هر وقت داشت بدهد</w:t>
      </w:r>
    </w:p>
    <w:p>
      <w:pPr>
        <w:pStyle w:val="BookText"/>
        <w:rPr/>
      </w:pPr>
      <w:r>
        <w:rPr>
          <w:rFonts w:ascii="IRNazanin" w:hAnsi="IRNazanin" w:eastAsia="IRNazanin"/>
          <w:color w:val="111111"/>
          <w:sz w:val="28"/>
          <w:sz w:val="28"/>
          <w:szCs w:val="28"/>
          <w:rtl w:val="true"/>
          <w:lang w:bidi="fa-IR"/>
        </w:rPr>
        <w:t>البته اگر تصدق كنيد برايتان بهتر است اگر اهل عمل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بترسيد از روزى كه در آن روز به سوى خدا بر مى‌گرديد و آن وقت تمامى اعمالتان به شما بر گردانده مى‌شود، بدون اينكه به احدى ظلم شود</w:t>
      </w:r>
      <w:r>
        <w:rPr>
          <w:rFonts w:eastAsia="IRNazanin" w:cs="IRNazanin"/>
          <w:color w:val="111111"/>
          <w:sz w:val="28"/>
          <w:szCs w:val="28"/>
          <w:rtl w:val="true"/>
          <w:lang w:bidi="fa-IR"/>
        </w:rPr>
        <w:t>!»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در مقام تاكيد حرمت ربا و تشديد بر رباخواران است، نه اينكه بخواهد ابتداء ربا را حرام كند، چون لحن تشريع لحن ديگر است، آن آيه‌اى كه مى‌توان گفت حرمت ربا را تشريع كرده آيه زير است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الذين آمنوا لا تاكلوا الربوا اضعافا مضاعفة و اتقوا الله لعلكم تفلحون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آيات مورد بحث مشتمل بر آيه‌اى نظير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الذين آمنوا اتقوا الله و ذروا ما بقى من الربوا ان كنتم مؤمنين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لحن تشريع دارد، مى‌باشد و از سياق آن بر مى‌آيد مسلمانان از آيه سوره آل عمران كه ايشان را نهى مى‌كرده منتهى نشده بودند و از ربا خوارى دست بر نداشته بودند و بلكه تا اندازه‌اى همچنان در بينشان معمول بود، لذا خداى سبحان در اين سوره نيز براى بار دوم به آنان دستور مى‌دهد كه از ربا خوارى دست بردارند و آنچه از ربا كه در ذمه بدهكاران مانده نگرفته و مطالبه ننمايند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جا روشن مى‌شود كه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جائه موعظة من ربه فانتهى فله ما سلف و امره الى الله </w:t>
      </w:r>
      <w:r>
        <w:rPr>
          <w:rFonts w:eastAsia="IRNazanin" w:cs="IRNazanin"/>
          <w:color w:val="111111"/>
          <w:sz w:val="28"/>
          <w:szCs w:val="28"/>
          <w:rtl w:val="true"/>
          <w:lang w:bidi="fa-IR"/>
        </w:rPr>
        <w:t>...!» (</w:t>
      </w: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معنائى مى‌دهد و تفصيلش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آنكه آيه سوره آل عمران نازل شود سوره روم نازل شده بود، چون سوره روم در مكه نازل شده، در آنجا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اتيتم من ربا ليربوا فى اموال الناس فلا يربوا عند الله و ما آتيتم من زكوة تريدون وجه الله فاولئك هم المضعفون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اينجا اين معنا روشن مى‌شود كه مساله ربا خوارى از همان اوائل بعثت رسول خدا و قبل از هجرت عملى منفور بود ، تا آنكه در آيه سوره آل عمران صريحا تحريم و سپس در آيه سوره 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همين آيات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آن تشديد شده است ، چون همانطور كه گفتيم از سياق اين آيات كاملا استفاده مى‌شود كه قبلا در باره آن نهى شده بود و نيز روشن مى‌شود كه آيات مورد بحث بعد از آيات سوره آل عمران نازل شده است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اينكه حرمت ربا بنا به حكايت قرآن كريم در بين يهود معروف بوده ، چون قرآن كريم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اخذهم الربوا و قد نهوا عنه</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آيه‌اى كه قرآن مجيد از يهوديان، نقل مى‌كند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علينا فى الاميين سبيل</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اشاره‌اى به اين معنا دارد با در نظر گرفتن اينكه قرآن كريم كتاب يهود را</w:t>
      </w:r>
    </w:p>
    <w:p>
      <w:pPr>
        <w:pStyle w:val="BookText"/>
        <w:rPr/>
      </w:pPr>
      <w:r>
        <w:rPr>
          <w:rFonts w:ascii="Amiri" w:hAnsi="Amiri" w:eastAsia="Amiri" w:cs="Amiri"/>
          <w:color w:val="111111"/>
          <w:sz w:val="28"/>
          <w:sz w:val="28"/>
          <w:szCs w:val="28"/>
          <w:rtl w:val="true"/>
          <w:lang w:bidi="ar-SA"/>
        </w:rPr>
        <w:t xml:space="preserve">تصديق كرده و در مورد ربا نسخ روشنى ننموده ، دلالت دارد بر اينكه ربا در اسلام حرام بوده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آيات يعنى آيات مورد بحث با آيات قبلش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باره انفاق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بى‌ارتباط نيست ، همچنانكه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يمحق الله الربوا و يربى الصدقات</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تصدقوا خير لكم</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ضمن اين آيات آمده ، اين ارتباط فهميده مى‌شود همچنانكه در سوره روم و آل عمران نيز مساله ربا مقارن با مساله انفاق و صدقه واقع شده است بعلاوه دقت در آيات نيز اين ارتباط را تاييد مى‌كند زيرا ربا خوارى درست ضد و مقابل انفاق و صدقه است ، چون ربا خوار پول بلا عوض مى‌گيرد و انفاق‌گر پول بلاعوض مى‌دهد و نيز آثار سوئى كه بر ربا خوارى بار مى‌شود درست مقابل آثار نيكى است كه از صدقه و انفاق به دست مى‌آيد آن ، اختلاف طبقاتى و دشمنى مى‌آورد و اين بر رحمت و محبت مى‌افزايد ، آن خون مسكينان را به شيشه مى‌گيرد و اين باعث قوام زندگى محتاجان و مسكينان مى‌شود آن اختلاف در نظام و نا امنى مى‌آورد و اين انتظام در امور و امنيت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در اين آيات در امر ربا خوارى شدتى به كار برده كه در باره هيچ يك از فروع دين اين شدت را به كار نبرده است مگر يك مورد كه سخت‌گيرى در آن نظير سخت‌گيرى در امر ربا است و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 دشمنان دين را بر خود حاكم سازند و اما بقيه گناهان كبيره هر چند قرآن كريم مخالفت خود را با آنها اعلام نموده و در امر آنها سخت‌گيرى هم كرده و ليكن لحن كلام خدا ملايم‌تر از مساله ربا و حكومت دادن دشمنان خدا بر جامعه اسلامى است و حتى لحن قرآن در مورد زنا و شرب خمر و قمار و ظلم و گناهانى بزرگتر از اين ، چون كشتن افراد بى‌گناه ، ملايمتر از اين دو گناه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نيست مگر براى اينكه فساد آن گناهان از يك نفر و يا چند نفر تجاوز نمى‌كند و آثار شومش تنها به بعضى از ابعاد زندگانى را در بر مى‌گيرد و آن عبارت است از فساد ظاهر اجتماع و اعمال ظاهرى افراد ، به خلاف ربا و حكومت بى‌دينان كه آثار سوئش بنيان دين را منهدم مى‌سازد و آثارش را به كلى از بين مى‌برد و نظام حيات را تباه مى‌سازد و پرده‌اى بر روى فطرت انسانى مى‌افكند و حكم فطرت را ساقط مى‌كند و دين را به دست فراموشى مى‌سپارد ، كه ان شاء الله توضيح اين معانى را تا اندازه‌اى خواهيم داد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جريان تاريخ نيز اين نظريه قرآن را تصديق كرده و شهادت مى‌دهد كه امت اسلام از اوج عزت به پائين‌ترين درجه ذلت نيفتاد و مجد و شرفش به غارت نرفت و</w:t>
      </w:r>
    </w:p>
    <w:p>
      <w:pPr>
        <w:pStyle w:val="BookText"/>
        <w:rPr/>
      </w:pPr>
      <w:r>
        <w:rPr>
          <w:rFonts w:ascii="IRNazanin" w:hAnsi="IRNazanin" w:eastAsia="IRNazanin"/>
          <w:color w:val="111111"/>
          <w:sz w:val="28"/>
          <w:sz w:val="28"/>
          <w:szCs w:val="28"/>
          <w:rtl w:val="true"/>
          <w:lang w:bidi="fa-IR"/>
        </w:rPr>
        <w:t xml:space="preserve">فاقد مال و عرض و جان خود نشد، مگر وقتى كه در امر دين خود سهل‌انگارى كرد و دشمنان دين را دوست خود گرفته ، زمام امر حكومت خود را به دست ايشان سپرد و كارش به جائى رسيد كه نه مالك مرگ خود بود و نه مالك زندگى‌اش، نه اجازه مى‌يافت تا بميرد و نه فرصت پيدا مى‌كرد تا از مواهب و نعمتهاى زندگانى برخوردار گردد ، لذا دين از ميان مسلمانان رخت بر بست و فضائل نفسانى از ميان آنان كوچ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رباخواران به جمع كردن اموال و انباشتن ثروت پرداختند و در راه به دست آوردن جاه و مقام با يكديگر مسابقه گذاشتند و همين باعث به راه افتادن جنگهاى جهانى شد و جمعيت دنيا به دو دسته تقسيم گرديده و رو بروى هم ايستادند، يك طرف ثروتمندان مرفه و طرف ديگر استثمار شدگان بدبختى كه همه چيزشان به غارت رفته بود و اين جنگهاى جهانى بلائى شد كه كوهها را از جاى كند و زلزله در زمين افكند انسانيت را تهديد به فنا كرد و دنيا را به ويرانه‌اى تبديل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كان عاقبة الذين اساؤا السوآى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عاقبت كسانى كه بد كردند همان بدى بود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زودى ان شاء الله براى خواننده روشن خواهد شد كه آنچه قرآن كريم در باب رباخوارى و سرپرستى دشمنان دين فرموده از پيشگوئى‌هاى قرآن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هم در زندگيش راهى مستقيم دارد كه نبايد از آن منحرف شود ، چون او نيز در طريق زندگيش و بر حسب محيطى كه در آن زندگى مى‌كند حركات و سكناتى دارد ، كه داراى نظام مخصوصى است ، كه آن نظام را بينش عقلائى انسان‌ها معين مى‌كند و هر فردى افعال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فردى چه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نظام تطبيق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وقتى گرسنه شد تصميم مى‌گيرد تا غذا بخورد و چون تشنه شد ، در صدد نوشيدن آب بر مى‌آيد ، براى استراحتش بسترى فراهم مى‌كند و چون شهوتش طغيان كرد ازدواج مى‌نمايد ، و چون خسته شد استراحت مى‌كند ، و چون گرمش شد ، زير سايه مى‌رود و براى اين منظور خانه مى‌سازد و همچنين ساير حوائجى كه دارد بر مى‌آورد و در معاشرتش با ديگران در برابر پاره‌اى امور خوشحال و در برابر بعضى ديگر ، گرفته خاطر مى‌شود ، هر وقت مقصدى داشته باشد كه نيازمند به مقدماتى است ، نخست مقدماتش را فراهم مى‌كند و هر هدفى را دنبال مى‌كند كه نيازمند به سببى است ، نخست سبب آن را فراهم مى‌كند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همه اين افعالى كه در زندگيش دارد ،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ناشى از اعتقاداتى است كه همه به هم مربوط و به نحوى متحد و سازگار است و با يكديگر تناقض ندارند و</w:t>
      </w:r>
    </w:p>
    <w:p>
      <w:pPr>
        <w:pStyle w:val="BookText"/>
        <w:rPr/>
      </w:pPr>
      <w:r>
        <w:rPr>
          <w:rFonts w:ascii="IRNazanin" w:hAnsi="IRNazanin" w:eastAsia="IRNazanin"/>
          <w:color w:val="111111"/>
          <w:sz w:val="28"/>
          <w:sz w:val="28"/>
          <w:szCs w:val="28"/>
          <w:rtl w:val="true"/>
          <w:lang w:bidi="fa-IR"/>
        </w:rPr>
        <w:t xml:space="preserve">مجموع اين افعال را همان زندگى بشر مى‌ناميم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انسان به واسطه نيروئى كه در او به وديعت نهاده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نيروئى كه با آن ، خير و شر ، نافع و مضر را تشخيص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صحيح زندگى را يافته است و ما سابقا در باره اين نيرو ، سخن گفته‌ايم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وضع انسان معمولى است ، اما انسانى كه ممسوس شيطان شده ، يعنى شيطان با او تماس گرفته و نيروى تميز او را مختل ساخته ، نمى‌تواند خوب و بد ، نافع و مضر و خير و شر را از يكديگر تميز دهد و حكم هر يك از اين موارد را در طرف مقابل آن جارى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جاى اينكه خير و نافع و خوب را بستايد ، زشتى‌ها و شرور و مضرات را مى‌ستايد و يا به جاى اينكه ديگران را به سوى كارهاى خير و مفيد دعوت كند به سوى شرور مى‌خواند و اين به آن جهت نيست كه معناى خوبى و خير و نافع را فراموش كرده و نمى‌داند خوب و بد كدام است ، براى اينكه هر چه باشد انسان است و اراده و شعور دارد و محال است كه از انسان ، افعال غير انسانى سر بزند بلكه از اين جهت است كه زشتى را زيبائى و حسن را قبح و خير و نافع را شر و مضر مى‌بيند ، پس او در تطبيق احكام و تعيين موارد ، دچار خبط و اشتباه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چنين انسان مخبط ، در عين اينكه مخبط است اينطور نيست كه هميشه عمل غير عادى را نمى‌بيند ، براى اينكه لازمه اين فرض ، آن است كه صاحب آراء و افكارى منظم باشد ، عادى و غير عادى را تشخيص بدهد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مستان مخمور كه درخت سرو را نى و نى را سرو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به جاى آن و آن را به جاى اين بگيرد ، بلكه عادى و غير عادى براى او بهم مخلوط شده ، نمى‌تواند اين را از آن تشخيص دهد ، عادى آن عملى است كه او عادى بداند و غير عادى آن عملى است كه او غير عادى تشخيص دهد ، پس در نظر او عادى و غير عادى يكى است ، اگر او عملى را كرد عادى است و گرنه غير عادى ، عينا مانند شترى كه در راه رفتن مى‌لنگد ، او در عين اينكه خلاف عادى راه مى‌رود ، عادى را مثل خلاف عادت مى‌پندارد ، بدون اينكه اين در نظرش بر آن مزيتى داشته باشد ، پس او هيچوقت مشتاق آن نيست كه از خلاف عادت به حال عادى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فرمائيد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ربا خوار عينا همينطور است ، چون او چيزى براى مدتى به ديگرى مى‌دهد و در عوض همان را با مقدارى زيادتر مى‌گيرد و اين عمل بر خلاف فطرت آدمى است ، چون فطرت كه پايه و اساس زندگانى اجتماعى بشر را تشكيل مى‌دهد حكم مى‌كند كه آنچه را كه آدمى دارد و از آن بى‌نياز است با آنچه كه ديگران دارند و</w:t>
      </w:r>
    </w:p>
    <w:p>
      <w:pPr>
        <w:pStyle w:val="BookText"/>
        <w:rPr/>
      </w:pPr>
      <w:r>
        <w:rPr>
          <w:rFonts w:ascii="IRNazanin" w:hAnsi="IRNazanin" w:eastAsia="IRNazanin"/>
          <w:color w:val="111111"/>
          <w:sz w:val="28"/>
          <w:sz w:val="28"/>
          <w:szCs w:val="28"/>
          <w:rtl w:val="true"/>
          <w:lang w:bidi="fa-IR"/>
        </w:rPr>
        <w:t>او به آن نيازمند است معاوضه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 كه از مال خود مى‌دهد به همان مقدار از مال ديگران گرفته جاى خالى را پر كند ، نه بيشتر بگيرد و نه كمتر،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اينكه مالى را بدهد ، و عينا همان را بگيرد با چيزى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جهت غلط است ، اول اينكه مبادله‌اى صورت نگرفته ، ديگر اينكه زيادى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 حكم فطرت و اساس اجتماع را تباه مى‌سازد ، براى اينكه از طرف ربا خوار ، منجر به اختلاس و ربودن اموال بدهكاران مى‌شود و از طرف بدهكاران ، منتهى به تهى دستى و جمع شدن اموالشان در دست ربا خوار مى‌گردد ، پس ربا خوارى عبارت است از كاهش يافتن بنيه مالى يك عده و ضميمه شدن اموال آنان به اموال رباخوار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كاهش و نقصان ، از يك طرف ، و تكاثر اموال از طرف ديگر ، نيز منجر به اين مى‌شود كه به مرور زمان و روز به روز خرج بدهكار و مصرف او بيشتر مى‌شود و با زياد شدن احتياج و مصرف و نبودن درآمدى كه آن را جبران كند روز به روز خرج بيشتر مى‌شود و ربا نيز تصاعد مى‌يابد و اين تصاعد از يك طرف و نبودن جبران از طرف ديگر ، زندگى بدهكار را منهدم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خود خبطى است كه رباخوار مبتلاى به آن است ، مانند خبطى كه جن زده مبتلاى به آن است ، براى اينكه معاملات ربوى او را در آخر دچار اين خبط مى‌كند ، كه فرقى ميان معامله مشروع يعنى خريد و فروش و معامله نامشروع يعنى ربا نگذارد و وقتى به او 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ربا بردار و به خريد و فروش بپرداز ،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هست ميان ربا و بيع و چه مزيتى بيع بر ربا دارد تا من ربا را ترك كنم و به خريد و فروش بپردازم و لذا خداى تعالى به همين سخن رباخواران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چه فرق هست ميان بيع و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بر خبط آنان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 استدلالى است قوى و بجا ، براى اينكه ربا تعادل و موازنه ثروت را در جامعه به هم مى‌زند و آن نظامى را كه فطرت الهى به آن ، راهنمائى مى‌كند و بايد در جامعه حاكم باشد ، مختل مى‌سازد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بيان پنج نكته روشن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اول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قيام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يقومون الا كما يقوم </w:t>
      </w:r>
      <w:r>
        <w:rPr>
          <w:rFonts w:eastAsia="IRNazanin" w:cs="IRNazanin"/>
          <w:color w:val="111111"/>
          <w:sz w:val="28"/>
          <w:szCs w:val="28"/>
          <w:rtl w:val="true"/>
          <w:lang w:bidi="fa-IR"/>
        </w:rPr>
        <w:t>...!» (</w:t>
      </w: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بودن بر زندگى و بر امر معيشت است ، چون اين معنا هم يكى از معانى قيام است ، كه در استعمالات اهل زبان معنائى مشهور و شايع است و در قرآن كريم در موارد متعددى آمده از آن جمله موارد زير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ليقوم الناس بالقسط</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جامعه ، بر مبناى عدل استوار شود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تقوم السماء و الارض بامره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آسمان و زمين به امر او استوار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تقوموا لليتامى بالقسط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در باره ايتام به عدل قيام كنيد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قيام به معناى ايستادن كه مقابل نشستن است بدون شك مناسب با مورد آيه نيست و آيه شريفه با آن ، معناى درستى نمى‌دهد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دوم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خبط ناشى از مس شيطان ، حركات نامنظم جن‌زدگان در حال بيهوشى و يا بعد از آن نيست و مفسرينى كه كلمه نامبرده را به اين معنا گرفته‌اند اشتباه كرده‌اند ، زيرا اين معنا با هدف آيه سازگار نيست ، چون غرض آيه اين است اعتقاد رباخوار را در اينكه فرقى ميان بيع و ربا نيست بفهماند و عمل او را كه بر اساس اين اعتقاد انجام مى‌دهد تخطئه كند و حاصلش اين است كه افعال رباخوار ، افعال اختيارى است كه از اعتقادى غلط سر مى‌زند و اين چه ربطى به جست و خيزهاى يك شخص مصروع و غش كرده دارد ، پس برگشت معناى آيه به همان بيانى است كه ما كرديم و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 رفتار رباخوار در مورد امر معاش و زندگى به رفتار جن زده و ديوانه‌اى مى‌ماند كه خوب را از بد تميز نمى‌دهد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سوم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تشبيهى كه در آيه شده و رباخوار را به كسى تشبيه كرده كه در اثر مس شيطان ديوانه شده ، خالى از اين اشعار نيست كه چنين چيزى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ديوانه شدن در اثر مس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امرى است ممكن ، چون هر چند آيه شريفه دلالت ندارد كه همه ديوانگان در اثر مس شيطان ديوانه شده‌اند ، ولى اينقدر دلالت دارد كه بعضى از جنونها در اثر مس شيطان رخ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ديگرى كه از اين آيه استفاده مى‌شود اين است كه هر چند دلالت ندارد بر اينكه مس نامبرده به وسيله خود ابليس انجام مى‌شود چون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ابليس نيست ، بلكه به معناى شرور است ، چه از جن باشد و چه از انس و ليكن اين مقدار دلالت دارد كه بعضى از ديوانگى‌ها در اثر مس جن كه ابليس هم فردى از جن است ، رخ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بطلان گفتار بعضى از مفسرين كه ذيلا از نظر خواننده مى‌گذرد روشن مى‌شود ،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تشبيهى كه در آيه شريفه آمده از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چونكه با كودك سر و كارت 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 زيرا مردم عقيده‌اى فاسد دارند و آن اين است كه ديوانگان در اثر آزار جن ، ديوانه مى‌شوند و چنين گفتارى از قرآن كريم هيچ عيبى ندارد ، براى اينكه صرفا خواسته است رباخوار را تشبيه به جن‌زده كند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اينكه جن‌زدگى اعتقاد درستى است يا نادرست ، آيه از آن ساكت است، پس حقيقت معناى آيه اين است كه رفتار اين رباخواران ، همانند رفتار</w:t>
      </w:r>
    </w:p>
    <w:p>
      <w:pPr>
        <w:pStyle w:val="BookText"/>
        <w:rPr/>
      </w:pPr>
      <w:r>
        <w:rPr>
          <w:rFonts w:ascii="IRNazanin" w:hAnsi="IRNazanin" w:eastAsia="IRNazanin"/>
          <w:color w:val="111111"/>
          <w:sz w:val="28"/>
          <w:sz w:val="28"/>
          <w:szCs w:val="28"/>
          <w:rtl w:val="true"/>
          <w:lang w:bidi="fa-IR"/>
        </w:rPr>
        <w:t xml:space="preserve">ديوانگانى است كه شما مردم معتقديد در اثر آزار جن ديوانه شده‌اند و اما آيا اين اعتقاد درست است يا نادرست ؟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اعتقادى است نادرست و غير ممكن ، براى اينكه خداى تعالى عادل‌تر از آن است كه شيطان را بر عقل بنده مؤمنش مسلط 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نادرستى اين سخن اين است كه همانطور كه خداى تعالى عادل‌تر از آن است ، بزرگتر از اين هم هست كه گفتار خود را مستند به يك عقيده كودكانه باطل كند و لو از باب آن مثل معروف باشد ، مگر اينكه بعد از استناد و تشبيه بطلان آن عقيده را هم بيان كند و دارنده چنان عقيده‌اى را تخطئه نمايد ، چون خودش در كلام مجيدش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ياتيه الباطل من بين يديه و لا من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نه در عصر نزول به آن راه دارد و نه در اعصار بعد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لقول فصل و ما هو بالهزل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يقين قرآن معيار جدا سازى حق از باطل است، نه شوخى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اينكه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شيطان در عقل بشر و تباه ساختن عقل او به وسيله شيطان از عدل خدا به دور است ، در پاسخ مى‌گوئيم اين اشكال عينا به خود او متوجه مى‌شود ، كه تباهى عقل را مستند به عوامل طبيعى مى‌داند ، چون اين نيز بالاخره به خدا منتهى مى‌شود و خدا اين رابطه تضاد را ميان عقل و آن عوامل قرار داده و اما اينكه چرا قرار داده ؟ هر پاسخى كه شما از اين اشكال بدهيد ، پاسخ از اشكال خودتان نيز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اينكه اشكال در اين نيست كه چرا خداى تعالى عقل آدمى را باطل مى‌كند ، چون وقتى عقل نبود تكليف هم مرتفع مى‌شود و موضوع تكليف منتفى مى‌گردد ، اشكال در اين است كه با بقاى عقل به حال خود ، ادراك عقلى از مجراى حق بيرون رفته و از راه صحيح منحرف گردد ، مثلا يك انسان عاقل به خاطر دخل و تصرف شيطان خوب را زشت و زشت را زيبا ببيند و يا حق را باطل و باطل را حق بپندارد ، اين است آن چيزى كه نمى‌شود به خدا نسبت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بين رفتن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نيروى تشخيص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منتفى شدن تكليف به دنبال تباهى آن ، اين هيچ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نابينا شدن و بى‌دندان شدن و بيمار 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اينها مستند به طبيعت و يا به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هم مستند به خدا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هم كه بگذريم نسبت دادن جنون ديوانگان به شيطان ، بطور استقلال و بدون واسطه نيست ، بلكه شيطان اگر كسى را ديوانه مى‌كند به وسيله اسباب</w:t>
      </w:r>
    </w:p>
    <w:p>
      <w:pPr>
        <w:pStyle w:val="BookText"/>
        <w:rPr/>
      </w:pPr>
      <w:r>
        <w:rPr>
          <w:rFonts w:ascii="IRNazanin" w:hAnsi="IRNazanin" w:eastAsia="IRNazanin"/>
          <w:color w:val="111111"/>
          <w:sz w:val="28"/>
          <w:sz w:val="28"/>
          <w:szCs w:val="28"/>
          <w:rtl w:val="true"/>
          <w:lang w:bidi="fa-IR"/>
        </w:rPr>
        <w:t xml:space="preserve">طبيعى است مثلا اختلالى در اعصاب او پديد مى‌آورد و يا آفتى به مغز او وارد مى‌كند، همچنانكه فرشتگان كه كرامات انبيا و اوليا مستند به ايشان است ، اسباب طبيعى را واسطه قرار مى‌دهند و نظير اين معنا در داستانى كه قرآن كريم از ايوب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كرده، آمده، عرضه مى‌دارد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نادى ربه انى مسنى الشيطان بنصب و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شيطان با گرفتاريها و عذابى مرا مس كرد</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عرضه مى‌دارد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مسنى الضر و انت ارحم الراحمين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بيمارى مرا مس نموده و تو ارحم الراحمينى</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يك طرف مى‌گويد شيطان با من مس كرده و از يك طرف اين مس را به خود بيمارى نسبت مى‌دهد ، با اينكه مرض ، اسبابى طبيعى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اشكال و امثال آن از افكارى مادى منشا مى‌گيرد ، كه به ذهن عده‌اى از دانشمندان رخنه يافته ، بطوريكه خود آنان توجهى به اين رخنه‌گرى ندارند ، چون ماديين وقتى شنيدند كه خداپرستان حوادث را به خداى سبحان نسبت مى‌دهند و يا عامل پاره‌اى از حوادث را به روح يا فرشته و يا شيطان مى‌دانند ، دچار يك اشتباه شدند و آن اين است كه گمان كردند خداپرستان منكر علل طبيعى شده و همه آثار را از ماوراى طبيعت مى‌دانند و خلاصه ماوراى طبيعت را جانشين طبيعت كرده‌اند و غفلت كردند از اينكه خداپرستان ، هم خدا را مؤثر مي دانند و هم عوامل طبيعت را ، و اگر حوادث را به هر دو منشا نسبت مي دهند، نسبت به هر يك در طول ديگرى است ، نه در عرض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ساده‌تر بگويم اگر مى‌گويند فلان حادثه كار خدا است و نيز مى‌گويند كار فلان عامل طبيعى است ، اين دو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 فاعل طولى مى‌دانند ، نه عرضى ، مثل شما كه نوشتن را هم به سر قلم نسبت دهيد و هم به قلم و هم به انگشتان نويسنده و هم به دست او و هم به خود او، درست هم نسبت داده‌ايد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بيان ما روشن مى‌شود فساد گفتار بعضى از مفسرين است ، كه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تشبيه رباخوار به جن‌زده ، بيان حال رباخواران در روز قيامت است ، مى‌خواهد بفرمايد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رباخواران به زودى در روز قيامت سر از قبر بر مى‌دارند ، در حالى كه چون افراد غشى و مبتلا به جنون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در روايت هم چنين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فساد اين تفسير اين است كه با ظاهر آيه سازگار نيست ، البته به آن بيانى كه ما براى آيه كرديم ، روايتى هم نمى‌خواهد و نمى‌تواند به آيه ظهورى بدهد كه خود آيه آن ظهورى ندارد ، بلكه روايت مى‌خواهد در مقابل قرآن كه وضع دنيائى رباخواران را بيان كرده ، وضع آخرتى آنان را هم بيان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المنار در ذيل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ياكلون الربوا لا يقومون </w:t>
      </w:r>
      <w:r>
        <w:rPr>
          <w:rFonts w:eastAsia="IRNazanin" w:cs="IRNazanin"/>
          <w:color w:val="111111"/>
          <w:sz w:val="28"/>
          <w:szCs w:val="28"/>
          <w:rtl w:val="true"/>
          <w:lang w:bidi="fa-IR"/>
        </w:rPr>
        <w:t>... !» (</w:t>
      </w: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عطيه در تفسير خود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اين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رباخوار در دنيا به كسى است كه در اثر عارضه غش از حال طبيعى خارج شده ، همچنانكه خود غشى را هم كه حركاتى غير طبيعى دارد تشبيه به جن زده كرده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جن زده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آيه به ذهن مى‌رسد همين معنائى است كه ابن عطيه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بيشتر مفسرين نظريه‌اى بر خلاف آن دارند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قيام برخاستن از قبر در قيامت است و خداى سبحان اين را براى رباخواران در قيامت علامت قرار داده كه وقتى از قبر برمى‌خيزند چون افراد غشى برخيزند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را محدثين از ابن عباس و ابن مسعود نقل كرده‌اند، بلكه طبرانى هم اين قسمت از حديث را از عوف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اينكه سند را به صحابه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رسول خدا صلى‌الله‌عليه‌وآله‌وسلّم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گناهى كه نابخشودنى است دورى كن و آن عبارت است از غلول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كس به هر مقدارى خيانت كند روز قيامت او را با خيانتش مى‌آورند و زنهار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بپرهيز از رباخوارى ، كه خورنده ربا در قيامت ديوانه و مخبط محشور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آيه به ذهن هر كسى مى‌رسد همان است كه ابن عطيه گفته ، چون هر جا كلمه قيام ذكر شود معناى معروف برخاستن به ذهن خطور مى‌كند كه آن نيز به دو معنا است ، يكى ايستادن و يكى قبول تصدى يك عمل و در آيه شريفه هيچ دليلى كه دلالت كند بر اينكه مراد ، سر از قبر برداشتن است ، وجود ندارد و رواياتى كه مى‌گويد راجع به قيامت است خالى از اشكال نيستند و وحى قطعى هم نيست كه نتوان ردش نمود و بعضى از آنها هم كه سندش به صحابه نمى‌رسد ، نمى‌تواند مفسر آيه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اينكه اين روايات قابل اعتماد نيست اين است كه احدى آيه را به غير آن معنائى كه ابن عطيه گفته بود تفسير نمى‌كرد ، 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اشخاصى چنين تفسير كرده‌اند ، كه صحت گفتارشان حتى براى خودشان هم مسلم نشده است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المنار سپس اضافه كرده كه بازرگانان حديث كه كارشان جعل روايت است ، براى تاييد روايات جعلى خود به ظاهر بعضى آيات تمسك مى‌كنند ، بعد كه مواجه با اشكال مى‌شوند ، روايتى ديگر جعل مى‌كنند تا با آن آيه نامبرده را تفسير كنند و بهمين جهت در رواياتى كه در تفسير قرآن وارد شده ، روايت صحيح خيلى كم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تخطئه صاحبان آن تفسير خوب از عهده برآمده ، ولى خودش در بيان معناى تشبيهى كه در آيه شده خطا رفته ، مى‌گويد آنچه ابن عطيه گفته ، در جاى خود مطلبى روشن است براى اينكه رباخواران كسانى هستند كه مال دنيا آنها را فريفته و خود باخته‌شان كرده ، به حدى كه مال را مى‌پرستند و در جمع‌آورى آن جان مى‌كند و مال را هدف مى‌دانند نه وسيله و براى به دست آوردن آن تمامى كسب و كارهاى معمولى را رها كرده و از راه غير طبيعى كسب مى‌كنند و دلهايشان از آن حالت اعتدالى كه بيشتر مردم دارند خارج شده ، اين بى‌اعتدالى از همه حركات و معاملاتشان كاملا هويدا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اين دلدادگى در حركات معتادين به عمل قمار كاملا به چشم مى‌خورد و مى‌بينى كه در كار خود آنقدر نشاط دارند و آنقدر غرق در كار خويشند كه توجه ندارند چگونه دچار سبك‌سرى و سفاهت شده و حركات غير منظمى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همين حركات نامنظم و ديوانه‌وار وجه تشبيه رباخوار به ديوانگان است ، چون كلمه تخبط از ماده خبط است ، كه عبارت است از نوعى نامنظم بودن ، مانند خبط عشواء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كور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گفتار صاحب المنار در معناى تشبيهى كه در آيه شريفه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وجه نادرستى گفتارش اين است كه هر چند خروج رباخوار و قمارباز از اعتدال و انتظام عمل ، حرف درستى است ليكن معلول ربا خوردن به تنهائى نيست و مقصود آيه هم از تشبيه اين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ربا خوردن نيست براى اينكه علت عدم اعتدال رباخوار و حركات ديوانه‌وارش بريدن از خدا و بندگى او و هدف قرار دادن لذائذ مادى است ، از آنجائى كه هدف و همت خود را لذائذ مادى قرار داده و علم و درك خود را به هدفى والاتر از آن متوجه نساخته است و نتيجه‌اش اين شد كه عفت دينى و وقار نفسانى را از دست بدهد و چون لذائذ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اندك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آنان اثر مى‌گذارد لذا حركاتشان مضطرب و ناموزون است حال چه اينكه اينگونه افراد ربا بخورند و چه نخورند پس حالات نامبرده ربطى به رباخوارى ندارد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اينكه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آيه هم از تشبيه ، اين نيست براى اين بود كه احتجاج و استدلالى كه در آيه شريفه آمده تا ثابت كند رباخواران دچار خبطند ، با تشبيه نامبرده نمى‌سازد براى اينكه خداى سبحان دليل خبط آنان در رفتارشان را اين دانسته كه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خريد و فروش هم مثل ربا است و اگر مقصود تشبيه به آن جهت بود جا داشت به همان اختلال و ناموزونى حركات استدلال فرموده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وجه همان است كه ما بيان كرديم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بانهم قالوا انما البيع مثل الربوا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سابق گفتيم كه چرا خريد و فروش را تشبيه به ربا كرد و ربا را تشبيه به خريد و فروش نكرد و وعده داديم كه بيشتر توضيح دهيم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رباخوار مبتلاى به خبط و اختلال ، حالتى خارج از حالت عادى و سالم دارد براى او آنچه در نزد عقلا زشت و منكر است مفهومى ندارد ، براى او زشت و زيبا ، عمل معروف و منكر ، يكى است و وقتى يك انسان عاقل به رباخوار مى‌گويد به جاى رباخوارى به خريد و فروش بپردازد در حقيقت حرف تازه‌اى زده كه بايد اثباتش كند و لذا او اگر بخواهد جواب بدهد قهرا بايد بگويد از نظر من آنچه را كه تو مى‌گوئى از ربا بهتر است با ربا هيچ فرقى ندارد چون اگر به عكس اين بگويد يعنى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در نظر من با خريد و فروش يكى است ، آنچه مرا از آن نهى مى‌كنى ، با آنچه كه مرا به آن امر مى‌كنى يكى است مردى عاقل خواهد بود و ادراكش مختل نخواهد شد ، چون معناى اين كلامش اين مى‌شود كه من قبول دارم آنچه كه مرا به آن امر مى‌كنى مزيتى دارد ليكن به نظر من آنچه هم كه مرا از آن نهى مى‌كنى مزيتى ديگر دارد و نمى‌خواهد مزيت را به كلى انكار كند و مانند ديوانگان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مزيتى در خريد و فروش و ربا نمى‌بينم و رباخوار همين را مى‌گويد او به خاطر خبطى كه در درونش دارد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خريد و فروش هم مثل ربا است و اگر بگويد ربا هم مانند خريد و فروش است در حقيقت شريعت خدائى را انكار كرده ، نه اينكه چون جن زده‌ها سخن پرت و بى معنى گفته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بانهم قالوا انما البيع مثل الربوا </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حال رباخواران است نه اينكه چنين سخنى را گفته باشند و اينگونه تعبيرات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اشخاص به لسان قال حكايت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و بين مردم متداول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فساد گفتار بعضى از مفسرين روشن مى‌شود كه گفته‌اند، منظور رباخواران از اينكه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هم مثل ربا است و نگفتند ربا هم نظير خريد و فروش است، مبالغه در درستى و صحت ربا است چون ربا را اصل و خريد و فروش را فرع گرفته‌اند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فساد گفتار بعضى ديگر نيز روشن مى‌شود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مى‌رود كه عبارت، مقلوب و پس و پيش نبوده و معناى جمله چنين باشد كه رباخواران منطقشان اين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خريد و فروش حلال است براى اين حلال است كه راه كسب معيشت است و اين علت در بيع موهوم و خيالى است چون نفع خريد و فروش صددرصد نيست و بعضى از خريد و فروش‌ها ضرر هم دارد ولى در ربا صددرصد نفع</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اين دو تفسير از آنچه گذشت روشن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جائه موعظة من 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مفهوم اين آيه مقيد و مخصوص به ربا و رباخواران نيست بلكه حكمى است كلى كه در موردى جزئى به كار رفته تا دلالت كند بر اينكه آن مورد جزئى يكى از مصاديق و نمونه‌هاى حكم كلى است و حكم نامبرده شامل آن مورد نيز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معنايش اين است كه آنچه ما در باره ربا گفتيم ، موعظه‌اى بود كه از ناحيه پروردگارتان آمده و بطور كلى هر كس از ناحيه پروردگارش موعظتى برايش بيايد چنين و چنان مى‌شود شما هم اگر دست از رباخوارى برداريد ، گناه آنچه تاكنون كرده‌ايد بخشوده مى‌شود و امر شما با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اينجا روشن مى‌شود كه مراد از آمدن موعظه خبردار شدن از حكمى است كه خداى تعالى تشريع كرده و منظور از انتهاء در آيه ، توبه و ترك عملى است كه از آن نهى شده تا بنده از آن كار ، دست بردارد و منظور از اينكه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ما سلف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حكم حرمت ، شامل رباخواريهاى قبل از آمدن قانون حرمت ربا ، نيست و منظور از اينكه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امره الى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افرادى كه قبل از نزول آيه ، مبتلا به رباخوارى بوده‌اند ، آن عذاب ابدى كه از ذيل آيه، يعنى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عاد فاولئك اصحاب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بدست مى‌آيد ، برايشان نيست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بلكه از آنچه كه تاكنون از راه ربا به دست آورده‌اند، مى‌توانند بهره‌مند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امرشان به دست خدا است ، چه بسا ممكن است خدا رهايشان سازد و در بعضى احكام آزادشان بگذارد و چه بسا تكليفى برايشان مقرر بدارد كه با عمل به آن تكليف ، خطاى قبلى خود را جبران نمايند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كه امر اين آيه بس عجيب است براى اينكه گفتيم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جائه موعظة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تسهيل و تشديدى كه دارد حكمى كلى را بيان مى‌كند و اختصاص به مورد ربا ندارد ، شامل تمامى گناهان كبيره مى‌شود و در باره همه آنها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قبل از مسلمان شدن گناه كبيره‌اى كرده باشد در اسلام مؤاخذه نمى‌شود ليكن متاسفانه مفسرين آنرا مخصوص به ربا دانسته و آنگاه پيرامون آن بحث كرده‌اند كه رباهاى قبل از اسلام چنين و چنان است و امرش واگذار به خدا است و كسى كه در اسلام ، ربا بخورد چنين و چنان مى‌شود با اينكه عموميت آيه بسيار روشن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از آنكه به اين نكته توجه كردى كاملا برايت روشن مى‌شود كه جمله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فله ما سلف و امره الى الله</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يك معناى مبهم افاده نمى‌كند چيزى كه هست اين معناى مبهم در مورد هر معصيتى كه در باره‌اش موعظه‌اى رسيده متعين مى‌شود و معلوم است كه اين معناى مبهم بر حسب اختلاف آن مواعظ ، مختلف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معناى آيه شريفه اين است كه هر كس در اثر موعظه‌اى دست از كار زشت خود بردارد گناهان گذشته‌اش چه در باره حقوق خدا بوده يا در مورد حقوق مردم ، نسبت به عين آن گناهان مؤاخذه نمى‌شود ولى چنان هم نيست كه از آثار وضعى ناگوار آن گناهان به كلى رها شود ، بلكه امر چنين كسى با خدا است اگر او بخواهد ممكن است وظائفى براى جبران آنچه فوت شده مقرر فرمايد مثلا قضاى روزه‌ها و نمازهاى فوت شده را بر او واجب كند و اگر گناهان گذشته راجع به حدود است ، حد را براى او واجب سازد و يا اگر مورد تعزير و شلاق و حبس است اجراى آن احكام را در باره‌اش واجب كند و اگر حق الناس است و عين مال غصبى يا ربوى نزدش مانده باشد رد نمودن آن را به صاحبش واجب كند و اگر بخواهد او را عفو مى‌كند و بعد از توبه چيزى را بر او واجب نمى‌كند همچنانكه در مورد مشركين چنين كرده ، يعنى از حق الله و حق الناس‌هائى كه در زمان شرك مرتكب شده بودند عفو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مورد مسلمانانى كه گناهانشان تنها جنبه حق الله دارد مثلا شراب مى‌خورده و لهو مرتكب مى‌شده و بعد توبه كرده ، خدا توبه‌اش را مى‌پذيرد بدون اينكه چيزى بر او واجب سازد و مواردى ديگر نظير اين دو مورد ، براى اينكه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جائه موعظة من ربه فانتهى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همانطور كه گفتيم مطلق است و منحصر به رباخوار نيست هم شامل او مى‌شود و هم شامل كفار و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مؤمنين صدر اسلام و چه ديگران از تابعين و مسلمانان اعصار بعد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عاد فاولئك اصحاب النار هم فيها خالدون</w:t>
      </w:r>
      <w:r>
        <w:rPr>
          <w:rFonts w:eastAsia="IRNazanin" w:cs="IRNazanin"/>
          <w:color w:val="111111"/>
          <w:sz w:val="28"/>
          <w:szCs w:val="28"/>
          <w:rtl w:val="true"/>
          <w:lang w:bidi="fa-IR"/>
        </w:rPr>
        <w:t>!» (</w:t>
      </w: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كلمه عود معنائى است كه با عدم انتها جمع مى‌شود، در نتيجه 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هر كس كه از كار زشت خود دست بر ندارد چنين و چنان مى‌شود و اين، ملازم است با اصرار بر گناه و نپذيرفتن حكم خدا كه آنهم كفر به خدا و يا ارتداد درونى است هر چند كه اين كفر و ارتداد را به زبان نياورند زيرا وقتى كسى به گناه قبلى خود برگردد و دست از آن برندارد حتى به اين مقدار كه از آن پشيمان باشد چنين كسى در حقيقت تسليم حكم خدا نگشته و تا ابد رستگار نخواهد شد پس ترديدى كه در آيه شده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چنين كند چنان مى‌شود و كسى كه</w:t>
      </w:r>
    </w:p>
    <w:p>
      <w:pPr>
        <w:pStyle w:val="BookText"/>
        <w:rPr/>
      </w:pPr>
      <w:r>
        <w:rPr>
          <w:rFonts w:ascii="IRNazanin" w:hAnsi="IRNazanin" w:eastAsia="IRNazanin"/>
          <w:color w:val="111111"/>
          <w:sz w:val="28"/>
          <w:sz w:val="28"/>
          <w:szCs w:val="28"/>
          <w:rtl w:val="true"/>
          <w:lang w:bidi="fa-IR"/>
        </w:rPr>
        <w:t xml:space="preserve">چنين كند چنان مى‌گردد در حقيقت مى‌خواهد بفرمايد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ترديد در تسليم حكم خدا شدن و سرپيچى از دستورات او و اصرار بر گناه غالبا ناشى از عدم تسليم است كه آن هم مستلزم خلود در آتش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اينجا پاسخ يك استدلال نابجا روشن مى‌گردد و آن استدلال معتزله است كه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شريفه دلالت دارد بر اينكه هر كس گناه كبيره‌اى مرتكب شود در عذاب دوزخ جاودان خواهد بود علت نابجائى آن اين است كه هر چند آيه دلالت دارد بر اينكه مرتكب گناه كبيره بلكه هر كس كه گناه كند در عذاب مخلد است ، ليكن دلالتش منحصر در ارتكاب گناه با انكار حكم خدا است و البته چنين كسى كه تسليم حكم خدا نيست مسلمان نيست و بايد هميشه در عذاب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يمحق الله الربوا و يربى الصدقات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آيه شريفه ، ارباء صدقات و محق ربا را مقابل يكديگر قرار داده ، در سابق هم گفتيم كه ارباء صدقات و نمو دادن آن مختص به آخرت نيست بلكه اين خصيصه هم در دنيا هست و هم در آخرت در نتيجه از مقابله نامبرده مى‌فهميم كه محق ربا نيز هم در دنيا هست و هم در آخرت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همچنانكه يكى از خصوصيات صدقات ، اين است كه نمو مى‌كند و اين نمو ، لازمه قهرى صدقه است و از آن جدا شدنى نيست چون باعث جلب محبت و حسن تفاهم و جذب قلوب است و امنيت را گسترش داده و دلها را از اينكه به سوى غصب و دزدى و افساد و اختلاس بگرايد ، باز مى‌دارد و نيز باعث اتحاد و مساعدت و معاونت گشته و اكثر راههاى فساد و فناى اموال را مى‌بندد و همه اينها باعث مى‌شود كه مال آدمى در دنيا هم زياد شود و چند برابر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يكى از خواص ربا كاهش مال و فناى تدريجى آن است چون ربا باعث قساوت قلب و خسارت مى‌شود و اين دو باعث بغض و عداوت و سوء ظن مى‌گردد و امنيت و مصونيت را سلب نموده ، نفوس را تحريك مى‌كند تا از هر راهى و وسيله‌اى كه ممكن باشد چه با زبان و چه با عمل ، چه مستقيم و چه غير مستقيم از يكديگر انتقام بگيرند و همه اينها باعث تفرقه و اختلاف مى‌شود و اين هم راه‌هاى فساد و زوال و تباهى مال را مى‌گشايد و كمتر مالى از آفت و يا خطر زوال محفوظ مى‌ماند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اينها براى اين است كه صدقه و ربا هر دو با زندگى طبقه محروم و محتاج تماس دارد زيرا احتياج به ضروريات زندگى ، احساسات باطنى آنان را تحريك كرده و در اثر وجود عقده‌ها و خواسته‌هاى ارضا نشده آماده دفاع از حقوق زندگى خود</w:t>
      </w:r>
    </w:p>
    <w:p>
      <w:pPr>
        <w:pStyle w:val="BookText"/>
        <w:rPr/>
      </w:pPr>
      <w:r>
        <w:rPr>
          <w:rFonts w:ascii="IRNazanin" w:hAnsi="IRNazanin" w:eastAsia="IRNazanin"/>
          <w:color w:val="111111"/>
          <w:sz w:val="28"/>
          <w:sz w:val="28"/>
          <w:szCs w:val="28"/>
          <w:rtl w:val="true"/>
          <w:lang w:bidi="fa-IR"/>
        </w:rPr>
        <w:t xml:space="preserve">گشته و هر طور كه شده در صدد مبارزه بر مى‌آيند اگر در اين هنگام به ايشان احسان شده و كمك‌هاى بلاعوض برسد احساساتشان تحريك مى‌شود تا با احسان و حسن نيت خود ، آن احسان را تلافى كنند و اگر در چنين وضعى در حق آنان با قساوت و خشونت رفتار شود بطوريكه تتمه مالشان هم از بين برود و آبرو و جانشان در خطر افتد ، با انتقام مقابله خواهند كرد و به هر وسيله‌اى كه دستشان برسد طرف مقابل را منكوب مى‌سازند و كمتر رباخوارى است كه از آثار شوم اين مبارزه محفوظ بماند بلكه آنهائى كه سرگذشت رباخواران را ديده‌اند همه از نكبت و نابودى اموال آنان و ويرانى خانه‌ها و بى ثمر ماندن تلاشهايشان از قهر فقرا خبر مى‌دهند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است كه خواننده عزيز به دو نكته توجه كند اول اينكه علل و اسبابى كه امور و حوادث اجتماعى مستند به آنها است تاثيرشان صددرصد نيست ، بلكه تاثيرش در حدود هشتاد درصد است ، در نتيجه ما نيز از آنچه مى‌كنيم نتايج هشتاد درصد را مى‌جوئيم و وقتى اراده مى‌كنيم اسبابى را فراهم كنيم ، اسبابى فراهم مى‌كنيم كه باز تاثيرش اغلبى و هشتاد درصد است نه دائمى و قطعى و صددرصد ، چيزى كه هست در همه اين موارد احتمال خلاف را كه همان بيست درصد است به حساب نمى‌آوريم و اما علت‌هاى تامه و صددرصدى كه معلول‌هاى آنها از آنها جدا نمى‌شوند تنها در عالم طبيعت يافت مى‌شوند و بايد از راه علوم حقيقيه كه پيرامون حقائق خارجيه بحث مى‌كنند آنها را كشف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آيات احكام كه در آنها از مصالح و مفاسد اعمال و سعادت و شقاوتى كه در پى دارند بحث مى‌شود دقت كنيم اين معنا را به خوبى مى‌فهميم كه قرآن كريم آثار و علل اعمال انسانى را مانند علل طبيعى و اسباب تكوينى صددرصد دانسته، همچنانكه عقلا نيز تاثير غالبى و هشتاد درصد اعمال را دائمى و صددرصد مى‌دانند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 جامعه مانند فرد است و امور اجتماعى نظير امور فردى در همه احوال وجودى مثل همند مثلا همانطور كه يك فرد از انسان حيات و زندگى و مرگ و افعال و آثارى دارد همچنين جامعه نيز براى خود حيات و ممات و عمر و اجلى معين و افعال و آثارى دارد و قرآن كريم ناطق به اين حقيقت است ، مثلا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اهلكنا من قرية الا و لها كتاب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تسبق من امة اجلها و ما يستاخرون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بنابر اين اگر يكى از امور فردى انسان در اجتماع رواج پيدا كند بقاى آن امر و زوالش و تاثيرش نيز مبدل مى‌شود ، مثلا عفت كه يكى از امور آدمى و خلاعت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بى‌عفتى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ديگرى از آدمى است مادام كه فردى است يك نوع تاثير در زندگى فرد دارد مثلا آنكه داراى خلاعت و بى عفتى است مورد نفرت عموم قرار مى‌گيرد و مردم حاضر نيستند با او ازدواج كنند و اعتمادشان نسبت به او سلب مى‌شود ديگر او را امين بر هيچ امانتى نمى‌سازند اين در صورتى است كه فرد بى عفت بوده و جامعه با او مخالف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اگر همين بى عفتى اجتماعى شد يعنى جامعه با بى عفتى موافق گرديد تمامى آن محذورها از بين مى‌رود و ديگر بقاى ندارد چون تمامى آن محذورها مربوط به افكار عمومى و ناسازگارى آن امر با افكار عمومى بود و خلاصه از آنجائى كه عموم مردم بى عفتى را بد مى‌دانستند از فرد بى عفت دورى مى‌كردند و اما اگر همين بى عفتى عمومى شد و در بين همه متداول گشت آن محذورها هم كه شمرديم از بين مى‌رود چون ديگر افكار عمومى چنان احكامى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تنها در مورد احكام اجتماعى است و اما احكام وضعى و طبيعى بى عفتى به جاى خود باقى است، نسل را قطع مى‌كند و امراض مقاربتى مى‌آورد و مفاسد اخلاقى و اجتماعى دارد از جمله مفاسد اجتماعيش اين است كه انساب و دودمانها را درهم و برهم مى‌سازد ، انشعابهاى قومى باطل مى‌شود ، ديگر فوائدى كه در اين انشعابها هست عايد جامعه نمى‌شود پس آثار وضعى بى عفتى كه آثار سوء و مورد انزجار فطرت بشرى است خواه ناخواه مترتب مى‌شود و بايد دانست كه آثار امور مربوط به انسان از نظر كندى و سرعت در امور فردى و اجتماعى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اثر فردى مشروبات الكلى سريع و فورى است و آثار سوء اجتماعى آن به آن سرعت نيست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توجه به اين مطالب ، انسان در مى‌يابد كه محق ربا و ارباء صدقات در صورتى كه در يك فرد باشد با ربا و صدقات اجتماعى اختلاف دارند رباى انفرادى غالبا صاحبش را هلاك مى‌كند و تنها بيست درصد ممكن است به خاطر عوامل خاصى از شر آن خلاصى يابد و ساحت زندگيش به فنا و مذلت تهديد نشود ولى در رباى اجتماعى كه امروز در ميان ملل و دولتها رسميت يافته و بر اساس آن قوانين بانكى جعل شده بعضى از آثار سوء رباى فردى را ندارد چون جامعه به خاطر شيوع و رواج آن و متعارف شدنش از آن راضى است و هيچ به فكر خطرها و زيان‌هاى آن نمى‌افتد ولى در هر صورت آثار وضعى آن كه عبارت است از تجمع ثروت و تراكم آن از يك طرف و فقر و محروميت عمومى از طرفى ديگر ، غير قابل اجتناب است همچنانكه مى‌بينيم اين جدائى و بيگانگى در بين دو طبقه از مردم دنيا پيدا شده ،</w:t>
      </w:r>
    </w:p>
    <w:p>
      <w:pPr>
        <w:pStyle w:val="BookText"/>
        <w:rPr/>
      </w:pPr>
      <w:r>
        <w:rPr>
          <w:rFonts w:ascii="IRNazanin" w:hAnsi="IRNazanin" w:eastAsia="IRNazanin"/>
          <w:color w:val="111111"/>
          <w:sz w:val="28"/>
          <w:sz w:val="28"/>
          <w:szCs w:val="28"/>
          <w:rtl w:val="true"/>
          <w:lang w:bidi="fa-IR"/>
        </w:rPr>
        <w:t>يكى طبقه ثروتمند و يكى فقير و روز به روز اين اثر شوم كوبنده‌تر و ويرانگرتر خواهد شد هر چند كه ما شخصا اين ويرانگرى را پيش آمدى خيلى دور بپنداريم و يا حتى آن را از جهت طول مدت ملحق به عدم بدانيم اما از نظر اجتماعى و از ديدگاه يك جامعه‌شناس اين اثر شوم بسيار عاجل و زودرس است چون عمر اجتماع با عمر فرد تفاوت دارد و يك روز از نظر جامعه‌شناس برابر با يك عمر در نظر ساير افراد است ، روز اجتماع همان است كه قرآن كريم در باره‌اش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الايام نداولها بين الناس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از اين روزگار همان عصر و قرن است كه در هر قرنى مردمى بر مردم ديگر غلبه مى‌كنند و طائفه‌اى كه روزگار به كامش بود به دست طائفه‌اى ديگر منكوب و حكومتى به دست حكومتى ديگر منقرض مى‌شود ، امتى كه روى كار بود ، بر كنار شده و امتى ديگر روى كار مى‌آيد و معلوم است كه سعادت انسان نبايد تنها از نظر فرد مورد عنايت قرار گيرد بلكه همانطور كه ما به سعادت فرد فرد علاقمنديم بايد به فكر سعادت نوع و جامعه خود نيز بوده باشيم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همچنانكه مى‌بينيم قرآن كريم هيچ وقت از سرنوشت هيچ فردى سخن نمى‌گويد و در باره هيچ فردى پيشگوئى نمى‌كند هر چند كه به كلى در باره فرد ساكت نيست اما خود را كتابى معرفى مى‌كند كه خدا آن را براى سعادت نوع انسان نازل كرده و سعادت جنس بشر را در نظر گرفته چه بشر امروز و چه آينده و چه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يمحق الله الربوا و يربى الصدقات</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ربا و صدقات و آثارى كه اين دو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نوعى و چه فردى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 و نابودى و ويرانگرى از لوازم جدائى ناپذير ربا است همچنانكه بركت و نمو دادن مال اثر لاينفك صدقه است پس ربا هر چند كه نامش 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ليكن از بين رفتنى است و صدقه هر چند كه نامش را زيادى نگذاشته باشند ، زياد شدنى است و لذا وصف ربا را از ربا مى‌گيرد و به صدقه مى‌دهد و ربا را به وضعى كه ضد اسم او است توصيف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يمحق الله الربوا و يربى الصدقات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بيانى كه گذشت ضعف گفتارى كه ذيلا از بعضى از مفسرين نقل مى‌كنيم روشن مى‌شود كه گفته است محق ربا به معناى اين نيست كه خدا مال ربوى را از بين مى‌برد و تنها خسران و حسرت براى رباخوار مى‌ماند چون ما به چشم خود مى‌بينيم رباخواران روز به روز پولدارتر مى‌شوند بلكه مراد اين است كه رباخوار از جهت غايات و نتايجى كه از گرفتن ربا در نظر دارد به نتيجه نمى‌رسد ، چون منظور</w:t>
      </w:r>
    </w:p>
    <w:p>
      <w:pPr>
        <w:pStyle w:val="BookText"/>
        <w:rPr/>
      </w:pPr>
      <w:r>
        <w:rPr>
          <w:rFonts w:ascii="IRNazanin" w:hAnsi="IRNazanin" w:eastAsia="IRNazanin"/>
          <w:color w:val="111111"/>
          <w:sz w:val="28"/>
          <w:sz w:val="28"/>
          <w:szCs w:val="28"/>
          <w:rtl w:val="true"/>
          <w:lang w:bidi="fa-IR"/>
        </w:rPr>
        <w:t xml:space="preserve">رباخوار از عمل خود اين است كه به زندگى خوشى برسد و لذت زندگى گوارائى را بچشد ، ليكن حرصى كه در رباخوارى است نمى‌گذارد او از زندگى لذت ببرد و او را حريص به جمع مال مى‌كند و مال به آسانى جمع نمى‌شود بلكه بايد با كسانى كه رقيب او هستند و يا قصد خوردن سرمايه او را دارند دائما مبارزه كند ، از طرفى ديگر مردمى كه او خونشان را به شيشه گرفته و به روز سياهشان نشانده است ، در مقام دشمنى با او بر مى‌آيند و خواب راحت را از او سلب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فساد گفتار مفسر ديگر روشن مى‌شود كه گفته است مراد از محق ربا ، محق آخرتى است ، مى‌خواهد بفرمايد رباخوار در آخرت ثوابى ندارد ، چون در دنيا با رباخواريش آن ثواب‌ها را از دست داد و يا به خاطر اينكه ربا باعث شده همه عباداتش باطل گردد وجه ضعيف بودن اين تفسير اين است كه هر چند شكى نيست كه بى اجر بودن در آخرت هم نوعى محق است ليكن در آيه شريفه دليلى نيست بر اينكه مراد از محق ، تنها محق ثواب آخرت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ضعف گفتار آن مفسر ديگر كه از معتزله است و با آيه استدلال كرده بر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 هر گناه كبيره در آتش دوزخ مخلد است چون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عاد </w:t>
      </w:r>
      <w:r>
        <w:rPr>
          <w:rFonts w:eastAsia="IRNazanin" w:cs="IRNazanin"/>
          <w:color w:val="111111"/>
          <w:sz w:val="28"/>
          <w:szCs w:val="28"/>
          <w:rtl w:val="true"/>
          <w:lang w:bidi="fa-IR"/>
        </w:rPr>
        <w:t>...!» (</w:t>
      </w: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سابق بيانى داشتيم كه هم اين گفتار و استدلال را توضيح مى‌دهد و هم پاسخش را مى‌گويد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يحب كل كفار اثيم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جمله نابودى ربا را به وجهى كلى تعليل مى‌كند و معنايش اين است كه اگر گفتيم خدا ربا را محق و نابود مى‌كند ، براى اين است كه رباخوار كفر شديدى دارد ، چون بسيارى از نعمت‌هاى خدا را كفران مى‌كند و آن نعمت‌ها را مى‌پوشاند و در راههاى فطرى حيات بشرى كه همان معاملات معمولى است صرف نمى‌نمايد و علاوه بر اين به بسيارى از احكام خدا كه در باره عبادات و معاملات تشريع كرده كفر مى‌ورزد زيرا با مال ربوى غذا مى‌خورد و لباس مى‌خرد و نوشيدنى مى‌نوشد و خانه مى‌خرد با اينكه همه اينها حرام است و نماز و بسيارى ديگر از عبادت‌هايش را فاسد مى‌كند و با مصرف كردن مال ربوى بسيارى از معاملات غير ربوى او نيز باطل مى‌شود و ضامن طرف معامله خود مى‌گردد و در بسيارى از موارد كه به جاى بهره پولش ، ملك مردم يا اثاث منزل مردم را مى‌گيرد غاصب آن اموال مى‌شود و به خاطر طمع و حرصى كه نسبت به اموال مردم مى‌ورزد و خشونت و قساوتى كه در گرفتن طلب خود اعمال مى‌كند و به اين وسيله به خيال خود حق خود را مى‌گيرد بسيارى از اصول و فروع اخلاق و فضائل را در مردم مى‌كشد و از همه بالاتر او فردى اثيم است</w:t>
      </w:r>
      <w:bookmarkStart w:id="449" w:name="pg16896_167297"/>
    </w:p>
    <w:p>
      <w:pPr>
        <w:pStyle w:val="BookText"/>
        <w:rPr/>
      </w:pPr>
      <w:bookmarkEnd w:id="449"/>
      <w:r>
        <w:rPr>
          <w:rFonts w:ascii="IRNazanin" w:hAnsi="IRNazanin" w:eastAsia="IRNazanin"/>
          <w:color w:val="111111"/>
          <w:sz w:val="28"/>
          <w:sz w:val="28"/>
          <w:szCs w:val="28"/>
          <w:rtl w:val="true"/>
          <w:lang w:bidi="fa-IR"/>
        </w:rPr>
        <w:t xml:space="preserve">يعنى آثار سوء گناه ، دلش را سياه كرده ، ديگر خداى سبحان دوستش نمى‌دارد چون خداى تعالى هيچ كفران گر اثيم را دوست نمى‌دارد </w:t>
      </w:r>
      <w:r>
        <w:rPr>
          <w:rFonts w:eastAsia="IRNazanin" w:cs="IRNazanin"/>
          <w:color w:val="111111"/>
          <w:sz w:val="28"/>
          <w:szCs w:val="28"/>
          <w:rtl w:val="true"/>
          <w:lang w:bidi="fa-IR"/>
        </w:rPr>
        <w:t>.</w:t>
      </w:r>
    </w:p>
    <w:p>
      <w:pPr>
        <w:pStyle w:val="BookText"/>
        <w:rPr/>
      </w:pPr>
      <w:r>
        <w:rPr>
          <w:rStyle w:val="FootnoteAnchor"/>
          <w:rtl w:val="true"/>
        </w:rPr>
        <w:footnoteReference w:id="58"/>
      </w:r>
    </w:p>
    <w:p>
      <w:pPr>
        <w:pStyle w:val="Heading4"/>
        <w:numPr>
          <w:ilvl w:val="3"/>
          <w:numId w:val="1"/>
        </w:numPr>
        <w:rPr/>
      </w:pPr>
      <w:bookmarkStart w:id="450" w:name="__RefHeading___Toc2149758_3224264995"/>
      <w:bookmarkStart w:id="451" w:name="_Toc169"/>
      <w:bookmarkEnd w:id="450"/>
      <w:r>
        <w:rPr>
          <w:rtl w:val="true"/>
        </w:rPr>
        <w:t>بحث علمى درباره ربا</w:t>
      </w:r>
      <w:bookmarkEnd w:id="451"/>
    </w:p>
    <w:p>
      <w:pPr>
        <w:pStyle w:val="BookText"/>
        <w:rPr/>
      </w:pPr>
      <w:r>
        <w:rPr>
          <w:rFonts w:ascii="IRNazanin" w:hAnsi="IRNazanin" w:eastAsia="IRNazanin"/>
          <w:color w:val="111111"/>
          <w:sz w:val="28"/>
          <w:sz w:val="28"/>
          <w:szCs w:val="28"/>
          <w:rtl w:val="true"/>
          <w:lang w:bidi="fa-IR"/>
        </w:rPr>
        <w:t>در مباحث قبلى مكرر خاطرنشان ساختيم كه انسان در زندگيش همى و هدفى جز اين ندارد كه آنچه مى‌كند به نحوى باشد كه كمالات وجوديش را به دست آورد و به عبارتى ديگر حوائج ماديش را برآورده سازد ، پس انسان عملى را كه انجام مى‌دهد به وجهى ارتباط و تعلق به ماده دارد ، ماده‌اى كه حاجت زندگيش را بر مى‌آورد ، پس انسان مالك عمل خويش است ، قهرا آن ماده‌اى را هم كه روى آن عمل كرده ، مالك است ، حال چه اينكه عمل او فعل باشد يا انفعال ، چون در نظر يك انسان اجتماعى ، عمل او عبارت است از رابطه‌اى كه او با ماده دارد و بر آن رابطه اثر ، بار مى‌شود ، ساده‌تر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انسان در ماده‌اى عمل مى‌كند ، آن ماده را به خود اختصاص مى‌دهد و اين همان ملكيت اعتبارى يعنى جواز تصرف است ، اين عقيده‌اى است كه يك انسان اجتماعى به آن پاى‌بند است و عقلا هم همين را جايز مى‌دانند و انسان را در اين اعتقادش تخطئه نمى‌كنند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از آنجائى كه يك فرد از انسان نمى‌تواند با عملكرد خودش تمامى حوائج زندگى خود را برآورد ، همين معنا او را وادار كرده تا اجتماعى تعاونى تشكيل دهد و در نتيجه هر انسانى از دستاورد عمل خود استفاده كند و مازاد آنرا در اختيار ديگران قرار داده ، در مقابل ، از دستاورد ديگران ، ساير حوائج خود را برآورد ، در نتيجه ناگزير شد تا با همنوعان خود مبادله و معاوضه را آغاز كند و سرانجام ، قرار بر اين شد كه ، هر فرد از انسان در يك و يا چند رشته عمل كند و از اين راه و يا راهها چيزهائى را مالك شود و از آنها آنچه خودش احتياج دارد مصرف كند و بقيه را با مازاد از دستاوردهاى ديگران معاوضه نمايد و نياز خود را از آنها تامين نمايد و اصل و ريشه معاملات و معاوضات همين است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ليكن چند چيز باعث شد تا در مساله معاملات اشكال پديد آيد ، يكى اينكه كالاهائى كه در اثر عملكرد انسانها به دست مى‌آيد يك جور نيست و به تمام معنا با هم تفاوت دارند ، دوم اينكه احتياج انسانها به همه آنها يكسان نيست نسبت به بعضى احتياج شديد و نسبت به بعضى ديگر كم است ، سوم اينكه همه آن كالاها هميشه به</w:t>
      </w:r>
    </w:p>
    <w:p>
      <w:pPr>
        <w:pStyle w:val="BookText"/>
        <w:rPr/>
      </w:pPr>
      <w:r>
        <w:rPr>
          <w:rFonts w:ascii="IRNazanin" w:hAnsi="IRNazanin" w:eastAsia="IRNazanin"/>
          <w:color w:val="111111"/>
          <w:sz w:val="28"/>
          <w:sz w:val="28"/>
          <w:szCs w:val="28"/>
          <w:rtl w:val="true"/>
          <w:lang w:bidi="fa-IR"/>
        </w:rPr>
        <w:t xml:space="preserve">يك اندازه موجود نيست ، بعضى از آنها كمتر يافت مى‌شود ، مثلا انسان ميوه را مى‌خواهد براى خوردن و الاغ را براى بار بردن و آب را براى نوشيدن و طلا و جواهرات را براى زينت دادن و به گردن انداختن و يا انگشتر نمودن و آن را در انگشت كردن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اينها هر كدام براى خود ارزش و قيمتى جداگانه دارد و نسبتشان به يكديگر مختلف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اشكال بشر را وادار كرد تا براى هر چيزى قيمتى معين كند و معيار قيمت را پول قرار داد ، يعنى درهم و دينارى درست كرد و بهاى هر چيزى را با آن سنجيد و اين عمل را در اصل با فلزات كم‌ياب مانند طلا و نقره انجام داد ، آن را اصل و معيار همه ارزش‌ها كرد و بقيه كالاها و اجناس را با آن سنجيد ، همچنانكه همه وزن‌ها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گرم و مثقال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معيار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سنجيده مى‌شود ، در نتيجه يك واحد از پول طلا معيارى شد كه بهاى تمامى كالاها را با آن معين و نسبت اشياء به يكديگر را نيز با همان معيار معلوم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كار به اينجا خاتمه نمى‌يافت، براى اينكه لازم بود مقياسهاى مختلفى براى هر كالائى نيز معين كنند ، مثلا واحدى براى طول از قبيل ذرع و متر و امثال آن و واحدى براى حجم چون كيل و ليتر و امثال آن و واحدى براى سنگينى چون من و كيلو و تن و خروار و نخود و امثال آن ، درست كند ، در اين هنگام است كه تمامى نسبت‌ها معلوم مى‌شود ، و اشتباهى باقى نمى‌ماند و معلوم شد كه مثلا يك قيراط از الماس برابر چهار دينار از طلا و فلان مقدار از آرد گندم يا ميوه يا چيز ديگر است و يك من گندم برابر مثلا ده دينار پول يا فلان مقدار شكر و فلان مقدار از چيز ديگر است و روشن شد كه قيراطى از الماس برابر است با چهل من آرد و همچنين معلوم شد كه هر چيزى برابر چه مقدار از چيز ديگر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بعد از اين مراحل علاوه بر طلا و نقره پولهائى ديگر از مس و برنز و اسكناس و تمبر درست كرد ، كه شرح مفصل آنرا كتابهاى اقتصاد شرح داده و بعد از اين مرحله كار ديگرى صورت گرفت و آن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نمى‌توانستند كالاى خود را به راه دور برده و آنچه را كه مى‌خواهند ، از راهى دور تهيه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ناچار راههائى براى كسب و تجارت باز شد و هر كاسب يا تاجرى مخصوص تهيه كالائى شد ، تا آنرا با نوعى ديگر مبادله و معاوضه كند و از اين راه سودى به دست آورد و اين سود نوعى زيادى است كه در قبال آنچه مى‌دهد مى‌گيرد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اعمال و رفتارى بود كه انسان براى رفع حوائج زندگى خود پيش گرفته و در آخر ، مساله به اينجا منجر شد كه به دست آوردن نيازهاى زندگى دائر مدار پول</w:t>
      </w:r>
    </w:p>
    <w:p>
      <w:pPr>
        <w:pStyle w:val="BookText"/>
        <w:rPr/>
      </w:pPr>
      <w:r>
        <w:rPr>
          <w:rFonts w:ascii="IRNazanin" w:hAnsi="IRNazanin" w:eastAsia="IRNazanin"/>
          <w:color w:val="111111"/>
          <w:sz w:val="28"/>
          <w:sz w:val="28"/>
          <w:szCs w:val="28"/>
          <w:rtl w:val="true"/>
          <w:lang w:bidi="fa-IR"/>
        </w:rPr>
        <w:t>باشد و به نظر چنين رسيد كه هر كس پول چيزى را دارد گويا ، خود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هدف و وسيله به يكديگر مشتبه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چنين پنداشتند كه پول همه چيز است ، چون وقتى پول باشد همه چيز هست و اگر آدمى به پول دست يابد به همه چيز دست يافته و هر چيزى را كه مورد حاجت و يا لذت باشد مى‌تواند تهيه كند و چه بسا كه پول را هم كالا حساب كردند و پول دادن و پول گرفتن را نوعى كاسبى به حساب آوردند و دارنده اين شغل را صراف ناميدند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گذشت روشن شد كه اصل معامله و معاوضه نخست بر اين قرار گرفته بود كه متاعى را كه مورد حاجت نيست با متاعى ديگر كه مورد حاجت است معاوضه كنند و سپس به اينجا كشيده شد كه متاعى را با پول معاوضه كنند نه به ملاك احتياج ، بلكه به ملاك كاسبى و بهره‌گيرى و اين مغايرت و اختلاف ميان آنچه مى‌دهند با آنچه مى‌گيرند ، اصلى است كه حيات جامعه بر آن استوار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دادن يك جنس و عينا همان را گرفتن ، اگر بدون زيادى باشد چه بسا عقلا آن را در پاره‌اى موارد كه احتياج به اين كار هست امضا بكنند ، چون ممكن است من امروز به گندم احتياج نداشته باشم و وسيله نگهداريش را هم نداشته باشم ، گندم خود را به ديگرى بفروشم و بهمين مقدار ، دو ماه ديگر تحويل بگيرم و يا اغراض ديگرى در زندگى برايم پيش بيايد كه براى تامين آن جنسى را به عين همان جنس و به همان مقدار بفروشم و اما اگر با زياده از عين جنس صورت بگيرد ، كه همان ربا و ربح باشد ، بايد ببينيم كه چه نتايجى به بار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در نظر گرفتن آن نتايج ببينيم عقل چنين معامله‌اى را تجويز مى‌كند يا خير؟ مترجم</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ربا منظور ما از اين كلمه تبديل جنسى است به مثل همان جنس با مقدارى زيادتر ، مثلا فروختن ده من گندم به مدت پنج ماه به مبلغ دوازده من گندم و نظير اينها و ربا وقتى متصور است كه خريدار ده من و يا قرض گيرنده آن در شدت فقر و احتياج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به قول معروف پول گرد را به بازار دراز مى‌برد و قوت زن و فرزند خود را مى‌خريد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فقير كسى است كه درآمدش برابر حوائجش نباشد ، مثلا در هر روز بطور متوسط ده تومان به دست آورد ، در حالى كه به بيست تومان محتاج باشد ، از همين جا است كه سرمايه زندگى چنين فردى رو به نقصان مى‌گذارد و زمانى طولانى نمى‌گذرد كه تمامى آنچه تاكنون كسب كرده همه را از دست مى‌دهد و قدرت پرداخت آنچه را قرض گرفته ندارد ، از او عدد بيست را مطالبه مى‌كنند ، در حالى كه او هيچ چيز ندارد ، حتى عدد يك را هم فاقد است ، پس دارائى چنين كسى مساوى با منهاى بيست</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و اين همان هلاكت و</w:t>
      </w:r>
    </w:p>
    <w:p>
      <w:pPr>
        <w:pStyle w:val="BookText"/>
        <w:rPr/>
      </w:pPr>
      <w:r>
        <w:rPr>
          <w:rFonts w:ascii="IRNazanin" w:hAnsi="IRNazanin" w:eastAsia="IRNazanin"/>
          <w:color w:val="111111"/>
          <w:sz w:val="28"/>
          <w:sz w:val="28"/>
          <w:szCs w:val="28"/>
          <w:rtl w:val="true"/>
          <w:lang w:bidi="fa-IR"/>
        </w:rPr>
        <w:t xml:space="preserve">بدبختى در زندگى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وضع كسى است كه به ناچار تن به ربا مى‌دهد و اما رباخوار ؟ او هم صاحب ده تومان خود مى‌شود و هم ده تومان آن بيچاره‌اى كه از وى قرض گرفته ، پس در هر معامله‌اى مال دو طرف در يك طرف جمع مى‌شود و طرف ديگر بدون مال مى‌ماند و اين به آن جهت است كه رباخوار ده تومان دوم را بدون عوض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سرانجام ربا از يك سو مستلزم نابودى طبقه فقير است و از سوى ديگر جمع شدن اموال نزد طبقه سرمايه‌دار و معلوم است كه يكى از نتايج اين وضع همانا حكومت و فرمانروائى ثروتمند رباخوار بر جان و مال و ناموس مردم است ، چون با داشتن قدرت مالى هر كارى را در راه به دست آوردن خواستها و لذتهايش مى‌كند و غريزه استخدام ، اين بى‌بندوبارى را برايش توجيه مى‌كند و نتيجه ديگرش دشمنى طبقه فقير نسبت به طبقه ثروتمند است ، او را وامى‌دارد تا به منظور دفاع از جان خود و از زندگى تلخ‌تر از زهرش و به هر طريقه‌اى كه دستش برسد از آن طبقه انتقام بگيرد و هرج و مرج و فساد نظام زندگى بشر و به دنبالش هلاكت بشريت و نابودى تمدن از همين جا شروع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 نيز هست كه هر رباخوار نمى‌تواند تمامى طلبهاى خود را وصول كند ، براى اينكه همه بدهكاران كه بدهى‌هايشان مثل برف انبار شده ، نمى‌توانند دين خود را بپردازند ، هر چند هم بخواهند بپردازند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اينها همه در باره رباى معمولى ميان اغنيا و فقرا بود و اما رباهاى ديگر مثلا رباى تجارتى كه اساس كار بانكها است و رباى قرض و تجارت كردن با پول ، كمترين ضررش اين است كه باعث مى‌شود اموال به تدريج يكجا يعنى در طرف بانكها جمع شده ، سرمايه‌هاى تجارتى از حد و حساب بيرون رود و بيش از آن حدى كه بر حسب واقع بايد نيرومند شود ، نيرومند گردد و چون طغيان ، اثر حتمى قدرت خارج از حد است ، در ميان همين قدرتها تطاول و درگيرى ايجاد شده ، يكى مى‌خواهد ديگرى را در خود هضم كند و سرانجام همه اين قدرتها نزد آنكه نيرومندتر از همه است تمركز مى‌يابد ، و پيوسته فقر عمومى در ميان بشر گسترش يافته و ثروت انحصارى اقليتى قرار مى‌گيرد و همان هرج و مرجى كه گفتيم پديد آيد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اقتصاد شكى در اين ندارند كه تنها علت شيوع كمونيسم در جهان و پيشرفت مرام اشتراكى ، همين تراكم فاحش ثروت نزد افرادى انگشت‌شمار است ، البته خودنمائى و تظاهر اين افراد به مزاياى زندگى نيز بى اثر نيست و آتش كينه محرومان را تيزتر مى‌كند ، محرومينى كه اكثريت بشر را تشكيل مى‌دهند و از</w:t>
      </w:r>
      <w:bookmarkStart w:id="452" w:name="pg16896_167301"/>
    </w:p>
    <w:p>
      <w:pPr>
        <w:pStyle w:val="BookText"/>
        <w:rPr/>
      </w:pPr>
      <w:bookmarkEnd w:id="452"/>
      <w:r>
        <w:rPr>
          <w:rFonts w:ascii="IRNazanin" w:hAnsi="IRNazanin" w:eastAsia="IRNazanin"/>
          <w:color w:val="111111"/>
          <w:sz w:val="28"/>
          <w:sz w:val="28"/>
          <w:szCs w:val="28"/>
          <w:rtl w:val="true"/>
          <w:lang w:bidi="fa-IR"/>
        </w:rPr>
        <w:t xml:space="preserve">حياتى‌ترين حوائج زندگى محرومند و طبقه ثروتمند همواره ايشان را با كلماتى از قبيل تمدن ، عدالت ، حريت ، تساوى حقوق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فريب داده ، به زبان چيزهائى مى‌گويند كه در دلهايشان نيست منظورشان از الفاظى كه مى‌گويند ضد معانى آنها است ، گمان مى‌كنند با اين دروغها و فريبكاريها به هدفهاى نامقدس خود كه بيشتر خوردن و طبقه فقير را بيشتر ذليل كردن و بر آنان بيشتر حكومت كردن است خواهند رسيد و به زورگوئى بيشترى به آنان خواهند پرداخت و مى‌پندارند كه اين راه تنها وسيله و راه سعادت آنان در زندگى است و ليكن امروز دستگيرشان شده كه آنچه را مايه سعادت خود مى‌پنداشتند به ضررشان تمام شد و نقشه‌هائى كه براى به شيشه كردن خون بينوايان كشيدند دام‌هائى بود كه اول خودشان در آن افتادند ،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مكروا و مكر الله و الله خير الماكرين</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خدا نقشه مى‌كشند خدا هم نقشه مى‌كشد با اين تفاوت كه او بهترين نقشه كشندگان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دشمن خود را به دست خود او نابود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عاقبة الذين اساؤا السوآى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يكى از مفاسد شوم ربا اين است كه راه گنجينه كردن و اندوختن ثروت را آسان نمود ، در سابق اگر كسى مى‌خواست پولى را پنهان كند هيچ تامينى از محفوظ ماندنش نداشت ، ولى امروز ميليونها ريال پول را در مخازن بانكها ذخيره مى‌كنند و آنرا در خريد و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كارهاى توليدى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جريان مى‌اندازند و خود بر اريكه بطالت و عياشى تكيه مى‌زنند و ميليونها انسان را از كارهاى توليدى كه فطرت انسان را به آن وا مى‌دارد محروم مى‌سازند ، آرى حيات بشر بر كار و كوشش استوار است و ربا باعث مى‌شود كه عده‌اى به خاطر ثروت بسيار و بى نيازى بيرون از حد كار نكنند و عده‌اى ديگر نيز به خاطر محروميت ، از كار محروم باشند </w:t>
      </w:r>
      <w:r>
        <w:rPr>
          <w:rFonts w:eastAsia="IRNazanin" w:cs="IRNazanin"/>
          <w:color w:val="111111"/>
          <w:sz w:val="28"/>
          <w:szCs w:val="28"/>
          <w:rtl w:val="true"/>
          <w:lang w:bidi="fa-IR"/>
        </w:rPr>
        <w:t>.</w:t>
      </w:r>
    </w:p>
    <w:p>
      <w:pPr>
        <w:pStyle w:val="BookText"/>
        <w:rPr/>
      </w:pPr>
      <w:r>
        <w:rPr>
          <w:rStyle w:val="FootnoteAnchor"/>
          <w:rtl w:val="true"/>
        </w:rPr>
        <w:footnoteReference w:id="59"/>
      </w:r>
    </w:p>
    <w:p>
      <w:pPr>
        <w:pStyle w:val="Heading4"/>
        <w:numPr>
          <w:ilvl w:val="3"/>
          <w:numId w:val="1"/>
        </w:numPr>
        <w:rPr/>
      </w:pPr>
      <w:bookmarkStart w:id="453" w:name="__RefHeading___Toc2149760_3224264995"/>
      <w:bookmarkStart w:id="454" w:name="_Toc170"/>
      <w:bookmarkEnd w:id="453"/>
      <w:r>
        <w:rPr>
          <w:rtl w:val="true"/>
        </w:rPr>
        <w:t>بحث علمى ديگر درباره ربا</w:t>
      </w:r>
      <w:bookmarkEnd w:id="454"/>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غزالى در باب شكر از كتاب احياء العلوم خود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نعمتهاى خداى تعالى ، خلقت درهم و دينار است ، كه قوام زندگى دنيا بر آن دو است اگر چه درهم و دينار دو موجود جامد هستند و در خود آنها فائده‌اى نيست و ليكن با اينحال مورد حاجت خلق است ، چون تمامى انسانها محتاج به مواد بسيارى از خوردنيها و پوشيدنيها و ساير حوائج هستند و بسيار مى‌شود كه انسان به چيزى نيازمند است كه ندارد و در عوض چيزى دارد كه احتياجى به آن ندارد ، مثلا شخصى زعفران دارد ، ولى مركبى كه بر آن سوار شود ندارد و شخصى ديگر مركب دارد و احتياجى به آن</w:t>
      </w:r>
    </w:p>
    <w:p>
      <w:pPr>
        <w:pStyle w:val="BookText"/>
        <w:rPr/>
      </w:pPr>
      <w:r>
        <w:rPr>
          <w:rFonts w:ascii="IRNazanin" w:hAnsi="IRNazanin" w:eastAsia="IRNazanin"/>
          <w:color w:val="111111"/>
          <w:sz w:val="28"/>
          <w:sz w:val="28"/>
          <w:szCs w:val="28"/>
          <w:rtl w:val="true"/>
          <w:lang w:bidi="fa-IR"/>
        </w:rPr>
        <w:t xml:space="preserve">ندارد ، در عوض به زعفران محتاج است ، اينجا است كه پاى مبادله به ميان مى‌آيد ، يعنى اين دو ناگزير به معاوضه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مقدار عوض بايد معين شود ، يعنى هرگز يك صاحب شتر حاضر نيست كه شتر خود را بدون حساب با زعفران معاوضه كند ، زيرا مناسبتى ميان شتر و زعفران نيست تا مثلا گفته شود به اندازه وزن شتر زعفران بگيرد و يا پوست شترى را از زعفران پر كنند و به او بدهند و همچنين است كسى كه خانه‌اى را با پارچه‌اى معاوضه مى‌كند و يا برده‌اى را با گيوه و يا چكمه معاوضه مى‌كند و يا آرد مى‌دهد تا الاغى بگيرد ، با در نظر گرفتن اينكه اين اشيا هيچ تناسبى با هم ندارند و معلوم نيست كه يك شتر مساوى با چقدر زعفران است ، در نتيجه مشكل بسيار بزرگى در امر معاملات پيش آمد و بشر محتاج شد به اينكه حد وسطى در بين اجناس متفرق و نامربوط به هم ، پيدا كند و با آن حد متوسط بها و رتبه و منزلت هر چيزى را دريابد و بعد از معين شدن ارزش هر كالائى بفهمد كه كدام مساوى و كدام غير مساوى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به همين منظور درهم و دينار يا به عبارت ديگر طلا و نقره را خلق كرد ، تا حاكم و حد متوسط ميان اموال باشند و هر مالى را با آن دو بسنجند ، مثلا بگويند اين شتر صد دينار مى‌ارزد و صد دينار زعفران فلان مقدار مى‌شود ، پس فلان مقدار از زعفران برابر يك شتر است ، براى اينكه هر دو برابر صد دينار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اين غرض با طلا و نقره انجام شد ، براى اين بود كه براى بشر هيچ نفع و غرضى در خود آن دو نيست ، نه خوردنى است و نه پوشيدنى و نه غير آن و اگر خدا چيز ديگر را حد متوسط قرار مى‌داد كه احيانا خود آن چيز متعلق غرض واقع مى‌شد ، چه بسا باعث مى‌شد اين غرض براى صاحبش موجب مزيتى شود ، در حالى كه آن طرف ديگر كه به خود آن چيز غرضى ندارد اين ترجيح را نداشته باشد ، در نتيجه باز هم نظام قيمت‌گذارى به هم مى‌خورد و بهمين جهت خداى تعالى طلا و نقره را خلق كرد كه خود آنها متعلق غرض نيستند ، اينجا بود كه طلا و نقره در بين مردم متداول شد و ميان اموال به عدالت حكم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حكمت ديگرى كه در خلقت طلا و نقره هست اين است كه اين دو فلز وسيله‌اى است براى به دست آوردن هر چيزى كه به آن احتياج باشد ، چون اين دو ، فلزى كمياب هستند و خود آنها متعلق هيچ غرضى قرار نمى‌گيرند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ديگر اينكه نسبت تمامى اموال با آن دو مساوى است ، پس هر كسى آندو را داشته باشد گوئى همه چيز را دارد ، ولى اگر كسى يك مقدار پارچه داشته باشد ،</w:t>
      </w:r>
    </w:p>
    <w:p>
      <w:pPr>
        <w:pStyle w:val="BookText"/>
        <w:rPr/>
      </w:pPr>
      <w:r>
        <w:rPr>
          <w:rFonts w:ascii="IRNazanin" w:hAnsi="IRNazanin" w:eastAsia="IRNazanin"/>
          <w:color w:val="111111"/>
          <w:sz w:val="28"/>
          <w:sz w:val="28"/>
          <w:szCs w:val="28"/>
          <w:rtl w:val="true"/>
          <w:lang w:bidi="fa-IR"/>
        </w:rPr>
        <w:t>تنها يك جامه دارد نه همه چيز و اگر صاحب جامه احتياج به غذا پيدا كند به آسانى نمى‌تواند نان نانوا را با جامه خود معاوضه كند ، چون بسيار مى‌شود كه نانوا احتياجى به جامه ندارد ، بلكه مثلا او فعلا محتاج به يك گاو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ناچار بايد جامه را به دارنده گاوى كه محتاج به جامه است بدهد و گاو او را گرفته به صاحب نان بدهد و از او نان بگيرد و چنين چيزى به سهولت انجام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ناگزير محتاج است به چيزى كه اگر آن را داشته باشد مثل اينكه همه چيز را دارد و حتما آن چيز بايد از نظر شكل و صورت داراى خاصيت نباشد و از نظر كانه همه چيز باشد ، چون چيزى مى‌تواند نسبت متساوى با اشياى مختلف داشته باشد كه خودش صورتى خاص نداشته باشد ، نظير آينه كه خودش هيچ رنگى ندارد ، ولى همه رنگها را نشان مى‌دهد ، طلا و نقره هم همينطورند ، يعنى خودشان به آن جهت كه طلا و نقره‌اند نه غذا هستند ، نه دوا و نه غير آن، ولى وسيله‌اى براى به دست آوردن هر غرضى واقع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ديگر طلا و نقره حروفى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است كه خودشان معنائى ندارد ، ولى اگر با غير خود تركيب شده و جمله تشكيل شود معنا مى‌دهند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بود دوتا از حكمت‌هائى كه در خلقت طلا و نقره است ، البته حكمتهاى ديگرى نيز هست كه اگر بخواهيم همه را ذكر كنيم طولانى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غزالى سپس مطلبى ديگر اضافه مى‌كند، كه حاصلش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و نقره از آنجا كه به خاطر حكمت‌هاى نامبرده از نعمت‌هاى خداى تعالى هستند ، اگر كسى در آن دو عملى انجام دهد كه منافى با حكمتهائى باشد كه در خلقتش منظور بود ، در حقيقت به نعمت خدا كفر ورزيده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اين بيان نتيجه گرفته كه پس ذخيره كردن طلا و نقره ظلم ، و باعث ابطال حكمتى است كه در خلقت آن دو است ، براى اينكه ذخيره كردن طلا و نقره ، زندانى كردن حاكمى است كه بايد بين مردم حكومت كند ، وقتى با زندانى كردن آن از حكومتش جلوگير شد ، هرج و مرج بين مردم پيدا مى‌شود ، چون ديگر كسى نيست كه مردم به عنوان داورى عادل به وى مراجعه كنند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اين نتيجه را هم گرفته كه تهيه كردن ظرفهاى طلائى و نقره‌اى حرام است ، چون معناى اين عمل اين است كه به طلا و نقره نظرى استقلالى داشته باشيم، در حالى كه طلا و نقره مقصود با لذات نيستند بلكه براى ساير اغراض ، به كار مى‌روند و خلاصه هدف نيستند ، بلكه وسيله‌اند و چنين عملى ظلم است و مثل اين</w:t>
      </w:r>
    </w:p>
    <w:p>
      <w:pPr>
        <w:pStyle w:val="BookText"/>
        <w:rPr/>
      </w:pPr>
      <w:r>
        <w:rPr>
          <w:rFonts w:ascii="IRNazanin" w:hAnsi="IRNazanin" w:eastAsia="IRNazanin"/>
          <w:color w:val="111111"/>
          <w:sz w:val="28"/>
          <w:sz w:val="28"/>
          <w:szCs w:val="28"/>
          <w:rtl w:val="true"/>
          <w:lang w:bidi="fa-IR"/>
        </w:rPr>
        <w:t xml:space="preserve">مى‌ماند كه اهل يك كشور حاكم خود را به بافندگى وادارند ، يا به گرفتن ماليات گمرگ و ساير كارهائى كه طبقات بى سواد و ناآگاه هم مى‌توانند انجامش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ديگرى از بيان خود گرفته و آن حرمت معاملات ربوى در خصوص درهم و دينار است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كفر به نعمت خدا و ظلم است ، براى اينكه ظلم عبارت است از اينكه چيزى را در غير آن مورد كه براى آن خلق شده ، مصرف كنند و طلا و نقره خلق شده‌اند تا وسيله باشند نه هدف ، چون غرضى كه در خود آنها نيست تا هدف قرار گيرد، پايان گفتار غزالى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گفته غزالى نقطه نظرهائى داريم هم در اساسى كه در براى بحث پى ريزى كرده و هم در بنائى كه روى آن پايه چيده و نتايجى كه از آن بحث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نقطه نظر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اساسى كه غزالى براى بحث ريخته چند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 آنطور باشد كه وى گفته ، يعنى خلقت طلا و نقره براى اين بود كه وسيله باشد نه هدف و هيچ غرضى در خود آنها نيست، چگونه ممكن است چيزى كه خودش ارزش ندارد، وسيله ارزيابى چيزهاى ديگر شود و چگونه ممكن است چيزى اجناس و كالاها را با معيارى اندازه‌گيرى كند، كه خودش آن معيار را ندارد، آيا ممكن است طول مسافت بين دو نقطه را با چيزى به دست آورد كه خودش طول ندارد؟ و يا سنگينى و وزن يك گونى برنج را با چيزى معين كرد كه خودش وزن ندارد ؟</w:t>
      </w:r>
    </w:p>
    <w:p>
      <w:pPr>
        <w:pStyle w:val="BookText"/>
        <w:rPr/>
      </w:pPr>
      <w:r>
        <w:rPr>
          <w:rFonts w:ascii="IRNazanin" w:hAnsi="IRNazanin" w:eastAsia="IRNazanin"/>
          <w:color w:val="111111"/>
          <w:sz w:val="28"/>
          <w:sz w:val="28"/>
          <w:szCs w:val="28"/>
          <w:rtl w:val="true"/>
          <w:lang w:bidi="fa-IR"/>
        </w:rPr>
        <w:t xml:space="preserve">اشكال دوم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از يك طرف ميگويد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غرضى در خود طلا و نقره نيست ، از طرفى ديگر مى‌گويد طلا و نقره كمياب هستند و اين تناقضى است آشكار ، براى اينكه كمياب بودن تصور ندارد مگر در چيزى كه مردم آن را طالبند ، عزت وجود بدون مطلوبيت تصور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سوم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طلا و نقره مقصود بالذات نباشند بلكه مقصود للغير باشند ، بايد بين طلا و نقره فرقى نباشد و هر دو يك قيمت داشته باشند و حال آنكه مى‌بينيم عقلا ، بهاى نقره را كمتر از طلا اعتبار كرده‌اند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چهارم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اينصورت بايد ساير پولها چه مسى و چه كاغذى با طلا و نقره يك ارزش داشته باشد و نيز بايد جنس‌ها بهاى جنس ديگر قرار نگيرند با اينكه ما با چرم ، نمك و يا چيز ديگر مى‌خريم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نقطه نظرهاى ما در نتايجى كه از بحث گرفته شده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اينست كه حرمت ذخيره كردن طلا و نقره براى اين نيست كه اين عمل طلا و نقره را مقصود بالذات مى‌كند و به آن دو ارزشى استقلالى مى‌دهد، بلكه از آيه</w:t>
      </w:r>
    </w:p>
    <w:p>
      <w:pPr>
        <w:pStyle w:val="BookText"/>
        <w:rPr/>
      </w:pPr>
      <w:r>
        <w:rPr>
          <w:rFonts w:ascii="IRNazanin" w:hAnsi="IRNazanin" w:eastAsia="IRNazanin"/>
          <w:color w:val="111111"/>
          <w:sz w:val="28"/>
          <w:sz w:val="28"/>
          <w:szCs w:val="28"/>
          <w:rtl w:val="true"/>
          <w:lang w:bidi="fa-IR"/>
        </w:rPr>
        <w:t>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يكنزون الذهب و الفضة و لا ينفقونها فى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برمى‌آيد كه علت آن محروميت فقرا از روزى خوردن است ، يعنى طلا و نقره بايد در راه برآوردن حوائج كه خود نياز به كار و فعاليت دارد مصرف شود و فقرا آن را در برابر سعى و كوشش خود بگيرند و در راه تامين حوائج شخصى خود مصرف كنند ، كه توضيح بيشترش در تفسير آيه نامبرده كه آيه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توبه است خواهد آمد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وى ساختن و مصرف كردن ظرفهاى طلائى و نقره‌اى را از اين جهت حرام دانست كه ظلم و كفر به نعمت خدا است ، اگر علت حرمت نامبرده اين باشد بايد گلوبند و دست‌بند طلائى و نقره‌اى زنان نيز حرام باشد ، چون اين عمل هم طلا و نقره را مقصود بالذات مى‌كند و نيز بايد خريد و فروش طلا و نقره نيز حرام باشد و حال آنكه در شرع اسلام اينگونه اعمال نه ظلم خوانده شده و نه كفر و نه معامله طلا به نقره و زيور كردن به آن دو حرام شده است ، پس علت چيز ديگرى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مفسده‌اى كه براى ربا ذكر كرد و حرمت ربا را به خاطر آن مفسده دانست در تمامى معاملاتى كه روى نقدينه‌ها انجام مى‌گيرد هست ، هزار تومان پول مسى دادن و هزار و صد تومان گرفتن همين مفسده را دارد ، پس چرا غزالى مساله را منحصر در طلا و نقره كرد و نيز ده من گندم دادن و يازده من گندم گرفتن نيز حرام است و انحصارى به طلا و نقره ندارد ، پس گفتار وى نه جامع است نه مانع ، اما جامع نيست براى اينكه شامل رباى در گندم و جو و ساير چيزهائى كه قابل وزن و پيمانه كردن هستند نمى‌شود و اما مانع نيست براى اينكه شامل استعمال گلوبند و ساير زيور آلات مى‌شود و حال آنكه نبايد بشود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اينها گذشته ، علت حرمت ربا در خود آيه شريفه آمده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آتيتم من ربا ليربوا فى اموال الناس فلا يربوا عند الله و ما آتيتم من زكوة تريدون وجه الله ، فاولئك هم المضعفون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ربا را عبارت دانسته از زياد شدن اموال مردم و ضميمه كردن اموال ديگران به مال افرادى انگشت شمار و اين همان است كه ما در بيان خود آورديم و گفتيم همانطور كه تخم گياه موادى را از زمين بعنوان تغذيه مى‌گيرد و ضميمه خود مى‌كند و بزرگ مى‌شود ، همچنين رباخوار اموال مردم را ضميمه مال خود نموده ، لذا از مال مردم كم و به مال او افزوده مى‌شود تا جائى كه اكثريت مردم تهى‌دست و رباخوار صاحب اموالى متراكم گردد و با اين بيان روشن مى‌شود كه مراد از جمله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تبتم فلكم رؤس اموالكم ، لا تظلمون و لا تظلمون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است كه نه شما به مردم ظلم كنيد و نه از طرف مردم و يا از ناحيه خدا</w:t>
      </w:r>
      <w:bookmarkStart w:id="455" w:name="pg16896_167306"/>
    </w:p>
    <w:p>
      <w:pPr>
        <w:pStyle w:val="BookText"/>
        <w:rPr/>
      </w:pPr>
      <w:bookmarkEnd w:id="455"/>
      <w:r>
        <w:rPr>
          <w:rFonts w:ascii="IRNazanin" w:hAnsi="IRNazanin" w:eastAsia="IRNazanin"/>
          <w:color w:val="111111"/>
          <w:sz w:val="28"/>
          <w:sz w:val="28"/>
          <w:szCs w:val="28"/>
          <w:rtl w:val="true"/>
          <w:lang w:bidi="fa-IR"/>
        </w:rPr>
        <w:t xml:space="preserve">به شما ظلم شود ، پس ربا ظلم به مردم است </w:t>
      </w:r>
      <w:r>
        <w:rPr>
          <w:rFonts w:eastAsia="IRNazanin" w:cs="IRNazanin"/>
          <w:color w:val="111111"/>
          <w:sz w:val="28"/>
          <w:szCs w:val="28"/>
          <w:rtl w:val="true"/>
          <w:lang w:bidi="fa-IR"/>
        </w:rPr>
        <w:t>.</w:t>
      </w:r>
    </w:p>
    <w:p>
      <w:pPr>
        <w:pStyle w:val="BookText"/>
        <w:rPr/>
      </w:pPr>
      <w:r>
        <w:rPr>
          <w:rStyle w:val="FootnoteAnchor"/>
          <w:rtl w:val="true"/>
        </w:rPr>
        <w:footnoteReference w:id="60"/>
      </w:r>
    </w:p>
    <w:p>
      <w:pPr>
        <w:pStyle w:val="Heading4"/>
        <w:numPr>
          <w:ilvl w:val="3"/>
          <w:numId w:val="1"/>
        </w:numPr>
        <w:rPr/>
      </w:pPr>
      <w:bookmarkStart w:id="456" w:name="__RefHeading___Toc2149762_3224264995"/>
      <w:bookmarkStart w:id="457" w:name="_Toc171"/>
      <w:bookmarkEnd w:id="456"/>
      <w:r>
        <w:rPr>
          <w:rtl w:val="true"/>
        </w:rPr>
        <w:t xml:space="preserve">گفتارى در معناى كنز </w:t>
      </w:r>
      <w:r>
        <w:rPr>
          <w:rtl w:val="true"/>
        </w:rPr>
        <w:t>(</w:t>
      </w:r>
      <w:r>
        <w:rPr>
          <w:rtl w:val="true"/>
        </w:rPr>
        <w:t>گنج اندوزي</w:t>
      </w:r>
      <w:r>
        <w:rPr>
          <w:rtl w:val="true"/>
        </w:rPr>
        <w:t>)</w:t>
      </w:r>
      <w:bookmarkEnd w:id="457"/>
    </w:p>
    <w:p>
      <w:pPr>
        <w:pStyle w:val="BookText"/>
        <w:rPr/>
      </w:pPr>
      <w:r>
        <w:rPr>
          <w:rFonts w:ascii="IRNazanin" w:hAnsi="IRNazanin" w:eastAsia="IRNazanin"/>
          <w:color w:val="111111"/>
          <w:sz w:val="28"/>
          <w:sz w:val="28"/>
          <w:szCs w:val="28"/>
          <w:rtl w:val="true"/>
          <w:lang w:bidi="fa-IR"/>
        </w:rPr>
        <w:t xml:space="preserve">شكى نيست كه قوام اجتماعى كه بشر بحسب طبع اولى خود تشكيل داده بر مبادله مال و عمل پايدار است ، و قطعا اگر چنين مبادله‌اى در كار نمى‌بود مجتمع انسان حتى يك چشم بر هم زدن قوام نمى‌داشت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بهره‌مندى انسان در اجتماعش غير از اين نبوده كه امورى از مواد اوليه زمين گرفته و بقدر وسعش روى آن عمل نموده و از نتيجه عملش ما يحتاج خود را ذخيره مى‌كرده است و ما زاد بر احتياج خود از آن حاصل را به ديگران مى‌داده و در عوض ساير ما يحتاج خود را از آنچه كه در دست ديگران بوده مى‌گرفته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يك نفر نانوا از نانى كه خود مى‌پخته بقدر قوت خود و خانواده‌اش برمى‌داشته و زائد بر آن را با پارچه‌اى كه در دست نساج و اجناس ديگرى كه هر يك در دست افراد معينى درست مى‌شده معاوضه مى‌كرده و همچنين صاحبان حرفه‌هاى ديگر همه و همه اعمال و فعاليت‌هائى كه در اجتماع صورت مى‌گرفته همانا خريد و فروش و مبادله و معاوضه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از بحث‌هاى اقتصادى بدست مى‌آيد اين است كه انسانهاى اولى معاوضه و مبادلاتشان تنها روى اجناس صورت مى‌گرفته و متوجه نبوده‌اند كه به غير از اين صورت نيز امكان پذير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 را توجه داشتند كه هر چيزى با چيز ديگر مبادله نمى‌شود ، زيرا نسبت ميان اجناس مختلف است ، جنسى مورد احتياج مبرم مردم است و جنسى ديگر اينطور نيست ، يك جنس بسيار رايج است و جنس ديگر خيلى كم و ناياب است و هر جنسى كه بيشتر مورد احتياج باشد و كمتر يافت شود قهرا طالبانش نيز بيشتر است و نسبتش با جنسى كه هم زياد مورد حاجت نيست و هم زياد يافت مى‌شود يكسان نيست ، چون رغبت مردم نسبت به دومى كمتر است ، همين معنا سبب شده كه پاى قيمت و ارزيابى به ميان آيد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آنكه خود را ناچار ديدند از اينكه براى حفظ نسبت‌ها ، معيارى بنام قيمت درست كنند و چون بايد خود آن معيار ارزش ثابتى داشته باشد ، لا جرم بعضى از اجناس ناياب و عزيز الوجود از قبيل گندم ، تخم مرغ و نمك را اصل در</w:t>
      </w:r>
    </w:p>
    <w:p>
      <w:pPr>
        <w:pStyle w:val="BookText"/>
        <w:rPr/>
      </w:pPr>
      <w:r>
        <w:rPr>
          <w:rFonts w:ascii="IRNazanin" w:hAnsi="IRNazanin" w:eastAsia="IRNazanin"/>
          <w:color w:val="111111"/>
          <w:sz w:val="28"/>
          <w:sz w:val="28"/>
          <w:szCs w:val="28"/>
          <w:rtl w:val="true"/>
          <w:lang w:bidi="fa-IR"/>
        </w:rPr>
        <w:t xml:space="preserve">قيمت قرار دادند تا ساير اجناس و اعيان مالى را با آن بسنجند ، در نتيجه آن جنس عزيز الوجود مدار و محورى شد كه تمامى مبادلات بازارى بر آن دور مى‌زد ، و اين سليقه از همان روزگار قديم تا امروز در بعضى از جوامع كوچك از قبيل دهات و قبيله‌ها دائر بوده و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آنكه در ميان اجناس ناياب و عزيز الوجود به پاره‌اى از فلزات از قبيل طلا ، نقره و مس برخورده آن را مقياس سنجش ارزش‌ها قرار دادند و در نتيجه طلا ، نقره و مس بصورت نقدينه‌هائى درآمدند كه ارزش خودشان ثابت و ارزش هر چيز ديگرى با آنها تعيين مى‌گرديد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رفته ، رفته طلا مقام اول را ، نقره مقام دوم و ساير فلزات قيمتى مقام‌هاى بعدى را حيازت كردند و از آنها سكه‌هاى سلطنتى و دولتى زده شد و به نامهاى دينار، درهم و فلس و نامهاى ديگرى كه شرحش مايه تطويل و از غرض بحث ما بيرون است ناميده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چيزى نگذشت كه نقدين ، يعنى سكه‌هاى طلائى و نقره‌اى مقياس اصلى قيمت‌ها شده ، هر چيز ديگر و هر عملى با آنها تقويم و ارزيابى شد و نوسانهاى حوايج زندگى همه به آن دو منتهى گرديد و آندو ملاك دارائى و ثروت شدند و كارشان بجائى رسيد كه گوئى جان مجتمع و رگ حياتش بسته بوجود آنها است ، اگر امر آنها مختل شود حيات اجتماع مختل مى‌گردد و اگر آنها در بازار معاملات در جريان باشند معاملات ساير اجناس جريان پيدا مى‌كند و اگر آنها متوقف شوند ساير اجناس نيز متوقف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وظيفه‌اى را كه نقدين در مجتمعات بشرى از قبيل حفظ قيمت اجناس و عملها و تشخيص نسبت ميان آنها بعهده داشت ، اوراق رسمى از قبيل پوند، دلار و غير آن دو و نيز چك و سفته‌هاى بانكى بعهده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تعيين قيمت اجناس و اعمال و تشخيص نسبت‌هائى كه ميان آنهاست نقش نقدينه را بازى مى‌كند ، بدون اينكه خودش قيمتى جداگانه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بعبارت ديگر تقريبا مى‌توان گفت اينها قيمت هر چيزى را معلوم مى‌كنند و ليكن خودشان قيمت ندارند </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موقعيتى را كه طلا و نقره در اجتماع دارند ، و نقشي را كه در حفظ قيمت‌ها و سنجش نسبت‌ها كه ميان اجناس و اموال هست به دقت در نظر بگيريم بخوبى روشن مى‌شود كه نقدين در حقيقت نمايش دهنده نسبت‌هائى است كه هر چيزى به چيزهاى ديگرى دارد و بهمين خاطر كه نمايش دهنده نسبت‌ها است و يا به</w:t>
      </w:r>
    </w:p>
    <w:p>
      <w:pPr>
        <w:pStyle w:val="BookText"/>
        <w:rPr/>
      </w:pPr>
      <w:r>
        <w:rPr>
          <w:rFonts w:ascii="IRNazanin" w:hAnsi="IRNazanin" w:eastAsia="IRNazanin"/>
          <w:color w:val="111111"/>
          <w:sz w:val="28"/>
          <w:sz w:val="28"/>
          <w:szCs w:val="28"/>
          <w:rtl w:val="true"/>
          <w:lang w:bidi="fa-IR"/>
        </w:rPr>
        <w:t>عبارتى اصلا خود نسبت‌ها است بهمين جهت با بطلان و از اعتبار افتادن آن ، همه نسبت‌ها باطل مى‌شود همچنانكه ركود در آن مستلزم ركود در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در دو جنگ جهانى اخير به چشم خود ديديم كه بطلان اعتبار پول در پاره‌اى از كشورها مانند منات در روسيه تزارى و مارك در آلمان چه بلاها و مصائبى ببار آورد و با سقوط ثروت چه اختلالى در حيات آن جوامع پديد آمد ، حال بايد دانست كه اندوختن و دفينه كردن پول و جلوگيرى از انتشار آن در ميان مردم عينا همين مفاسد و مصائب را ببار مى‌آورد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امام باقر عليه‌السلام هم كه در روايتي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آنها را براى مصلحت خلق درست كرد تا بوسيله آن شؤون زندگى و خواسته‌هايشان تامين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بهمين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 اندوختن و احتكار پول ، مساوى با لغويت ارزش اشياء و بى اثر گذاردن پولى است كه احتكار شده ، چون اگر احتكار و حبس نمى‌شد بقدر وسعش در زنده نگاه داشتن و بجريان انداختن معاملات و گرم كردن بازار در اجتماع اثر مى‌گذاشت و بى اثر كردن آن با تعطيل كردن بازار برابر است ، و معلوم است با ركود بازار حيات جامعه متوقف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اشتباه نشود ما نمى‌خواهيم بگوئيم پول را در صندوق و يا بانك و يا مخازن ديگرى كه براى اينكار درست شده نبايد گذاشت ، چون اين حرف با عقل سليم جور نمى‌آيد ، زيرا حفظ اموال قيمتى و نفيس و نگهدارى آن از تلف شدن از واجباتى است كه عقل آن را مستحسن شمرده ، و غريزه انسانى ، آدمى را به آن راهنمائى مى‌كند و آدمى را وا مى‌دارد بر اينكه وقتى كه پول گردش خود را كرد و برگشت ، تا جريان ثانوى آن را در بانك و يا مخازن ديگرى حفظ كند و آن را از دستبرد ايادى غصب ، سرقت ، غارت و خيانت نگهدارى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مقصود ما اين است كه نبايد پول را در گنجينه حبس كرد و از جريانش در مجراى معاملات و اصلاح گوشه‌اى از شؤون زندگى و رفع حوايج ضرورى جامعه از قبيل سير كردن گرسنگان و سيراب ساختن تشنگان و پوشاندن برهنگان و سود بردن كاسبان و كارگران و زياد شدن خود آن سرمايه و معالجه بيماران و آزاد ساختن اسيران و نجات دادن بدهكاران و رفع پريشانى بيچارگان و اجابت استغاثه مضطران و دفاع از حوزه و حريم كشور ، و اصلاح مفاسد اجتماعى دريغ ورزيد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موارد انفاق چه آن مواردى كه انفاق در آن واجب است و چه آنها كه مستحب است و چه آنجا كه مباح است آنقدر بسيار است كه شايد نتوان شمرد و</w:t>
      </w:r>
    </w:p>
    <w:p>
      <w:pPr>
        <w:pStyle w:val="BookText"/>
        <w:rPr/>
      </w:pPr>
      <w:r>
        <w:rPr>
          <w:rFonts w:ascii="IRNazanin" w:hAnsi="IRNazanin" w:eastAsia="IRNazanin"/>
          <w:color w:val="111111"/>
          <w:sz w:val="28"/>
          <w:sz w:val="28"/>
          <w:szCs w:val="28"/>
          <w:rtl w:val="true"/>
          <w:lang w:bidi="fa-IR"/>
        </w:rPr>
        <w:t xml:space="preserve">نبايد در اين موارد بخل ورزيد و با انباشتن پول و حبس آن، مصالح انفاق در آن موارد را زمين گذاشت ، همچنانكه زياده روى و اسراف هم نبايد كرد ، زيرا نه افراط در آن صحيح است و نه تفريط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مواردى كه انفاق مستحب يا مباح است چرا بخل ورزيدن جائز نباشد؟ در جواب 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ترك انفاقات مستحب جرم نيست ، نه از نظر عقل و نه از نظر شرع ، و ليكن زمينه مستحبات را بطورى كلى از بين بردن خود ، از بدترين گناهان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بخواهى بخوبى حساب اين معنا را برسى به زندگى روزمره خود نگاه كن خواهى ديد كه ترك انفاقهاى مستحب در شؤون مختلف زندگى از قبيل زناشوئى، خوراك ، پوشاك و اكتفاء كردن بقدر واجب شرعى و ضرورى و عقلى آنها چه اختلالى در نظام زندگى وارد مى‌سازد ، اختلالى كه بهيچ قيمتى نمى‌توان جبران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بهمين بيان اين معنا روشن مى‌گردد كه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يكنزون الذهب و الفضة و لا ينفقونها فى سبيل الله فبشرهم بعذاب اليم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بعيد نيست آنچنان اطلاقى داشته باشد كه انفاقات مستحب را هم بعنايتى كه گذرانديم شامل شود ، چون كنز اموال موضوع انفاقات مستحب را هم مانند انفاقات واجب از بين مى‌برد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بهمين بيان معناى گفتار ابوذر در خطاب به عثمان بن عفان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تنها به اين مقدار راضى نباشيد كه يكديگر را آزار نكنند بلكه بايد وا بداريد تا بذل معروف نمايند و پرداخت كننده زكات نبايد تنها به دادن آن اكتفاء نمايد بلكه بايد احسان به همسايه و برادران و پيوند با خويشاوندان نيز داشته باشد معلوم و روشن مى‌گردد كه عبارت او صريح و يا نزديك به صريح است در اينكه وى نيز همه انفاقات را واجب نمى‌دانسته بلكه بعضى را واجب و برخى را مستحب مى‌دانسته ، چيزى كه هست مخالفت او در اين بوده كه نبايد بعد از زكات بكلى باب خيرات مسدود شود و معتقد بوده كه بستن در خيرات مستلزم ابطال غرض تشريع آن و افساد مصلحتى است كه شارع از تشريع آن منظور داشته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مى‌گفته حكومت اسلام حكومت استبدادى قيصران روم و پادشاهان ايران نيست كه تنها وظيفه خود را حفظ امنيت عمومى و جلوگيرى از تجاوزات مردم به يكديگر بداند و پس از تامين آن ، مردم را آزادى عمل دهد تا هر چه دلشان مى‌خواهد بكنند راه افراط خواستند بروند و راه تفريط را خواستند پيش بگيرند ،</w:t>
      </w:r>
    </w:p>
    <w:p>
      <w:pPr>
        <w:pStyle w:val="BookText"/>
        <w:rPr/>
      </w:pPr>
      <w:r>
        <w:rPr>
          <w:rFonts w:ascii="IRNazanin" w:hAnsi="IRNazanin" w:eastAsia="IRNazanin"/>
          <w:color w:val="111111"/>
          <w:sz w:val="28"/>
          <w:sz w:val="28"/>
          <w:szCs w:val="28"/>
          <w:rtl w:val="true"/>
          <w:lang w:bidi="fa-IR"/>
        </w:rPr>
        <w:t>اصلاح خواستند بكنند ، افساد خواستند به راه بيندازند ، خواستند به راه هدايت بروند بروند و اگر خواستند گمراهى پيش بگيرند بگيرند ، خود حكومت و متصديان حكومت هم آزاد باشند و هر چه خواستند بكنند و كسى از ايشان بازخواست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حكومت اسلام حكومتى است اجتماعى و دينى كه از مردم تنها به اين اكتفاء نمى‌كند كه يكديگر را نيازارند بلكه مردم را به چيزى وا ميدارد كه جميع شؤون زندگى ايشان را اصلاح مى‌كند و براى تمامى طبقات جامعه از امير و مامور ، رئيس و مرئوس ، خادم و مخدوم ، غنى و فقير و قوى و ضعيف نهايت سعادتى را كه در خور امكان است آماده مى‌كند ، فقير را به امداد توانگر واداشته بدين وسيله حاجت توانگر را برمى‌آورد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غنى را به انفاق و دستگيرى از فقرا مامور نموده بدين وسيله حاجت فقراء را برمى‌آورد ، حيثيت و مكانت اقوياء را با احترام به ضعفاء حفظ نموده و حيات ضعفا را با رأفت و دلسوزى اقويا و مراقبت آنان تامين مى‌نمايد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عالى را بوسيله اطاعت دانى منشا خيرات و بركات ساخته و دانى را از عدل و انصاف عالى برخوردار مى‌كند ، و چنين نظامى جز با نشر و گسترش مبرات و عمل به واجبات مالى و مستحبات آن بنحو شايسته‌اش بوجود نمى‌آيد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 اكتفا كردن به دادن زكات واجب و ترك انفاقهاى مستحب چنين نظامى را بوجود نمى‌آورد ، بلكه اساس حيات مجتمع دينى را هم بر هم زده و آن غرضى را كه شارع دين از تشريع انفاقات مستحب داشته بكلى تباه مى‌سازد و رفته رفته نظام مجتمع دينى را به يك نظام از هم گسيخته و گرفتار هرج و مرج مى‌سازد ، هرج و مرجى كه هيچ چيز و هيچ قدرتى نمى‌تواند آن را اصلاح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متروك شدن انفاق‌هاى مستحب مسامحه در زنده داشتن غرض دين و مداهنه با ستمگران است ، همچنانكه قرآن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تفعلوه تكن فتنة فى الارض و فساد 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اين سفارشات عمل نكنيد، همين عمل نكردنتان بصورت فتنه‌اى در زمين و فسادى بزرگ جلوه‌گر خواهد شد</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ابوذر هم همين معنا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معاويه گوشزد مى‌كرد و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مال مسلمين را مال الله نام نهاده‌اى؟ در جوابش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رحمت كند اى ابوذر ، مگر ما بندگان خدا نيستيم و مگر مال مال خدا نيست؟ و خلق خلق خدا نيستند و امر امر او نيست ؟ ابوذر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اين احوال نبايد اين كلمه را بكار برى، براى اينكه كلمه‌اى را كه معاويه و عمال او و همچنين خلفاى بعد از او يعنى بنى اميه بكار مى‌بردند هر چند كلمه حقى بود و حتى نمونه‌اش در سخنان</w:t>
      </w:r>
    </w:p>
    <w:p>
      <w:pPr>
        <w:pStyle w:val="BookText"/>
        <w:rPr/>
      </w:pPr>
      <w:r>
        <w:rPr>
          <w:rFonts w:ascii="Amiri" w:hAnsi="Amiri" w:eastAsia="Amiri" w:cs="Amiri"/>
          <w:color w:val="111111"/>
          <w:sz w:val="28"/>
          <w:sz w:val="28"/>
          <w:szCs w:val="28"/>
          <w:rtl w:val="true"/>
          <w:lang w:bidi="ar-SA"/>
        </w:rPr>
        <w:t xml:space="preserve">رسول خدا صلى‌الله‌عليه‌وآله‌وسلّم و در قرآن ديده مى‌شود و ليكن آنان از اين كلمه حق ، غرض باطلى را منظور داشتند و مى‌خواستند از انتشار آن ، نتيجه‌اى را كه بر خلاف منظور خداى سبحان بود بدست بياورند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قرآن و همچنين رسول خدا صلى‌الله‌عليه‌وآله‌وسلّم كه مال را مال خدا دانسته اين است كه مال مختص به احدى نيست و نبايد در راه عزت و قوت و قدرت و سيطره احدى انفاق شود ، تنها مورد انفاقش راه خدا است ، همان راهى كه خود خدا معلوم كرده ، پس اگر آن را فرد از راه ارث و يا كسب يا مانند آنها بدست آورده باشد در اسلام براى آن حكمى است و اگر حكومت اسلامى از راه غنيمت و يا جزيه و يا خراج و يا صدقات يا مانند اينها تحصيل نموده باشد ، در اسلام براى انفاق اينگونه اموال نيز موارد معينى هست كه هيچ يك از آنها ملك شخص حاكم و زمامدار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اسلام هيچ زمامدارى خود يا يكى از اهل خانواده‌اش ، نمى‌تواند از بيت المال بيش از مؤنه لازم زندگيش را بردارد تا چه رسد به اينكه همه بيت المال را به خود اختصاص دهد و آنها را گنجينه كند و يا مانند امپراطورهاى ايران و روم كاخهائى بالا برد و براى خود دربار و درباريانى درست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رسول خدا صلى‌الله‌عليه‌وآله‌وسلّم از اين گفتار اين بوده و ليكن معاويه و امثال او كه به اين روايت استناد مى‌كرده‌اند ، منظورشان جلوگيرى از اعتراض مردم بوده ، مردم اعتراض مى‌كرده‌اند كه چرا اموال مسلمين را در راه شهوات خود و در مصارفى كه خدا راضى نيست خرج مى‌كنيد ؟ و چرا به اهلش و به مستحقينش كه خود مسلمانان هستند نمى‌رسانيد ؟ در جواب مى‌گفته‌اند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مال خدا است و ما امناى اوئيم در هر راهى كه بنظرمان رسيد صرف مى‌كنيم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بهمين بهانه بازى كردن با بيت المال را بهر طورى كه دلشان بخواهد براى خود مباح نموده و با متمسك شدن به اين مدرك بر اعمال جائرانه خود صحه مى‌گذاردند و از غفلت مردم سوء استفاده مى‌كردند، زيرا عامه مردم نمى‌توانستند بفهمند كه اين مدرك مدركى است عليه خود آنان ، چون كلمه مال الله و كلمه مال المسلمين به يك معنا است نه به دو معنى و حال آنكه معاويه و يارانش آن دو كلمه را به دو معنا گرفتند كه يكى ، معناى ديگرى را دفع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منظور معاويه از اين مدرك همان معناى صحيح آن بود ، چرا ابوذر از دربار او بيرون مى‌آمد و در ميان مردم فرياد مى‌زد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دهيد كسانى را كه اموال را رويهم مى‌انبازند به اينكه روزى با همان اموال پيشانى و پشت و پهلويشان را داغ خواهند كرد</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bookmarkStart w:id="458" w:name="pg16896_167312"/>
    </w:p>
    <w:p>
      <w:pPr>
        <w:pStyle w:val="BookText"/>
        <w:rPr/>
      </w:pPr>
      <w:bookmarkEnd w:id="458"/>
      <w:r>
        <w:rPr>
          <w:rFonts w:ascii="IRNazanin" w:hAnsi="IRNazanin" w:eastAsia="IRNazanin"/>
          <w:color w:val="111111"/>
          <w:sz w:val="28"/>
          <w:sz w:val="28"/>
          <w:szCs w:val="28"/>
          <w:rtl w:val="true"/>
          <w:lang w:bidi="fa-IR"/>
        </w:rPr>
        <w:t>علاوه بر اينكه معاويه آيه كنز را قبول نداشت و به ابوذر گفته بود كه اين آيه مختص اهل كتاب است و چه بسا يكى از جهاتى كه مايه سوء ظن ابوذر به دستگاه خلافت شد همان اصرارى بود كه در موقع جمع‌آورى قرآن توسط عثمان بخرج مى‌دادند تا حرف واو را از اول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يكنزون الذهب </w:t>
      </w:r>
      <w:r>
        <w:rPr>
          <w:rFonts w:eastAsia="IRNazanin" w:cs="IRNazanin"/>
          <w:color w:val="111111"/>
          <w:sz w:val="28"/>
          <w:szCs w:val="28"/>
          <w:rtl w:val="true"/>
          <w:lang w:bidi="fa-IR"/>
        </w:rPr>
        <w:t>... !»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كنند ، تا آنجا كه كار به مشاجره كشيده و ابوذر فرياد زد كه اگر واو را در جاى خود نگذاريد من با شما به قتال مى‌پردازم و سرانجام دستگاه حكومت عثمان مجبور شد آيه را با واو ضبط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بهمين جهت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طبرى اين روايت را از سيف از شعيب به منظور تخطئه ابوذر آورده و خواسته است به اصطلاح اجتهاد او را خطا جلوه دهد و حتى در اول گفتارش به اين معنا تصريح كرده و ليكن اطراف اين قصه همه دلالت بر اصابت رأى او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كوتاه سخن آيه شريفه دلالت دارد بر حرمت گنجينه كردن طلا و نقره در مواردى كه انفاقش واجب و ضرورى است و ندادن آن به مستحقين زكات و خوددارى از انفاقش در راه دفاع و همچنين حرمت قطع نمودن راه خير و احسان در بين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اين حكم فرقى نيست ميان اموالى كه در بازارها در دست مردم جريان و گردش دارد و ميان اموالى كه در زمين دفن شده ، جلوگيرى و خوددارى از انفاق هر دو حرام است ، چيزى كه هست دفن كردن اموال يك گناه زائدى دارد و آن همچنانكه در سابق گفته شد اين است كه خيانت نسبت به زمامدار و ولى امر مسلمين نيز هست </w:t>
      </w:r>
      <w:r>
        <w:rPr>
          <w:rFonts w:eastAsia="IRNazanin" w:cs="IRNazanin"/>
          <w:color w:val="111111"/>
          <w:sz w:val="28"/>
          <w:szCs w:val="28"/>
          <w:rtl w:val="true"/>
          <w:lang w:bidi="fa-IR"/>
        </w:rPr>
        <w:t>.</w:t>
      </w:r>
    </w:p>
    <w:p>
      <w:pPr>
        <w:pStyle w:val="BookText"/>
        <w:rPr/>
      </w:pPr>
      <w:r>
        <w:rPr>
          <w:rStyle w:val="FootnoteAnchor"/>
          <w:rtl w:val="true"/>
        </w:rPr>
        <w:footnoteReference w:id="61"/>
      </w:r>
    </w:p>
    <w:p>
      <w:pPr>
        <w:pStyle w:val="Heading3"/>
        <w:numPr>
          <w:ilvl w:val="2"/>
          <w:numId w:val="1"/>
        </w:numPr>
        <w:rPr/>
      </w:pPr>
      <w:bookmarkStart w:id="459" w:name="__RefHeading___Toc2149764_3224264995"/>
      <w:bookmarkStart w:id="460" w:name="_Toc172"/>
      <w:bookmarkEnd w:id="459"/>
      <w:r>
        <w:rPr>
          <w:rtl w:val="true"/>
        </w:rPr>
        <w:t>زكات و صدقات</w:t>
      </w:r>
      <w:bookmarkEnd w:id="460"/>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1" w:name="__RefHeading___Toc2149766_3224264995"/>
      <w:bookmarkStart w:id="462" w:name="_Toc173"/>
      <w:bookmarkEnd w:id="461"/>
      <w:r>
        <w:rPr>
          <w:rtl w:val="true"/>
        </w:rPr>
        <w:t>مقدمه تفسيري درموضوع</w:t>
      </w:r>
      <w:r>
        <w:rPr>
          <w:rtl w:val="true"/>
        </w:rPr>
        <w:t>:</w:t>
      </w:r>
      <w:r>
        <w:rPr>
          <w:rtl w:val="true"/>
        </w:rPr>
        <w:t>زكات و ساير صدقات</w:t>
      </w:r>
      <w:bookmarkEnd w:id="4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أَمْوَلهِِمْ صدَقَةً تُطهِّرُهُمْ وَ تُزَكِّيهِم بهَا وَ صلّ‌ِ عَلَيْهِمْ إِنَّ صلَوتَك سكَنٌ لهَُّمْ وَ اللَّهُ سمِيعٌ عَلِيمٌ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يَعْلَمُوا أَنَّ اللَّهَ هُوَ يَقْبَلُ التَّوْبَةَ عَنْ عِبَادِهِ وَ يَأْخُذُ الصدَقَتِ وَ أَنَّ اللَّهَ هُوَ التَّوَّاب الرَّحِيمُ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اموالشان زكات بگير، تا بدين وسيله پاكشان كنى و اموالشان را نمو دهى و در باره آنان دعاى خير كن كه دعاى تو مايه آرامش آنان است و خدا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ندانسته‌اند كه آنكس كه توبه از بندگانش مى‌پذيرد و زكاتها را مى‌گيرد خداست و خدا توبه پذير و رحيم است</w:t>
      </w:r>
      <w:r>
        <w:rPr>
          <w:rFonts w:eastAsia="IRNazanin" w:cs="IRNazanin"/>
          <w:color w:val="111111"/>
          <w:sz w:val="28"/>
          <w:szCs w:val="28"/>
          <w:rtl w:val="true"/>
          <w:lang w:bidi="fa-IR"/>
        </w:rPr>
        <w:t>!»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تطهير به معناى برطرف كردن چرك و كثافت از چيزى است كه بخواهند پاك و صاف شود و آماده نشو و نماء گردد و آثار و بركاتش ظاهر شود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كلمه تزكيه به معناى رشد دادن همان چيز است ، بلكه آن را ترقى داده خيرات و بركات را از آن بروز دهد ، مانند درخت كه با هرس كردن شاخه‌هاى زائدش، نموش بهتر و ميوه‌اش درشت‌تر مى‌شود ، پس اينكه هم تطهير را آورد و هم تزكيه را، خيال نشود كه تكرار كرده ، بلكه نكته لطيفى در آن رعايت شده است ، پس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 اموالهم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صلى‌الله‌عليه‌وآله‌وسلّم را امر مى‌كند به اينكه صدقه را از اموال مردم بگيرد، اگر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است كه اشاره كند به اينكه صدقه از انواع و اصنافى از مالها گرفته مى‌شود ، يك صنف نقدينه ، يعنى طلا و نقره ، صنف ديگر اغنام ثلاثه ، يعنى شتر و گاو و گوسفند ، نوع سوم غلات چهارگانه ، يعنى گندم و جو و خرما و كشمش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تطهرهم و تزكيهم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رسول خدا صلى‌الله‌عليه‌وآله‌وسلّم است ، نه اينكه وصف زكات باشد ، به دليل اينكه بعدا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يعنى با صدقه ، و معناى آن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اصناف مالهاى مردم زكات بگير ، و آنها را پاك و اموالشان را پر بركت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صل از صلوة و به معناى دعا است و از سياق استفاده مى‌شود كه مقصود از اين دعا، دعاى خير به جان و مال ايشان است ، همچنانكه از سنت چنين به يادگار رسيده كه آنجناب در برابر كسى كه زكات مى‌داده چنين دعا مى‌كرده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مالت خير و بركت مرحمت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صلاتك سكن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سكن به معناى چيزى است كه دل را راحتى و آرامش بخشد و منظور اين است كه نفوس ايشان به دعاى تو سكونت و آرامش مى‌يابد و اين خود نوعى تشكر از مساعى ايشان است ، همچنانكه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سميع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مايه آرامشى است كه دلهاى مكلفينى كه اين آيه را مى‌شنوند و يا مى‌خوانند بوسيله آن سكونت مى‌يابد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آيه شريفه متضمن حكم زكات مالى است، كه خود يكى از اركان شريعت و ملت اسلام است، هم ظاهر آيه اين معنا را مى‌رساند و هم اخبار بسيارى كه از طرق امامان اهل بيت عليهم‌السلام و از غير ايشان نقل شده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لم يعلموا ان الله هو يقبل التوبة عن عباده و ياخذ الصدقات و ان الله هو التواب الرحيم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آيه تشويق مردم است به دادن زكات، زيرا مردم اگر زكات مى‌دهند بدين جهت مى‌دهند كه رسول خدا صلى‌الله‌عليه‌وآله‌وسلّم و يا عامل و مامور وصول آن حضرت از ناحيه خدا مامور به گرفتن آنست ، لذا در اين آيه به عنوان تشويق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نمى‌دانيد كه اين صدقات را خدا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گرفتن رسول خدا صلى‌الله‌عليه‌وآله‌وسلّم گرفتن خداست، پس در حقيقت گيرنده آن خود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خداى تعالى بفرمايد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نمى‌دانند كه خدا صدقاتشان را مى‌گيرد مردم تحريك شده، با شوق و اشتياق ديگرى صدقات را مى‌پردازند و مشتاقند كه با پروردگارشان معامله كنند و با او مصافحه نموده، با دستان خود دستش را لمس نمايند ، و خدا از عوارض اجسام منزه است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توبه را با دادن صدقه ذكر كرده، براى اين است كه صدقه نيز خاصيت</w:t>
      </w:r>
      <w:bookmarkStart w:id="463" w:name="pg16896_167315"/>
    </w:p>
    <w:p>
      <w:pPr>
        <w:pStyle w:val="BookText"/>
        <w:rPr/>
      </w:pPr>
      <w:bookmarkEnd w:id="463"/>
      <w:r>
        <w:rPr>
          <w:rFonts w:ascii="IRNazanin" w:hAnsi="IRNazanin" w:eastAsia="IRNazanin"/>
          <w:color w:val="111111"/>
          <w:sz w:val="28"/>
          <w:sz w:val="28"/>
          <w:szCs w:val="28"/>
          <w:rtl w:val="true"/>
          <w:lang w:bidi="fa-IR"/>
        </w:rPr>
        <w:t>توبه را دارد، توبه پاك مى‌كند ، صدقه هم پاك مى‌كند و دادن صدقه توبه‌اى است مالى ، همچنانكه در ميان همه كارها ، توبه به منزله صدقه است، يعنى صدقه از اعمال است و لذا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الله هو التواب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صدر آيه عطف كرد و در نتيجه در يك آيه جمع كرد ميان توبه و تصدق و ميان دو اسم از اسامى خودش ، يعنى تواب و رحيم و خلاصه از آيه برآمد كه تصدق و دادن زكات خود نوعى توبه است </w:t>
      </w:r>
      <w:r>
        <w:rPr>
          <w:rFonts w:eastAsia="IRNazanin" w:cs="IRNazanin"/>
          <w:color w:val="111111"/>
          <w:sz w:val="28"/>
          <w:szCs w:val="28"/>
          <w:rtl w:val="true"/>
          <w:lang w:bidi="fa-IR"/>
        </w:rPr>
        <w:t>.</w:t>
      </w:r>
    </w:p>
    <w:p>
      <w:pPr>
        <w:pStyle w:val="BookText"/>
        <w:rPr/>
      </w:pPr>
      <w:r>
        <w:rPr>
          <w:rStyle w:val="FootnoteAnchor"/>
          <w:rtl w:val="true"/>
        </w:rPr>
        <w:footnoteReference w:id="62"/>
      </w:r>
    </w:p>
    <w:p>
      <w:pPr>
        <w:pStyle w:val="Heading4"/>
        <w:numPr>
          <w:ilvl w:val="3"/>
          <w:numId w:val="1"/>
        </w:numPr>
        <w:rPr/>
      </w:pPr>
      <w:bookmarkStart w:id="464" w:name="__RefHeading___Toc2149768_3224264995"/>
      <w:bookmarkStart w:id="465" w:name="_Toc174"/>
      <w:bookmarkEnd w:id="464"/>
      <w:r>
        <w:rPr>
          <w:rtl w:val="true"/>
        </w:rPr>
        <w:t>گفتاري پيرامون</w:t>
      </w:r>
      <w:r>
        <w:rPr>
          <w:rtl w:val="true"/>
        </w:rPr>
        <w:t>:</w:t>
      </w:r>
      <w:r>
        <w:rPr>
          <w:rtl w:val="true"/>
        </w:rPr>
        <w:t>زكات و ساير صدقات</w:t>
      </w:r>
      <w:bookmarkEnd w:id="465"/>
    </w:p>
    <w:p>
      <w:pPr>
        <w:pStyle w:val="BookText"/>
        <w:rPr/>
      </w:pPr>
      <w:r>
        <w:rPr>
          <w:rFonts w:ascii="IRNazanin" w:hAnsi="IRNazanin" w:eastAsia="IRNazanin"/>
          <w:color w:val="111111"/>
          <w:sz w:val="28"/>
          <w:sz w:val="28"/>
          <w:szCs w:val="28"/>
          <w:rtl w:val="true"/>
          <w:lang w:bidi="fa-IR"/>
        </w:rPr>
        <w:t xml:space="preserve">علوم اجتماعى و اقتصادى روز و بحثهائى كه مربوط به آنها است جامعه را از نظر اينكه جامعه است محتاج مى‌داند به هزينه‌اى كه مخصوص اين عنوان باشد و در راه اجتماع و برآوردن حوائج عمومى صرف شود و اين مساله را از مسائل ضرورى و بديهى مى‌داند ، كه كوچكترين ترديد و شكى در آن راه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بسيارى از مسائل اجتماعى و اقتصادى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جمله اين مساله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اعصار گذشته مورد غفلت عموم مردم بود و توجهى بدان نداشتند ، مگر همان مقدار اجمالى كه فطرت آنان بر آن حكم مى‌كرد ، ولى امروز اين مساله از مباحث ابجدى و پيش پا افتاده‌اى است كه عامه و خاصه مردم بدان آشنائى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چيزى كه هست در بيان اينكه اجتماع نيز در مقابل فرد ، واقعيت و هويتى دارد و در جعل احكام مالى براى اجتماع و قوانين و نظامهائى براى آن ، شريعت مقدسه اسلام مبتكر و پيشقدم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 اسلام در قرآن كريمش اعلام و بيان داشته كه با تركيب عناصر افرادى كه دور هم زندگى مى‌كنند مولود جديدى پيدا مى‌شود به نام اجتماع ، كه مانند خود افراد داراى حيات و ممات ، وجود و عدم ، شعور و اراده ، ضعف و قدرت مى‌باشد و عينا مانند افراد ، تكاليفى دارد و خوبيها و بديها و سعادت و شقاوت و امثال و نظائر آن را دارد و در بيان همه اين امور آيات بسيارى از قرآن كريم هست ، كه ما در خلال بحثهاى گذشته مكرر به آنها اشاره كرديم</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همانطور كه براى افراد ، حقوقى مقرر نموده براى اجتماع نيز حقوقى مقرر داشته و سهمى از منافع اموال و درآمد افراد را به عنوان صدقات واجبه كه همان زكات باشد و به عنوان خمس غنيمت و غير آن را به اجتماع اختصاص داده و هر چند</w:t>
      </w:r>
    </w:p>
    <w:p>
      <w:pPr>
        <w:pStyle w:val="BookText"/>
        <w:rPr/>
      </w:pPr>
      <w:r>
        <w:rPr>
          <w:rFonts w:ascii="IRNazanin" w:hAnsi="IRNazanin" w:eastAsia="IRNazanin"/>
          <w:color w:val="111111"/>
          <w:sz w:val="28"/>
          <w:sz w:val="28"/>
          <w:szCs w:val="28"/>
          <w:rtl w:val="true"/>
          <w:lang w:bidi="fa-IR"/>
        </w:rPr>
        <w:t xml:space="preserve">قوانين اجتماعى به آن صورت كاملى كه اسلام آورد سابقه نداشت و از ابتكارات اسلام بود ، ليكن اصل آن ابتكارى و نو ظهور نبود ، چون گفتيم كه فطرت بشر بطور اجمال آن را درمى‌يافت و لذا در شرايع قبل از اسلام از قبيل قانون حمورابى و قوانين روم قديم جسته و گريخته چيزهائى در باره اجتماع ديده مى‌شود ، بلكه مى‌توان گفت هيچ سنت قومى در هيچ عصرى و در ميان هيچ طائفه‌اى جارى نبوده مگر آنكه در حقوق مالى براى اجتماع رعايت مى‌شده ، بنا بر اين ، جامعه هر جور كه بوده در قيام و رشدش نيازمند به هزينه مالى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چيزى كه هست شريعت اسلام در ميان ساير سنت‌ها و شريعت‌ها در اين باره از چند جهت ممتاز است ، كه اگر بخواهيم بفرض حقيقى و نظر صائب اسلام در آن امور واقف شويم بايد آنها را دقيقا مورد بحث قرار دهيم ، كه اينك از نظر خواننده مى‌گذرد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اينكه اسلام در تامين جهات مالى اجتماع تنها اكتفا كرده به روز پيدايش و حدوث ملك و از آن تجاوز نكرده ، و به عبارت روشن‌تر ، وقتى مالى در ظرفى از ظروف اجتماع بدست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زراعت غله‌اى و يا از تجارت سودى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بدست آمدنش سهمى را ملك اجتماع دانسته و بقيه سهام را ملك صاحبش ، يعنى كسى كه سرمايه‌گذارى نموده و يا كار كرده است و جز پرداخت آن سهم ، چيز ديگرى از او نخواسته و وقتى سهم اجتماع را پرداخت ديگر براى هميشه مالك بقيه سهام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بلكه از امثال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لكم ما فى الارض 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تؤتوا السفهاء اموالكم التى جعل الله لكم قياما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استفاده مى‌شود كه هر ثروتى كه بدست مى‌آيد در حال بدست آمدنش ملك اجتماع است ، آنگاه سهمى از آن به آن فردى كه ما وى را مالك و يا عامل مى‌خوانيم اختصاص يافته و ما بقى سهام كه همان سهم زكات و يا خمس باشد در ملك جامعه باقى مى‌ماند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 يك فرد مالك ، ملكيتش در طول ملك اجتماع است و ما در تفسير دو آيه بالا در اين باره مقدارى بحث كرديم</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كوتاه سخن آن حقوق ماليه‌اى كه شريعت اسلام براى اجتماع وضع كرده نظير خمس و زكات حقوقى است كه در هر ثروتى در حين پيدايشش وضع نموده و اجتماع را با خود شريك كرده و آنگاه فرد را نسبت به آن سهمى كه مختص به او</w:t>
      </w:r>
    </w:p>
    <w:p>
      <w:pPr>
        <w:pStyle w:val="BookText"/>
        <w:rPr/>
      </w:pPr>
      <w:r>
        <w:rPr>
          <w:rFonts w:ascii="IRNazanin" w:hAnsi="IRNazanin" w:eastAsia="IRNazanin"/>
          <w:color w:val="111111"/>
          <w:sz w:val="28"/>
          <w:sz w:val="28"/>
          <w:szCs w:val="28"/>
          <w:rtl w:val="true"/>
          <w:lang w:bidi="fa-IR"/>
        </w:rPr>
        <w:t xml:space="preserve">است مالك دانسته و به او حريت و آزادى داده تا در هر جا كه بخواهد به مصرف برساند و حوائج مشروع خود را تامين نمايد ، بطورى كه كسى حق هيچگونه اعتراضى به او نداشته باشد ، مگر اينكه جريان غير منتظره‌اى اجتماع را تهديد كند ، كه در آن صورت باز بر افراد لازم دانسته كه براى حفظ حيات خود چيزى از سرمايه خود را بدهند ، مثلا اگر دشمنى روى آورده كه مى‌خواهد خساراتى جانى و مالى به بار آورد و يا قحطى روى آورده و زندگى افراد را تهديد مى‌كند ، بايد با صرف اموال شخصى خود از آن جلوگيرى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وجوهى كه معمولا بعنوان ماليات سرانه و يا ماليات بر درآمد و يا خراج زمين و ده ، كه در شرايط خاصى گرفته مى‌شود و يا ده يكى كه در احوال معينى مى‌گيرند ، همه اينها را اسلام غير مشروع و آن را نوعى ظلم و غصب دانسته ، كه باعث محدوديت در مالكيت مالك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 در حقيقت در اسلام جامعه از افراد خود غير از مال خودش و سهمى كه در غنيمت و عوائد دارد آنهم جز در اول پيدايش و بدست آمدن ، چيز ديگرى نمى‌گيرد و تنها در همانها كه گفتيم و بطور مشروح در فقه اسلامى بيان شده با افراد شريك است و اما بعد از آنكه سهم او از سهم مالك معلوم و جدا شد و ملك مالك معلوم گرديد، ديگر احدى حق ندارد متعرض وى شود و در هيچ حالى و در هيچ شرايطى نمى‌تواند دست او را كوتاه و حريتش را زايل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اينكه اسلام حال افراد را در اموال خصوصى نسبت به اجتماع در نظر گرفته ، همچنانكه گفتيم حال اجتماع را در نظر گرفته ، بلكه نظرى كه به افراد دارد بيشتر از نظرى است كه به حال اجتماع دارد ، چون مى‌بينيم كه زكات را به هشت سهم تقسيم نموده و از آن سهام هشتگانه تنها يك سهم را به سبيل الله اختصاص داده و بقيه را براى فقراء و مساكين و كارمندان جمع‌آورى صدقات و مؤلفة قلوبهم و ديگران تعيين نموده و همچنين خمس را شش سهم كرده و از آن سهام ششگانه بيش از يك سهم را براى خدا نگذاشته و باقى را براى رسول ، ذى القرباى رسول ، يتامى ، مساكين و ابن سبيل تعيين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بدان جهت است كه فرد ، يگانه عنصرى است كه اجتماع را تشكيل مى‌دهد و جز با اصلاح حال افراد ، اجتماع نيرومند پديد نمى‌آيد </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 رفع اختلاف طبقاتى كه خود از اصول برنامه اسلام است و ايجاد تعادل و توازن در بين نيروهاى مختلف اجتماع و تثبيت اعتدال در سير اجتماع با اركان و اجزايش ، صورت نمى‌گيرد مگر با اصلاح حال افراد و نزديك ساختن زندگى آنان بهم</w:t>
      </w:r>
      <w:r>
        <w:rPr>
          <w:rFonts w:eastAsia="IRNazanin" w:cs="IRNazanin"/>
          <w:color w:val="111111"/>
          <w:sz w:val="28"/>
          <w:szCs w:val="28"/>
          <w:rtl w:val="true"/>
          <w:lang w:bidi="fa-IR"/>
        </w:rPr>
        <w:t>.</w:t>
      </w:r>
      <w:bookmarkStart w:id="466" w:name="pg16896_167318"/>
    </w:p>
    <w:p>
      <w:pPr>
        <w:pStyle w:val="BookText"/>
        <w:rPr/>
      </w:pPr>
      <w:bookmarkEnd w:id="466"/>
      <w:r>
        <w:rPr>
          <w:rFonts w:ascii="IRNazanin" w:hAnsi="IRNazanin" w:eastAsia="IRNazanin"/>
          <w:color w:val="111111"/>
          <w:sz w:val="28"/>
          <w:sz w:val="28"/>
          <w:szCs w:val="28"/>
          <w:rtl w:val="true"/>
          <w:lang w:bidi="fa-IR"/>
        </w:rPr>
        <w:t xml:space="preserve">اگر وضع افراد اجتماع سر و صورت بخود نگيرد و زندگى‌ها بهم نزديك نشود و تفاوت فاحش طبقاتى از ميان نرود ، هر قدر هم براى اجتماع پول خرج شود و بر شوكت و تزيينات مملكتى افزوده گردد و كاخهاى سر به فلك كشيده بالا رود ، مع ذلك روز بروز وضع جامعه وخيم‌تر مى‌گردد و تجربه‌هاى طولانى و قطعى نشان داده كه كوچكترين اثر نيكى نمى‌بخشد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اينكه به خود اشخاصى كه به اجتماع بدهكار شده‌اند اجازه داده تا مثلا زكات خود را به پاره‌اى از مصارف از قبيل فقراء و مساكين برسانند و محدودشان نكرده به اينكه حتما بدهى خود را به حكومت و زمامدار مسلمين و يا مامورين جمع‌آورى زكات بدهند و اين خود نوعى احترام و استقلالى است كه شارع اسلام نسبت به افراد مجتمع خود رعايت نموده ، نظير احترامى كه براى امان دادن يك مسلمان به يك محارب قائل مى‌شود و هيچ فردى از افراد مسلمين نمى‌تواند آن ذمه و آن امان را نقض نمايد و با اينكه از كفار محارب است همه مجبورند و حتى خود زمامدار نيز محكوم است به اينكه آن ذمه را محترم بشمارد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 اگر ولى امر و زمامدار مسلمين، در مورد خاصى مصلحت اسلام و مسلمين را در اين ديد كه از دادن چنين ذمه‌اى جلوگيرى كند، مى‌تواند در اين صورت نهى كند و بر مسلمين واجب مى‌شود كه از آن كار خوددارى كنند ، چون اطاعت ولى امر واجب است</w:t>
      </w:r>
      <w:r>
        <w:rPr>
          <w:rFonts w:eastAsia="IRNazanin" w:cs="IRNazanin"/>
          <w:color w:val="111111"/>
          <w:sz w:val="28"/>
          <w:szCs w:val="28"/>
          <w:rtl w:val="true"/>
          <w:lang w:bidi="fa-IR"/>
        </w:rPr>
        <w:t>!</w:t>
      </w:r>
    </w:p>
    <w:p>
      <w:pPr>
        <w:pStyle w:val="BookText"/>
        <w:rPr/>
      </w:pPr>
      <w:r>
        <w:rPr>
          <w:rStyle w:val="FootnoteAnchor"/>
          <w:rtl w:val="true"/>
        </w:rPr>
        <w:footnoteReference w:id="63"/>
      </w:r>
    </w:p>
    <w:p>
      <w:pPr>
        <w:pStyle w:val="Heading3"/>
        <w:numPr>
          <w:ilvl w:val="2"/>
          <w:numId w:val="1"/>
        </w:numPr>
        <w:rPr/>
      </w:pPr>
      <w:bookmarkStart w:id="467" w:name="__RefHeading___Toc2149770_3224264995"/>
      <w:bookmarkStart w:id="468" w:name="_Toc175"/>
      <w:bookmarkEnd w:id="467"/>
      <w:r>
        <w:rPr>
          <w:rtl w:val="true"/>
        </w:rPr>
        <w:t>رزق رساني خدا</w:t>
      </w:r>
      <w:bookmarkEnd w:id="468"/>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9" w:name="__RefHeading___Toc2149772_3224264995"/>
      <w:bookmarkStart w:id="470" w:name="_Toc176"/>
      <w:bookmarkEnd w:id="469"/>
      <w:r>
        <w:rPr>
          <w:rtl w:val="true"/>
        </w:rPr>
        <w:t>گفتاري درباره</w:t>
      </w:r>
      <w:r>
        <w:rPr>
          <w:rtl w:val="true"/>
        </w:rPr>
        <w:t>:</w:t>
      </w:r>
      <w:r>
        <w:rPr>
          <w:rtl w:val="true"/>
        </w:rPr>
        <w:t>رزق رساني خدا</w:t>
      </w:r>
      <w:bookmarkStart w:id="471" w:name="pg16896_167319"/>
      <w:bookmarkEnd w:id="470"/>
    </w:p>
    <w:p>
      <w:pPr>
        <w:pStyle w:val="BookText"/>
        <w:rPr/>
      </w:pPr>
      <w:bookmarkEnd w:id="47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مَلِك الْمُلْكِ تُؤْتى الْمُلْك مَن تَشاءُ وَ تَنزِعُ الْمُلْك مِمَّن تَشاءُ وَ تُعِزُّ مَن تَشاءُ وَ تُذِلُّ مَن تَشاءُ بِيَدِك الْخَيرُ إِنَّك عَلى كلّ‌ِ شىْ‌ءٍ 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تُولِجُ الَّيْلَ فى النَّهَارِ وَ تُولِجُ النَّهَارَ فى الَّيْلِ وَ تُخْرِجُ الْحَىَّ مِنَ الْمَيِّتِ وَ تُخْرِجُ الْمَيِّت مِنَ الْحَىّ‌ِ وَ تَرْزُقُ مَن تَشاءُ بِغَيرِ حِسابٍ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ملك هستى، به هر كس بخواهى ملك و سلطنت مى‌دهى و از هر كس بخواهى مى‌گيرى و به هر كس بخواهى عزت و اقتدار مى‌بخشى و هر كه را بخواهى خوار مى‌كنى، خدايا هر خير و نيكوئى بدست تو است و تو بر هر چيزى توانائى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شب را در روز نهان سازى و روز را در شب فرو مى‌برى و زنده را از مرده و مرده را از زنده بر انگيزى و به هر كس بخواهى روزى بى‌حساب مى‌دهى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Heading4"/>
        <w:numPr>
          <w:ilvl w:val="3"/>
          <w:numId w:val="1"/>
        </w:numPr>
        <w:rPr/>
      </w:pPr>
      <w:bookmarkStart w:id="472" w:name="__RefHeading___Toc2149774_3224264995"/>
      <w:bookmarkStart w:id="473" w:name="_Toc177"/>
      <w:bookmarkEnd w:id="472"/>
      <w:r>
        <w:rPr>
          <w:rtl w:val="true"/>
        </w:rPr>
        <w:t>رزق از نظر قرآن به چه معنا است ؟</w:t>
      </w:r>
      <w:bookmarkEnd w:id="473"/>
    </w:p>
    <w:p>
      <w:pPr>
        <w:pStyle w:val="BookText"/>
        <w:rPr/>
      </w:pPr>
      <w:r>
        <w:rPr>
          <w:rFonts w:ascii="IRNazanin" w:hAnsi="IRNazanin" w:eastAsia="IRNazanin"/>
          <w:color w:val="111111"/>
          <w:sz w:val="28"/>
          <w:sz w:val="28"/>
          <w:szCs w:val="28"/>
          <w:rtl w:val="true"/>
          <w:lang w:bidi="fa-IR"/>
        </w:rPr>
        <w:t>معناى رزق روشن و واضح است و آنچه از موارد استعمال آن به دست مى‌آيد اين است كه در معناى اين كلمه نوعى بخشش و عطا هم خوابيده ، مثلا مى‌گويند پادشاه به لشگريان رزق مى‌دهد ، كه اين جمله تنها شامل مواد غذائى لشگر مى‌شود ، قرآن كريم هم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المولود له رزقهن و كسوتهن بالمعروف</w:t>
      </w:r>
      <w:r>
        <w:rPr>
          <w:rFonts w:eastAsia="IRNazanin" w:cs="IRNazanin"/>
          <w:color w:val="111111"/>
          <w:sz w:val="28"/>
          <w:szCs w:val="28"/>
          <w:rtl w:val="true"/>
          <w:lang w:bidi="fa-IR"/>
        </w:rPr>
        <w:t>!» (</w:t>
      </w: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آيه لباس جزء مصاديق رزق شمرده نشده است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معناى اصلى و لغوى كلمه بود ، ولى بعدها در معناى آن توسعه دادند و هر غذائى را كه به آدمى مى‌رسد ، چه دهنده‌اش معلوم باشد و چه نباشد رزق خواندند ، گويا رزق بخششى است كه به اندازه تلاش و كوشش انسان به او مى‌رسد</w:t>
      </w:r>
    </w:p>
    <w:p>
      <w:pPr>
        <w:pStyle w:val="BookText"/>
        <w:rPr/>
      </w:pPr>
      <w:r>
        <w:rPr>
          <w:rFonts w:ascii="IRNazanin" w:hAnsi="IRNazanin" w:eastAsia="IRNazanin"/>
          <w:color w:val="111111"/>
          <w:sz w:val="28"/>
          <w:sz w:val="28"/>
          <w:szCs w:val="28"/>
          <w:rtl w:val="true"/>
          <w:lang w:bidi="fa-IR"/>
        </w:rPr>
        <w:t xml:space="preserve">هر چند كه عطا كننده آن معلوم نباشد ، سپس توسعه ديگرى در معناى آن داده و آنرا شامل هر سودى كه به انسان رسد نموده‌اند هر چند كه غذا نباشد و به اين اعتبار همه مزاياى زندگى اعم از مال و جاه و عشيره و ياوران و جمال و علم و غيره را رزق خواندند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كريم هم به اين اعتبار آياتى وارد شده مانند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تسئلهم خرجا فخراج ربك خير ، و هو خير الرازقين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از شعيب حكايت فرموده كه به قوم خود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قوم ا رايتم ان كنت على بينة من ربى و رزقنى منه رزقا حسنا </w:t>
      </w:r>
      <w:r>
        <w:rPr>
          <w:rFonts w:eastAsia="IRNazanin" w:cs="IRNazanin"/>
          <w:color w:val="111111"/>
          <w:sz w:val="28"/>
          <w:szCs w:val="28"/>
          <w:rtl w:val="true"/>
          <w:lang w:bidi="fa-IR"/>
        </w:rPr>
        <w:t>! » (</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مراد وى از رزق حسن نبوت و علم بود و از اين قبيل‌اند آيات مربوطه ديگر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از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هو الرزاق ذو القوة المتين</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مى‌آيد البته با در نظر گرفتن اينكه مقام آن ، مقام حصر است اين است كه اولا رزق به طور حقيقت جز به خدا منسوب نمى‌شود و هر جا به غير او نسبتش دهند از قبيل نسبت عمل خدا به غير خدا دادن است، مانند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خير الرازقين</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آن استفاده مى‌شود رازق بسيار است و خدا بهترين آنان است و نيز مانند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ارزقوهم فيها و اكسوهم</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همانطور كه مى‌بينيم ملك و عزت كه مخصوص ذات خدا است ، به غير خدا هم نسبت داده شده ، به اين اعتبار كه غير او هم به اذن و تمليك او ، ملك و عزت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ثانيا استفاده مى‌شود كه آنچه خلق در وجودشان از آن بهره‌مند مى‌شوند رزق ايشان و خدا رازق آن رزق است ، دليل بر اين معنا علاوه بر آيات بسيارى كه در باره رزق ، سخن گفته ، آيات زياد ديگرى است كه دلالت دارد بر اينكه خلق و امر و حكم و مِلك و مشيت و تدبير و خير همه خاص خداى عزوجل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بر مى‌آيد كه آنچه انسان در راه حرام مورد بهره‌بردارى قرار مى‌دهد ، رزق خدا نيست و نبايد وسيله معصيت را به خدا نسبت داد ، براى اينكه خود خدا معاصى بندگان را به خود نسبت نداده و تشريع عمل زشت را از خود نفى نموده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ان الله لا يامر بالفحشاء، ا تقولون على الله ما لا تعلمون</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نيز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يامر بالعدل و الاحسان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ينهى عن الفحشاء و المنكر</w:t>
      </w:r>
      <w:r>
        <w:rPr>
          <w:rFonts w:eastAsia="IRNazanin" w:cs="IRNazanin"/>
          <w:color w:val="111111"/>
          <w:sz w:val="28"/>
          <w:szCs w:val="28"/>
          <w:rtl w:val="true"/>
          <w:lang w:bidi="fa-IR"/>
        </w:rPr>
        <w:t>!»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حاشا از خداى سبحان كه از عملى نهى كند و سپس بدان امر نمايد و وسيله انجام آنرا براى معصيت كار فراهم فرمايد </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منافاتى بين اين دو مطلب نيست كه از سوئى مثلا طعام و شراب حرام به حسب تشريع رزق نباشد و از سوى ديگر به حسب تكوين رزق و آفريده خدا باشد ،</w:t>
      </w:r>
    </w:p>
    <w:p>
      <w:pPr>
        <w:pStyle w:val="BookText"/>
        <w:rPr/>
      </w:pPr>
      <w:r>
        <w:rPr>
          <w:rFonts w:ascii="IRNazanin" w:hAnsi="IRNazanin" w:eastAsia="IRNazanin"/>
          <w:color w:val="111111"/>
          <w:sz w:val="28"/>
          <w:sz w:val="28"/>
          <w:szCs w:val="28"/>
          <w:rtl w:val="true"/>
          <w:lang w:bidi="fa-IR"/>
        </w:rPr>
        <w:t>براى اينكه خداى تعالى در تكوين ، تكليفى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فرموده بود خوك خلقت نكنيد ، آنگاه خودش خوك خلق مى‌كرد بين گفتار و كردارش منافات بود و ليكن هر جا كه خدا مردم را از رزقى نهى كرده به حسب تشريع و هر جا رزق را به خود نسبت داده به حسب تكوين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ممكن است سؤال شود كه وقتى بيانى از خداى تعالى باعث اشتباه فهم‌هاى ساده مى‌شود، چرا از چنين بيانى صرفنظر نمى‌نمائيد؟ پاسخ اين است كه قرآن براى فهم‌هاى ساده به تنهائى نازل نشده، تا به خاطر به اشتباه نيفتادن آنان از بيان معارف حقيقى صرفنظر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قرآن شفا براى همه دلها است، كسى از قرآن متضرر نمى‌شود ، مگر خاسران زيانكار همچنان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ننزل من القرآن ما هو شفاء و رحمة للمؤمنين و لا يزيد الظالمين الا خسارا</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اينكه مى‌بينيم خداى سبحان در آيات قرآن كريم دادن ملك به امثال نمرودها و فرعون‌ها و دادن اموال به امثال قارونها را به خدا نسبت داده ، پس اين نيست مگر اينكه همه اين رزقها به اذن خدا است ، خدا اينگونه رزقهاى وسيع را در اختيار نامبردگان قرار مى‌دهد تا امتحانشان نموده و حجت عليه آنان تمام گشته و زمينه بيچارگى و استدراج آنان و مصالحى نظير اين فراهم آيد و همه مى‌دانيم كه اين نسبت‌ها تشريفى است و وقتى نسبت دادن تشريفى به خدا محذورى ندارد ، نسبت دادن تكوينى كه مجالى براى حسن و قبح عقلى در آن نيست ، بطريق اولى و روشن‌تر محذور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سوى ديگر مى‌بينيم كه خداى تعالى هر چيزى را مخلوق خود و نازل شده از خزائن رحمت خود دانسته ، مثلا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من شى‌ء الا عندنا خزائنه و ما ننزله الا بقدر معلوم</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سوى ديگر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نزد خدا است 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عند الله خير</w:t>
      </w:r>
      <w:r>
        <w:rPr>
          <w:rFonts w:eastAsia="IRNazanin" w:cs="IRNazanin"/>
          <w:color w:val="111111"/>
          <w:sz w:val="28"/>
          <w:szCs w:val="28"/>
          <w:rtl w:val="true"/>
          <w:lang w:bidi="fa-IR"/>
        </w:rPr>
        <w:t>!» (</w:t>
      </w: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وقتى اين دو آيه و امثال آنها را به يكديگر ضميمه مى‌كنيم ، اين معنا را مى‌فهميم كه هر موجودى در اين عالم به هر چيزى نايل شود و در طول وجودش از هر چيزى برخوردار گردد ، از ناحيه خداى سبحان برخوردار گشته و همان مايه خير او است ، و خدا در اختيارش گذاشته تا از آن بهره‌مند گردد ، همچنان كه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احسن كل شى‌ء خلقه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به ضميمه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ذلكم الله ربكم خالق كل شى‌ء لا اله الا هو </w:t>
      </w:r>
      <w:r>
        <w:rPr>
          <w:rFonts w:eastAsia="IRNazanin" w:cs="IRNazanin"/>
          <w:color w:val="111111"/>
          <w:sz w:val="28"/>
          <w:szCs w:val="28"/>
          <w:rtl w:val="true"/>
          <w:lang w:bidi="fa-IR"/>
        </w:rPr>
        <w:t>!» (</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اين نكته اشاره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اگر بعضى از مواهب الهى براى بعضى از موجودات مايه ضرر است ، شر بودن و ضرر بودن آن امرى نسبى است ، يعنى تنها براى آن موجود شر و مايه ضرر است و براى بقيه موجودات نافع و خير است و نيز براى علل و اسبابش در نظام هستى خير است، همچنان كه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اصابك من سيئة فمن نفسك</w:t>
      </w:r>
      <w:r>
        <w:rPr>
          <w:rFonts w:eastAsia="IRNazanin" w:cs="IRNazanin"/>
          <w:color w:val="111111"/>
          <w:sz w:val="28"/>
          <w:szCs w:val="28"/>
          <w:rtl w:val="true"/>
          <w:lang w:bidi="fa-IR"/>
        </w:rPr>
        <w:t>!»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كوتاه سخن اينكه آنچه خداى تعالى بر خلق خود افاضه مى‌فرمايد خير و مايه انتفاع او است و به حسب انطباق معنا، رزق او به شمار مى‌رود، چون رزق چيزى به جز عطيه‌اى كه مايه انتفاع مرزوق قرار گيرد نمى‌باشد و چه بسا كه آيه شريفه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ربك خير </w:t>
      </w:r>
      <w:r>
        <w:rPr>
          <w:rFonts w:eastAsia="IRNazanin" w:cs="IRNazanin"/>
          <w:color w:val="111111"/>
          <w:sz w:val="28"/>
          <w:szCs w:val="28"/>
          <w:rtl w:val="true"/>
          <w:lang w:bidi="fa-IR"/>
        </w:rPr>
        <w:t>!» (</w:t>
      </w: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اشاره به اين معنا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اينجا روشن مى‌شود كه رزق و خير و خلق ، به حسب بيان قرآن از نظر مصداق امورى متساوى النسبه باشند ، يعنى هر چه رزق است ، خير و مخلوق است و هر چه مخلوق است رزق و خير است و هر چه خير است مخلوق و رزق است تنها فرقى كه در بين هست اين است كه رزق مرزوق مى‌خواهد ، تا مرزوقى نباشد كه از رزق ارتزاق كند ، رزق نيز صادق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غذا براى قوه غاذيه رزق است ، چون بدان محتاج است و قوه غاذيه براى يك انسان رزق است ، چون بدان محتاج است و انسان براى پدر و مادرش رزق است چون به او احتياج دارند و نيز انسانيت براى انسانها نعمت است ، چون انسانهائى فرض مى‌شود كه فاقد انسانيتند ، بدين سبب خداى تعالى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اعطى كل شى‌ء خلقه</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فرق كلمه رزق با آندو كلمه ديگر بود ، فرقى هم خير با دو كلمه ديگر دارد و آن اين است كه بايد افرادى صاحب اختيار فرض بشوند، تا از بين چند چيز يكى را كه خير خود تشخيص مى‌دهند انتخاب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وقتى مى‌گوئيم غذا براى قوه غاذيه خير است در حقيقت براى قوه غاذيه احتياج به غذا را فرض كرده‌ايم و سپس او غذاى مورد احتياج خود را از ميان همه غذاها انتخاب مى‌كند، البته اگر به چند غذا دست يابد، قوه غاذيه هم كه مى‌گوئيم براى انسان خير و انسان براى او خير است هر دو را محتاج به يكديگر فرض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كلمه خلق و كلمه ايجاد در تحقق معنايش هيچ چيز ثابت و يا فرضى احتياج ندارد، غذا مثلا مخلوق است و خدا آنرا ايجاد كرده، چه كسى باشد آنرا بخورد و يا نباشد ، قوه هاضمه هم مخلوق و خود انسان هم مخلوق است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كه هر رزقى و هر چيزى خالص براى خدا است ، پس هر چيزى كه او افاضه كند و هر رزقى كه او بدهد عطيه‌اى است بدون عوض و بدون اينكه چيزى</w:t>
      </w:r>
    </w:p>
    <w:p>
      <w:pPr>
        <w:pStyle w:val="BookText"/>
        <w:rPr/>
      </w:pPr>
      <w:r>
        <w:rPr>
          <w:rFonts w:ascii="IRNazanin" w:hAnsi="IRNazanin" w:eastAsia="IRNazanin"/>
          <w:color w:val="111111"/>
          <w:sz w:val="28"/>
          <w:sz w:val="28"/>
          <w:szCs w:val="28"/>
          <w:rtl w:val="true"/>
          <w:lang w:bidi="fa-IR"/>
        </w:rPr>
        <w:t xml:space="preserve">در مقابلش گرفته باشد ، براى اينكه هر چيزى در مقابل بخشش خدا فرض شود خود آن مقابل و عوض هم از خدا است ، مثلا اگر عبادت را عوض نعمت‌هاى خدا فرض كنيم ، آن نيز با توفيق خدا و اعضا و جوارحى است كه او براى ما درست كرده ، پس ما حقى بر او پيدا نمى‌كنيم ، تا آن حق عوض نعمت‌هاى او قرار گيرد ، پس احدى نيست كه حقى بر خدا داشته باشد مگر حقى كه خود خدا بر خود لازم شمرده ، همچنان كه در مورد رزق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من دابة فى الارض الا على الله رزقها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عهده‌گيرى را كسى بر خدا واجب نكرده ، خود او است كه رزق هر جنبنده‌اى را به عهده گرفته است و نيز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فورب السماء و الارض انه لحق مثل ما انكم تنطقون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زرق با اينكه بر خدا حق است از آنجا كه حقى است كه خود به عهده گرفته عطيه‌اى است از ناحيه او ، نه اينكه حقى باشد از مرزوق به عهده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اينجا روشن مى‌گردد كه هر انسانى كه با حرام روزى مى‌خورد ، سهمى و رزقى از حلال دارد ، براى اينكه ساحت مقدس خداى تعالى منزه از آنست كه رزق انسان را حقى ثابت بر عهده خود بكند ، آنگاه از مسير حرام او را روزى دهد و در عين حال او را از خوردن حرام نهى هم بكند و در آخرت عقاب هم بفرمايد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 مطلب به بيانى ديگر اين است كه ، رزق همانطور كه گفتيم عطيه‌اى است الهى و چون چنين است پس رزق رحمتى است از خداى بر خلق و همانطور كه رحمت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عمومى كه شامل همه خلق مى‌شود ، چه مؤمن و چه كافر ، چه متقى و چه فاجر ، چه انسان و چه غير انسان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 خاصه كه در طريق سعادت انسان صرف مى‌شود ، نظير ايمان و تقوا و بهشت ، رزق خدا هم دو قسم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رزق عمومى كه عطيه عامه الهى است ، و تمامى روزى‌خواران را در بقاى هستى امداد مى‌كند و قسم دوم آن رزق خاص است كه در مجراى حلال واقع مى‌شود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همانطور كه رحمت عمومى خدا و رزق عموميش به حكم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كل شى‌ء فقدره تقديرا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مكتوب و مقدر است ، همچنين رحمت خاصه و رزق خاص او نيز مكتوب و مقدر است و همانطور كه هدايت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رحمت‌هاى خاصه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مكتوب و مقدر در تشريع است و براى هر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مؤمن و چه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به همين جهت براى همه ارسال رسل و انزال كتب نموده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خلقت الجن و الانس الا ليعبدون، ما اريد منهم من رزق و ما اريد ان يطعمون، ان الله هو الرزاق ذو القوة</w:t>
      </w:r>
    </w:p>
    <w:p>
      <w:pPr>
        <w:pStyle w:val="BookText"/>
        <w:rPr/>
      </w:pPr>
      <w:r>
        <w:rPr>
          <w:rFonts w:ascii="Amiri" w:hAnsi="Amiri" w:eastAsia="Amiri" w:cs="Amiri"/>
          <w:color w:val="111111"/>
          <w:sz w:val="28"/>
          <w:sz w:val="28"/>
          <w:szCs w:val="28"/>
          <w:rtl w:val="true"/>
          <w:lang w:bidi="ar-SA"/>
        </w:rPr>
        <w:t>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فرموده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قضى ربك ان لا تعبدوا الا 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نتيجه عبادت كه خود محتاج هدايت خدا است از نظر تشريع مقدر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رزق خاص يعنى رزق از مجراى حلال هم مقدر است ، همچنان كه قرآن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خسر الذين قتلوا اولادهم سفها بغير علم و حرموا ما رزقهم الله، افتراء على الله، قد ضلوا و ما كانوا مهتدين</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فضل بعضكم على بعض فى الرزق، فما الذين فضلوا برادى رزقهم على ما ملكت ايمانهم، فهم فيه سواء</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 دو آيه بطورى كه ملاحظه مى‌فرمائيد داراى اطلاقى قطعى هستند ، هم شامل كفار مى‌شوند و هم مؤمنين، هم شامل آن كسانى مى‌شوند كه رزق از حلال مى‌خورند و هم آنان كه از 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مطلبى كه در اينجا واجب است بدانيم اين است كه رزق همانطور كه گفتيم به معناى چيزى است كه مورد انتفاع مرزوق قرار بگيرد، قهرا از هر رزقى آن مقدار رزق است كه مورد انتفاع واقع شود ، پس اگر كسى مال بسيارى جمع كرده ، كه به غير از اندكى از آن را نمى‌خورد ، در حقيقت رزقش همان مقدارى است كه مى‌خورد ، بقيه آن رزق او نيست مگر از اين جهت كه بخواهد به كسى بدهد ، كه از اين جهت رزق است و از جهت خوردن رزق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وسعت روزى و تنگى آن ربطى به زيادى مال و اندكى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افراد كه مال بسيار دارند، ولى كم مى‌خورند و چه بسيار افراد كه به عكس آنانند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بحث يعنى سخن پيرامون مساله رزق تتمه‌اى دارد كه در تفسير آيه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من دابة فى الارض الا على الله رزقها، و يعلم مستقرها و مستودعها، كل فى كتاب مبين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الميزان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به بحثى كه در باره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ترزق من تشاء بغير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داشتيم برگشته مى‌گوئيم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رزق به صفت بى‌حسابى ، از اين بابت است كه رزق از ناحيه خداى تعالى بر طبق حال مرزوق صورت مى‌گيرد ، نه عوضى در آن هست و مرزوق نه طلبى از خدا دارد و نه استحقاقى نسبت به رزق ، آنچه مرزوقين دارند حاجت ذاتى و يا زبانى ايشان است ، كه هم ذاتشان ملك خدا است و هم حاجت ذاتشان و هم احتياجاتى كه به زبان درخواست مى‌كنند ، پس داده خدا در مقابل چيزى از بندگان قرار نمى‌گيرد و به همين جهت حسابى در رزق او نيست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احتمال داده‌اند اين بى‌حسابى راجع به اندازه‌گيرى رزق باشد و</w:t>
      </w:r>
      <w:bookmarkStart w:id="474" w:name="pg16896_167325"/>
    </w:p>
    <w:p>
      <w:pPr>
        <w:pStyle w:val="BookText"/>
        <w:rPr/>
      </w:pPr>
      <w:bookmarkEnd w:id="474"/>
      <w:r>
        <w:rPr>
          <w:rFonts w:ascii="IRNazanin" w:hAnsi="IRNazanin" w:eastAsia="IRNazanin"/>
          <w:color w:val="111111"/>
          <w:sz w:val="28"/>
          <w:sz w:val="28"/>
          <w:szCs w:val="28"/>
          <w:rtl w:val="true"/>
          <w:lang w:bidi="fa-IR"/>
        </w:rPr>
        <w:t>مى‌خواهند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خدا نسبت به هر كس كه او بخواهد نامحدود است، ليكن اين معنا با آياتى كه صريحا رزق را مقدر مى‌داند نمى‌سازد ، نظير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كل شى‌ء خلقناه بقدر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چيزى را با اندازه‌گيرى آفريديم</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يتق الله يجعل له مخرجا و يرزقه من حيث لا يحتسب و من يتوكل على الله فهو حسبه، ان الله بالغ امره قد جعل الله لكل شى‌ء قدرا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از خدا پروا كند، خدا برايش راه نجاتى قرار داده، از راهى كه خودش پيش‌بينى نكند روزيش مى‌دهد و هر كه بر خدا توكل كند او وى را كافى است، كه خدا به كار خود مى‌رسد و چگونه چنين نباشد با اينكه براى هر چيزى اندازه‌گيرى دارد</w:t>
      </w:r>
      <w:r>
        <w:rPr>
          <w:rFonts w:eastAsia="IRNazanin" w:cs="IRNazanin"/>
          <w:color w:val="111111"/>
          <w:sz w:val="28"/>
          <w:szCs w:val="28"/>
          <w:rtl w:val="true"/>
          <w:lang w:bidi="fa-IR"/>
        </w:rPr>
        <w:t>!»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رزق هر چند از خداى تعالى عطيه‌اى بدون عوض است و ليكن در عين حال اندازه دارد ، تا چه اندازه‌اى را خواسته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دو آيه مورد بحث چند نكته به دست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اينكه مُلك همه‌اش از خدا است ، همچنان كه مِلك هم، همه‌اش از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خير در عالم هست به دست او و از ناحيه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سوم اينكه رزق عطيه‌اى است از ناحيه خدا بدون اينكه بنده استحقاق آنرا داشته باشد و رزق خدا عوض حقى باشد كه بنده بر او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چهارم اينكه ملك و عزت و هر خير اعتبارى از خيرات اجتماع از قبيل مال و جاه و قوت و شوكت و امثال اينها هر يك به نوبه خود رزقى است كه مرزوق از آن بهره‌مند مى‌شود </w:t>
      </w:r>
      <w:r>
        <w:rPr>
          <w:rFonts w:eastAsia="IRNazanin" w:cs="IRNazanin"/>
          <w:color w:val="111111"/>
          <w:sz w:val="28"/>
          <w:szCs w:val="28"/>
          <w:rtl w:val="true"/>
          <w:lang w:bidi="fa-IR"/>
        </w:rPr>
        <w:t>.</w:t>
      </w:r>
    </w:p>
    <w:p>
      <w:pPr>
        <w:pStyle w:val="BookText"/>
        <w:rPr/>
      </w:pPr>
      <w:r>
        <w:rPr>
          <w:rStyle w:val="FootnoteAnchor"/>
          <w:rtl w:val="true"/>
        </w:rPr>
        <w:footnoteReference w:id="64"/>
      </w:r>
    </w:p>
    <w:p>
      <w:pPr>
        <w:pStyle w:val="Heading2"/>
        <w:numPr>
          <w:ilvl w:val="1"/>
          <w:numId w:val="1"/>
        </w:numPr>
        <w:rPr/>
      </w:pPr>
      <w:bookmarkStart w:id="475" w:name="__RefHeading___Toc2149776_3224264995"/>
      <w:bookmarkStart w:id="476" w:name="_Toc178"/>
      <w:bookmarkEnd w:id="475"/>
      <w:r>
        <w:rPr>
          <w:rtl w:val="true"/>
        </w:rPr>
        <w:t>گفتارهاي علامه طباطبائي در مباحث تاريخي</w:t>
      </w:r>
      <w:bookmarkEnd w:id="476"/>
    </w:p>
    <w:p>
      <w:pPr>
        <w:pStyle w:val="Heading3"/>
        <w:numPr>
          <w:ilvl w:val="2"/>
          <w:numId w:val="1"/>
        </w:numPr>
        <w:rPr/>
      </w:pPr>
      <w:bookmarkStart w:id="477" w:name="__RefHeading___Toc2149778_3224264995"/>
      <w:bookmarkStart w:id="478" w:name="_Toc179"/>
      <w:bookmarkEnd w:id="477"/>
      <w:r>
        <w:rPr>
          <w:rtl w:val="true"/>
        </w:rPr>
        <w:t>تاريخ در قرآن</w:t>
      </w:r>
      <w:bookmarkEnd w:id="478"/>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9" w:name="__RefHeading___Toc2149780_3224264995"/>
      <w:bookmarkStart w:id="480" w:name="_Toc180"/>
      <w:bookmarkEnd w:id="479"/>
      <w:r>
        <w:rPr>
          <w:rtl w:val="true"/>
        </w:rPr>
        <w:t>تاريخ از ديدگاه قرآن</w:t>
      </w:r>
      <w:bookmarkEnd w:id="480"/>
    </w:p>
    <w:p>
      <w:pPr>
        <w:pStyle w:val="BookText"/>
        <w:rPr/>
      </w:pPr>
      <w:r>
        <w:rPr>
          <w:rFonts w:ascii="IRNazanin" w:hAnsi="IRNazanin" w:eastAsia="IRNazanin"/>
          <w:color w:val="111111"/>
          <w:sz w:val="28"/>
          <w:sz w:val="28"/>
          <w:szCs w:val="28"/>
          <w:rtl w:val="true"/>
          <w:lang w:bidi="fa-IR"/>
        </w:rPr>
        <w:t xml:space="preserve">كلمه تاريخ به معناى شناختن حوادث و علت و زمان پديد آمدن آن است و اصطلاحا به معناى باستان‌شناسى و طبقات الارض نيز استعمال مى شود و گفتار ما در معناى لغوى آن يعنى تاريخ نقلى است و تاريخ نقلى عبارت است از ضبط حوادث كلى و جزئى و نيز نقل آن و گفتگو پيرامون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دانست كه بشر از قديم‌ترين عهد زندگى و زمان وجودش در زمين به ضبط حوادث اهميت مى‌داده و تا آنجا كه ما مى‌دانيم در هر عصرى از اعصار عده‌اى ديگر هم يا به ذهن مى‌سپرده‌اند و يا يادداشت نموده و يا كتاب تاليف مى‌كرده‌اند و عده‌اى ديگر هم آنچه را كه آنان ضبط كرده بودند دست به دست مى‌گرداندند و پيوسته انسان در جهات مختلف زندگى خود از تاريخ استفاده مى‌كرده، يا در طرز تشكيل اجتماع از تاريخ الگو بر مى‌گزيده و يا از سرگذشت گذشتگان عبرت مى‌گرفته و يا داستان‌سرائى مى‌كرده و يا با نقل آن شوخى و تفريح مى‌كرده و يا در مسائل سياسى ، اقتصادى ، صنعتى و يا غير آن مورد استفاده قرار مى‌داده‌اند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ليكن فن تاريخ با اين همه شرافت و منافع كه دارد ، همواره ملعبه دو عامل فساد بوده و از اين به بعد هم خواهد بود و اين دو عامل تاريخ را از صحت طبع و صدق بيان به سوى باطل و دروغ منحرف كرده است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حكومت‌هاى خودكامه‌اى بوده كه به حكم خودكامگى و داشتن قوه و قدرت ، هر چيزى كه به نفعش تمام مى‌شد ، اشاعه مى‌داده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دروغ محض مى‌بود،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را كه به ضررش تمام مى‌شده ، با اعمال قدرت ، جلوى اشاعه آن را مى‌گرفته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صدق محض مى‌بود،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 را به صورتى اشاعه مى‌داد كه باز به نفعش تمام شود و اين چيزى نيست كه كسى در آن ترديد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اقتضاى خودكامگى همين است و همواره به چشم خود مى‌بينيم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اينگونه حكومت‌ها باطل و دروغ را به لباس حق و صدق در مى‌آورند و به خورد مردم مى‌دهند علتش هم اين است كه انسان چه فرد فردش و چه مجتمعش، بر اين فطرت مفطور شده و به هر جور كه ممكن باشد منافع را به سوى خود جلب نموده و ضررها را از خود دفع مى‌كند و كسى كه كمترين شعورى داشته باشد و بتواند اوضاع حاضر عصر خود را درك نموده و در تاريخ امت‌هاى گذشته و حتى امت‌هاى خيلى دور نظر بيفكند، اين حقيقت را مى‌بيند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بودن بينندگان و شنوندگان حوادث و مطالب تاريخى و نيز آن كسانى است كه از ايشان نقل مى‌كنند و يا در كتاب خود مى‌آورند و چون ما مى‌دانيم كه اين دو طايفه ، خالى از احساسات باطنى و يا تعصب‌هاى قومى نيستند و در آنچه كه تحمل مى‌كنند و يا در باره آن داورى مى‌نمايند حب و بغض و يا تعصب‌هاى درونى را دخالت مى‌دهند، براى اينكه حاملين اخبار در گذشته، با در نظر گرفتن اينكه حكومت در اعصار ايشان حكومت دين بوده و قهرا خود آنان متدين به يكى از اديان و مذاهب بوده‌اند و احساسات مذهبى و تعصبات قومى در ايشان شديد بوده ، قهرا اخبار تاريخى آنان از آن جهت كه يك حدى از آن به احكام دين بر مى‌خورده ، مشوب با آن احساسات و تعصبات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همچنانكه امروزه به چشم خود مى‌بينيم احساسات و تعصب‌هاى شديدى كه مردم مادى نسبت به آزادى در شهوات و هواهاى نفسانى و عليه دين و عقل دارند باعث شده كه خبرنگاران امروز آن تعصب‌ها را در اخبارى كه مى‌دهند و يا مى‌نويسند دخالت دهند ، همانطور كه گذشتگان در آنچه ضبط كرده و نقل نموده‌اند ، دخالت داده‌اند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اينجا است كه مى‌بينى هيچ نويسنده‌اى كه متدين به دينى و مذهبى است در كتاب خود و گردآورى‌هايش خبرى كه مخالف و بر ضرر مذهبش باشد نياورده، پس اهل هر مذهب هر چه در باره مذهبش نوشته موافق با اصول مذهب خود بوده همچنانكه امروز هم هيچ گفتارى تاريخى در نوشته‌هاى ماديين نمى‌بينى ، مگر اينكه از جهتى و به وجهى مذهب ماديت او را تاييد مى‌كند </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دو عامل گذشته ، عواملى ديگر هست كه باعث فساد و بى‌اعتبارى تاريخ شده ، از آن جمله يكى نبودن وسائل گرفتن خبر و ديدن واقعه و ضبط و نقل آن براى ديگران و تاليف كتابى در باره آن و حفظ و نگهدارى آن كتاب از پوسيدن و دگرگونى و گم شدن ، بوده است و اين عوامل هر چند امروز در بين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عصر به آسانى مى‌توان اخبار آن طرف دنيا را در اين طرف گرفت و حتى با چشم ديد</w:t>
      </w:r>
    </w:p>
    <w:p>
      <w:pPr>
        <w:pStyle w:val="BookText"/>
        <w:rPr/>
      </w:pPr>
      <w:r>
        <w:rPr>
          <w:rFonts w:ascii="IRNazanin" w:hAnsi="IRNazanin" w:eastAsia="IRNazanin"/>
          <w:color w:val="111111"/>
          <w:sz w:val="28"/>
          <w:sz w:val="28"/>
          <w:szCs w:val="28"/>
          <w:rtl w:val="true"/>
          <w:lang w:bidi="fa-IR"/>
        </w:rPr>
        <w:t>و آن را به سهولت ضبط نمود و به وسيله رسانه‌هاى گروهى انتشار داد و در اسرع وقت چاپ نموده و در كتابخانه‌هاى مدرن از پوسيدن و دگرگونگى و گم شدن حفظش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شهرها به هم نزديك شده و وسائل ارتباط بسيار و نقل و انتقال و تحول آسان گشته ، ليكن بلاى تاريخ ، از جهتى ديگر عمومى شده و آن مساله سياست است، كه در تمامى شؤون زندگى انسان مداخله مى‌كند و چرخ دنياى امروز بر محور 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فنى از فنون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مى‌زند و با تحول آن ، همه اخبار دنيا ناگهان از حالى به حالى مى‌شود و اين خود عاملى بزرگ و دردى بى درمان است كه آدمى را نسبت به تاريخ بدگمان مى‌سازد ، حتى تاريخ را به سقوط تهديد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نواقص و يا به عبارتى ديگر ، نواقصى كه براى تاريخ نقلى شمرديم علت عمده بى‌اعتنائى علماى امروز نسبت به تاريخ است و باعث شده كه دانشمندان بطور كلى از تاريخ نقلى دورى نموده به تاريخ زمينى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باستان‌شناسى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آوردند و اين علم هر چند از پاره‌اى اشكالات كه در كار تاريخ نقلى بود سالم و به دور است مثلا دستخوش مداخلات حكومت‌ها نشده و ليكن از بقيه اشكالات خالى نيست ، براى اينكه اين دانشمندان نيز داراى احساسات و تعصب‌هائى هستند ، اينها نيز تحت تاثير سياست‌ها قرار مى‌گيرند ، پس آنچه كه از اسرار باستان‌شناسى خود افشا مى‌كنند نمى‌تواند مورد اعتماد قرار گيرد ، ممكن است در آنچه افشا مى‌كنند و در آنچه كتمان مى‌نمايند و تغيير و تبديل مى‌دهند ، اعمال سياست كنند ، يعنى چيزى را افشا كنند كه واقعيت نداشته باشد و چيزهائى را كه واقعيت دارد كتمان نمايند و يا در آن تغيير و تبديلى بدهند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بود حال تاريخ و عوامل متعددى كه از جهات مختلف ، آن را تباه كرده و تا ابد هم قابل اصلاح نيست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 اين چنين تاريخى كه حال و وصفش را ديدى ، نمى‌تواند با قرآن كريم در داستان‌هائى كه نقل مى‌كند مقابله كند ، براى اينكه قرآن كريم وحى الهى و منزه از خطا و مبراى از دروغ است ، پس تاريخ نمى‌تواند با آن معارضه كند ، چون تاريخ هيچ پشتوانه‌اى براى ايمنى از دروغ و خطا ندارد ، بلكه همانطور كه ديديد دستخوش عوامل كذب و خطا است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مى‌بينيم اغلب داستانهاى قرآنى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داستان 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با نقلى است كه در كتب عهدين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نبايد در صحت آنچه كه در قرآن آمده شك كنيم ، براى اينكه كتب عهدين ، چيزى زائد بر تواريخ معمولى نيست</w:t>
      </w:r>
      <w:bookmarkStart w:id="481" w:name="pg16896_167330"/>
    </w:p>
    <w:p>
      <w:pPr>
        <w:pStyle w:val="BookText"/>
        <w:rPr/>
      </w:pPr>
      <w:bookmarkEnd w:id="481"/>
      <w:r>
        <w:rPr>
          <w:rFonts w:ascii="IRNazanin" w:hAnsi="IRNazanin" w:eastAsia="IRNazanin"/>
          <w:color w:val="111111"/>
          <w:sz w:val="28"/>
          <w:sz w:val="28"/>
          <w:szCs w:val="28"/>
          <w:rtl w:val="true"/>
          <w:lang w:bidi="fa-IR"/>
        </w:rPr>
        <w:t xml:space="preserve">و مانند ساير تواريخ ، از دستبرد عوامل بالا ، دور نمانده بلكه آن نيز ملعبه آن عوامل قرار گرفته است ، علاوه بر اينكه سراينده داستان صموئيل و شارل به نقل كتب عهدين ، معلوم نيست كه كيست و به هر حال ما اعتنائى به مخالفت تاريخ و مخصوصا عهدين ، با آنچه كه در قرآن آمده نداريم ، پس تنها قرآن كريم كلام حق و از ناحيه خداوند تبارك و تعالى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نيز كه بگذريم ، قرآن اصلا كتاب تاريخ نيست و منظورش از نقل داستان‌هاى خود قصه‌سرائى مانند كتب تاريخ و بيان تاريخ و سرگذشت نيست ، بلكه كلامى است الهى كه در قالب وحى ريخته شده و منظور آن هدايت خلق به سوى رضوان خدا و راههاى سلامت است و به همين جهت است كه مى‌بينيم هيچ قصه‌اى را با تمام جزئيات آن نقل نكرده و از هر داستان ، آن نكات متفرقه كه مايه عبرت و تامل و دقت است و يا آموزنده حكمت و موعظه‌اى است و يا سودى ديگر از اين قبيل دارد ، نقل مى‌كند همچنانكه در داستان مورد بحث ، يعنى قصه طالوت و جالوت ، اين معنا كاملا به چشم مى‌خورد، در آغاز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تر الى الملا من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بقيه جزئيات را رها كرده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لهم نبيهم ان الله قد بعث لكم طالوت ملكا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بقيه مطالب را مسكوت گذاشته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لهم نبيهم ان آية ملكه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فصل طالوت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جزئيات مربوط به داوود را رها نموده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برزوا لجالوت </w:t>
      </w:r>
      <w:r>
        <w:rPr>
          <w:rFonts w:eastAsia="IRNazanin" w:cs="IRNazanin"/>
          <w:color w:val="111111"/>
          <w:sz w:val="28"/>
          <w:szCs w:val="28"/>
          <w:rtl w:val="true"/>
          <w:lang w:bidi="fa-IR"/>
        </w:rPr>
        <w:t>...!»(</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كاملا پيدا است كه اگر مى‌خواست اين جمله‌ها را به يكديگر متصل كند ، داستانى طولانى مى‌شد و ما در گذشته هم آنجا كه داستان گاو بنى اسرائيل را در سوره بقره تفسير كرديم ، خواننده را به اين نكته توجه داديم و اين نكته در تمامى داستان‌هائى كه در قرآن آمده ، مشهود است و اختصاصى به يك داستان و دو داستان ندارد، بلكه بطور كلى از هر داستان آن قسمت‌هاى برجسته‌اش را كه آموزنده حكمتى يا موعظه‌اى و يا سنتى از سنت‌هاى الهيه است كه در امت‌هاى گذشته جارى شده نقل مى‌كند ، همچنانكه اين معنا را در داستان حضرت يوسف عليه‌السلام تذكر داده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فى قصصهم عبرة لاولى الالباب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الله ليبين لكم و يهديكم سنن الذين من قبلكم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خلت من قبلكم سنن فسيروا فى الارض فانظروا كيف كان عاقبة المكذبين، هذا بيان للناس و هدى و موعظة للمتقين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آياتى ديگر از اين قبيل</w:t>
      </w:r>
      <w:r>
        <w:rPr>
          <w:rFonts w:eastAsia="IRNazanin" w:cs="IRNazanin"/>
          <w:color w:val="111111"/>
          <w:sz w:val="28"/>
          <w:szCs w:val="28"/>
          <w:rtl w:val="true"/>
          <w:lang w:bidi="fa-IR"/>
        </w:rPr>
        <w:t>.</w:t>
      </w:r>
    </w:p>
    <w:p>
      <w:pPr>
        <w:pStyle w:val="BookText"/>
        <w:rPr/>
      </w:pPr>
      <w:r>
        <w:rPr>
          <w:rStyle w:val="FootnoteAnchor"/>
          <w:rtl w:val="true"/>
        </w:rPr>
        <w:footnoteReference w:id="65"/>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2" w:name="__RefHeading___Toc2149782_3224264995"/>
      <w:bookmarkStart w:id="483" w:name="_Toc181"/>
      <w:bookmarkEnd w:id="482"/>
      <w:r>
        <w:rPr>
          <w:rtl w:val="true"/>
        </w:rPr>
        <w:t>بحث علمى و يك تطبيق داستان پسران آدم در تورات و ذكر آن در قرآن</w:t>
      </w:r>
      <w:bookmarkEnd w:id="483"/>
    </w:p>
    <w:p>
      <w:pPr>
        <w:pStyle w:val="BookText"/>
        <w:rPr/>
      </w:pPr>
      <w:r>
        <w:rPr>
          <w:rFonts w:ascii="IRNazanin" w:hAnsi="IRNazanin" w:eastAsia="IRNazanin"/>
          <w:color w:val="111111"/>
          <w:sz w:val="28"/>
          <w:sz w:val="28"/>
          <w:szCs w:val="28"/>
          <w:rtl w:val="true"/>
          <w:lang w:bidi="fa-IR"/>
        </w:rPr>
        <w:t>در اصحاح چهارم از سفر تكوين از تورات چنين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همسرش حوا را شناخت و حوا حامله شد و قايين را بزاد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 خوشحالى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ناحيه رب صاحب فرزندى پسر شدم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بار ديگر حامله شد و اين بار هابيل را بزاد و هابيل كارش گوسفند دارى و قايين شغلش زراعت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ايامى حادثه‌اى رخ داد و آن اين بود كه قايين از حاصل زمين چيزى را براى رب قربانى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هابيل هم از گوسفندان بكر و چاق خود يك گوسفند قربانى كرد و رب به قربانى هابيل نظر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به قايين و قربانيش نظر نكرد پس قايين سخت در خشم شد و آبرويش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چهره‌اش در هم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پروردگار به قايين گفت چرا خشمگين شدى؟ و چرا چهره‌ات تغيير كرد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اگر تو خوبى مى‌كردى به درگاه ما بالا نمى‌آمد؟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خوبى نكنى قهرا در معرض گناه قرار مى‌گيرى و گناه را دم در كمين گرفته بدان ، آرى در اين صورت گناه مشتاق تو و در پى تو است و اين تو هستى كه گناه را براى خود سر نوشت ساختى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قايين سر برادرش هابيل را گرم به سخن كرد و در همان حال كه با هم نشسته بودند كه قايين برخاست و هابيل را بكشت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 به قايين گفت هابيل برادرت كجا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و من نگهبان برادرم نبودم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 گفت اين چه كارى بود كردى ، صداى خون برادرت از زمين به من رسيد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اينك تو ديگر ملعونى، تو از جنس همان زمينى هستى كه دهن باز كرد براى فرو بردن خونى كه به دست تو از برادرت ريخت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چه وقت در زمين كار كردى كه زمين پاداش عمل تو را كه همان مواد غذائى او است به تو ندهد، اينك محكومى به اينكه عمرى به سرگردانى و فرار در زمين بگذرانى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قايين به 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 بزرگتر از آن است كه كسى بتواند آنرا حمل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امروز مرا از روى زمين و از روى خودت طرد كردى تا پنهان و سرگردان زندگى كنم و در زمين فرارى باشم تا هر كس مرا يافت به قتلم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هر كس قايين را بكشد هفت برابر از او انتقام گرفته مى‌شود و رب براى قايين علامتى قرار داد، تا هر كس او را ديد به قتلش نرساند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قايين از پيش رب بيرون آمد و در سرزمين نور كه ناحيه شرقى عدن است سكونت گزيد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بود شانزده آيه كه از تورات عربى چاپ كمبريج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ببينيم قرآن در خصوص اين داستان چه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اتل عليهم نبا ابنى آدم بالحق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داستان دو پسران آدم را كه داستانى است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خالى از خلاف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بيان كن كه هر دو در راه خدا و به منظور نزديك شدن به او چيزى پيشكش كردند، از يكى از آن دو قبول شد و از ديگرى قبول نشد، آنكه قربانيش قبول نشد به آنكه از او قبول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خواهم كشت،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قربانى را از مردم با تقوا قبول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اگر دست خود را به سوى من دراز كنى كه مرا بكشى من هرگز دست خود به سويت و براى كشتنت دراز نخواهم كرد، زيرا من از خدا كه مالك و مدبر همه عالم است مى‌ترسم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اين عمل تو كراهتى ندارم چون اگر مرا بكشى هم وبال گناهان مرا به دوش مى‌كشى و هم وبال گناهان خودت را و در نتيجه از اهل آتش مى‌شوى و سزاى ستمكاران همين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وسوسه‌هاى پى در پى و به تدريج دلش براى كشتن برادرش رام شد و او را كشت و در نتيجه از زيانكاران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وسوسه‌هاى پى در پى و به تدريج دلش براى كشتن برادرش رام شد و او را كشت و در نتيجه از زيانكاران شد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اينكه كشته برادر را چه كند سرگردان شد، خداى تعالى كلاغى را مامور كرد تا با منقار خود زمين را بكند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چيزى در آن پنهان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نشان دهد كه چگونه جثه</w:t>
      </w:r>
    </w:p>
    <w:p>
      <w:pPr>
        <w:pStyle w:val="BookText"/>
        <w:rPr/>
      </w:pPr>
      <w:r>
        <w:rPr>
          <w:rFonts w:ascii="IRNazanin" w:hAnsi="IRNazanin" w:eastAsia="IRNazanin"/>
          <w:color w:val="111111"/>
          <w:sz w:val="28"/>
          <w:sz w:val="28"/>
          <w:szCs w:val="28"/>
          <w:rtl w:val="true"/>
          <w:lang w:bidi="fa-IR"/>
        </w:rPr>
        <w:t xml:space="preserve">برادرش را در زمين پنهان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عمل كلاغ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واى بر من كه آن قدر ناتوان بودم كه نتوانستم مثل اين كلاغ باشم و جثه برادرم را در خاك دفن كنم، آن وقت حالتى چون حالت همه پشيمانها به او دست داد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را سفارش مى‌كنيم كه نخست در آنچه آيات تورات و آيات قرآن كه راجع به دو پسر آدم نقل كرديم دقت كند ، آنگاه آنها را با هم تطبيق نموده سپس داورى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 طبق سفارش ما تدبر كند اولين چيزى كه از آيات تورات به ذهنش مى‌رسد اين است كه تورات رب را يك موجود زمينى و به شكل انسان معرفى كرده ، انسانى كه ميان انسانها آمد و شد و معاشرت مى‌كند ، گاهى به نفع اين حكم مى‌كند و گاهى بضرر اين و به نفع ديگرى ، عينا همانطور كه يك انسان در بين انسانها زندگى مى‌كند ، گاهى انسان نزديك او مى‌شود و با او سخن مى‌گويد همانطور كه با يك انسان ديگر سخن مى‌گويد و گاهى از او دور و پنهان مى‌شود ، بطورى كه ديگر او وى را نمى‌بيند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ربى كه تورات معرفى كرده ربى است كه انسانهاى دور را آنطور كه نزديكان را مى‌بيند مشاهده نمى‌كند و كوتاه سخن اينكه حال آن رب ، از تمامى جهات حال يك انسان زمينى است ، با اين تفاوت كه اراده رب در باره هر چيزى نافذ است و حكمش 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تمامى تعليمات تورات و انجيل همه بر اين اساس است ، هر چيزى را كه مى‌خواهد تعليم دهد بر اين اساس تعليم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الله عن ذلك علوا كبيرا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لازمه قصه‌اى كه در تورات آمده اين است كه در آن روز بشر در حال گفتگوى بطور مشافهه و حضور و رو در روى با خدا زندگى مى‌كرده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مى‌خواسته نزد خدا مى‌رفته و با خدا قدم مى‌زده و سخن مى‌گفته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قايين آن جنايت را كرد ، خداى تعالى از او و از امثال او پنهان شد و اينگونه افراد ديگر خدا را با چشم نديدند ، ولى بقيه افراد بشر همچنان با خدا معاشرت و گفتگو داشته‌اند ، در حالى كه برهانهاى قطعى عقلى بر اين قائم است كه نوع بشر نوع واحدى است كه همه افرادش مثل همند ، موجودى پديد آمده در عالم ماده‌اند و در دنيا زندگى مادى دارند و نيز براهين قطعى قائم است بر اينكه خداى تعالى منزه است از اينكه در قالب ماده بگنجد و به صفات ماده و احوال آن متصف گشته دستخوش عوارض امكان و طوارق نقص و حوادث گردد ، و خداى تعالى از نظر قرآن كريم چنين خدائى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قرآن كريم داستان پسران آدم را طورى سروده و بر اساسى نقل كرده</w:t>
      </w:r>
      <w:bookmarkStart w:id="484" w:name="pg16896_167334"/>
    </w:p>
    <w:p>
      <w:pPr>
        <w:pStyle w:val="BookText"/>
        <w:rPr/>
      </w:pPr>
      <w:bookmarkEnd w:id="484"/>
      <w:r>
        <w:rPr>
          <w:rFonts w:ascii="IRNazanin" w:hAnsi="IRNazanin" w:eastAsia="IRNazanin"/>
          <w:color w:val="111111"/>
          <w:sz w:val="28"/>
          <w:sz w:val="28"/>
          <w:szCs w:val="28"/>
          <w:rtl w:val="true"/>
          <w:lang w:bidi="fa-IR"/>
        </w:rPr>
        <w:t xml:space="preserve">كه بر آن اساس تمامى افراد بشر را از يك نوع و همه را مثل هم دانسته چيزى كه هست دنباله داستان مساله فرستادن كلاغ را آورده ، تا از يك حقيقتى پرده بر دارد و آن اين است كه بشر داراى تكاملى تدريجى است كه اساس تكامل او و زير بناى آن حس و تفكر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كريم نكته ديگرى را در اين داستان آورده و آن گفتگوى اين دو برادر است و از هابيل سخنانى نقل كرده كه مشتمل بر نكات بر جسته‌اى از معارف فطرى بشرى و از اصول معارف دينى است ، چون توحيد و نبوت و معاد و مساله تقوا و ظلم كه دو اصل مهم و عامل در تمامى قوانين الهى و احكام شرعى است و مساله عدل الهى حاكم در رد و قبول اعمال بندگان و كيفر و پاداش اخروى آنان و نيز مساله ندامت قاتل و خسران او در دنيا و آخرت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آخر و بعد از نقل همه اين نكات بيان كرده كه يكى از آثار شوم قتل نفس اين است كه آثار شومى كه در كشتن يك فرد هست برابر است با آثار شومى كه در كشتن همه مردم است و آثار نيكى كه در زنده كردن يك فرد از انسانها هست برابر با آثار نيكى است كه در احياى همه انسانها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66"/>
      </w:r>
    </w:p>
    <w:p>
      <w:pPr>
        <w:pStyle w:val="Heading3"/>
        <w:numPr>
          <w:ilvl w:val="2"/>
          <w:numId w:val="1"/>
        </w:numPr>
        <w:rPr/>
      </w:pPr>
      <w:bookmarkStart w:id="485" w:name="__RefHeading___Toc2149784_3224264995"/>
      <w:bookmarkStart w:id="486" w:name="_Toc182"/>
      <w:bookmarkEnd w:id="485"/>
      <w:r>
        <w:rPr>
          <w:rtl w:val="true"/>
        </w:rPr>
        <w:t xml:space="preserve">تاريخ نوح </w:t>
      </w:r>
      <w:r>
        <w:rPr>
          <w:rtl w:val="true"/>
        </w:rPr>
        <w:t>(</w:t>
      </w:r>
      <w:r>
        <w:rPr>
          <w:rtl w:val="true"/>
        </w:rPr>
        <w:t>ع</w:t>
      </w:r>
      <w:r>
        <w:rPr>
          <w:rtl w:val="true"/>
        </w:rPr>
        <w:t xml:space="preserve">) </w:t>
      </w:r>
      <w:r>
        <w:rPr>
          <w:rtl w:val="true"/>
        </w:rPr>
        <w:t>در قرآن</w:t>
      </w:r>
      <w:bookmarkEnd w:id="486"/>
    </w:p>
    <w:p>
      <w:pPr>
        <w:pStyle w:val="Heading4"/>
        <w:numPr>
          <w:ilvl w:val="3"/>
          <w:numId w:val="1"/>
        </w:numPr>
        <w:rPr/>
      </w:pPr>
      <w:bookmarkStart w:id="487" w:name="__RefHeading___Toc2149786_3224264995"/>
      <w:bookmarkStart w:id="488" w:name="_Toc183"/>
      <w:bookmarkEnd w:id="487"/>
      <w:r>
        <w:rPr>
          <w:rtl w:val="true"/>
        </w:rPr>
        <w:t>تحليلي بر تاريخ نوح و طوفان نوح</w:t>
      </w:r>
      <w:bookmarkEnd w:id="488"/>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89" w:name="__RefHeading___Toc2149788_3224264995"/>
      <w:bookmarkStart w:id="490" w:name="_Toc184"/>
      <w:bookmarkEnd w:id="489"/>
      <w:r>
        <w:rPr>
          <w:rtl w:val="true"/>
        </w:rPr>
        <w:t>اشاره</w:t>
      </w:r>
      <w:bookmarkEnd w:id="4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تجْرِى بِهِمْ فى مَوْجٍ كالْجِبَالِ وَ نَادَى نُوحٌ ابْنَهُ وَ كانَ فى مَعْزِلٍ يَبُنىَّ ارْكب مَّعَنَا وَ لا تَكُن مَّعَ الْكَفِرِينَ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كشتى، سرنشينان را در ميان امواجى چون كوه مى‌برد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ناگهان چشم نوح به فرزندش افتاد كه از پدرش و مؤمنين كناره‌گيرى كرده بود و در نقطه‌اى دور از ايشان ايستاده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زد، هان اى فرزند بيا با ما سوار شو و با كافران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زودى خود را به پناه كوهى مى‌كشم كه مرا از خطر آب حفظ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هيچ پناهى از عذاب خدا نيست، مگر براى كسى كه خدا به او رحم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موج بين او و فرزندش حائل شد و در نتيجه پسر نوح نيز از زمره غرق شدگان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الهى رسيد كه اى زمين آبت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بيرون داده‌اى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ببر و اى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نيز از باريدن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فرو رفت و فرمان الهى به كرسى نشست و كشتى بر سر كوه جودى بر خشكى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زندگى آخرتى كفار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فرمانى ديگر رسيد كه مردم ستمكار از رحمت من دور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لحظه‌اى كه موج بين او و پسرش حائل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را ندا كرده با استغاثه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 پسرم از خاندان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درستى كه وعده تو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احكم الحاكمينى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 تو متقن‌ترين حكم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رسيد اى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خاندان تو نيست چون كه او عمل ناصالحى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من چيزى كه اجازه خواستنش را ندارى مخواه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زنهارت مى‌دهم از اينكه از جاهلان شوى</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عرضه داشت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پناه مى‌برم از اينكه درخواستى كنم كه نسبت به صلاح و فساد آن علمى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اگر مرا نيامرزى و رحمم نكنى از زيانكاران</w:t>
      </w:r>
      <w:bookmarkStart w:id="491" w:name="pg16896_167336"/>
    </w:p>
    <w:p>
      <w:pPr>
        <w:pStyle w:val="BookText"/>
        <w:rPr/>
      </w:pPr>
      <w:bookmarkEnd w:id="491"/>
      <w:r>
        <w:rPr>
          <w:rFonts w:ascii="Amiri" w:hAnsi="Amiri" w:eastAsia="Amiri" w:cs="Amiri"/>
          <w:color w:val="111111"/>
          <w:sz w:val="28"/>
          <w:sz w:val="28"/>
          <w:szCs w:val="28"/>
          <w:rtl w:val="true"/>
          <w:lang w:bidi="ar-SA"/>
        </w:rPr>
        <w:t>خواهم بود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Heading5"/>
        <w:numPr>
          <w:ilvl w:val="4"/>
          <w:numId w:val="1"/>
        </w:numPr>
        <w:rPr/>
      </w:pPr>
      <w:bookmarkStart w:id="492" w:name="__RefHeading___Toc2149790_3224264995"/>
      <w:bookmarkStart w:id="493" w:name="_Toc185"/>
      <w:bookmarkEnd w:id="492"/>
      <w:r>
        <w:rPr/>
        <w:t>1</w:t>
      </w:r>
      <w:r>
        <w:rPr>
          <w:rtl w:val="true"/>
        </w:rPr>
        <w:t>-</w:t>
      </w:r>
      <w:r>
        <w:rPr>
          <w:rtl w:val="true"/>
        </w:rPr>
        <w:t>آيا نبوت نوح عليه‌السلام جهانى و براى همه بشر بوده ؟</w:t>
      </w:r>
      <w:bookmarkEnd w:id="493"/>
    </w:p>
    <w:p>
      <w:pPr>
        <w:pStyle w:val="BookText"/>
        <w:rPr/>
      </w:pPr>
      <w:r>
        <w:rPr>
          <w:rFonts w:ascii="IRNazanin" w:hAnsi="IRNazanin" w:eastAsia="IRNazanin"/>
          <w:color w:val="111111"/>
          <w:sz w:val="28"/>
          <w:sz w:val="28"/>
          <w:szCs w:val="28"/>
          <w:rtl w:val="true"/>
          <w:lang w:bidi="fa-IR"/>
        </w:rPr>
        <w:t xml:space="preserve">در اين مساله آراء و نظريه علماء با هم اختلاف دارد ، آنچه در نزد شيعه معروف است اين است كه رسالت آن جناب عموميت داشته و آن جناب بر كل بشر مبعوث بوده و از طرق اهل بيت عليهم‌السلام نيز رواياتى دال بر اين نظريه وارد شده، رواياتى كه آن جناب را از انبياء اولوا العزم شمرده و اولوا العزم در نظر شيعه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 ابراهيم ، موسى ، عيسى و محمد صلى‌الله‌عليه‌وآله‌وسلّم كه بر عموم بشر مبعوث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بعضى از اهل سنت معتقدند به عموميت رسالت آن جناب و اعتقاد خود را مستند كرده‌اند به ظاهر آياتى همانند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لا تذر على الارض من الكافرين ديارا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عاصم اليوم من امر الله الا من رحم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ذريته هم الباقين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دلالت دارند بر اينكه طوفان تمامى روى زمين را فرا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به روايات صحيحى در مساله شفاعت استناد كرده‌اند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اولين رسولى است كه خداى تعالى به سوى اهل زمين گسيل داشته است و لازمه اين حديث آن است كه آن جناب بر همه اهل زمين مبعوث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ديگر از اهل سنت منكر اين معنا شده و به روايت صحيحى از رسول خدا صلى‌الله‌عليه‌وآله‌وسلّم استدلال كرده‌اند كه فرموده است هر پيغمبرى تنها بر قوم خود مبعوث شده ولى من بر همه بشر مبعوث شده‌ام و از آياتى كه دسته اول به آنها استدلال كرده‌اند پاسخ داده‌اند به اينكه آن آيات قابل توجيه و تاويل است ، مثلا ممكن است كه منظور از كلمه 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همان سرزمينى باشد كه قوم نوح در آن سكونت داشته و وطن آنان بوده است همچنانكه فرعون در خطابش به موسى و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تكون لكما الكبرياء فى الارض</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معناى آيه اول اين مى‌شود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ديارى از كافران قوم مرا در اين سرزمين زنده نگذار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مراد از آيه دوم اين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براى قوم من هيچ حافظى از عذاب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آيه سوم اين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ذريه نوح را باقيمانده از قوم او قرار داديم</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ليكن حق مطلب اين است كه در كلام اهل سنت آنطور كه بايد حق بحث ادا نشده و آنچه سزاوار است گفته شود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پديده نبوت اگر در مجتمع</w:t>
      </w:r>
    </w:p>
    <w:p>
      <w:pPr>
        <w:pStyle w:val="BookText"/>
        <w:rPr/>
      </w:pPr>
      <w:r>
        <w:rPr>
          <w:rFonts w:ascii="IRNazanin" w:hAnsi="IRNazanin" w:eastAsia="IRNazanin"/>
          <w:color w:val="111111"/>
          <w:sz w:val="28"/>
          <w:sz w:val="28"/>
          <w:szCs w:val="28"/>
          <w:rtl w:val="true"/>
          <w:lang w:bidi="fa-IR"/>
        </w:rPr>
        <w:t>بشرى ظهور پيدا كرده است به خاطر نيازى واقعى بوده كه بشر به آن داشته و به خاطر رابطه‌اى حقيقى بوده كه بين مردم و پروردگارشان برقرار بوده است و اساس و منشا اين رابطه يك حقيقت تكوينى بوده نه يك اعتبار خرافى ، براى اينكه يكى از قوانينى كه در نظام عالم هستى حكم فرما است قانون و ناموس تكميل انواع است ، ناموسى كه هر نوع از موجودات را به سوى غايت و هدف هستيش هدايت مى‌كند همچنانكه قرآن كريم هم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خلق فسوى و الذى قدر فهدى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أعطى كل شى‌ء خلقه ثم هدى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هر نوع از انواع موجودات عالم از آغاز تكون و وجودش به سوى كمالش حركت مى‌كند و رو به سوى آن هدفى دارد كه منظور از خلقتش آن هدف بوده ، هدفى كه خير و سعاد آن موجود در آن است ، نوع انسانى نيز يكى از اين انواع است و از اين ناموس كلى مستثناء نيست ، او نيز كمال و سعادتى دارد كه به سوى رسيدن به آن در حركت است و افرادش به صورت انفرادى و اجتماعى متوجه آن هدفند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نظر ما اين معنا ضرورى و بديهى است كه اين كمال براى انسان به تنهايى دست نمى‌دهد براى اينكه حوائج زندگى انسان يكى دوتا نيست و قهرا اعمالى هم كه بايد براى رفع آن حوائج انجام دهد از حد شمار بيرون است در نتيجه عقل عملى كه او را وادار مى‌سازد تا از هر چيزى كه امكان دارد مورد استفاده‌اش قرار گيرد استفاده نموده و جماد و نبات و حيوان را استخدام كند ، همين عقل عملى او را ناگزير مى‌كند به اينكه از اعمال غير خودش يعنى از اعمال همه همنوعان خود استفاده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هست افراد نوع بشر همه مثل همند و عقل عملى و شعور خاصى كه در اين فرد بشر هست در همه افراد نيز هست همانطور كه اين عقل و شعور، اين فرد را وادار مى‌كند به اينكه از همه چيز بهره‌كشى كند همه افراد ديگر را نيز وادار مى‌كند و همين عقل عملى، افراد را ناچار ساخته به اينكه اجتماعى تعاونى تشكيل دهند يعنى همه براى همه كار كنند و همه از كاركرد هم بهره‌مند شوند ، اين فرد از اعمال سايرين همان مقدار بهره‌مند شود كه سايرين از اعمال وى بهره‌مند مى‌شوند و اين به همان مقدار مسخر ديگران شود كه ديگران مسخر وى مى‌شوند ، همچنانكه قرآن كريم به اين حقيقت اشاره نموده مى‌فرمايد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قسمنا بينهم معيشتهم فى الحيوة الدنيا و رفعنا بعضهم فوق بعض درجات ليتخذ بعضهم بعضا سخريا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اينكه گفتيم بناى زندگى بشر بر اساس اجتماع تعاونى است ، وضعى است اضطرارى و اجتناب ناپذير، يعنى وضعى است كه حاجت زندگى از يك سو و نيرومندى رقيبان از سوى ديگر براى انسان پديد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انسان مدنى و تعاونى است در حقيقت به طبع ثانوى چنين است نه به طبع اولى زيرا طبع اولى انسان اين است كه از هر چيزى كه مى‌تواند انتفاع ببرد استفاده كند حتى دسترنج همنوع خود را به زور از دست او بربايد و شاهد اينكه طبع اولى انسان چنين طبعى است كه در هر زمان فردى از اين نوع قوى شد و از ديگران بى نياز گرديد و ديگران در برابر او ضعيف شدند به حقوق آنان تجاوز مى‌كند و حتى ديگران را برده خود ساخته و استثمارشان مى‌كند يعنى از خدمات آنها استفاده مى‌كند بدون اينكه عوض آن را به ايشان بپردازد، قرآن كريم نيز به اين حقيقت اشاره نموده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الانسان لظلوم كفار</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الانسان ليطغى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راه استغنى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الى ربك الرجعى</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نيز بديهى و مسلم است كه اجتماع تعاونى در بين افراد وقتى حاصل شده و بطور كامل تحقق مى‌يابد كه قوانينى در بين افراد بشر حكومت كند و وقتى چنين قوانينى در بشر زنده و نافذ مى‌ماند كه افرادى آن قوانين را حفظ كنند و اين حقيقتى است كه سيره مستمره نوع بشر شاهد صدق و درستى آن است و هيچ مجتمعى از مجتمعات بشرى چه كامل و چه ناقص ، چه متمدن و چه منحط نبوده و نيست مگر آنكه رسوم و سنت‌هايى در آن حاكم و جارى است حال يا به جريانى كلى و يا به جريانى اكثرى ، يعنى يا كل افراد مجتمع به آن سنت‌ها عمل مى‌كنند و يا اكثر افراد آن ، كه بهترين شاهد درستى اين ادعا تاريخ گذشته بشر و مشاهده و تجربه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رسوم و سنت‌ها، كه خواننده عزيز مي تواند نام آنها را قوانين بگذارد، مواد و قضايائى فكرى هستند كه از فكر بشر سرچشمه گرفته‌اند و افراد متفكر، اعمال مردم مجتمع را با آن قوانين تطبيق كرده‌اند حال يا تطبيقى كلى و يا اكثرى، كه اگر اعمال مطابق اين قوانين جريان يابد سعادت مجتمع يا بطور حقيقى و قطعى و يا بطور ظنى و خيالى تامين مى‌شود، پس به هر حال، قوانين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امورى كه بين مرحله كمال بشر و مرحله نقص او فاصله شده‌اند ، بين انسان اولى كه تازه در روى زمين قدم نهاده و انسانى كه وارد زندگى شده و در صراط استكمال قرار گرفته و اين قوانين او را به سوى هدف نهايى وجودش راهنمايى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بفرماييد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 كه معناى قانون معلوم شد ، اين معنا نيز در جاى خود مسلم شده كه</w:t>
      </w:r>
    </w:p>
    <w:p>
      <w:pPr>
        <w:pStyle w:val="BookText"/>
        <w:rPr/>
      </w:pPr>
      <w:r>
        <w:rPr>
          <w:rFonts w:ascii="IRNazanin" w:hAnsi="IRNazanin" w:eastAsia="IRNazanin"/>
          <w:color w:val="111111"/>
          <w:sz w:val="28"/>
          <w:sz w:val="28"/>
          <w:szCs w:val="28"/>
          <w:rtl w:val="true"/>
          <w:lang w:bidi="fa-IR"/>
        </w:rPr>
        <w:t xml:space="preserve">خداى تعالى بر حسب عنايتش ، بر خود واجب كرده كه بشر را به سوى سعادت حيات و كمال وجودش هدايت كند همانطور كه هر موجود از انواع موجودات ديگر را هدايت كرده و همانطور كه بشر را به عنايتش از طريق 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جهازاتى كه بشر را به آن مجهز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فطرت به سوى خير و سعادتش هدايت نموده و در نتيجه بشر از اين دو طريق نفع و خير خود را از زيان و شر و سعادتش را از شقاوت تشخيص مى‌دهد و قرآن كريم در اين باره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و ما سويها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فالهمها فجورها و تقويها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افلح من زكيها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خاب من دسيها</w:t>
      </w:r>
      <w:r>
        <w:rPr>
          <w:rFonts w:eastAsia="IRNazanin" w:cs="IRNazanin"/>
          <w:color w:val="111111"/>
          <w:sz w:val="28"/>
          <w:szCs w:val="28"/>
          <w:rtl w:val="true"/>
          <w:lang w:bidi="fa-IR"/>
        </w:rPr>
        <w:t>!»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واجب است او را به عنايت خود به سوى اصول و قوانينى اعتقادى و عملى هدايت كند تا به وسيله تطبيق دادن شؤون زندگيش بر آن اصول به سعادت و كمال خود برسد زيرا عنايت الهى ايجاب مى‌كند هر موجودى را از طريقى كه مناسب با وجود او باشد هدايت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مثلا نوع وجودى زنبور عسل ، نوعى است كه تنها از راه هدايت تكوينى به كمال لايق خود مى‌رسد ولى نوع بشر نوع وجودى است كه تنها با هدايت تكوينى به كمال و سعادتش دست نمى‌يابد و بايد كه از راه هدايت تشريع و به وسيله قانون نيز هدايت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آرى براى هدايت بشر اين كافى نيست كه تنها او را مجهز به عقل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منظور از عقل در اينجا عقل عملى است ، كه تشخيص دهنده كارهاى نيك از بد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همانطور كه قبلا گفتيم همين عقل است كه بشر را وادار مى‌سازد به استخدام و بهره‌كشى از ديگران و همين عقل است كه اختلاف را در بشر پديد مى‌آورد و از محالات است كه قواى فعال انسان دوتا فعل متقابل را كه دو اثر متناقض دارند انجام دهند، علاوه بر اين، متخلفين از سنن اجتماعى هر جامعه و قانون‌شكنان هر مجتمع ، همه از عقلاء و مجهز به جهاز عقل هستند و به انگيزه بهره‌مندى از سرمايه عقل است كه مى‌خواهند ديگران را بدوشند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روشن شد كه در خصوص بشر بايد طريق ديگرى غير از طريق تفكر و تعقل براى تعليم راه حق و طريق كمال و سعادت بوده باشد و آن طريق وحى است كه خود نوعى تكليم الهى است و خداى تعالى با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وسيله فردى كه در حقيقت نماينده بشر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مى‌گويد و دستوراتى عملى و اعتقادى به او مى‌آموزد كه به كار بستن آن دستورات وى را در زندگى دنيوى و اخرويش رستگار كند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اشكال كنى كه چه فرقى بين بود و نبود وحى و دستورات الهى هست</w:t>
      </w:r>
    </w:p>
    <w:p>
      <w:pPr>
        <w:pStyle w:val="BookText"/>
        <w:rPr/>
      </w:pPr>
      <w:r>
        <w:rPr>
          <w:rFonts w:ascii="IRNazanin" w:hAnsi="IRNazanin" w:eastAsia="IRNazanin"/>
          <w:color w:val="111111"/>
          <w:sz w:val="28"/>
          <w:sz w:val="28"/>
          <w:szCs w:val="28"/>
          <w:rtl w:val="true"/>
          <w:lang w:bidi="fa-IR"/>
        </w:rPr>
        <w:t>با اينكه مى‌بينيم دستورات الهى فايده‌اى بيش از آنچه عقل حكم كرده و اثر بخشيده نداشته است و عالم انسانى تسليم شرايع انبياء نگشته همانطور كه تسليم حكم عقل نگرديده است و خلاصه بشريت نه در برابر احكام عقل خاضع و تسليم شد و نه در برابر احكام شرع ، نه به نداى عقل گوش داد و نه به نداى شرع ، پس وحى آسمانى با اينكه نتوانست مجتمع بشرى را اداره نموده او را به صراط حق بيندازد چه احتياجى به وجود آن هست؟ 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بحث دو جهت دارد، يكى اينكه خداى تعالى چه بايد بكند؟ و ديگرى اينكه بشر چه كرده است؟ از جهت اول گفتيم بر عنايت الهى واجب است كه مجتمع بشرى را به سوى تعاليمى كه مايه سعادت او است و او را به كمال لايقش مى‌رساند هدايت كند و اين همان هدايت به طريق وحى است كه در اين مرحله عقل به تنهايى كافى نيست و خداى تعالى نمى‌بايد تنها به دادن عقل به بشر اكتفاء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جهت دوم بحث اين است كه بشر در مقابل اين دو نعمت بزرگ يعنى نعمت عقل كه پيامبر باطن است و نعمت شرع كه عقل خارج است چه عكس العملى از خود نشان داده و ما در اين جهت بحثى نداريم ، بحث ما تنها در جهت اول است و وقتى معلوم شد كه بر عنايت الهى لازم است كه انبيائى بفرستد و از طريق وحى بشر را هدايت كند ، جارى نشدن تعاليم انسان ساز انبياء در بين مردم ، مگر در بين افراد محدود ضررى به بحث ما نمى‌زند و وجهه بحث و نتيجه آن را تغيير نمى‌دهد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كه به خاطر عمل نكردن بشر به دستورات عقلى نمى‌شود گفت چرا خدا به بشر عقل داده ، عمل نكردن او به دستورات شرع نيز كار خداى تعالى را در فرستادن انبياء لغو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نرسيدن بسيارى از افراد حيوانات و گياهان به آن غايت و كمالى كه نوع آنها براى رسيدن به آن خلق شده‌اند باعث نمى‌شود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 اين حيوان را كه قبل از رسيدنش به كمال قرار بود بميرد و فاسد شود خلق كرد، با اينكه او مى‌دانست كه اين فرد، به حد بلوغ نمى‌رسد و عمر طبيعى خود را نمى‌كند؟ و كوتاه سخن اينكه طريق نبوت چيزى است كه در تربيت نوع بشر نظر به عنايت الهى چاره‌اى از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عقل خود ما است كه حكم مى‌كند به اينكه بايد خداى تعالى بشر را از طريق وحى تربيت كند و گرنه العياذ به الله خدايى بيهوده كار خواهد بود، هر چند همين عقل ما در مرحله عمل به اين حكم خود يعنى به دستورات وحى عمل نكند و حتى به ساير احكامى كه خود در آن مستقل است عمل ننمايد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عقل حكم مى‌كند به اينكه اگر خداى تعالى بشر را از راه وحى هدايت و</w:t>
      </w:r>
    </w:p>
    <w:p>
      <w:pPr>
        <w:pStyle w:val="BookText"/>
        <w:rPr/>
      </w:pPr>
      <w:r>
        <w:rPr>
          <w:rFonts w:ascii="IRNazanin" w:hAnsi="IRNazanin" w:eastAsia="IRNazanin"/>
          <w:color w:val="111111"/>
          <w:sz w:val="28"/>
          <w:sz w:val="28"/>
          <w:szCs w:val="28"/>
          <w:rtl w:val="true"/>
          <w:lang w:bidi="fa-IR"/>
        </w:rPr>
        <w:t>تربيت نكند حجتش بر بشر تمام نمى‌شود و نمى‌تواند در قيامت اعتراض كند كه مگر من به تو عقل نداده بودم ، زيرا وظيفه و كار عقل كار ديگرى است ، عقل كارش اين است كه بشر را دعوت كند به سوى هر چيزى كه خير و صلاحش در آن است ، حتى اگر گاهى او را دعوت مى‌كند به چيزى كه صلاح نوع او در آن است ، نه صلاح شخص او ، در حقيقت باز او را به صلاح شخصش دعوت كرده ، چون صلاح نوع نيز صلاح شخص است ، در اين بحث دقت بيشترى به كار ببريد و به خوبى در مضمون آيه زير تدبير بفرماييد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أوحينا اليك كما اوحينا الى نوح و النبيين من بعده و أوحينا الى ابراهيم و اسمعيل و اسحق و يعقوب و الاسباط و عيسى و ايوب و يونس و هرون و سليمان و آتينا داود زبورا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به تو وحى كرديم، چنان كه به نوح و پيامبران پس از او وحى نموديم، و به ابراهيم و اسماعيل و اسحاق و يعقوب و نوادگان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عيسى و ايوب و يونس و هارون و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فرستاديم، و داود را زبور داديم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رسلا قد قصصناهم عليك من قبل و رسلا لم نقصصهم عليك و كلم الله موسى تكليما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پيامبرانى كه قبلا سرگذشتشان را برايت سرائيديم و پيامبرانى كه داستانشان را برايت نگفته‌ايم و از آن ميان خدا با موسى به نحوى ناگفتنى سخن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رسلا مبشرين و منذرين لئلا يكون للناس على الله حجة بعد الرسل و كان الله عزيزا حكيما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فرستادگانى نويد بخش و بيم‌رسان وحى كرديم تا مردم بر ضد خدا دستاويزى نداشته باشند، آرى عزت و حكمت وصف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عنايت خداى تعالى واجب است كه بر مجتمع بشرى ، دينى نازل كند كه به آن بگروند و شريعت و طريقه‌اى بفرستد كه آن را راه زندگى اجتماعى خود قرار دهند ، دينى كه اختصاص به يك قوم نداشته باشد و ديگران آن را متروك نگذارند ، بلكه جهانى و همگانى باشد لازمه اين بيان اين است كه اولين دينى كه بر بشر نازل كرده چنين دينى باشد يعنى شريعتى عمومى و فراگير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اتفاقا اينطور هم بوده ، چون خداى عز و جل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امة واحدة فبعث الله النبيين مبشرين و منذرين و انزل معهم الكتاب بالحق ليحكم بين الناس فيما اختلفوا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اين آيه شريفه بيان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آغاز پيدايش خود در همان اولين روزى كه خلق شدند و شروع به افزودن تعداد و نفرات خود كردند بر طبق فطرت ساده خود زندگى مى‌كردند و هيچ اختلافى در بينشان نبود ، بعدها به تدريج</w:t>
      </w:r>
      <w:bookmarkStart w:id="494" w:name="pg16896_167342"/>
    </w:p>
    <w:p>
      <w:pPr>
        <w:pStyle w:val="BookText"/>
        <w:rPr/>
      </w:pPr>
      <w:bookmarkEnd w:id="494"/>
      <w:r>
        <w:rPr>
          <w:rFonts w:ascii="IRNazanin" w:hAnsi="IRNazanin" w:eastAsia="IRNazanin"/>
          <w:color w:val="111111"/>
          <w:sz w:val="28"/>
          <w:sz w:val="28"/>
          <w:szCs w:val="28"/>
          <w:rtl w:val="true"/>
          <w:lang w:bidi="fa-IR"/>
        </w:rPr>
        <w:t xml:space="preserve">اختلافات و منازعات بر سر امتيازات زندگى در بينشان پيدا شد و خداى تعالى براى رفع آن اختلافات انبياء را مبعوث كرد و شريعت و كتابى به آنان داد تا بين آنان در هر اختلافى كه دارند حكم كنند و ماده خصومت و نزاع را ريشه‌كن نمايند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ضمن منت‌هايى كه بر محمد خاتم النبيين صلى‌الله‌عليه‌وآله‌وسلّم نهاده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لكم من الدين ما وصى به نوحا و الذى اوحينا اليك و ما وصينا به ابراهيم و موسى و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مقام منت‌گزارى اقتضا دارد كه شرايع الهى نازل شده بر كل بشر ، همين شرايع باشد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وحى كرديم نه چيز ديگر و اولين شريعتى كه نام برده شريعت نوح بوده و اگر شريعت نوح براى عموم بشر نمى‌بود بلكه مختص به مردم زمان آن حضرت بود يكى از اين دو محذور پيش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اينكه پيغمبر ديگرى داراى شريعت براى غير قوم نوح وجود داشته، كه بايد در آيه شريفه آن را ذكر مى‌كرد كه نكرده، نه در اين آيه و نه در هيچ جاى ديگر قرآن و يا اينكه خداى سبحان غير قوم نوح ، اقوامى كه در زمان آن جناب بودند و بعد از آن جناب تا مدتها مى‌آمده و مى‌رفته‌اند مهمل گذاشته و آنان را هدايت ننموده است و هيچ يك از اين دو محذور را نمى‌توان ملتزم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شد كه نبوت نوح عليه‌السلام عمومى بوده و آن جناب كتابى داشته كه مشتمل بر شريعتى رافع اختلاف بوده و نيز معلوم شد كه كتاب او اولين كتاب آسمانى و مشتمل بر شريعت بوده و همچنين معلوم شد مراد از اينكه در آيه سابق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آنان كتاب را به حق نازل كرد تا در بين مردم در آنچه اختلاف مى‌كنند حكم نمايند همين كتاب نوح عليه‌السلام و يا كتاب غير او از ساير انبياء اولوا العزم يعنى ابراهيم و موسى و عيسى و محمد صلى‌الله‌عليه‌وآله‌وسلّم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روشن گرديد كه آنچه از روايات دلالت دارد بر اينكه نبوت آن جناب عمومى نبوده از آنجا كه رواياتى است مخالف با قرآن كريم مردود است، در حالى كه رواياتى ديگر صريح در عموميت نبوت آن جناب است، در حديث حضرت رضا عليه‌السلام آمده كه اولوا العزم از انبياء پنج نفر بودند كه هر يك شريعتى جداگانه و كتابى على حده داشتند و نبوتشان عمومى و فراگير بوده ، حتى انبياء غير خود آن حضرات نيز مامور به عمل به شريعت آنان بودند، تا چه رسد به غير 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در تفسير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الناس امة واحدة</w:t>
      </w:r>
      <w:r>
        <w:rPr>
          <w:rFonts w:eastAsia="IRNazanin" w:cs="IRNazanin"/>
          <w:color w:val="111111"/>
          <w:sz w:val="28"/>
          <w:szCs w:val="28"/>
          <w:rtl w:val="true"/>
          <w:lang w:bidi="fa-IR"/>
        </w:rPr>
        <w:t>!» (</w:t>
      </w: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جلد دوم الميزان آمده است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95" w:name="__RefHeading___Toc2149792_3224264995"/>
      <w:bookmarkStart w:id="496" w:name="_Toc186"/>
      <w:bookmarkEnd w:id="495"/>
      <w:r>
        <w:rPr/>
        <w:t>2</w:t>
      </w:r>
      <w:r>
        <w:rPr>
          <w:rtl w:val="true"/>
        </w:rPr>
        <w:t>-</w:t>
      </w:r>
      <w:r>
        <w:rPr>
          <w:rtl w:val="true"/>
        </w:rPr>
        <w:t>آيا طوفان نوح همه كره زمين را فرا گرفت ؟</w:t>
      </w:r>
      <w:bookmarkEnd w:id="496"/>
    </w:p>
    <w:p>
      <w:pPr>
        <w:pStyle w:val="BookText"/>
        <w:rPr/>
      </w:pPr>
      <w:r>
        <w:rPr>
          <w:rFonts w:ascii="IRNazanin" w:hAnsi="IRNazanin" w:eastAsia="IRNazanin"/>
          <w:color w:val="111111"/>
          <w:sz w:val="28"/>
          <w:sz w:val="28"/>
          <w:szCs w:val="28"/>
          <w:rtl w:val="true"/>
          <w:lang w:bidi="fa-IR"/>
        </w:rPr>
        <w:t>جواب از اين سؤال در فصل سابق داده شد ، براى اينكه وقتى ثابت شد كه دعوت آن جناب عمومى بوده ، قهرا بايد عذاب نازل شده نيز عموم بشر را فرا گرفته باشد و اين خود قرينه خوبى است بر اينكه مراد از ساير آياتى كه به ظاهرش دلالت بر عموم دارد همين معنا است ، مانند آيه‌اى كه دعاى نوح عليه‌السلام را حكايت نموده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لا تذر على الارض من الكافرين ديارا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آيه‌اى كه باز گفتار آن جناب را حكايت نموده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عاصم اليوم من امر الله الا من رحم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 شريفه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ذريته هم الباقين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شواهدى كه در كلام خداى تعالى بر عموميت طوفان شهادت مى‌دهد اين است كه در دو جا از كلام مجيدش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نوح دستور داديم تا از هر نوع حيوان نر و ماده‌اى يك جفت داخل كشتى كند، چون واضح است كه اگر طوفان اختصاص به يك ناحيه از زمين داشت مثلا مختص به سرزمين عراق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بعضى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احتياج نبود كه از تمامى حيوانات يك جفت سوار كشتى كند، زيرا فرضا اگر حيوانات عراق منقرض مى‌شدند در نواحى ديگر زمين وجود 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اين احتمال را اختيار كرده‌اند كه طوفان مخصوص سرزمين قوم نوح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تفسير المنار در تفسير خود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خداى تعالى بعد از ذكر نجات نوح عليه‌السلام و اهلش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ذريته هم الباقين</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باقيماندگان بعد از طوفان را منحصر در ذريه آن جناب نموده ممكن است منظور از آن، انحصارى اضافى و نسبى باشد ، و معنايش اين باشد كه از قوم آن جناب تنها ذريه‌اش را باقى گذاشتيم نه از كل ساكنان زمين </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اينكه آن جناب از خداى تعالى خواست كه ديارى از كافران را بر روى زمين باقى نگذارد عبارتى كه از آن جناب حكايت شده صريح در اين معنا نيست كه منظورش از كلمه أرض همه كره زمين است، چون معروف از كلام انبياء و اقوام و همچنين از اخبارى كه تاريخ از آنان حكايت مى‌كند اين است كه منظورشان از كلمه 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كه ذكر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خود آنان يعنى خصوص وطن آنان است ، مثل آيه زير كه در حكايت خطاب فرعون به موسى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تكون لكما الكبرياء فى الارض</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منظورش از زمين، كره زمين نيست بلكه سرزمين مصر است و</w:t>
      </w:r>
    </w:p>
    <w:p>
      <w:pPr>
        <w:pStyle w:val="BookText"/>
        <w:rPr/>
      </w:pPr>
      <w:r>
        <w:rPr>
          <w:rFonts w:ascii="IRNazanin" w:hAnsi="IRNazanin" w:eastAsia="IRNazanin"/>
          <w:color w:val="111111"/>
          <w:sz w:val="28"/>
          <w:sz w:val="28"/>
          <w:szCs w:val="28"/>
          <w:rtl w:val="true"/>
          <w:lang w:bidi="fa-IR"/>
        </w:rPr>
        <w:t>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كادوا ليستفزونك من الارض ليخرجوك منها</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اينجا نيز منظور از كلمه ارض خصوص وطن رسول خدا صلى‌الله‌عليه‌وآله‌وسلّم يعنى شهر مكه است و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قضينا الى بنى اسرائيل فى الكتاب لتفسدن فى الارض مرتين</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منظور از كلمه ارض سرزمينى است كه در آنجا موطن كردند و شواهد بر اين گفتار بسيار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ليكن ظواهر آيات با كمك قرائن و تقليدهايى كه از يهود و نصاراى قديم به ارث مانده دلالت دارد بر اينكه در دوران نوح روى كره زمين غير از نقطه‌اى كه قوم نوح بودند، هيچ نقطه ديگرى مسكونى نبوده و جمعيت بشر منحصر بودند در همان قوم نوح كه آنها هم در حادثه طوفان هلاك شدند و بعد از آن حادثه به جز ذريه آن جناب كسى نماند و اين احتمال اقتضاء دارد كه طوفان تنها در قطعه زمينى واقع شده باشد كه نوح و قومش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عبارت ديگر كل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قطعه زندگى مى‌كرده‌اند و طوفان همه آن بقعه را از كوهستان و دشتش فرا گرفته باشد نه همه كره زمين را ، مگر آنكه احتمال ديگرى دهيم و بگوييم اصلا در آن روز كه قريب العهد به آغاز پيدايش زمين و بشر بوده از كره زمين تنها همان سرزمين نوح و قومش خشك و مسكونى بوده و ما بقى هنوز از زير آب بيرون نيامده بوده و علماى زمين‌شناس و ژئولوژيست‌ها نيز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در روزگارى كه از كره خورشيد جدا شد كره‌اى آتشين و ملتهب بود و به تدريج سرد شده و به صورت كره‌اى آبى در آمد ، كره‌اى كه همه اطرافش را آب فرا گرفته بود و سپس به تدريج نقاط خشكى از زير آب بيرون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المنار سپس اضافه مى‌كند به استدلالى كه بعضى از اهل نظر بر عموميت طوفان كرده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اين معنا اين است كه ما فسيل و اسكلت‌هاى سنگ شده ماهيانى را در بالاى كوهها يافته‌ايم و معلوم است كه ماهى بالاى كوه زندگى مى‌كرده پس حتما در روزگارى زندگى مى‌كرده كه بالاى كوهها نيز زير آب قرار داشته و اين كافى است به اينكه يك بار كوهها در زير آب قرار گرفته باشند </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سخن اين اهل نظر را رد نموده و گفته است پيدا شدن صدفها و حيوانات دريايى در بالاى قله كوهها دليل بر اين نمى‌شود كه از آثار باقيمانده از طوفان نوح است بلكه آنچه به ذهن نزديكتر است اين است كه گفتيم قلل جبال و همچنين ساير نقاط كره زمين در زير آب درست شده و تكون يافته است زيرا بالا رفتن آب براى چند روز از كوهها كافى نيست در اينكه حيوانات زنده‌اى در بالاى قلل</w:t>
      </w:r>
    </w:p>
    <w:p>
      <w:pPr>
        <w:pStyle w:val="BookText"/>
        <w:rPr/>
      </w:pPr>
      <w:r>
        <w:rPr>
          <w:rFonts w:ascii="Amiri" w:hAnsi="Amiri" w:eastAsia="Amiri" w:cs="Amiri"/>
          <w:color w:val="111111"/>
          <w:sz w:val="28"/>
          <w:sz w:val="28"/>
          <w:szCs w:val="28"/>
          <w:rtl w:val="true"/>
          <w:lang w:bidi="ar-SA"/>
        </w:rPr>
        <w:t xml:space="preserve">جبال بميرند و فسيل شوند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در آخر گفتارش كلامى دارد كه خلاصه‌اش اين است كه اين مسائل تاريخى و باستانى از اهداف و مقاصد قرآن نيست و به همين جهت قرآن كريم آن را بطور صريح و قاطع بيان نكرده ما هم كه در اين باره اظهار نظرى كرديم تنها گفتيم از ظاهر نصوص چنين بر مى‌آيد نه اينكه خواسته باشيم اعتقاد دينى خود را اظهار نماييم و يا نتيجه بحث را به عنوان يك عقيده قطعى دينى بپذيريم ، بنا بر اين اگر در فن ژئولوژى خلاف اين نتيجه ثابت شده باشد ضررى به حال ما ندارد براى اينكه هيچ نص قطعى ، بحث ما را نقض نمى‌كند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آيات را تاويل كرده و حصر را در آنها اضافه گرفته مرتكب تقييدى شده كه هيچ دليلى بر اين تقييد دلالت نمى‌كند و اما اينكه در رد استدلال بر وجود فسيل حيوانات در بالاى قله كوهها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دليل نمى‌شود بر اينكه طوفان نوح جهانى بوده، زيرا طوفان براى چند صباحى قلل جبال را فرا گرفته و اين مدت كوتاه كافى نيست در اينكه حيواناتى در آن بلنديها بميرند و فسيل شوند ، در پاسخش مى‌گوييم كه ممكن است امواج طوفان اين فسيل‌ها را كه قبلا در دريا مرده و به صورت فسيل شده بودند به بالاى كوهها آورده باشد و اين احتمال در باره طوفانى آن چنان عظيم كه همه كره زمين و قلل جبال را فرا گرفته باشد احتمال بعيدى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همه اين حرفها ، صاحب المنار به اين معنا توجه نكرده كه آيات داستان نوح عليه‌السلام صراحت دارد بر اينكه آن جناب مامور شده بود تا از تمامى حيوانات موجود در زمين يك جفت نر و ماده داخل كشتى كند و اين خود صريح و يا مثل صريح است بر اينكه طوفان تمامى سطح كره زمين را كه به صورت خشك و مسكونى بوده و يا قسمت معظم آن را كه به منزله همه آن بوده فرا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مطلب اين است كه از ظاهر قرآن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ظهورى كه قابل انكار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مى‌آيد كه طوفان نوح تمامى كره زمين را فرا گرفته و آنچه از جنس بشر بر روى زمين بوده همه غرق شده‌اند مگر آن عده‌اى كه در كشتى بوده و نجات يافتند و هيچ دليل قطعى كه اين ظهور را از آيات بگيرد وجود ندارد </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سابق از دوست فاضلم آقاى دكتر سحابى كه در فن ژئولوژى ، استاد دانشگاه تهرانند در خواست كرده بودم مرا از نتيجه بحث‌هاى ژئولوژى كه پيرامون اين طوفان جهانى شده آگاه سازد تا اگر نظريه ما را و آنچه كه ما از ظاهر قرآن كريم استفاده كرده‌ايم را به وجه كلى تاييد مى‌كند در اين جا نقل كنيم ايشان نيز جوابى</w:t>
      </w:r>
      <w:bookmarkStart w:id="497" w:name="pg16896_167346"/>
    </w:p>
    <w:p>
      <w:pPr>
        <w:pStyle w:val="BookText"/>
        <w:rPr/>
      </w:pPr>
      <w:bookmarkEnd w:id="497"/>
      <w:r>
        <w:rPr>
          <w:rFonts w:ascii="IRNazanin" w:hAnsi="IRNazanin" w:eastAsia="IRNazanin"/>
          <w:color w:val="111111"/>
          <w:sz w:val="28"/>
          <w:sz w:val="28"/>
          <w:szCs w:val="28"/>
          <w:rtl w:val="true"/>
          <w:lang w:bidi="fa-IR"/>
        </w:rPr>
        <w:t>برايم فرستادند كه ما آن را در طى چند فصل بطور مفصل ايراد مى‌كنيم</w:t>
      </w:r>
      <w:r>
        <w:rPr>
          <w:rFonts w:eastAsia="IRNazanin" w:cs="IRNazanin"/>
          <w:color w:val="111111"/>
          <w:sz w:val="28"/>
          <w:szCs w:val="28"/>
          <w:rtl w:val="true"/>
          <w:lang w:bidi="fa-IR"/>
        </w:rPr>
        <w:t>:</w:t>
      </w:r>
    </w:p>
    <w:p>
      <w:pPr>
        <w:pStyle w:val="Heading5"/>
        <w:numPr>
          <w:ilvl w:val="4"/>
          <w:numId w:val="1"/>
        </w:numPr>
        <w:rPr/>
      </w:pPr>
      <w:bookmarkStart w:id="498" w:name="__RefHeading___Toc2149794_3224264995"/>
      <w:bookmarkStart w:id="499" w:name="_Toc187"/>
      <w:bookmarkEnd w:id="498"/>
      <w:r>
        <w:rPr/>
        <w:t>3</w:t>
      </w:r>
      <w:r>
        <w:rPr>
          <w:rtl w:val="true"/>
        </w:rPr>
        <w:t xml:space="preserve">- </w:t>
      </w:r>
      <w:r>
        <w:rPr>
          <w:rtl w:val="true"/>
        </w:rPr>
        <w:t>سرزمينهاى رسوبى</w:t>
      </w:r>
      <w:bookmarkEnd w:id="499"/>
    </w:p>
    <w:p>
      <w:pPr>
        <w:pStyle w:val="BookText"/>
        <w:rPr/>
      </w:pPr>
      <w:r>
        <w:rPr>
          <w:rFonts w:ascii="IRNazanin" w:hAnsi="IRNazanin" w:eastAsia="IRNazanin"/>
          <w:color w:val="111111"/>
          <w:sz w:val="28"/>
          <w:sz w:val="28"/>
          <w:szCs w:val="28"/>
          <w:rtl w:val="true"/>
          <w:lang w:bidi="fa-IR"/>
        </w:rPr>
        <w:t xml:space="preserve">در علم ژئولوژى اصطلاح اراضى رسوبى به طبقاتى از زمين اطلاق مى‌شود كه رسوبات آبهاى جارى بر روى زمين آنها را پديد آورده مانند دره‌ها و مسيل‌ها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سيل راهها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پوشيده از شن و ماسه مى‌باشند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علامت رسوبى بودن زمين انباشته شدن سنگ و ريگهاى مدور و كروى شكل بر روى هم است كه اين سنگها در آغاز قطعاتى دندانه‌دار و از هر طرف داراى لبه‌هاى تيز بوده كه در اثر حركت در بستر رودخانه‌ها و اصطكاك با سنگهاى اطراف ، لبه‌هاى تيزش سائيده شده و گرد و مدور شده‌اند و آب همه آنها را به نقطه‌اى دور يا نزديك حمل كرده كه فشارش در آن نقطه كاهش يافته و اين سنگها و ريگها در آنجا روى هم انباشته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اراضى رسوبى مختص به دره‌ها نيست بلكه غالب سرزمينهاى خاكى نيز از اين راه تكون يافته‌اند يعنى از ته‌نشين شدن سيل‌هاى گل‌آلود پديد آمده‌اند ، در حقيقت اينها ريگهاى بسيار ريزى است كه از سائيده شدن سنگها با آب سيل مخلوط شده و چون سبك وزن بوده با آب راه افتاده و در نقطه‌اى روى هم انباشته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اين معنا هم اين است كه مى‌بينيم اراضى رسوبى از طبقات مختلفى از ريگ و خاك پوشيده شده در حالى كه ترتيب و نظمى در اين طبقات به چشم نمى‌خورد و علت اين بى نظمى اين است كه اولا اين طبقات در يك زمان درست نشده و ثانيا مسير سيلها و آبها هميشه در يك نقطه نبوده و شدت جريان نيز هميشه به يك اندازه نبوده در زمانهاى مختلف نيز ، هم مسير تغيير مى‌كرده و هم شدت جريان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بيان روشن مى‌شود كه اراضى رسوبى در زمانهاى قديم مجراى سيل‌هاى مهيب بوده هر چند كه امروز در نقطه بلندى واقع شده باشد و نهر و رودخانه‌اى از آن عبور نكند </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اراضى كه از جريان آبهاى بسيار زياد و برخاستن سيل‌هاى مهيب در آنها حكايت مى‌كند در اغلب نقاط زمين و از آن جمله اغلب نقاط ايران از قبيل تهران و قزوين و سمنان و سبزوار و يزد و تبريز و كرمان و شيراز و غير اينها يافت مى‌شود و بعضى از آنها در مركز بين النهرين و جنوب آن و در ماوراء النهر و صحراى شام و در هند و جنوب فرانسه و ناحيه شرقى چين و اكثر نقاط آمريكا يافت شده ، و ضخامت اين طبقه رسوبى در بعضى از نقاط به صدها متر مى‌رسد همچنانكه در زمين تهران</w:t>
      </w:r>
      <w:bookmarkStart w:id="500" w:name="pg16896_167347"/>
    </w:p>
    <w:p>
      <w:pPr>
        <w:pStyle w:val="BookText"/>
        <w:rPr/>
      </w:pPr>
      <w:bookmarkEnd w:id="500"/>
      <w:r>
        <w:rPr>
          <w:rFonts w:ascii="IRNazanin" w:hAnsi="IRNazanin" w:eastAsia="IRNazanin"/>
          <w:color w:val="111111"/>
          <w:sz w:val="28"/>
          <w:sz w:val="28"/>
          <w:szCs w:val="28"/>
          <w:rtl w:val="true"/>
          <w:lang w:bidi="fa-IR"/>
        </w:rPr>
        <w:t xml:space="preserve">متجاوز از چهارصد متر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بيان دو نتيجه را دست مى‌دهد يكى اينكه سطح زمين در عهدى نه چندان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توضيحش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مجراى سيل‌هاى مهيب و عظيمى بوده كه چه بسا معظم نقاط روى زمين را پوشانده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 دوم اينكه طغيان و طوفان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ضخامت قشر رسوبى در بعضى از اماكن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يك نوبت بوده و نه در يك سال و چند سال، بلكه اين حوادث بطور دائم و مكرر در طول صدها سال بوده در هر نوبتى كه طوفانى رخ مى‌داده يا سيلى برمى‌خاسته يك طبقه رسوبى در محل پديد مى‌آمده و چون حادثه تمام و فروكش مى‌شده طبقه‌اى از خاك روى آن طبقه رسوبى را مى‌پوشانده باز اگر سيل و طوفانى برخاسته روى آن طبقه خاكى طبقه‌اى رسوبى به جاى نهاده و همينطور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اين نتيجه به دست آمد كه اختلاف طبقات رسوبى در خردى و درشتى ريگهايش به ما مى‌فهماند كه سيل‌ها و طوفانها از نظر شدت و ضعف مختلف بوده‌اند</w:t>
      </w:r>
      <w:r>
        <w:rPr>
          <w:rFonts w:eastAsia="IRNazanin" w:cs="IRNazanin"/>
          <w:color w:val="111111"/>
          <w:sz w:val="28"/>
          <w:szCs w:val="28"/>
          <w:rtl w:val="true"/>
          <w:lang w:bidi="fa-IR"/>
        </w:rPr>
        <w:t>.</w:t>
      </w:r>
    </w:p>
    <w:p>
      <w:pPr>
        <w:pStyle w:val="Heading5"/>
        <w:numPr>
          <w:ilvl w:val="4"/>
          <w:numId w:val="1"/>
        </w:numPr>
        <w:rPr/>
      </w:pPr>
      <w:bookmarkStart w:id="501" w:name="__RefHeading___Toc2149796_3224264995"/>
      <w:bookmarkStart w:id="502" w:name="_Toc188"/>
      <w:bookmarkEnd w:id="501"/>
      <w:r>
        <w:rPr/>
        <w:t>4</w:t>
      </w:r>
      <w:r>
        <w:rPr>
          <w:rtl w:val="true"/>
        </w:rPr>
        <w:t xml:space="preserve">- </w:t>
      </w:r>
      <w:r>
        <w:rPr>
          <w:rtl w:val="true"/>
        </w:rPr>
        <w:t>عامل پيدايش قشرها و طبقات ژئولوژى، همان طبقات رسوبي بوده اند</w:t>
      </w:r>
      <w:r>
        <w:rPr>
          <w:rtl w:val="true"/>
        </w:rPr>
        <w:t>.</w:t>
      </w:r>
      <w:bookmarkEnd w:id="502"/>
    </w:p>
    <w:p>
      <w:pPr>
        <w:pStyle w:val="BookText"/>
        <w:rPr/>
      </w:pPr>
      <w:r>
        <w:rPr>
          <w:rFonts w:ascii="IRNazanin" w:hAnsi="IRNazanin" w:eastAsia="IRNazanin"/>
          <w:color w:val="111111"/>
          <w:sz w:val="28"/>
          <w:sz w:val="28"/>
          <w:szCs w:val="28"/>
          <w:rtl w:val="true"/>
          <w:lang w:bidi="fa-IR"/>
        </w:rPr>
        <w:t>طبقات رسوبى عادتا بايد به شكل افقى پديد آيند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سيلى برخاست در نقطه‌اى كه از حركت باز مى‌ماند مواد غير آبى خود را در آنجا ته‌نشين كرده و طبقه‌اى افقى از رسوب پديد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گاهى مى‌شود كه اجزاى متراكم رسوبى در تحت فشارهاى بسيار شديد ، فشارى كه يا از سمت بالا بر او وارد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آبشارهاى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در اثر عوامل درونى زمين از پايين بر آن وارد مى‌شود به تدريج از شكل افقى درآمده و دائره شكل مى‌شود البته چنين چيزى در زمانهاى كوتاه رخ نمى‌دهد بلكه وقتى ممكن است رخ دهد كه ميليونها سال ادامه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پيدايش كوهها و سلسله جبال به هم پيوسته‌اى كه مى‌بينيم بعضى بر بالاى بعضى ديگر قرار گرفته‌اند و قله بعضى از آن سلسله سر از زير آب درياها در آورده و كوهستانها را تشكيل داده‌اند در اثر گذشت سالهايى بس طولانى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از اين مطلب نتيجه مى‌گيريم كه آنچه طبقات رسوبى افقى شكل در روى زمين هست تازه‌ترين پديده‌هاى كره زمين است و دلائل فنى موجود نيز دلالت مى‌كند بر اينكه عمر اين طبقات از ده الى پانزده هزار سال قبل از عصر حاضر تجاوز نمى‌كند </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03" w:name="__RefHeading___Toc2149798_3224264995"/>
      <w:bookmarkStart w:id="504" w:name="_Toc189"/>
      <w:bookmarkEnd w:id="503"/>
      <w:r>
        <w:rPr/>
        <w:t>5</w:t>
      </w:r>
      <w:r>
        <w:rPr>
          <w:rtl w:val="true"/>
        </w:rPr>
        <w:t>-</w:t>
      </w:r>
      <w:r>
        <w:rPr>
          <w:rtl w:val="true"/>
        </w:rPr>
        <w:t>توسعه و گسترش درياها به علت سرازير شدن سيلابها به طرف آنها</w:t>
      </w:r>
      <w:r>
        <w:rPr>
          <w:rtl w:val="true"/>
        </w:rPr>
        <w:t>.</w:t>
      </w:r>
      <w:bookmarkStart w:id="505" w:name="pg16896_167348"/>
      <w:bookmarkEnd w:id="504"/>
    </w:p>
    <w:p>
      <w:pPr>
        <w:pStyle w:val="BookText"/>
        <w:rPr/>
      </w:pPr>
      <w:bookmarkEnd w:id="505"/>
      <w:r>
        <w:rPr>
          <w:rFonts w:ascii="IRNazanin" w:hAnsi="IRNazanin" w:eastAsia="IRNazanin"/>
          <w:color w:val="111111"/>
          <w:sz w:val="28"/>
          <w:sz w:val="28"/>
          <w:szCs w:val="28"/>
          <w:rtl w:val="true"/>
          <w:lang w:bidi="fa-IR"/>
        </w:rPr>
        <w:t xml:space="preserve">پيدايش قشرهاى رسوبى جديد باعث شد كه بيشتر درياها توسعه يافته و زمين‌هاى اطراف خود را فرا بگيرد و آب درياها بالا آمده بيشتر سواحل خود را بپوشاند و نقاط بلندى كه در سواحل بوده را از همه اطراف و يا بيشتر اطرافش محاصره نموده آن نقطه مرتفع را به صورت جزيره و يا شبه جزيره در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نمونه‌هاى اين جريان سرزمين بريتانيا است كه قبلا به قاره اروپا متصل بوده و بعدها در اثر اين جريان از آن قاره جدا شده و بين آن و فرانسه را آب فراگرفته است و نمونه ديگرش دو قاره اروپا و آفريقا است كه به وسيله صحرائى به يكديگر متصل بودند ، صحرا و سرزمينى كه اروپا را از ناحيه جنوبش و آفريقا را از ناحيه شمالش به يكديگر متصل مى‌كرده ولى بعدها در اثر همين جريان يعنى بالا آمدن آب مديترانه ، آن سرزمين خشك زير آب رفته و دو قاره اروپا و آفريقا از يكديگر جدا شدند و نيز در طرف شمال شرقى مديترانه و يا جنوب شرقى اروپا ، شبه جزيره ايتاليا و جزيره صقليه و سردينيا و در سمت جنوب مديترانه شبه جزيره تونس و جزايرى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نمونه ديگرش جزائر اندونزى است كه از ناحيه جاوه و سوماترا به جزائر جنوبى ژاپن متصل است و نيز قاره آسيا كه از ناحيه جنوب به آن سرزمين متصل بوده و در اثر بالا آمدن اقيانوس هند همه اين سرزمين زير آب رفته و نقاط بلندترش به صورت جزائرى خشك مانده، همه اين تحولات در دورانى واقع شده كه گفتيم آب درياها بالا آمده كه آن دوران همان دوران وقوع طوفان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نمونه چهارمش آمريكاى شمالى است كه قبلا به شمال اروپا اتصال داشته اما بعد از حادثه طوفان و بالا آمدن آب درياها از اروپا جدا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حركات و تحولات داخلى زمين نيز آثار بسزائى در به راه افتادن آبها و مستقر شدن آن در نقاط گودتر زمين داشته و لذا مى‌بينيم بعضى از نقاط زمين كه در دوران استيلاى طوفان بر زمين ، دورانى كه بيشتر نقاط زمين به صورت درياچه و دريا درآمد ، در زير آب قرار داشته كه رفته رفته آب آن به جاهاى ديگر منتقل شده و آن نقطه خشك شده است ، يكى از نمونه‌هاى اين جريان همان جنوب سرزمين خوزستان است كه در سابق در زير آب قرار داشته و درياى خليج فارس از آنها به وجود آمده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06" w:name="__RefHeading___Toc2149800_3224264995"/>
      <w:bookmarkStart w:id="507" w:name="_Toc190"/>
      <w:bookmarkEnd w:id="506"/>
      <w:r>
        <w:rPr/>
        <w:t>6</w:t>
      </w:r>
      <w:r>
        <w:rPr>
          <w:rtl w:val="true"/>
        </w:rPr>
        <w:t xml:space="preserve">- </w:t>
      </w:r>
      <w:r>
        <w:rPr>
          <w:rtl w:val="true"/>
        </w:rPr>
        <w:t>در عهد طوفان چه عواملى باعث زياد شدن آبها و شدت عمل آنها شدند؟</w:t>
      </w:r>
      <w:bookmarkEnd w:id="507"/>
    </w:p>
    <w:p>
      <w:pPr>
        <w:pStyle w:val="BookText"/>
        <w:rPr/>
      </w:pPr>
      <w:r>
        <w:rPr>
          <w:rFonts w:ascii="IRNazanin" w:hAnsi="IRNazanin" w:eastAsia="IRNazanin"/>
          <w:color w:val="111111"/>
          <w:sz w:val="28"/>
          <w:sz w:val="28"/>
          <w:szCs w:val="28"/>
          <w:rtl w:val="true"/>
          <w:lang w:bidi="fa-IR"/>
        </w:rPr>
        <w:t>شواهدى كه در فن ژئولوژى آمده و ما در سابق به بعضى از آنها اشاره نموديم مؤيد اين احتمالند كه ريزش باران در اوائل دوره حاضر از ادوار حيات بشر كه همان دوره وقوع طوفان باشد ريزشى غير عادى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ريزش باران بطور عادى ، طوفانى پديد نمى‌آورد كه همه كره زمين را غرق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ريزش باران در آن دوره ناشى از تغيرات جوى مهمى بوده كه آن تغيرات نيز بطور قطع ، خارق العاده بوده است ، يعنى هوا در اين دوره بعد از سرمائى شديد نسبتا گرم شده و چون بيشتر نيمكره شمالى پوشيده از برف و يخ بوده احتمال قوى مى‌رود كه همان يخهاى دوره سابق بر اين دوره هنوز باقى بوده و در اكثر نقاط منطقه معتدل شمالى در مرتفعات باقى بوده‌اند و حرارت در سطح زمين در دوره متوالى باعث شده باشد كه تحول شديدى در جو و انقلاب عظيمى در بالا رفتن بخار آب به جو به وجود بيايد و ابرهائى بسيار متراكم و غير عادى و هولناك آورده باشد كه اين ابرها بارانهائى شديد و هولناك و بى سابقه ريخته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معلوم است كه نزول بارانهاى سيل‌آسا و ادامه داشتن اين بارش بر ارتفاعات پوشيده از برف و يخ و مخصوصا بر سلسله جبال جديد الاحداث كه در جنوب و مغرب آسيا و جنوب اروپا و شمال آفريقا يعنى سلسله جبال البرز و هيماليا و آلپ و در مغرب آمريكا چه سيل‌هاى عظيم و ويرانگرى پديد مى‌آورد ، سيل‌هائى كه سنگ‌هاى بزرگ را از جاى مى‌كند و زمين‌هاى هموار را مى‌شويد و گود مى‌كند و گوديهاى زمين را از سنگ و خاك پر مى‌كند و بالا مى‌آورد و مسيل‌هاى جديدى پديد مى‌آورد و مسيل‌هاى قبلى را گودتر و وسيع‌تر مى‌سازد ، و آنچه از سنگ و شن و ريگ كه با خود حمل كرده به صورت پوسته و قشر رسوبى جديدى پديد مى‌آورد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 ديگرى كه باعث شدت اين طوفان و سيل شده و حجم آن را بيشتر كرده اين است كه همه مى‌دانيم كه در زير زمين منابعى از آب وجود دارد كه پوسته‌اى رسوبى روى آن را پوشانده و نمى‌گذارد آن آبها براه بيفتند و معلوم است كه وقتى سيلى عظيم آن پوسته را بشويد آبهاى زير زمينى نيز بيرون آمده و دست به دست سيلها مى‌دهند و نيروى شكننده آن سيلها را در تخريب و غرق كردن هر چه بر سر راه دارند زيادتر مى‌كنند </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چيزى كه هست اين است كه چون آبهاى زيرزمينى محدود است قهرا با براه افتادنش تمام مى‌شود و وقتى آسمان از باريدن باز بايستد و طوفان تمام شود ، آبها به</w:t>
      </w:r>
      <w:bookmarkStart w:id="508" w:name="pg16896_167350"/>
    </w:p>
    <w:p>
      <w:pPr>
        <w:pStyle w:val="BookText"/>
        <w:rPr/>
      </w:pPr>
      <w:bookmarkEnd w:id="508"/>
      <w:r>
        <w:rPr>
          <w:rFonts w:ascii="IRNazanin" w:hAnsi="IRNazanin" w:eastAsia="IRNazanin"/>
          <w:color w:val="111111"/>
          <w:sz w:val="28"/>
          <w:sz w:val="28"/>
          <w:szCs w:val="28"/>
          <w:rtl w:val="true"/>
          <w:lang w:bidi="fa-IR"/>
        </w:rPr>
        <w:t xml:space="preserve">طرف گوديها يعنى درياها و زمين‌هاى گود و منابع خالى شده زير زمين مى‌روند و منابع خالى شده زير زمين به مقدار ظرفيت خود آن آبها را مى‌مكند </w:t>
      </w:r>
      <w:r>
        <w:rPr>
          <w:rFonts w:eastAsia="IRNazanin" w:cs="IRNazanin"/>
          <w:color w:val="111111"/>
          <w:sz w:val="28"/>
          <w:szCs w:val="28"/>
          <w:rtl w:val="true"/>
          <w:lang w:bidi="fa-IR"/>
        </w:rPr>
        <w:t>.</w:t>
      </w:r>
    </w:p>
    <w:p>
      <w:pPr>
        <w:pStyle w:val="Heading5"/>
        <w:numPr>
          <w:ilvl w:val="4"/>
          <w:numId w:val="1"/>
        </w:numPr>
        <w:rPr/>
      </w:pPr>
      <w:bookmarkStart w:id="509" w:name="__RefHeading___Toc2149802_3224264995"/>
      <w:bookmarkStart w:id="510" w:name="_Toc191"/>
      <w:bookmarkEnd w:id="509"/>
      <w:r>
        <w:rPr/>
        <w:t>7</w:t>
      </w:r>
      <w:r>
        <w:rPr>
          <w:rtl w:val="true"/>
        </w:rPr>
        <w:t>-</w:t>
      </w:r>
      <w:r>
        <w:rPr>
          <w:rtl w:val="true"/>
        </w:rPr>
        <w:t>نتيجه بحث</w:t>
      </w:r>
      <w:bookmarkEnd w:id="510"/>
    </w:p>
    <w:p>
      <w:pPr>
        <w:pStyle w:val="BookText"/>
        <w:rPr/>
      </w:pPr>
      <w:r>
        <w:rPr>
          <w:rFonts w:ascii="IRNazanin" w:hAnsi="IRNazanin" w:eastAsia="IRNazanin"/>
          <w:color w:val="111111"/>
          <w:sz w:val="28"/>
          <w:sz w:val="28"/>
          <w:szCs w:val="28"/>
          <w:rtl w:val="true"/>
          <w:lang w:bidi="fa-IR"/>
        </w:rPr>
        <w:t>بنا بر آنچه در بحث كلى ما گذشت ما مى‌توانيم داستانى را كه قرآن كريم از خصوصيات طوفان واقع شده در زمان نوح آورده با نتائجى كه از اين بحث گرفته مى‌شود تطبيق دهيم نظير آيه شريفه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ففتحنا ابواب السماء بماء منهمر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فجرنا الارض عيونا فالتقى الماء على أمر قد 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اذا جاء أمرنا و فار التنور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يا أرض ابلعى ماءك و يا سماء اقلعى و غيض الماء و قضى الامر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جمله مطالبى كه مناسب با اين مقام است خبرى است كه بعضى از جرايد تهران نقل كرده و خلاصه‌اش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از دانشمندان آمريكائى به راهنمايى يك نفر ارتشى تركيه ، در بعضى از قلل جبال آرارات واقع در مشرق تركيه در ارتفاع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پائى كوه به چند قطعه چوب برخورده‌اند كه به نظر مى‌رسد قطعاتى از يك كشتى بسيار قديمى بوده و متلاشى شده و حدس زده‌اند كه عمر بعضى از آن قطعات دو هزار و پانصد سال قبل از ميلاد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موازين باستان‌شناسى دلالت مى‌كرده بر اينكه قطعات مذكور قسمتى از يك كشتى‌اى بوده كه حجم آن بالغ بر دو ثلث حجم كشتى كوئين مارى انگليسى بوده و كشتى كوئين مارى هزار و نوزده پا طول و صد و هجده پا عرض داشته ، چوبهاى مزبور را از تركيه به سانفرانسيسكو بردند تا در پيرامون آن تحقيق به عمل آوردند و ببينند آيا با اعتقادى كه صاحبان اديان در باره كشتى نوح عليه‌السلام دارند تطبيق مى‌كند يا خير </w:t>
      </w:r>
      <w:r>
        <w:rPr>
          <w:rFonts w:eastAsia="IRNazanin" w:cs="IRNazanin"/>
          <w:color w:val="111111"/>
          <w:sz w:val="28"/>
          <w:szCs w:val="28"/>
          <w:rtl w:val="true"/>
          <w:lang w:bidi="fa-IR"/>
        </w:rPr>
        <w:t>.</w:t>
      </w:r>
    </w:p>
    <w:p>
      <w:pPr>
        <w:pStyle w:val="Heading4"/>
        <w:numPr>
          <w:ilvl w:val="3"/>
          <w:numId w:val="1"/>
        </w:numPr>
        <w:rPr/>
      </w:pPr>
      <w:bookmarkStart w:id="511" w:name="__RefHeading___Toc2149804_3224264995"/>
      <w:bookmarkStart w:id="512" w:name="_Toc192"/>
      <w:bookmarkEnd w:id="511"/>
      <w:r>
        <w:rPr>
          <w:rtl w:val="true"/>
        </w:rPr>
        <w:t>عمر طولانى نوح عليه‌السلام</w:t>
      </w:r>
      <w:bookmarkEnd w:id="512"/>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دلالت دارد بر اينكه نوح عليه‌السلام عمرى بس دراز داشته و تنها قبل از حادثه طوفان و بعد از بعثتش نهصد و پنجاه سال قوم خود را به سوى خداى سبحان دعوت مى‌كرده ولى بعضى از دانشمندان اين معنا را بعيد دانسته و گفته‌اند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انسانها اغلب از صد سال و حد اكثر از صد و بيست سال تجاوز نمى‌كند حتى بعضى از آنان گفته‌اند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قديم هر يك ماه را يك سال مى‌ناميدند و در نتيجه هزار سال منهاى پنجاه سال قرآن بر اين حساب معادل هشتاد سال منهاى ده ماه مى‌شود ليكن توجيه اين آقايان بسيار بعيد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سابقه ندارد كه مردمى و قومى</w:t>
      </w:r>
      <w:bookmarkStart w:id="513" w:name="pg16896_167351"/>
    </w:p>
    <w:p>
      <w:pPr>
        <w:pStyle w:val="BookText"/>
        <w:rPr/>
      </w:pPr>
      <w:bookmarkEnd w:id="513"/>
      <w:r>
        <w:rPr>
          <w:rFonts w:ascii="Amiri" w:hAnsi="Amiri" w:eastAsia="Amiri" w:cs="Amiri"/>
          <w:color w:val="111111"/>
          <w:sz w:val="28"/>
          <w:sz w:val="28"/>
          <w:szCs w:val="28"/>
          <w:rtl w:val="true"/>
          <w:lang w:bidi="ar-SA"/>
        </w:rPr>
        <w:t>يك ماه را يك سال بنامند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نوح عليه‌السلام روى جريان عادى و طبيعى نبوده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ساير 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خارق عادت داشته ، ثعلبى در قصص الانبياء در خصائص نوح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همه انبياء بيشتر عمر كرده و به همين جهت او را اكبر الانبياء و شيخ المرسلين مى‌گفته‌اند و خداى تعالى معجزه او را همين طول عمر او قرار داده بود ، چون آن جناب هزار سال عمر كرده بود در حالى كه نه يك دندان از دست داده بود و نه هيچ يك از قواى بدنى خود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حق مطلب اين است كه تا به امروز هيچ دليلى اقامه نشده بر اينكه ممكن نيست انسان با عمر اين چنين طولانى زندگى كند ، بلكه آنچه به اعتبار عقلى نزديكتر است اين است كه انسانهاى اولى عمرى بسيار زيادتر از عمر طبيعى انسانهاى امروز داشته‌اند براى اينكه زندگى آنان زندگانى ساده و غم و اندوهشان بسيار كم و قهرا بيماريهايشان نيز محدود بوده و اين همه انواع بيمارى كه امروز گريبانگير بشر شده نداشتند و همچنين ساير عواملى كه ويرانگر زندگى آدمى است در آنها وجود نداشته دليل بر اين هم كه بساطت و سادگى زندگى و نداشتن اندوه فراوان عمر را طولانى مى‌كند اين است كه در همين زمان نيز هر كسى را كه مى‌بينيم صد سال يا صد و بيست سال و يا صد و شصت سال عمر كرده وقتى زندگيش را بررسى مى‌كنيم مى‌بينيم زندگى ساده و هم و غم اندك و ناچيزى داشته و اصولا فهمى ساده ولى فارغ داشته يعنى بسيارى از صحنه‌ها كه ديگران را پريشان مى‌كند او را پريشان نمى‌كرده با اين حساب چه بعدى دارد كه عمر بعضى از افراد بسيار قديمى به صدها سال بالغ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اعتراض كردن به كتاب خدا در خصوص عمر نوح با اينكه اين كتاب مقدس معجزات و خارق العادات بسيارى براى انبياء ذكر مى‌كند اعتراضى است عجيب و ما بحثى پيرامون معجزات در جلد اول اين كتاب گذرانديم </w:t>
      </w:r>
      <w:r>
        <w:rPr>
          <w:rFonts w:eastAsia="IRNazanin" w:cs="IRNazanin"/>
          <w:color w:val="111111"/>
          <w:sz w:val="28"/>
          <w:szCs w:val="28"/>
          <w:rtl w:val="true"/>
          <w:lang w:bidi="fa-IR"/>
        </w:rPr>
        <w:t>.</w:t>
      </w:r>
    </w:p>
    <w:p>
      <w:pPr>
        <w:pStyle w:val="BookText"/>
        <w:rPr/>
      </w:pPr>
      <w:r>
        <w:rPr>
          <w:rStyle w:val="FootnoteAnchor"/>
          <w:rtl w:val="true"/>
        </w:rPr>
        <w:footnoteReference w:id="67"/>
      </w:r>
    </w:p>
    <w:p>
      <w:pPr>
        <w:pStyle w:val="Heading3"/>
        <w:numPr>
          <w:ilvl w:val="2"/>
          <w:numId w:val="1"/>
        </w:numPr>
        <w:rPr/>
      </w:pPr>
      <w:bookmarkStart w:id="514" w:name="__RefHeading___Toc2149806_3224264995"/>
      <w:bookmarkStart w:id="515" w:name="_Toc193"/>
      <w:bookmarkEnd w:id="514"/>
      <w:r>
        <w:rPr>
          <w:rtl w:val="true"/>
        </w:rPr>
        <w:t>تاريخ ابراهيم</w:t>
      </w:r>
      <w:r>
        <w:rPr>
          <w:rtl w:val="true"/>
        </w:rPr>
        <w:t>(</w:t>
      </w:r>
      <w:r>
        <w:rPr>
          <w:rtl w:val="true"/>
        </w:rPr>
        <w:t>ع</w:t>
      </w:r>
      <w:r>
        <w:rPr>
          <w:rtl w:val="true"/>
        </w:rPr>
        <w:t xml:space="preserve">) </w:t>
      </w:r>
      <w:r>
        <w:rPr>
          <w:rtl w:val="true"/>
        </w:rPr>
        <w:t>در قرآن</w:t>
      </w:r>
      <w:bookmarkEnd w:id="515"/>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16" w:name="__RefHeading___Toc2149808_3224264995"/>
      <w:bookmarkStart w:id="517" w:name="_Toc194"/>
      <w:bookmarkEnd w:id="516"/>
      <w:r>
        <w:rPr>
          <w:rtl w:val="true"/>
        </w:rPr>
        <w:t>بحث علمى در</w:t>
      </w:r>
      <w:r>
        <w:rPr>
          <w:rtl w:val="true"/>
        </w:rPr>
        <w:t xml:space="preserve">: </w:t>
      </w:r>
      <w:r>
        <w:rPr>
          <w:rtl w:val="true"/>
        </w:rPr>
        <w:t>سير عبوديت ابراهيم</w:t>
      </w:r>
      <w:bookmarkEnd w:id="517"/>
    </w:p>
    <w:p>
      <w:pPr>
        <w:pStyle w:val="BookText"/>
        <w:rPr/>
      </w:pPr>
      <w:r>
        <w:rPr>
          <w:rFonts w:ascii="IRNazanin" w:hAnsi="IRNazanin" w:eastAsia="IRNazanin"/>
          <w:color w:val="111111"/>
          <w:sz w:val="28"/>
          <w:sz w:val="28"/>
          <w:szCs w:val="28"/>
          <w:rtl w:val="true"/>
          <w:lang w:bidi="fa-IR"/>
        </w:rPr>
        <w:t xml:space="preserve">وقتى به داستان ابراهيم عليه‌السلام مراجعه مى‌كنيم ، كه زن و فرزند خود را از موطن اصلى حركت مى‌دهد و به سرزمين مكه مى‌آورد و در آنجا اسكان مى‌دهد و نيز به ماجرائي كه بعد از اين اسكان پيشامد ميكند ، تا آنجا كه مامور قربانى كردن اسماعيل مى‌شود و از جانب خداى تعالى عوضى ، بجاى اسماعيل قربانى مى‌گردد و سپس خانه كعبه را بنا مي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مى‌بينيم كه اين سرگذشت يك دوره كامل از سير عبوديت را در بر دارد ، حركتى كه از نفس بنده آغاز گشته ، به قرب خدا منتهى مى‌شود ، يا به عبارتى از سرزمينى دور آغاز گشته ، به حظيره قرب رب العالمين ختم مى‌گردد ، از زينت‌هاى دنيا و لذائذ آن آرزوهاى دروغينش، از جاه، مال، زنان و اولاد، چشم مى‌پوشد و چون ديوها ، در مسير وى با وساوس خود منجلابى مى‌سازند ، او آنچنان راه مى‌رود ، كه پايش بان منجلاب فرو نرود و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دايه‌هاى از مادر مهربانتر با دلسوزيهاى مصنوعى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مى‌خواهند خلوص و صفاى بندگى و علاقه بدان و توجه به سوى مقام پروردگار و دار كبريائى را در دل وى مكدر سازند ، آنچنان سريع گام برمى‌دارد ، كه شيطانها به گردش نمى‌رسند </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حقيقت سرگذشت آنجناب وقايعى بظاهر متفرق است ، كه در واقع زنجيروار بهم ميپيوندد و يك داستانى تاريخى درست مى‌كند ، كه اين داستان از سير عبودى ابراهيم حكايت ميكند ، سيرى كه از بنده‌اى بسوى خدا آغاز مى‌گردد ، سيرى كه سر تا سرش ادب است ، ادب در سير ، ادب در طلب ، ادب در حضور ، ادب در همه مراسم حب و عشق و اخلاص ، كه آدمى هر قدر بيشتر در آن تدبر و دقت كند ،</w:t>
      </w:r>
    </w:p>
    <w:p>
      <w:pPr>
        <w:pStyle w:val="BookText"/>
        <w:rPr/>
      </w:pPr>
      <w:r>
        <w:rPr>
          <w:rFonts w:ascii="Amiri" w:hAnsi="Amiri" w:eastAsia="Amiri" w:cs="Amiri"/>
          <w:color w:val="111111"/>
          <w:sz w:val="28"/>
          <w:sz w:val="28"/>
          <w:szCs w:val="28"/>
          <w:rtl w:val="true"/>
          <w:lang w:bidi="ar-SA"/>
        </w:rPr>
        <w:t xml:space="preserve">اين آداب را روشن‌تر و درخشنده‌تر مى‌بيند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پايان اين راه ، از طرف خداى سبحان مامور مى‌شود ، براى مردم عمل حج را تشريع كند ، كه قرآن اين فرمان را چنين حكايت ميكند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اذن فى الناس بالحج ياتوك رجالا و على كل ضامر ياتين من كل فج عميق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ميانه مردم بحج اعلام كن تا پيادگان و سواره بر مركب‌هاى لاغر از هر ناحيه دور بيايند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چيزيكه هست خصوصياتى را كه آنجناب در عمل حج تشريع كرده ، براى ما نا معلوم است ، ولى اين عمل همچنان در ميانه عرب جاهليت يك شعار دينى بود، تا آنكه پيامبر اسلام صلى‌الله‌عليه‌وآله‌وسلّم مبعوث شد و احكامى در آن تشريع كرد ، كه نسبت به آنچه ابراهيم عليه‌السلام تشريع كرده بود ، مخالفتى نداشت ، بلكه در حقيقت مكمل آن بود و اين را ما از اينجا مى‌گوئيم كه خداى تعالى بطور كلى اسلام و احكام آن را ملت ابراهيم خوانده ،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اننى هدانى ربى الى صراط مستقيم، دينا قيما ملة ابراهيم حنيفا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پروردگارم مرا به سوى صراط مستقيم هدايت كرده دينى استوار كه ملت ابراهيم و معتدل است</w:t>
      </w:r>
      <w:r>
        <w:rPr>
          <w:rFonts w:eastAsia="IRNazanin" w:cs="IRNazanin"/>
          <w:color w:val="111111"/>
          <w:sz w:val="28"/>
          <w:szCs w:val="28"/>
          <w:rtl w:val="true"/>
          <w:lang w:bidi="fa-IR"/>
        </w:rPr>
        <w:t>!» (</w:t>
      </w: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لكم من الدين ما وصى به نوحا و الذى أوحينا اليك و ما وصينا به ابراهيم و موسى و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شما از دين همان را تشريع كرد كه نوح و ابراهيم و موسى و عيسى را نيز بدان سفارش كرده بود به اضافه احكامى كه مخصوص تو وحى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بهر حال آنچه رسول خدا صلى‌الله‌عليه‌وآله‌وسلّم از مناسك حج تشريع فرمود، يعنى احرام بستن از ميقات ، توقف در عرفات ، بسر بردن شبى در مشعر ، قربانى، سنگ انداختن به سه جمره ، سعى ميانه صفا و مروه ، طواف بر دور كعبه ، و نماز در مقام ، هر يك به يكى از گوشه‌هاى سفر ابراهيم بمكه اشاره دارد و مواقف و مشاهد او و خانواده‌اش را مجسم مي سازد و براستى چه مواقفى و چه مشاهدى ، كه چقدر پاك و الهى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مواقفى كه راهنمايش بسوى آن مواقف ، جذبه ربوبيت و سايقش ذلت عبوديت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عباداتى كه تشريع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همه تشريع كنندگان آن بهترين سلام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صورتهائى از توجه كملين از انبياء بسوى پروردگارشان است ، تمثال‌هائى است كه مسير انبياء عليهم‌السلام را از هنگام شروع تا ختم مسير حكايت ميكند ، سيرى كه آن حضرات بسوى مقام قرب و زلفى داشتند ، همچنانكه آيه</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لكم فى رسول الله اسوة حسنة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bookmarkStart w:id="518" w:name="pg16896_167354"/>
    </w:p>
    <w:p>
      <w:pPr>
        <w:pStyle w:val="BookText"/>
        <w:rPr/>
      </w:pPr>
      <w:bookmarkEnd w:id="51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شما هم در رسول خدا اقتدائى نيكو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نيز باين معنا اشاره دارد و مى‌فهماند آنچه امت اسلام به عنوان عبادت ميكند ، تمثالى از سير پيامبرشان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 خود اصلى است كه در اخبارى كه حكمت و اسرار عبادتها را بيان ميكند و علت تشريع آنها را شرح مى‌دهد ، شواهد بسيارى بر آن ديده مى‌شود ، كه متتبع بينا مى‌خواهد تا بان شواهد وقوف و اطلاع يابد </w:t>
      </w:r>
      <w:r>
        <w:rPr>
          <w:rFonts w:eastAsia="Amiri" w:cs="Amiri" w:ascii="Amiri" w:hAnsi="Amiri"/>
          <w:color w:val="111111"/>
          <w:sz w:val="28"/>
          <w:szCs w:val="28"/>
          <w:rtl w:val="true"/>
          <w:lang w:bidi="ar-SA"/>
        </w:rPr>
        <w:t>.</w:t>
      </w:r>
    </w:p>
    <w:p>
      <w:pPr>
        <w:pStyle w:val="BookText"/>
        <w:rPr/>
      </w:pPr>
      <w:r>
        <w:rPr>
          <w:rStyle w:val="FootnoteAnchor"/>
          <w:rtl w:val="true"/>
        </w:rPr>
        <w:footnoteReference w:id="68"/>
      </w:r>
    </w:p>
    <w:p>
      <w:pPr>
        <w:pStyle w:val="Heading4"/>
        <w:numPr>
          <w:ilvl w:val="3"/>
          <w:numId w:val="1"/>
        </w:numPr>
        <w:rPr/>
      </w:pPr>
      <w:bookmarkStart w:id="519" w:name="__RefHeading___Toc2149810_3224264995"/>
      <w:bookmarkStart w:id="520" w:name="_Toc195"/>
      <w:bookmarkEnd w:id="519"/>
      <w:r>
        <w:rPr>
          <w:rtl w:val="true"/>
        </w:rPr>
        <w:t>منزلت ابراهيم نزد خداوند و موقف بندگى‌او</w:t>
      </w:r>
      <w:bookmarkEnd w:id="520"/>
    </w:p>
    <w:p>
      <w:pPr>
        <w:pStyle w:val="BookText"/>
        <w:rPr/>
      </w:pPr>
      <w:r>
        <w:rPr>
          <w:rFonts w:ascii="IRNazanin" w:hAnsi="IRNazanin" w:eastAsia="IRNazanin"/>
          <w:color w:val="111111"/>
          <w:sz w:val="28"/>
          <w:sz w:val="28"/>
          <w:szCs w:val="28"/>
          <w:rtl w:val="true"/>
          <w:lang w:bidi="fa-IR"/>
        </w:rPr>
        <w:t>خداى تعالى در كلام مجيدش ابراهيم را به نيكوترين وجهى ثنا گفته و رنج و محنتى را كه در راه پروردگارش تحمل نموده بود ، به بهترين بيانى ستوده و در شصت و چند جا از كتاب عزيزش اسم او را برده و موهبتها و نعمت‌هايى را كه به او ارزانى داشته در موارد بسيارى ذكر كرده است ، اينك چند مورد از آن مواهب را در اينجا ذكر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خداى تعالى رشد و هدايت او را قبلا ارزانيش داشته بود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دنيا برگزيد و او در آخرت نيز در زمره صالحين خواهد بود ، زيرا او در دنيا وقتى خدايش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امر پروردگار عالميانم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كسى است كه روى دل را به پاكى و خلوص متوجه خدا كرده بود و هرگز شرك نورزيد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كسى است كه دلش به ياد خدا قوى و مطمئن شده و به همين جهت به ملكوتى كه خدا از آسمانها و زمين نشانش داد ايمان آورد ، و يقين كرد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او را خليل خود خواند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رحمت و بركات خود را بر او و اهل‌بيتش ارزانى داشت و او را به وفادارى ستود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را به وصف حليم و أواه و منيب توصيف كرد </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او را مدح كرده به اينكه امتى خداپرست و حنيف بوده و هرگز شرك نورزيده و همواره شكرگزار نعمت‌هايش بوده و اينكه او را برگزيد و به راه راست هدايت نمود و به او اجر دنيوى داده و او در آخرت از صالحين است</w:t>
      </w:r>
      <w:r>
        <w:rPr>
          <w:rFonts w:eastAsia="IRNazanin" w:cs="IRNazanin"/>
          <w:color w:val="111111"/>
          <w:sz w:val="28"/>
          <w:szCs w:val="28"/>
          <w:rtl w:val="true"/>
          <w:lang w:bidi="fa-IR"/>
        </w:rPr>
        <w:t>!</w:t>
      </w:r>
      <w:bookmarkStart w:id="521" w:name="pg16896_167355"/>
    </w:p>
    <w:p>
      <w:pPr>
        <w:pStyle w:val="BookText"/>
        <w:rPr/>
      </w:pPr>
      <w:bookmarkEnd w:id="521"/>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عليه‌السلام پيغمبرى صديق بود و قرآن او را از بندگان مؤمن و از نيكوكاران شمرده و به او سلام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كسانى دانسته كه صاحبان ايدى و ابصارند و خداوند با ياد قيامت خالصشان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امام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يكى از پنج پيغمبرى دانسته كه اولى العزم و صاحب شريعت و كتاب بودند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علم ، حكمت ، كتاب ، ملك و هدايت ارزانى داشته و هدايت او را در نسل و اعقاب او كلمه باقيه قرار داده و نيز خداوند نبوت و كتاب را در ذريه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در ميان آيندگان لسان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فهرست آن مناصب الهى و مقامات عبوديتى كه خداوند به ابراهيم ارزانى داشته و در قرآن از آن اسم برده است و قرآن كريم فضايل و كرامات هيچيك از انبياء كرام را به اين تفصيل ذكر نفرموده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خواننده عزيز مى‌تواند شرح و تفصيل هر يك از آن مقامات را در تفسير آيه مربوط به آن در الميزان مطالعه بفرمايد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آرى ، قرآن كريم به منظور حفظ شخصيت و حيات ابراهيم عليه‌السلام، دين استوار ما را هم اسلام ناميده و آنرا به ابراهيم عليه‌السلام نسبت داده و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ملة ابيكم ابراهيم هو سميكم المسلمين من قبل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اننى هدينى ربى الى صراط مستقيم دينا قيما ملة ابراهيم حنيفا و ما كان من المشركين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كعبه‌اى را كه آنجناب ساخت ، بيت الحرام و قبله عالميان قرار داد و براى زيارت آن مناسك حج را تشريع نمود ، تا بدين وسيله ياد مهاجرتش را به آن ديار و اسكان همسر و فرزندش را در آنجا و خاطره ذبح فرزند و توجهاتش به خدا و آزار و محنت‌هايى را كه در راه خدا ديده ، زنده نگاه بدارد </w:t>
      </w:r>
      <w:r>
        <w:rPr>
          <w:rFonts w:eastAsia="IRNazanin" w:cs="IRNazanin"/>
          <w:color w:val="111111"/>
          <w:sz w:val="28"/>
          <w:szCs w:val="28"/>
          <w:rtl w:val="true"/>
          <w:lang w:bidi="fa-IR"/>
        </w:rPr>
        <w:t>.</w:t>
      </w:r>
    </w:p>
    <w:p>
      <w:pPr>
        <w:pStyle w:val="Heading4"/>
        <w:numPr>
          <w:ilvl w:val="3"/>
          <w:numId w:val="1"/>
        </w:numPr>
        <w:rPr/>
      </w:pPr>
      <w:bookmarkStart w:id="522" w:name="__RefHeading___Toc2149812_3224264995"/>
      <w:bookmarkStart w:id="523" w:name="_Toc196"/>
      <w:bookmarkEnd w:id="522"/>
      <w:r>
        <w:rPr>
          <w:rtl w:val="true"/>
        </w:rPr>
        <w:t xml:space="preserve">يادگارهاي ابراهيم </w:t>
      </w:r>
      <w:r>
        <w:rPr>
          <w:rtl w:val="true"/>
        </w:rPr>
        <w:t>(</w:t>
      </w:r>
      <w:r>
        <w:rPr>
          <w:rtl w:val="true"/>
        </w:rPr>
        <w:t>ع</w:t>
      </w:r>
      <w:r>
        <w:rPr>
          <w:rtl w:val="true"/>
        </w:rPr>
        <w:t xml:space="preserve">) </w:t>
      </w:r>
      <w:r>
        <w:rPr>
          <w:rtl w:val="true"/>
        </w:rPr>
        <w:t>در جامعه بشري</w:t>
      </w:r>
      <w:bookmarkEnd w:id="523"/>
    </w:p>
    <w:p>
      <w:pPr>
        <w:pStyle w:val="BookText"/>
        <w:rPr/>
      </w:pPr>
      <w:r>
        <w:rPr>
          <w:rFonts w:ascii="IRNazanin" w:hAnsi="IRNazanin" w:eastAsia="IRNazanin"/>
          <w:color w:val="111111"/>
          <w:sz w:val="28"/>
          <w:sz w:val="28"/>
          <w:szCs w:val="28"/>
          <w:rtl w:val="true"/>
          <w:lang w:bidi="fa-IR"/>
        </w:rPr>
        <w:t>آثار پر بركتى كه ابراهيم عليه‌السلام از خود در جامعه بشرى به يادگار گذاشت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آثارى كه ابراهيم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به يادگار گذاشت، يكى دين توحيد است زيرا از آنروز تاكنون هر فرد و جامعه‌اى كه از اين نعمت برخوردار شده ، از بركت</w:t>
      </w:r>
      <w:bookmarkStart w:id="524" w:name="pg16896_167356"/>
    </w:p>
    <w:p>
      <w:pPr>
        <w:pStyle w:val="BookText"/>
        <w:rPr/>
      </w:pPr>
      <w:bookmarkEnd w:id="524"/>
      <w:r>
        <w:rPr>
          <w:rFonts w:ascii="IRNazanin" w:hAnsi="IRNazanin" w:eastAsia="IRNazanin"/>
          <w:color w:val="111111"/>
          <w:sz w:val="28"/>
          <w:sz w:val="28"/>
          <w:szCs w:val="28"/>
          <w:rtl w:val="true"/>
          <w:lang w:bidi="fa-IR"/>
        </w:rPr>
        <w:t xml:space="preserve">وجود آنجناب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اديانى كه به ظاهر دين توحيد خوانده مى‌شوند از يادگارها و آثار وجودى او مى‌باشند ، يكى از آن اديان ، دين يهود است كه منتهى و منتسب به موسى بن عمران عليهماالسلام است و موسى بن عمران عليهماالسلام يكى از فرزندان ابراهيم عليه‌السلام شمرده مى‌شود، براى اينكه نسب او به اسرائيل يعنى يعقوب بن اسحاق عليهماالسلام منتهى مى‌گردد و اسحاق عليه‌السلام فرزند ابراهيم عليه‌السلام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ديگر دين نصرانيت است كه منتهى به عيسى بن مريم عليهماالسلام مى‌شود و نسب عيسى بن مريم عليهماالسلام نيز به ابراهيم عليه‌السلام مى‌رسد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دين اسلام كه از جمله اديان توحيد است ، چون اين دين مبين منسوب به رسول خدا محمد بن عبد الله صلى‌الله‌عليه‌وآله‌وسلّم است و نسبت آنجناب نيز به اسماعيل ذبيح عليه‌السلام فرزند ابراهيم خليل عليه‌السلام منتهى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مى‌توان گفت دين توحيد در دنيا از آثار و بركات آنجناب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اصل توحيد ، برخى از فروعات دينى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 زكات ، حج ، مباح بودن گوشت چارپايان ، تبرى از دشمنان خدا ، تحيت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احكام ده‌گانه مربوط به طهارت و تنظيف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پنج حكم آن مربوط به سر و پنج حكم ديگرش مربوط به ساير اعضاى بدن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آن حضرت به يادگار 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پنج حكم مربوط به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آبخور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ريش، بافتن گيسوان ، مسواك كردن و خلال نمودن دندانها ،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پنج حكمى كه مربوط به ساير اعضاى بدن مى‌باشند ،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تراشيدن و ازاله مو از بدن ، ختنه كردن ، ناخن گرفتن ، غسل جنابت و شستشوى با آب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همانطورى كه در بحث‌هاى قبل مفصلا گذشت ، مى‌توان گفت آنچه سنت پسنديده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اعتقادى و چه عملى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جوامع بشرى يافت مى‌شود همه از آثار نبوت انبيا عليهم‌السلام است ، كه يكى از بزرگان اين سلسله جليل ابراهيم خليل عليه‌السلام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حضرت حق بزرگى به گردن جامعه بشريت دارد ، حال چه اينكه بشر خودش بداند و ملتفت باشد يا نباشد </w:t>
      </w:r>
      <w:r>
        <w:rPr>
          <w:rFonts w:eastAsia="IRNazanin" w:cs="IRNazanin"/>
          <w:color w:val="111111"/>
          <w:sz w:val="28"/>
          <w:szCs w:val="28"/>
          <w:rtl w:val="true"/>
          <w:lang w:bidi="fa-IR"/>
        </w:rPr>
        <w:t>.</w:t>
      </w:r>
    </w:p>
    <w:p>
      <w:pPr>
        <w:pStyle w:val="BookText"/>
        <w:rPr/>
      </w:pPr>
      <w:r>
        <w:rPr>
          <w:rStyle w:val="FootnoteAnchor"/>
          <w:rtl w:val="true"/>
        </w:rPr>
        <w:footnoteReference w:id="69"/>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5" w:name="__RefHeading___Toc2149814_3224264995"/>
      <w:bookmarkStart w:id="526" w:name="_Toc197"/>
      <w:bookmarkEnd w:id="525"/>
      <w:r>
        <w:rPr>
          <w:rtl w:val="true"/>
        </w:rPr>
        <w:t xml:space="preserve">تحليل روايت </w:t>
      </w:r>
      <w:r>
        <w:rPr>
          <w:rtl w:val="true"/>
        </w:rPr>
        <w:t>:</w:t>
      </w:r>
      <w:r>
        <w:rPr>
          <w:rtl w:val="true"/>
        </w:rPr>
        <w:t>ذريه واقعي ابراهيم و امت محمد كيستند</w:t>
      </w:r>
      <w:r>
        <w:rPr>
          <w:rtl w:val="true"/>
        </w:rPr>
        <w:t>!</w:t>
      </w:r>
      <w:bookmarkEnd w:id="526"/>
    </w:p>
    <w:p>
      <w:pPr>
        <w:pStyle w:val="BookText"/>
        <w:rPr/>
      </w:pPr>
      <w:r>
        <w:rPr>
          <w:rFonts w:ascii="IRNazanin" w:hAnsi="IRNazanin" w:eastAsia="IRNazanin"/>
          <w:color w:val="111111"/>
          <w:sz w:val="28"/>
          <w:sz w:val="28"/>
          <w:szCs w:val="28"/>
          <w:rtl w:val="true"/>
          <w:lang w:bidi="fa-IR"/>
        </w:rPr>
        <w:t xml:space="preserve">در تفسير عياشى از زبيرى از امام صادق عليه‌السلام روايت آمده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حضرتش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بفرمائيد ببينم امت محمد صلى‌الله‌عليه‌وآله‌وسلّم چه كسانى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محمد صلى‌الله‌عليه‌وآله‌وسلّم خصوص بنى هاشم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دليلى بر اين معنا هست كه امت محمد صلى‌الله‌عليه‌وآله وسلّم تنها اهل بيت اويند ، نه ديگران ؟</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خداى تعالى كه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يرفع ابراهيم القواعد من البيت و اسمعيل، ربنا تقبل منا انك انت السميع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و اجعلنا مسلمين لك و من ذريتنا امة مسلمة لك و ارنا مناسكنا و تب علينا انك انت التواب الرحيم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وقتى خداى تعالى اين دعاى ابراهيم و اسماعيل را مستجاب كرد و از ذريه او امتى مسلمان پديد آورد و در آن ذريه ، رسولى از ايشان، يعنى از همين امت مبعوث كرد، كه آيات او را براى آنان تلاوت كند و ايشان را تزكيه نموده ، كتاب و حكمتشان بياموزد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بعد از آنكه ابراهيم دعاى اولش را به دعاى ديگر وصل كرد و از خدا براى امت ، طهارت از شرك و از پرستش بت‌ها درخواست نمود ، تا در نتيجه ، امر آن رسول در ميانه امت نافذ و مؤثر واقع شود و امت از غير او پيروى نكنند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اجنبنى و بنى أن نعبد الاصنام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انهن اضللن كثيرا من الناس، فمن تبعنى فانه منى و من عصانى فانك غفور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از اينجا مى‌فهميم آن امامان و آن امت مسلمان ، كه محمد صلى‌الله عليه‌وآله‌وسلّم در ميان آنان مبعوث شده ، به غير از ذريه ابراهيم نيستند ، چون ابراهيم درخواست كرد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مرا و فرزندانم را از اين كه اصنام را بپرستيم دور بدار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امام عليه‌السلام در نهايت درجه روشنى است، براى اينكه ابراهيم از خدا خواست تا امت مسلمه‌اى در ميانه ذريه‌اش باو عطا كند و از ذيل دعايش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 ميان آن امت كه از ذريه من هستند رسولى مبعوث كن</w:t>
      </w:r>
      <w:r>
        <w:rPr>
          <w:rFonts w:eastAsia="IRNazanin" w:cs="IRNazanin"/>
          <w:color w:val="111111"/>
          <w:sz w:val="28"/>
          <w:szCs w:val="28"/>
          <w:rtl w:val="true"/>
          <w:lang w:bidi="fa-IR"/>
        </w:rPr>
        <w:t>!» (</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فهميده مى‌شود كه اين امت مسلمان همانا امت محمد صلى‌الله‌عليه‌وآله</w:t>
      </w:r>
    </w:p>
    <w:p>
      <w:pPr>
        <w:pStyle w:val="BookText"/>
        <w:rPr/>
      </w:pPr>
      <w:r>
        <w:rPr>
          <w:rFonts w:ascii="IRNazanin" w:hAnsi="IRNazanin" w:eastAsia="IRNazanin"/>
          <w:color w:val="111111"/>
          <w:sz w:val="28"/>
          <w:sz w:val="28"/>
          <w:szCs w:val="28"/>
          <w:rtl w:val="true"/>
          <w:lang w:bidi="fa-IR"/>
        </w:rPr>
        <w:t xml:space="preserve">وسلّم است، اما نه امت محمد صلى‌الله‌عليه‌وآله‌وسلّم بمعناى كساني كه محمد صلى الله‌عليه‌وآله‌وسلّم بسوى آنان مبعوث شده و نه امت محمد صلى‌الله‌عليه‌وآله‌وسلّم بمعناى آن كساني كه به وى ايمان آوردند، چون اين دو معناى از امت ، معنائى است اعم از ذريه ابراهيم و اسماعيل ، بلكه امت مسلمى است كه از ذريه ابراهيم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ابراهيم از پروردگارش درخواست مى‌كند كه ذريه‌اش را از شرك و ضلالت دور بدارد و اين همان عصمت است و چون مى‌دانيم كه همه ذريه ابراهيم معصوم نبودند، زيرا ذريه او عبارت بودند از تمامى عرب مصر و يا خصوص قريش، كه مردمى گمراه و مشرك بودند ، پس مى‌فهميم منظورش از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اهل عصمت از ذريه است، كه عبارتند از رسول خدا صلى‌الله‌عليه‌وآله وسلّم و عترت طاهرينش عليهم‌السلام، پس امت محمد صلى‌الله‌عليه‌وآله‌وسلّم هم تنها همين ها هستند ، كه در دعاى ابراهيم منظور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شايد همين نكته باعث شده كه در دعاى دوم بجاى ذريه كلمه بنين را بياورد ، مؤيد اين احتمال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تبعنى فانه منى و من عصانى فانك غفور رحيم</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بر سر اين جمله فاى تفريع و نتيجه را آورده و با آوردن آن پيروانش را جزئى از خودش خوانده و از ديگران ساكت شده ، گويا خواسته است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مرا پيروى نكنند ، با من هيچ ارتباطى ندارند و من آنها را نمى‌شناسم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براى آنان تطهير از شرك و بت‌پرستى درخواست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تنها تطهير از بت‌پرستى را خواست و ليكن از آنجا كه بت‌پرستى را به ضلالت تعليل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شرك و بت‌پرستى ضلالت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عليه‌السلام تطهير از معاصى را هم اضافه كرد ، چون هر معصيتى شرك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دلالت دارد بر اينكه ائمه و امت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اين است كه آيه دلالت دارد كه امام و امت يكى است و به بيانى كه گذشت اين ائمه و امت از ذريه ابراهيم‌اند </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اگر بگوئى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صورتيكه مراد به امت در اين آيات و نظائر آن ، مانند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كنتم خير امة اخرجت للناس</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عده‌اى معدود از امت باشند و كلمه نامبرده شامل حال بقيه نشود ، لازم مى‌آيد بدون جهتى مصحح و بدون قرينه‌اى مجوز ، كلام خدا را حمل بر مجاز كنيم علاوه بر اين كه بطور كلى خطاب‌هاى قرآن متوجه به عموم مردمى است كه به پيامبر اسلام ايمان آورده‌اند و اين مطلب آنقدر</w:t>
      </w:r>
    </w:p>
    <w:p>
      <w:pPr>
        <w:pStyle w:val="BookText"/>
        <w:rPr/>
      </w:pPr>
      <w:r>
        <w:rPr>
          <w:rFonts w:ascii="IRNazanin" w:hAnsi="IRNazanin" w:eastAsia="IRNazanin"/>
          <w:color w:val="111111"/>
          <w:sz w:val="28"/>
          <w:sz w:val="28"/>
          <w:szCs w:val="28"/>
          <w:rtl w:val="true"/>
          <w:lang w:bidi="fa-IR"/>
        </w:rPr>
        <w:t xml:space="preserve">روشن و بديهى است ، كه هيچ احتياج به استدلال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مى‌گوئيم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كلمه امت محمد صلى‌الله‌عليه‌وآله‌وسلّم در عموم مردمى كه بدعوت آنجناب ايمان آورده‌اند ، اطلاقى است نو ظهور و مستحدث ، باين معنا كه بعد از نازل شدن قرآن و انتشار دعوت اسلام اين استعمال شايع شد و از هر كس ميپرسيدى از امت كه هستى؟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محمد هستم و گر نه از نظر لغت كلمه امت بمعناى قوم است ، همچنانكه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امم ممن معك و امم سنمتعهم</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معنا است حتى در بعضى موارد بر يك نفر هم اطلاق مى‌شود ، مانند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ابراهيم كان امة قانتا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امتى بود عبادتگر براى خدا</w:t>
      </w:r>
      <w:r>
        <w:rPr>
          <w:rFonts w:eastAsia="IRNazanin" w:cs="IRNazanin"/>
          <w:color w:val="111111"/>
          <w:sz w:val="28"/>
          <w:szCs w:val="28"/>
          <w:rtl w:val="true"/>
          <w:lang w:bidi="fa-IR"/>
        </w:rPr>
        <w:t>!» (</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پس معناى كلمه ، از نظر عموميت و وسعت و خصوصيت و ضيق ، تابع موردى است كه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استعمال مى‌شود ، يا تابع معنائى است كه گوينده از لفظ اراده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كلمه نامبرده در آيه مورد بحث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 اجعلنا مسلمين لك و من ذريتنا امة مسلمة لك</w:t>
      </w:r>
      <w:r>
        <w:rPr>
          <w:rFonts w:eastAsia="IRNazanin" w:cs="IRNazanin"/>
          <w:color w:val="111111"/>
          <w:sz w:val="28"/>
          <w:szCs w:val="28"/>
          <w:rtl w:val="true"/>
          <w:lang w:bidi="fa-IR"/>
        </w:rPr>
        <w:t>...!» (</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 نظر داشتن مقام آن كه گفتيم مقام دعا است، با بيانى كه گذشت، جز به معناى عده معدودى از آنان كه برسول خدا صلى‌الله عليه‌وآله‌وسلّم ايمان آوردند نمى‌تواند باشد و همچنين در آيه‌ايكه شما آورديد، يعنى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كنتم خير امة اخرجت للناس</w:t>
      </w:r>
      <w:r>
        <w:rPr>
          <w:rFonts w:eastAsia="IRNazanin" w:cs="IRNazanin"/>
          <w:color w:val="111111"/>
          <w:sz w:val="28"/>
          <w:szCs w:val="28"/>
          <w:rtl w:val="true"/>
          <w:lang w:bidi="fa-IR"/>
        </w:rPr>
        <w:t>!» (</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با در نظر داشتن مقامش ، كه مقام منت نهادن و تنظيم و ترفيع شان امت است ، بطور مسلم شامل تمامى امت اسلام نمى‌شود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ممكن است شامل شود؟ با اينكه در اين امت فرعون‌صفتانى آمدند و رفتند ، و هميشه هستند و نيز در ميانه امت دجال‌هائى هستند ، كه دستشان بهيچ اثرى از آثار دين نرسيد ، مگر آنكه آنرا محو كردند و بهيچ وليى از اولياء خدا نرسيد ، مگر آنكه او را توهين نمودند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آيه نامبرده از قبيل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انى فضلتكم على العالمين</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كه به بنى اسرائيل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بر عالميان برترى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همين بنى اسرائيل قارون است ، كه قطعا نمى‌توان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شامل او نيز مى‌شود ، همچنانكه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الرسول يا رب ان قومى اتخذوا هذا القرآن مهجورا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اين قرآن را متروك گذاشتند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 تمامى افراد امت نمى‌شود ، بخاطر اينكه اولياء قرآن و رجالى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تلهيهم تجارة و لا بيع عن ذكر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تجارتى آنان را از ياد خدا به خود مشغول مي كند و نه خريد و فروش</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ميان همين قوم و امت رسول هستند </w:t>
      </w:r>
      <w:r>
        <w:rPr>
          <w:rFonts w:eastAsia="IRNazanin" w:cs="IRNazanin"/>
          <w:color w:val="111111"/>
          <w:sz w:val="28"/>
          <w:szCs w:val="28"/>
          <w:rtl w:val="true"/>
          <w:lang w:bidi="fa-IR"/>
        </w:rPr>
        <w:t>.</w:t>
      </w:r>
      <w:bookmarkStart w:id="527" w:name="pg16896_167360"/>
    </w:p>
    <w:p>
      <w:pPr>
        <w:pStyle w:val="BookText"/>
        <w:rPr/>
      </w:pPr>
      <w:bookmarkEnd w:id="527"/>
      <w:r>
        <w:rPr>
          <w:rFonts w:ascii="IRNazanin" w:hAnsi="IRNazanin" w:eastAsia="IRNazanin"/>
          <w:color w:val="111111"/>
          <w:sz w:val="28"/>
          <w:sz w:val="28"/>
          <w:szCs w:val="28"/>
          <w:rtl w:val="true"/>
          <w:lang w:bidi="fa-IR"/>
        </w:rPr>
        <w:t>پس همانطور كه گفتيم معناى كلمه امت بر حسب اختلاف موارد مختلف مى‌شود ، يك جا بمعناى يكنفر مى‌آيد ، جاى ديگر بمعناى عده معدودى و جائى ديگر بمعناى همه كسانى كه به يك دين ايمان آورده‌اند ، مانند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امة قد خلت لها ما كسبت و لكم ما كسبتم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امتى بودند كه گذشتند و به آنچه كردند رسيدند شما نيز به آن سرنوشتى خواهيد رسيد كه خودتان براى خود معين كرده‌ايد</w:t>
      </w:r>
      <w:r>
        <w:rPr>
          <w:rFonts w:eastAsia="IRNazanin" w:cs="IRNazanin"/>
          <w:color w:val="111111"/>
          <w:sz w:val="28"/>
          <w:szCs w:val="28"/>
          <w:rtl w:val="true"/>
          <w:lang w:bidi="fa-IR"/>
        </w:rPr>
        <w:t>!» (</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خطاب در آن متوجه به تمامى امت است، يعنى كسانى كه به رسول خدا صلى‌الله‌عليه وآله‌وسلّم ايمان آوردند و يا بگو به همه كساني كه رسول خدا صلى‌الله‌عليه‌وآله‌وسلّم بسوى آنان مبعوث شده است </w:t>
      </w:r>
      <w:r>
        <w:rPr>
          <w:rFonts w:eastAsia="IRNazanin" w:cs="IRNazanin"/>
          <w:color w:val="111111"/>
          <w:sz w:val="28"/>
          <w:szCs w:val="28"/>
          <w:rtl w:val="true"/>
          <w:lang w:bidi="fa-IR"/>
        </w:rPr>
        <w:t>.</w:t>
      </w:r>
    </w:p>
    <w:p>
      <w:pPr>
        <w:pStyle w:val="BookText"/>
        <w:rPr/>
      </w:pPr>
      <w:r>
        <w:rPr>
          <w:rStyle w:val="FootnoteAnchor"/>
          <w:rtl w:val="true"/>
        </w:rPr>
        <w:footnoteReference w:id="70"/>
      </w:r>
    </w:p>
    <w:p>
      <w:pPr>
        <w:pStyle w:val="Heading4"/>
        <w:numPr>
          <w:ilvl w:val="3"/>
          <w:numId w:val="1"/>
        </w:numPr>
        <w:rPr/>
      </w:pPr>
      <w:bookmarkStart w:id="528" w:name="__RefHeading___Toc2149816_3224264995"/>
      <w:bookmarkStart w:id="529" w:name="_Toc198"/>
      <w:bookmarkEnd w:id="528"/>
      <w:r>
        <w:rPr>
          <w:rtl w:val="true"/>
        </w:rPr>
        <w:t>تحليل دعاي ابراهيم</w:t>
      </w:r>
      <w:r>
        <w:rPr>
          <w:rtl w:val="true"/>
        </w:rPr>
        <w:t>(</w:t>
      </w:r>
      <w:r>
        <w:rPr>
          <w:rtl w:val="true"/>
        </w:rPr>
        <w:t>ع</w:t>
      </w:r>
      <w:r>
        <w:rPr>
          <w:rtl w:val="true"/>
        </w:rPr>
        <w:t xml:space="preserve">) </w:t>
      </w:r>
      <w:r>
        <w:rPr>
          <w:rtl w:val="true"/>
        </w:rPr>
        <w:t>در موقع ساختمان خانه كعبه</w:t>
      </w:r>
      <w:bookmarkEnd w:id="5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جَعَلْنَا الْبَيْت مَثَابَةً لِّلنَّاسِ وَ أَمْناً وَ اتخِذُوا مِن مَّقَامِ إِبْرَهِيمَ مُصلًّى وَ عَهِدْنَا إِلى إِبْرَهِيمَ وَ إِسمَعِيلَ أَن طهِّرَا بَيْتىَ لِلطائفِينَ وَ الْعَكِفِينَ وَ الرُّكع 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إِبْرَهِيمُ رَب اجْعَلْ هَذَا بَلَداً ءَامِناً وَ ارْزُقْ أَهْلَهُ مِنَ الثَّمَرَتِ مَنْ ءَامَنَ مِنهُم بِاللَّهِ وَ الْيَوْمِ الاَخِرِ قَالَ وَ مَن كَفَرَ فَأُمَتِّعُهُ قَلِيلاً ثُمَّ أَضطرُّهُ إِلى عَذَابِ النَّارِ وَ بِئْس الْمَصِيرُ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خانه كعبه را مرجع امور دينى مردم و محل امن قرار داديم و گفتيم از مقام ابراهيم جائى براى دعا بگيريد و به ابراهيم و اسماعيل فرمان داديم كه خانه را براى طواف كنندگان و آنها كه معتكف مي شوند و نمازگزاران كه ركوع و سجود مي كنند پاك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ابراهيم گفت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را محل امنى كن و اهلش را البته آنهائى را كه به خدا و روز جزا ايمان مى‌آورند از ثمرات روزى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هم كه ايمان نمى‌آورند چند صباحى روزى مى‌دهم و سپس به سوى عذاب دوزخ كه بد مصيرى است روانه‌اش مي كنم، روانه‌اى اضطرارى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ابراهيم و اسماعيل پايه‌هاى خانه را بالا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خدمت اندك را از ما بپذير كه تو شنواى دعا و داناى به نيات هستى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ما را دو مسلمان براى خود بگردان و از ذريه ما نيز امتى مسلمان براى خودت بدار و مناسك ما را به ما نشان بده و توبه ما را بپذير كه تو تواب و مهربانى </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ميان آنان رسولى از خودشان برانگيز تا آيات تو را بر آنان تلاوت كند و كتاب و حكمتشان بياموزد و تزكيه‌شان كند كه تو آرى تنها تو عزيز حكيمى</w:t>
      </w:r>
      <w:r>
        <w:rPr>
          <w:rFonts w:eastAsia="IRNazanin" w:cs="IRNazanin"/>
          <w:color w:val="111111"/>
          <w:sz w:val="28"/>
          <w:szCs w:val="28"/>
          <w:rtl w:val="true"/>
          <w:lang w:bidi="fa-IR"/>
        </w:rPr>
        <w:t>!»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آيات حكايت دعائى است كه ابراهيم عليه‌السلام كرد و از پروردگارش درخواست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اهل مكه امنيت و رزق ارزانى بدارد و خداوند دعايش را مستجاب كرد ، چون خدا بزرگتر از آنست كه در كلام حقش دعائى را نقل كند ، كه مستجاب نكرده باشد</w:t>
      </w:r>
    </w:p>
    <w:p>
      <w:pPr>
        <w:pStyle w:val="BookText"/>
        <w:rPr/>
      </w:pPr>
      <w:r>
        <w:rPr>
          <w:rFonts w:ascii="IRNazanin" w:hAnsi="IRNazanin" w:eastAsia="IRNazanin"/>
          <w:color w:val="111111"/>
          <w:sz w:val="28"/>
          <w:sz w:val="28"/>
          <w:szCs w:val="28"/>
          <w:rtl w:val="true"/>
          <w:lang w:bidi="fa-IR"/>
        </w:rPr>
        <w:t>خداى سبحان در قرآن كريمش از اين پيامبر كريم دعاهائى بسيار نقل كرده، كه در آن ادعيه از پروردگارش حوائجى درخواست نمود ،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دعائيكه در آغاز امر براى خودش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دعائى كه هنگام مهاجرتش به سوريا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دعائى كه در خصوص بقاء ذكر خيرش در عالم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دعائى كه براى خودش و ذريه‌اش و پدر و مادرش و براى مؤمنين و مؤمنات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دعائى كه بعد از بناى كعبه براى اهل مكه كرد و از خدا خواست تا پيامبران را از ذريه او برگزيند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دعاهايش و درخواست‌هايش است كه آمال و آرزوهايش و ارزش مجاهدتها و مساعيش در راه خدا و نيز فضائل نفس مقدسش و سخن كوتاه موقعيت و قربش به خداى عز اسمه شناخته مى‌شود ، و همچنين از سراسر داستانهايش و مدائحى كه خدا از او كرده ، مى‌توان شرح زندگى آنجناب را استنباط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دعاي اول، بعد از آنكه از پروردگار خود امنيت را براى شهر مكه درخواست كرد سپس براى اهل مكه روزى از ميوه‌ها را خواست ، ناگهان متوجه شد كه ممكن است در آينده مردم مكه دو دسته شوند ، يك دسته مؤمن و يكى كافر ، دعائي كه در باره اهل مكه كرد ، كه خدا از ميوه‌ها روزيشان كند ، شامل هر دو دسته مى‌شود و او قبلا از كافران و آنچه بغير خدا مي پرستيدند بيزارى جسته بود ، همچنانكه از پدرش وقتى فهميد دشمن خداست ، بيزارى جست لذا در جمله مورد بحث ، عموميت دعاى خود را مقيد بقيد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آمن منهم</w:t>
      </w:r>
      <w:r>
        <w:rPr>
          <w:rFonts w:eastAsia="IRNazanin" w:cs="IRNazanin"/>
          <w:color w:val="111111"/>
          <w:sz w:val="28"/>
          <w:szCs w:val="28"/>
          <w:rtl w:val="true"/>
          <w:lang w:bidi="fa-IR"/>
        </w:rPr>
        <w:t>!» (</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روزى را تنها به مؤمنين از اهل مكه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آن جناب مى‌دانست كه بحكم ناموس زندگى اجتماعى دنيا ، وقتى رزقى به شهرى وارد مى‌شود ، ممكن نيست كافران از آن سهم نبرند و بهره‌مند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در عين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خود را مختص به مؤمنين كرد تا تبرى خود را از كفار همه جا رعايت كرده باشد و ليكن جوابى داده شد كه شامل مؤمن و كافر هر دو شد </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جواب اين نكته بيان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دعاى وى آنچه بر طبق جريان عادى و قانون طبيعت است مستجاب است و خداوند در استجابت دعايش خرق عادت نمي كند و ظاهر حكم طبيعت را باطل نمى‌سازد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اين سؤال پيش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كه مى‌خواست تنها در حق مؤمنين مكه دعا كند، جا داشت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كسانى از اهل مكه كه ايمان مى‌آورند از ثمرات روزى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 اينطور نگفت؟ بلكه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مكه را از ثمرات روزى ده، آنان را كه از ايشان ايمان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 سؤال اين است كه منظور ابراهيم عليه‌السلام اين بود كه كرامت و حرمتى براى شهر مكه كه بيت الحرام در آنجاست از خدا بگيرد، نه براى اهل آن، چون بيت الحرام در سرزمينى واقع شده كه كشت و زرعى در آن نمى‌شود و اگر درخواست ابراهيم نمى‌بود ، اين شهر هرگز آباد نمى‌شد و اصلا كسى در آنجا دوام نمى‌آورد لذا ابراهيم عليه‌السلام خواست تا با دعاى خود شهر مكه را معمور و در نتيجه خانه خدا را آباد كند ، بدين جهت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مكه را از ثمرات روزى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هم كه ايمان نمى‌آورند چند صباحى روزى مى‌دهم و سپس به سوى عذاب دوزخ كه بد مصيرى است روانه‌اش مي كنم، روانه‌اى اضطرارى</w:t>
      </w:r>
      <w:r>
        <w:rPr>
          <w:rFonts w:eastAsia="IRNazanin" w:cs="IRNazanin"/>
          <w:color w:val="111111"/>
          <w:sz w:val="28"/>
          <w:szCs w:val="28"/>
          <w:rtl w:val="true"/>
          <w:lang w:bidi="fa-IR"/>
        </w:rPr>
        <w:t>!» (</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جمله به اكرام و حرمت بيشترى براى خانه خدا اشاره شده ، تا ابراهيم عليه‌السلام نيز خشنودتر شود ، كانه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درخواست كردى كه من با روزى دادن مؤمنين اهل مكه اين شهر و خانه كعبه را كرامت دهم با زياده مستجاب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كفارى كه در اين شهر پديد مى‌آيند ، از زندگى مرفه و رزق فراوان خود مغرور نشوند و خيال نكنند كه نزد خدا كرامتى و حرمتى دارند ، بلكه احترام هر چه هست از خانه خداست و من چند صباحى ايشان را بهره‌مندى از متاع اندك دنيا مى‌دهم و آنگاه بسوى آتش دوزخ كه بد بازگشت‌گاهى است ، مضطرش مي كنم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ابراهيم و اسماعيل پايه‌هاى خانه را بالا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خدمت اندك را از ما بپذير كه تو شنواى دعا و داناى به نيات هستى</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حكايت دعاى ابراهيم و اسماعيل هر دو است ، كه با آن ، حال آن دو بزرگوار مجسم مي شود ، كانه آن دو بزرگوار در حال چيدن بناى كعبه ديده مى‌شوند و صدايشان هم اكنون بگوش شنونده مى‌رسد ، كه دارند دعا مي كنند و چون الفاظ آن دو را مى‌شنوند ، ديگر لازم نيست حكايت كننده به مخاطبين خود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گونه عنايات در قرآن كريم بسيار است و اين از زيباترين سياق‌هاى قرآنى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كه قرآن همه‌اش زيبا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خاصيت اينگونه سياق اين است كه قصه‌اى را كه مى‌خواهد بيان كند مجسم ساخته، به حس شنونده نزديك مي كند و اين خاصيت و اين بداعت و شيرينى در صورتيكه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نظير آنرا در حكايت مي اورد ، بهيچ وجه تامين نمى‌شد </w:t>
      </w:r>
      <w:r>
        <w:rPr>
          <w:rFonts w:eastAsia="IRNazanin" w:cs="IRNazanin"/>
          <w:color w:val="111111"/>
          <w:sz w:val="28"/>
          <w:szCs w:val="28"/>
          <w:rtl w:val="true"/>
          <w:lang w:bidi="fa-IR"/>
        </w:rPr>
        <w:t>.</w:t>
      </w:r>
      <w:bookmarkStart w:id="530" w:name="pg16896_167363"/>
    </w:p>
    <w:p>
      <w:pPr>
        <w:pStyle w:val="BookText"/>
        <w:rPr/>
      </w:pPr>
      <w:bookmarkEnd w:id="530"/>
      <w:r>
        <w:rPr>
          <w:rFonts w:ascii="IRNazanin" w:hAnsi="IRNazanin" w:eastAsia="IRNazanin"/>
          <w:color w:val="111111"/>
          <w:sz w:val="28"/>
          <w:sz w:val="28"/>
          <w:szCs w:val="28"/>
          <w:rtl w:val="true"/>
          <w:lang w:bidi="fa-IR"/>
        </w:rPr>
        <w:t>ابراهيم و اسماعيل عليهماالسلام در كلام خود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چه خدمتى را از ما قبول كن ، تنها گفتند خدايا از ما قبول كن ، تا در مقام بندگى رعايت تواضع و ناقابلى خدمت خود يعنى بناى كعبه را برسانند ، پس معناى كلامشان اين مى‌شود ، كه خدايا اين عمل ناچيز ما را بپذير ، كه تو شنواى دعاى ما و داناى نيت ما هستى</w:t>
      </w:r>
      <w:r>
        <w:rPr>
          <w:rFonts w:eastAsia="IRNazanin" w:cs="IRNazanin"/>
          <w:color w:val="111111"/>
          <w:sz w:val="28"/>
          <w:szCs w:val="28"/>
          <w:rtl w:val="true"/>
          <w:lang w:bidi="fa-IR"/>
        </w:rPr>
        <w:t>.</w:t>
      </w:r>
    </w:p>
    <w:p>
      <w:pPr>
        <w:pStyle w:val="Heading4"/>
        <w:numPr>
          <w:ilvl w:val="3"/>
          <w:numId w:val="1"/>
        </w:numPr>
        <w:rPr/>
      </w:pPr>
      <w:bookmarkStart w:id="531" w:name="__RefHeading___Toc2149818_3224264995"/>
      <w:bookmarkStart w:id="532" w:name="_Toc199"/>
      <w:bookmarkEnd w:id="531"/>
      <w:r>
        <w:rPr>
          <w:rtl w:val="true"/>
        </w:rPr>
        <w:t>اسلام مورد درخواست ابراهيم</w:t>
      </w:r>
      <w:r>
        <w:rPr>
          <w:rtl w:val="true"/>
        </w:rPr>
        <w:t>!</w:t>
      </w:r>
      <w:bookmarkEnd w:id="532"/>
    </w:p>
    <w:p>
      <w:pPr>
        <w:pStyle w:val="Heading5"/>
        <w:numPr>
          <w:ilvl w:val="4"/>
          <w:numId w:val="1"/>
        </w:numPr>
        <w:rPr/>
      </w:pPr>
      <w:bookmarkStart w:id="533" w:name="__RefHeading___Toc2149820_3224264995"/>
      <w:bookmarkStart w:id="534" w:name="_Toc200"/>
      <w:bookmarkEnd w:id="533"/>
      <w:r>
        <w:rPr>
          <w:rtl w:val="true"/>
        </w:rPr>
        <w:t>اشاره</w:t>
      </w:r>
      <w:bookmarkEnd w:id="5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اجعلنا مسلمين لك و من ذريتنا امة مسلمة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معنا هيچ حرفى نيست كه اسلام به آن معنائى كه بين ما از لفظ آن فهميده مى‌شود و بذهن تبادر مي كند ، اولين مراتب عبوديت است ، كه با آن شخص ديندار ، از كسي كه دينى نپذيرفته مشخص مي شود و اين اسلام عبارت است از ظاهر اعتقادات و اعمال دينى ، چه اينكه توأم با واقع هم باشد يا نه و به همين جهت شخصى را هم كه دعوى ايمان مي كند ، ولى در واقع ايمان ندارد ، شامل مي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كه معناى كلمه اسلام معلوم شد ، اين سؤال پيش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ابراهيم عليه‌السلام و همچنين فرزندش اسماعيل با اينكه هر دو پيغمبر بودند ، ابراهيم عليه‌السلام يكى از پنج پيغمبر اولو العزم و آورنده ملت حنفيت و اسماعيل عليه‌السلام رسول خدا و ذبيح او بود ، چگونه در هنگام بناى كعبه ، از خدا اولين و ابتدائى‌ترين مراتب عبوديت را مى‌خواهند؟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ممكن است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بمرتبه اسلام رسيده بودند و ليكن خودشان نمى‌دانستند؟ و يا بگوئيم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از آن نيز داشتند و منظورشان از درخواست ، اين بوده كه خدا اسلام را برايشان باقى بدارد؟ چطور مى‌شود با اين حرفها اشكال را پاسخ داد؟ با اينكه آن دو بزرگوار از تقرب و نزديكى به خدا به حدى بودند ، كه قابل قياس با اسلام نيست ، علاوه بر اينكه اين دعا را در هنگام بناى كعبه كردند و مقامشان مقام دعوت بود و آن دو بزرگوار از هر كس ديگر عالم‌تر بودند به خدائيكه از او درخواست مي كردند ، او را مى‌شناختند كه كيست و چه شانى دارد، از اين هم كه بگذريم ، اصلا درخواست اسلام معنا ندارد ، براى اينكه اسلامى كه معنايش گذشت ، از امور اختيارى هر كسى است ، و به همين جهت مى‌بينيم ، مانند نماز و روزه امر بدان تعلق مى‌گيرد و خدا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قال له ربه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أسلمت لرب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پروردگارش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آوردم براى رب العالمين</w:t>
      </w:r>
      <w:r>
        <w:rPr>
          <w:rFonts w:eastAsia="IRNazanin" w:cs="IRNazanin"/>
          <w:color w:val="111111"/>
          <w:sz w:val="28"/>
          <w:szCs w:val="28"/>
          <w:rtl w:val="true"/>
          <w:lang w:bidi="fa-IR"/>
        </w:rPr>
        <w:t>!» (</w:t>
      </w: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 ندارد كه چنين عملى را با اينكه در اختيار همه است ، بخدا نسبت</w:t>
      </w:r>
    </w:p>
    <w:p>
      <w:pPr>
        <w:pStyle w:val="BookText"/>
        <w:rPr/>
      </w:pPr>
      <w:r>
        <w:rPr>
          <w:rFonts w:ascii="IRNazanin" w:hAnsi="IRNazanin" w:eastAsia="IRNazanin"/>
          <w:color w:val="111111"/>
          <w:sz w:val="28"/>
          <w:sz w:val="28"/>
          <w:szCs w:val="28"/>
          <w:rtl w:val="true"/>
          <w:lang w:bidi="fa-IR"/>
        </w:rPr>
        <w:t xml:space="preserve">بدهند و يا از خدا چيزى را بخواهند كه در اختيار آدمى است، پس لابد عنايت ديگرى در كلام است ، كه درخواست اسلام را از آن دو بزرگوار صحيح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اسلام كه آن دو درخواست كردند ، غير اسلام متداول و غير آن معنائى است كه از اين لفظ به ذهن ما تبادر مي كند ، چون اسلام داراى مراتبى است ، بدليل اينكه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قال له ربه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أسلمت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عليه‌السلام را با اينكه داراى اسلام بود ، باز امر مي كند به اسلام ، پس مراد به اسلامى كه در اينجا مورد نظر است، غير آن اسلامى است كه خود آن جناب داشت و نظائر اين اختلاف مراتب در قرآن بسيار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 اسلام آن اسلامى است كه عبارتست از تمام عبوديت و تسليم كردن بنده خدا ، آنچه دارد ، براى پروردگارش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معنا هر چند كه مانند معناى اولى كه براى اسلام كرديم ، اختيارى آدمى است و اگر كسى مقدمات آن را فراهم كند ، مى‌تواند به آن برسد ، الا اينكه وقتى اين اسلام با وضع انسان عادى و حال قلب متعارف او ، سنجيده شود ، امرى غير اختيارى مى‌شود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چنين حال و وصفى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 به آن ، امرى غير ممكن مى‌شود ، مانند ساير مقامات ولايت و مراحل عاليه و نيز مانند ساير معارج كمال ، كه از حال و طاقت انسان متعارف و متوسط الحال بعيد است ، چون مقدمات آن بسيار دشوار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جهت ممكن است آنرا امرى الهى و خارج از اختيار انسان دانسته، از خداى سبحان درخواست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آنرا به آدمى افاضه فرمايد و آدمى را متصف بدان بگرداند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آنچه گفته شد ، در اينجا نظريست دقيق‌تر و آن اينست كه آنچه به انسانها نسبت داده مى‌شود و اختيارى او شمرده مى‌شود ، تنها اعمال است و اما صفات و ملكاتى كه در اثر تكرار صدور عمل در نفس پيدا مى‌شود ، اگر به حقيقت بنگريم اختيارى انسان نيست و مي شود و يا بگو اصلا بايد بخدا منسوب شود ، مخصوصا اگر از صفات فاضله و ملكات خير باشد ، كه نسبت دادنش بخدا اولى است، از نسبت دادنش به انسان </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عادت قرآن نيز بر همين جارى است ، كه همواره نيكى‌ها را بخدا نسبت مى‌دهد ، از ابراهيم حكايت مى‌كند كه از خدا نماز مسئلت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اجعلنى مقيم الصلوة، و من ذريتى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مرا و از ذريه‌ام اشخاصى را، بپا دارنده نماز كن</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او حكايت مي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الحقنى بالصالحين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صالحان ملحق ساز</w:t>
      </w:r>
      <w:r>
        <w:rPr>
          <w:rFonts w:eastAsia="IRNazanin" w:cs="IRNazanin"/>
          <w:color w:val="111111"/>
          <w:sz w:val="28"/>
          <w:szCs w:val="28"/>
          <w:rtl w:val="true"/>
          <w:lang w:bidi="fa-IR"/>
        </w:rPr>
        <w:t>!»</w:t>
      </w:r>
      <w:bookmarkStart w:id="535" w:name="pg16896_167365"/>
    </w:p>
    <w:p>
      <w:pPr>
        <w:pStyle w:val="BookText"/>
        <w:rPr/>
      </w:pPr>
      <w:bookmarkEnd w:id="535"/>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سليمان عليه‌السلام حكايت مى‌كند كه بعد از ديدن صحنه مورچگان،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أوزعنى ان اشكر نعمتك التى انعمت على و على والدى و ان اعمل صالحا ترضيه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نصيبم كن كه شكر نعمتت بجاى آورم، آن نعمتى را كه بر من و بر والدينم ارزانى داشتى و اين كه عمل صالحى كنم كه تو را خوش آيد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كرده كه در آيه مورد بحث از خدا اسلام خواسته ،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 اجعلنا مسلمين لك</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كه مراد باسلام غير آن معنائى است كه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تومنوا و لكن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اسلمنا و لما يدخل الايمان فى قلوبكم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آورديم،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ايمان نياورده‌ايد، بلكه بايد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آورديم، چون هنوز ايمان در دل‌هاى شما داخل نشده است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اشاره مي كند ، بلكه معنائى است بلندتر و عالى‌تر از آن</w:t>
      </w:r>
      <w:r>
        <w:rPr>
          <w:rFonts w:eastAsia="IRNazanin" w:cs="IRNazanin"/>
          <w:color w:val="111111"/>
          <w:sz w:val="28"/>
          <w:szCs w:val="28"/>
          <w:rtl w:val="true"/>
          <w:lang w:bidi="fa-IR"/>
        </w:rPr>
        <w:t>!</w:t>
      </w:r>
    </w:p>
    <w:p>
      <w:pPr>
        <w:pStyle w:val="Heading5"/>
        <w:numPr>
          <w:ilvl w:val="4"/>
          <w:numId w:val="1"/>
        </w:numPr>
        <w:rPr/>
      </w:pPr>
      <w:bookmarkStart w:id="536" w:name="__RefHeading___Toc2149822_3224264995"/>
      <w:bookmarkStart w:id="537" w:name="_Toc201"/>
      <w:bookmarkEnd w:id="536"/>
      <w:r>
        <w:rPr>
          <w:rtl w:val="true"/>
        </w:rPr>
        <w:t>دعا براي رؤيت حقيقت عبادات</w:t>
      </w:r>
      <w:bookmarkEnd w:id="53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مناسك ما را به ما نشان بده و توبه ما را بپذير كه تو تواب و مهربانى </w:t>
      </w:r>
      <w:r>
        <w:rPr>
          <w:rFonts w:eastAsia="IRNazanin" w:cs="IRNazanin"/>
          <w:color w:val="111111"/>
          <w:sz w:val="28"/>
          <w:szCs w:val="28"/>
          <w:rtl w:val="true"/>
          <w:lang w:bidi="fa-IR"/>
        </w:rPr>
        <w:t>!» (</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مناسك به معناى عبادت است و يا به معناى آن عملى است كه به عنوان عبادت آورده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مورد بحث آن مناسكى منظور است كه از ايشان سر زده، نه آن اعمالى كه خدا خواسته تا انجامش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را مى‌رساند كه خدايا حقيقت اعمالى كه از ما به عنوان عبادت تو سر زده، بما نشان بده و نمي خواهد درخواست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خدايا طريقه عبادت خودت را بما ياد بده و يا ما را بانجام آن موفق گردان و اين درخواست همان چيزيست كه ما در تفسير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أوحينا اليهم فعل الخيرات و اقام الصلوة و ايتاء الزكوة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ايشان فعل خيرات و اقامه نماز و دادن زكات را وحى كرديم</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وحى عبارت است از تسديد در فعل ، نه ياد دادن تكاليفى كه مطلوب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اسلام و بصيرت در عبادت ، غير آن معناى شايع و متعارف از كلمه است ، و همچنين مراد بجمله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ما را بپذير</w:t>
      </w:r>
      <w:r>
        <w:rPr>
          <w:rFonts w:eastAsia="IRNazanin" w:cs="IRNazanin"/>
          <w:color w:val="111111"/>
          <w:sz w:val="28"/>
          <w:szCs w:val="28"/>
          <w:rtl w:val="true"/>
          <w:lang w:bidi="fa-IR"/>
        </w:rPr>
        <w:t>!» (</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از گناهان كه معناى متداول كلمه است ، نيست، چون ابراهيم و اسماعيل دو تن از پيامبران و معصومين به عصمت خدايتعالى بودند و گناه از ايشان سر نمي زند ، تا مانند ما گنهكاران از آن توبه كنند </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ممكن است بگوئى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معناى اسلام و نشان دادن مناسك و</w:t>
      </w:r>
    </w:p>
    <w:p>
      <w:pPr>
        <w:pStyle w:val="BookText"/>
        <w:rPr/>
      </w:pPr>
      <w:r>
        <w:rPr>
          <w:rFonts w:ascii="IRNazanin" w:hAnsi="IRNazanin" w:eastAsia="IRNazanin"/>
          <w:color w:val="111111"/>
          <w:sz w:val="28"/>
          <w:sz w:val="28"/>
          <w:szCs w:val="28"/>
          <w:rtl w:val="true"/>
          <w:lang w:bidi="fa-IR"/>
        </w:rPr>
        <w:t>توبه ، كه شايسته مقام ابراهيم و اسماعيل عليهماالسلام است ، غير آن معناى از اسلام و ارائه مناسك و توبه است ، كه در خود ذريه آنجناب است و به چه دليل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عناوين در حق ذريه آنجناب نيز اراده شده ؟ با اينكه آنجناب ذريه خود را جز در خصوص دعـــوت اسلام با خودش و فرزندش اسماعيل شركت نداد و گر نه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ما و ذريه ما را امتى مسلمان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اينطور نگفت ، بلكه ذريه خود را در عبارتى جداگانه ذكر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ذريتنا امة مسلمة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اينحال چه مانعى دارد بگوئيم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مرادش از اسلام معنائى عمومى است ، كه شامل جميع مراتب اسلام ، حتى ابتدائى‌ترين مرتبه آن ، يعنى ظاهر اسلام هم بشود چون همين مرتبه نيز آثارى جميل و نتايجى نفيس در مجتمع انسانى دارد ، آثارى كه مى‌تواند مطلوب ابراهيم عليه‌السلام باشد و آن را از پروردگارش مسئلت بدارد ، همانطور كه در نظر پيامبر اسلام نيز اسلام بهمين معنا است ، چون آنجناب بهمين مقدار از اسلام كه بحقانيت شهادتين هر چند بظاهر اعتراف كنند اكتفاء مى‌كرد و اين اعتراف را مايه محفوظ بودن خونهاشان مي دانست و مسئله ازدواج و ارث را بر آن مترتب مى‌كرد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هيچ مانعى ندارد بگوئيم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ابراهيم عليه‌السلام از اسلام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 اجعلنا مسلمين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معناى عالى از اسلام است ، كه لايق شان او و فرزندش عليهم‌السلام بود 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ذريتنا امة مسلمة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اسلامى بود كه لايق به شأن امت باشد ، كه حتى شامل اسلام منافقين و نيز اسلام اشخاص ضعيف الايمان و قوى الايمان و بالأخره اسلام همه مسلمين بشود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مى‌گوئيم مقام تشريع با مقام دعا و درخواست دو مقام مختلف است و دو حكم متفاوت دارد ، كه نبايد اين را با آن مقايسه نمود ، اگر پيامبر اسلام صلى‌الله‌عليه‌وآله‌وسلّم از امتش بهمين مقدار قناعت كرد، كه بظاهر شهادتين اقرار كنند ، بدان جهت بود كه حكمت در توسعه شوكت و حفظ ظاهر نظام صالح ، اقتضاء مى‌كرد باين مقدار از مراتب اسلام اكتفاء كند، تا پوشش و پوستى باشد براى حفظ مغز و لب اسلام ، كه همان حقيقت اسلام باشد و باين وسيله آن حقيقت را از صدمه آفات وارده حفظ كند </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مقام تشريع است كه در آن ، اين حكمت را رعايت كرده ، و اما مقام دعا و درخواست از خداى سبحان ، مقامى ديگر است ، كه حاكم در آن تنها حقايق است و غرض درخواست كننده در آن مقام متعلق بحقيقت امر است ، او مى‌خواهد بواقع قرب بخدا برسد ، نه باسم و ظاهر آن ، چون انبياء توجهى و عشقى به ظواهر امور</w:t>
      </w:r>
      <w:bookmarkStart w:id="538" w:name="pg16896_167367"/>
    </w:p>
    <w:p>
      <w:pPr>
        <w:pStyle w:val="BookText"/>
        <w:rPr/>
      </w:pPr>
      <w:bookmarkEnd w:id="538"/>
      <w:r>
        <w:rPr>
          <w:rFonts w:ascii="IRNazanin" w:hAnsi="IRNazanin" w:eastAsia="IRNazanin"/>
          <w:color w:val="111111"/>
          <w:sz w:val="28"/>
          <w:sz w:val="28"/>
          <w:szCs w:val="28"/>
          <w:rtl w:val="true"/>
          <w:lang w:bidi="fa-IR"/>
        </w:rPr>
        <w:t>بدان جهت كه ظاهر است ندارند ، ابراهيم عليه‌السلام حتى علاقه باين ظاهر اسلام نسبت بامتش هم ندارد ، چون اگر مي داشت همان را قبل از اينكه براى ذريه‌اش درخواست كند ، براى پدرش درخواست مي كرد و ديگر وقتى فهميد پدر از دشمنان خداست از او بيزارى نمى‌جست و نيز در دعايش بطورى كه قرآن حكايت كرده ، نمى‌گفت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تخزنى يوم يبعثون، يوم لا ينفع مال و لا بنون، الا من اتى الله بقلب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در روزي كه خلق مبعوث مى‌شوند، خوار مفرما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مال و فرزندان سود نمى‌دهند، مگر كسي كه قلبى سالم بياورد</w:t>
      </w: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خوار نشدن در دنيا و سلامت در ظاهر قناعت مي كرد و نيز نمى‌گفت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اجعل لى لسان صدق فى الاخرين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برايم لسان صدقى در آيندگان قرار ده</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به لسان ذكر در آيندگان اكتفاء مي كرد و همچنين ساير كلماتى كه از آنجناب حكايت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اسلامى كه او براى ذريه‌اش درخواست كرد ، جز اسلام واقعى نمى‌تواند باشد 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امة مسلمة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اشاره‌اى باين معنا هست ، چون اگر مراد تنها صدق نام مسلمان بر ذريه‌اش بود ،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امة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احتياج بكلمه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بفرمائيد</w:t>
      </w:r>
      <w:r>
        <w:rPr>
          <w:rFonts w:eastAsia="IRNazanin" w:cs="IRNazanin"/>
          <w:color w:val="111111"/>
          <w:sz w:val="28"/>
          <w:szCs w:val="28"/>
          <w:rtl w:val="true"/>
          <w:lang w:bidi="fa-IR"/>
        </w:rPr>
        <w:t>!)</w:t>
      </w:r>
    </w:p>
    <w:p>
      <w:pPr>
        <w:pStyle w:val="Heading5"/>
        <w:numPr>
          <w:ilvl w:val="4"/>
          <w:numId w:val="1"/>
        </w:numPr>
        <w:rPr/>
      </w:pPr>
      <w:bookmarkStart w:id="539" w:name="__RefHeading___Toc2149824_3224264995"/>
      <w:bookmarkStart w:id="540" w:name="_Toc202"/>
      <w:bookmarkEnd w:id="539"/>
      <w:r>
        <w:rPr>
          <w:rtl w:val="true"/>
        </w:rPr>
        <w:t>دعا براي بعثت خاتم الانبياء</w:t>
      </w:r>
      <w:r>
        <w:rPr>
          <w:rtl w:val="true"/>
        </w:rPr>
        <w:t>(</w:t>
      </w:r>
      <w:r>
        <w:rPr>
          <w:rtl w:val="true"/>
        </w:rPr>
        <w:t>ص</w:t>
      </w:r>
      <w:r>
        <w:rPr>
          <w:rtl w:val="true"/>
        </w:rPr>
        <w:t>)</w:t>
      </w:r>
      <w:bookmarkEnd w:id="54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ميان آنان رسولى از خودشان برانگيز تا آيات تو را بر آنان تلاوت كند و كتاب و حكمتشان بياموزد و تزكيه‌شان كند كه تو آرى تنها تو عزيز حكيمى</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آن جناب بعثت خاتم الانبياء صلى‌الله‌عليه‌وآله‌وسلّم بود، همچنان كه رسول خدا صلى‌الله‌عليه‌وآله‌وسلّم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دعاى ابراهيم هستم</w:t>
      </w:r>
      <w:r>
        <w:rPr>
          <w:rFonts w:eastAsia="IRNazanin" w:cs="IRNazanin"/>
          <w:color w:val="111111"/>
          <w:sz w:val="28"/>
          <w:szCs w:val="28"/>
          <w:rtl w:val="true"/>
          <w:lang w:bidi="fa-IR"/>
        </w:rPr>
        <w:t>!</w:t>
      </w:r>
    </w:p>
    <w:p>
      <w:pPr>
        <w:pStyle w:val="BookText"/>
        <w:rPr/>
      </w:pPr>
      <w:r>
        <w:rPr>
          <w:rStyle w:val="FootnoteAnchor"/>
          <w:rtl w:val="true"/>
        </w:rPr>
        <w:footnoteReference w:id="71"/>
      </w:r>
    </w:p>
    <w:p>
      <w:pPr>
        <w:pStyle w:val="Heading3"/>
        <w:numPr>
          <w:ilvl w:val="2"/>
          <w:numId w:val="1"/>
        </w:numPr>
        <w:rPr/>
      </w:pPr>
      <w:bookmarkStart w:id="541" w:name="__RefHeading___Toc2149826_3224264995"/>
      <w:bookmarkStart w:id="542" w:name="_Toc203"/>
      <w:bookmarkEnd w:id="541"/>
      <w:r>
        <w:rPr>
          <w:rtl w:val="true"/>
        </w:rPr>
        <w:t>تاريخ كعبه</w:t>
      </w:r>
      <w:bookmarkEnd w:id="542"/>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3" w:name="__RefHeading___Toc2149828_3224264995"/>
      <w:bookmarkStart w:id="544" w:name="_Toc204"/>
      <w:bookmarkEnd w:id="543"/>
      <w:r>
        <w:rPr>
          <w:rtl w:val="true"/>
        </w:rPr>
        <w:t>مقدمه تفسيري درباره</w:t>
      </w:r>
      <w:r>
        <w:rPr>
          <w:rtl w:val="true"/>
        </w:rPr>
        <w:t>:</w:t>
      </w:r>
      <w:r>
        <w:rPr>
          <w:rtl w:val="true"/>
        </w:rPr>
        <w:t>كعبه و قبله بودن آن</w:t>
      </w:r>
      <w:bookmarkEnd w:id="5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بَيْتٍ وُضِعَ لِلنَّاسِ لَلَّذِى بِبَكَّةَ مُبَارَكاً وَ هُدًى لِّلْعَلَمِينَ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ءَايَت بَيِّنَتٌ مَّقَامُ إِبْرَهِيمَ وَ مَن دَخَلَهُ كانَ ءَامِناً وَ للَّهِ عَلى النَّاسِ حِجُّ الْبَيْتِ مَنِ استَطاعَ إِلَيْهِ سبِيلاً وَ مَن كَفَرَ فَإِنَّ اللَّهَ غَنىٌّ عَنِ الْعَلَمِينَ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خانه عبادتى كه براى مردم بنا نهاده شد، آن خانه‌اى است كه در مكه واقع است، خانه‌اى پر بركت كه مايه هدايت همه عالميان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خانه آياتى روشن و مقام ابراهيم هست و هر كس داخل آن شود، ايمن است و بر هر كس كه مستطيع باشد، زيارت آن خانه واجب است و هر كس به اين حكم خدا كفر بورزد، خدا از همه عالم بى‌نياز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تعيين كعبه به عنوان قبله مسلمين از ساحت الهي يكى از امور مهمى بود كه تاثيرهاى عميقى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مادى و هم معنوى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زندگى اهل كتاب و مخصوصا يهود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اينكه با عقيده آنان به محال بودن نسخ سازگار نبود ، به خاطر همين جهات ، بعد از آمدن حكم قبله و برگشتن آن به طرف مكه تا مدتهاى مديد مشاجره و بگومگوى آنان با مسلمين به درازا كشيد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از آيه مورد بحث بر مى‌آيد اين است كه يهوديان در القاى شبهه ، هم شبهه نسخ را پيش كشيده بودند و هم شبهه انتساب حكم به ملت ابراهيم را </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حاصل شبهه آنان اين مى‌شود كه چگونه ممكن است ، در ملت ابراهيم مكه قبله شود با اينكه خداى تعالى در اين ملت ، بيت المقدس را قبله كرده و آيا اين سخن غير از نسخ چيز ديگرى است؟ با اينكه نسخ در ملت حقه ابراهيم محال</w:t>
      </w:r>
    </w:p>
    <w:p>
      <w:pPr>
        <w:pStyle w:val="BookText"/>
        <w:rPr/>
      </w:pPr>
      <w:r>
        <w:rPr>
          <w:rFonts w:ascii="IRNazanin" w:hAnsi="IRNazanin" w:eastAsia="IRNazanin"/>
          <w:color w:val="111111"/>
          <w:sz w:val="28"/>
          <w:sz w:val="28"/>
          <w:szCs w:val="28"/>
          <w:rtl w:val="true"/>
          <w:lang w:bidi="fa-IR"/>
        </w:rPr>
        <w:t xml:space="preserve">و 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شريفه جواب داده كه كعبه قبل از ساير معابد براى عبادت ساخته شده چون اين خانه را ابراهيم ساخت و بيت المقدس را سليمان بنا نهاد كه قرنها بعد از ابراهيم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وضع بيت براى مردم ، ساختن و معين كردن آن براى عبادت مردم است ، براى اينكه مردم آن را وسيله‌اى قرار دهند براى پرستش خداى سبحان و از دور و نزديك به همين منظور به طرف آن روانه شوند و يا به طرف آن عبادت كنند و آثارى ديگر بر آن مترتب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بركت به معناى خير بسيار و مبارك به معناى محلى است كه خير كثير بدانجا افاضه مى‌شود و اين كلمه هر چند در بركات دنيوى و اخروى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مى‌شوند ، الا اينكه از ظاهر مقابل قرار گرفتنش با جمله هدى للعالمين بر مى‌آيد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آن افاضه بركات دنيوى است، كه عمده آن وفور ارزاق و بسيار شدن انگيزه‌ها براى عمران و آباد كردن آن، با حضور و تجمع در آن براى زيارت و عبادت و نيز انگيزه‌ها براى احترام آن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بود معناى مبارك بودن بيت و اما هدايت بودنش به اين است كه خداى تعالى با تاسيس آن و تشريع عباداتى در آن ، سعادت آخرتى مردم را به ايشان نشان دهد و علاوه بر آن ايشان را به كرامت و قرب خدا برساند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بيت الحرام از روزى كه به دست ابراهيم ساخته شد ، اين خاصيت هدايت را داشته و همواره مقصد قاصدان و معبد عابدان بوده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قرآن كريم هم دلالت مى‌كند بر اينكه حج و مراسمش براى اولين بار در زمان ابراهيم عليه‌السلام و بعد از فراغتش از بناى آن تشريع شد و خداى تعالى در اين باره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عهدنا الى ابراهيم و اسمعيل ان طهرا بيتى للطائفين و العاكفين و الركع السجود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در خطاب به ابراهيم عليه السلام مى‌فرمايد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اذن فى الناس بالحج ياتوك رجالا و على كل ضامر ياتين من كل فج عميق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 آيه به طورى كه ملاحظه مى‌كنيد دلالت دارد بر اينكه اين اعلام و دعوت با اجابت عموم مردم ، چه نزديكان و چه مردم دور از عشاير و قبايل روبرو خواهد شد و نيز قرآن دلالت مى‌كند بر اينكه اين شعار الهى تا زمان شعيب ، بر استقرار و معروفيتش در بين مردم باقى بوده است </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در دعوت ابراهيم ، ادله زيادى به چشم مى‌خورد كه دلالت</w:t>
      </w:r>
      <w:bookmarkStart w:id="545" w:name="pg16896_167370"/>
    </w:p>
    <w:p>
      <w:pPr>
        <w:pStyle w:val="BookText"/>
        <w:rPr/>
      </w:pPr>
      <w:bookmarkEnd w:id="545"/>
      <w:r>
        <w:rPr>
          <w:rFonts w:ascii="Amiri" w:hAnsi="Amiri" w:eastAsia="Amiri" w:cs="Amiri"/>
          <w:color w:val="111111"/>
          <w:sz w:val="28"/>
          <w:sz w:val="28"/>
          <w:szCs w:val="28"/>
          <w:rtl w:val="true"/>
          <w:lang w:bidi="ar-SA"/>
        </w:rPr>
        <w:t xml:space="preserve">مى‌كند بر اينكه خانه كعبه همواره معمور به عبادت و آيتى در هدايت بوده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جاهليت عرب هم كعبه مورد احترام و تعظيم بوده و به عنوان اينكه حج جزء شرع ابراهيم است ، به زيارت حج مى‌آمدند و تاريخ گوياى اين است كه اين معنا اختصاص به عرب جاهليت نداشته بلكه ساير مردم نيز كعبه را محترم مى‌دانستند و اين خود فى نفسه هدايتى است براى اينكه باعث توجه مردم به خدا و ذكر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بعد از ظهور اسلام كه امر واضح‌تر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نام كعبه از آن روز همه مشارق و مغارب جهان را پر كرد و كعبه يا با خودش و از نزديك و يا با ذكر خيرش از دور خود را بر فهم و قلب مردم عرضه نمود و مردم را در عبادات مسلمين و اطاعاتشان و قيام و قعودشان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هنگام خوابيدنشان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بريدن حيواناتشان و ساير شؤونشان متوجه خود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كعبه به تمامى مراتب هدايت از خطور ذهنى گرفته تا انقطاع تام از دنيا و اتصال كامل به عالم معنا و به تمام معنا هدايت است و حق است اگر بگوئيم كه مس نمى‌كنند آن را مگر بندگان مخلص خداوند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 كعبه عالم اسلام را به سعادت دنيائيشان نيز هدايت مى‌كند و اين سعادت عبارت است از وحدت كلمه و ائتلاف امت و شهادت منافع خود و عالم غير اسلام را هم هدايت مى‌كند به اينكه از خواب غفلت بيدار شوند و به ثمرات اين وحدت توجه كنند و ببينند كه چگونه اسلام قواى مختلفه و سليقه‌هاى متشتت و نژادهاى گوناگون را با هم متفق و برادر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اينجا دو نكته روشن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اينكه كعبه هدايت به سوى سعادت دنيا و آخرت هر دو است، همچنانكه به جميع مراتب هدايت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هدايت مطلقه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اينكه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تنها براى جماعتى خاص ، بلكه براى همه عالم هدايت است،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ابراهيم و يا عرب و يا مسلمين، براى اينكه هدايت كعبه دامنه‌اش وسيع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72"/>
      </w:r>
    </w:p>
    <w:p>
      <w:pPr>
        <w:pStyle w:val="Heading4"/>
        <w:numPr>
          <w:ilvl w:val="3"/>
          <w:numId w:val="1"/>
        </w:numPr>
        <w:rPr/>
      </w:pPr>
      <w:bookmarkStart w:id="546" w:name="__RefHeading___Toc2149830_3224264995"/>
      <w:bookmarkStart w:id="547" w:name="_Toc205"/>
      <w:bookmarkEnd w:id="546"/>
      <w:r>
        <w:rPr>
          <w:rtl w:val="true"/>
        </w:rPr>
        <w:t>بحث تاريخي پيرامون بناى كعبه و تجديد بناى آن</w:t>
      </w:r>
      <w:bookmarkEnd w:id="547"/>
    </w:p>
    <w:p>
      <w:pPr>
        <w:pStyle w:val="Heading5"/>
        <w:numPr>
          <w:ilvl w:val="4"/>
          <w:numId w:val="1"/>
        </w:numPr>
        <w:rPr/>
      </w:pPr>
      <w:bookmarkStart w:id="548" w:name="__RefHeading___Toc2149832_3224264995"/>
      <w:bookmarkStart w:id="549" w:name="_Toc206"/>
      <w:bookmarkEnd w:id="548"/>
      <w:r>
        <w:rPr>
          <w:rtl w:val="true"/>
        </w:rPr>
        <w:t>اشاره</w:t>
      </w:r>
      <w:bookmarkEnd w:id="549"/>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معنا، متواتر و قطعى است كه بانى كعبه ابراهيم خليل بوده و ساكنان اطراف كعبه بعد از بناى آن ، تنها فرزندش اسماعيل و قومى از قبائل يمن بنام جرهم</w:t>
      </w:r>
    </w:p>
    <w:p>
      <w:pPr>
        <w:pStyle w:val="BookText"/>
        <w:rPr/>
      </w:pPr>
      <w:r>
        <w:rPr>
          <w:rFonts w:ascii="IRNazanin" w:hAnsi="IRNazanin" w:eastAsia="IRNazanin"/>
          <w:color w:val="111111"/>
          <w:sz w:val="28"/>
          <w:sz w:val="28"/>
          <w:szCs w:val="28"/>
          <w:rtl w:val="true"/>
          <w:lang w:bidi="fa-IR"/>
        </w:rPr>
        <w:t xml:space="preserve">بوده‌اند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كعبه تقريبا ساختمانى به صورت مربع بنا شده كه هر ضلع آن به سمت يكى از جهات چهارگانه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 ، جنوب ، مشرق و مغرب بوده و بدين جهت اينطور بنا شده كه بادها هر قدر هم كه شديد باشد ، با رسيدن به آن شكسته شود و نتواند آن را خراب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بناى ابراهيم عليه‌السلام همچنان پاى بر جا بود تا آنكه يكبار عمالقه آن را تجديد بنا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يكبار ديگر قوم 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اول جرهم بعد عمالقه ، همچنان كه در روايت وارده از امير المؤمنين اينطور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 وقتى زمام امر كعبه به دست قصى بن كلاب ، يكى از اجداد رسول خدا صلى‌الله‌عليه‌وآله‌وسلّم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قرن دوم قبل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قصى آن را خراب كرد و از نو با استحكامى بيشتر بنا نمود و با چوب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درختى شبيه به 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كنده‌هاى نخل آن را پوشانيد و در كنار آن بنائى ديگر نهاد به نام دارالندوة ، كه در حقيقت مركز حكومت و شوراى با اصحابش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جهات كعبه را بين طوائف قريش تقسيم نموده كه هر طايفه‌اى خانه‌هاى خود را بر لبه مطاف پيرامون كعبه بنا كردند و در خانه‌هاى خود را بطرف مطاف باز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سال قبل از بعثت نيز يكبار ديگر كعبه به وسيله سيل منهدم شد و طوائف قريش عمل ساختمان آن را در بين خود تقسيم كردند و بنائى كه آن را مى‌ساخت مردى رومى بنام ياقوم بود و نجارى مصرى او را كمك مى‌كرد، و چون رسيدند به محلى كه بايد حجر الاسود را كار بگذارند ، در بين خود نزاع كردند ، كه اين شرافت نصيب كداميك از طوائف باشد؟ در آخر همگى بر آن توافق كردند كه محمد صلى‌الله‌عليه‌وآله‌وسلّم را كه در آن روز سى و پنج‌ساله بود بين خود حكم قرار دهند ، چون به وفور عقل و سداد رأى او آگاهى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جناب دستور داد تا ردائى بياورند و حجر الاسود را در آن نهاده و به قبائل دستور داد تا اطراف آن را گرفته و بلند كنند و حجر را در محل نصب يعنى ركن شرقى بالا بياورند </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خودش سنگ را برداشت و در جايى كه مى‌بايست باشد، قرار داد و چون خرج بنائى آنان را به ستوه آورده بود، بلندى آن را به همين مقدار كه فعلا هست گرفتند و يك مقدار از زمين زير بناى قبلى از طرف حجر اسماعيل خارج ماند</w:t>
      </w:r>
    </w:p>
    <w:p>
      <w:pPr>
        <w:pStyle w:val="BookText"/>
        <w:rPr/>
      </w:pPr>
      <w:r>
        <w:rPr>
          <w:rFonts w:ascii="IRNazanin" w:hAnsi="IRNazanin" w:eastAsia="IRNazanin"/>
          <w:color w:val="111111"/>
          <w:sz w:val="28"/>
          <w:sz w:val="28"/>
          <w:szCs w:val="28"/>
          <w:rtl w:val="true"/>
          <w:lang w:bidi="fa-IR"/>
        </w:rPr>
        <w:t>و جزء حجر شد، چون بنا را كوچك‌تر از آنچه بود ساختند و اين بنا همچنان بر جاى بود تا زمانى كه عبد الله زبير در عهد يزيد بن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اللعنة و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مسلط بر حجاز شد و يزيد سردارى بنام حصين به سركوبيش فرستاد و در اثر جنگ و سنگهاى بزرگى كه لشكر يزيد با منجنيق بطرف شهر مكه پرتاب مى‌كردند، كعبه خراب شد و آتش‌هائيكه باز با منجنيق به سوى شهر مى‌ريختند، پرده كعبه و قسمتى از چوبهايش را بسوزانيد، بعد از آنكه با مردن يزيد جنگ تمام شد ، عبد الله بن زبير به فكر افتاد، كعبه را خراب نموده بناى آن را تجديد كند ، دستور داد گچى ممتاز از يمن آوردند و آن را با گچ بنا نمود و حجر اسماعيل را جزء خانه كرد و در كعبه را كه قبلا در بلندى قرار داشت ، تا روى زمين پائين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برابر در قديمى ، درى ديگر كار گذاشت تا مردم از يك در درآيند و از در ديگر خارج شوند و ارتفاع بيت را بيست و هفت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سيزده متر و 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چون از بنايش فارغ شد ، داخل و خارج آن را با مشك و عبير معطر كرد و آن را با جامه‌اى از ابريشم پوشانيد و در هفدهم رجب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از اين كار فارغ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آنكه عبد الملك مروان متولى امر خلافت شد ، حجاج بن يوسف به فرمانده لشكرش دستور داد تا به جنگ عبد الله بن زبير برود كه لشكر حجاج بر عبد الله غلبه كرد و او را شكست داده و در آخر كشت و خود داخل بيت شد و عبد الملك را بدانچه ابن زبير كرده بود خبر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الملك دستور داد ، خانه‌اى را كه عبد الله ساخته بود خراب نموده به شكل قبلى‌اش برگرداند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ديوار كعبه را از طرف شمال شش ذراع و يك وجب خراب نموده و به اساس قريش رسيد و بناى خود را از اين سمت بر آن اساس نهاد و باب شرقى كعبه را كه ابن زبير پائين آورده بود در همان جاى قبليش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يك متر و نيم يا دو متر بلندتر از 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باب غربى را كه عبد الله اضافه كرده بود مسدود كرد آنگاه زمين كعبه را با سنگهائى كه زياد آمده بود فرش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وضع كعبه بدين منوال باقى بود، تا آنكه سلطان سليمان عثمانى در سال نهصد و شصت روى كار آمد ، سقف كعبه را تغيير داد </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در سال هزار و صد و بيست و يك هجرى احمد عثمانى متولى امر خلافت گرديد، مرمت‌هايى در كعبه انجام داد و چون سيل عظيم سال هزار و سى و نه بعضى از ديوارهاى سمت شمال و شرق و غرب آنرا خراب كرده بود ، سلطان مراد</w:t>
      </w:r>
      <w:bookmarkStart w:id="550" w:name="pg16896_167373"/>
    </w:p>
    <w:p>
      <w:pPr>
        <w:pStyle w:val="BookText"/>
        <w:rPr/>
      </w:pPr>
      <w:bookmarkEnd w:id="550"/>
      <w:r>
        <w:rPr>
          <w:rFonts w:ascii="IRNazanin" w:hAnsi="IRNazanin" w:eastAsia="IRNazanin"/>
          <w:color w:val="111111"/>
          <w:sz w:val="28"/>
          <w:sz w:val="28"/>
          <w:szCs w:val="28"/>
          <w:rtl w:val="true"/>
          <w:lang w:bidi="fa-IR"/>
        </w:rPr>
        <w:t xml:space="preserve">چهارم، يكى از پادشاهان آل عثمان دستور داد آنرا ترميم كردند و كعبه ديگر دستكارى نشد تا امروز كه سال هزار و سيصد و هفتاد و پنج هجرى قمرى و يا سال هزار و سيصد و سى و پنج هجرى شمسى است </w:t>
      </w:r>
      <w:r>
        <w:rPr>
          <w:rFonts w:eastAsia="IRNazanin" w:cs="IRNazanin"/>
          <w:color w:val="111111"/>
          <w:sz w:val="28"/>
          <w:szCs w:val="28"/>
          <w:rtl w:val="true"/>
          <w:lang w:bidi="fa-IR"/>
        </w:rPr>
        <w:t>.</w:t>
      </w:r>
    </w:p>
    <w:p>
      <w:pPr>
        <w:pStyle w:val="BookText"/>
        <w:rPr/>
      </w:pPr>
      <w:r>
        <w:rPr>
          <w:rStyle w:val="FootnoteAnchor"/>
          <w:rtl w:val="true"/>
        </w:rPr>
        <w:footnoteReference w:id="73"/>
      </w:r>
    </w:p>
    <w:p>
      <w:pPr>
        <w:pStyle w:val="Heading5"/>
        <w:numPr>
          <w:ilvl w:val="4"/>
          <w:numId w:val="1"/>
        </w:numPr>
        <w:rPr/>
      </w:pPr>
      <w:bookmarkStart w:id="551" w:name="__RefHeading___Toc2149834_3224264995"/>
      <w:bookmarkStart w:id="552" w:name="_Toc207"/>
      <w:bookmarkEnd w:id="551"/>
      <w:r>
        <w:rPr>
          <w:rtl w:val="true"/>
        </w:rPr>
        <w:t>شكل كعبه</w:t>
      </w:r>
      <w:bookmarkEnd w:id="552"/>
    </w:p>
    <w:p>
      <w:pPr>
        <w:pStyle w:val="BookText"/>
        <w:rPr/>
      </w:pPr>
      <w:r>
        <w:rPr>
          <w:rFonts w:ascii="IRNazanin" w:hAnsi="IRNazanin" w:eastAsia="IRNazanin"/>
          <w:color w:val="111111"/>
          <w:sz w:val="28"/>
          <w:sz w:val="28"/>
          <w:szCs w:val="28"/>
          <w:rtl w:val="true"/>
          <w:lang w:bidi="fa-IR"/>
        </w:rPr>
        <w:t xml:space="preserve">كعبه بنائى است تقريبا مربع، كه از سنگ كبود رنگ و سختى ساخته شده، بلندى اين بنا شانزده متر است، در حالى كه در زمان رسول خدا صلى‌الله عليه‌وآله‌وسلّم خيلى از اين كوتاهتر بوده ، آنچه كه از روايات فتح مكه بر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صلى‌الله‌عليه‌وآله‌وسلّم، على عليه‌السلام را به دوش خود سوار كرد و على عليه‌السلام از شانه رسول خدا صلى‌الله‌عليه‌وآله‌وسلّم توانست بر بام كعبه رفته ، بت‌هائى را كه در آنجا بود بشكند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كننده اين مدعا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طول ضلع شمالى آن كه ناودان و حجر اسماعيل در آن سمت است و همچنين ضلع جنوبى آن ، كه مقابل ضلع شمالى است ، ده متر و ده سانتى‌متر است و طول ضلع شرقى‌اش كه باب كعبه در دو مترى آن از زمين واقع شده و ضلع روبرويش يعنى ضلع غربى دوازده متر است و حجر الاسود در ستون طرف دست چپ كسى كه داخل خانه مى‌شود قرار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حقيقت حجر الاسود در يك متر و نيمى از زمين مطاف ، در ابتداى ضلع جنوبى واقع شده و اين حجر الاسود سنگى است سنگين و بيضى شكل و نتراشيده ، رنگى سياه متمايل به سرخى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لكه‌هايى سرخ و رگه‌هايى زرد ديده مى‌شود كه اثر جوش خوردن خود بخودى تركهاى آن سنگ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چهار گوشه كعبه از قديم الايام ، چهار ركن ناميده مى‌شده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ركن شمالى را ركن عراقى و ركن غربى را ركن شامى و ركن جنوبى را ركن يمانى و ركن شرقى را كه حجر الاسود در آن قرار گرفته ركن اسود ناميدند و مسافتى كه بين در كعبه و حجر الاسود است ، ملتزم مى‌نامند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زائر و طواف كننده خانه خدا ، در دعا و استغاثه‌اش به اين قسمت متوسل مى‌شود </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ناودان كه در ديوار شمالى واقع است و آن را ناودان رحمت مى‌گويند چيزى است كه حجاج بن يوسف آنرا احداث كرد </w:t>
      </w:r>
      <w:r>
        <w:rPr>
          <w:rFonts w:eastAsia="IRNazanin" w:cs="IRNazanin"/>
          <w:color w:val="111111"/>
          <w:sz w:val="28"/>
          <w:szCs w:val="28"/>
          <w:rtl w:val="true"/>
          <w:lang w:bidi="fa-IR"/>
        </w:rPr>
        <w:t>.</w:t>
      </w:r>
      <w:bookmarkStart w:id="553" w:name="pg16896_167374"/>
    </w:p>
    <w:p>
      <w:pPr>
        <w:pStyle w:val="BookText"/>
        <w:rPr/>
      </w:pPr>
      <w:bookmarkEnd w:id="553"/>
      <w:r>
        <w:rPr>
          <w:rFonts w:ascii="IRNazanin" w:hAnsi="IRNazanin" w:eastAsia="IRNazanin"/>
          <w:color w:val="111111"/>
          <w:sz w:val="28"/>
          <w:sz w:val="28"/>
          <w:szCs w:val="28"/>
          <w:rtl w:val="true"/>
          <w:lang w:bidi="fa-IR"/>
        </w:rPr>
        <w:t xml:space="preserve">و بعدها سلطان سليمان در سال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برداشت و به جايش ناودانى از نقره گذاشت و سپس سلطان احمد در سال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ناودان نقره‌اى مينياتور شده مبدل كرد مينيائى كبودرنگ كه در فواصلش نقشه‌هائى طلائى بكار رفته بود و در آخر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عبد المجيد عثمانى آن را به ناودانى يك پارچه طلا مبدل كرد كه هم اكنون 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مقابل اين ناودان ، ديوارى قوسى قرار دارد كه آن را حطيم مى‌گويند و حطيم نيم دايره‌اى است ، جزء بنا كه دو طرفش به زاويه شمالى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شرقى و جنوبى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غربى منتهى مى‌شود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اين دو طرف متصل به زاويه نامبرده نيست ، بلكه نرسيده به آن دو قطع مى‌شود و از دو طرف ، دو راهرو بطول دو متر و سى سانت را تشكيل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بلندى اين ديوار قوسى يك متر و پهنايش يك متر و نيم است و در طرف داخل آن سنگهاى منقوشى به كار رفته، فاصله وسط اين قوس از داخل با وسط ديوار كعبه هشت متر و چهل و چهار سانتيمتر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فضائى كه بين حطيم و بين ديوار است ، حجر اسماعيل ناميده مى‌شود كه تقريبا سه متر از آن در بناى ابراهيم عليه‌السلام داخل كعبه بوده ، بعدها بيرون افتاده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همين جهت در اسلام واجب شده است كه طواف پيرامون حجر و كعبه انجام شود ، تا همه كعبه زمان ابراهيم عليه‌السلام داخل در طواف واقع شود و بقيه اين فضا آغل گوسفندان اسماعيل و هاجر بوده ، بعضى هم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و اسماعيل در همين فضا دفن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وضع هندسى كعبه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تغييرات و ترميم‌هائى كه در آن صورت گرفته و مراسم و تشريفاتى كه در آن معمول بوده، چون مربوط به غرض تفسيرى ما نيست، متعرضش نمى‌شويم</w:t>
      </w:r>
      <w:r>
        <w:rPr>
          <w:rFonts w:eastAsia="IRNazanin" w:cs="IRNazanin"/>
          <w:color w:val="111111"/>
          <w:sz w:val="28"/>
          <w:szCs w:val="28"/>
          <w:rtl w:val="true"/>
          <w:lang w:bidi="fa-IR"/>
        </w:rPr>
        <w:t>.</w:t>
      </w:r>
    </w:p>
    <w:p>
      <w:pPr>
        <w:pStyle w:val="BookText"/>
        <w:rPr/>
      </w:pPr>
      <w:r>
        <w:rPr>
          <w:rStyle w:val="FootnoteAnchor"/>
          <w:rtl w:val="true"/>
        </w:rPr>
        <w:footnoteReference w:id="74"/>
      </w:r>
    </w:p>
    <w:p>
      <w:pPr>
        <w:pStyle w:val="Heading5"/>
        <w:numPr>
          <w:ilvl w:val="4"/>
          <w:numId w:val="1"/>
        </w:numPr>
        <w:rPr/>
      </w:pPr>
      <w:bookmarkStart w:id="554" w:name="__RefHeading___Toc2149836_3224264995"/>
      <w:bookmarkStart w:id="555" w:name="_Toc208"/>
      <w:bookmarkEnd w:id="554"/>
      <w:r>
        <w:rPr>
          <w:rtl w:val="true"/>
        </w:rPr>
        <w:t>جامه كعبه</w:t>
      </w:r>
      <w:bookmarkEnd w:id="555"/>
    </w:p>
    <w:p>
      <w:pPr>
        <w:pStyle w:val="BookText"/>
        <w:rPr/>
      </w:pPr>
      <w:r>
        <w:rPr>
          <w:rFonts w:ascii="IRNazanin" w:hAnsi="IRNazanin" w:eastAsia="IRNazanin"/>
          <w:color w:val="111111"/>
          <w:sz w:val="28"/>
          <w:sz w:val="28"/>
          <w:szCs w:val="28"/>
          <w:rtl w:val="true"/>
          <w:lang w:bidi="fa-IR"/>
        </w:rPr>
        <w:t xml:space="preserve">در رواياتى كه در تفسير سوره بقره در ذيل داستان هاجر و اسماعيل و آمدنشان به سرزمين مكه در الميزان نقل شده ، چنين آمده كه هاجر بعد از ساخته شدن كعبه ، پرده‌اى بر در آن آويخت </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پرده‌اى كه به همه اطراف كعبه مى‌آويزند ، بطورى كه گفته‌اند ، اولين كسى كه اين كار را باب كرد ، يكى از تبع‌هاى يمن بنام ابو بكر اسعد بود كه آن را با</w:t>
      </w:r>
      <w:bookmarkStart w:id="556" w:name="pg16896_167375"/>
    </w:p>
    <w:p>
      <w:pPr>
        <w:pStyle w:val="BookText"/>
        <w:rPr/>
      </w:pPr>
      <w:bookmarkEnd w:id="556"/>
      <w:r>
        <w:rPr>
          <w:rFonts w:ascii="IRNazanin" w:hAnsi="IRNazanin" w:eastAsia="IRNazanin"/>
          <w:color w:val="111111"/>
          <w:sz w:val="28"/>
          <w:sz w:val="28"/>
          <w:szCs w:val="28"/>
          <w:rtl w:val="true"/>
          <w:lang w:bidi="fa-IR"/>
        </w:rPr>
        <w:t xml:space="preserve">پرده‌اى نقره‌باف پوشانيد ، پرده‌اى كه حاشيه آن با نخ‌هاى نقره‌اى بافته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تبع نامبرده ، جانشينانش اين رسم را دنبال كردند و سپس مردم با رواندازهاى مختلف آنرا مى‌پوشاندند ، بطورى كه اين پارچه‌ها روى هم قرار مى‌گرفت و هر جامه‌اى مى‌پوسيد ، يكى ديگر روى آن مى‌انداختند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 قصى بن كلاب رسيد ، او براى تهيه پيراهن كعبه كمكى ساليانه بعهده عرب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قبائل سهمى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رسم او همچنان در فرزندانش باقى بود ، از آن جمله ابو ربيعة بن مغيرة يكسال اين جامه را مى‌داد و يكسال ديگر قبائل قريش مى‌دادند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رسول خدا صلى‌الله‌عليه‌وآله‌وسلّم آن جناب كعبه را با پارچه‌هاى يمانى پوشانيد و اين رسم همچنان باقى بود ، تا سالى كه ، خليفه عباسى به زيارت خانه خدا رفت ، خدمه بيت از تراكم پارچه‌ها بر پشت بام كعبه شكايت كردند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اينقدر پارچه بر كعبه مى‌ريزند كه خوف آن هست ، خانه خدا از سنگينى فرو بريزد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 عباسى دستور داد همه را بردارند و به جاى آنها ، فقط سالى يك پارچه بر كعبه بياويزند كه اين رسم همچنان تا امروز باقى مانده</w:t>
      </w:r>
    </w:p>
    <w:p>
      <w:pPr>
        <w:pStyle w:val="BookText"/>
        <w:rPr/>
      </w:pPr>
      <w:r>
        <w:rPr>
          <w:rFonts w:ascii="IRNazanin" w:hAnsi="IRNazanin" w:eastAsia="IRNazanin"/>
          <w:color w:val="111111"/>
          <w:sz w:val="28"/>
          <w:sz w:val="28"/>
          <w:szCs w:val="28"/>
          <w:rtl w:val="true"/>
          <w:lang w:bidi="fa-IR"/>
        </w:rPr>
        <w:t xml:space="preserve">و البته خانه خدا ، پيراهنى هم در داخل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اولين كسى كه داخل كعبه را جامه پوشانيد ، مادر عباس بن عبد المطلب بود ، كه براى فرزندش عباس نذر كرده بود </w:t>
      </w:r>
      <w:r>
        <w:rPr>
          <w:rFonts w:eastAsia="IRNazanin" w:cs="IRNazanin"/>
          <w:color w:val="111111"/>
          <w:sz w:val="28"/>
          <w:szCs w:val="28"/>
          <w:rtl w:val="true"/>
          <w:lang w:bidi="fa-IR"/>
        </w:rPr>
        <w:t>.</w:t>
      </w:r>
    </w:p>
    <w:p>
      <w:pPr>
        <w:pStyle w:val="BookText"/>
        <w:rPr/>
      </w:pPr>
      <w:r>
        <w:rPr>
          <w:rStyle w:val="FootnoteAnchor"/>
          <w:rtl w:val="true"/>
        </w:rPr>
        <w:footnoteReference w:id="75"/>
      </w:r>
    </w:p>
    <w:p>
      <w:pPr>
        <w:pStyle w:val="Heading5"/>
        <w:numPr>
          <w:ilvl w:val="4"/>
          <w:numId w:val="1"/>
        </w:numPr>
        <w:rPr/>
      </w:pPr>
      <w:bookmarkStart w:id="557" w:name="__RefHeading___Toc2149838_3224264995"/>
      <w:bookmarkStart w:id="558" w:name="_Toc209"/>
      <w:bookmarkEnd w:id="557"/>
      <w:r>
        <w:rPr>
          <w:rtl w:val="true"/>
        </w:rPr>
        <w:t>مقام و منزلت كعبه</w:t>
      </w:r>
      <w:bookmarkEnd w:id="558"/>
    </w:p>
    <w:p>
      <w:pPr>
        <w:pStyle w:val="BookText"/>
        <w:rPr/>
      </w:pPr>
      <w:r>
        <w:rPr>
          <w:rFonts w:ascii="Amiri" w:hAnsi="Amiri" w:eastAsia="Amiri" w:cs="Amiri"/>
          <w:color w:val="111111"/>
          <w:sz w:val="28"/>
          <w:sz w:val="28"/>
          <w:szCs w:val="28"/>
          <w:rtl w:val="true"/>
          <w:lang w:bidi="ar-SA"/>
        </w:rPr>
        <w:t xml:space="preserve">كعبه در نظر امت‌هاى مختلف مورد احترام و تقديس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هنديان آنرا تعظيم مى‌كردند و معتقد بودند به اينكه روح سيفا كه به نظر آنان اقنوم سوم است، در حجر الاسود حلول كرده و اين حلول در زمانى واقع شده كه سيفا با همسرش از بلاد حجاز ديدار كردند </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صابئينى از فرس و كلدانيان، كعبه را تعظيم مى‌كردند و معتقد بودند كه كعبه يكى از خانه‌هاى مقدس هفتگانه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دومين آن مارس است ، كه بر بالاى كوهى در اصفهان قرار دارد و سوم ، بناى مندوسان است كه در بلاد هند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نوبهار است كه در شهر بلخ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بيت غمدان كه در شهر صنعاء است و ششم كاوسان مى‌باشد كه در شهر فرغانه خراسان واقع است و</w:t>
      </w:r>
      <w:bookmarkStart w:id="559" w:name="pg16896_167376"/>
    </w:p>
    <w:p>
      <w:pPr>
        <w:pStyle w:val="BookText"/>
        <w:rPr/>
      </w:pPr>
      <w:bookmarkEnd w:id="559"/>
      <w:r>
        <w:rPr>
          <w:rFonts w:ascii="IRNazanin" w:hAnsi="IRNazanin" w:eastAsia="IRNazanin"/>
          <w:color w:val="111111"/>
          <w:sz w:val="28"/>
          <w:sz w:val="28"/>
          <w:szCs w:val="28"/>
          <w:rtl w:val="true"/>
          <w:lang w:bidi="fa-IR"/>
        </w:rPr>
        <w:t>هفتم خانه‌اى است در بالاترين شهرهاى چين و گفته شده كه كلدانيان معتقد بودند كعبه خانه زحل است ، چون قديمى بوده و عمر طولانى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فارسيان هم آن را تعظيم مى‌كردند ، به اين عقيده كه روح هرمز در آن حلول كرده و بسا به زيارت كعبه نيز مى‌رفتند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يهوديان هم آن را تعظيم مى‌كردند و در آن خدا را طبق دين ابراهيم عبادت مى‌كردند و در كعبه صورت‌ها و مجسمه‌هايى بود ، از آن جمله تمثال ابراهيم و اسماعيل بود كه در دستشان چوب‌هاى ازلام 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آن جمله صورت مريم عذراء و مسيح بود و اين خود شاهد بر آن است كه هم يهود كعبه را تعظيم مى‌كرده و هم نصارا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عرب هم آن را تعظيم مى‌كرده ، تعظيمى كامل و آن را خانه‌اى براى خداى تعالى مى‌دانسته و از هر طرف به زيارتش مى‌آمدند، و آن را بناى ابراهيم مى‌دانسته و مساله حج جزء دين عرب بوده كه با عامل توارث در بين آنها باقى مانده بود </w:t>
      </w:r>
      <w:r>
        <w:rPr>
          <w:rFonts w:eastAsia="Amiri" w:cs="Amiri" w:ascii="Amiri" w:hAnsi="Amiri"/>
          <w:color w:val="111111"/>
          <w:sz w:val="28"/>
          <w:szCs w:val="28"/>
          <w:rtl w:val="true"/>
          <w:lang w:bidi="ar-SA"/>
        </w:rPr>
        <w:t>.</w:t>
      </w:r>
    </w:p>
    <w:p>
      <w:pPr>
        <w:pStyle w:val="BookText"/>
        <w:rPr/>
      </w:pPr>
      <w:r>
        <w:rPr>
          <w:rStyle w:val="FootnoteAnchor"/>
          <w:rtl w:val="true"/>
        </w:rPr>
        <w:footnoteReference w:id="76"/>
      </w:r>
    </w:p>
    <w:p>
      <w:pPr>
        <w:pStyle w:val="Heading5"/>
        <w:numPr>
          <w:ilvl w:val="4"/>
          <w:numId w:val="1"/>
        </w:numPr>
        <w:rPr/>
      </w:pPr>
      <w:bookmarkStart w:id="560" w:name="__RefHeading___Toc2149840_3224264995"/>
      <w:bookmarkStart w:id="561" w:name="_Toc210"/>
      <w:bookmarkEnd w:id="560"/>
      <w:r>
        <w:rPr>
          <w:rtl w:val="true"/>
        </w:rPr>
        <w:t>توليت كعبه</w:t>
      </w:r>
      <w:bookmarkEnd w:id="561"/>
    </w:p>
    <w:p>
      <w:pPr>
        <w:pStyle w:val="BookText"/>
        <w:rPr/>
      </w:pPr>
      <w:r>
        <w:rPr>
          <w:rFonts w:ascii="IRNazanin" w:hAnsi="IRNazanin" w:eastAsia="IRNazanin"/>
          <w:color w:val="111111"/>
          <w:sz w:val="28"/>
          <w:sz w:val="28"/>
          <w:szCs w:val="28"/>
          <w:rtl w:val="true"/>
          <w:lang w:bidi="fa-IR"/>
        </w:rPr>
        <w:t xml:space="preserve">توليت بر كعبه در آغاز با اسماعيل و پس از وى با فرزندان او بوده ، تا آنكه قوم جرهم بر دودمان اسماعيل غلبه يافت و توليت خانه را از آنان گرفته و بخود اختصاص داد و بعد از جرهم اين توليت به دست عمالقه افتاد كه طايفه‌اى از بنى كركر بودند و با قوم جرهم جنگها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عمالقه همه‌ساله در كوچهاى زمستانى و تابستانى خود در پائين مكه منزل مى‌كردند همچنانكه جرهمى‌ها در بالاى مكه منزل برمى‌گزيدند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گذشت زمان دو باره روزگار به كام جرهمى‌ها شد و بر عمالقه غلبه يافتند ، تا توليت خانه را بدست آوردند و حدود سيصد سال در دست داشتند و بر بناى بيت و بلندى آن اضافاتى نسبت به آنچه در بناى ابراهيم بود پديد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آنكه فرزندان اسماعيل زياد شدند و قوت و شوكتى پيدا كردند و عرصه مكه بر آنان تنگ شد، ناگزير در صدد برآمدند تا قوم جرهم را از مكه بيرون كنند كه سرانجام با جنگ و ستيز بيرونشان كردند </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روزگار بزرگ دودمان اسماعيل عمرو بن لحى بود، كه كبير خزاعه بود، بر مكه استيلا يافته، متولى امر خانه خدا شد و اين عمرو همان كسى است كه بت‌ها را بر بام كعبه نصب نموده و مردم را به پرستش آنها دعوت كرد و اولين بتى كه بر بام</w:t>
      </w:r>
      <w:bookmarkStart w:id="562" w:name="pg16896_167377"/>
    </w:p>
    <w:p>
      <w:pPr>
        <w:pStyle w:val="BookText"/>
        <w:rPr/>
      </w:pPr>
      <w:bookmarkEnd w:id="562"/>
      <w:r>
        <w:rPr>
          <w:rFonts w:ascii="IRNazanin" w:hAnsi="IRNazanin" w:eastAsia="IRNazanin"/>
          <w:color w:val="111111"/>
          <w:sz w:val="28"/>
          <w:sz w:val="28"/>
          <w:szCs w:val="28"/>
          <w:rtl w:val="true"/>
          <w:lang w:bidi="fa-IR"/>
        </w:rPr>
        <w:t xml:space="preserve">كعبه نصب نمود، بت هبل بود كه آن را از شام با خود به مكه آورد و بر بام كعبه نصب كرد و بعدها بت‌هائى ديگر آورد، تا عده بت‌ها زياد شد و پرستش بت در بين عرب شيوع يافت و كيش حنفيت و يكتاپرستى يكباره رخت بربست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است كه شحنة بن خلف جرهمى ، عمرو بن لحى را خطاب كرده 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عمرو انك قد احدثت آلهة شتى بمكة حول البيت انصابا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عمرو، اين تو بودى كه خدايانى گوناگون اطراف بيت پديد آورده و نصب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ربى واحد و جاودانه داشت، اين تو بودى كه مردم را به شرك و پرستش ارباب گوناگون واداشتى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بزودى خواهى فهميد كه خداى تعالى، در آينده نزديكى، از غير شما، پرده‌دارى براى بيت انتخاب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ولايت و سرپرستى خانه تا زمان حليل خزاعى همچنان در دودمان خزاعه بود كه حليل اين توليت را بعد از خودش به دخترش همسر قصى بن كلاب واگذار نمود و اختيار باز و بسته كردن در خانه و به اصطلاح كليد دارى آن را به مردى از خزاعه بنام ابا غبشان خزاعى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غبشان اين منصب را در برابر يك شتر و يك ظرف شراب ، به قصى بن كلاب بفروخت و اين عمل در بين عرب مثلى سائر و مشهور شد كه هر معامله زيان‌بار و احمقانه را به آن مثل زده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اخسر من صفقة ابى غبشان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نتيجه سرپرستى كعبه به تمام جهاتش به قريش منتقل شد و قصى بن كلاب بناى خانه را تجديد نمود كه قبلا به آن اشاره كرديم و جريان به همين منوال ادامه يافت، تا رسول خدا صلى‌الله‌عليه‌وآله‌وسلّم مكه را فتح نمود و داخل كعبه شد و دستور داد عكسها و مجسمه‌ها را محو نموده، بت‌ها را شكستند و مقام ابراهيم را كه جاى دو قدم ابراهيم در آن مانده و تا آن روز در داخل ظرفى در جوار كعبه بود برداشته در جاى خودش كه همان محل فعلى است دفن نمودند و امروز بر روى آن محل قبه‌اى ساخته شده داراى چهار پايه و سقفى بر روى آن پايه‌ها و زائرين خانه خدا بعد از طواف ، نماز طواف را در آنجا مى‌خوانند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روايات و اخبار مربوط به كعبه و متعلقات دينى بسيار زياد و دامنه‌دار است و ما به اين مقدار اكتفا نموديم، آنهم به اين منظور كه خوانندگان آيات مربوط به حج و كعبه به آن اخبار نيازمند مى‌شوند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يكى از خواص اين خانه كه خدا آن را مبارك و مايه هدايت خلق قرار داده، اين است كه احدى از طوائف اسلام ، در باره شان آن اختلاف ندارد </w:t>
      </w:r>
      <w:r>
        <w:rPr>
          <w:rFonts w:eastAsia="Amiri" w:cs="Amiri" w:ascii="Amiri" w:hAnsi="Amiri"/>
          <w:color w:val="111111"/>
          <w:sz w:val="28"/>
          <w:szCs w:val="28"/>
          <w:rtl w:val="true"/>
          <w:lang w:bidi="ar-SA"/>
        </w:rPr>
        <w:t>.</w:t>
      </w:r>
    </w:p>
    <w:p>
      <w:pPr>
        <w:pStyle w:val="BookText"/>
        <w:rPr/>
      </w:pPr>
      <w:r>
        <w:rPr>
          <w:rStyle w:val="FootnoteAnchor"/>
          <w:rtl w:val="true"/>
        </w:rPr>
        <w:footnoteReference w:id="77"/>
      </w:r>
    </w:p>
    <w:p>
      <w:pPr>
        <w:pStyle w:val="Heading3"/>
        <w:numPr>
          <w:ilvl w:val="2"/>
          <w:numId w:val="1"/>
        </w:numPr>
        <w:rPr/>
      </w:pPr>
      <w:bookmarkStart w:id="563" w:name="__RefHeading___Toc2149842_3224264995"/>
      <w:bookmarkStart w:id="564" w:name="_Toc211"/>
      <w:bookmarkEnd w:id="563"/>
      <w:r>
        <w:rPr>
          <w:rtl w:val="true"/>
        </w:rPr>
        <w:t>تاريخ موسي</w:t>
      </w:r>
      <w:r>
        <w:rPr>
          <w:rtl w:val="true"/>
        </w:rPr>
        <w:t>(</w:t>
      </w:r>
      <w:r>
        <w:rPr>
          <w:rtl w:val="true"/>
        </w:rPr>
        <w:t>ع</w:t>
      </w:r>
      <w:r>
        <w:rPr>
          <w:rtl w:val="true"/>
        </w:rPr>
        <w:t xml:space="preserve">) </w:t>
      </w:r>
      <w:r>
        <w:rPr>
          <w:rtl w:val="true"/>
        </w:rPr>
        <w:t>در قرآن</w:t>
      </w:r>
      <w:bookmarkEnd w:id="564"/>
    </w:p>
    <w:p>
      <w:pPr>
        <w:pStyle w:val="Heading4"/>
        <w:numPr>
          <w:ilvl w:val="3"/>
          <w:numId w:val="1"/>
        </w:numPr>
        <w:rPr/>
      </w:pPr>
      <w:bookmarkStart w:id="565" w:name="__RefHeading___Toc2149844_3224264995"/>
      <w:bookmarkStart w:id="566" w:name="_Toc212"/>
      <w:bookmarkEnd w:id="565"/>
      <w:r>
        <w:rPr>
          <w:rtl w:val="true"/>
        </w:rPr>
        <w:t>گفتارى در چند فصل پيرامون داستانهاى موسى و هارون</w:t>
      </w:r>
      <w:bookmarkEnd w:id="566"/>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67" w:name="__RefHeading___Toc2149846_3224264995"/>
      <w:bookmarkStart w:id="568" w:name="_Toc213"/>
      <w:bookmarkEnd w:id="567"/>
      <w:r>
        <w:rPr>
          <w:rtl w:val="true"/>
        </w:rPr>
        <w:t xml:space="preserve">بحث </w:t>
      </w:r>
      <w:r>
        <w:rPr/>
        <w:t>1</w:t>
      </w:r>
      <w:r>
        <w:rPr>
          <w:rtl w:val="true"/>
        </w:rPr>
        <w:t xml:space="preserve"> - </w:t>
      </w:r>
      <w:r>
        <w:rPr>
          <w:rtl w:val="true"/>
        </w:rPr>
        <w:t>مقام موسى نزد خدا و پايه عبوديت او</w:t>
      </w:r>
      <w:bookmarkEnd w:id="568"/>
    </w:p>
    <w:p>
      <w:pPr>
        <w:pStyle w:val="BookText"/>
        <w:rPr/>
      </w:pPr>
      <w:r>
        <w:rPr>
          <w:rFonts w:ascii="IRNazanin" w:hAnsi="IRNazanin" w:eastAsia="IRNazanin"/>
          <w:color w:val="111111"/>
          <w:sz w:val="28"/>
          <w:sz w:val="28"/>
          <w:szCs w:val="28"/>
          <w:rtl w:val="true"/>
          <w:lang w:bidi="fa-IR"/>
        </w:rPr>
        <w:t>موسى عليه‌السلام يكى از پنج پيغمبر اولوا العزم است ، كه آنان سادات انبياء بودند و كتاب و شريعت داشتند و خداى تعالى در آيه شريفه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اخذنا من النبيين ميثاقهم و منك و من نوح و ابراهيم و موسى و عيسى بن مريم و اخذنا منهم ميثاقا غليظا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لكم من الدين ما وصى به نوحا و الذى اوحينا اليك و ما وصينا به ابراهيم و موسى و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كه راجع به شريعت‌هاى آسمانى و انبياى داراى شريعت است، آنجناب را در زمره آنان بر شمرده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 بر او و بر برادرش منت نهاده و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مننا على موسى و هرون</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بر آن دو بزرگوار سلام كرده ،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على موسى و هرون</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او را به بهترين مدح و ثنا ستوده ، و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فى الكتاب موسى، انه كان مخلصا و كان رسولا نبيا و ناديناه من جانب الطور الايمن و قربناه نجيا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عند الله وجيها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 الله موسى تكليما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bookmarkStart w:id="569" w:name="pg16896_167379"/>
    </w:p>
    <w:p>
      <w:pPr>
        <w:pStyle w:val="BookText"/>
        <w:rPr/>
      </w:pPr>
      <w:bookmarkEnd w:id="569"/>
      <w:r>
        <w:rPr>
          <w:rFonts w:ascii="IRNazanin" w:hAnsi="IRNazanin" w:eastAsia="IRNazanin"/>
          <w:color w:val="111111"/>
          <w:sz w:val="28"/>
          <w:sz w:val="28"/>
          <w:szCs w:val="28"/>
          <w:rtl w:val="true"/>
          <w:lang w:bidi="fa-IR"/>
        </w:rPr>
        <w:t xml:space="preserve">و نيز آن جناب را در سوره انعام و در چند جاى ديگر، در زمره انبياء ذكر كرده و در آيه‌هاى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انبياء او و ساير انبياء را ستوده ، به اينكه ايشان پيامبرانى نيكوكار و صالح بودند ، كه خدا بر عالميان اجتباء و برتريشان داده بود و به سوى صراط مستقيم هدايتشان كرده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مريم در آيه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چنين ستوده كه اينان از كسانى هستند كه خدا بر آنان انعام كرده است ، در نتيجه صفات زير براى موسى جمع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 تقريب ، وجاهت ، احسان ، صلاحيت ، تفضيل ، اجتباء ، هدايت و انعام كه در مورد مناسب با آنها ، هر يك از اين صفات در الميزان مورد بحث قرار گرفته و همچنين پيرامون معناى نبوت و رسالت و تكليم گفتگو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كتابى كه بر آن جناب نازل شده قرآن كريم آن را تورات معرفى نموده و در سوره احقاف، آيه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را به دو وصف امام و رحمت توصيف نموده، در سوره انبياء آيه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را فرقان و ضياء خوانده، در سوره مائده آيه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را هدى و نور خوانده و در سوره اعراف، آيه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كتبنا له فى الالواح من كل شى‌ء موعظة و تفصيلا لكل 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در الواح از هر چيزى موعظه‌اى و نيز براى هر چيزى تفصيلى نوشتيم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هست خداى تعالى در چند جاى قرآن كريم كه او را به اوصاف مزبور ستوده ،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اسرائيل تورات را تحريف كردند و در آن اختلاف نمودند ، تاريخ هم مؤيد گفتار قرآن است ، براى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در جلد سوم الميزان، در ذيل قصص مسيح عليه‌السلام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خاطرنشان كرديم كه بعد از آنكه بخت نصر فلسطين را فتح كرد و هيكل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معبد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ويران ساخت و تورات را سوزانيد و در سال پانصد و هشتاد و هشت قبل از ميلاد ، يهود را از فلسطين به سوى بابل كوچ داد ، در سال پانصد و سى و هشت قبل از مسيح ، يعنى پنجاه سال بعد ، كورش پادشاه ، بابل را فتح نمود و به يهود اجازه داد تا به سرزمين خود ، فلسطين بروند و در آنجا عزراى كاهن تورات را برايشان از بر نوشت پس تورات اصلى منقرض شده و آنچه در دست است محفوظات عزراء است </w:t>
      </w:r>
      <w:r>
        <w:rPr>
          <w:rFonts w:eastAsia="IRNazanin" w:cs="IRNazanin"/>
          <w:color w:val="111111"/>
          <w:sz w:val="28"/>
          <w:szCs w:val="28"/>
          <w:rtl w:val="true"/>
          <w:lang w:bidi="fa-IR"/>
        </w:rPr>
        <w:t>.</w:t>
      </w:r>
    </w:p>
    <w:p>
      <w:pPr>
        <w:pStyle w:val="Heading5"/>
        <w:numPr>
          <w:ilvl w:val="4"/>
          <w:numId w:val="1"/>
        </w:numPr>
        <w:rPr/>
      </w:pPr>
      <w:bookmarkStart w:id="570" w:name="__RefHeading___Toc2149848_3224264995"/>
      <w:bookmarkStart w:id="571" w:name="_Toc214"/>
      <w:bookmarkEnd w:id="570"/>
      <w:r>
        <w:rPr>
          <w:rtl w:val="true"/>
        </w:rPr>
        <w:t xml:space="preserve">بحث </w:t>
      </w:r>
      <w:r>
        <w:rPr/>
        <w:t>2</w:t>
      </w:r>
      <w:r>
        <w:rPr>
          <w:rtl w:val="true"/>
        </w:rPr>
        <w:t xml:space="preserve">- </w:t>
      </w:r>
      <w:r>
        <w:rPr>
          <w:rtl w:val="true"/>
        </w:rPr>
        <w:t>آنچه از سرگذشت موسى كه در قرآن آمده</w:t>
      </w:r>
      <w:bookmarkEnd w:id="571"/>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پيغمبرى ديگر در قرآن كريم بيشتر آمده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شمرده‌اند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در صد و شصت و شش جاى قرآن كريم ذكر شده و در سى و شش سوره از سوره‌هاى قرآن به گوشه‌هايى از داستانهايش، يا به طور اجمال و يا به تفصيل اشاره شده و در بين انبياء عليهم‌السلام به كثرت معجزه اختصاص يافته، كه</w:t>
      </w:r>
    </w:p>
    <w:p>
      <w:pPr>
        <w:pStyle w:val="BookText"/>
        <w:rPr/>
      </w:pPr>
      <w:r>
        <w:rPr>
          <w:rFonts w:ascii="IRNazanin" w:hAnsi="IRNazanin" w:eastAsia="IRNazanin"/>
          <w:color w:val="111111"/>
          <w:sz w:val="28"/>
          <w:sz w:val="28"/>
          <w:szCs w:val="28"/>
          <w:rtl w:val="true"/>
          <w:lang w:bidi="fa-IR"/>
        </w:rPr>
        <w:t>قرآن كريم بسيارى از معجزات باهره وى را ذكر كرده، مانند اژدها شدن عصاى او، نور دادن دستش ، ايجاد طوفان ، مسلط كردن ملخ ، شپش ، قورباغه و خون بر مردم ، شكافتن دريا ، نازل كردن من و نيز سلوى و جوشاندن دوازده چشمه از يك سنگ با زدن عصا، زنده كردن مردگان ، و بلند كردن كوه طور بالاى سر مردم 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كه گفتيم در كلام خداى تعالى گوشه‌هايى از داستانهاى آن جناب آمده و ليكن تمامى جزئيات و دقائق آنها را ذكر نفرموده ، بلكه به چند فصل از آنها كه ذكرش در هدايت و ارشاد خلق اهميت داشته ، اكتفا كرده و اين دأب و روش قرآن كريم در اشاره به داستانهاى همه انبياء و امت‌ها است كه از هر داستان آنچه كه ذكرش مايه عبرت و هدايت خلق است ذكر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داستان‌هاى موسى آنچه كه ذكرش اهميت دارد كه گفتيم كلياتش در قرآن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در مصر در خانه مردى اسرائيلى به دنيا آمد و در روزهايى به دنيا آمد كه فرعونيان به دستور فرعون پسر بچه‌هاى بنى اسرائيل را سر مى‌بريدند و مادر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صندوقى نهاده ، به دريا انداخت ، فرعون او را از دريا گرفت و به مادرش برگردانيد تا شيرش دهد و تربيتش نمايد و از آن روز در خانه فرعون نشو و نما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به سن بلوغ رسيده و مردى قبطى را مى‌كشد و از مصر به سوى مدين فرار مى‌كند ، چون ترس اين را داشته كه فرعونيان به قصاص آن مرد قبطى به قتلش برسانند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مدتى مقرر كه همان ده سال باشد ، در مدين پيش شعيب مكث نموده و خدمت كرد و با يكى از دختران او ازدواج نمود </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به سر رساندن آن مدت مقرر به اتفاق اهل‌بيتش از مدين بيرون آمده ، در بين راه آنجا كه كوه طور واقع است ، از طرف آن كوه آتشى مى‌بيند و چون راه را گم كرده بودند و آن شب هم شبى بسيار تاريك بوده ، به اميد اينكه كنار آن آتش كسى را ببيند ، و راه را از او بپرسد و هم آتشى برداشته با خود بياورد ، به خانواده‌اش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اينجا باشيد تا من بروم پاره‌اى آتش برايتان بياورمو يا كنار آتش راهنمايى ببينم و از او از راه بپرسم ، ولى همين كه نزديك مى‌شود خداى تعالى از كنار سمت راست آن بيابان كه از نظر شكل با زمينهاى اطراف فرق داشته ، از طرف درختى كه آنجا بوده ، ندايش مى‌دهد و با او سخن مى‌گويد و او را به رسالت خود برمى‌گزيند و معجزه عصا و يد بيضا به او مى‌دهد، كه دو تا از نه معجزه‌هاى او است و به عنوان رسالت به سوى فرعون و قومش گسيل مى‌دارد، تا بنى اسرائيل را نجات</w:t>
      </w:r>
    </w:p>
    <w:p>
      <w:pPr>
        <w:pStyle w:val="BookText"/>
        <w:rPr/>
      </w:pP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نزد فرعون مى‌آيد و او را به سوى كلمه حق و دين توحيد مى‌خواند و نيز به او پيشنهاد مى‌كند كه بنى اسرائيل را همراه او روانه كند و دست از شكنجه و كشتارشان بردارد و به منظور اينكه بفهماند رسول خداست، معجزه عصا و يد بيضا را به او نشان مى‌دهد، فرعون از قبول گفته او امتناع مى‌ورزد و در مقام برمى‌آيد با سحر ساحران با معجزه او معارضه كند و حقا سحرى عظيم نشان دادند ، اژدها و مارهاى بسيار به راه انداختند ، ولى همين كه موسى عصاى خود را بيفكند ، تمامى آن سحرها را برچيد و خورد و دوباره به صورت عصا برگشت ساحران كه فهميدند عصاى موسى از سنخ سحر و جادوى ايشان نيست ، همه به سجده افتادند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رب العالمين ايمان آورديم، به آن كسى كه رب موسى و هارون است ، ولى فرعون همچنان بر انكار دعوت وى اصرار ورزيد و ساحران را تهديد كرد و ايمان نياورد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عليه‌السلام هم همچنان به دعوت خود پافشارى مى‌كرد، او و درباريانش را به دين توحيد همى مى‌خواند و معجزه‌ها مى‌آورد، يك بار آنها را دچار طوفان ساخت، يك بار ملخ و شپش و قورباغه و خون را بر آنان مسلط كرد ، آياتى مفصل آورد، ولى ايشان بر استكبار خود پافشارى كردند ، به هر يك از گرفتاريها كه موسى به عنوان معجزه برايشان مى‌آورد، مبتلا مى‌شدند ،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پروردگار خودت را بخوان و از آن عهدى كه به تو داده كه اگر ايمان بياوريم اين بلا را از ما بگرداند استفاده كن، كه اگر اين بلا را بگردانى به طور قطع ايمان مى‌آوريم و بنى اسرائيل را با تو مى‌فرستيم ولى همين كه خدا در مدت مقرر بلا را از ايشان برطرف مى‌كرد ، دوباره عهد خود را مى‌شكستند و به كفر خود ادامه مى‌دادند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ناگزير خداى تعالى دستورش مى‌دهد تا بنى اسرائيل را در يك شب معين بسيج نموده از مصر بيرون ببرد موسى و بنى اسرائيل از مصر بيرون شدند و شبانه به راه افتادند ، تا به كنار دريا رسيدند ، فرعون چون از جريان آگهى يافت ، از دنبال سر ، ايشان را تعقيب كرد و همين كه دو فريق يكديگر را از دور ديدند ، اصحاب موسى به وى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دارد به ما مى‌رسد موسى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 پروردگار من با من است و به زودى مرا راهنمايى مى‌كند در همين حال به وى وحى مى‌شود كه با عصايش به دريا بزند همين كه زد ، دريا شكافته شد و بنى اسرائيل از دريا گذشتند فرعون و لشكريانش نيز وارد دريا شدند ، همين كه آخرين نفرشان وارد شد ، خداوند آب را از دو طرف به هم زد و همه‌شان را غرق كرد </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از آنكه خداوند بنى اسرائيل را از شر فرعون و لشكرش نجات داد و موسى</w:t>
      </w:r>
    </w:p>
    <w:p>
      <w:pPr>
        <w:pStyle w:val="BookText"/>
        <w:rPr/>
      </w:pPr>
      <w:r>
        <w:rPr>
          <w:rFonts w:ascii="IRNazanin" w:hAnsi="IRNazanin" w:eastAsia="IRNazanin"/>
          <w:color w:val="111111"/>
          <w:sz w:val="28"/>
          <w:sz w:val="28"/>
          <w:szCs w:val="28"/>
          <w:rtl w:val="true"/>
          <w:lang w:bidi="fa-IR"/>
        </w:rPr>
        <w:t>عليه‌السلام ايشان را به طرف بيابانى برد كه هيچ آب و علفى نداشت ، در آنجا خداوند آنان را اكرام كرد و من و سلوى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اولى گوشتى بريان و دومى چيزى به شكل ترنجبين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نازل كرد ، تا غذايشان باشد و براى سيراب شدنشان موسى به امر خداوند عصا را به سنگى كه همراه داشت زد ، دوازده چشمه از آن جوشيد هر يك از تيره‌هاى بنى اسرائيل چشمه خود را مى‌شناخت و از آن چشمه مى‌نوشيدند و از آن من و سلوى مى‌خوردند و براى رهايى از گرماى آفتاب، ابر بر سر آنان سايه مى‌افكند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در همان بيابان خداى تعالى با موسى مواعده كرد كه چهل شبانه روز به كوه طور برود ، تا تورات بر او نازل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عليه‌السلام از بنى اسرائيل هفتاد نفر را انتخاب كرد ، تا تكلم كردن خدا با وى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ديگران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هفتاد نفر با اينكه شنيدند مع ذلك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ايمان نمى‌آوريم تا آنكه خدا را آشكارا ببينيم ، خداى تعالى جلوه‌اى به كوه كرد، كوه متلاشى شد ، ايشان از آن صاعقه مردند و دوباره به دعاى موسى زنده شدند و بعد از آنكه ميقات تمام شد خداى تعالى تورات را بر او نازل كرد آنگاه به او خبر داد كه بنى اسرائيل بعد از بيرون شدنش گوساله‌پرست شدند و سامرى گمراهشان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عليه‌السلام بين قوم برگشت، در حالى كه بسيار خشمگين و متاسف بود ، گوساله را آتش زد و خاكسترش را به دريا ريخت و سامرى را طرد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كه در زندگى هميشه بگويى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نزديكم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را دستور داد تا توبه كنند و به همين منظور شمشير در يكدگر به كار بزنند و يكدگر را بكشند ، تا شايد توبه‌شان قبول شود و قبول شد دوباره از پذيرفتن احكام تورات كه همان شريعت موسى بود سرباز زدند و خداى تعالى كوه طور را بلند كرد و در بالاى سر آنان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ايمان نياوريد بر سرتان مى‌كوبم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بنى اسرائيل از خوردن من و سلوى به تنگ آمده و درخواست كردند كه پروردگار خود را بخواند از زمين گياهانى برايشان بروياند و از سبزى ، خيار ، سير ، عدس و پياز آن برخوردارشان كند خداى تعالى دستورشان داد براى رسيدن به اين هدف داخل سر زمين مقدس شويد ، كه خداوند بر شما واجب كرده در آنجا به سر بريد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بنى اسرائيل زير بار نرفتند و خداى تعالى آن سرزمين را بر آنان حرام كرد و به سرگردانى مبتلاشان ساخت، در نتيجه مدت چهل سال در بيابانى سرگردان شدند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يكى از داستانهاى آن جناب سرگذشت رفتنش با آن جوان به مجمع</w:t>
      </w:r>
      <w:bookmarkStart w:id="572" w:name="pg16896_167383"/>
    </w:p>
    <w:p>
      <w:pPr>
        <w:pStyle w:val="BookText"/>
        <w:rPr/>
      </w:pPr>
      <w:bookmarkEnd w:id="572"/>
      <w:r>
        <w:rPr>
          <w:rFonts w:ascii="Amiri" w:hAnsi="Amiri" w:eastAsia="Amiri" w:cs="Amiri"/>
          <w:color w:val="111111"/>
          <w:sz w:val="28"/>
          <w:sz w:val="28"/>
          <w:szCs w:val="28"/>
          <w:rtl w:val="true"/>
          <w:lang w:bidi="ar-SA"/>
        </w:rPr>
        <w:t>البحرين براى ديدار بنده صالح خدا و رفاقتش با آن عبد صالح است ، كه در سوره كهف آمده است</w:t>
      </w:r>
      <w:r>
        <w:rPr>
          <w:rFonts w:eastAsia="Amiri" w:cs="Amiri" w:ascii="Amiri" w:hAnsi="Amiri"/>
          <w:color w:val="111111"/>
          <w:sz w:val="28"/>
          <w:szCs w:val="28"/>
          <w:rtl w:val="true"/>
          <w:lang w:bidi="ar-SA"/>
        </w:rPr>
        <w:t>.</w:t>
      </w:r>
    </w:p>
    <w:p>
      <w:pPr>
        <w:pStyle w:val="Heading5"/>
        <w:numPr>
          <w:ilvl w:val="4"/>
          <w:numId w:val="1"/>
        </w:numPr>
        <w:rPr/>
      </w:pPr>
      <w:bookmarkStart w:id="573" w:name="__RefHeading___Toc2149850_3224264995"/>
      <w:bookmarkStart w:id="574" w:name="_Toc215"/>
      <w:bookmarkEnd w:id="573"/>
      <w:r>
        <w:rPr>
          <w:rtl w:val="true"/>
        </w:rPr>
        <w:t xml:space="preserve">بحث </w:t>
      </w:r>
      <w:r>
        <w:rPr/>
        <w:t>3</w:t>
      </w:r>
      <w:r>
        <w:rPr>
          <w:rtl w:val="true"/>
        </w:rPr>
        <w:t xml:space="preserve">- </w:t>
      </w:r>
      <w:r>
        <w:rPr>
          <w:rtl w:val="true"/>
        </w:rPr>
        <w:t>مقام هارون عليه‌السلام نزد خدا و پايه عبوديت او</w:t>
      </w:r>
      <w:bookmarkEnd w:id="574"/>
    </w:p>
    <w:p>
      <w:pPr>
        <w:pStyle w:val="BookText"/>
        <w:rPr/>
      </w:pPr>
      <w:r>
        <w:rPr>
          <w:rFonts w:ascii="IRNazanin" w:hAnsi="IRNazanin" w:eastAsia="IRNazanin"/>
          <w:color w:val="111111"/>
          <w:sz w:val="28"/>
          <w:sz w:val="28"/>
          <w:szCs w:val="28"/>
          <w:rtl w:val="true"/>
          <w:lang w:bidi="fa-IR"/>
        </w:rPr>
        <w:t xml:space="preserve">خداى تعالى در سوره صافات آن جناب را در منت‌هايش و در دادن كتاب و هدايت به سوى صراط مستقيم و در داشتن تسليم و بودنش از محسنين و از بندگان مؤمنين به خدا ، با موسى عليه‌السلام شريك دانسته و او را از مرسلان دانسته و از انبيايش معرفى كرده و او را از كسانى دانسته كه بر آنان انعام فرموده و او را با ساير انبياء در صفات جميل آنان از قبيل احسان ، صلاح ، فضل ، اجتباء و هدايت شريك قرار داده و يكجا ذكر كرده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لى وزيرا من اهلى ، هرون اخى ، اشدد به ازرى و اشركه فى امرى ، كى نسبحك كثيرا و نذكرك كثيرا انك كنت بنا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موسى عليه‌السلام در مناجات شب طور دعا كرده و از خدا خواسته كه هارون را وزير او قرار دهد و پشتش را به وى محكم نموده و او را شريك او قرار دهد ، تا خدا را بسيار تسبيح كنند و بسيار ذكر گويند ، هم طراز موسى دانسته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آن جناب در تمامى مواقف ملازم برادرش بوده و در عموم كارها با او شركت مى‌كرده و او را در رسيدنش به مقاصد يارى مى‌كرد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قرآن كريم هيچ مساله‌اى كه مختص به آن جناب باشد، نيامده مگر همان جانشينى او براى برادرش ، در آن چهل روزى كه به ميقات رفته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لاخيه هرون اخلفنى فى قومى و اصلح و لا تتبع سبيل المفسدين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به برادر خود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من باش در قومم و اصلاح كن و راه مفسدان را پيروى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از ميقات برگشت، در حالى كه خشمناك و متاسف بود كه چرا گوساله‌پرست شدند ، الواح تورات را بيفكند و سر برادر را بگرفت و به طرف خود بكشيد ، هارون گفت اى پسر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مرا ضعيف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 به سخنم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نزديك بود مرا بكشند ، پس پيش روى دشمنان مرا شرمنده و سرافكنده مكن و مرا جزو اين مردم ستمگر قرار مده ،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و برادرم را بيامرز و ما را در رحمت خود داخل كن ، كه تو ارحم الراحمينى</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75" w:name="__RefHeading___Toc2149852_3224264995"/>
      <w:bookmarkStart w:id="576" w:name="_Toc216"/>
      <w:bookmarkEnd w:id="575"/>
      <w:r>
        <w:rPr>
          <w:rtl w:val="true"/>
        </w:rPr>
        <w:t>بحث</w:t>
      </w:r>
      <w:r>
        <w:rPr/>
        <w:t>4</w:t>
      </w:r>
      <w:r>
        <w:rPr>
          <w:rtl w:val="true"/>
        </w:rPr>
        <w:t xml:space="preserve">- </w:t>
      </w:r>
      <w:r>
        <w:rPr>
          <w:rtl w:val="true"/>
        </w:rPr>
        <w:t>داستان موسى در تورات عصر حاضر</w:t>
      </w:r>
      <w:bookmarkEnd w:id="576"/>
    </w:p>
    <w:p>
      <w:pPr>
        <w:pStyle w:val="BookText"/>
        <w:rPr/>
      </w:pPr>
      <w:r>
        <w:rPr>
          <w:rFonts w:ascii="IRNazanin" w:hAnsi="IRNazanin" w:eastAsia="IRNazanin"/>
          <w:color w:val="111111"/>
          <w:sz w:val="28"/>
          <w:sz w:val="28"/>
          <w:szCs w:val="28"/>
          <w:rtl w:val="true"/>
          <w:lang w:bidi="fa-IR"/>
        </w:rPr>
        <w:t xml:space="preserve">داستانهاى موسى عليه‌السلام در ماسواى سفر اول از تورات كه پنج سفر است آمده ، جزئيات تاريخ او از حين تولد تا روز وفات و آنچه از شرايع و احكام به وى نازل شده ، همه‌اش در آن چهار سفر ديگر ، يعنى سفر خروج ، سفر لاويان ، سفر عدد و سفر تثنيه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چيزى كه هست ما بين آنچه كه تورات آورده ، با آنچه كه در قرآن آمده در امورى كه كم هم نيست اختلاف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يكى از مهم‌ترين موارد اختلاف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نداى موسى و سخن گفتن خدا از درخت با وى در سرزمين مدين، قبل از حركت دادن خانواده‌اش به طرف مصر بوده و خلاصه در همان ايامى بوده كه براى شعيب گوسفند مى‌چرانيده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ايام كه مشغول شبانى وى بوده ، گوسفند را به ماوراى دشت برده و به كوه خدا حوريب رسيد و در آنجا ملائكه خدا برايش ظاهر شدند و آتشى را وسط درخت خارى برايش نمودار كردند ، آنگاه خدا با وى سخن گفت و آنچه مى‌خواست در ميان نهاد و او را براى نجات دادن بنى اسرائيل نزد فرعون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موارد اختلاف مهم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فرعونى كه موسى به سوى وى فرستاده شد ، غير از آن فرعونى بوده كه موسى را در دامن خود پروريد و موسى از شر او گريخت ، تا به عنوان قصاص از خون مرد قبطى كه به دست وى كشته شده بود ، به قتل نرسد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ديگر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سخنى از ايمان آوردن ساحران به ميان نياورده ، كه وقتى عصاهاى خود را افكندند و به صورت مارها درآوردند و عصاى موسى همه آنها را بلعيد، چه كردند و چه گفتند ، بلكه مى‌گويد كه ساحران همچنان نزد فرعون بودند و با موسى معارضه كردند و در مقابل دو معجزه موسى ، يعنى معجزه خون و قورباغه ، سحر خود را به كار زدند </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براى بنى اسرائيل گوساله درست كرد و بنى اسرائيل آن را پرستيدند ، خود هارون ، برادر موسى بود ، براى اينكه وقتى بنى اسرائيل ديدند كه موسى از مراجعت از كوه طور دير كرد ، همه نزد وى جمع شدند و بدو گفتند براى ما معبودى درست كن، تا پيشاپيش ما راه برود، براى اينكه اين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را از سرزمين مصر بيرون كرد ، نيامد و نفهميديم چه شد؟ هارون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گوشواره به گوش زنان و پسران و دختران</w:t>
      </w:r>
      <w:bookmarkStart w:id="577" w:name="pg16896_167385"/>
    </w:p>
    <w:p>
      <w:pPr>
        <w:pStyle w:val="BookText"/>
        <w:rPr/>
      </w:pPr>
      <w:bookmarkEnd w:id="577"/>
      <w:r>
        <w:rPr>
          <w:rFonts w:ascii="Amiri" w:hAnsi="Amiri" w:eastAsia="Amiri" w:cs="Amiri"/>
          <w:color w:val="111111"/>
          <w:sz w:val="28"/>
          <w:sz w:val="28"/>
          <w:szCs w:val="28"/>
          <w:rtl w:val="true"/>
          <w:lang w:bidi="ar-SA"/>
        </w:rPr>
        <w:t xml:space="preserve">خود داريد برايم بياوريد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تمامى بنى اسرائيل گوشواره‌هايى كه به گوش داشتند بياوردند، هارون همه را گرفت و با از ميل قالبى درست كرد و طلاها را آب كرده در آن قالب ريخت و به صورت گوساله‌اى درآورد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معبود شما ، اى بنى اسرائيل ، كه شما را از مصر بيرون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لازم است به خواننده عزيز تذكر دهم كه اگر آيات قرآنى را در اين قسمتها از داستان موسى عليه‌السلام به دقت زير نظر و مطالعه قرار بدهد ، خواهد ديد كه لحن آنها تعريض و كنايه زدن به تورات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غير از موارد اختلافى كه ذكر شد، اختلافهاى جزئى بسيارى ديگر نيز هست ، مانند اينكه در داستان كشتن قبطى،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دعوا در روز دوم اسرائيلى بودند و مانند اينكه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كسى كه در روز مسابقه عصا را انداخت و عصا همه سحر ساحران را بلعيد، هارون بود كه به دستور موسى آن را انداخت و نيز تورات داستان انتخاب هفتاد نفر را براى ميقات و نزول صاعقه و زنده شدنشان بعد از مردن را اصلا نياورده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تورات ، اصحاح سى و دوم از سفر خروج آمده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الواحى كه موسى عليه‌السلام از مراجعت از كوه با خود آورد و به زمين انداخت، دو تا تخته سنگ بود ، كه نامشان لوح شهادت بود و همچنين از اين قبيل اختلافها زياد است </w:t>
      </w:r>
      <w:r>
        <w:rPr>
          <w:rFonts w:eastAsia="IRNazanin" w:cs="IRNazanin"/>
          <w:color w:val="111111"/>
          <w:sz w:val="28"/>
          <w:szCs w:val="28"/>
          <w:rtl w:val="true"/>
          <w:lang w:bidi="fa-IR"/>
        </w:rPr>
        <w:t>.</w:t>
      </w:r>
    </w:p>
    <w:p>
      <w:pPr>
        <w:pStyle w:val="BookText"/>
        <w:rPr/>
      </w:pPr>
      <w:r>
        <w:rPr>
          <w:rStyle w:val="FootnoteAnchor"/>
          <w:rtl w:val="true"/>
        </w:rPr>
        <w:footnoteReference w:id="78"/>
      </w:r>
    </w:p>
    <w:p>
      <w:pPr>
        <w:pStyle w:val="Heading4"/>
        <w:numPr>
          <w:ilvl w:val="3"/>
          <w:numId w:val="1"/>
        </w:numPr>
        <w:rPr/>
      </w:pPr>
      <w:bookmarkStart w:id="578" w:name="__RefHeading___Toc2149854_3224264995"/>
      <w:bookmarkStart w:id="579" w:name="_Toc217"/>
      <w:bookmarkEnd w:id="578"/>
      <w:r>
        <w:rPr>
          <w:rtl w:val="true"/>
        </w:rPr>
        <w:t>سرگذشت تورات فعلى</w:t>
      </w:r>
      <w:bookmarkEnd w:id="579"/>
    </w:p>
    <w:p>
      <w:pPr>
        <w:pStyle w:val="BookText"/>
        <w:rPr/>
      </w:pPr>
      <w:r>
        <w:rPr>
          <w:rFonts w:ascii="IRNazanin" w:hAnsi="IRNazanin" w:eastAsia="IRNazanin"/>
          <w:color w:val="111111"/>
          <w:sz w:val="28"/>
          <w:sz w:val="28"/>
          <w:szCs w:val="28"/>
          <w:rtl w:val="true"/>
          <w:lang w:bidi="fa-IR"/>
        </w:rPr>
        <w:t xml:space="preserve">بنى اسرائيل كه نواده‌هائى از آل يعقوبند در آغاز يك زندگى بدوى و صحرانشين داشتند و به تدريج فراعنه مصر آنان را از بيابانها به شهر آورده ، معامله نوكر و كلفت و برده با آنان كردند ، تا در آخر خداى تعالى به وسيله موسى عليه‌السلام از شر فرعون و عمل ناهنجار او نجاتشان داد </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بنى اسرائيل در عصر موسى و بعد از موسى يوشع عليهماالسلام به رهبرى اين دو بزرگوار زندگى مى‌كردند و سپس در برهه‌اى از زمان قاضيانى چون ايهود و جدعون و غير اينها امور بنى اسرائيل را تدبير مى‌نمودند و بعد از آن دوران حكومت سلطنتى آنان شروع مى‌شود و اولين كسى كه در بين آنان سلطنت كرد شاؤل بود كه قرآن شريف او را طالوت خوانده و بعد از طالوت داوود و بعد از او سليمان در بين آنان سلطنت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دوران سلطنت سليمان مملكتشان قطعه قطعه و قدرت متمركزشان تقسيم شد ، ولى در عين حال پادشاهان بسيارى از قبيل رحبعام و ابيام و يربعام و يهوشافاط و يهورام و جمعى ديگر كه روى هم سى و چند پادشاه مى‌شوند ، در بين آنان حكومت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قدرتشان همچنان رو به ضعف و انقسام بود تا آنكه ملوك بابل بر آنان غلبه يافته و حتى در اورشليم كه همان بيت المقدس است ، دخل و تصرف كردند و اين واقعه در حدود ششصد سال قبل از مسيح بود ، در همين اوان بود كه شخصى به نام بخت‌نصر بنوكدنصر حكومت بابل را به دست گرفت و چون يهود از اطاعت او سر باز زد ، لشگرهاى خود را به سركوبى آنان فرستاد ، لشگر يهوديان را محاصره و سپس بلاد آنان را فتح كرد و خزينه‌هاى سلطنتى و خزائن هيكل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غارت نمود و قريب به ده هزار نفر از ثروتمندان و اقويا و صنعتگرانشان را گرد آورده و با خود به بابل برد و جز عده‌اى از ضعفا و فقرا در آن سرزمين باقى نماندند و بخت نصر آخرين پادشاه بنى اسرائيل را كه نامش صدقيا بود به عنوان نماينده خود در آن سرزمين به سلطنت منصوب كرد ، به شرطى كه از وى اطاعت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قريب به ده سال جريان بدين منوال گذشت تا آنكه صدقيا در خود مقدارى قدرت و شوكت احساس نموده ، از سوى ديگر محرمانه با بعضى از فراعنه مصر رابطه برقرار نمود ، به تدريج سر از اطاعت بخت نصر برتافت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رفتار او بخت نصر را سخت خشمگين ساخت و لشگرى عظيم به سوى بلاد وى گسيل داشت ، لشگر بلاد صدقيا را محاصره نمود ، مردمش به داخل قلعه‌ها متحصن شدند و مدت تحصن حدود يكسال و نيم طول كشيد و در نتيجه قحطى و وبا در ميان آنان افتاد و بخت نصر همچنان بر محاصره آنان پافشارى نمود ، تا همه قلعه‌هاى آنان را بگشود و اين در سال پانصد و هشتاد قبل از ميلاد مسيح بود ، آنگاه دستور داد تمامى اسرائيليان را از دم شمشير بگذرانند و خانه‌ها را ويران و حتى خانه خدا را هم خراب كردند و هر علامت و نشانه‌اى كه از دين در آنجا ديدند از بين بردند و هيكل را با خاك يكسان نموده ، به صورت تلى خاك در آوردند ، در اين ميان تورات و تابوتى كه تورات را در آن مى‌نهادند نابود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حدود پنجاه سال وضع به همين منوال گذشت و آن چند هزار نفر كه در بابل بودند نه از كتابشان عين و اثرى بود و نه از مسجدشان و نه از ديارشان ، به جز تله‌هائى خاك باقى نمانده بود </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آنكه كورش يكى از ملوك فارس بر تخت سلطنت تكيه زد و با مردم</w:t>
      </w:r>
      <w:bookmarkStart w:id="580" w:name="pg16896_167387"/>
    </w:p>
    <w:p>
      <w:pPr>
        <w:pStyle w:val="BookText"/>
        <w:rPr/>
      </w:pPr>
      <w:bookmarkEnd w:id="580"/>
      <w:r>
        <w:rPr>
          <w:rFonts w:ascii="IRNazanin" w:hAnsi="IRNazanin" w:eastAsia="IRNazanin"/>
          <w:color w:val="111111"/>
          <w:sz w:val="28"/>
          <w:sz w:val="28"/>
          <w:szCs w:val="28"/>
          <w:rtl w:val="true"/>
          <w:lang w:bidi="fa-IR"/>
        </w:rPr>
        <w:t>بابل كرد آنچه را كه كرد و در آخر بابل را فتح نمود و داخل آن سرزمين گرديد ، اسراى بنى اسرائيل را كه تا آن زمان در بابل تحت نظر بودند آزاد كرد و عزراى معروف كه از مقربين درگاهش بود امير بر اسرائيليان كرد و اجازه داد تا براى آنان كتاب تورات را بنويسد و هيكل را بر ايشان تجديد بنا كند و ايشان را به مرامى كه داشتند برگرداند و عزرا در سال چهار صد و پنجاه و هفت قبل از ميلاد مسيح ، بنى اسرائيل را به بيت المقدس برگردانيد و سپس كتب عهد عتيق را برايشان جمع نموده و تصحيح كرد و اين همان توراتى است كه تا به امروز در دست يهود دائر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سرگذشت از كتاب قاموس كتاب مقدس تاليف مستر هاكس آمريكائى همدانى و ماخذ ديگرى از تواريخ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خواننده عزيز بعد از دقت در اين داستان متوجه مى‌شود كه توراتى كه امروز در بين يهود دائر است سندش به زمان موسى عليه‌السلام متصل نمى‌شود و در مدت پنجاه سال سند آن قطع شده و تنها به يك نفر منتهى مى‌شود و او عزرا است كه اولا شخصيتش براى ما مجهول است و ثانيا نمى‌دانيم كيفيت اطلاعش و دقت و تعمقش چگونه بوده و ثالثا نمى‌دانيم تا چه اندازه در نقل آن امين بوده و رابعا آنچه به نام اسفار تورات جمع آورده از كجا گرفته و خامسا در تصحيح غلطهاى آن به چه مستندى استناد جسته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حادثه شوم ، آثار شوم ديگر ببار آورد و آن اين بود كه باعث شد عده‌اى از دانش‌پژوهان و تاريخ‌نويسان غربى به كلى موسى عليه‌السلام را انكار نموده ، هم خود آن جناب هم ماجرائى كه در زمان او رخ داده و معجزاتش را افسانه معرفى كنند و بگويند در تاريخ كسى به نام موسى نبوده ، همچنانكه نظير اين حرف را در باره عيساى مسيح زده‌اند ، ليكن از نظر اسلام هيچ مسلمانى نمى‌تواند وجود اين دو پيامبر را انكار كند، براى اينكه قرآن شريف تصريح به وجودشان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قسمت‌هائى از سرگذشتشان را آورده است</w:t>
      </w:r>
      <w:r>
        <w:rPr>
          <w:rFonts w:eastAsia="IRNazanin" w:cs="IRNazanin"/>
          <w:color w:val="111111"/>
          <w:sz w:val="28"/>
          <w:szCs w:val="28"/>
          <w:rtl w:val="true"/>
          <w:lang w:bidi="fa-IR"/>
        </w:rPr>
        <w:t>.)</w:t>
      </w:r>
    </w:p>
    <w:p>
      <w:pPr>
        <w:pStyle w:val="BookText"/>
        <w:rPr/>
      </w:pPr>
      <w:r>
        <w:rPr>
          <w:rStyle w:val="FootnoteAnchor"/>
          <w:rtl w:val="true"/>
        </w:rPr>
        <w:footnoteReference w:id="79"/>
      </w:r>
    </w:p>
    <w:p>
      <w:pPr>
        <w:pStyle w:val="Heading4"/>
        <w:numPr>
          <w:ilvl w:val="3"/>
          <w:numId w:val="1"/>
        </w:numPr>
        <w:rPr/>
      </w:pPr>
      <w:bookmarkStart w:id="581" w:name="__RefHeading___Toc2149856_3224264995"/>
      <w:bookmarkStart w:id="582" w:name="_Toc218"/>
      <w:bookmarkEnd w:id="581"/>
      <w:r>
        <w:rPr>
          <w:rtl w:val="true"/>
        </w:rPr>
        <w:t>بحث تاريخي پيرامون ديدار موسي و خضر</w:t>
      </w:r>
      <w:bookmarkEnd w:id="582"/>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83" w:name="__RefHeading___Toc2149858_3224264995"/>
      <w:bookmarkStart w:id="584" w:name="_Toc219"/>
      <w:bookmarkEnd w:id="583"/>
      <w:r>
        <w:rPr>
          <w:rtl w:val="true"/>
        </w:rPr>
        <w:t xml:space="preserve">بحث اول </w:t>
      </w:r>
      <w:r>
        <w:rPr>
          <w:rtl w:val="true"/>
        </w:rPr>
        <w:t xml:space="preserve">- </w:t>
      </w:r>
      <w:r>
        <w:rPr>
          <w:rtl w:val="true"/>
        </w:rPr>
        <w:t>داستان موسى و خضر در قرآن</w:t>
      </w:r>
      <w:bookmarkEnd w:id="584"/>
    </w:p>
    <w:p>
      <w:pPr>
        <w:pStyle w:val="BookText"/>
        <w:rPr/>
      </w:pPr>
      <w:r>
        <w:rPr>
          <w:rFonts w:ascii="IRNazanin" w:hAnsi="IRNazanin" w:eastAsia="IRNazanin"/>
          <w:color w:val="111111"/>
          <w:sz w:val="28"/>
          <w:sz w:val="28"/>
          <w:szCs w:val="28"/>
          <w:rtl w:val="true"/>
          <w:lang w:bidi="fa-IR"/>
        </w:rPr>
        <w:t xml:space="preserve">خداى سبحان به موسى وحى كرد كه در سرزمينى بنده‌اى دارد كه داراى علمى است كه وى آن را ندارد و اگر به طرف مجمع البحرين برود او را در آنجا خواهد ديد به اين نشانه كه هر جا ماهى 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همانجا او را خواهد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عليه‌السلام تصميم گرفت كه آن عالم را ببيند و چيزى از علوم او را فرا گيرد، لا جرم به رفيقش اطلاع داد و به اتفاق او به طرف مجمع البحرين حركت كردند و با خود يك عدد ماهى مرده برداشته به راه افتادند تا بدانجا رسيدند و چون خسته شده بودند بر روى تخته سنگى كه بر لب آب قرار داشت نشستند تا لحظه‌اى بياسايند و چون فكرشان مشغول بود از ماهى غفلت نموده فراموشش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ماهى زنده شد و خود را به آب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مرده‌اش به آب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رفيق موسى با اينكه آن را ديد فراموش كرد كه به موسى خبر دهد ، از آنجا برخاسته به راه خود ادامه دادند تا آنكه از مجمع البحرين گذشتند و چون بار ديگر خسته شدند موسى به او گفت غذايمان را بياور كه در اين سفر سخت كوفته شديم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آنجا رفيق موسى به ياد ماهى و آنچه كه از داستان آن ديده بود افتاد و در پاسخش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كه روى تخته سنگ نشسته بوديم ماهى را ديدم كه زنده شد و به دريا افتاد و شنا كرد تا ناپديد گشت، من خواستم به تو بگويم ولى شيطان از يادم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ماهى را فراموش كردم در نزد صخره پس به دريا افتاد و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است كه ما در طلبش بوديم و آن تخته سنگ همان نشانى ما است پس بايد بدانجا برگرديم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درنگ از همان راه كه رفته بودند برگشتند و بنده‌اى از بندگان خدا را كه خدا رحمتى از ناحيه خودش و علمى لَدُنّى به او داده بود بيافتند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خود را بر او عرضه كرد و درخواست نمود تا او را متابعت كند و او چيزى از علم و رشدى كه خدايش ارزانى داشته به وى تعليم دهد </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نمى‌توانى با من باشى و آنچه از من و كارهايم مشاهده</w:t>
      </w:r>
    </w:p>
    <w:p>
      <w:pPr>
        <w:pStyle w:val="BookText"/>
        <w:rPr/>
      </w:pPr>
      <w:r>
        <w:rPr>
          <w:rFonts w:ascii="IRNazanin" w:hAnsi="IRNazanin" w:eastAsia="IRNazanin"/>
          <w:color w:val="111111"/>
          <w:sz w:val="28"/>
          <w:sz w:val="28"/>
          <w:szCs w:val="28"/>
          <w:rtl w:val="true"/>
          <w:lang w:bidi="fa-IR"/>
        </w:rPr>
        <w:t xml:space="preserve">كنى تحمل نمايى، چون تاويل و حقيقت معناى كارهايم را نمى‌دانى و چگونه تحمل توانى كرد بر چيزى كه احاطه علمى بدان ندارى؟ موسى قول داد كه هر چه ديد صبر كند و ان شاء الله در هيچ امرى نافرمانيش نكند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بنا گذاشت كه خواهش او را بپذيرد و آنگاه گفت پس اگر مرا پيروى كردى بايد كه از من از هيچ چيزى سؤال نكنى، تا خودم در باره آنچه مى‌كنم آغاز به توضيح و تشريح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و آن عالم حركت كردند تا بر يك كشتى سوار شدند، كه در آن جمعى ديگر نيز سوار بودند موسى نسبت به كارهاى آن عالم خالى الذهن بود، در چنين حالى عالم كشتى را سوراخ كرد، سوراخى كه با وجود آن كشتى ايمن از غرق نبود ، موسى آنچنان تعجب كرد كه عهدى را كه با او بسته بود فراموش نموده زبان به اعتراض گشود و پرسيد چه مى‌كنى؟ مى‌خواهى اهل كشتى را غرق كنى؟ عجب كار بزرگ و خطرناكى كردى؟ عالم با خونسردى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نگفتم تو صبر با من بودن را ندارى؟ موسى به خود آمده از در عذرخواهى گفت من آن وعده‌اى را كه به تو داده بودم فراموش كردم، اينك مرا بدانچه از در فراموشى مرتكب شدم مؤاخذه مفرما و در باره‌ام سخت‌گيرى مكن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كشتى پياده شده به راه افتادند در بين راه به پسرى برخورد نمودند عالم آن كودك را بكشت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اختيار از كف موسى برفت و بر او تغير كرد و از در انكار گفت اين چه كار بود كه كردى؟ كودك بى گناهى را كه جنايتى مرتكب نشده و خونى نريخته بود بى جهت كشتى؟ راستى چه كار بدى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براى بار دوم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تو نمى‌توانى در مصاحبت من خود را كنترل كنى؟ اين بار ديگر موسى عذرى نداشت كه بياورد ، تا با آن عذر از مفارقت عالم جلوگيرى كند و از سوى ديگر هيچ دلش رضا نمى‌داد كه از وى جدا شود ، بناچار اجازه خواست تا به طور موقت با او باشد ، به اين معنا كه مادامى كه از او سؤالى نكرده با او باشد ، همينكه سؤال سوم را كرد مدت مصاحبتش پايان يافته باشد و درخواست خود را به اين بيان اداء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اين به بعد از تو سؤالى كنم ديگر عذرى نداشته باشم </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قبول كرد و باز به راه خود ادامه دادند تا به قريه‌اى رسيدند و چون گرسنگيشان به منتها درجه رسيده بود از اهل قريه طعامى خواستند و آنها از پذيرفتن اين دو ميهمان سر باز زدند </w:t>
      </w:r>
      <w:r>
        <w:rPr>
          <w:rFonts w:eastAsia="IRNazanin" w:cs="IRNazanin"/>
          <w:color w:val="111111"/>
          <w:sz w:val="28"/>
          <w:szCs w:val="28"/>
          <w:rtl w:val="true"/>
          <w:lang w:bidi="fa-IR"/>
        </w:rPr>
        <w:t>.</w:t>
      </w:r>
      <w:bookmarkStart w:id="585" w:name="pg16896_167390"/>
    </w:p>
    <w:p>
      <w:pPr>
        <w:pStyle w:val="BookText"/>
        <w:rPr/>
      </w:pPr>
      <w:bookmarkEnd w:id="585"/>
      <w:r>
        <w:rPr>
          <w:rFonts w:ascii="IRNazanin" w:hAnsi="IRNazanin" w:eastAsia="IRNazanin"/>
          <w:color w:val="111111"/>
          <w:sz w:val="28"/>
          <w:sz w:val="28"/>
          <w:szCs w:val="28"/>
          <w:rtl w:val="true"/>
          <w:lang w:bidi="fa-IR"/>
        </w:rPr>
        <w:t xml:space="preserve">در همين اوان ديوار خرابى را ديدند كه در شرف فرو ريختن بود ، به طورى كه مردم از نزديك شدن به آن پرهيز مى‌كردند ، عالم آن ديوار را به پا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كه از ما پذيرائى نكردند و ما الآن محتاج به آن دستمزد بوديم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فراق من و تو فرا رسيده، تاويل آنچه كردم برايت مى‌گويم و از تو جدا مى‌شوم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آن كشتى كه ديدى سوراخش كردم مال عده‌اى مسكين بود كه با آن در دريا كار مى‌كردند و هزينه زندگى خود را به دست مى‌آوردند و چون پادشاهى از آن سوى دريا كشتى‌ها را غصب مى‌كرد و براى خود مى‌گرفت، من آن را سوراخ كردم تا وقتى او پس از چند لحظه مى‌رسد كشتى را معيوب ببيند و از گرفتنش صرفنظر كند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آن پسر كه كشتم خودش كافر و پدر و مادرش مؤمن بودند، اگر او زنده مى‌ماند با كفر و طغيان خود پدر و مادر را هم منحرف مى‌كرد، رحمت خدا شامل حال آن دو بود و به همين جهت مرا دستور داد تا او را بكشم ، تا خدا به جاى او به آن دو فرزند بهترى دهد، فرزندى صالح‌تر و به خويشان خود مهربانتر و بدين جهت او را كشتم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ديوارى كه ساختم، آن ديوار مال دو فرزند يتيم از اهل اين شهر بود و در زير آن گنجى نهفته بود ، متعلق به آن دو بود و چون پدر آن دو ، مردى صالح بود به خاطر صلاح پدر رحمت خدا شامل حال آن دو شد ، مرا امر فرمود تا ديوار را بسازم به طورى كه تا دوران بلوغ آن دو استوار بماند و گنج محفوظ باشد تا آن را استخراج كنند و اگر اين كار را نمى‌كردم گنج بيرون مى‌افتاد و مردم آن را مى‌بردند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كردم از ناحيه خود نكردم، بلكه به امر خدا بود و تاويلش هم همان بود كه برايت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بگفت و از موسى جدا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p>
    <w:p>
      <w:pPr>
        <w:pStyle w:val="Heading5"/>
        <w:numPr>
          <w:ilvl w:val="4"/>
          <w:numId w:val="1"/>
        </w:numPr>
        <w:rPr/>
      </w:pPr>
      <w:bookmarkStart w:id="586" w:name="__RefHeading___Toc2149860_3224264995"/>
      <w:bookmarkStart w:id="587" w:name="_Toc220"/>
      <w:bookmarkEnd w:id="586"/>
      <w:r>
        <w:rPr>
          <w:rtl w:val="true"/>
        </w:rPr>
        <w:t xml:space="preserve">بحث دوم </w:t>
      </w:r>
      <w:r>
        <w:rPr>
          <w:rtl w:val="true"/>
        </w:rPr>
        <w:t xml:space="preserve">- </w:t>
      </w:r>
      <w:r>
        <w:rPr>
          <w:rtl w:val="true"/>
        </w:rPr>
        <w:t>شخصيت حضرت خضر</w:t>
      </w:r>
      <w:bookmarkEnd w:id="587"/>
    </w:p>
    <w:p>
      <w:pPr>
        <w:pStyle w:val="BookText"/>
        <w:rPr/>
      </w:pPr>
      <w:r>
        <w:rPr>
          <w:rFonts w:ascii="IRNazanin" w:hAnsi="IRNazanin" w:eastAsia="IRNazanin"/>
          <w:color w:val="111111"/>
          <w:sz w:val="28"/>
          <w:sz w:val="28"/>
          <w:szCs w:val="28"/>
          <w:rtl w:val="true"/>
          <w:lang w:bidi="fa-IR"/>
        </w:rPr>
        <w:t>در قرآن كريم در باره حضرت خضر غير از همين داستان رفتن موسى به مجمع البحرين چيزى نيامده و از جوامع اوصافش چيزى ذكر نكرده مگر همين كه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فوجدا عبدا من عبادنا اتيناه رحمة من عندنا و علمناه من لدنا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از روايات نبوى و يا روايات وارده از طرق ائمه اهل بيت عليهم السلام</w:t>
      </w:r>
    </w:p>
    <w:p>
      <w:pPr>
        <w:pStyle w:val="BookText"/>
        <w:rPr/>
      </w:pPr>
      <w:r>
        <w:rPr>
          <w:rFonts w:ascii="IRNazanin" w:hAnsi="IRNazanin" w:eastAsia="IRNazanin"/>
          <w:color w:val="111111"/>
          <w:sz w:val="28"/>
          <w:sz w:val="28"/>
          <w:szCs w:val="28"/>
          <w:rtl w:val="true"/>
          <w:lang w:bidi="fa-IR"/>
        </w:rPr>
        <w:t>در داستان خضر رسيده چه مى‌توان فهميد ؟</w:t>
      </w:r>
    </w:p>
    <w:p>
      <w:pPr>
        <w:pStyle w:val="BookText"/>
        <w:rPr/>
      </w:pPr>
      <w:r>
        <w:rPr>
          <w:rFonts w:ascii="IRNazanin" w:hAnsi="IRNazanin" w:eastAsia="IRNazanin"/>
          <w:color w:val="111111"/>
          <w:sz w:val="28"/>
          <w:sz w:val="28"/>
          <w:szCs w:val="28"/>
          <w:rtl w:val="true"/>
          <w:lang w:bidi="fa-IR"/>
        </w:rPr>
        <w:t xml:space="preserve">از روايت محمد بن عماره كه از امام صادق عليه‌السلام نقل شده، چنين برمى‌آيد كه آن جناب پيغمبرى مرسل بوده كه خدا به سوى قومش مبعوثش فرموده بود و او مردم خود را به سوى توحيد و اقرار به انبياء و فرستادگان خدا و كتابهاى او دعوت مى‌كرده و معجزه‌اش اين بوده كه روى هيچ چوب خشكى نمى‌نشست مگر آنكه سبز مى‌شد و بر هيچ زمين بى علفى نمى‌نشست مگر آنكه سبز و خرم مى‌گشت و اگر او را خضر ناميدند به همين جهت بوده است و اين كلمه با اختلاف مختصرى در حركاتش در عربى به معناى سبزى است و گرنه اسم اصلى‌اش تالى بن ملكان بن عابر بن ارفخشد بن سام بن نوح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حديث در وجه ناميدن او به خضر مطلبى است كه در الدر المنثور از عده‌اى از ارباب جوامع حديث از ابن عباس و ابى هريره از رسول خدا صلى‌الله‌عليه‌وآله‌وسلّم 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را بدين جهت خضر ناميدند كه وقتى روى پوستى سفيد رنگ نماز گزارد، همان پوست هم سبز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بعضى از اخبار مانند روايت عياشى از بريد از يكى از دو امام باقر يا صادق عليهماالسلام آمده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و ذو القرنين دو مرد عالم بودند نه پيغمبر و ليكن آيات نازله در داستان خضر و موسى خالى از اين ظهور نيست كه وى نبى بوده و چطور ممكن است بگوييم نبوده در حالى كه در آن آيات آمده كه حكم بر او 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اخبار متفرقه‌اى كه از امامان اهل بيت عليهم‌السلام نقل شده برمى‌آيد كه او تاكنون زنده است و هنوز از دنيا نرفته و از قدرت خداى سبحان هيچ دور نيست كه بعضى از بندگان خود را عمرى طولانى دهد و تا زمانى طولانى زنده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برهانى عقلى هم بر محال بودن آن نداريم و به همين جهت نمى‌توانيم انكارش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در بعضى روايات از طرق عامه سبب اين طول عمر هم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كه الدر المنثور از دارقطنى و ابن عساكر از ابن عباس نقل كرده‌اند چنين آمده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بلا فصل آدم است و خدا بدين جهت زنده‌اش نگه داشته تا دجال را تكذيب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بعضى ديگر كه در الدر المنثور از ابن عساكر از ابن اسحاق روايت شده نقل گرديده كه آدم براى بقاى او تا روز قيامت دعا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تعدادى از روايات كه از طرق شيعه و سنى رسيده آمده كه خضر از آب حيات كه واقع در ظلمات است نوشيده ، چون وى در پيشاپيش لشكر ذو القرنين كه در طلب آب حيات بود قرار داشت ، خضر به آن رسيد و ذو القرنين نرسيد </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روايات و امثال آن روايات آحادى است كه قطع به صدورش نداريم و از</w:t>
      </w:r>
      <w:bookmarkStart w:id="588" w:name="pg16896_167392"/>
    </w:p>
    <w:p>
      <w:pPr>
        <w:pStyle w:val="BookText"/>
        <w:rPr/>
      </w:pPr>
      <w:bookmarkEnd w:id="588"/>
      <w:r>
        <w:rPr>
          <w:rFonts w:ascii="Amiri" w:hAnsi="Amiri" w:eastAsia="Amiri" w:cs="Amiri"/>
          <w:color w:val="111111"/>
          <w:sz w:val="28"/>
          <w:sz w:val="28"/>
          <w:szCs w:val="28"/>
          <w:rtl w:val="true"/>
          <w:lang w:bidi="ar-SA"/>
        </w:rPr>
        <w:t xml:space="preserve">قرآن كريم و سنت قطعى و عقل هم دليلى بر توجيه و تصحيح آنها نداريم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قصه‌ها و حكايات و همچنين روايات در باره حضرت خضر بسيار است و ليكن چيزهايى است كه هيچ خردمندى به آن اعتماد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اينكه در روايت الدرالمنثور از ابن شاهين از خصيف آمده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نفر از انبياء تاكنون زنده‌اند ، دو نفر آنها يعنى عيسى و ادريس در آسمانند و دو نفر ديگر يعنى خضر و الياس در زمينند ، خضر در دريا و الياس در خشكى است و نيز مانند روايت الدرالمنثور از عقيلى از كعب كه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در ميان درياى بالا و درياى پائين بر روى منبرى قرار دارد ، و جنبندگان دريا مامورند كه از او شنوايى داشته باشند و اطاعتش كنند و همه روزه صبح و شام ارواح بر وى عرضه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روايت الدر المنثور از ابى الشيخ در كتاب العظمة و ابى نعيم در حليه از كعب الاحبار كه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پسر عاميل با چند نفر از رفقاى خود سوار شده به درياى هند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درياى هند همان درياى 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رفقايش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دريا آويزان كنيد، چند روز و شب آويزان بوده آنگاه صعود نمود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خضر چه ديدى؟ خدا عجب اكرامى از تو كرد كه در اين مدت در لجه دريا محفوظ ماندى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ملائكه به استقبالم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آدمى زاده خطاكار از كجا مى‌آيى و به كجا مى‌روى؟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ته اين دريا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مى‌توانى به ته آن برسى در حالى كه از زمان داود عليه‌السلام مردى به طرف قعر آن مى‌رود و تا به امروز نرسيده با اينكه از آن روز تا امروز سيصد سال مى‌گذرد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رواياتى ديگر از اين قبيل روايات كه مشتمل بر نوادر داستانها است</w:t>
      </w:r>
      <w:r>
        <w:rPr>
          <w:rFonts w:eastAsia="IRNazanin" w:cs="IRNazanin"/>
          <w:color w:val="111111"/>
          <w:sz w:val="28"/>
          <w:szCs w:val="28"/>
          <w:rtl w:val="true"/>
          <w:lang w:bidi="fa-IR"/>
        </w:rPr>
        <w:t>!</w:t>
      </w:r>
    </w:p>
    <w:p>
      <w:pPr>
        <w:pStyle w:val="BookText"/>
        <w:rPr/>
      </w:pPr>
      <w:r>
        <w:rPr>
          <w:rStyle w:val="FootnoteAnchor"/>
          <w:rtl w:val="true"/>
        </w:rPr>
        <w:footnoteReference w:id="80"/>
      </w:r>
    </w:p>
    <w:p>
      <w:pPr>
        <w:pStyle w:val="Heading3"/>
        <w:numPr>
          <w:ilvl w:val="2"/>
          <w:numId w:val="1"/>
        </w:numPr>
        <w:rPr/>
      </w:pPr>
      <w:bookmarkStart w:id="589" w:name="__RefHeading___Toc2149862_3224264995"/>
      <w:bookmarkStart w:id="590" w:name="_Toc221"/>
      <w:bookmarkEnd w:id="589"/>
      <w:r>
        <w:rPr>
          <w:rtl w:val="true"/>
        </w:rPr>
        <w:t>يهود در تاريخ</w:t>
      </w:r>
      <w:bookmarkEnd w:id="590"/>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91" w:name="__RefHeading___Toc2149864_3224264995"/>
      <w:bookmarkStart w:id="592" w:name="_Toc222"/>
      <w:bookmarkEnd w:id="591"/>
      <w:r>
        <w:rPr>
          <w:rtl w:val="true"/>
        </w:rPr>
        <w:t>بحث علمى و اخلاقى درباره</w:t>
      </w:r>
      <w:r>
        <w:rPr>
          <w:rtl w:val="true"/>
        </w:rPr>
        <w:t>:</w:t>
      </w:r>
      <w:r>
        <w:rPr>
          <w:rtl w:val="true"/>
        </w:rPr>
        <w:t>روحيات يهود</w:t>
      </w:r>
      <w:bookmarkEnd w:id="592"/>
    </w:p>
    <w:p>
      <w:pPr>
        <w:pStyle w:val="BookText"/>
        <w:rPr/>
      </w:pPr>
      <w:r>
        <w:rPr>
          <w:rFonts w:ascii="IRNazanin" w:hAnsi="IRNazanin" w:eastAsia="IRNazanin"/>
          <w:color w:val="111111"/>
          <w:sz w:val="28"/>
          <w:sz w:val="28"/>
          <w:szCs w:val="28"/>
          <w:rtl w:val="true"/>
          <w:lang w:bidi="fa-IR"/>
        </w:rPr>
        <w:t>در قرآن از همه امتهاى گذشته بيشتر، داستانهاى بنى اسرائيل و نيز بطوري كه گفته‌اند از همه انبياء گذشته بيشتر، نام حضرت موسى عليه‌السلام آمده، چون مى‌بينيم نام آن جناب در صد و سى و شش جاى قرآن ذكر شده درست دو برابر نام ابراهيم عليه‌السلام، كه آن جناب هم از هر پيغمبر ديگرى نامش بيشتر آمده، يعنى باز بطوري كه گفته‌اند، نامش در شصت و نه مورد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علتى كه براى اين معنا به نظر مى‌رسد، اين است كه اسلام دينى است حنيف، كه اساسش توحيد است و توحيد را ابراهيم عليه‌السلام تاسيس كرد و آنگاه خداى سبحان آن را براى پيامبر گراميش محمد صلى‌الله‌عليه‌وآله‌وسلّم به اتمام رسانيد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ملة ابيكم ابراهيم هو سماكم المسلمين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توحيد، دين پدرتان ابراهيم است، او شما را از پيش مسلمان ناميد</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بنى اسرائيل در پذيرفتن توحيد لجوج‌ترين امتها بودند و از هر امتى ديگر بيشتر با آن دشمنى كردند و دورتر از هر امت ديگرى از انقياد در برابر حق بودند، همچنان كه كفار عرب هم كه پيامبر اسلام گرفتار آنان شد، دست كمى از بنى اسرائيل نداشتند و لجاجت و خصومت با حق را به جائى رساندند كه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الذين كفروا سواء عليهم ء أنذرتهم ام لم تنذرهم لا يؤمنون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كفر ورزيدند، چه انذارشان بكنى و چه نكنى ايمان نمى‌آورند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حقشان نازل شد و هيچ قساوت و جفا و هيچ رذيله ديگر از رذائل، كه قرآن براى بنى اسرائيل ذكر مى‌كند، نيست مگر آن كه در كفار عرب نيز وجود داشت و به هر حال اگر در قصه‌هاى بنى اسرائيل كه در قرآن آمده دقت كنى و در آنها باريك شوى و به اسرار خلقيات آنان پى ببرى، خواهى ديد</w:t>
      </w:r>
    </w:p>
    <w:p>
      <w:pPr>
        <w:pStyle w:val="BookText"/>
        <w:rPr/>
      </w:pPr>
      <w:r>
        <w:rPr>
          <w:rFonts w:ascii="IRNazanin" w:hAnsi="IRNazanin" w:eastAsia="IRNazanin"/>
          <w:color w:val="111111"/>
          <w:sz w:val="28"/>
          <w:sz w:val="28"/>
          <w:szCs w:val="28"/>
          <w:rtl w:val="true"/>
          <w:lang w:bidi="fa-IR"/>
        </w:rPr>
        <w:t>كه مردمى فرو رفته در ماديات بودند و جز لذائذ مادى و صورى، چيزى ديگرى سرشان نمي شده، امتى بوده‌اند كه جز در برابر لذات و كمالات مادى تسليم نمي شدند و به هيچ حقيقت از حقائق ماوراء حس ايمان نمى‌آوردند، همچنان كه امروز هم همين طورند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خوى، باعث شده كه عقل و اراده‌شان در تحت فرمان و انقياد حس و ماده قرار گيرد و جز آنچه را كه حس و ماده تجويز كند، جائز ندانند و به غير آن را اراده نكنند و باز همين انقياد در برابر حس، باعث شده كه هيچ سخنى را نپذيرند، مگر آنكه حس آنرا تصديق كند و اگر دست حس به تصديق و تكذيب آن نرسيد، آن را نپذيرند، هر چند كه 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اين تسليم شدنشان در برابر محسوسات، باعث شده كه هر چه را ماده‌پرستى صحيح بداند و بزرگان يعنى آنها كه ماديات بيشتر دارند، آن را نيكو بشمارند، قبول كنند، هر چند كه حق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پستى و كوتاه فكريشان هم اين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و كردار خود دچار تناقض شوند، مثلا مى‌بينيم كه از يك سو در غير محسوسات دنباله روى ديگران را تقليد كوركورانه خوانده، مذمت مى‌كنند، هر چند كه عمل عمل صحيح و سزاوارى باشد و از سوى ديگر همين دنباله‌روى را اگر در امور محسوس و مادى و سازگار با هوسراني هايشان باشد، مى‌ستايند، هر چند كه عمل عملى زشت و خلاف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عواملى كه اين روحيه را در يهود تقويت كرد، زندگى طولانى آنان در مصر و در زير سلطه مصريان است، كه در اين مدت طولانى ايشان را ذليل و خوار كردند و برده خود گرفته، شكنجه دادند و بدترين عذابها را چشاندند، فرزندانشان را مى‌كشتند و زنانشان را زنده نگه مي داشتند، كه همين خود عذابى دردناك بود، كه خدا بدان مبتلاشان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همين وضع باعث شد، جنس يهود سرسخت بار بيايند و در برابر دستورات انبياءشان انقياد نداشته، گوش به فرامين علماى ربانى خود ندهند، با اين كه آن دستورات و اين فرامين، همه به سود معاش و معادشان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كاملا به گفته ما واقف شويد، مواقف آنان با موسى عليه‌السلام و ساير انبياء را از نظر بگذرانيد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آن روحيه باعث شد كه در برابر مغرضان و گردن‌كشان خود رام و منقاد باشند و هر دستورى را از آنها اطاعت كنند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هم حق و حقيقت در برابر تمدن مادى كه ارمغان غربى‌ها است به همين بلا مبتلا شده، چون اساس تمدن نامبرده بر حس و ماده است و از ادله‌اي كه</w:t>
      </w:r>
    </w:p>
    <w:p>
      <w:pPr>
        <w:pStyle w:val="BookText"/>
        <w:rPr/>
      </w:pPr>
      <w:r>
        <w:rPr>
          <w:rFonts w:ascii="IRNazanin" w:hAnsi="IRNazanin" w:eastAsia="IRNazanin"/>
          <w:color w:val="111111"/>
          <w:sz w:val="28"/>
          <w:sz w:val="28"/>
          <w:szCs w:val="28"/>
          <w:rtl w:val="true"/>
          <w:lang w:bidi="fa-IR"/>
        </w:rPr>
        <w:t>دور از حس‌اند، هيچ دليلى را قبول نمى‌كند و در هر چيزي كه منافع و لذائذ حسى و مادى را تامين كند، از هيچ دليلى سراغ نمى‌گيرد و همين باعث شده كه احكام غريزى انسان بكلى باطل شود و معارف عاليه و اخلاق فاضله از ميان ما رخت بربندد و انسانيت در خطر انهدام و جامعه بشر در خطر شديدترين فساد قرار گيرد، كه بزودى همه انسانها به اين خطر واقف خواهند شد و شرنگ تلخ اين تمدن را خواهند چشيد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بحث عميق در اخلاقيات خلاف اين را نتيجه مي دهد، آرى هر سخنى و دليلى قابل پذيرش نيست و هر تقليدى هم مذموم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 كه نوع بشر بدان جهت كه بشر است با افعال ارادى خود كه متوقف بر فكر و اراده او است، بسوى كمال زندگيش سير مى‌كند، افعالي كه تحققش بدون فكر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فكر يگانه اساس و پايه‌اي است كه كمال وجودى و ضرورى انسان بر آن پايه بنا مي شود، پس انسان چاره‌اى جز اين ندارد كه در باره هر چيزي كه ارتباطى با كمال وجودى او دارد، چه ارتباط بدون واسطه، و چه با واسطه، تصديق‌هائى عملى و يا نظرى داشته باشد و اين تصديقات همان مصالح كليه‌اي است كه ما افعال فردى و اجتماعى خود را با آنها تعليل مى‌كنيم و يا قبل از اين كه افعال را انجام دهيم، نخست افعال را با آن مصالح در ذهن مى‌سنجيم و آن گاه با خارجيت دادن به آن افعال، آن مصالح را بدست مى‌آوريم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در نهاد انسان اين غريزه نهفته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به هر حادثه بر مي خورد، از علل آن جستجو كند و نيز هر پديده‌اى كه در ذهنش هجوم مى‌آورد علتش را بفهمد و تا نفهمد آن پديده ذهنى را در خارج تحقق ندهد، پس هر پديده ذهنى را وقتى تصميم مى‌گيرد در خارج ايجاد كند، كه علتش هم در ذهنش وجود داشته باشد و نيز در باره هيچ مطلب علمى و تصديق نظرى، داورى ننموده و آن را نمى‌پذيرد، مگر وقتى كه علت آن را فهميده باشد، و به اتكاء آن علت مطلب نامبرده را بپذيرد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وضعى است كه انسان دارد و هرگز از آن تخطى نمى‌كند و اگر هم به مواردى برخوريم كه بر حسب ظاهر بر خلاف اين كليت باشد، باز با دقت نظر و باريك بينى شبهه ما از بين مى‌رود و پى مى‌بريم كه در آن مورد هم جستجوى از علت وجود داشته، چون اعتماد و طمانينه به علت امرى است فطرى و چيزي كه فطرى شد، ديگر اختلاف و تخلف نمى‌پذيرد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همين داعى فطرى، انسان را به تلاشهائى فكرى و عملى وادار كرد كه مافوق</w:t>
      </w:r>
    </w:p>
    <w:p>
      <w:pPr>
        <w:pStyle w:val="BookText"/>
        <w:rPr/>
      </w:pPr>
      <w:r>
        <w:rPr>
          <w:rFonts w:ascii="IRNazanin" w:hAnsi="IRNazanin" w:eastAsia="IRNazanin"/>
          <w:color w:val="111111"/>
          <w:sz w:val="28"/>
          <w:sz w:val="28"/>
          <w:szCs w:val="28"/>
          <w:rtl w:val="true"/>
          <w:lang w:bidi="fa-IR"/>
        </w:rPr>
        <w:t xml:space="preserve">طاقتش بود، چون احتياجات طبيعى او يكى دو تا نبود و يك انسان به تنهائى نمى‌توانست همه حوائج خود را بر آورد، در همه آنها عمل فكرى انجام داده و به دنبالش عمل بدنى هم انجام دهد و در نتيجه همه حوائج خود را تامين كند، چون نيروى طبيعى شخص او وافى به اينكار نبود، لذا فطرتش راه چاره‌اى پيش پايش گذاشت و آن اين بود كه متوسل به زندگى اجتماعى شود و براى خود تمدنى بوجود آورد و حوائج زندگى را در ميان افراد اجتماع تقسيم كند و براى هر يك از ابواب حاجات، طائفه‌اى را موكل سازد، عينا مانند يك بدن زنده، كه هر عضو از اعضاء آن، يك قسمت از حوائج بدن را بر مى‌آورد و حاصل كار هر يك عايد همه مي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حوائج بشر حد معينى ندارد، تا وقتى بدان رسيد، تمام شود، بلكه روز به روز بر كميت و كيفيت آنها افزوده مى‌گردد و در نتيجه فنون و صنعت‌ها و علوم، روز به روز انشعاب نوى به خود مى‌گيرد، ناگزير براى هر شعبه از شعب علوم و صنايع، به متخصصين احتياج پيدا مى‌كند و در صدد تربيت افراد متخصص بر مى‌آيد، آرى اين علومى كه فعلا از حد شمار در آمده، بسيارى از آنها در سابق يك علم شمرده مي شد و همچنين صنايع گونه‌گون امروز، كه هر چند تاى از آن، در سابق جزء يك صنعت بود و يك نفر متخصص در همه آنها بود، ولى امروز همان يك علم و يك صنعت ديروز، تجزيه شده، هر باب و فصل از آن علم و صنعت، علمى و صنعتى جداگانه شده، مانند علم طب، كه در قديم يك علم بود و جزء يكى از فروع طبيعيات بشمار مى‌رفت، ولى امروز به چند علم جداگانه تقسيم شده، كه يك فرد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هم نابغه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بيشتر از يكى از آن علوم تخصص پيدا نمى‌كند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چنين بود، باز انسان با الهام فطرتش ملهم شد به اين كه در آنچه كه خودش تخصص دارد، به علم و آگهى خود عمل كند و در آنچه كه ديگران در آن تخصص دارند، از آنان پيروى نموده، به تخصص و مهارت آنان اعتماد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مي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عقلاى عالم بر اين است كه هر كس به اهل خبره در هر فن مراجعه نمايد و حقيقت و واقع اين مراجعه، همان تقليد اصطلاحى است كه معنايش اعتماد كردن به دليل اجمالى هر مسئله‌اي است، كه دسترسى به دليل تفصيلى آن از حد و حيطه طاقت او بيرون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كه به حكم فطرتش خود را محكوم مي داند، به اين كه در آنچه كه در وسع و طاقت خودش است به تقليد از ديگران اكتفاء ننموده، خودش شخصا به بحث و جستجو پرداخته، دليل تفصيلى آن را بدست آورد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ملاك در هر دو باب اين است كه آدمى پيروى از غير علم نكند، اگر قدرت</w:t>
      </w:r>
      <w:bookmarkStart w:id="593" w:name="pg16896_167397"/>
    </w:p>
    <w:p>
      <w:pPr>
        <w:pStyle w:val="BookText"/>
        <w:rPr/>
      </w:pPr>
      <w:bookmarkEnd w:id="593"/>
      <w:r>
        <w:rPr>
          <w:rFonts w:ascii="IRNazanin" w:hAnsi="IRNazanin" w:eastAsia="IRNazanin"/>
          <w:color w:val="111111"/>
          <w:sz w:val="28"/>
          <w:sz w:val="28"/>
          <w:szCs w:val="28"/>
          <w:rtl w:val="true"/>
          <w:lang w:bidi="fa-IR"/>
        </w:rPr>
        <w:t>بر اجتهاد دارد، به حكم فطرتش بايد به اجتهاد و تحصيل دليل تفصيلى و علت هر مسئله كه مورد ابتلاى او است بپردازد و اگر قدرت بر آن ندارد از كسى كه علم به آن مسئله را دارد تقليد كند و از آنجائي كه محال است فردى از نوع انسانى يافت شود كه در تمامى شئون زندگى تخصص داشته باشد و آن اصولى را كه زندگيش متكى بدانها است مستقلا اجتهاد و بررسى كند، قهرا محال خواهد بود كه انسانى يافت شود كه از تقليد و پيروى غير، خالى باشد و هر كس خلاف اين معنا را ادعا كند و يا در باره خود پندارى غير اين داشته باشد، يعنى مي پندارد كه در هيچ مسئله از مسائل زندگى تقليد نمى‌كند، در حقيقت سند سفاهت خود را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تقليد در آن مسائلى كه خود انسان مي تواند به دليل و علتش پى ببرد، تقليد كورانه و غلط است، همچنان كه اجتهاد در مسئله‌اى كه اهليت ورود بدان مسئله را ندارد، يكى از رذائل اخلاقى است، كه باعث هلاكت اجتماع مى‌گردد و مدينه فاضله بشرى را از هم مى‌پاشد، پس افراد اجتماع، نمى‌توانند در همه مسائل مجتهد باشند و در هيچ مسئله‌اى تقليد نكنند و نه مي توانند در تمامى مسائل زندگى مقلد باشند و سراسر زندگيشان پيروى محض باشد، چون جز از خداى سبحان، از هيچ كس ديگر نبايد اين طور پيروى كرد، يعنى پيرو محض بود، بلكه در برابر خداى سبحان بايد پيرو محض بود، چون او يگانه سببى است كه ساير اسباب همه به او منتهى مي شود </w:t>
      </w:r>
      <w:r>
        <w:rPr>
          <w:rFonts w:eastAsia="IRNazanin" w:cs="IRNazanin"/>
          <w:color w:val="111111"/>
          <w:sz w:val="28"/>
          <w:szCs w:val="28"/>
          <w:rtl w:val="true"/>
          <w:lang w:bidi="fa-IR"/>
        </w:rPr>
        <w:t>!</w:t>
      </w:r>
    </w:p>
    <w:p>
      <w:pPr>
        <w:pStyle w:val="BookText"/>
        <w:rPr/>
      </w:pPr>
      <w:r>
        <w:rPr>
          <w:rStyle w:val="FootnoteAnchor"/>
          <w:rtl w:val="true"/>
        </w:rPr>
        <w:footnoteReference w:id="81"/>
      </w:r>
    </w:p>
    <w:p>
      <w:pPr>
        <w:pStyle w:val="Heading4"/>
        <w:numPr>
          <w:ilvl w:val="3"/>
          <w:numId w:val="1"/>
        </w:numPr>
        <w:rPr/>
      </w:pPr>
      <w:bookmarkStart w:id="594" w:name="__RefHeading___Toc2149866_3224264995"/>
      <w:bookmarkStart w:id="595" w:name="_Toc223"/>
      <w:bookmarkEnd w:id="594"/>
      <w:r>
        <w:rPr>
          <w:rtl w:val="true"/>
        </w:rPr>
        <w:t>بحث فلسفي و علمي درباره</w:t>
      </w:r>
      <w:r>
        <w:rPr>
          <w:rtl w:val="true"/>
        </w:rPr>
        <w:t>:</w:t>
      </w:r>
      <w:r>
        <w:rPr>
          <w:rtl w:val="true"/>
        </w:rPr>
        <w:t>دستكاري يهود در روايات اسلامي</w:t>
      </w:r>
      <w:bookmarkEnd w:id="595"/>
    </w:p>
    <w:p>
      <w:pPr>
        <w:pStyle w:val="BookText"/>
        <w:rPr/>
      </w:pPr>
      <w:r>
        <w:rPr>
          <w:rFonts w:ascii="IRNazanin" w:hAnsi="IRNazanin" w:eastAsia="IRNazanin"/>
          <w:color w:val="111111"/>
          <w:sz w:val="28"/>
          <w:sz w:val="28"/>
          <w:szCs w:val="28"/>
          <w:rtl w:val="true"/>
          <w:lang w:bidi="fa-IR"/>
        </w:rPr>
        <w:t>در تفسير الدرالمنثور است كه سعيد بن جرير و خطيب، در تاريخش از نافع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پسر عمر مسافرتى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اواخر شب شد، به من گفت اى نافع، نگاه كن ببين ستاره سرخ طلوع كرده؟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بار ديگر پرسيد و به گمانم بار ديگر نيز پرسيد، تا آن كه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طلوع كرد، گفت خوش قدم نباشد و خلاصه نه يادش بخير و نه جايش خالى،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ستاره‌اي است در تحت اطاعت خدا و گوش به فرمان او، چطور مي گوئى نه يادش بخير و نه جايش خالى؟</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من جز آنچه از رسول خدا صلى‌الله‌عليه‌وآله‌وسلّم شنيده‌ام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صلى‌الله‌عليه‌وآله‌وسلّم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به پروردگار متعال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اين قدر در برابر خطايا و گناهان بنى آدم صبر مى‌كنى؟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براى اين كه بيازمايم عافيت مي دهم،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بجاى آنها بوديم هرگز تو را نافرمانى نمى‌كرديم فرمود پس دو نفر از ميان خود انتخاب كنيد، ملائكه در انتخاب دو نفر كه از همه بهتر باشند، از هيچ كوششى فروگذار نكردند و سرانجام هاروت و ماروت را انتخاب نمودند، اين دو فرشته به زمين نازل شدند و خداوند شبق را بر آنان مسلط كرد، من از پسر عمر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شبق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زنى به نام زهره نزد آن دو آمد و در دل آن دو فرشته جاى باز كرد، ولى آن دو هر يك عشق خود را از رفيقش پنهان مي داشت تا آن كه يكى به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زن همانطور كه در دل من جاى گرفته در دل تو نيز جا باز كرده؟ گفت آرى، پس هر دو او را به سوى خود دعوت كردند،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 نمي شوم مگر آنكه آن اسمى را كه با آن به آسمان مى‌رويد و پائين مى‌آئيد به من بياموزيد، هاروت و ماروت حاضر نشدند، بار ديگر درخواست خود را تكرار كردند و او هم امتناع خود را تكرار كرد، تا بالاخره آن دو تسليم شدند و نام خدا را به وى آموختند، همين كه زهره خواست با خواندن آن اسم پرواز كند، خداوند او را به صورت ستاره‌اى مسخ كرد و از آن دو ملك هم بالهايشان را بريد، هاروت و ماروت از پروردگار خود درخواست توبه كردند، خداي تعالى آن دو را مخير كرد بين اين كه به حال اول برگردند و در عوض وقتى قيامت شد عذابشان كند و بين اين كه در همين دنيا خدا عذابشان كند و روز قيامت به همان حال اول خود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آن دو به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دنيا بالاخره تمام شدنى است، بهتر آن است كه عذاب دنيا را اختيار كنيم او هم پذيرفت و خداي تعالى به ايشان وحى فرستاد كه به سرزمين بابل بيائيد، دو ملك روانه آن سرزمين شدند، در آنجا خداوند ايشان را خسف نموده، بين زمين و آسمان وارونه ساخت، كه تا روز قيامت در عذاب خواهند بود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قريب به اين معنا در بعضى از كتب شيعه نيز از امام باقر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ذكر همه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سيوطى هم قريب به اين معنا را در باره هاروت و ماروت و زهره در طى نزديك بيست و چند حديث آورده كه ناقلان آن تصريح كرده‌اند به اينكه سند بعضى از آنها صحيح است و در آخر سندهاى آنها عده‌اى از صحابه از قبيل ابن عباس و ابن مسعود و على بن ابيطالب و ابى درداء و عمر و عايشه و ابن عمر قرار دارند، ولى با همه اين احوال داستان، داستانى است خرافى، كه به ملائكه بزرگوار خدا نسبت داده‌اند ملائكه‌اى كه خداي تعالى در قرآن تصريح كرده به</w:t>
      </w:r>
    </w:p>
    <w:p>
      <w:pPr>
        <w:pStyle w:val="BookText"/>
        <w:rPr/>
      </w:pPr>
      <w:r>
        <w:rPr>
          <w:rFonts w:ascii="IRNazanin" w:hAnsi="IRNazanin" w:eastAsia="IRNazanin"/>
          <w:color w:val="111111"/>
          <w:sz w:val="28"/>
          <w:sz w:val="28"/>
          <w:szCs w:val="28"/>
          <w:rtl w:val="true"/>
          <w:lang w:bidi="fa-IR"/>
        </w:rPr>
        <w:t>قداست ساحت و طهارت وجود آنان از شرك و معصيت، آن هم غليظترين شرك و زشت‌ترين معصيت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بعضى از اين روايات نسبت پرستش بت و قتل نفس و زنا و شرب خمر، به آن دو داده و به ستاره زهره نسبت مي دهد كه زنى زناكار بوده و مسخ شده كه اين خود مسخره‌اى خنده‌آور است چون زهره ستاره‌اي است آسمانى، كه در آفرينش و طلوعش پاك است و خداي تعالى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الجوار الكنس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او سوگند ياد كرده، علاوه بر اين كه علم هيئت جديد هويت اين ستاره را و اين كه از چند عنصرى تشكيل شده و حتى مساحت و كيفيت آن و سائر شئون آنرا كشف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قصه، بطوري كه گفته‌اند مطابق خرافاتى است كه يهود براى هاروت و ماروت ذكر كرده‌اند و باز شبيه به خرافاتى است كه يونانيان قديم در باره ستارگان ثابت و سيار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اينجا براى هر دانش‌پژوه خرد بين روشن مي شود كه اين احاديث مانند احاديث ديگري كه در مطاعن انبياء و لغزشهاى آنان وارد شده از دسيسه‌هاى يهود خالى نيست و كشف مى‌كند كه يهود تا چه پايه و با چه دقتى خود را در ميان اصحاب حديث در صدر اول جا زده‌اند، تا توانسته‌اند با روايات آنان به هر جور كه بخواهند بازى نموده و خلط و شبهه در آن بيندازند، البته ديگران نيز يهوديان را در اين خيانتها كمك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خداي تعالى با همه اين دشمني ها كه در باره دينش كردند، كتاب خود را در محفظه الهى خود قرار داد و از دستبرد هوسهاى هوسرانان و دشمنان آن حفظش فرمود، بطوري كه هر بار كه شيطانى از شيطانهاى اعداء خواست ضربه‌اى بر آن وارد آورد با شهاب مبين خود او را دفع كرد، همچنان كه خودش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نحن نزلنا الذكر و انا له لحافظون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خود ذكر را نازل كرديم و ما خود مر آن را حفظ خواهيم كرد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لكتاب عزيز لاياتيه الباطل من بين يديه و لا من خلفه تنزيل من حكيم حميد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بدرستى قرآن كتابى است عزيز، كه نه در عصر نزولش و نه بعد از آن هيچگاه باطل در آن راه نمى‌يابد، كتابى است كه از ناحيه خداى حكيم حميد نازل شده</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ننزل من القرآن ما هو شفاء و رحمة للمؤمنين و لا يزيد الظالمين الا خسارا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قرآن چيزها را نازل كرده‌ايم كه شفاء و رحمت مؤمنين است و براى ستمگران جز خسران بيشتر اثر ندارد</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در آن شفاء و رحمت بودن قرآن را براى مؤمنين مطلق آورده و منحصر براى</w:t>
      </w:r>
    </w:p>
    <w:p>
      <w:pPr>
        <w:pStyle w:val="BookText"/>
        <w:rPr/>
      </w:pPr>
      <w:r>
        <w:rPr>
          <w:rFonts w:ascii="Amiri" w:hAnsi="Amiri" w:eastAsia="Amiri" w:cs="Amiri"/>
          <w:color w:val="111111"/>
          <w:sz w:val="28"/>
          <w:sz w:val="28"/>
          <w:szCs w:val="28"/>
          <w:rtl w:val="true"/>
          <w:lang w:bidi="ar-SA"/>
        </w:rPr>
        <w:t xml:space="preserve">يك عصر و دو عصر نكرده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تا قيام قيامت هيچ خلط و دسيسه‌اى نيست، مگر آن كه قرآن آن را دفع مى‌كند و خسران دسيسه‌گر بر ملا و از حال و وضع او براى همه پرده بردارى مى‌كند و حتى نام رسواى او و رسوائيش را براى نسل‌هاى بعد نيز ضبط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پيامبر گراميش به عموم مسلمانان معيارى دست مي دهد، كه با آن معيار و محك كلى، معارفى كه به عنوان كلام او و يا يكى از اوصياء او برايشان روايت مى‌شود، بشناسند و بفهمند آيا از دسيسه‌هاى دشمن است و يا براستى كلام رسول خدا صلى‌الله‌عليه‌وآله‌وسلّم و جانشينان او است و آن اين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حديثى را شنيديد، به كتاب خدا عرضه‌اش كنيد، اگر موافق با كتاب خدا بود، آنرا بپذيريد و اگر مخالف بود رهايش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آن كه نه تنها باطل در قرآن راه نمى‌يابد، بلكه بوسيله قرآن باطلهائى كه ممكن است اجانب در بين مسلمانان نشر دهند دفع مي شود، پس قرآن خودش از ساحت حق دفاع نموده و بطلان دسائس را روشن مى‌كند و شبهه آن را از دلهاى زنده مى‌برد، همچنان كه از اعيان و عالم خارج از بين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نقذف بالحق على الباطل فيدمغه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حق را به جنگ باطل مى‌فرستيم، تا آنرا از بين ببرد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يريد الله ان يحق الحق بكلماته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خواسته است تا بوسيله كلماتش حق را محقق سازد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ليحق الحق و يبطل الباطل، و لو كره المجرمون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حق را محقق و باطل را ابطال كند، هر چند كه مجرمان نخواهند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احقاق حق و ابطال باطل معنا ندارد، جز به اين كه صفات آنها را ظاهر و براى همه روشن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از مردم مخصوصا اهل عصر ما كه فرو رفته در مباحث و علوم مادى و مرعوب از تمدن جديد غربى هستند، از اين حقيقت كه ما براى شما بيان كرديم استفاده سوء كرده و به اصطلاح از آن طرف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روايات جعلى را بهانه قرار داده، بكلى آنچه به نام روايت و سنت رسول خدا صلى‌الله‌عليه‌وآله‌وسلّم ناميده مي شود طرح كردند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بعضى از اخباريين و اصحاب حديث و حرورى مذهبان و ديگران كه</w:t>
      </w:r>
    </w:p>
    <w:p>
      <w:pPr>
        <w:pStyle w:val="BookText"/>
        <w:rPr/>
      </w:pPr>
      <w:r>
        <w:rPr>
          <w:rFonts w:ascii="IRNazanin" w:hAnsi="IRNazanin" w:eastAsia="IRNazanin"/>
          <w:color w:val="111111"/>
          <w:sz w:val="28"/>
          <w:sz w:val="28"/>
          <w:szCs w:val="28"/>
          <w:rtl w:val="true"/>
          <w:lang w:bidi="fa-IR"/>
        </w:rPr>
        <w:t>در اين باره افراط نموده، از طرف ديگر افتاده‌اند، به اين معنا كه نام هر مطلبى كه حديث و روايت دارد، پذيرفته‌اند حال هر چه مي خواهد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طائفه در خطا دست كمى از طائفه اول ندارند، براى اين كه همان طور كه طرح كلى روايات مستلزم تكذيب به موازينى است كه دين مبين اسلام براى تشخيص حق از باطل قرار داده و نيز مستلزم نسبت دادن باطل و سخن لغو به پيامبر اسلام است و نيز باطل و لغو دانستن قرآن عزيزى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ياتيه الباطل من بين يديه و لا من خلفه</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پذيرفتن تمامى احاديث و با چشم بسته همه را به شارع اسلام نسبت دادن، مستلزم همان تكذيب و همان نسبت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ممكن است، مسلمان باشيم و در عين حال يكى از دو راه افراط و تفريط را برويم، با اين كه خداى جل و علا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آتاكم الرسول فخذوه و ما نهيكم عنه فانتهوا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رسول دستور مي دهد بگيريد و از آنچه نهى مى‌كند خوددارى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حكم اين آيه دسته اول نمى‌توانند سنت و دستورات رسول خدا صلى‌الله‌عليه‌وآله‌وسلّم را بكلى دور بيندازند 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ارسلنا من رسول الا ليطاع باذن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رسولى نفرستاديم، مگر براى اين كه مردم او را به اذن خدا و براى رضاى او اطاعت كنند</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حكم اين آيه دسته دوم نمي توانند هر چه را كه نام حديث دارد هر چند مخالف قرآن يعنى مخالف اذن خدا و رضاى او باشد بپذيرند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به دسته اول مي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كلام رسول خدا صلى‌الله‌عليه‌وآله‌وسلّم براى معاصرينش و منقول آن براى ما، كه در آن عصر نبوده‌ايم، حجيت نداشته باشد در امر دين هيچ سنگى روى سنگ قرار نمى‌گيرد و اصولا اعتماد به سخنانى كه براى انسان نقل مي شود و پذيرفتن آن در زندگى اجتماعى اجتناب ناپذير و بلكه امرى است بديهى كه از فطرت بشريش سرچشمه مى‌گيرد و نمي تواند بدان اعتماد نكند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بهانه‌اي كه دست گرفته‌اند، يعنى مسئله وقوع دسيسه و جعل در روايات دينى يك مسئله نوظهور و مختص به مسائل دينى نيست، به شهادت اين كه مى‌بينيم آسياى اجتماع همواره بر اساس همين منقولات مخلوط از دروغ و راست مى‌چرخد چه اخبار عموميش و چه خصوصيش و به طور مسلم دروغها و جعليات در اخبار اجتماعى بيشتر است، چون دست سياست‌هاى كلى و شخصى بيشتر با آنها بازى مى‌كند، مع ذلك فطرت انسانى ما و هيچ انسانى اجازه نمي دهد كه به صرف شنيدن خبرهائي كه در صحنه اجتماع براى ما نقل مي شود، اكتفاء كنيم و اكتفاء هم نمى‌كنيم، بلكه يكى يكى آن اخبار را به موازينى كه ممكن است محك شناختن</w:t>
      </w:r>
      <w:bookmarkStart w:id="596" w:name="pg16896_167402"/>
    </w:p>
    <w:p>
      <w:pPr>
        <w:pStyle w:val="BookText"/>
        <w:rPr/>
      </w:pPr>
      <w:bookmarkEnd w:id="596"/>
      <w:r>
        <w:rPr>
          <w:rFonts w:ascii="IRNazanin" w:hAnsi="IRNazanin" w:eastAsia="IRNazanin"/>
          <w:color w:val="111111"/>
          <w:sz w:val="28"/>
          <w:sz w:val="28"/>
          <w:szCs w:val="28"/>
          <w:rtl w:val="true"/>
          <w:lang w:bidi="fa-IR"/>
        </w:rPr>
        <w:t>راست از دروغ باشد عرضه مي داريم، اگر با آن موافق بود و آن محك آن را تصديق كرد، مى‌پذيريم و اگر مخالف با آن بود، تكذيبش نموده دورش مى‌افكنيم و به فرضى هم كه آن محك از تشخيص راست و دروغ بودن خبر عاجز ماند، در باره آن خبر توقف مي كنيم، نه چشم بسته قبولش مى‌كنيم و نه انكارش مى‌نمائيم و اين توقف ما نيز همان احتياطى است كه فطرت ما در اين گونه موارد براى بر حذر بودن از شر و ضرر پيش پاى ما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همه اين سه مرحله رد و قبول و توقف، بعد از عرضه خبر به موازين، در صورتى است كه ما خبرشناس و اهل خبره اين كار باشيم، اما در خصوص اخباري كه مهارتى براى تشخيص صحت و سقم مضمون آنها نداريم، بناى عقلائى و راهى كه عقل پيش پاى ما گذاشته، اين است كه به اهل خبره در آن فن مراجعه نموده، هر چه آنان حكم كردند بپذيريم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آن روشى است كه فطرت ما در اجتماع انسانى بنا بر آن نهاده و نيز ميزانى است كه دين خدا هم براى تشخيص حق از باطل نصب كرده و بناى دين هيچ مغايرتى با بناى فطرت ندارد، بلكه عين همان است، چه، دستور دينى اين است كه يك يك اخباري كه براى مسلمانان نقل مي شود، بر كتاب خدا عرضه كنند، اگر صحتش و يا سقمش روشن شد، كه تكليف روشن است و اگر به خاطر شبهه‌اى كه در خصوص يك خبر است، نتوانستيم با مقايسه با كتاب خدا صحت و سقمش را دريابيم، بايد توقف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دستور در روايات متواتره‌اى از رسولخدا صلى‌الله‌عليه‌وآله‌وسلّم و ائمه اهل‌بيتش عليهم‌السلام به ما رسيده، البته اين دستور در خصوص مسائل غير فقهى است، چون در مسائل فقهى معيار در تشخيص روايت درست از نادرست، بحث مفصل و جداگانه‌اى دارد، كه در اصول فقه متعرض آن شده‌اند</w:t>
      </w:r>
      <w:r>
        <w:rPr>
          <w:rFonts w:eastAsia="IRNazanin" w:cs="IRNazanin"/>
          <w:color w:val="111111"/>
          <w:sz w:val="28"/>
          <w:szCs w:val="28"/>
          <w:rtl w:val="true"/>
          <w:lang w:bidi="fa-IR"/>
        </w:rPr>
        <w:t>.</w:t>
      </w:r>
    </w:p>
    <w:p>
      <w:pPr>
        <w:pStyle w:val="BookText"/>
        <w:rPr/>
      </w:pPr>
      <w:r>
        <w:rPr>
          <w:rStyle w:val="FootnoteAnchor"/>
          <w:rtl w:val="true"/>
        </w:rPr>
        <w:footnoteReference w:id="82"/>
      </w:r>
    </w:p>
    <w:p>
      <w:pPr>
        <w:pStyle w:val="Heading3"/>
        <w:numPr>
          <w:ilvl w:val="2"/>
          <w:numId w:val="1"/>
        </w:numPr>
        <w:rPr/>
      </w:pPr>
      <w:bookmarkStart w:id="597" w:name="__RefHeading___Toc2149868_3224264995"/>
      <w:bookmarkStart w:id="598" w:name="_Toc224"/>
      <w:bookmarkEnd w:id="597"/>
      <w:r>
        <w:rPr>
          <w:rtl w:val="true"/>
        </w:rPr>
        <w:t xml:space="preserve">مسيح </w:t>
      </w:r>
      <w:r>
        <w:rPr>
          <w:rtl w:val="true"/>
        </w:rPr>
        <w:t>(</w:t>
      </w:r>
      <w:r>
        <w:rPr>
          <w:rtl w:val="true"/>
        </w:rPr>
        <w:t>ع</w:t>
      </w:r>
      <w:r>
        <w:rPr>
          <w:rtl w:val="true"/>
        </w:rPr>
        <w:t xml:space="preserve">) </w:t>
      </w:r>
      <w:r>
        <w:rPr>
          <w:rtl w:val="true"/>
        </w:rPr>
        <w:t>در تاريخ</w:t>
      </w:r>
      <w:bookmarkEnd w:id="598"/>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99" w:name="__RefHeading___Toc2149870_3224264995"/>
      <w:bookmarkStart w:id="600" w:name="_Toc225"/>
      <w:bookmarkEnd w:id="599"/>
      <w:r>
        <w:rPr>
          <w:rtl w:val="true"/>
        </w:rPr>
        <w:t>سرگذشت حضرت مسيح و انجيل او</w:t>
      </w:r>
      <w:bookmarkEnd w:id="600"/>
    </w:p>
    <w:p>
      <w:pPr>
        <w:pStyle w:val="BookText"/>
        <w:rPr/>
      </w:pPr>
      <w:r>
        <w:rPr>
          <w:rFonts w:ascii="IRNazanin" w:hAnsi="IRNazanin" w:eastAsia="IRNazanin"/>
          <w:color w:val="111111"/>
          <w:sz w:val="28"/>
          <w:sz w:val="28"/>
          <w:szCs w:val="28"/>
          <w:rtl w:val="true"/>
          <w:lang w:bidi="fa-IR"/>
        </w:rPr>
        <w:t xml:space="preserve">يهود نسبت به تاريخ قوميت خود و ضبط حوادثى كه در اعصار گذشته داشتند مقيد هستند و با اين حال اگر تمامى كتب دينى و تاريخى آنان را مورد تتبع و دقت قرار دهى ، نامى از مسيح عيسى بن مريم نخواهى يافت ، نه تنها تحريف شده اخبار آن جناب را نياورده‌اند ، بلكه اصلا نام او و كيفيت ولادتش و ظهور دعوتش و سيره زندگيش و معجزاتى كه خداى تعالى به دست او ظاهر ساخت و خاتمه زندگيش كه چگونه بوده ، آيا او را كشتند و يا به دار آويختند و يا طورى ديگر بوده ، حتى يك كلمه از اين مطالب را ذكر نكرده‌اند ، بايد ديد چرا ذكر نكرده‌اند؟ و چه باعث شده كه سرگذشت آن جناب بر يهود مخفى بماند ، آيا به راستى از وجود چنين پيامبرى اطلاع نيافته‌اند؟ و يا عمدا خواسته‌اند امر او را پنهان بدارند؟ قرآن كريم از يهوديان نقل كرده كه مريم را قذف كردند ، يعنى او را در حامله شدنش به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زنا داده‌اند و نيز نقل كرده كه يهود ادعا دارد عيسى را كشته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بكفرهم و قولهم على مريم بهتانا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قولهم انا قتلنا المسيح عيسى ابن مريم رسول الله و ما قتلوه و ما صلبوه و لكن شبه لهم و ان الذين اختلفوا فيه، لفى شك منه ما لهم به من علم، الا اتباع الظن و ما قتلوه يقينا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 گرفتن اين آيه آيا ادعائى كه كرده‌اند كه ما او را كشتيم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در كتبشان يك كلمه از مسيح نيامده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به داستانى بوده كه سينه به سينه در بين آنان مى‌گشته و در داستانهاى قومى خود نقل مى‌كردند؟ نظير بسيارى از داستان‌هاى اقوام ديگر كه در كتب آنان نامى از آنها نيامده ولى بر سر زبان‌هايشان جارى است ، كه البته به خاطر اينكه سند صحيحى ندارد از اعتبار خالى است و يا اينكه اين</w:t>
      </w:r>
    </w:p>
    <w:p>
      <w:pPr>
        <w:pStyle w:val="BookText"/>
        <w:rPr/>
      </w:pPr>
      <w:r>
        <w:rPr>
          <w:rFonts w:ascii="IRNazanin" w:hAnsi="IRNazanin" w:eastAsia="IRNazanin"/>
          <w:color w:val="111111"/>
          <w:sz w:val="28"/>
          <w:sz w:val="28"/>
          <w:szCs w:val="28"/>
          <w:rtl w:val="true"/>
          <w:lang w:bidi="fa-IR"/>
        </w:rPr>
        <w:t xml:space="preserve">سرگذشت‌ها را از پيروان خود مسيح يعنى نصارا شنيده‌اند و چون در بين مسيحيان مسلم بوده و مكرر داستان آن جناب و ولادتش و ظهور دعوتش را شنيده بودند ، هر چه در اين باره گفته‌اند در حقيقت در باره شنيده‌هاى خود گفته‌اند ، از آن جمله به مريم عليهاالسلام تهمت زدند و نيز ادعا كردند كه مسيح را كشته‌اند و همانطور كه گفتيم هيچ دليلى بر اين حرفهاى خود ندارند ، اما قرآن به طورى كه با دقت در آيه قبلى به دست مى‌آيد ، از اين سخنان چيزى را صريحا به ايشان نسبت نداده ، به جز اين ادعا را كه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مسيح را كشته‌ايم و به دار نياويخته‌ايم و آنگاه فرموده كه يهوديان هيچ مدرك علمى بر اين گفتار خود نداشته ، بلكه خود در گفتار خويش ترديد دارند و خلاصه در بين آنها اختلاف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حقيقت آنچه از داستان مسيح و انجيل و بشارت در نزد نصارا ثابت است، اين است كه داستان مسيح عليه‌السلام و جزئيات آن از نظر مسيحيان به كتب مقدسه آنان يعنى انجيل‌هاى چهارگانه منتهى مى‌شود كه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انجيل متى و انجيل مرقس و انجيل لوقا و انجيل يوحنا و كتاب اعمال رسولان كه آن نيز نوشته لوقا است و عده‌اى از قبيل رساله‌هاى پولس ، پطرس ، يعقوب ، يوحنا و يهودا كه اعتبار همه آنها نيز به انجيل‌ها منتهى مى‌شود ، بنا بر اين لازم است به وضع همان چهار انجيل بپردازيم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انجيل متى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قديمى‌ترين انجيل‌ها است و بطورى كه بعضى از مسيحيان گفته‌اند ، تصنيف اين كتاب و انتشارش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بوده ، بعضى ديگر آن را بين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 پس اين 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بقيه انجيل‌ها قديمى‌تر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اعتراف خود مسيحيان بعد از مسيح نوشته شده ، مدرك ما در اين مدعا كتاب قاموس الكتاب المقدس ماده متى تاليف مستر هاكس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محققين از قدما و متاخرين ايشان بر آنند كه اين كتاب در اصل به زبان عبرانى نوشته شد و سپس به زبان يونانى و ساير زبان‌ها ترجمه شده است و تازه نسخه اصلى و عبرانى آن هم مفقود شده ، پس آنچه ترجمه از آن به جاى مانده مجهول الحال است و معلوم نيست مترجم آن كيست ، مدرك ما در اين ادعا كتاب ميزان الحق است ، البته صاحب قاموس الكتاب المقدس هم با ترديد به آن اعتراف نموده است </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مرقس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شاگرد بطرس بوده و خود از حواريين نبوده و چه بسا كه گفته‌اند وى انجيل خود را به اشاره بطرس و دستور وى نوشته و او معتقد به خدائى مسيح نبوده ، و به همين جهات بعضى از ايشان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مرقس انجيل</w:t>
      </w:r>
    </w:p>
    <w:p>
      <w:pPr>
        <w:pStyle w:val="BookText"/>
        <w:rPr/>
      </w:pPr>
      <w:r>
        <w:rPr>
          <w:rFonts w:ascii="IRNazanin" w:hAnsi="IRNazanin" w:eastAsia="IRNazanin"/>
          <w:color w:val="111111"/>
          <w:sz w:val="28"/>
          <w:sz w:val="28"/>
          <w:szCs w:val="28"/>
          <w:rtl w:val="true"/>
          <w:lang w:bidi="fa-IR"/>
        </w:rPr>
        <w:t xml:space="preserve">خود را براى عشاير و دهاتيان نوشته و لذا مسيح را به عنوان رسولى الهى و مبلغى براى شرايع خدا معرفى كرده ، در قاموس الكتاب المقدس اين مساله را آورده ،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پيشينيان به حد تواتر رسيده كه مرقس انجيل خود را به زبان رومى نوشته و آن را بعد از وفات بطرس و بولس منتشر كرده و ليكن آنطور كه بايد و شايد اعتبار ندارد ، براى اينكه ظاهر انجيل وى اين است كه آن را براى اهل قبائل و دهاتيان نوشته نه براى شهرنشينان و مخصوصا روميان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عزيز در اين عبارت دقت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حال مرقس ، انجيل خود را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يعنى شصت و يكسال بعد از ميلاد مسيح نوشته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لوقا نيز از حواريين نبوده و اصلا مسيح را نديده و خودش كيش نصرانيت را به تلقين بولس پذيرفته و بولس خودش مردى يهودى و بر دشمنى با نصرانيت تعصب داشته و مؤمنين به مسيح را اذيت و امور را عليه آنان واژگونه مى‌كرده و ناگهان و به اصطلاح امروز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تغيير جهت داده و ادعا كرده كه وقتى دچار غش شده ، در حال غش مسيح او را لمس كرده و از در ملامت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اينقدر پيروان مرا اذيت مى‌كنى و در همان حال به مسيح ايمان آورده و مسيح به وى ماموريت داده ، تا مردم را به انجيلش بشارت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 نصرانيت حاضر چنين كسى است ، او است كه اركان مسيحيت حاضر را بنا نهاده ، وى تعليم خود را بر اين اساس بنا نهاده كه ايمان آوردن به مسيح براى نجات كافى است و هيچ احتياجى به عمل ندارد و خوردن گوشت مردار و گوشت خوك را بر مسيحيان حلال و ختنه كردن و بسيارى از دستورات تورات را بر آنان تحريم نموده ، با اينكه انجيل نيامده بود مگر براى اينكه كتاب آسمانى قبل ، يعنى تورات را تصديق كند و جز چند چيز معدود را كه در آن حرام بود حلال نكرد و كوتاه سخن اينكه عيسى عليه‌السلام آمده بود تا شريعت تورات را كه دچار سستى شده بود قوام بخشد و منحرفين و فاسقان از آن را به سوى آن برگرداند ، نه اينكه عمل به تورات را باطل نموده ، سعادت را منحصر در ايمان بدون عمل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لوقا انجيل خود را بعد از انجيل مرقس نوشته و اين بعد از مرگ بطرس و بولس بود و جمعى تصريح كرده‌اند به اينكه انجيل لوقا ، مانند ساير انجيل‌ها الهامى نبوده ، همچنانكه مطالب اول انجيل او نيز بر اين معنا دلالت دارد </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ثاوفيلاى عزيز ، از آنجائى كه بسيارى از مردم كتب قصص را كه ما عارف بدان هستيم مورد اتهام قرار دادند و ما اخبارى را كه داريم از دست اولى‌ها گرفتيم كه خود ناظر حوادث بوده و خدام دين خدايند ، لذا مصلحت ديدم كه</w:t>
      </w:r>
    </w:p>
    <w:p>
      <w:pPr>
        <w:pStyle w:val="BookText"/>
        <w:rPr/>
      </w:pPr>
      <w:r>
        <w:rPr>
          <w:rFonts w:ascii="IRNazanin" w:hAnsi="IRNazanin" w:eastAsia="IRNazanin"/>
          <w:color w:val="111111"/>
          <w:sz w:val="28"/>
          <w:sz w:val="28"/>
          <w:szCs w:val="28"/>
          <w:rtl w:val="true"/>
          <w:lang w:bidi="fa-IR"/>
        </w:rPr>
        <w:t>من نيز كتابى در قصص بنويسم ، چون من تابع هر چيزم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هر داستانى روايتى از گذشتگان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دلالت اين كلام بر اينكه كتاب لوقا نظريه خود او است نه اينكه به او الهام شده باشد روشن است و اين معنا از رساله الهام تاليف مستركدل نيز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جيروم تصريح كرده كه بعضى از پيشينيان در دو باب اول اين كتاب يعنى انجيل لوقا شك كرده‌اند ، چون در نسخه‌اى كه در دست فرقه مارسيونى موجود است ، اين دو باب نوشته نشده و إكهارن هم در صفحه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خود بطور جزم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انجيل لوقا الحاقى است و باز اكهارن در صفحه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كتابش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معجزاتى كه لوقا در كتاب خود آورده ، بيان واقعى و كذب روايتى با هم مخلوط شده و نويسنده دروغ و راست را به هم آميخته ، تا در نقل مطالب مبالغات شاعرانه را بكار گرفته باشد و عيب اينجا است كه ديگر امروز تشخيص دروغ از راست كار بسيار دشوارى شده و آقاى كلى‌مى‌شيس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انجيل متى و مرقس با هم اختلاف در نسخه دارند ، ولى هر جائى كه سخن هر دو يكى باشد ، قول آن دو بر قول لوقا ترجيح داده مى‌شود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يوحنا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نصارا گفته‌اند ، كه اين يوحنا همان يوحنا پسر زبدى شكارچى يكى از دوازده شاگرد مسيح است كه آنان را حواريين مى‌گويند و اين همان كسى است كه در بين شاگردان مورد علاقه شديد مسيح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كتاب قاموس الكتاب المقدس ماده يوحنا مراجعه 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شيرينطوس و ابيسون و مريدان اين دو ، به خاطر اينكه معتقد بودند كه مسيح بيش از يك انسان مخلوق نيست ، به شهادت اينكه وجودش بر وجود مادرش سبقت نداشت ، لذا اسقف‌هاى آسيا و غير ايشان در سال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ميلاد مسيح نزد يوحنا جمع شدند و از او خواهش كردند برايشان انجيلى بنويسد و در آن مطالبى درج كند كه ديگران در انجيل‌هاى خود ننوشته‌اند و به نوعى خصوصى و بيانى مشخص و بدون ابهام ماهيت مسيح را بيان كند و يوحنا نتوانست خواهش آنان را رد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كلماتشان در تاريخ ترجمه‌ها و زبان‌هائى كه اين انجيل با آن زبان‌ها نوشته شده مختلف است، بعضى‌ها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نوشته و بعضى تاريخ آن را سال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سال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جمعى از ايشان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اين انجيل به وسيله يوحناى شاگرد مسيح نوشته نشده، عده‌اى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آن طلبه‌اى از طلاب مدرسه اسكندريه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معنا را از جلد هفتم كتاب كاتلك هرالد چاپ سنه </w:t>
      </w: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صفحه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استاد لن از كتاب قصص نقل كرده‌اند ، در كتاب قاموس هم در ماده يوحنا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ديگر معتقدند كه تمامى اين انجيل و رساله‌هاى يوحنا تاليف خود او نيست بلكه بعضى از مسيحيان آن را در قرن دوم ميلادى نوشته و به دروغ به يوحنا نسبت داده‌اند تا مردم را بفريبند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ديگر معتقدند كه انجيل يوحنا در اصل بيست باب بوده و بعد از مرگ يوحنا كليساى أفاس باب بيست و يكم را از خودش به آن افزوده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حال و وضع انجيل‌هاى چهارگانه و اگر بخواهيم از اين طرق و راويان قدر متيقن بگيريم ، تمامى سندهاى اين انجيل‌ها به هفت نفر منتهى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مرقس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لوقا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يوحنا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بطرس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پولس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يهودا</w:t>
      </w:r>
    </w:p>
    <w:p>
      <w:pPr>
        <w:pStyle w:val="BookText"/>
        <w:rPr/>
      </w:pPr>
      <w:r>
        <w:rPr>
          <w:rFonts w:ascii="IRNazanin" w:hAnsi="IRNazanin" w:eastAsia="IRNazanin"/>
          <w:color w:val="111111"/>
          <w:sz w:val="28"/>
          <w:sz w:val="28"/>
          <w:szCs w:val="28"/>
          <w:rtl w:val="true"/>
          <w:lang w:bidi="fa-IR"/>
        </w:rPr>
        <w:t>و اعتماد همه به انجيل‌هاى چهارگانه اول است و اعتماد آن چهار انجيل هم به يكى است كه از همه قديم‌تر و سابق‌تر است و آن انجيل متى است كه در گذشته گفتيم اصلش مفقود شده و معلوم نيست ترجمه انجيل متاى فعلى از كيست؟ و آيا با اصل مطابق است يا نه؟ و اعتماد نويسنده آن به چه مدركى بوده؟ و اساس تعليمات دينى او بر چه عقيده‌اى بوده ؟ آيا قائل به رسالت مسيح بوده و يا به الوهيت او؟</w:t>
      </w:r>
    </w:p>
    <w:p>
      <w:pPr>
        <w:pStyle w:val="BookText"/>
        <w:rPr/>
      </w:pPr>
      <w:r>
        <w:rPr>
          <w:rFonts w:ascii="IRNazanin" w:hAnsi="IRNazanin" w:eastAsia="IRNazanin"/>
          <w:color w:val="111111"/>
          <w:sz w:val="28"/>
          <w:sz w:val="28"/>
          <w:szCs w:val="28"/>
          <w:rtl w:val="true"/>
          <w:lang w:bidi="fa-IR"/>
        </w:rPr>
        <w:t>در انجيلهاى موجود ، شرح حالى آمده كه در بنى اسرائيل مردى ظهور كرد كه ادعا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پسر يوسف نجار است و براى دعوت بسوى الله قيام كرد و او ادعا مى‌كرده كه پسر خداست و بدون داشتن پدرى، در جنس بشر متولد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پدر او، وى را فرستاده تا با دار آويز شدنش و يا كشته شدنش ، عوض گناهان مردم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ادعا كرده كه مرده زنده مى‌كند و كور مادرزاد و برصى و ديوانگان را شفا داده ، جن را از كالبد ديوانگان بيرون مى‌كند و او دوازده شاگرد داشته، كه يكى از آنان ، متى صاحب انجيل بوده، كه خدا به آنان بركت داد و براى دعوت ارسالشان كرد ، تا دين مسيح را تبليغ كنند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بود خلاصه همه سرو صداهاى دعوت مسيحيت كه بر پهناى شرق و غرب زمين پيچيده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همانطور كه ديديد، تمامى حرفها به يك خبر واحد منتهى شد، كه صاحب آن خبر واحد هم معلوم نيست كه كيست؟ اسم و رسمش مجهول و عين و وصفش مبهم است </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وهن و بى‌پايگى عجيب كه در آغاز اين قصه است باعث شده كه بعضى از</w:t>
      </w:r>
    </w:p>
    <w:p>
      <w:pPr>
        <w:pStyle w:val="BookText"/>
        <w:rPr/>
      </w:pPr>
      <w:r>
        <w:rPr>
          <w:rFonts w:ascii="IRNazanin" w:hAnsi="IRNazanin" w:eastAsia="IRNazanin"/>
          <w:color w:val="111111"/>
          <w:sz w:val="28"/>
          <w:sz w:val="28"/>
          <w:szCs w:val="28"/>
          <w:rtl w:val="true"/>
          <w:lang w:bidi="fa-IR"/>
        </w:rPr>
        <w:t xml:space="preserve">دانشمندان حر و آزاده اروپا ادعا كنند كه عيسى بن مريم اصلا يك شخص خيالى است ، كه دين تراشان بمنظور تحريك مردم عليه حكومت‌ها و يا بنفع حكومتها در ذهن مردم ترسيم كرده‌اند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اتفاقا اين معنا با يك موضوع خرافى كه شباهت كاملى در همه شؤون با قصه عيسى داشته ، تاييد شده و آن موضوع كرشنا بوده ، كه بت‌پرستان قديم هند ادعا مى‌كرده‌اند پسر خدا بوده و از لاهوت خدا نازل شده و خود را محكوم بدار كرده و بدار آويخته شده، تا فداى مردم و كفاره گناهان آنها باشد و از وزر و عذاب گناهانشان رهائى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مانند حرفهائى كه مسيحيان در باره مسيح مى‌گويند طابق النعل بالنعل كه ان شاء الله داستانش بزودى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باعث آن شد كه جمعى از دانشمندان انتقادگر ، بگويند در تاريخ دو نفر بنام مسيح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مسيحى كه بدار آويخته نشده و ديگرى مسيحى كه بدار آويخته شد و بين اين دو مسيح بيش از پنج قرن فاصله است و تاريخ ميلادى كه مبدأ تاريخ امروز ما يعنى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ظهور هيچيك از اين دو مسيح تطبيق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مسيحى كه بدار آويخته نشده، دويست و پنجاه سال جلوتر از آن بوده و حدود شصت سال زندگى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مسيح دوم كه بدار آويخته شده بيش از دويست و نود سال بعد از اين مبدأ تاريخى بظهور رسيده و او سى و سه سال زندگى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قدر متيقنى كه فعلا براى ما اهميت دارد ، اين است كه اثبات كنيم ، تاريخ ميلادى مسيحيت مبدأ درستى نداشته ، بلكه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باعتراف خود مسيحيت،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دستخوش اختلال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علاوه بر اين ، همانطور كه گفتيم ، خود مسيحيت اقرار دارد كه تاريخ ميلاديش با ميلاد مسيح انطباق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 خود يك سكته تاريخى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علاوه بر آنچه گذشت ، امور ديگرى هم هست كه انسان را در باره انجيلهاى مسيحيت دچار ترديد مى‌كند </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گفته مى‌شود كه در دو قرن اول و دوم ، انجيلهاى ديگرى وجود داشته كه بعضى آنها را تا صد و چند انجيل شمرده‌اند كه انجيلهاى معروف چهار عدد از آنها است چيزى كه هست ، كليسا همه آنها را تحريم كرد الا اين چند انجيل را كه توجه فرموديد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جهت باين چهار انجيل قانونيت دادند كه با تعليم كليسا موافقت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جمله شيلسوس فيلسوف در قرن دوم ، نصارا را در كتاب خود الخطاب الحقيقى ملامت كرده كه با انجيلها بازى كرده و آنچه ديروز در آن نوشته بودند امروز محو كرده‌اند ، امروز مى‌نوشتند ، فردا محو مي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بابا داماسيوس دستور داد ، ترجمه جديدى از عهد قديم و جديد لاتينى نوشته شود تا در همه كليساهاى دنيا قانونيت پيدا كند ، چون پادشاه آنروز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تيودوسيس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مخاصمات و بگومگوهاى اسقف‌ها در باره مطالب انجيل‌هاى گوناگون به تنگ آمده بود و اين ترجمه كه نامش فولكانا نهاده شد ، به اتمام رسيد كه ترجمه‌اى بود از خصوص انجيل‌هاى متى و مرقس و لوقا و يوحنا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ترتيب دهنده اين چهار انجيل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آنكه ما چند نسخه يونانى قديم را با هم مقابله كرديم ، اين ترتيب را به آن داديم ، باين معنا كه آنچه را كه بعد از تنقيح و بررسى مغاير با معنا تشخيص داديم حذف كرديم و بقيه را همانطور كه بود بحال خود باقى گذاشتيم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همين ترجمه كه مجمع تريدنتينى آنرا در سال </w:t>
      </w:r>
      <w:r>
        <w:rPr>
          <w:rFonts w:eastAsia="IRNazanin" w:cs="IRNazanin"/>
          <w:color w:val="111111"/>
          <w:sz w:val="28"/>
          <w:szCs w:val="28"/>
          <w:lang w:bidi="fa-IR"/>
        </w:rPr>
        <w:t>1546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بعد از يازده قرن تثبيت كرده بود ، در سال </w:t>
      </w:r>
      <w:r>
        <w:rPr>
          <w:rFonts w:eastAsia="IRNazanin" w:cs="IRNazanin"/>
          <w:color w:val="111111"/>
          <w:sz w:val="28"/>
          <w:szCs w:val="28"/>
          <w:lang w:bidi="fa-IR"/>
        </w:rPr>
        <w:t>1590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سيستوس پنجم آنرا تخطئه كرد و دستور داد نسخه‌هاى جديدى طبع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باز كليمنضوس هشتم اين نسخه را هم تخطئه نموده ، دستور داد نسخه‌اى تنقيح شده كه امروز در دست مردم كاتوليك است طبع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جمله آن انجيل‌هائى كه نسخه‌هايش جمع‌آورى شد ، انجيل برنابا است كه يك نسخه از آن چند سال قبل كشف شد و به عربى و فارسى ترجمه شد و اين انجيلى است كه تمامى داستانهايش مطابق داستانى است كه قرآن كريم در باره مسيح ، عيسى بن مريم آورده است و اين انجيل به خط ايتاليائى پيدا شد و دكتر خليل سعاده آنرا در مصر ترجمه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دانشمند فاضل سردار كابلى آنرا در ايران به زبان فارسى برگردانيد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عجيب اينجاست كه مواد تاريخيه‌اى كه از غير يهود هم نقل شده ، از جزئياتى كه انجيل به دعوت مسيح نسبت مى‌دهد ، از قبيل فرزندى عيسى براى خدا و مساله فدا و غير اين دو ساكت است </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مورخ آمريكائى معروف ، يعنى هندريك ويلم‌وان‌لون در تاليف خود كه در باره تاريخ بشر نوشته ، از كتابى و نامه‌اى نام مى‌برد كه طبيب اسكولابيوس كولتلوس</w:t>
      </w:r>
    </w:p>
    <w:p>
      <w:pPr>
        <w:pStyle w:val="BookText"/>
        <w:rPr/>
      </w:pPr>
      <w:r>
        <w:rPr>
          <w:rFonts w:ascii="IRNazanin" w:hAnsi="IRNazanin" w:eastAsia="IRNazanin"/>
          <w:color w:val="111111"/>
          <w:sz w:val="28"/>
          <w:sz w:val="28"/>
          <w:szCs w:val="28"/>
          <w:rtl w:val="true"/>
          <w:lang w:bidi="fa-IR"/>
        </w:rPr>
        <w:t xml:space="preserve">رومى در تاريخ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به برادرش جلاديوس أنسا نوشته ، كه مردى ارتشى بود و در ارتش روم در فلسطين خدمت مى‌كرد و در آن نوشت كه من در روم براى معالجه بر بالين بيمارى رفتم كه نامش بولس بود و از كلام او تحت تاثير قرار گرفتم ، او مرا بسوى مسيحيت دعوت كرد و شمه‌اى از اخبار مسيح و دعوت او را برايم گفت ولى رابطه من با او قطع شد و ديگر او را نديدم تا آنكه بعد از مدتى جستجو شنيدم ، در أوستى بقتل رسيده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از تو كه در فلسطين هستى مى‌خواهم از اخبار اين پيغمبر اسرائيلى كه بولس خبر داده بود و از خود بولس اطلاعاتى كسب كرده‌ام ، برايم بفرستى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جلاديوس أنسا بعد از شش هفته ، نامه‌اى از اورشليم ، از اردوگاه روم ، به برادرش اسكولابيوس كولتلوس طبيب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از عده‌اى از پيرمردان اين شهر و سالخوردگانش خبر عيسى مسيح را پرسيدم ، ولى دريافتم كه دوست ندارند پاسخ سؤالم را بدهند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در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بوده و قهرا افرادى كه وى از آنها سؤال مى‌كرده، پيرمرد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آنكه روزى به زيتون‌فروشى برخوردم ، از او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كسى را مى‌شناسى ؟ او در پاسخ ، روى خوش نشان داد و مرا به مردى راهنمائى كرد بنام يوسف ، و گفت كه اين مرد از پيروان و از دوستداران اوست و كاملا به اخبار مسيح بصير و آگاه است البته اگر محذورى برايش نباشد جوابت را مي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روز به تفحص پرداختم و بعد از چند روز او را يافتم كه پيرمردى بسيار سالخورده بود و معلوم شد ، در قديم و ايام جوانيش در بعضى از درياچه‌هاى اين اطراف ماهى صيد مى‌كرده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مرد با سن و سال زيادش ، داراى مشاعرى صحيح و حافظه‌اى خوب بود و تمامى اخبار و قضايائى كه در عمرش ديده و در ايام اغتشاش و فتنه رخ داده بود، برايم تعريف كرد از آن جمله،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استانداران قيصر روم ، يعنى تى‌بريوس در فلسطين حكمرانى مى‌كرد و سبب آمدنش به اورشليم اين شد كه در آن ايام ، در اورشليم فتنه‌اى بپاخاست و فونتيوس فيلاطوس بدانجا سفر كرد ، تا آتش فتنه را خاموش كند و جريان فتنه اين بود كه مردى از اهل ناصره بنام ابن نجار مردم را عليه حكومت مى‌شوراند ، ولى وقتى ماجراى ابن نجار متهم را تحقيق كردند معلوم شد كه وى جوانى است عاقل و متين </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هرگز كار خلافى كه مستوجب سياست باشد نكرده و آنچه در باره‌اش</w:t>
      </w:r>
    </w:p>
    <w:p>
      <w:pPr>
        <w:pStyle w:val="BookText"/>
        <w:rPr/>
      </w:pPr>
      <w:r>
        <w:rPr>
          <w:rFonts w:ascii="IRNazanin" w:hAnsi="IRNazanin" w:eastAsia="IRNazanin"/>
          <w:color w:val="111111"/>
          <w:sz w:val="28"/>
          <w:sz w:val="28"/>
          <w:szCs w:val="28"/>
          <w:rtl w:val="true"/>
          <w:lang w:bidi="fa-IR"/>
        </w:rPr>
        <w:t xml:space="preserve">گزارش داده‌اند ، صرف تهمت بوده و اين تهمت را يهوديان به وى 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با او بسيار دشمن بودند و بهمين انگيزه به حاكم يعنى فيلاطوس اطلاع داده بودند كه اين جوان ناصرى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بر مردم حكومت كند چه يونانى باشد و چه رومى و چه فلسطينى ، اگر با عدالت و شفقت بر مردم حكم براند ، نزد خدا مثل كسى خواهد بود كه عمر خود را در راه مطالعه كتاب خدا و تلاوت آيات آن سر كرده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گويا اين سخنان در دل فيلاطوس مؤثر افتاد و تير دشمنان به سنگ خورد ولى از سوى ديگر يهوديان بر كشتن عيسى و اصحابش اصرار داشتند و در برابر معبد شورش بپا كردند كه بايد آنان را تكه تكه كنند لاجرم بنظرش رسيد ، صلاح اين است كه اين جوان نجار را دستگير نموده ، زندانى كند تا بدست مردم و در غوغاى آنان كشته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فيلاطوس با همه كوششى كه كرد عاقبت نفهميد علت ناراحتى مردم از عيسى چيست؟ و هر وقت با مردم در باره او صحبت و نصيحت مي كرد و علت شورش آنان را مى‌پرسيد ، بجاى اينكه علت را بيان كنند ، سر و صدا مى‌كردند كه او كافر است ، او ملحد است ، او خائن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بالأخره كوشش فيلاطوس بجائى نرسيد تا در آخر رأيش بر اين قرار گرفت كه با خود عيسى صحبت كند او را احضار كرد و پرسيد كه مقصود تو چيست؟ و چه دينى را تبليغ مى‌كنى؟ عيسى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 حكومت مى‌خواهم و نه كارى به كار سياست دارم ، من تنها مى‌خواهم حيات معنوى و روحانيت را ترويج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اهتمام من به امر حيات معنوى بيش از اهتمام به زندگى جسمانى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معتقدم ، انسان بايد بيكديگر احسان كند و خداى يگانه را بپرستد ، خدائيكه براى همه ارباب حيات از مخلوقات حكم پدر را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فيلاطوس كه مردى دانشمند و آگاه بمذهب رواقيين و ساير فلاسفه بود ، ديد در سخنان عيسى جاى هيچ اشكالى و انگشت بند كردن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همين جهت براى بار دوم تصميم گرفت ، اين پيامبر سليم و متين را از شر يهود نجات داده ، حكم قتل او را به امروز و فردا واگذارد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يهود حاضر نمى‌شد و رضايت نمى‌داد ، كه عيسى بحال خودش واگذار شود </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بلكه در بين مردم شايع كردند كه فيلاطوس هم فريب دروغهاى عيسى و سخنان پوچ او را خورده و مى‌خواهد به قيصر خيانت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شروع كردند استشهادى بر اين تهمت تهيه نموده و طومارهايى نوشتند و از قيصر خواستند تا او را از حكومت عزل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اتفاقا قبل از اين هم فتنه‌ها و انقلابهاى ديگر در فلسطين بپا شده بود و در دربار قيصر قواى با ايمان بسيار كم بود و آنطور كه بايد نمى‌توانستند مردم را ساكت كنند و قيصر از مدتها پيش به تمامى حكام و ساير مامورين خود دستور داده بود كه با مردم طورى رفتار نكنند كه ايشان ناگزير به شكايت شوند و از قيصر ناراضى گردند بدين جهت فيلاطوس چاره‌اى نديد، مگر اينكه جوان زندانى را فداى امنيت عمومى كند و خواسته مردم را عملى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عيسى از كشته شدنش كمترين جزع و بى‌تابى نكرد ، بلكه بخاطر شهامتى كه داشت با آغوش باز از آن استقبال نمود و قبل از مرگش از همه آنهائيكه در كشتنش دخالت داشتند ، درگذشت ، آنگاه حكم اعدامش تنفيذ شد و بر بالاى دار جان سپرد ، در حاليكه مردم مسخره‌اش مى‌كردند و سب و ناسزايش مى‌گفتند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جلاديوس‌آنسا در خاتمه نامه‌اش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آنچه يوسف از داستان عيسى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مريم برايم تعريف كرد ، در حالى كه مى‌گفت و مى‌گريست و وقتى خواست با من خدا حافظى كند ، مقدارى سكه طلا تقديمش كردم ، اما او قبول نكرد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حوالى كسانى هستند كه از من فقيرترند ، به آنها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او ، احوال رفيق بيمارت بولس را پرسيدم ، هر چه نشانى دادم بطور مشخص او را نشناخت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چيزى كه در باره او گفت ، اين بود كه او مردى خيمه‌دوز بود و در آخر از اين شغلش دست كشيد و به تبليغ اين مذهب جديد پرداخت ، مذهب رب رؤوف و رحيم الهى كه بين او و 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 يهود كه پيوسته نامش را از علماى يهود مى‌شنويم ، از زمين تا آسمان فرق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ظاهرا پولس ، نخست به آسياى صغير و سپس به يونان سفر كرده و همه جا به بردگان و غلامان و كنيزان مى‌گفته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شما فرزندان پدريد و پدر همه شما را دوست مى‌دارد و رأفت مى‌ورزد و سعادت به طبقه معينى از مردم اختصاص ندارد ، بلكه شامل همه مردم مى‌شود، چه فقير و چه غنى به شرط اينكه اغنيا با مردم به برادرى رفتار نموده و با طهارت و صداقت زندگى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بود خلاصه مطالبى كه مورخ آمريكائى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هندريك ويلم‌وان‌لون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تاليف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نامه نام برده ، آورده است </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نامه طولانى‌تر از اين بود، ما نقاط برجسته‌اى كه در فقره‌هاى اين نامه</w:t>
      </w:r>
    </w:p>
    <w:p>
      <w:pPr>
        <w:pStyle w:val="BookText"/>
        <w:rPr/>
      </w:pPr>
      <w:r>
        <w:rPr>
          <w:rFonts w:ascii="IRNazanin" w:hAnsi="IRNazanin" w:eastAsia="IRNazanin"/>
          <w:color w:val="111111"/>
          <w:sz w:val="28"/>
          <w:sz w:val="28"/>
          <w:szCs w:val="28"/>
          <w:rtl w:val="true"/>
          <w:lang w:bidi="fa-IR"/>
        </w:rPr>
        <w:t xml:space="preserve">بود و به بحث ما ارتباط داشت نقل كرديم و تامل در مضمون جمله‌هاى اين نامه، اين معنا را براى اهل تامل روشن مى‌سازد كه ظهور دعوت مسيحيت بعد از خود عيسى بوده ، و جز ظهور دعوت پيامبرى به رسالتى از ناحيه خداى تعالى چيزى نبوده و در اين دعوت سخنى از ظهور الهيت بظهور لاهوت و نازل شدن آن بر يهود و نجات دادن يهوديان بوسيله فداء ، به چشم نمى‌خورد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بر مى‌آيد كه عده‌اى از شاگردان عيسى و يا منتسبين به عيسى از قبيل بولس و شاگردهاى شاگردانش بعد از داستان دار ، به اقطار مختلف زمين يعنى هند و آفريقا و روم و ساير نقاط سفر كرده‌اندو دعوت مسيحيت را انتشار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ليكن از داستان دار فاصله زيادى نگذشته بوده كه بين اين شاگردان در مسائل اصولى تعليم اختلاف افتاده ، مسائلى از قبيل لاهوت مسيح و خدائى او و مساله كفايت ايمان به مسيح از عمل كردن به احكام شريعت موسى و اينكه آيا دين مسيح دين اصيل و ناسخ دين موسى است و يا آنكه تابع شريعت تورات و مكمل آنست ؟</w:t>
      </w:r>
    </w:p>
    <w:p>
      <w:pPr>
        <w:pStyle w:val="BookText"/>
        <w:rPr/>
      </w:pPr>
      <w:r>
        <w:rPr>
          <w:rFonts w:ascii="Amiri" w:hAnsi="Amiri" w:eastAsia="Amiri" w:cs="Amiri"/>
          <w:color w:val="111111"/>
          <w:sz w:val="28"/>
          <w:sz w:val="28"/>
          <w:szCs w:val="28"/>
          <w:rtl w:val="true"/>
          <w:lang w:bidi="ar-SA"/>
        </w:rPr>
        <w:t xml:space="preserve">از همين جا اختلاف‌ها و فرقه فرقه شدن‌ها آغاز شده و كتاب اعمال رسولان و ساير رساله‌هاى بولس كه در اعتراض به نصارا نوشته ، به اين حقيقت اشاره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آنچه واجب است كه مورد دقت قرار گيرد اين است كه امت‌هائى كه دعوت مسيحيت براى اولين بار در بين آنان راه يافته و گسترش پيدا كرده از قبيل روم و هند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امتى وثنى صابئى ، يا برهمائى و يا بودائى بودند و در آن مذاهب اصولى از مذاق تصوف از جهتى و از فلسفه برهمنى از جهت ديگر حكمفرما بود و همه آنها سهمى وافر از اين اعتقاد داشتند كه لاهوت در مظهر ناسوت ظهور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اصول عقايد مسيحيت يعنى سه‌گانه بودن واحد و نازل شدن لاهوت در لباس ناسوت و اينكه لاهوت عذاب و بدار آويخته شدن را پذيرفت تا فدا و كفاره گناهان خلق شود ، در بت‌پرستان قديم هند و چين و مصر و كلدان و آشور و فرس بر سر زبانها بوده و همچنين در بت‌پرستان قديمى غرب از قبيل روميان و اسكانديناويان و غير ايشان سابقه داشته و كتبى كه در اديان و مذاهب قديم نوشته شده از وجود چنين عقائدى خبر داده است </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جمله دوان در كتاب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خرافات تورات و اديانى ديگر چون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نظرى به هند مى‌افكنيم و مى‌بينيم كه بزرگترين و معروف‌ترين عبادت لاهوتيشان تثليث است و اين تعليم را به زبان بومى خود ترى مورتى</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نامى است مركب از دو كلمه به لغت سنسكريتى ، يكى ترى يعنى سه تا و يكى مورتى يعنى هيات‌ها و اقنوم‌ها و اين سه اقنوم عبارتند از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برهما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فشنو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سيفا كه در عين اينكه سه اقنومند ، يك چيزند و وحدت از آنها منفك نيست و در نتيجه به عقيده آنان اين يك چيز ، معبود واحدى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برهما به عقيده آنان پدر و فشنو پسر و سيفا روح القدس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نامبردگان ، سيفا را كرشنا مى‌خوانند ، يعنى رب مخلص و روح عظيمى كه فشنو از او متولد مى‌شود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كرشنا ، همان كرس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بزبان انگليسى به معناى مسيح مخلص –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فشنو ، همان الهى است كه در ناسوت زمين ظهور كرده تا مردم را نجات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 يكى از اقانيم سه‌گانه است كه روى هم اله واحدند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اضافه مى‌كند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هنديان بعنوان رمز ، اقنوم سوم را به شكل كبوتر مى‌كشند ، عينا همانطور كه مسيحيان آنرا رمز آن مى‌دانند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مستر فابر هم در كتاب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الوثنيه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بين هنديها نيز مى‌يابيم ، آنها هم به اين عقيده معتقدند و خدا را مركب مى‌دانند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برهما و فشنو و سيفا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ثالوث را نزد بودائيان نيز مى‌بينيم ، چون آنها هم مى‌گويند بوذ معبودى است داراى سه اقنوم و همچنين بوذيو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جيفاء مثلث اقانيم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اضافه مى‌كند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چينى‌ها هم بوذه را عبادت مى‌كنند و آن را فو مى‌دانند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سه اقنوم است ، همانطور كه هنديها مى‌گفتند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دوان، در همان كتاب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كشيشان كليساى منفيس مصر براى مبتدئينى كه تازه مى‌خواهند دروس دينى را بياموزند از ثالوث مقدس اينطور تعبير مى‌كنند كه اولى دومى را خلق كرد و دومى سومى را ، آنگاه هر سه يكى شدند بنام ثالوث مقدس </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روزى توليسو ، پادشاه مصر از كاهن عصر خويش تنيشوكى خواهش كرد ، اگر كاهنى بزرگتر از خودش و قبل از خودش سراغ دارد بگويد و نيز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بعد از او كاهنى بزرگتر از او خواهد بود؟ كاهن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پيدا مى‌شود كسى كه</w:t>
      </w:r>
    </w:p>
    <w:p>
      <w:pPr>
        <w:pStyle w:val="BookText"/>
        <w:rPr/>
      </w:pPr>
      <w:r>
        <w:rPr>
          <w:rFonts w:ascii="IRNazanin" w:hAnsi="IRNazanin" w:eastAsia="IRNazanin"/>
          <w:color w:val="111111"/>
          <w:sz w:val="28"/>
          <w:sz w:val="28"/>
          <w:szCs w:val="28"/>
          <w:rtl w:val="true"/>
          <w:lang w:bidi="fa-IR"/>
        </w:rPr>
        <w:t xml:space="preserve">بزرگتر است و او خداست كه قبل از هر چيز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او كلمه است و با آندو روح القدس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سه چيز يك طبيعت دارند و در ذات واحدند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اين سه چيز ، يك چيز نيروى ابدى صادر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برو اى فانى ، اى صاحب زندگى كوتاه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بونويك هم در كتاب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عقائد قدماء المصريين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عجيب و غريب ترين حرفها كه در ديانت مصريها انتشار عمومى پيدا كرده، اين است كه معتقدند به لاهوت كلمه و اينكه هر چيزى و هر موجودى بواسطه كلمه آن موجود شده و كلمه از الله صادر شده و در عين حال همان الله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بود عين گفتار بونويك ، كه انجيل يوحنا با آن آغاز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هيجين هم در كتاب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انگلو ساكسون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فارسيان متروس را ، كلمه و واسطه و نجات بخش ايرانيان مى‌دانستند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كتاب ساكنان اروپاى قديم نقل مى‌كند كه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وثنى‌هاى قديم معتقد بودند كه معبود ، مثلث الاقانيم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ساده‌تر بگويم ، خدا داراى سه اقنوم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باز از يونانيها و روميان و فنلانديها و اسكانديناويها نيز همان داستان ثالوث را نقل مى‌كند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اعتقاد به كلمه را از كلدانيها و آشوريها و فنيقى‌ها نقل كرده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دوان سابق الذكر در همان كتابش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خرافات تورات و اديانى نظير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مطلبى نقل كرده كه خلاصه ترجمه‌اش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و تصور اينكه يكى از آلهه و خدايان ، وسيله نجات بشر شده ، به اينكه خود را بكشتن دهد ، اعتقادى است بسيار قديمى در ميان هندوها و وثنى مذهبان و ديگران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سپس شواهدى بر اين معنا نقل كرده است از آن جمله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هندوان معتقدند كه كرشنا مولود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نفس اله فشنو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فشنوئى كه باعتقاد آنان نه ابتدا دارد و نه انتها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در مهر و عطوفت حركتى كرد ، تا زمين را از سنگينى گناهانى كه تحمل كرده نجات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ناگزير به زمين آمد و با دادن قربانى از ناحيه خود ، انسان را نجات داد </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مستر مور عكس كرشنا را در حالى كه بدار آويخته شده بود به همان شكلى كه در كتب هنود تصوير شده يعنى انسانى كه دو دست و دو پايش بدار</w:t>
      </w:r>
    </w:p>
    <w:p>
      <w:pPr>
        <w:pStyle w:val="BookText"/>
        <w:rPr/>
      </w:pPr>
      <w:r>
        <w:rPr>
          <w:rFonts w:ascii="IRNazanin" w:hAnsi="IRNazanin" w:eastAsia="IRNazanin"/>
          <w:color w:val="111111"/>
          <w:sz w:val="28"/>
          <w:sz w:val="28"/>
          <w:szCs w:val="28"/>
          <w:rtl w:val="true"/>
          <w:lang w:bidi="fa-IR"/>
        </w:rPr>
        <w:t xml:space="preserve">ميخكوب شده و بر روى پيراهنش عكس يك قلب وارونه‌اى از انسان تصوير شده كشيده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نوشته كه عكس كرشنا بصورت انسانى آويخته شده بدار ، در حالى كه تاجى از طلا بسر دارد ، ديده شده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اتفاقا نصارا در باره مسيح نيز ، هم نوشته‌اند و هم معتقدند كه وقتى بدار آويخته شد ، تاجى از خار بر سر داشت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هوك صاحب سفرنامه نيز در سفرنامه خود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هندوهاى بت‌پرست معتقدند كه بعضى از خدايان بصورت انسانى متجسد شده و براى نجات انسان از خطاهايش ، قربانى تقديم كرده‌اند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كتاب هنود آقاى موريفورليمس در كتاب خود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هندوهاى بت‌پرست ، معتقد به خطيئه اصلى هستند ، از جمله شواهدى كه دلالت بر وجود چنين اعتقادى در ايشان دارد ، اين است كه در مناجات‌ها و توسلاتى كه بعد از كياترى دارند ، آمده كه ، اى معبود من ، اينك من گنه‌كار و مرتكب خطا شده‌ام ، و طبيعتى شرير دارم ، مادرم مرا به گناه حامله شد ، پس مرا نجات بده ، اى صاحب ديدگان حندقوقيه و خلاصى بخش خاطئين از گناهان و از آثار شوم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كشيش جورج‌كوكس در كتاب خود ديانت‌هاى قديمى ، آنجا كه سخن از هندوها دارد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هندوها ، خداى خود كرشنا را توصيف مى‌كنند به اينكه او شجاعى با شهامت و ذخيره‌اى براى بشر بود و پر بود از لاهوت ، براى اينكه خود را پيشكش كرد ، تا عوض باشد از گناه گنه‌كاران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هيجين هم از اولين فرد اروپائى كه پا به سرزمين نپال و تبت نهاد ، يعنى آقاى اندارادا الكروزوبوس نقل كرده كه در باره اله اندرا كه او را مى‌پرستند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خون خود را به چوبه دار ريخت و ميخ‌دار دست و پايش را سوراخ كرد ، تا بشر را از گناهانش خلاصى ببخشد و هم اكنون عكس دار در كتب آنان موجود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كتاب جورجيوس راهب ، عكس يعنى تصوير اله اندرا در حاليكه بر بالاى دار كشيده شده ، موجود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البته به شكل صليبى كه اضلاع آن از حيث عرض ، متساوى و از حيث طول ، مختلف است </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باين معنا كه بالاى دار كوتاه‌تر از پائين آن است و در بالاى دار صورت سر و گردن اندرا كشيده شدهو اگر صورت سر و گردن او نبود ، هيچ بيننده بذهنش نمى‌رسيد كه اين صورت شخص بدار آويخته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از بودائيان در بوذه نقل شده ، از تمام جهات بيشتر از ساير مذاهب با معتقدات نصارا انطباق دارد ، حتى بودائيان ، بوداى خود را مسيح و مولود يگانه و خلاصى بخش عالم ناميده‌اند و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بودا ، انسانى كامل و در عين حال الهى كامل است كه در قالب ناسوت و جسميت درآمده است تا خود را بدست ذبح بسپارد و قربانى شود و بدين وسيله كفاره گناهان بشر باشد و بشر را از گناهان خلاصى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نتيجه آنها در برابر گناهانشان عقاب نشوند و علاوه بر آن ، وارث ملكوت آسمانها گردند و اين معنا را بسيارى از علماى غرب آورده‌اند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آن جمله بيل در كتاب خود و هوك در سفرنامه خود و موالر در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الاداب السنسكريتى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و غير ايشان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خواننده عزيز ، اگر بخواهد ، از همه منقولات اطلاع حاصل كند ، به تفسير المنار جلد ششم ، تفسير سوره نساء و به كتابهاى دائرة المعارف و كتاب عقائد الوثنية فى الديانة النصرانية و غير اينها مراجعه نمايد اين بود چكيده و بلكه نمونه‌اى از عقيده تجسم لاهوت در قالب ناسوت و داستان بدار آويخته شدن براى فدا گشتن و كفاره گناهان خلق گرديدن ، در ديانت‌هاى قديم ، قبل از ظهور مسيحيت و گسترش يافتن آن در پهناى زمين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ديگر جاى ترديد براى خواننده عزيز باقى نماند كه قبل از آنكه مسيحيت دعوت خود را آغاز كند و مبلغين آن در پهناى زمين راه يابند ، اين عقايد در دل مردم دنيا رسوخ يافته بود و با مسلم شدن اين معنا ، بخاطر مداركى كه از نظر گذشت ، آيا اين احتمال را نمى‌دهيد كه داعيان و مبلغين مسيحيت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دعوت خود را بخورد مردم آن روز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و فروع مسيحيت را گرفته ، در قالب وثنيت ريختند ، تا دلهاى مردم را به خود متمايل كرده و بتوانند تعليمات خود را بخورد مردم بدهند و مردم بتوانند آن تعليمات را هضم كنند؟ اين احتمال را كلمات بولس و غير او نيز تاييد مى‌كنند ، كه به حكما و فلاسفه حمله آورده و بطور كلى از طرق استدلالهاى عقلى غيبگوئى مى‌كنند و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 رب بلاهت ابلهان را بر تفكر عقلا ترجيح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نيست مگر بخاطر اينكه اين مبلغين با تعليمات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پوچ و خرافى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حقيقت در برابر عقل و مكاتب تعقل و استدلال صف‌آرائى كرده و به جنگ عقل برخاسته‌اند </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اهل تعقل و استدلال اين دعوت را رد نموده‌اند به اينكه هيچ راهى براى پذيرفتن آن و بلكه براى تصور صحيح آن نيست، تا چه رسد به اينكه بعد از تصور ،</w:t>
      </w:r>
    </w:p>
    <w:p>
      <w:pPr>
        <w:pStyle w:val="BookText"/>
        <w:rPr/>
      </w:pPr>
      <w:r>
        <w:rPr>
          <w:rFonts w:ascii="IRNazanin" w:hAnsi="IRNazanin" w:eastAsia="IRNazanin"/>
          <w:color w:val="111111"/>
          <w:sz w:val="28"/>
          <w:sz w:val="28"/>
          <w:szCs w:val="28"/>
          <w:rtl w:val="true"/>
          <w:lang w:bidi="fa-IR"/>
        </w:rPr>
        <w:t xml:space="preserve">آنرا بپذيريم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شدن يكى و يكى شدن سه تا قابل تصور نيست ، تا چه برسد به قبول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مبلغين مسيحيت چاره‌اى جز اين نديدند كه اساس دعوت خود را بر مكاشفه و پر شدن از روح مقدس بگذراند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مبلغين مسيحيت وقتى ديدند كه نمى‌توانند با عقول بشر به جنگ و ستيز بپردازند ، همان كارى را كردند كه جاهلان از متصوفه كردند ، يعنى طريقه‌اى را بدست گرفتند غير طريقه و روش عقل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بطوريكه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الرسل و التواريخ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مى‌كند ، مبلغين مسيحيت رهبانيت و ترك دنيا را شعار خود نموده ، از وطن خود چشم پوشيده ، دوره گردى را كار خود كردند و از اين راه دعوت مسيحيت را گسترش دادند و در هر سرزمينى مورد استقبال عوام آن سرزمين قرار گرفتند و سر موفقيتشان و مخصوصا در امپراطورى روم، سرخوردگى مردم از وضع موجودشان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شيوع ظلم و تعدى و رواج احكام برده‌گيرى و استعباد بيچارگان و فاصله غير قابل تحمل بين طبقه حاكمه و طبقه محكوم و بين آمر و مامور و نابرابرى عميق بين زندگى اغنياء و اهل عيش و نوش و زندگى فقرا و مساكين و بردگان زمينه را براى قبول اين دعوت فراهم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بجان آمده ، دنبال راه نجاتى مى‌گشتند ، هر چند كه به اصول آن راه نجات ، پى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اتفاقا دعوت مسيحيت از اين جهت خواسته مردم را تامين مى‌كرد ، براى اينكه اولين دعوتى كه مبلغين مى‌كردند ، دعوت به برادرى ، دوستى ، تساوى حقوق ، معاشرت نيكو در بين مردم ، ترك دنيا و زندگى مكدر و ناپايدار آن و رو آوردن به زندگى پاكيزه و سعادتمندى بود كه در ملكوت آسمان 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درست به همين جهت بود كه طبقه حاكم سلاطين و قيصرها آنطور كه بايد اعتنائى به مبلغين نمى‌كردند البته در صدد اذيت و سياست و طردشان هم بر نمى‌آمدند </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وضع باعث شد كه بدون سر و صدا و درگيرى و تظاهرات ، روز بروز عدد گروندگان به مسيحيت زياد شود و قوت و قدرت و شدت بيشترى يافته ، تا آنجا كه دامنه اين دعوت به همه جاى امپراطورى روم و به آفريقا و به هند و ديگر بلاد كشيده شد ، جمعيت انبوهى باين دين درآمدند و كليساها برپا شد ، در كليساها بروى مردم باز شد و با باز شدن هر كليسا ، درى از يك بتكده بسته گرديد و مبلغين مسيحيت هيچگاه متعرض و مزاحم رؤساى وثنيت و هدم اساس اين مرام نمى‌شدند و</w:t>
      </w:r>
    </w:p>
    <w:p>
      <w:pPr>
        <w:pStyle w:val="BookText"/>
        <w:rPr/>
      </w:pPr>
      <w:r>
        <w:rPr>
          <w:rFonts w:ascii="IRNazanin" w:hAnsi="IRNazanin" w:eastAsia="IRNazanin"/>
          <w:color w:val="111111"/>
          <w:sz w:val="28"/>
          <w:sz w:val="28"/>
          <w:szCs w:val="28"/>
          <w:rtl w:val="true"/>
          <w:lang w:bidi="fa-IR"/>
        </w:rPr>
        <w:t xml:space="preserve">نيز هرگز پنجه به روى پادشاهان زمان و حكام ستمگر نمى‌كشيدند و از كرنش در برابر آنها نيز ابائى نداشتند ، احكام و دستورات آنان را مخالفت نمى‌كردند و چه بسا مى‌شد كه همين رفتار منجر به هلاكت و قتل و حبس و عذابشان مى‌شد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پيوسته طايفه‌اى كشته و طايفه‌اى ديگر زندانى مى‌شد و طايفه سوم تبعيد و آواره مى‌گشت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به همين منوال مى‌گذشت ، تا اوان امپراطورى كنستانتين رسيد ، او به كيش مسيحيت ايمان آورد و ايمان خود را در بين ملت اعلام كرد و بلكه مسيحيت را دين رسمى اعلام نمود و در روم و كشورهاى تابع روم ، كليساها ساخت و اين در نيمه آخر قرن چهارم ميلادى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نصرانيت در كليساى روم تمركز يافت و از آنجا كشيش‌ها به اطراف و اكناف زمين اعزام مى‌شدند تا در همه جا كليساها و ديرها و مدرسه‌ها بسازند و انجيل را به مردم تعليم دهند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لازم است مورد توجه و دقت قرار گيرد ، اين است كه مبلغين اساس دعوت خود را اصول مسلمه انجيل مثلا مساله پدر پسرى و روح القدس و مساله دار و فداء و غير ذلك قرار داده ، آنها را اصل مسلم و غير قابل بحث معرفى نموده ، هر حرف ديگرى را بر اساس آن مورد بحث و تفسير قرار دادند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همين خود اولين اشكال و اولين ضعفى است كه متوجه بحثهاى دينى آنان مى‌شود و اولين دليل بر سستى اين تعليمات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براى اينكه استحكام هر بنائى به استحكام بنيان آنست و گرنه خود بنا و لو به هر جا كه رسيده باشد ، همچنين و لو دانه دانه‌هاى خشتش از سرب ريخته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ذلك سستى و ضعف اساس خود را جبران نمى‌كند و اساس مسيحيت غير معقول بودن پايه‌اى كه اين دين روى آن ساخته شده ، يعنى پايه تثليث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بودن سه تا و سه بودن 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مساله دار و فداء شدن را معقول نمى‌سازد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از دانشمندان مسيحى مذهب هم به اين معنا اعتراف نموده‌اند كه امرى غير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آخر آن را اينطور توجيه كرده‌اند كه مسائل دينى را بايد تعبدا قبول كرد و اين اختصاص به مسائل نامبرده در مسيحيت ندارد ، چه بسا از مسائل ساير اديان نيز هست كه عقل آنها را محال مى‌داند و در عين حال مردم به آنها معتقدند </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ليكن اين توجيه ، پندار فاسدى است كه باز از همان اصل فاسد منشا گرفته ،</w:t>
      </w:r>
    </w:p>
    <w:p>
      <w:pPr>
        <w:pStyle w:val="BookText"/>
        <w:rPr/>
      </w:pPr>
      <w:r>
        <w:rPr>
          <w:rFonts w:ascii="IRNazanin" w:hAnsi="IRNazanin" w:eastAsia="IRNazanin"/>
          <w:color w:val="111111"/>
          <w:sz w:val="28"/>
          <w:sz w:val="28"/>
          <w:szCs w:val="28"/>
          <w:rtl w:val="true"/>
          <w:lang w:bidi="fa-IR"/>
        </w:rPr>
        <w:t xml:space="preserve">چگونه تصور مى‌شود كه يك دين بر حق باشد و در عين حال اساس و پايه‌اش باطل و محال باشد؟ ما و هر عاقل ديگر اگر دينى را مى‌پذيريم و تشخيص مى‌دهيم كه دين حق است، با عقل خود تشخيص مى‌دهيم و عقل اين معنا را ممكن نمى‌داند كه عقيده‌اى حق باشد و در عين حال اصول آن باطل و محال باشد و اين خود تناقضى است صريح كه از محالات اوليه عقل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بلى ، ممكن است دينى مشتمل بر امرى باشد ممكن و غير عادى ، يعنى خارق العاده و خارج از سنت طبيعى و اما اشتمال آن بر محال ذاتى به هيچ وجه ممكن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طريقه بحثى كه ذكر كرديم باعث شد كه از همان اوائل انتشار دعوت نصرانيت و رو آوردن محصلين به ابحاث دينى در مدارس روم و اسكندريه و ساير مدارس مسيحيت ، درگيرى و مشاجره رخ دهد ، كليسا روز بروز مراقبت خود را در جلوگيرى از اين درگيريها و حفظ وحدت كلمه بيشتر نمود و مجمعى تشكيل داد كه تا هر وقت از ناحيه بطريق و يا اسقفى حرف تازه و ناسازگارى پيدا شود و در آن مجمع ، يا آن بطريق و اسقف را قانع سازد و يا با چماق تكفير و تبعيد و حتى قتل ، او را سر جاى خود بنشاند و به ديگران بفهماند كه فضولى كردن در دين چه عواقبى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مجمعى كه باين منظور تشكيل شد، انجمن نيقيه بود كه عليه اريوس تشكيل گرديد او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اقنوم پسر ممكن نيست مساوى با اقنوم پدر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اقنوم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قديم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اقنوم پسر مخلوق و حادث است ، لذا براى سركوب كردن او و سخنانش سيصد و سيزده بِطريق و اسقف در قسطنطنيه گرد هم جمع شده و در حضور قيصر آنروز يعنى كنستانتين به عقائد خود اعتراف نموده به كلمه واحده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ايمان داريم به خداى واحد پدر كه مالك همه چيز و صانع ديدنيها و نديدنيها است و به پسر واحد يسوع مسيح پسر الله واحد ، بكر همه خلائق ، پسرى كه مصنوع نيست بلكه اله حقى است از اله حق ديگر ، از جوهر پدرش ، آن كسى كه به دست او همه عوالم و همه موجودات متقن شد ، آن كسى كه بخاطر ما و بخاطر خلاصى ما از آسمان آمد و از روح القدس مجسم شد و از مريم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زائيده شد و در ايام فيلاطوس بدار آويخته و سپس دفن شد و بعد از سه روز از قبر در آمد و به آسمان صعود نموده ، در طرف راست پدرش نشست </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آماده است تا بار ديگر بزمين بيايد و بين مردگان و زندگان داورى كند</w:t>
      </w:r>
    </w:p>
    <w:p>
      <w:pPr>
        <w:pStyle w:val="BookText"/>
        <w:rPr/>
      </w:pPr>
      <w:r>
        <w:rPr>
          <w:rFonts w:ascii="IRNazanin" w:hAnsi="IRNazanin" w:eastAsia="IRNazanin"/>
          <w:color w:val="111111"/>
          <w:sz w:val="28"/>
          <w:sz w:val="28"/>
          <w:szCs w:val="28"/>
          <w:rtl w:val="true"/>
          <w:lang w:bidi="fa-IR"/>
        </w:rPr>
        <w:t>و نيز ايمان داريم به روح القدس واحد، روح حقى كه از پدرش خارج مى‌شود و ايمان داريم به معموديه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طهارت و قداست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آمرزش خطايا و ايمان داريم به جماعت واحده قدسيه مسيحيت، جاثليقيه و نيز ايمان داريم به اينكه بدنهاى ما بعد از مردن دوباره برمى‌خيزد و حيات ابدى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اولين انجمنى بود كه براى اين منظور تشكيل دادند و بعد از آن انجمنهاى بسيارى به منظور تبرى و سركوبى مذاهب ديگر مسيحيت از قبيل نسطوريه و يعقوبيه و اليانيه و اليليارسيه، مقدانوسيه، سباليوسيه، نوئتوسيه، بولسيه و غير اينها تشكيل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كليسا همچنان به تفتيش عقايد ادامه مى‌داد و هرگز در اين كار خستگى و در دعوت خود سستى بخرج نداد ، بلكه روز بروز بقوت و سيطره خود مى‌افزود، تا آنجا كه در سال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موفق شد، ساير دول اروپا از قبيل فرانسه، انگليس، اتريش، بورسا، اسپانيا، پرتغال، بلژيك، هلند و غير آن را بسوى نصرانيت جلب كند الا روسيه كه بعدها به اين دين گرويد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يك سو دائما كليسا رو به پيشرفت و تقدم بود و از سوى ديگر امپراطورى روم مورد حمله امتهاى شمالى و عشاير صحرانشين اروپا قرار گرفت و جنگهاى پى در پى و فتنه‌ها اين امپراطورى را تضعيف مى‌كرد تا آنجا كه بوميان روم و اقوام حمله‌ور كه بر روم استيلاء يافته بودند ، بر اين معنا توافق كردند كه كليسا را بر خود حكومت داده ، زمام امور دنيا را هم بر او بسپارند ، همانطور كه زمام امور دين را در دست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نتيجه كليسا هم داراى سلطنت روحانى و دينى شد و هم سلطنت دنيايى و جسمانى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آن ايام يعنى سال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 رياست كليسا بدست پاپ گريگواگر بود كه باز در نتيجه كليساى روم رياست مطلقه بر همه عالم مسيحيت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تنها كليساهاى روم بلكه تمامى كليساهاى دنيا از كليساى روم الهام مى‌گرفت</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چيزى كه هست چندى طول نكشيد كه امپراطورى روم به دو امپراطورى منشعب شد ، امپراطورى روم غربى كه پايتخت آن روم بود و امپراطورى روم شرقى كه پايتخت آن قسطنطنيه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قيصرهاى روم شرقى، خود را رؤساى دينى مملكت مى‌دانستند، ولى كليساى روم زير بار اين حرف نرفت و همين مبدأ پيدايش انشعاب مسيحيت به دو مذهب كاتوليك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كليساى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ارتودوكس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كليساى 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به همين منوال گذشت، تا آنكه قسطنطنيه بدست آل عثمان فتح گرديد و قيصر روم بالى اولوكوس از آخرين قيصرهاى روم شرقى و نيز كشيش آن روز در كليساى اياصوفيه كشته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كشته شدن قيصر روم اين منصب دينى ، يعنى رياست كنيسه را قيصرهاى روسيه ادعا نموده ، گفتند ما آنرا از قيصرهاى روم به ارث مى‌بريم ، براى اينكه با آنها خويشاوندى سببى داريم ، دختر به آنها داده و از آنها دختر گرفته‌ايم و در اين ايام كه قرن دهم ميلادى بود ، روس‌ها هم مسيحى شده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نتيجه پادشاهان روسيه سمت كشيشى كليساهاى سرزمين خود را بدست آورده ، تا از تبعيت كليساى روم درآمدند و اين در سال </w:t>
      </w:r>
      <w:r>
        <w:rPr>
          <w:rFonts w:eastAsia="IRNazanin" w:cs="IRNazanin"/>
          <w:color w:val="111111"/>
          <w:sz w:val="28"/>
          <w:szCs w:val="28"/>
          <w:lang w:bidi="fa-IR"/>
        </w:rPr>
        <w:t>1454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جريان تا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بهمين حال باقى ماند تا آنكه تزارنيكولا كشته شد و او آخرين قيصر روسيه بود كه خودش و تمامى خانواده‌اش در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بدست كمونيستها بقتل رسيدند در نتيجه كليساى روم تقريبا بحال اولش يعنى قبل از انشعابش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دوباره به همه كليساهاى روم غربى و شرقى مسلط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از سوى ديگر دچار تيره‌روزى شد و آن اين بود كه كليسا در بحبوحه ترقى و اوج قدرتش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وسطى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تمامى جهات زندگى مردم دست انداخته بود، و مردم بدون اجازه كليسا هيچ كارى نمى‌توانستند بكنند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كليسا از هر جهت دست و پاى مردم را بسته بود و وقتى كارد به استخوان مردم رسيد طائفه‌اى از متدينين به انجيل ، عليه كليسا شورش كردند و خواستار آزادى شده ، در آخر از پيروى رؤساى كليسا و پاپ‌ها درآمده، تعاليم انجيلى را طبق آنچه مجامعشان مى‌فهميدند و علماء و كشيش‌ها در فهم آن اتفاق داشتند ، اطاعت مى‌كردند ، اين طائفه را ارتدوكس 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طائفه‌اى ديگر نه تنها از اطاعت رؤسا و پاپ‌ها درآمدند، بلكه در تعليم انجيلى بكلى از اطاعت كليساى روم سر باز زده ، اعتنائى به دستورات صادره از آنان نكردند، اينها را پروتستان ناميدند ، در نتيجه ، عالم مسيحيت در آنروزها به سه شاخه منشعب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كاتوليك كه پيرو كليساى روم و تعليمات آنهايند </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ارتدوكس كه تابع تعليمات كليساى نام برده بودند ، اما خود كليسا را فرمان نمى‌بردند كه قبلا گفتيم اين شاخه بعد از انقراض امپراطورى روم و مخصوصا بعد از انتقال كليساى قسطنطنيه از روم شرقى به مسكو پيدا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پروتستانت كه بكلى از پيروى و هم تعليم كليسا سر باز زد و طريقه‌اى مخصوص به خود پيش گرفت و در قرن پانزدهم ميلادى موجوديت خود را اعلام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اجمالى از سير تاريخى مسيحيت ، در زمانى قريب به بيست قرن و اشخاصى كه به وضع اين تفسير بصيرت و آشنائى دارند ، مى‌دانند كه منظور ما از نقل اين مطالب ، قصه‌سرائى نبود ، بلكه چند نكته در نظر 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اينكه خواننده عزيز اين كتاب نسبت به تحولات تاريخى كه در مذهب مسيحيان رخ داده آشنا باشد و خودش بتواند حدس بزند كه فلان عقيده‌اى كه در آغاز مسيحيت ، در اين دين وجود نداشته ، از كجا بسوى آن راه يافته؟ آيا از اين راه بوده كه اشخاصى كه دنبال دعوت كشيشها به دين مسيح در مى‌آمدند ، قبلا داراى مثلا عقيده تثليث يا فداء و امثال آن بوده‌اند؟ و در كيش مسيحيت هم همچنان آن عقايد را حفظ كرده‌اند؟ و خلاصه عامل وراثت آنها را بداخل تعليمات انجيل‌ها راه داده؟ و يا از خارج مسيحيت بداخل آن سرايت كرده؟ و يا در اثر معاشرت و خلط مسيحى با غير مسيحى و يا در اثر اينكه يك مبلغ مسيحيت نمى‌خواهد كسى را از خود برنجاند ، قهرا و بطور عادى با عقايد يك وثنى مذهب هم موافقت مى‌كند و يا اينكه داعيان مسيحيت ديده‌اند، جز با قبول آن عقايد نمى‌توانند دعوت مسيحيت را پيش ببرند؟</w:t>
      </w:r>
    </w:p>
    <w:p>
      <w:pPr>
        <w:pStyle w:val="BookText"/>
        <w:rPr/>
      </w:pPr>
      <w:r>
        <w:rPr>
          <w:rFonts w:ascii="IRNazanin" w:hAnsi="IRNazanin" w:eastAsia="IRNazanin"/>
          <w:color w:val="111111"/>
          <w:sz w:val="28"/>
          <w:sz w:val="28"/>
          <w:szCs w:val="28"/>
          <w:rtl w:val="true"/>
          <w:lang w:bidi="fa-IR"/>
        </w:rPr>
        <w:t xml:space="preserve">دوم اينكه قدرت‌نمائى كليسا و مخصوصا كليساى روم، در قرون وسطاى ميلادى به نهايت درجه‌اش رسيد بطوريكه هم بر امور دين مردم سيطره داشتند و هم بر امور دنياى آنان، آنهم سيطره‌اى كه تخت‌هاى سلطنتى اروپا به اشاره كليسا اداره مى‌شد ، شاه نصب مى‌كردند و شاه ديگر را عزل مى‌نمودند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 پاپ بزرگ ، آنقدر قدرت يافته بود كه وقتى يكى از پادشاهان نزدش آمده بود تا وى از گناهش 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يكى از كارهاى كليسا گناه بخشيدن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پاى خود تاج آن پادشاه را پرت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همان كتاب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امپراطورى آلمان خطائى كرده بود و پاپ براى اينكه او را بيامرزد ، دستور داد سه روز پاى برهنه در جلو قصرش بايستد ، با اينكه ، فصل ، فصل زمستان بود </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حكومت كليسا مسلمانان را طورى براى مريدان خود توصيف و معرفى كرده بودند كه بطور جدى معتقد شده بودند كه دين اسلام دين بت‌پرستى است ، اين معنا از شعارهاى جنگهاى صليبى و اشعارى كه در آن جنگ براى شوراندن نصارا عليه</w:t>
      </w:r>
    </w:p>
    <w:p>
      <w:pPr>
        <w:pStyle w:val="BookText"/>
        <w:rPr/>
      </w:pPr>
      <w:r>
        <w:rPr>
          <w:rFonts w:ascii="IRNazanin" w:hAnsi="IRNazanin" w:eastAsia="IRNazanin"/>
          <w:color w:val="111111"/>
          <w:sz w:val="28"/>
          <w:sz w:val="28"/>
          <w:szCs w:val="28"/>
          <w:rtl w:val="true"/>
          <w:lang w:bidi="fa-IR"/>
        </w:rPr>
        <w:t xml:space="preserve">مسلمانان مى‌سرودند ، كاملا بچشم مى‌خورد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در طول اين جنگ ، كه سالهاى متمادى ادامه داشت ، كليسا شعراى خود را وادار مى‌كرد ، براى به هيجان آوردن سربازان خود عليه مسلمانان اشعارى مبنى بر اينكه مسلمانان چنين و چنانند و بت مى‌پرستند ، بسرايند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هنرى دوكاسترى در كتاب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الديانت الاسلاميه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اولش مى‌نويسد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بت مى‌پرستند و خود داراى سه اله‌اند كه اسامى آنها بترتيب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ماهوم است كه بافوميد و ماهومند نيز ناميده مى‌شود و اين اولين الهه ايشان است كه همان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رتبه دوم اله ايلين است كه خداى دوم ايشان است و در رتبه سوم اله ترفاجان خداى سوم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بسا از كلمات بعضى مسلمانان استفاده شود كه غير اين سه خدا دو خداى ديگر به نام‌هاى مارتبان و جوبين دارند ليكن اين دو خدا در رتبه‌اى پائين‌تر از آن سه خدا قرار دارند و مسلمانان خودشان مى‌گويند، كه محمد دعوت خود را بر دعوى الوهيت خود بنا نهاده و چه بسا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براى خود ، صنمى و بتى از طلا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اشعارى كه ريشار براى تحريك سربازان مسيحى فرانسه عليه مسلمين سروده ،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كنيد و ماهومند و ترفاجان را سرنگون ساخته و در آتش اندازيد تا در بارگاه خداى خود تقرب جوئيد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اشعار رولان در تعريف ماهوم خداى مسلمانان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ساختن اين خدا دقت كاملى بكار رفته ، اولا آنرا از طلا و نقره ساخته‌اند و ثانيا آنقدر زيبا ساخته‌اند كه اگر آنرا ببينى يقين مى‌كنى كه هيچ صنعتگرى ممكن نيست صورتى زيباتر از آن در خيال خود تصور كند ، تا چه رسد به اينكه از عالم خيال و تصور بخارجش بياورد و چنين جثه‌اى عظيم و صنعتى زيبا را كه در سيمايش آثار جلالت هويدا باشد،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ماهوم از طلا و نقره ريخته شده و آنقدر شفاف است كه برقش چشم را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اين خدا را بر بالاى فيلى نهاده‌اند كه از جواهرات ساخته شده ، آنهم از زيباترين مصنوعات است ، بطوريكه داخل شكمش از ظاهر پيداست مثل اينكه بيننده از باطن آن فيل ، نور و روشنائى احساس مى‌كند و تازه همين فيل كذائى را جواهرنشان نيز كرده‌اند بطوريكه هر يك از جواهرات ، لمعان خاص بخود را دارد ، آن جواهرات هم آنقدر شفاف است كه باطنش از ظاهرش پيداست و در زيبايى صنعت ، نظيرش يافت نمى‌شود </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اين خدايان مسلمين در مواقع سختى و جنگ بايشان وحى مى‌فرستد، لذا در بعضى از جنگها كه مسلمانان فرار كردند ، فرمانده نيروى دشمن</w:t>
      </w:r>
    </w:p>
    <w:p>
      <w:pPr>
        <w:pStyle w:val="BookText"/>
        <w:rPr/>
      </w:pPr>
      <w:r>
        <w:rPr>
          <w:rFonts w:ascii="IRNazanin" w:hAnsi="IRNazanin" w:eastAsia="IRNazanin"/>
          <w:color w:val="111111"/>
          <w:sz w:val="28"/>
          <w:sz w:val="28"/>
          <w:szCs w:val="28"/>
          <w:rtl w:val="true"/>
          <w:lang w:bidi="fa-IR"/>
        </w:rPr>
        <w:t xml:space="preserve">دستور داد تا آنان را تعقيب كنند ، تا شايد بتوانند اله ايشان را كه در مكه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دستگير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كسانى كه شاهد اين تعقيب بوده ،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مسلمين آمد، در حالى كه جمعيتى انبوه از پيروانش، پيرامونش را گرفته بودند و طبل و شيپور و بوق و سرنا مى‌نواختند ، بوق و سرنائى كه همه از نقره بود ، آواز مى‌خواندند و مى‌رقصيدند، تا او را با سرور و خوشحالى به لشكرگاه آوردند ، و خليفه‌اش در لشكرگاه منتظر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همينكه او را ديد بزانو ايستاد و شروع كرد به عبادت او و خضوع و خشوع در برابرش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همين ريشار در وصف اله ماهوم كه وصفش را آورديم ،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ساحران يكى از افراد جن را مسخر خود كرده ، او را در شكم اين بت جاى دادند و آن جن ، اول نعره مى‌زند و عربده مى‌كشد و بعد از آن با مسلمانان سخن مى‌گويد و مسلمين هم سراپا گوش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امثال اين اتهامات در كتب كليسا ، در ايامى كه تنور جنگهاى صليبى داغ بود و حتى كتابهائى كه بعد از آن جنگها تاريخ آنها را نوشته بسيار است ، هر چند كه آنقدر دروغهايشان شاخدار است كه خواننده را هم به شك و شگفتى وا مى‌دارد ، بطوريكه غالبا صحت آن مطالب را باور نمى‌كند، براى اينكه چيزهايى در آن كتابها مى‌خواند كه هيچ مسلمانى خوابش را هم نديده، تا چه رسد به اينكه در بيدارى ديده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اينكه خواننده متفكر ، متوجه شود كه تطورات چگونه بر دعوت مسيح مستولى گرديد و اين دعوت در مسيرش در خلال قرون گذشته تا به امروز چه دگرگونيهايى بخود گرفته و چگونه ملعبه هوسبازان شده و بفهمد كه عقايد بت‌پرستى را بطورى مرموز و ماهرانه وارد در دعوت مسيحيت كردند، اولا در حق مسيح ، غلو نموده، او را موجودى لاهوتى معرفى نمودند و بعدا بتدريج سر از تثليث و سه خدائى در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پسر و پدر و روح و در آخر مساله صليب و فدا را هم ضميمه كردند ، تا در سايه آن عمل به شريعت را تعطيل نموده ، به صرف اعتقاد اكتفا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اينها در آغاز بصورت دين و دستورات دينى صادر مى‌شد و زمام تصميم‌گيرى در آنها بدست كليسا بود </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كليسا بود كه تصميم مى‌گرفت، براى مردم نماز و روزه و غسل تعميد درست كند و مردم هم به آن عمل مى‌كردند ولى بى‌دينى و الحاد، همواره رو به قوت بود ،</w:t>
      </w:r>
    </w:p>
    <w:p>
      <w:pPr>
        <w:pStyle w:val="BookText"/>
        <w:rPr/>
      </w:pPr>
      <w:r>
        <w:rPr>
          <w:rFonts w:ascii="IRNazanin" w:hAnsi="IRNazanin" w:eastAsia="IRNazanin"/>
          <w:color w:val="111111"/>
          <w:sz w:val="28"/>
          <w:sz w:val="28"/>
          <w:szCs w:val="28"/>
          <w:rtl w:val="true"/>
          <w:lang w:bidi="fa-IR"/>
        </w:rPr>
        <w:t xml:space="preserve">چون وقتى قرار شد عمل به شرايع لازم نباشد ، روح ماديت بر جامعه حكم‌فرما مى‌شود كه شد و به انشعابها منجر گرديد تا آنكه فتنه پروتستانها بپا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بجاى احكام و شرايع دينى كه هيچ ضابطه‌اى نداشت و هرج و مرج در آن حكمفرما بود، قوانين رسمى و بشرى كه اساس آنرا حريت در غير مواد قانون تشكيل مى‌داد ، جانشين احكام كليسا شد و قرار شد، مردم تنها رعايت قوانين كشورى را بكنند و در غير موارد قانون، آزاد آزاد باشند و اين باعث شد كه تعليمات مسيحيت روز بروز اثر خود را از دست بدهد و در نتيجه بتدريج اركان اخلاق و فضائل انسانيت متزلزل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اثر گسترش يافتن روح ماده‌پرستى و آزادى حيوانى ، مساله شيوعيت و اشتراك پيدا شد و فلسفه ماترياليسم ديالكتيك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ماديگرى بدليل منطق تحول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رسيد و با چماق سفسطه خود ، خدا و اخلاق فاضله و اعمال دينى را بكلى از زندگى بشر بيرون راند و انسانيت معنوى جاى خود را به حيوانيت مادى داد كه خوئى است تركيب شده از درندگى و چرندگى و دنيا هم با گامهائى بلند به سوى اين تازه از راه رسيده بشتافت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خواهيد پرسيد ، پس اين همه نهضت‌هاى دينى كه همه جاى دنيا را فرا گرفته چيست؟</w:t>
      </w:r>
    </w:p>
    <w:p>
      <w:pPr>
        <w:pStyle w:val="BookText"/>
        <w:rPr/>
      </w:pPr>
      <w:r>
        <w:rPr>
          <w:rFonts w:ascii="IRNazanin" w:hAnsi="IRNazanin" w:eastAsia="IRNazanin"/>
          <w:color w:val="111111"/>
          <w:sz w:val="28"/>
          <w:sz w:val="28"/>
          <w:szCs w:val="28"/>
          <w:rtl w:val="true"/>
          <w:lang w:bidi="fa-IR"/>
        </w:rPr>
        <w:t xml:space="preserve">در پاسخ مى‌گوئيم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بازيهايى است ، سياسى كه بدست رجال سياست راه مى‌افتد ، تا آنها به اهداف و آرزوهاى خود برسند ، چون امروز مثل قديم كشورگشائى با شمشير انجام نمى‌شود ، امروز فن و دانشى روى كار آمده بنام سياست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يك سياستمدار حلقه هر درى را مى‌كوبد و به هر سوراخ و پناهگاهى دست مى‌اندازد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ژوزف شيتلر استاد علوم دينى در دانشگاه لوتران شيكاگو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دينى كه اخيرا در آمريكا پيدا شده ، چيزى جز تطبيق دين بر مظاهر تمدن جديد نيست ، اين سياستمداران هستند كه اين نهضت را از پشت پرده هدايت و اداره مى‌كنند و مى‌خواهند به مردم بفهمانند و بقبولانند كه تمدن جديد هيچ تضادى با دين ندارد </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احساس خطر كرده‌اند كه اگر اين معنا را با تلقين و بصورت يك نهضت دينى به مردم بقبولانند فرداست كه خود مردم متدين به دين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فرضا روزى فرصت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اين تمدن قيام مى‌كنند </w:t>
      </w:r>
      <w:r>
        <w:rPr>
          <w:rFonts w:eastAsia="IRNazanin" w:cs="IRNazanin"/>
          <w:color w:val="111111"/>
          <w:sz w:val="28"/>
          <w:szCs w:val="28"/>
          <w:rtl w:val="true"/>
          <w:lang w:bidi="fa-IR"/>
        </w:rPr>
        <w:t>.</w:t>
      </w:r>
      <w:bookmarkStart w:id="601" w:name="pg16896_167427"/>
    </w:p>
    <w:p>
      <w:pPr>
        <w:pStyle w:val="BookText"/>
        <w:rPr/>
      </w:pPr>
      <w:bookmarkEnd w:id="601"/>
      <w:r>
        <w:rPr>
          <w:rFonts w:ascii="IRNazanin" w:hAnsi="IRNazanin" w:eastAsia="IRNazanin"/>
          <w:color w:val="111111"/>
          <w:sz w:val="28"/>
          <w:sz w:val="28"/>
          <w:szCs w:val="28"/>
          <w:rtl w:val="true"/>
          <w:lang w:bidi="fa-IR"/>
        </w:rPr>
        <w:t>و اما اگر اين نهضت دروغى و قلابى درست انجام شود و فرضا روزى در گوشه‌اى از كشور، زمزمه نهضتى براه بيفتد، ديگر مردم به آن زمزمه اعتنائى نمى‌كنند، چون خودشان نهضت كرده‌اند و دين خود را با تمدن روز تطبيق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جرج فلوروفسكى بزرگترين مدافع روسى كليساى اورتودوكس هم در آمريكا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تعليمات دينى در آمريكا ، تعليمات جدى دينى نيست، بلكه دلخوشى كنكى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مردم را از ننگ بى‌دينى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دليلش هم اين است كه اگر براستى نهضت حقيقى دين بود ، بايد متكى بر تعليمات عميق و واقعى مى‌بود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خواننده عزيز ، بايد متوجه باشد كه كاروان دين از كجا سر برآورد و در كجا پياده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بنام احياى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و اخلاق و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و اخلاقيات و 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برآورد و در بى‌دينى و لا مذهبى و لغو شدن تمامى احكام دين و روى آورى به ماديات و حيوانيت خاتمه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تطور و تحول نبود، مگر بخاطر اولين انحرافى كه از پولس سر زد ، كسى كه مردم قديسش مى‌خوانند ، يا پولس حواريش مى‌گويند آرى ، اگر مسيحيان اين تمدن عصر حاضر را كه به اعتراف دنيا انسانيت را به نابودى تهديد مى‌كند ، تمدن پولسى نام بگذارند ، شايسته‌تر است و بهتر مى‌توان تصديقش كرد ، تا اينكه مسيح را قائد و رهبر اين تمدن بشمارند و آن جناب را پرچمدار چنين تمدنى بدانند</w:t>
      </w:r>
      <w:r>
        <w:rPr>
          <w:rFonts w:eastAsia="IRNazanin" w:cs="IRNazanin"/>
          <w:color w:val="111111"/>
          <w:sz w:val="28"/>
          <w:szCs w:val="28"/>
          <w:rtl w:val="true"/>
          <w:lang w:bidi="fa-IR"/>
        </w:rPr>
        <w:t>!</w:t>
      </w:r>
    </w:p>
    <w:p>
      <w:pPr>
        <w:pStyle w:val="BookText"/>
        <w:rPr/>
      </w:pPr>
      <w:r>
        <w:rPr>
          <w:rStyle w:val="FootnoteAnchor"/>
          <w:rtl w:val="true"/>
        </w:rPr>
        <w:footnoteReference w:id="83"/>
      </w:r>
    </w:p>
    <w:p>
      <w:pPr>
        <w:pStyle w:val="Heading3"/>
        <w:numPr>
          <w:ilvl w:val="2"/>
          <w:numId w:val="1"/>
        </w:numPr>
        <w:rPr/>
      </w:pPr>
      <w:bookmarkStart w:id="602" w:name="__RefHeading___Toc2149872_3224264995"/>
      <w:bookmarkStart w:id="603" w:name="_Toc226"/>
      <w:bookmarkEnd w:id="602"/>
      <w:r>
        <w:rPr>
          <w:rtl w:val="true"/>
        </w:rPr>
        <w:t>ذوالقرنين در قرآن</w:t>
      </w:r>
      <w:bookmarkEnd w:id="603"/>
    </w:p>
    <w:p>
      <w:pPr>
        <w:pStyle w:val="Heading4"/>
        <w:numPr>
          <w:ilvl w:val="3"/>
          <w:numId w:val="1"/>
        </w:numPr>
        <w:rPr/>
      </w:pPr>
      <w:bookmarkStart w:id="604" w:name="__RefHeading___Toc2149874_3224264995"/>
      <w:bookmarkStart w:id="605" w:name="_Toc227"/>
      <w:bookmarkEnd w:id="604"/>
      <w:r>
        <w:rPr>
          <w:rtl w:val="true"/>
        </w:rPr>
        <w:t>گفتاري قرآنى و تاريخى در چند مبحث پيرامون داستان ذو القرنين</w:t>
      </w:r>
      <w:bookmarkEnd w:id="605"/>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06" w:name="__RefHeading___Toc2149876_3224264995"/>
      <w:bookmarkStart w:id="607" w:name="_Toc228"/>
      <w:bookmarkEnd w:id="606"/>
      <w:r>
        <w:rPr>
          <w:rtl w:val="true"/>
        </w:rPr>
        <w:t xml:space="preserve">بحث اول </w:t>
      </w:r>
      <w:r>
        <w:rPr>
          <w:rtl w:val="true"/>
        </w:rPr>
        <w:t xml:space="preserve">- </w:t>
      </w:r>
      <w:r>
        <w:rPr>
          <w:rtl w:val="true"/>
        </w:rPr>
        <w:t>داستان ذو القرنين در قرآن</w:t>
      </w:r>
      <w:bookmarkEnd w:id="607"/>
    </w:p>
    <w:p>
      <w:pPr>
        <w:pStyle w:val="BookText"/>
        <w:rPr/>
      </w:pPr>
      <w:r>
        <w:rPr>
          <w:rFonts w:ascii="IRNazanin" w:hAnsi="IRNazanin" w:eastAsia="IRNazanin"/>
          <w:color w:val="111111"/>
          <w:sz w:val="28"/>
          <w:sz w:val="28"/>
          <w:szCs w:val="28"/>
          <w:rtl w:val="true"/>
          <w:lang w:bidi="fa-IR"/>
        </w:rPr>
        <w:t>قرآن كريم متعرض اسم او و تاريخ زندگى و ولادت و نسب و ساير مشخصاتش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رسم قرآن كريم در همه موارد است كه در هيچ يك از قصص گذشتگان به جزئيات نمى‌پردازد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ذو القرنين هم اكتفا به ذكر سفرهاى سه‌گانه او كرده ، اول رحلتش به مغرب تا آنجا كه به محل فرو رفتن خورشيد رسيده و ديده است كه آفتاب در عين حمئة و يا حاميه فرو مى‌رود و در آن محل به قومى برخورده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رحلت دومش از مغرب به طرف مشرق بوده ، تا آنجا كه به محل طلوع خورشيد رسيده و در آنجا به قومى برخورده كه خداوند ميان آنان و آفتاب ساتر و حاجبى قرار نداده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رحلت سومش تا به موضع بين السدين بوده و در آنجا به مردمى برخورده كه به هيچ وجه حرف و كلام نمى‌فهميدند و چون از شر ياجوج و ماجوج شكايت كردند ، و پيشنهاد كردند كه هزينه‌اى در اختيارش بگذارند و او بر ايشان ديوارى بكشد ، تا مانع نفوذ ياجوج و ماجوج در بلاد آنان باشد او نيز پذيرفته و وعده داده سدى بسازد كه ما فوق آنچه آنها آرزويش را مى‌كنند بوده باشد ، ولى از قبول هزينه خوددارى كرده است و تنها از ايشان نيروى انسانى خواسته است </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از همه خصوصيات بناى سد تنها اشاره‌اى به رجال و قطعه‌هاى آهن و دمهاى كوره و قطر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آن چيزى است كه قرآن كريم از اين داستان آورده و از آنچه آورده چند خصوصيت و جهت جوهرى داستان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اينكه صاحب اين داستان قبل از اينكه داستانش در قرآن نازل شود بلكه حتى در زمان زندگى‌اش ذو القرنين ناميده مى‌شده و اين نكته از سياق داستان يعنى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يسئلونك عن ذى القرنين</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يا ذا القرنين</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يا ذى القرنين</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خوبى استفاده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اول برمى‌آيد كه در عصر رسول خدا صلى‌الله‌عليه‌وآله‌وسلّم قبل از نزول اين قصه چنين اسمى بر سر زبانها بوده ، كه از آنجناب داستانش را پرسيده‌اند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جمله بعدى به خوبى معلوم مى‌شود كه اسمش همين بوده كه با آن خطابش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خصوصيت دوم اينكه او مردى مؤمن به خدا و روز جزاء و متدين به دين حق بوده كه بنا بر نقل قرآن كريم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رحمة من ربى فاذا جاء وعد ربى جعله دكاء و كان وعد ربى حقا</w:t>
      </w:r>
      <w:r>
        <w:rPr>
          <w:rFonts w:eastAsia="IRNazanin" w:cs="IRNazanin"/>
          <w:color w:val="111111"/>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من ظلم فسوف نعذبه ثم يرد الى ربه فيعذبه عذابا نكرا و اما من آمن و عمل صالحا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گذشته از اينكه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يا ذا القرنين اما ان تعذب و اما ان تتخذ فيهم حسنا</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اختيار تام به او مى‌دهد ، خود شاهد بر مزيد كرامت و مقام دينى او مى‌باشد و مى‌فهماند كه او به وحى و يا الهام و يا به وسيله پيغمبرى از پيغمبران تاييد مى‌شده و او را كمك مى‌كرده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خصوصيت سوم اينكه او از كسانى بوده كه خداوند خير دنيا و آخرت را برايش جمع كرده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خير دنيا ، براى اينكه سلطنتى به او داده بود كه توانست با آن به مغرب و مشرق آفتاب برود و هيچ چيز جلوگيرش نشود بلكه تمامى اسباب مسخر و زبون او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آخرت ، براى اينكه او بسط عدالت و اقامه حق در بشر نموده به صلح و عفو و رفق و كرامت نفس و گستردن خير و دفع شر در ميان بشر سلوك كرد ، كه همه اينها از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مكنا له فى الارض و اتيناه من كل شى‌ء سببا</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آنچه كه از سياق داستان بر مى‌آيد كه چگونه خداوند نيروى جسمانى و روحانى به او ارزانى داشته است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چهارم اينكه به جماعتى ستمكار در مغرب برخورد و آنان را عذاب نمود </w:t>
      </w:r>
      <w:r>
        <w:rPr>
          <w:rFonts w:eastAsia="IRNazanin" w:cs="IRNazanin"/>
          <w:color w:val="111111"/>
          <w:sz w:val="28"/>
          <w:szCs w:val="28"/>
          <w:rtl w:val="true"/>
          <w:lang w:bidi="fa-IR"/>
        </w:rPr>
        <w:t>.</w:t>
      </w:r>
      <w:bookmarkStart w:id="608" w:name="pg16896_167430"/>
    </w:p>
    <w:p>
      <w:pPr>
        <w:pStyle w:val="BookText"/>
        <w:rPr/>
      </w:pPr>
      <w:bookmarkEnd w:id="608"/>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پنجم اينكه سدى كه بنا كرده در غير مغرب و مشرق آفتاب بوده ، چون بعد از آنكه به مشرق آفتاب رسيده پيروى سببى كرده تا به ميان دو كوه رسيده است و از مشخصات سد او علاوه بر اينكه گفتيم در مشرق و مغرب عالم نبوده اين است كه ميان دو كوه ساخته شده و اين دو كوه را كه چون دو ديوار بوده‌اند به صورت يك ديوار ممتد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سدى كه ساخته پاره‌هاى آهن و قطر به كار رفته و قطعا در تنگنائى بوده كه آن تنگنا رابط ميان دو قسمت مسكونى زمين بوده است </w:t>
      </w:r>
      <w:r>
        <w:rPr>
          <w:rFonts w:eastAsia="IRNazanin" w:cs="IRNazanin"/>
          <w:color w:val="111111"/>
          <w:sz w:val="28"/>
          <w:szCs w:val="28"/>
          <w:rtl w:val="true"/>
          <w:lang w:bidi="fa-IR"/>
        </w:rPr>
        <w:t>.</w:t>
      </w:r>
    </w:p>
    <w:p>
      <w:pPr>
        <w:pStyle w:val="Heading5"/>
        <w:numPr>
          <w:ilvl w:val="4"/>
          <w:numId w:val="1"/>
        </w:numPr>
        <w:rPr/>
      </w:pPr>
      <w:bookmarkStart w:id="609" w:name="__RefHeading___Toc2149878_3224264995"/>
      <w:bookmarkStart w:id="610" w:name="_Toc229"/>
      <w:bookmarkEnd w:id="609"/>
      <w:r>
        <w:rPr>
          <w:rtl w:val="true"/>
        </w:rPr>
        <w:t xml:space="preserve">بحث دوم </w:t>
      </w:r>
      <w:r>
        <w:rPr>
          <w:rtl w:val="true"/>
        </w:rPr>
        <w:t xml:space="preserve">- </w:t>
      </w:r>
      <w:r>
        <w:rPr>
          <w:rtl w:val="true"/>
        </w:rPr>
        <w:t>داستان ذو القرنين و سد و ياجوج و ماجوج از نظر تاريخ</w:t>
      </w:r>
      <w:bookmarkEnd w:id="610"/>
    </w:p>
    <w:p>
      <w:pPr>
        <w:pStyle w:val="BookText"/>
        <w:rPr/>
      </w:pPr>
      <w:r>
        <w:rPr>
          <w:rFonts w:ascii="IRNazanin" w:hAnsi="IRNazanin" w:eastAsia="IRNazanin"/>
          <w:color w:val="111111"/>
          <w:sz w:val="28"/>
          <w:sz w:val="28"/>
          <w:szCs w:val="28"/>
          <w:rtl w:val="true"/>
          <w:lang w:bidi="fa-IR"/>
        </w:rPr>
        <w:t xml:space="preserve">قدماى از مورخين هيچ يك در اخبار خود پادشاهى را كه نامش ذو القرنين و يا شبيه به آن باشد اسم نبرده‌اند و نيز اقوامى به نام ياجوج و ماجوج و سدى كه منسوب به ذو القرنين باشد نام نبرده‌اند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به بعضى از پادشاهان حمير از اهل يمن اشعارى نسبت داده‌اند كه به عنوان مباهات نسبت خود را ذكر كرده و يكى از پدران خود را كه سمت پادشاهى تبع داشته را به نام ذو القرنين اسم برده و در سروده‌هايش اين را نيز سروده كه او به مغرب و مشرق عالم سفر كرد و سد ياجوج و ماجوج را بنا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ذكر ياجوج و ماجوج در مواضعى از كتب عهد عتيق آمده، از آن جمله در اصحاح دهم از سفر تكوين تورات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اينان فرزندان دودمان نوح‌اند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 و حام و يافث كه بعد از طوفان براى هر يك فرزندانى شد، فرزندان يافث عبارت بودند از جومر و ماجوج و ماداى و باوان و نوبال و ماشك و نبراس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كتاب حزقيال اصحاح سى و هشتم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كلام رب به من شد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آدم روى خود متوجه جوج سرزمين ماجوج رئيس روش ماشك و نوبال،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نبوت خود را اعلام بدار و بگو آقا و سيد و رب اين چنين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جوج رئيس روش ماشك و نوبال، عليه تو برخاستم ، تو را برمى‌گردانم و دهنه‌هائى در دو فك تو مى‌كنم و تو و همه لشگرت را چه پياده و چه سواره بيرون مى‌سازم ، در حالى كه همه آنان فاخرترين لباس بر تن داشته باشند و جماعتى عظيم و با سپر باشند همه‌شان شمشيرها به دست داشته باشند ، فارس و كوش و فوط با ايشان باشد كه همه با سپر و كلاهخود باشند و جومر و همه لشگرش و خانواده نوجرمه از اواخر شمال با همه لشگرش شعبه‌هاى كثيرى با تو باشند </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اى پسر آدم بايد ادعاى پيغمبرى كنى و به جوج</w:t>
      </w:r>
    </w:p>
    <w:p>
      <w:pPr>
        <w:pStyle w:val="BookText"/>
        <w:rPr/>
      </w:pPr>
      <w:r>
        <w:rPr>
          <w:rFonts w:ascii="IRNazanin" w:hAnsi="IRNazanin" w:eastAsia="IRNazanin"/>
          <w:color w:val="111111"/>
          <w:sz w:val="28"/>
          <w:sz w:val="28"/>
          <w:szCs w:val="28"/>
          <w:rtl w:val="true"/>
          <w:lang w:bidi="fa-IR"/>
        </w:rPr>
        <w:t xml:space="preserve">بگويى سيد رب امروز در نزديكى سكناى شعب اسرائيل در حالى كه در امن هستند چنين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نمى‌دانى و از محلت از بالاى شمال مى‌آيى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اصحاح سى و نهم داستان سابق را دنبال نموده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اى پسر آدم براى جوج ادعاى پيغمبرى كن و بگو سيد رب اينچنين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من عليه توام اى جوج اى رئيس روش ماشك و نوبال و اردك و اقودك و تو را از بالاهاى شمال بالا مى‌برم و به كوه‌هاى اسرائيل مى‌آورم و كمانت را از دست چپت و تيرهايت را از دست راستت مى‌زنم ، كه بر كوههاى اسرائيل بيفتى و همه لشگريان و شعوبى كه با تو هستند بيفتند ، آيا مى‌خواهى خوراك مرغان كاشر از هر نوع و وحشى‌هاى بيابان شوى؟ بر روى زمين بيفتى؟ چون من به كلام سيد رب سخن گفتم و آتشى بر ماجوج و بر ساكنين در جزائر ايمن مى‌فرستم ، آن وقت است كه مى‌دانند منم 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خواب يوحنا در اصحاح بيستم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فرشته‌اى ديدم كه از آسمان نازل مى‌شد و با او است كليد جهنم و سلسله و زنجير بزرگى بر دست دارد ، پس مى‌گيرد اژدهاى زنده قديمى را كه همان ابليس و شيطان باشد و او را هزار سال زنجير مى‌كند و به جهنمش مى‌اندازد و درب جهنم را به رويش بسته قفل مى‌كند ، تا ديگر امتهاى بعدى را گمراه نكند و بعد از تمام شدن هزار سال البته بايد آزاد شود و مدت اندكى رها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وقتى هزار سال تمام شد شيطان از زندانش آزاد گشته بيرون مى‌شود، تا امتها را كه در چهار گوشه زمينند جوج و ماجوج همه را براى جنگ جمع كند در حالى كه عددشان مانند ريگ دريا باشد، پس بر پهناى گيتى سوار شوند و لشگرگاه قديسين را احاطه كنند و نيز مدينه محبوبه را محاصره نمايند ، آن وقت آتشى از ناحيه خدا از آسمان نازل شود و همه‌شان را بخورد و ابليس هم كه گمراهشان مى‌كرد در درياچه آتش و كبريت بيفتد و با وحشى و پيغمبر دروغگو بباشد ، و به زودى شب و روز عذاب شود تا ابد الآبدين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قسمت كه نقل شده استفاده مى‌شود كه ماجوج و يا جوج و ماجوج امتى و يا امتهائى عظيم بوده‌اند و در قسمت‌هاى بالاى شمال آسيا از آبادى‌هاى آن روز زمين مى‌زيسته‌اند و مردمانى جنگجو و معروف به جنگ و غارت بوده‌اند </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اينجاست كه ذهن آدمى حدس قريبى مى‌زند و آن اين است كه ذو القرنين يكى از ملوك بزرگ باشد كه راه را بر اين امتهاى مفسد در زمين سد كرده است و حتما بايد سدى كه او زده فاصل ميان دو منطقه شمالى و جنوبى آسيا باشد، مانند ديوار چين و يا سد باب الابواب و يا سد داريال و يا غير آنها </w:t>
      </w:r>
      <w:r>
        <w:rPr>
          <w:rFonts w:eastAsia="IRNazanin" w:cs="IRNazanin"/>
          <w:color w:val="111111"/>
          <w:sz w:val="28"/>
          <w:szCs w:val="28"/>
          <w:rtl w:val="true"/>
          <w:lang w:bidi="fa-IR"/>
        </w:rPr>
        <w:t>.</w:t>
      </w:r>
      <w:bookmarkStart w:id="611" w:name="pg16896_167432"/>
    </w:p>
    <w:p>
      <w:pPr>
        <w:pStyle w:val="BookText"/>
        <w:rPr/>
      </w:pPr>
      <w:bookmarkEnd w:id="611"/>
      <w:r>
        <w:rPr>
          <w:rFonts w:ascii="IRNazanin" w:hAnsi="IRNazanin" w:eastAsia="IRNazanin"/>
          <w:color w:val="111111"/>
          <w:sz w:val="28"/>
          <w:sz w:val="28"/>
          <w:szCs w:val="28"/>
          <w:rtl w:val="true"/>
          <w:lang w:bidi="fa-IR"/>
        </w:rPr>
        <w:t xml:space="preserve">تاريخ امم آن روز جهان هم اتفاق دارد بر اينكه ناحيه شمال شرقى از آسيا كه ناحيه احداب و بلنديهاى شمال چين باشد موطن و محل زندگى امتى بسيار بزرگ و وحشى بوده امتى كه مدام رو به زيادى نهاده جمعيتشان فشرده‌تر مى‌شد و اين امت همواره بر امتهاى مجاور خود مانند چين حمله مى‌بردند و چه بسا در همانجا زاد و ولد كرده به سوى بلاد آسياى وسطى و خاورميانه سرازير مى‌شدند و چه بسا كه در اين كوهها به شمال اروپا نيز رخنه مى‌كردند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ايشان طوائفى بودند كه در همان سرزمين‌هائى كه غارت كردند سكونت نموده متوطن مى‌شدند، كه اغلب سكنه اروپاى شمالى از آنهايند و در آنجا تمدنى به وجود آورده و به زراعت و صنعت مى‌پرداختند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بعضى ديگر برگشته به همان غارتگرى خود ادامه مى‌دادند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مورخين گفته‌اند كه ياجوج و ماجوج امتهائى بوده‌اند كه در قسمت شمالى آسيا از تبت و چين گرفته تا اقيانوس منجمد شمالى و از ناحيه غرب تا بلاد تركستان زندگى مى‌كردند اين قول را از كتاب فاكهة الخلفاء و تهذيب الاخلاق ابن مسكويه و رسائل اخوان الصفاء ، نقل كرده‌اند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همين خود مؤيد آن احتمالى است كه قبلا تقويتش كرديم ، كه سد مورد بحث يكى از سدهاى موجود در شمال آسيا فاصل ميان شمال و جنوب است</w:t>
      </w:r>
      <w:r>
        <w:rPr>
          <w:rFonts w:eastAsia="Amiri" w:cs="Amiri" w:ascii="Amiri" w:hAnsi="Amiri"/>
          <w:color w:val="111111"/>
          <w:sz w:val="28"/>
          <w:szCs w:val="28"/>
          <w:rtl w:val="true"/>
          <w:lang w:bidi="ar-SA"/>
        </w:rPr>
        <w:t>.</w:t>
      </w:r>
    </w:p>
    <w:p>
      <w:pPr>
        <w:pStyle w:val="Heading5"/>
        <w:numPr>
          <w:ilvl w:val="4"/>
          <w:numId w:val="1"/>
        </w:numPr>
        <w:rPr/>
      </w:pPr>
      <w:bookmarkStart w:id="612" w:name="__RefHeading___Toc2149880_3224264995"/>
      <w:bookmarkStart w:id="613" w:name="_Toc230"/>
      <w:bookmarkEnd w:id="612"/>
      <w:r>
        <w:rPr>
          <w:rtl w:val="true"/>
        </w:rPr>
        <w:t xml:space="preserve">بحث سوم </w:t>
      </w:r>
      <w:r>
        <w:rPr>
          <w:rtl w:val="true"/>
        </w:rPr>
        <w:t xml:space="preserve">- </w:t>
      </w:r>
      <w:r>
        <w:rPr>
          <w:rtl w:val="true"/>
        </w:rPr>
        <w:t>ذو القرنين كيست و سدش كجا است ؟</w:t>
      </w:r>
      <w:bookmarkEnd w:id="613"/>
    </w:p>
    <w:p>
      <w:pPr>
        <w:pStyle w:val="BookText"/>
        <w:rPr/>
      </w:pPr>
      <w:r>
        <w:rPr>
          <w:rFonts w:ascii="Amiri" w:hAnsi="Amiri" w:eastAsia="Amiri" w:cs="Amiri"/>
          <w:color w:val="111111"/>
          <w:sz w:val="28"/>
          <w:sz w:val="28"/>
          <w:szCs w:val="28"/>
          <w:rtl w:val="true"/>
          <w:lang w:bidi="ar-SA"/>
        </w:rPr>
        <w:t>مورخين و ارباب تفسير در اين باره اقوالى بر حسب اختلاف نظريه‌شان در تطبيق داستان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بعضى از مورخين نسبت مى‌دهند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مذكور در قرآن همان ديوار 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ديوار طولانى ميان چين و مغولستان حائل شده و يكى از پادشاهان چين به نام شين‌هوانك‌تى آن را بنا نهاده ، تا جلو هجومهاى مغول را به چين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اين ديوار سه هزار كيلومتر و عرض 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ارتفاعش پانزده متر است ، كه همه با سنگ چيده شده و در سال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ميلاد شروع و پس از ده و يا بيست سال خاتمه يافته است ، پس ذو القرنين همين پادشاه بوده </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ليكن اين مورخين توجه نكرده‌اند كه اوصاف و مشخصاتى كه قرآن براى ذو القرنين ذكر كرده و سدى كه قرآن بنايش را به او نسبت داده با اين پادشاه و اين ديوار چين تطبيق نمى‌كند، چون در باره اين پادشاه نيامده كه به مغرب اقصى سفر كرده باشد و سدى كه قرآن ذكر كرده ميان دو كوه واقع شده و در آن قطعه‌هاى آهن</w:t>
      </w:r>
    </w:p>
    <w:p>
      <w:pPr>
        <w:pStyle w:val="BookText"/>
        <w:rPr/>
      </w:pPr>
      <w:r>
        <w:rPr>
          <w:rFonts w:ascii="IRNazanin" w:hAnsi="IRNazanin" w:eastAsia="IRNazanin"/>
          <w:color w:val="111111"/>
          <w:sz w:val="28"/>
          <w:sz w:val="28"/>
          <w:szCs w:val="28"/>
          <w:rtl w:val="true"/>
          <w:lang w:bidi="fa-IR"/>
        </w:rPr>
        <w:t xml:space="preserve">و قطر ، يعنى مس مذاب به كار رفته و ديوار بزرگ چين كه سه هزار كيلومتر است از كوه و زمين همينطور، هر دو مى‌گذرد و ميان دو كوه واقع نشده است و ديوار چين با سنگ ساخته شده و در آن آهن و قطرى به كارى نرفته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بعضى ديگرى از مورخين نسبت داده‌اند كه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سد مذكور را ساخته يكى از ملوك آشور بوده كه در حوالى قرن هفتم قبل از ميلاد مورد هجوم اقوام سيت قرار مى‌گرفته و اين اقوام از تنگناى كوههاى قفقاز تا ارمنستان آنگاه ناحيه غربى ايران هجوم مى‌آوردند و چه بسا به خود آشور و پايتختش نينوا هم مى‌رسيدند و آن را محاصره نموده دست به قتل و غارت و برده‌گيرى مى‌زدند ، بناچار پادشاه آن ديار براى جلوگيرى از آنها سدى ساخت كه گويا مراد از آن سد باب الابواب باشد كه تعمير و يا ترميم آن را به كسرى انوشيروان يكى از ملوك فارس نسبت مى‌دهند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گفته آن مورخين است و ليكن همه گفتگو در اين است كه آيا با قرآن مطابق است يا خير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روح المعانى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بعضى‌ها گفته‌اند او ، يعنى ذو القرنين ، اسمش فريدون بن اثفيان بن جمشيد پنجمين پادشاه پيشدادى ايران زمين بوده و پادشاهى عادل و مطيع خدا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كتاب صور الاقاليم ابى زيد بلخى آمده كه او مؤيد به وحى بوده و در عموم تواريخ آمده كه او همه زمين را به تصرف در آورده ميان فرزندانش تقسيم كرد ، قسمتى را به ايرج داد و آن عراق و هند و حجاز بود و همو او را صاحب تاج سلطنت كرد ، قسمت ديگر زمين يعنى روم و ديار مصر و مغرب را به پسر ديگرش سلم داد ، و چين و ترك و شرق را به پسر سومش تور بخشيد و براى هر يك قانونى وضع كرد كه با آن حكم براند و اين قوانين سه‌گانه را به زبان عربى سياست ناميدند ، چون اصلش سى ايسا يعنى سه قانون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وجه تسميه‌اش به ذو القرنين صاحب دو قرن اين بوده كه او دو طرف دنيا را مالك شد و يا در طول ايام سلطنت خود مالك آن گرديد ، چون سلطنت او به طورى كه در روضة الصفا آمده پانصد سال طول كشيد و يا از اين جهت بوده كه شجاعت و قهر او همه ملوك دنيا را تحت الشعاع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اين گفتار اين است كه تاريخ بدان اعتراف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القرنين همان اسكندر مقدونى است كه در زبانها مشهور است و سد اسكندر هم نظير يك مثلى شده، كه هميشه بر سر زبانها هست</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 اين معنا رواياتى هم آمده، مانند روايتى كه در قرب الاسناد از موسى بن</w:t>
      </w:r>
    </w:p>
    <w:p>
      <w:pPr>
        <w:pStyle w:val="BookText"/>
        <w:rPr/>
      </w:pPr>
      <w:r>
        <w:rPr>
          <w:rFonts w:ascii="Amiri" w:hAnsi="Amiri" w:eastAsia="Amiri" w:cs="Amiri"/>
          <w:color w:val="111111"/>
          <w:sz w:val="28"/>
          <w:sz w:val="28"/>
          <w:szCs w:val="28"/>
          <w:rtl w:val="true"/>
          <w:lang w:bidi="ar-SA"/>
        </w:rPr>
        <w:t xml:space="preserve">جعفر عليه‌السلام نقل شده و روايت عقبة بن عامر از رسول خدا صلى‌الله‌عليه‌وآله وسلّم، و روايت وهب بن منبه كه هر دو در الدر المنثور نقل شده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بعضى از قدماى مفسرين از صحابه و تابعين، مانند معاذ بن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الدر المنثور نيز همين قول را اختيار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بوعلى‌سينا هم وقتى اسكندر مقدونى را وصف مى‌كند او را به نام اسكندر ذو القرنين مى‌نامد، فخر رازى هم در تفسير كبير خود بر اين نظريه اصرار و پافشارى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آنچه گفته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دلالت مى‌كند بر اينكه سلطنت اين مرد تا اقصى نقاط مغرب و اقصاى مشرق و جهت شمال گسترش يافته و اين درحقيقت همان معموره آن روز زمين است و مثل چنين پادشاهى بايد نامش جاودانه در زمين بماند و پادشاهى كه چنين سهمى از شهرت دارا باشد همان اسكندر است و بس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 بعد از مرگ پدرش همه ملوك روم و مغرب را برچيده و بر همه آن سرزمينها مسلط شد و تا آنجا پيشروى كرد كه درياى سبز و سپس مصر را هم بگرفت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مصر به بناى شهر اسكندريه پرداخت، پس وارد شام شد و از آنجا به قصد سركوبى بنى اسرائيل به طرف بيت المقدس رفت و در قربانگاه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قربانى كرد ، پس متوجه جانب ارمينيه و باب الابواب گرديد، عراقيها و قطبى‌ها و بربر خاضعش شدند و بر ايران مستولى گرديد و قصد هند و چين نموده با امتهاى خيلى دور جنگ كرد، سپس به سوى خراسان بازگشت و شهرهاى بسيارى ساخت ، سپس به عراق بازگشته در شهر زور و يا روميه مدائن از دنيا برفت و مدت سلطنتش دوازده سال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 وقتى در قرآن ثابت شده كه ذو القرنين بيشتر آبادى‌هاى زمين را مالك شد و در تاريخ هم به ثبوت رسيد كه كسى كه چنين نشانه‌اى داشته باشد اسكندر بوده ، ديگر جاى شك باقى نمى‌ماند كه ذو القرنين همان اسكندر مقدونى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اشكالى كه در اين قول است اين است كه</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گفت پادشاهى كه بيشتر آبادى‌هاى زمين را مالك شده باشد تنها اسكندر مقدونى است قبول نداريم ، زيرا چنين ادعائى در تاريخ مسلم نيست ، زيرا تاريخ ، سلاطين ديگرى را سراغ مى‌دهد كه ملكش اگر بيشتر از ملك مقدونى نبوده كمتر هم نبوده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اوصافى كه قرآن براى ذو القرنين برشمرده تاريخ براى اسكندر مسلم نمى‌داند و بلكه آنها را انكار مى‌كند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مثلا قرآن كريم چنين مى‌فرمايد كه ذو القرنين مردى مؤمن به خدا و روز جزا بوده و خلاصه دين توحيد داشته در حالى كه اسكندر مردى وثنى و از صابئى‌ها بوده ، همچنان كه قربانى كردنش براى مشترى ، خود شاهد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قرآن كريم فرموده ذو القرنين يكى از بندگان صالح خدا بوده و به عدل و رفق مدارا مى‌كرده و تاريخ براى اسكندر خلاف اين را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هيچ يك از تواريخ آنان نيامده كه اسكندر مقدونى سدى به نام سد ياجوج و ماجوج به آن اوصافى كه قرآن ذكر فرموده ساخته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كتاب البداية و النهايه در باره ذو القرنين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بشر از سعيد بن بشير از قتاده نقل كرده كه اسكندر همان ذو القرنين است و پدرش اولين قيصر روم بوده و از دودمان سام بن نوح بوده است و اما ذو القرنين دوم اسكندر پسر فيلپس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نسب او را به عيص بن اسحاق بن ابراهيم مى‌رساند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مقدونى يونانى مصرى بوده و آن كسى بوده كه شهر اسكندريه را ساخته و تاريخ بنايش تاريخ رايج روم گشته و از اسكندر ذو القرنين به مدت بس طولانى متاخر بوده و دومى نزديك سيصد سال قبل از مسيح بوده و ارسطاطاليس حكيم وزيرش بوده و همان كسى بوده كه دارا پسر دارا را كشته و ملوك فارس را ذليل و سرزمينشان را لگدكوب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دنباله كلامش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مطالب را بدان جهت خاطرنشان كرديم كه بيشتر مردم گمان كرده‌اند كه اين دو اسم يك مسمى داشته و ذو القرنين و مقدونى يكى بوده و همان كه قرآن اسم مى‌برد همان كسى بوده كه ارسطاطاليس وزارتش را داشته است و از همين راه به خطاهاى بسيارى دچار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اسكندر اول، مردى مؤمن و صالح و پادشاهى عادل بوده و وزيرش حضرت خضر بوده است، كه به طورى كه قبلا بيان كرديم خود يكى از انبياء بوده و اما دومى مردى مشرك و وزيرش مردى فيلسوف بوده و ميان دو عصر آنها نزديك دو هزار سال فاصله بوده است ، پس اين كجا و آن كجا؟ نه بهم شبيهند و نه با هم برابر، مگر كسى بسيار كودن باشد كه ميان اين دو اشتباه كند </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كلام به كلامى كه سابقا از فخر رازى نقل كرديم كنايه مى‌زند و ليكن خواننده عزيز اگر در آن كلام دقت نمايد سپس به كتاب او آنجا كه سرگذشت ذو القرنين را بيان مى‌كند مراجعه نمايد، خواهد ديد كه اين آقا هم خطائى كه مرتكب</w:t>
      </w:r>
    </w:p>
    <w:p>
      <w:pPr>
        <w:pStyle w:val="BookText"/>
        <w:rPr/>
      </w:pPr>
      <w:r>
        <w:rPr>
          <w:rFonts w:ascii="IRNazanin" w:hAnsi="IRNazanin" w:eastAsia="IRNazanin"/>
          <w:color w:val="111111"/>
          <w:sz w:val="28"/>
          <w:sz w:val="28"/>
          <w:szCs w:val="28"/>
          <w:rtl w:val="true"/>
          <w:lang w:bidi="fa-IR"/>
        </w:rPr>
        <w:t xml:space="preserve">شده كمتر از خطاى فخر رازى نيست ، براى اينكه در تاريخ اثرى از پادشاهى ديده نمى‌شود كه دو هزار سال قبل از مسيح بوده و سيصد سال در زمين و در اقصى نقاط مغرب تا اقصاى مشرق و جهت شمال سلطنت كرده باشد و سدى ساخته باشد و مردى مؤمن صالح و بلكه پيغمبر بوده و وزيرش خضر بوده باشد و در طلب آب حيات به ظلمات رفته باشد ، حال چه اينكه اسمش اسكندر باشد و يا غير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مورخين از قبيل اصمعى در تاريخ عرب قبل از اسلام و ابن هشام در كتاب سيره و تيجان و ابو ريحان بيرونى در آثار الباقيه و نشوان بن سعيد در كتاب شمس العلوم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طورى كه از آنها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ذو القرنين يكى از تبابعه اذواى يمن و يكى از ملوك حمير بوده كه در يمن سلطنت مى‌كرده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اسم او اختلاف كرده‌اند ، يكى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عبد الله بوده و يكى گفته صعب بن ذى المرائد اول تبابعه‌اش دانسته و اين همان كسى بوده كه در محلى به نام بئر سبع به نفع ابراهيم عليه‌السلام حكم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ديگر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 الاقرن و اسمش حسان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اصمعى گفته وى اسعد الكامل چهارمين تبايعه و فرزند حسان الاقرن ، ملقب به ملكى كرب دوم بوده و او فرزند ملك تبع اول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هم گفته‌اند نامش شمر يرعش 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در برخى از اشعار حميرى‌ها و بعضى از شعراى جاهليت نامى از ذو القرنين به عنوان يكى از مفاخر برده شده، از آن جمله در كتاب البداية و النهاية نقل شده كه ابن هشام اين شعر اعشى را خوانده و انشاد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الصعب ذو القرنين اصبح ثاويا بالجنوفى جدث اشم مقيما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ابى الحاضر براى ابن عباس اين اشعار را انشاد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ذو القرنين جدى مسلما ملكا تدين له الملوك و تحشد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دو بيت ديگر </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مقريزى در كتاب الخطط خود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تحقيق علماى اخبار به اينجا منتهى شده كه ذو القرنين كه قرآن كريم نامش را برده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يسالونك عن ذى القرنين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عرب بوده كه در اشعار عرب نامش بسيار آمده است و اسم اصلى‌اش صعب بن ذى مرائد فرزند حارث رائش ، فرزند همال ذى سدد ، فرزند عاد ذى منح ، فرزند عار ملطاط ، فرزند سكسك ، فرزند وائل ، فرزند حمير ، فرزند سبا ، فرزند يشجب ، فرزند يعرب ، فرزند قحطان ، فرزند هود ، فرزند عابر ، فرزند شالح ، فرزند أرفخشد ، فرزند سام ، فرزند نوح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پادشاهى از ملوك حمير است كه همه از عرب عاربه بودند و عرب عرباء هم ناميده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ذو القرنين تبعى بوده صاحب تاج و چون به سلطنت رسيد نخست تجبر پيشه كرده و سرانجام براى خدا تواضع كرده با خضر رفيق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كسى كه خيال كرده ذو القرنين همان اسكندر پسر فيلپس است اشتباه كرده ، براى اينكه كلمه ذو عربى است و ذو القرنين از لقب‌هاى عرب براى پادشاهان يمن است و اسكندر لفظى است رومى و يونانى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طبرى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در ايام فريدون پسر ضحاك بوده البته اين نظريه عموم علماى اهل كتاب است ، ولى بعضى گفته‌اند در ايام موسى بن عمران و بعضى ديگر گفته‌اند در مقدمه لشگر ذو القرنين بزرگ كه در زمان ابراهيم خليل عليه‌السلام بوده قرار داشته است و اين خضر در سفرهايش با ذو القرنين به چشمه حيات برخورده و از آن نوشيده است و به ذو القرنين اطلاع نداده، از همراهان ذو القرنين نيز كسى خبردار نشد، در نتيجه تنها خضر جاودان شد و او به عقيده علماى اهل كتاب همين الآن نيز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ديگران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القرنينى كه در عهد ابراهيم عليه‌السلام بوده همان فريدون پسر ضحاك بوده و خضر در مقدمه لشگر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 عبد الملك بن هشام در كتاب تيجان كه در معرفت ملوك زمان نوشته بعد از ذكر حسب و نسب ذو القرنين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تبعى بوده داراى 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سلطنت ستمگرى كرد و در آخر تواضع پيشه گرفت و در بيت المقدس به خضر برخورده با او به مشارق زمين و مغارب آن سفر كرد و همانطور كه خداى تعالى فرموده همه رقم اسباب سلطنت برايش فراهم شد و سد ياجوج و ماجوج را بنا نهاد و در آخر در عراق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اسكندر ، يونانى بوده و او را اسكندر مقدونى مى‌گفتند و مجدونى اش نيز خوانده‌اند، از ابن عباس پرسيدند ذو القرنين از چه نژاد و آب خاكى بوده؟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حمير بود و نامش صعب بن ذى مرائد بوده و او همان است كه خدايش در زمين مكنت داده و از هر سببى به وى ارزانى داشت و او به دو قرن آفتاب و به رأس زمين رسيد و سدى بر ياجوج و ماجوج ساخت </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اسكندر چه كسى بوده؟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مردى حكيم و صالح از اهل روم بود كه بر ساحل دريا در آفريقا منارى ساخت و سرزمين رومه را گرفته به درياى عرب آمد و در آن ديار آثار بسيارى از كارگاه‌ها و شهرها بنا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كعب الاحبار پرسيدند كه ذو القرنين كه بوده؟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صحيح نزد ما كه از احبار و اسلاف خود شنيده‌ايم اين است كه وى از قبيله و نژاد حمير بوده و نامش صعب بن ذى مرائد بوده و اما اسكندر از يونان و از دودمان عيصو فرزند اسحاق بن ابراهيم خليل عليه‌السلام بوده و رجال اسكندر، زمان مسيح را درك كردند كه از جمله ايشان جالينوس و ارسطاطاليس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همدانى در كتاب انساب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كهلان بن سبا صاحب فرزندى شد به نام زيد و زيد پدر عريب و مالك و غالب و عميكرب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هيثم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عميكرب فرزند سبا برادر حمير و كهلان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عميكرب صاحب دو فرزند به نام ابو مالك فدرحا و مهيليل گرديد و غالب داراى فرزندى به نام جنادة بن غالب شد كه بعد از مهيليل بن عميكرب بن سبا سلطنت يافت و عريب صاحب فرزندى به نام عمرو شد و عمرو هم داراى زيد و هميسع گشت كه ابا الصعب كنيه داشت و اين ابا الصعب همان ذو القرنين اول است ، و همو است مساح و بناء كه در فن مساحت و بنائى استاد بود و نعمان بن بشير در باره او مى‌گويد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ذا يعادونا من الناس معشرا كراما فذو القرنين منا و حاتم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در اين باره است كه حارثى مى‌گويد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سموا لنا واحدا منكم فنعرفه فى الجاهلية لاسم الملك محتملا كالتبعين و ذى القرنين يقبله اهل الحجى فاحق القول ما قبلا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اين باره ابن ابى ذئب خزاعى مى‌گويد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منا الذى بالخافقين تغربا و اصعد فى كل البلاد و صوبا فقد نال قرن الشمس شرقا و مغربا و فى ردم ياجوج بنى ثم نصبا و ذلك ذو القرنين تفخر حمير بعكسر قيل ليس يحصى فيحسبا</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همدانى 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همدان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القرنين اسمش صعب بن مالك بن حارث الاعلى فرزند ربيعة بن الحيار بن مالك ، و در باره ذو القرنين گفته‌هاى زيادى هست و اين كلامى است جامع و از آن استفاده مى‌شود كه اولا لقب ذو القرنين مختص به شخص مورد بحث نبوده بلكه پادشاهانى چند از ملوك حمير به اين نام ملقب بوده‌اند، ذو القرنين اول و ذو القرنين‌هاى ديگر و ثانيا ذوالقرنين اول آن كسى بوده كه سد ياجوج و ماجوج را قبل از اسكندر مقدونى به چند قرن بنا نهاده و معاصر با ابراهيم خليل عليه‌السلام و يا بعد از او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مقتضاى آنچه ابن هشام آورده كه وى خضر را در بيت المقدس زيارت كرده همين است كه وى بعد از او بود ، چون بيت المقدس چند قرن بعد از حضرت ابراهيم عليه‌السلام و در زمان داوود و</w:t>
      </w:r>
    </w:p>
    <w:p>
      <w:pPr>
        <w:pStyle w:val="BookText"/>
        <w:rPr/>
      </w:pPr>
      <w:r>
        <w:rPr>
          <w:rFonts w:ascii="IRNazanin" w:hAnsi="IRNazanin" w:eastAsia="IRNazanin"/>
          <w:color w:val="111111"/>
          <w:sz w:val="28"/>
          <w:sz w:val="28"/>
          <w:szCs w:val="28"/>
          <w:rtl w:val="true"/>
          <w:lang w:bidi="fa-IR"/>
        </w:rPr>
        <w:t xml:space="preserve">سليمان ساخته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هر حال ذو القرنين هم قبل از اسكندر بوده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علاوه بر اينكه تاريخ حمير تاريخى مبهم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 بر آنچه مقريزى آورده گفتار در دو جهت باقى مى‌ماند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اينكه اين ذو القرنين كه تبع حميرى است سدى كه ساخته در كجا است ؟</w:t>
      </w:r>
    </w:p>
    <w:p>
      <w:pPr>
        <w:pStyle w:val="BookText"/>
        <w:rPr/>
      </w:pPr>
      <w:r>
        <w:rPr>
          <w:rFonts w:ascii="IRNazanin" w:hAnsi="IRNazanin" w:eastAsia="IRNazanin"/>
          <w:color w:val="111111"/>
          <w:sz w:val="28"/>
          <w:sz w:val="28"/>
          <w:szCs w:val="28"/>
          <w:rtl w:val="true"/>
          <w:lang w:bidi="fa-IR"/>
        </w:rPr>
        <w:t xml:space="preserve">دوم اينكه آن امت مفسد در زمين كه سد براى جلوگيرى از فساد آنها ساخته شده چه امتى بوده‌اند ؟ و آيا اين سد يكى از همان سدهاى ساخته شده در يمن و يا پيرامون يمن ، از قبيل سد مارب است يا نه ؟ چون سدهايى كه در آن نواحى ساخته شده به منظور ذخيره ساختن آب براى آشاميدن و يا زراعت بوده است ، نه براى جلوگيرى از كسى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اينكه در هيچ يك آنها قطعه‌هاى آهن و مس گداخته به كار نرفته ، در حالى كه قرآن سد ذو القرنين را اينچنين معرفى نموده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آيا در يمن و حوالى آن امتى بوده كه بر مردم هجوم برده باشند ، با اينكه همسايگان يمن غير از امثال قبط و آشور و كلدان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نبوده و آنها نيز همه ملتهايى متمدن بوده‌اند ؟</w:t>
      </w:r>
    </w:p>
    <w:p>
      <w:pPr>
        <w:pStyle w:val="BookText"/>
        <w:rPr/>
      </w:pPr>
      <w:r>
        <w:rPr>
          <w:rFonts w:ascii="IRNazanin" w:hAnsi="IRNazanin" w:eastAsia="IRNazanin"/>
          <w:color w:val="111111"/>
          <w:sz w:val="28"/>
          <w:sz w:val="28"/>
          <w:szCs w:val="28"/>
          <w:rtl w:val="true"/>
          <w:lang w:bidi="fa-IR"/>
        </w:rPr>
        <w:t>يكى از بزرگان و محققين معاصر ما اين قول را تاييد كرده ، و آن را چنين توجيه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القرنين مذكور در قرآن صدها سال قبل از اسكندر مقدونى بوده ، پس او اين نيست ، بلكه اين يكى از ملوك صالح ، از پيروان اذواء از ملوك يمن بوده ، و از عادت اين قوم اين بوده كه خود را با كلمه ذى لقب مى‌دادند ، مثلا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همدان و يا ذى غمدان و يا ذى المنار و ذى الاذغار و ذى يزن و امثال آن و اين ذو القرنين مردى مسلمان ، موحد ، عادل ، نيكو سيرت ، قوى و داراى هيبت و شوكت بوده و با لشگرى بسيار انبوه به طرف مغرب رفته ، نخست بر مصر و سپس بر ما بعد آن مستولى شده و آنگاه همچنان در كناره درياى سفيد به سير خود ادامه داده تا به ساحل اقيانوس غربى رسيده و در آنجا آفتاب را ديده كه در عينى حمئة و يا حاميه فرو مى‌رود، سپس از آنجا رو به مشرق نهاده و در مسير خود آفريقا را بنا نهاده، مردى بوده بسيار حريص و خبره در بنائى و عمارت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همچنان سير خود را ادامه داده تا به شبه جزيره و صحراهاى آسياى وسطى رسيده و از آنجا به تركستان و ديوار چين برخورده و در آنجا قومى را يافته كه خدا ميان آنان و آفتاب ساترى قرار نداده بود </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طرف شمال متمايل و منحرف گشته ، تا به مدار السرطان رسيده و</w:t>
      </w:r>
    </w:p>
    <w:p>
      <w:pPr>
        <w:pStyle w:val="BookText"/>
        <w:rPr/>
      </w:pPr>
      <w:r>
        <w:rPr>
          <w:rFonts w:ascii="Amiri" w:hAnsi="Amiri" w:eastAsia="Amiri" w:cs="Amiri"/>
          <w:color w:val="111111"/>
          <w:sz w:val="28"/>
          <w:sz w:val="28"/>
          <w:szCs w:val="28"/>
          <w:rtl w:val="true"/>
          <w:lang w:bidi="ar-SA"/>
        </w:rPr>
        <w:t xml:space="preserve">شايد همانجا باشد كه بر سر زبانها افتاده كه وى به ظلمات راه يافته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اهل اين ديار از وى درخواست كرده‌اند كه برايشان سدى بسازد تا از رخنه ياجوج و ماجوج در بلادشان ايمن شوند، چون يمنى‌ها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مخصوصا ذو القرنين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تخصص در ساختن سد بوده‌اند ، لذا ذو القرنين براى آنان سدى بنا نهاده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محل اين سد همان محل ديوار چين باشد ، كه فاصله ميان چين و مغول است ، ناگزير بايد بگوئيم قسمتى از آن ديوار بوده كه خراب شده و وى آن را ساخته است و اگر اصل ديوار چنين نباشد ، چون اصل آن را بعضى از ملوك چين قبل اين تاريخ ساخته بوده‌اند كه ديگر اشكالى باقى نمى‌ماند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طورى كه مى‌گويند از جمله بناهايى كه ذو القرنين كه اسم اصليش شمر يرعش بود ساخته شهر سمرقند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احتمال كه وى پادشاهى عربى زبان بوده تاييد شده به اينكه مى‌بينيم اعراب از رسول خدا صلى‌الله‌عليه‌وآله‌وسلّم از وى پرسش نموده و قرآن كريم ، داستانش را براى تذكر و عبرت‌گيرى آورده است ، زيرا اگر از نژاد عرب نبود جهت نداشت از ميان همه ملوك عالم تنها او را ذكر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اعراب نسبت به نژاد خود تعصب مى‌ورزيدند سرگذشت او در آنان مؤثرتر بوده ، چون ملوك روم و عجم و چين از امتهاى دورى بوده‌اند كه اعراب خيلى به شنيدن تاريخشان و عبرت‌گيرى از سرگذشتشان علاقمند نبودند ، به همين جهت مى‌بينيم كه در سراسر قرآن اسمى از آن ملوك به ميان نيامده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بود خلاصه كلام شهرستانى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اشكالى كه به گفته وى باقى مى‌ماند اين است كه ديوار چين نمى‌تواند سد ذو القرنين باشد ، براى اينكه ذو القرنين به اعتراف خود او قرنها قبل از اسكندر بوده و ديوار چين در حدود نيم قرن بعد از اسكندر ساخته شده و اما سدهاى ديگرى كه غير از ديوار بزرگ چين در آن نواحى هست هيچ يك از آهن و مس ساخته نشده و همه با سنگ است </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تفسير جواهر بعد از ذكر مقدمه‌اى بيانى آورده كه خلاصه‌اش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كمك سنگنبشته‌ها و آثار باستانى از خرابه‌هاى يمن به دست آمده كه در اين سرزمين سه دولت حكومت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دولت معين بود كه پايتختش قرناء بوده و علماء تخمين زده‌اند كه آثار اين دولت از قرن چهاردهم قبل از ميلاد آغاز و در</w:t>
      </w:r>
    </w:p>
    <w:p>
      <w:pPr>
        <w:pStyle w:val="BookText"/>
        <w:rPr/>
      </w:pPr>
      <w:r>
        <w:rPr>
          <w:rFonts w:ascii="IRNazanin" w:hAnsi="IRNazanin" w:eastAsia="IRNazanin"/>
          <w:color w:val="111111"/>
          <w:sz w:val="28"/>
          <w:sz w:val="28"/>
          <w:szCs w:val="28"/>
          <w:rtl w:val="true"/>
          <w:lang w:bidi="fa-IR"/>
        </w:rPr>
        <w:t xml:space="preserve">قرن هفتم و يا هشتم قبل از ميلاد خاتمه يافته است و از ملوك اين دولت به شانزده پادشاه مثل اب يدع و أب يدع ينيع دست يافته‌اند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سبا كه از قحطانيان بوده اول اذواء بوده و سپس اقيال و از همه برجسته‌تر سبا بوده كه صاحب قصر صرواح در قسمت شرقى صنعا است ، كه بر همه ملوك اين دولت غلبه يافته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سلسله از سال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 تا سال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 در آن نواحى سلطنت داشته‌اند و معروف از ملوك آنان بيست و هفت پادشاه بوده كه پانزده نفر آنان لقب مكرب داشته‌اند مانند مكرب يثعمر و مكرب ذمرعلى و دوازده نفر ايشان تنها لقب ملك داشته‌اند مانند ملك ذرح و ملك يريم ايمن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سوم سلسله حميريها كه دو طبقه بوده‌اند اول ملوك سبا و ريدان كه از سال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 تا سال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م سلطنت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تنها ملوك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دوم ملوك سبا و ريدان و حضرموت و غير آن كه چهارده نفر از اين سلسله سلطنت كرده‌اند و بيشترشان تبع بوده‌اند اول آنان شمر يرعش و دوم ذو القرنين و سوم عمرو شوهر بلقيس بود كه آخرشان منتهى به ذى جدن مى‌شود و آغاز سلطنت اين سلسله از سال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شروع شده در سال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يافته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صاحب جواهر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پيشوند ذى در لقب ملوك يمن اضافه شده ، و هيچ ملوك ديگرى از قبيل ملوك روم سراغ نداريم كه اين كلمه در لقبشان اضافه شده باشد ، به همين دليل است كه مى‌گوئيم ذو القرنين از ملوك يمن بوده و قبل از شخص مورد بحث اشخاص ديگرى نيز در يمن ملقب به ذو القرنين بوده‌اند و ليكن آيا اين همان ذو القرنين مذكور در قرآن باشد يا نه قابل بحث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ما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براى اينكه ملوك يمن قريب العهد با ما بوده‌اند و از آنها چنين خاطراتى نقل نشده مگر در رواياتى كه نقالهاى قهوه‌خانه با آنها سر و كار دارند ، مثل اينكه شمر يرعش به بلاد عراق و فارس و خراسان و صغد سفر كرده و شهرى به نام سمرقند بنا نهاده كه اصلش شمركند بوده و اسعد ابو كرب در آذربايجان جنگ كرده و حسان پسرش را به صغد فرستاده و يعفر پسر ديگرش را به روم و برادر زاده‌اش را به فارس روانه ساخته و اينكه بعد از جنگ او با چين از حميريها عده‌اى در چين باقى ماندند كه هم اكنون در آنجا هستند </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خلدون و ديگران اين اخبار را تكذيب كرده‌اند و آن را مبالغه دانسته و با ادله جغرافيائى و تاريخى رد نموده‌اند، پس مى‌توان گفت كه ذو القرنين از امت عرب بوده و ليكن در تاريخى قبل از تاريخ معروف مى‌زيسته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بود خلاصه كلام صاحب جواهر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القرنين همان كورش يكى از ملوك هخامنشى در فارس است كه در سالهاى </w:t>
      </w: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 مى‌زيسته و همو بوده كه امپراطورى ايرانى را تاسيس و ميان دو مملكت فارس و ماد را جمع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بابل را مسخر كرد و به يهود اجازه مراجعت از بابل به اورشليم را صادر كرد و در بناى هيكل كمك‌ها كرد و مصر را به تسخير خود درآورد ، آنگاه به سوى يونان حركت نموده بر مردم آنجا نيز مسلط شد و به طرف مغرب رهسپار گرديده آنگاه رو به سوى مشرق نهاد و تا اقصى نقطه مشرق پيش 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قول را يكى از علماى نزديك به عصر ما ذكر كرده و يكى از محققين هند در ايضاح و تقريب آن سخت كوشيده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اجمال مطلب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قرآن از وصف ذو القرنين آورده با اين پادشاه عظيم تطبيق مى‌شود ، زيرا اگر ذو القرنين مذكور در قرآن مردى مؤمن به خدا و به دين توحيد بوده كورش نيز بوده و اگر او پادشاهى عادل و رعيت‌پرور و داراى سيره رفق و رأفت و احسان بوده اين نيز بوده و اگر او نسبت به ستمگران و دشمنان مردى سياستمدار بوده اين نيز بوده و اگر خدا به او از هر چيزى سببى داده به اين نيز داده و اگر ميان دين و عقل و فضائل اخلاقى وعده و عده و ثروت و شوكت و انقياد اسباب براى او جمع كرده براى اين نيز جمع كرده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همانطور كه قرآن كريم فرموده كورش نيز سفرى به سوى مغرب كرده حتى بر ليديا و پيرامون آن نيز مستولى شده و بار ديگر به سوى مشرق سفر كرده تا به مطلع آفتاب برسيد و در آنجا مردمى ديد صحرانشين و وحشى كه در بيابانها زندگى مى‌كردند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همين كورش سدى بنا كرده كه به طورى كه شواهد نشان مى‌دهد سد بنا شده در تنگه داريال ميان كوههاى قفقاز و نزديكيهاى شهر تفليس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اجمال آن چيزى است كه مولانا ابو الكلام آزاد گفته است كه اينك تفصيل آن از نظر شما خواننده 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مساله ايمانش به خدا و روز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اين معنا كتاب عزرا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دانيال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اشعياء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اصحاح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كتب عهد عتيق است كه در آنها از كورش تجليل و تقديس كرده و حتى در كتاب اشعياء او را راعى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رعيت‌دار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و در اصحاح چهل و پنج چنين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به مسيح خود در باره كورش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است كه</w:t>
      </w:r>
    </w:p>
    <w:p>
      <w:pPr>
        <w:pStyle w:val="BookText"/>
        <w:rPr/>
      </w:pPr>
      <w:r>
        <w:rPr>
          <w:rFonts w:ascii="IRNazanin" w:hAnsi="IRNazanin" w:eastAsia="IRNazanin"/>
          <w:color w:val="111111"/>
          <w:sz w:val="28"/>
          <w:sz w:val="28"/>
          <w:szCs w:val="28"/>
          <w:rtl w:val="true"/>
          <w:lang w:bidi="fa-IR"/>
        </w:rPr>
        <w:t xml:space="preserve">من دستش را گرفتم تا كمرگاه دشمن را خرد كند تا برابر او درب‌هاى دو لنگه‌اى را باز خواهم كرد كه دروازه‌ها بسته نگردد، من پيشاپيشت رفته پشته‌ها را هموار مى‌سازم و دربهاى برنجى را شكسته و بندهاى آهنين را پاره پاره مى‌نمايم ، خزينه‌هاى ظلمت و دفينه‌هاى مستور را به تو مى‌دهم تا بدانى من كه تو را به اسمت مى‌خوانم خداوند اسرائيلم به تو لقب دادم و تو مرا نمى‌شناسى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هم از وحى بودن اين نوشته‌ها صرفنظر كنيم بارى يهود با آن تعصبى كه به مذهب خود دارد هرگز يك مرد مشرك مجوسى و يا وثنى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كورش يكى از دو مذهب را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 پروردگار و هدايت شده او و مؤيد به تاييد او و راعى رب نمى‌خواند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اينكه نقوش و نوشته‌هاى با خط ميخى كه از عهد داريوش كبير به دست آمده كه هشت سال بعد از او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گوياى اين حقيقت است كه او مردى موحد بوده و نه مشرك و معقول نيست در اين مدت كوتاه وضع كورش دگرگونه ضبط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فضائل نفسانى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ايمانش به خدا ، كافى است باز هم به آنچه از اخبار و سيره او و به اخبار و سيره طاغيان جبار كه با او به جنگ برخاسته‌اند مراجعه كنيم و ببينيم وقتى بر ملوك ماد و ليديا و بابل و مصر و ياغيان بدوى در اطراف بكتريا كه همان بلخ باشد و غير ايشان ظفر مى‌يافته با آنان چه معامله مى‌كرده ، در اين صورت خواهيم ديد كه بر هر قومى ظفر پيدا مى‌كرده از مجرمين ايشان گذشت و عفو مى‌نموده و بزرگان و كريمان هر قومى را اكرام و ضعفاى ايشان را ترحم مى‌نموده و مفسدين و خائنين آنان را سياست مى‌نموده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كتب عهد قديم و يهود هم كه او را به نهايت درجه تعظيم نموده بدين جهت بوده كه ايشان را از اسارت حكومت بابل نجات داده و به بلادشان برگردانيده و براى تجديد بناى هيكل هزينه كافى در اختيارشان گذاشته و نفائس گرانبهايى كه از هيكل به غارت برده بودند و در خزينه‌هاى ملوك بابل نگهدارى مى‌شده به ايشان برگردانيده و همين خود مؤيد ديگرى است براى اين احتمال كه كورش همان ذو القرنين باشد ، براى اينكه به طورى كه اخبار شهادت مى‌دهد پرسش كنندگان از رسول خدا صلى‌الله‌عليه‌وآله‌وسلّم از داستان ذو القرنين يهود بوده‌اند </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اين مورخين قديم يونان مانند هردوت و ديگران نيز جز به مروت و فتوت و سخاوت و كرم و گذشت و قلت حرص و داشتن رحمت و رأفت ، او را نستوده‌اند و او را به بهترين وجهى ثنا و ستايش كرده‌اند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چرا كورش را ذو القرنين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تواريخ از دليلى كه جوابگوى اين سؤال باشد خالى است ليكن مجسمه سنگى كه اخيرا در مشهد مرغاب در جنوب ايران از او كشف شده جاى هيچ ترديدى نمى‌گذارد كه همو ذو القرنين بوده و وجه تسميه‌اش اين است كه در اين مجسمه‌ها دو شاخ ديده مى‌شود كه هر دو در وسط سر او در آمده يكى از آندو به طرف جلو و يكى ديگر به طرف عقب خم شده و اين با گفتار قدماى مورخين كه در وجه تسميه او به اين اسم گفته‌اند تاج و يا كلاه خودى داشته كه داراى دو شاخ بوده درست تطبيق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دانيال هم خوابى كه وى براى كورش نقل كرده را به صورت قوچى كه دو شاخ داشته ديده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كتاب چنين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سوم از سلطنت بيلشاصر پادشاه ، براى من كه دانيال هستم بعد از آن رؤيا كه بار اول ديدم رؤيايى دست داد كه گويا من در شوشن هستم يعنى در آن قصرى كه در ولايت عيلام است مى‌باشم و در خواب مى‌بينم كه من در كنار نهر اولاى هستم چشم خود را به طرف بالا گشودم ناگهان قوچى ديدم كه دو شاخ دارد و در كنار نهر ايستاده و دو شاخش بلند است اما يكى از ديگرى بلندتر است كه در عقب قرار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قوچ را ديدم به طرف مغرب و شمال و جنوب حمله مى‌كند و هيچ حيوانى در برابرش مقاومت نمى‌آورد و راه فرارى از دست او نداشت و او هر چه دلش مى‌خواهد مى‌كند و بزرگ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بين كه من مشغول فكر بودم ديدم نر بزى از طرف مغرب نمايان شد همه ناحيه مغرب را پشت سر گذاشت و پاهايش از زمين بريده است و اين حيوان تنها يك شاخ دارد كه ميان دو چشمش قرار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 تا رسيد به قوچى كه گفتم دو شاخ داشت و در كنار نهر بود سپس با شدت و نيروى هر چه بيشتر دويده ، خود را به قوچ رسانيد با او در آويخت و او را زد و هر دو شاخش را شكست و ديگر تاب و توانى براى قوچ نماند ، بى اختيار در برابر نر بز ايستاد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 بز قوچ را به زمين زد و او را لگدمال كرد و آن حيوان نمى‌توانست از دست او بگريزد و نر بز بسيار بزرگ شد </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را ديدم و او رؤياى مرا تعبير كرده به طورى كه قوچ داراى دو شاخ با كورش و دو شاخش با دو مملكت فارس و ماد منطبق شد و نر بز كه داراى يك شاخ بود با اسكندر مقدونى منطبق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سير كورش به طرف مغرب و 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سيرش به طرف مغرب همان سفرى بود كه براى سركوبى و دفع ليديا كرد كه با لشگرش به طرف كورش مى‌آمد و آمدنش به ظلم و طغيان و بدون هيچ عذر و مجوزى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كورش به طرف او لشگر كشيد و او را فرارى داد و تا پايتخت كشورش تعقيبش كرد و پايتختش را فتح نموده او را اسير نمود و در آخر او و ساير ياورانش را عفو نموده اكرام و احسانشان كرد با اينكه حق داشت كه سياستشان كند و به كلى نابودشان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انطباق اين داستان با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اذا بلغ مغرب الشمس وجدها تغرب فى عين حمئة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شايد ساحل غربى آسياى صغير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 عندها قوما قلنا يا ذا القرنين اما ان تعذب و اما ان تتخذ فيهم حسنا</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رواست كه گفتيم حمله ليديا تنها از باب فساد و ظلم بوده، آنگاه به طرف صحراى كبير مشرق ، يعنى اطراف بكتريا عزيمت نمود ، تا غائله قبائل وحشى و صحرانشين آنجا را خاموش كند ، چون آنها هميشه در كمين مى‌نشستند تا به اطراف خود هجوم آورده فساد راه بيندازند و انطباق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اذا بلغ مطلع الشمس وجدها تطلع على قوم لم نجعل لهم من دونها سترا</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سد سازى كورش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دانست سد موجود در تنگه كوههاى قفقاز ، يعنى سلسله كوههائى كه از درياى خزر شروع شده و تا درياى سياه امتداد دارد و آن تنگه را تنگه داريال مى‌نامند كه بعيد نيست تحريف شده از داريول باشد ، كه در زبان تركى به معناى تنگه است و به لغت محلى آن سد را سد دميرقاپو يعنى دروازه آهنى مى‌نامند و ميان دو شهر تفليس و ولادى كيوكز واقع شده سدى است كه در تنگه‌اى واقع در ميان دو كوه خيلى بلند ساخته شده و جهت شمالى آن كوه را به جهت جنوبى‌اش متصل كرده است ، به طورى كه اگر اين سد ساخته نمى‌شد تنها دهانه‌اى كه راه ميان جنوب و شمال آسيا بود همين تنگه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ساختن آن اين سلسله جبال به ضميمه درياى خزر و درياى سياه يك حاجز و مانع طبيعى به طول هزارها كيلومتر ميان شمال و جنوب آسيا شده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آن اعصار اقوامى شرير از سكنه شمال شرقى آسيا از اين تنگه به طرف بلاد جنوبى قفقاز ، يعنى ارمنستان و ايران و آشور و كلده ، حمله مى‌آوردند و مردم اين سرزمينها را غارت مى‌كردند </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حدود سده هفتم قبل از ميلاد حمله عظيمى كردند ، به طورى كه دست چپاول و قتل و برده‌گيريشان عموم بلاد را گرفت تا آنجا كه به پايتخت آشور</w:t>
      </w:r>
      <w:bookmarkStart w:id="614" w:name="pg16896_167446"/>
    </w:p>
    <w:p>
      <w:pPr>
        <w:pStyle w:val="BookText"/>
        <w:rPr/>
      </w:pPr>
      <w:bookmarkEnd w:id="614"/>
      <w:r>
        <w:rPr>
          <w:rFonts w:ascii="Amiri" w:hAnsi="Amiri" w:eastAsia="Amiri" w:cs="Amiri"/>
          <w:color w:val="111111"/>
          <w:sz w:val="28"/>
          <w:sz w:val="28"/>
          <w:szCs w:val="28"/>
          <w:rtl w:val="true"/>
          <w:lang w:bidi="ar-SA"/>
        </w:rPr>
        <w:t xml:space="preserve">يعنى شهر نينوا هم رسيدند ، و اين زمان تقريبا همان زمان كورش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مورخان 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هردوت يونانى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كورش را به طرف شمال ايران براى خاموش كردن آتش فتنه‌اى كه در آن نواحى شعله‌ور شده بود آورده‌اند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على الظاهر چنين به نظر مى‌رسد كه در همين سفر سد مزبور را در تنگه داريال و با استدعاى اهالى آن مرز و بوم و تظلمشان از فتنه اقوام شرور بنا نهاده و آن را با سنگ و آهن ساخته است و تنها سدى كه در دنيا در ساختمانش آهن به كار رفته همين سد است و انطباق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فاعينونى بقوة اجعل بينكم و بينهم ردما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أتونى زبر الحديد </w:t>
      </w:r>
      <w:r>
        <w:rPr>
          <w:rFonts w:eastAsia="IRNazanin" w:cs="IRNazanin"/>
          <w:color w:val="111111"/>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سد روشن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شواهدى كه اين مدعا را تاييد مى‌كند وجود نهرى است در نزديكى اين سد كه آن را نهر سايروس مى‌گويند و كلمه سايروس در اصطلاح غربيها نام كورش است و نهر ديگرى است كه از تفليس عبور مى‌كند به نام كر و داستان اين سد را يوسف ، مورخ يهودى در آنجا كه سرگذشت سياحت خود را در شمال قفقاز مى‌آورد ذكر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سد مورد بحث كه كورش ساخته عبارت از ديوار باب الابواب باشد كه در كنار بحر خزر واقع است نبايد يوسف مورخ آن را در تاريخ خود بياورد ، زيرا در روزگار او هنوز ديوار باب الابواب ساخته نشده بود ، چون اين ديوار را به كسرى انوشيروان نسبت مى‌دهند و يوسف قبل از كسرى مى‌زيسته و به طورى كه گفته‌اند در قرن اول ميلادى 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اين كه سد باب الابواب قطعا غير سد ذو القرنينى است كه در قرآن آمده ، براى اينكه در ديوار باب الابواب آهن به كار نرفته است</w:t>
      </w:r>
      <w:r>
        <w:rPr>
          <w:rFonts w:eastAsia="Amiri" w:cs="Amiri" w:ascii="Amiri" w:hAnsi="Amiri"/>
          <w:color w:val="111111"/>
          <w:sz w:val="28"/>
          <w:szCs w:val="28"/>
          <w:rtl w:val="true"/>
          <w:lang w:bidi="ar-SA"/>
        </w:rPr>
        <w:t>.</w:t>
      </w:r>
    </w:p>
    <w:p>
      <w:pPr>
        <w:pStyle w:val="Heading5"/>
        <w:numPr>
          <w:ilvl w:val="4"/>
          <w:numId w:val="1"/>
        </w:numPr>
        <w:rPr/>
      </w:pPr>
      <w:bookmarkStart w:id="615" w:name="__RefHeading___Toc2149882_3224264995"/>
      <w:bookmarkStart w:id="616" w:name="_Toc231"/>
      <w:bookmarkEnd w:id="615"/>
      <w:r>
        <w:rPr>
          <w:rtl w:val="true"/>
        </w:rPr>
        <w:t xml:space="preserve">بحث چهارم </w:t>
      </w:r>
      <w:r>
        <w:rPr>
          <w:rtl w:val="true"/>
        </w:rPr>
        <w:t xml:space="preserve">: </w:t>
      </w:r>
      <w:r>
        <w:rPr>
          <w:rtl w:val="true"/>
        </w:rPr>
        <w:t>ياجوج و ماجوج</w:t>
      </w:r>
      <w:bookmarkEnd w:id="616"/>
    </w:p>
    <w:p>
      <w:pPr>
        <w:pStyle w:val="BookText"/>
        <w:rPr/>
      </w:pPr>
      <w:r>
        <w:rPr>
          <w:rFonts w:ascii="IRNazanin" w:hAnsi="IRNazanin" w:eastAsia="IRNazanin"/>
          <w:color w:val="111111"/>
          <w:sz w:val="28"/>
          <w:sz w:val="28"/>
          <w:szCs w:val="28"/>
          <w:rtl w:val="true"/>
          <w:lang w:bidi="fa-IR"/>
        </w:rPr>
        <w:t xml:space="preserve">بحث از تطورات حاكم بر لغات و سيرى كه زبانها در طول تاريخ كرده ما را بدين معنا رهنمون مى‌شود كه ياجوج و ماجوج همان مغوليان بوده‌اند ، چون اين دو كلمه به زبان چينى منگوك و يا منچوك است ، و معلوم مى‌شود كه دو كلمه مذكور به زبان عبرانى نقل شده و ياجوج و ماجوج خوانده شده است و در ترجمه‌هائى كه به زبان يونانى براى اين دو كلمه كرده‌اند گوك و ماگوك مى‌شود و شباهت تامى كه ما بين ماگوك و منگوك هست حكم مى‌كند بر اينكه كلمه مزبور همان منگوك چينى است همچنانكه منغول و مغول نيز از آن مشتق و نظائر اين تطورات در الفاظ آنقدر هست كه نمى‌توان شمرد </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ياجوج و ماجوج مغول هستند و مغول امتى است كه در شمال شرقى</w:t>
      </w:r>
    </w:p>
    <w:p>
      <w:pPr>
        <w:pStyle w:val="BookText"/>
        <w:rPr/>
      </w:pPr>
      <w:r>
        <w:rPr>
          <w:rFonts w:ascii="IRNazanin" w:hAnsi="IRNazanin" w:eastAsia="IRNazanin"/>
          <w:color w:val="111111"/>
          <w:sz w:val="28"/>
          <w:sz w:val="28"/>
          <w:szCs w:val="28"/>
          <w:rtl w:val="true"/>
          <w:lang w:bidi="fa-IR"/>
        </w:rPr>
        <w:t xml:space="preserve">آسيا زندگى مى‌كنند و در اعصار قديم امت بزرگى بودند كه مدتى به طرف چين حمله‌ور مى‌شدند و مدتى از طريق داريال قفقاز به سرزمين ارمنستان و شمال ايران و ديگر نواحى سرازير مى‌شدند و مدتى ديگر يعنى بعد از آنكه سد ساخته شد به سمت شمال اروپا حمله مى‌بردند و اروپائيان آنها را سيت مى‌گفتند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اين نژاد گروهى به روم حمله‌ور شدند كه در اين حمله دولت روم سقوط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سابق گفتيم كه از كتب عهد عتيق هم استفاده مى‌شود كه اين امت مفسد از سكنه اقصاى شمال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بود خلاصه‌اى از كلام ابو الكلام ، كه هر چند بعضى از جوانبش خالى از اعتراضاتى نيست ، ليكن از هر گفتار ديگرى انطباقش با آيات قرآنى روشن‌تر و قابل قبول‌تر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حرفهائى كه در باره ذو القرنين زده شده مطلبى است كه من از يكى از مشايخم شنيده‌ام كه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القرنين از انسانهاى ادوار قبلى انسان بوده و اين حرف خيلى غريب است و شايد خواسته است پاره‌اى حرفها و اخبارى را كه در عجائب حالات ذو القرنين هست تصحيح كند ، مانند چند بار مردن و زنده شدن و به آسمان رفتن و به زمين برگشتن و مسخر شدن ابرها و نور و ظلمت و رعد و برق براى او و با ابر به مشرق و مغرب عالم سير كردن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معلوم است كه تاريخ اين دوره از بشريت كه دوره ما است هيچ يك از مطالب مزبور را تصديق نمى‌كند ، و چون در حسن ظن به اخبار مذكور مبالغه دارد ، لذا ناگزير شده آن را به ادوار قبلى بشريت حمل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مفسرين و مورخين در بحث پيرامون اين داستان دقت و كنكاش زيادى كرده و سخن در اطراف آن به تمام گفته‌اند ، و بيشترشان برآنند كه ياجوج و ماجوج امتى بسيار بزرگ بوده‌اند كه در شمال آسيا زندگى مى‌كرده‌اند و جمعى از ايشان اخبار وارد در قرآن كريم را كه در آخر الزمان خروج مى‌كنند و در زمين افساد مى‌كنند ، بر هجوم تاتار در نصف اول از قرن هفتم هجرى بر مغرب آسيا تطبيق كرده‌اند ، زيرا همين امت در آن زمان خروج نموده در خون‌ريزى و ويرانگرى زرع و نسل و شهرها و نابود كردن نفوس و غارت اموال و فجايع افراطى نمودند كه تاريخ بشريت نظير آن را سراغ ندارد </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مغولها اول سرزمين چين را در نورديده آنگاه به تركستان و ايران و عراق و شام و قفقاز تا آسياى صغير روى آورده آنچه آثار تمدن سر راه خود ديدند ويران</w:t>
      </w:r>
    </w:p>
    <w:p>
      <w:pPr>
        <w:pStyle w:val="BookText"/>
        <w:rPr/>
      </w:pPr>
      <w:r>
        <w:rPr>
          <w:rFonts w:ascii="IRNazanin" w:hAnsi="IRNazanin" w:eastAsia="IRNazanin"/>
          <w:color w:val="111111"/>
          <w:sz w:val="28"/>
          <w:sz w:val="28"/>
          <w:szCs w:val="28"/>
          <w:rtl w:val="true"/>
          <w:lang w:bidi="fa-IR"/>
        </w:rPr>
        <w:t xml:space="preserve">كردند و آنچه شهر و قلعه در مقابلشان قرار مى‌گرفت نابود مى‌ساختند ، از آن جمله سمرقند و بخارا و خوارزم و مرو و نيشابور و رى و غيره بود ، در شهرهائى كه صدها هزار نفوس داشت در عرض يك روز يك نفر نفس‌كش را باقى نگذاشتند و از ساختمانهايش اثرى نماند حتى سنگى روى سنگ باقى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ويرانگرى اين شهرها به بلاد خود برگشتند و پس از چندى دوباره به راه افتاده اهل بولونيا و بلاد مجر را نابود كردند و به روم حمله‌ور شده و آنها را ناگزير به دادن جزيه كردند فجايعى كه اين قوم مرتكب شدند از حوصله شرح و تفصيل بيرون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مفسرين و مورخين كه گفتيم اين حوادث را تحرير نموده‌اند از قضيه سد به كلى سكوت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به خاطر اينكه مساله سد يك مساله پيچيده‌اى بوده لذا از زير بار تحقيق آن شانه خالى كرده‌اند ، زيرا ظاهر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اسطاعوا ان يظهروه و ما استطاعوا له نقبا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هذا رحمة من ربى فاذا جاء وعد ربى جعله دكاء و كان وعد ربى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تركنا بعضهم يومئذ يموج فى بعض </w:t>
      </w:r>
      <w:r>
        <w:rPr>
          <w:rFonts w:eastAsia="IRNazanin" w:cs="IRNazanin"/>
          <w:color w:val="111111"/>
          <w:sz w:val="28"/>
          <w:szCs w:val="28"/>
          <w:rtl w:val="true"/>
          <w:lang w:bidi="fa-IR"/>
        </w:rPr>
        <w:t>...!»(</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خود ايشان تفسير كرده‌اند اين است كه اين امت مفسد و خونخوار پس از بناى سد در پشت آن محبوس شده‌اند و ديگر نمى‌توانند تا اين سد پاى بر جاست از سرزمين خود بيرون شوند تا وعده خداى سبحان بيايد كه وقتى آمد آن را منهدم و متلاشى مى‌كند و باز اقوام نامبرده خونريزيهاى خود را از سر مى‌گيرند و مردم آسيا را هلاك و اين قسمت از آبادى را زير و رو مى‌كنند و اين تفسير با ظهور مغول در قرن هفتم درست در نمى‌آيد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ناگزير بايد اوصاف سد مزبور را بر طبق آنچه قرآن فرموده حفظ كنند و در باره آن اقوام بحث كنند كه چه قومى بوده‌اند ، اگر همان تاتار و مغول بوده باشند كه از شمال چين به طرف ايران و عراق و شام و قفقاز گرفته تا آسياى صغير را لگدمال كرده باشند ، پس اين سد كجا بوده و چگونه توانسته‌اند از آن عبور نموده و به ساير بلاد بريزند و آنها را زير و رو كنند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قوم مزبور اگر تاتار و يا غير آن از امت‌هاى مهاجم در طول تاريخ بشريت نبوده‌اند پس اين سد در كجا بوده و سدى آهنى و چنان محكم كه از خواصش اين بوده كه امتى بزرگ را هزاران سال از هجوم به اقطار زمين حبس كرده باشد به طورى كه نتوانند از آن عبور كنند كجا است ؟ و چرا در اين عصر كه تمامى دنيا به وسيله خطوط هوايى و دريايى و زمينى به هم مربوط شده و به هيچ مانعى چه طبيعى از قبيل كوه و دريا و يا مصنوعى مانند سد و يا ديوار و يا خندق برنمى‌خوريم</w:t>
      </w:r>
      <w:bookmarkStart w:id="617" w:name="pg16896_167449"/>
    </w:p>
    <w:p>
      <w:pPr>
        <w:pStyle w:val="BookText"/>
        <w:rPr/>
      </w:pPr>
      <w:bookmarkEnd w:id="617"/>
      <w:r>
        <w:rPr>
          <w:rFonts w:ascii="IRNazanin" w:hAnsi="IRNazanin" w:eastAsia="IRNazanin"/>
          <w:color w:val="111111"/>
          <w:sz w:val="28"/>
          <w:sz w:val="28"/>
          <w:szCs w:val="28"/>
          <w:rtl w:val="true"/>
          <w:lang w:bidi="fa-IR"/>
        </w:rPr>
        <w:t xml:space="preserve">كه از ربط امتى با امت ديگر جلوگيرى كند؟ و با اين حال چه معنا دارد كه با كشيدن سدى داراى اين صفات و يا هر صفتى كه فرض شود رابطه‌اش با امت‌هاى ديگر قطع شود؟ ليكن در دفع اين اشكال آنچه به نظر من مى‌رسد اين است كه كلمه دكاء از دك به معناى ذلت باشد ، همچنان كه در لسان العرب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 دك يعنى كوهى كه ذليل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وقت مراد از دك كردن سد اين باشد كه آن را از اهميت و از خاصيت بيندازد به خاطر اتساع طرق ارتباطى و تنوع وسائل حركت و انتقال زمينى و دريايى و هوايى ديگر اعتنايى به شان آن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حقيقت معناى اين وعده الهى وعده به ترقى مجتمع بشرى در تمدن و نزديك شدن امتهاى مختلف است به يكديگر ، به طورى كه ديگر هيچ سدى و مانعى و ديوارى جلو انتقال آنان را از هر طرف دنيا به هر طرف ديگر نگيرد و به هر قومى بخواهند بتوانند هجوم آورند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مؤيد اين معنا سياق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اذا فتحت ياجوج و ماجوج و هم من كل حدب ينسلون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خبر از هجوم ياجوج و ماجوج مى‌دهد و اسمى از سد نمى‌برد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كلمه دك يك معناى ديگر نيز دارد و آن عبارت از دفن است كه در صحاح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دككت الركى اين است كه من چاه را با خاك دفن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معناى ديگرى دارد و آن اين است كه كوه به صورت تلهاى خاك در آيد، كه باز در صحاح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تدكدكت الجبال يعنى كوهها تلهائى از خاك شدند و مفرد آن دكاء مى‌آيد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ممكن است احتمال دهيم كه سد ذو القرنين كه از بناهاى عهد قديم است به وسيله بادهاى شديد در زمين دفن شده باشد و يا سيلهاى مهيب آب‌رفتهائى جديد پديد آورده و باعث وسعت درياها شده در نتيجه سد مزبور غرق شده باشد كه براى بدست آوردن اينگونه حوادث جوى بايد به علم ژئولوژى مراجعه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ديگر جاى اشكالى باقى نمى‌ماند و ليكن با همه اين احوال وجه قبلى موجه‌تر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بهتر مى‌داند</w:t>
      </w:r>
      <w:r>
        <w:rPr>
          <w:rFonts w:eastAsia="IRNazanin" w:cs="IRNazanin"/>
          <w:color w:val="111111"/>
          <w:sz w:val="28"/>
          <w:szCs w:val="28"/>
          <w:rtl w:val="true"/>
          <w:lang w:bidi="fa-IR"/>
        </w:rPr>
        <w:t>!</w:t>
      </w:r>
    </w:p>
    <w:p>
      <w:pPr>
        <w:pStyle w:val="BookText"/>
        <w:rPr/>
      </w:pPr>
      <w:r>
        <w:rPr>
          <w:rStyle w:val="FootnoteAnchor"/>
          <w:rtl w:val="true"/>
        </w:rPr>
        <w:footnoteReference w:id="84"/>
      </w:r>
    </w:p>
    <w:p>
      <w:pPr>
        <w:pStyle w:val="Heading3"/>
        <w:numPr>
          <w:ilvl w:val="2"/>
          <w:numId w:val="1"/>
        </w:numPr>
        <w:rPr/>
      </w:pPr>
      <w:bookmarkStart w:id="618" w:name="__RefHeading___Toc2149884_3224264995"/>
      <w:bookmarkStart w:id="619" w:name="_Toc232"/>
      <w:bookmarkEnd w:id="618"/>
      <w:r>
        <w:rPr>
          <w:rtl w:val="true"/>
        </w:rPr>
        <w:t>حكمت لقمان در قرآن</w:t>
      </w:r>
      <w:bookmarkEnd w:id="619"/>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20" w:name="__RefHeading___Toc2149886_3224264995"/>
      <w:bookmarkStart w:id="621" w:name="_Toc233"/>
      <w:bookmarkEnd w:id="620"/>
      <w:r>
        <w:rPr>
          <w:rtl w:val="true"/>
        </w:rPr>
        <w:t>گفتارى در داستان لقمان و كلمات حكمت آميزش</w:t>
      </w:r>
      <w:bookmarkEnd w:id="6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لُقْمَنُ لابْنِهِ وَ هُوَ يَعِظهُ يَبُنىَّ لا تُشرِك بِاللَّهِ إِنَّ الشرْك لَظلْمٌ عَظِيمٌ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دم كه لقمان به پسر خويش كه پندش مى‌داد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پسرك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شرك ميار كه شرك ستمى است بزرگ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لقمان در كلام خداى تعالى جز در سوره لقمان نيامده و از داستانهاى او جز آن مقدار كه در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آتينا لقمن الحكمة ان اشكر لله </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 سخنى نرفته است ، ولى در داستانهاى او و كلمات حكمت آميزش روايات بسيار مختلف رسيده ، كه ما بعضى از آنها را كه با عقل و اعتبار سازگارتر است نقل مى‌كنيم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كافى از بعضى راويان اماميه و سپس بعد از حذف بقيه سند ، از هشام بن حكم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موسى بن جعفر عليه‌السلام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 خداى تعالى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آتينا لقمن 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حكمت فهم و عقل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البيان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از ابن عمر روايت كرده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صلى‌الله‌عليه‌وآله‌وسلّم شنيدم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مى‌گويم كه لقمان پيغمبر نبود ، و ليكن بنده‌اى بود كه بسيار فكر مى‌كرد و يقين خوبى داشت، خدا را دوست مى‌داشت و خدا هم او را دوست بداشت و به دادن حكمت به او منت نهاد </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در وسط روز خوابيده بود كه ناگهان ندايى شنيد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مى‌خواهى خدا تو را خليفه خود در زمين كند ، تا بين مردم به حق حكم كنى؟ لقمان صدا را</w:t>
      </w:r>
    </w:p>
    <w:p>
      <w:pPr>
        <w:pStyle w:val="BookText"/>
        <w:rPr/>
      </w:pPr>
      <w:r>
        <w:rPr>
          <w:rFonts w:ascii="IRNazanin" w:hAnsi="IRNazanin" w:eastAsia="IRNazanin"/>
          <w:color w:val="111111"/>
          <w:sz w:val="28"/>
          <w:sz w:val="28"/>
          <w:szCs w:val="28"/>
          <w:rtl w:val="true"/>
          <w:lang w:bidi="fa-IR"/>
        </w:rPr>
        <w:t xml:space="preserve">پاسخ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پروردگارم مرا مخير كند ، عافيت را مى‌خواهم و بلاء را نمى‌پذيرم، ولى اگر او اراده كرده مرا خليفه كند سمعا و طاعتا ، براى اينكه ايمان و يقين دارم كه اگر او چنين اراده‌اى كرده باشد ، خودش ياريم نموده و از خطا نگهم مى‌دارد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ملائكه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لقمان ايشان را نمى‌ديد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لقمان چرا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هيچ تكليفى دشوارتر از قضاوت و داورى نيست و ظلم آن را از هر سو احاطه مى‌كند ، اگر در داورى راه صواب رود اميد نجات دارد ، نه يقين به آن ، ولى اگر راه خطا رود راه بهشت را عوضى رفته است و اگر انسان در دنيا ذليل و بى اسم و رسم باشد ، ولى در آخرت شريف و آبرومند ، بهتر است از اينكه در دنيا شريف و صاحب مقام باشد ، ولى در آخرت ذليل و بى مقدار و كسى كه دنيا را بر آخرت ترجيح دهد ، دنيايش از دست مى‌رود و به آخرت هم نمى‌رسد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ملائكه از منطق نيكوى او تعجب كردند ، لقمان به خواب رفت و در خواب حكمت به او داده شد و چون از خواب برخاست به حكمت سخن مى‌گفت و او با حكمت خود براى داوود وزارت مى‌كرد ، روزى داوود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لقمان خوشا به حالت كه حكمت به تو داده شد و بلاى نبوت هم از تو گردانده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الدر المنثور است كه ابن مردويه از ابو هريره روايت كرده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مى‌دانيد لقمان چه بوده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رسولش داناتر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حبشى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تفسير قمى به سند خود از حماد روايت كرده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عليه‌السلام از لقمان سراغ گرفتم ، كه چه كسى بود؟ و حكمتى كه خدا به او ارزانى داشت چگونه بود؟ فرمود آگاه باش كه به خدا سوگند حكمت را به لقمان به خاطر حسب و دودمان و مال و فرزندان و يا درشتى در جسم و زيبايى رخسار ندادند و ليكن او مردى بود كه در برابر امر خدا سخت نيرومندى به خرج مى‌داد و به خاطر خدا از آنچه خدا راضى نبود دورى مى‌كرد ، مردى ساكت و فقير احوال بود ، نظرى عميق و فكرى طولانى و نظرى تيز داشت ، همواره مى‌خواست تا از عبرت‌ها غنى باشد و هرگز در روز نخوابيد و هرگز كسى او را در حال بول و يا غايط و يا غسل نديد، بس كه در خودپوشى مراقبت داشت و نظرش بلند و عميق بود و مواظب حركات و سكنات خويش بود ، هرگز از ديدن يا شنيدن چيزى نخنديد ، چون مى‌ترسيد گناه باشد و هرگز خشمگين نشد و با كسى مزاح نكرد و چون چيزى از منافع دنيا عايدش مى‌شد اظهار شادمانى نمى‌كرد و اگر از دست مى‌داد اظهار اندوه نمى‌نمود ، زنانى</w:t>
      </w:r>
    </w:p>
    <w:p>
      <w:pPr>
        <w:pStyle w:val="BookText"/>
        <w:rPr/>
      </w:pPr>
      <w:r>
        <w:rPr>
          <w:rFonts w:ascii="IRNazanin" w:hAnsi="IRNazanin" w:eastAsia="IRNazanin"/>
          <w:color w:val="111111"/>
          <w:sz w:val="28"/>
          <w:sz w:val="28"/>
          <w:szCs w:val="28"/>
          <w:rtl w:val="true"/>
          <w:lang w:bidi="fa-IR"/>
        </w:rPr>
        <w:t xml:space="preserve">بسيار گرفت و خدا فرزندانى بسيار به او مرحمت نمود و ليكن بيشتر آن فرزندان را از دست داد ، و بر مرگ احدى از ايشان نگريست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لقمان هرگز از دو نفر كه نزاع و يا كتك‌كارى داشتند نگذشت ، مگر آنكه بين آن دو را اصلاح كرد و از آن دو عبور نكرد ، مگر وقتى كه دوستدار يكديگر شدند و هرگز سخن نيكو از احدى نشنيد ، مگر آنكه تفسيرش را پرسيد و پرسيد كه اين سخن را از كه شنيده‌اى؟ لقمان بسيار با فقهاء و حكما نشست و برخاست مى‌كرد و به ديدن قاضيان و پادشاهان و صاحبان منصب مى‌رفت ، قاضيان را تسليت مى‌گفت و برايشان نوحه‌سرايى مى‌كرد، كه خدا به چنين كارى مبتلايشان كرده و براى سلاطين و ملوك اظهار دلسوزى و ترحم مى‌نمود، كه چگونه به ملك و سلطنت دل بسته و از خدا بى خبر شده‌اند ، لقمان بسيار عبرت مى‌گرفت و طريقه غلبه بر هواى نفس را از ديگران مى‌پرسيد و ياد مى‌گرفت و با آن طريقه همواره با هواى نفس در جنگ بود و از شيطان احتراز مى‌جست و قلب خود را با فكر و نفس خويش را با عبرت، مداوا مى‌كرد، هرگز سفر نمى‌كرد مگر به جايى كه برايش اهميت داشته باشد ، به اين جهات بود كه خدا حكمتش بداد ، و عصمتش ارزانى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خداى تبارك و تعالى دستور داد به طوائفى از فرشتگان كه در نيمه روزى كه مردم به خواب قيلوله رفته بودند ، لقمان را ندا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صداى ايشان را بشنود ، ولى اشخاص ايشان را نبيند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لقمان آيا مى‌خواهى خدا تو را خليفه خود در زمين كند؟ تا فرمانفرماى مردم باشى ؟ لقمان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بدين شغل فرمانم دهد كه سمعا و طاعتا ، چون اگر او اينكار را از من خواسته باشد ، خودش ياريم مى‌كند و راه نجاتم مى‌آموزد و از خطا نگهم مى‌دارد، ولى اگر مرا مخير كند من عافيت را اختيار مى‌كنم </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ملائكه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لقمان چرا؟ گفت براى اينكه داورى بين مردم در دشوارترين موقعيت‌ها براى حفظ عصمت است و فتنه و آزمايشش از هر جاى ديگر سخت‌تر و بيشتر است و آدمى بيچاره مى‌ماند و كسى هم كمكش نمى‌كند ، ظلم از چهار سو احاطه‌اش نموده ، كارش به يكى از دو احتمال مى‌انجامد ، يا اين است كه در داورى‌اش رأى و نظريه‌اش مطابق حق و واقع مى‌شود ، كه در اين صورت جا دارد كه سالم باشد و احتمال آن هست و يا اين است كه راه را عوضى مى‌رود كه در اين صورت راه بهشت را عوضى مى‌رود و هلاكتش قطعى است و اگر آدمى در دنيا ذليل و ضعيف باشد آسان‌تر است تا آنكه در دنيا رئيس و آبرومند بوده ولى در آخرت ذليل و ضعيف باشد، از سوى ديگر كسى كه دنيا را بر آخرت ترجيح دهد هم در دنيا خاسر و</w:t>
      </w:r>
    </w:p>
    <w:p>
      <w:pPr>
        <w:pStyle w:val="BookText"/>
        <w:rPr/>
      </w:pPr>
      <w:r>
        <w:rPr>
          <w:rFonts w:ascii="IRNazanin" w:hAnsi="IRNazanin" w:eastAsia="IRNazanin"/>
          <w:color w:val="111111"/>
          <w:sz w:val="28"/>
          <w:sz w:val="28"/>
          <w:szCs w:val="28"/>
          <w:rtl w:val="true"/>
          <w:lang w:bidi="fa-IR"/>
        </w:rPr>
        <w:t xml:space="preserve">زيانكار است و هم در آخرت ، چون دنيايش تمام مى‌شود و به آخرت هم نمى‌رسد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ملائكه از حكمت او به شگفت آمده ، خداى رحمان نيز منطق او را نيكو دانست ، پس همين كه شام شد و در بستر خوابش آرميد ، خدا حكمت را بر او نازل كرد ، به طورى كه از فرق سر تا قدمش را پر كرد و او خود در خواب بود كه خدا پرده و جامعه‌اى از حكمت بر سراسر وجود او بپوشانيد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لقمان از خواب بيدار شد، در حالى كه قاضى‌ترين مردم زمانش بود و در بين مردم مى‌آمد و به حكمت سخن مى‌گفت و حكمت خود را در بين مردم منتشر مى‌ساخت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آنكه فرمان خلافت به او داده شد و او نپذيرفت ، خداى عز و جل ملائكه را فرمود تا داوود را به خلافت ندا دهند ، داوود پذيرفت بدون اينكه شرطى را كه لقمان كرده بود به زبان آورد پس خداى عز و جل خلافت در زمين را به او داد و چند مرتبه مبتلا به آزمايش شد و در هر دفعه پايش بطرف خطا لغزيد و خدا او را نگهدارى نموده و از آن انحرافش در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بسيار بديدن داوود مى‌رفت و او را اندرز مى‌داد و مواعظ و حكمت‌ها و علوم بسيار در اختيارش مى‌گذاشت و داوود همواره به او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حالت اى لقمان ، كه حكمت به تو داده شد و به بلاى خلافت هم گرفتار نگشتى و به داوود خلافت داده شد و به حكم و فتنه گرفتار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صادق عليه‌السلام در ذيل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 قال لقمن لابنه و هو يعظه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بنى لا تشرك بالله ، ان الشرك لظلم عظيم</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پسرش باثار را وقتى اندرز مى‌داد آن قدر كلماتش نافذ بود كه فرزندش در نهايت درجه تاثر قرار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حماد از جمله مواعظى كه به فرزندش كرد يكى اين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آن روزى كه به دنيا افتادى ، پشت به دنيا و رو به آخرت كردى و خانه‌اى كه دارى به طرف آن مى‌روى نزديك‌تر به تو است، از خانه‌اى كه از آن دور مى‌شوى ، پسرم همواره با علما بنشين و با دو زانوى خود مزاحمشان شو، ولى با آنان مجادله مكن ، كه اگر چنين كنى از تعليم تو دريغ مى‌ورزند و از دنيا بقدر بلاغ و رفع حاجت بگير و يك باره ترك آن مگوى و گر نه سربار جامعه خواهى شد و در دنيا آن چنان داخل مشو كه به آخرتت ضرر رساند، آن قدر روزه بگير كه از شهوتت جلوگيرى كند و آن قدر روزه مگير كه از نماز بازت دارد، زيرا نماز نزد خدا محبوبتر از روزه است </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 دنيا دريايى است عميق ، كه دانشمندانى بسيار در آن هلاك شدند و</w:t>
      </w:r>
    </w:p>
    <w:p>
      <w:pPr>
        <w:pStyle w:val="BookText"/>
        <w:rPr/>
      </w:pPr>
      <w:r>
        <w:rPr>
          <w:rFonts w:ascii="IRNazanin" w:hAnsi="IRNazanin" w:eastAsia="IRNazanin"/>
          <w:color w:val="111111"/>
          <w:sz w:val="28"/>
          <w:sz w:val="28"/>
          <w:szCs w:val="28"/>
          <w:rtl w:val="true"/>
          <w:lang w:bidi="fa-IR"/>
        </w:rPr>
        <w:t xml:space="preserve">چون چنين است تو كشتى خود را در اين دريا از ايمان بساز و بادبان آن را از توكل قرار ده و آذوقه‌اى از تقواى خدا در آن ذخيره كن ، اگر نجات يافتى ، به رحمت خدا يافته‌اى و اگر هلاك شدى به گناهانت شده‌اى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پسرم اگر طفل صغيرى را در كودكى ادب كنى ، تو را در بزرگى سود مى‌رساند و تو از آن بهرمند شوى و معلوم است كسى كه براى ادب ارزشى قائل است، نسبت به آن اهتمام مى‌ورزد و كسى كه بدان اهتمام بورزد نخست راه بكاربستنش را مى‌آموزد و كسى كه مى‌خواهد راه تاديب را بياموزد ، سعى و كوشش بسيار مى‌شود و كسى كه سعى و كوشش را در طلب آن بسيار كرد قدم قدم به نفع آن بر مى‌خورد ، و آن را عادت خود قرار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خواهى ديد كه تو خود جانشين گذشتگان خود شده‌اى و از جانشين خودت سود مى‌برى و هر صاحب رغبتى به تو اميد مى‌بندد ، كه از ادبت چيزى بياموزد و هر ترسنده‌اى از صولتت هراسناك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زنهار ، كه به خاطر بدست آوردن و طلب غير علم و ادب ، در طلب ادب دچار كسالت نشوى و اگر در امر دنيا شكست خوردى ، زنهار كه در امر آخرت مغلوب نشوى و بدان كه اگر طلب علم از تو فوت شود ، در امر آخرتت شكست خورده‌اى و در روزها و شبها و ساعتهايت بهره‌اى بگذار براى طلب علم ، براى اينكه عمر گرانمايه را هيچ چيز چون ترك علم ضايع نمى‌كند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مبادا كه هرگز با اشخاص لجوج در افتى و هرگز با مردى فقيه جدال مكن و هرگز با صاحب سلطنتى دشمنى مورز و با هيچ ستمگرى سازگارى و دوستى مكن و با هيچ فاسقى برادرى مورز و با هيچ متهمى رفاقت مكن و علم خود را مانند پولت گنجينه كن و بهر كس و ناكس عرضه مدار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پسرم از خداى عز و جل آنچنان بترس كه اگر در قيامت نيكيهاى همه نيكان جن و انس را داشته باشى باز ترس آن داشته باشى كه عذابت كند و از خدا اميد رحمت داشته باش آنچنان كه اگر در روز قيامت تمامى گناهان جن و انس را داشته باشى ، باز احتمال و اميد اينكه خدا تو را بيامرزد داشته باشى </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پسرش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 چطور چنين چيزى ممكن است ، كه در عين داشتن چنان خوفى ، اين چنين اميدى هم داشته باشم و اين دو حالت متضاد در يك دل چگونه جمع مى‌شود؟ لقمان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اگر قلب مؤمن را بيرون آرند ، در آن دو نور يافت مى‌شود ، نورى براى خوف و نورى براى رجاء و اگر آن دو را با مقياسى بسنجند ، برابر همند ، هيچ يك از ديگرى حتى به سنگينى يك ذره بيشتر</w:t>
      </w:r>
    </w:p>
    <w:p>
      <w:pPr>
        <w:pStyle w:val="BookText"/>
        <w:rPr/>
      </w:pPr>
      <w:r>
        <w:rPr>
          <w:rFonts w:ascii="IRNazanin" w:hAnsi="IRNazanin" w:eastAsia="IRNazanin"/>
          <w:color w:val="111111"/>
          <w:sz w:val="28"/>
          <w:sz w:val="28"/>
          <w:szCs w:val="28"/>
          <w:rtl w:val="true"/>
          <w:lang w:bidi="fa-IR"/>
        </w:rPr>
        <w:t>نيست و كسى كه به خدا ايمان دارد ، به گفته او نيز ايمان دارد و كسى كه به گفته او ايمان داشته باشد ، به فرمان او عمل مى‌كند و كسى كه به فرمان او عمل نكند ، گفتار او را تصديق نكرده ، پس اين حالات دل هر يك گواه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كسى كه به راستى ايمان به خدا داشته باشد، براى خدا عمل را خالص و خيرخواهانه انجام مى‌دهد و كسى كه براى خدا عمل را خالص و خيرخواهانه انجام دهد ، براستى ايمان به خدا دارد و كسى كه خدا را اطاعت مى‌كند ، از او هراسناك نيز هست و كسى كه از خدا هراسناك باشد او را دوست هم دارد و كسى كه او را دوست بدارد ، اوامرش را پيروى مى‌كند و كسى كه پيرو اوامر خدا باشد ، مستوجب بهشت و رضوان او مى‌شود و كسى كه پيروى خشنودى خدا نكند ، از غضب او هيچ باكى ندارد و پناه مى‌بريم به خدا از غضب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 به دنيا ركون و اعتماد مكن و دلت را مشغول بدان مدار ، چون خداى تعالى هيچ خلقى را خوارتر از دنيا نيافريده ، آيا نمى‌بينى كه نعيم دنيا را مزد و پاداش مطيعان نكرده و آيا نمى‌بينى كه بلاى دنيا را عقوبت گنه‌كاران قرار نداده؟</w:t>
      </w:r>
    </w:p>
    <w:p>
      <w:pPr>
        <w:pStyle w:val="BookText"/>
        <w:rPr/>
      </w:pPr>
      <w:r>
        <w:rPr>
          <w:rFonts w:ascii="IRNazanin" w:hAnsi="IRNazanin" w:eastAsia="IRNazanin"/>
          <w:color w:val="111111"/>
          <w:sz w:val="28"/>
          <w:sz w:val="28"/>
          <w:szCs w:val="28"/>
          <w:rtl w:val="true"/>
          <w:lang w:bidi="fa-IR"/>
        </w:rPr>
        <w:t>و در كتاب قرب الاسناد ، هارون ، از ابن صدقه ، از جعفر بن محمد از پدرش عليهماالسلام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لقمان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دستورى است كه جامع همه حكمتهاى تو باشد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خود را در باره چيزى كه برايم ضمانت كرده‌اند به زحمت نيندازم و آنچه را كه به خود من واگذار نموده‌اند ضايع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عمر خود را صرف رزقى كه ضامن آن شده‌اند نسازم و در باره سعادت آخرتم كه به خود من واگذار نموده‌اند اهمال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بحار از قصص الانبياء به سند خود از جابر از امام باقر عليه‌السلام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نصايحى كه لقمان به فرزندش كرد ، يكى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اگر در باره مردن شك دارى ، خواب را از خودت بردار و هرگز نمى‌توانى چنين كنى و اگر در باره قيامت شك دارى ، بيدارى را از خودت بردار و هرگز نمى‌توانى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اينكه اگر در اين اندرز من دقت كنى خواهى ديد كه نفس تو به دست ديگرى اداره مى‌شود و نيز خواهى دانست كه خواب به منزله مرگ و بيدارى بعد از خواب به منزله بعث بعد از مردن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زياد نزديكش مشو ، كه از آن دور خواهى ماند و زياد هم دور مشو كه خوار خواهى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طلب دنيا ميانه‌رو باش</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هر جنبنده‌اى مثل خود را دوست مى‌دارد ، مگر فرزند</w:t>
      </w:r>
    </w:p>
    <w:p>
      <w:pPr>
        <w:pStyle w:val="BookText"/>
        <w:rPr/>
      </w:pPr>
      <w:r>
        <w:rPr>
          <w:rFonts w:ascii="IRNazanin" w:hAnsi="IRNazanin" w:eastAsia="IRNazanin"/>
          <w:color w:val="111111"/>
          <w:sz w:val="28"/>
          <w:sz w:val="28"/>
          <w:szCs w:val="28"/>
          <w:rtl w:val="true"/>
          <w:lang w:bidi="fa-IR"/>
        </w:rPr>
        <w:t xml:space="preserve">آدم كه هم افق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مزيتى از مزايا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نمى‌دارد و متاعى كه دارى نزد خواهان آن عرضه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نه بازارش كساد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بين گرگ و گوسفند هرگز دوستى برقرار نمى‌گردد ، همچنين بين نيكوكار و فاجر دوستى برقرار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با قير سر و كار پيدا كند ، سرانجام به قير آلوده مى‌شود ، آميزش با فاجران نيز چنين است ، عاقبت از او ياد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نفس انسان خود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سر و كله زدن و مجادله را دوست بدارد ، عاقبت زبانش به فحاشى باز خواهد شد و هر كس به جايى ناباب قدم نهد ، عاقبت متهم مى‌شود و كسى كه همنشينى با بدان كند ، سالم نمى‌ماند و كسى كه اختيار زبان خود را در كف ندارد ، سرانجام پشيمان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اندرز فرزندش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صد دوست بگير ، ولى يك دشمن مگير، پسرم وظيفه‌اى نسبت به خلاق خود دارى و وظيفه‌اى نسبت به خلقت ، اما خلاق تو همان دين تو است و خلق تو عبارت است از طرز رفتارت در بين مردم ، پس مراقب باش خلقت را مبغوض و منفور مردم مسازى و به همين منظور محاسن اخلاق را ياد بگير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 بنده اخيار باش ، ولى فرزند اشرار مباش ، فرزندم امانت را بپرداز ، تا دنيا و آخرتت سالم بماند و امين باش كه خدا خائنين را دوست ندارد ، پسرم اين طور مباش كه به مردم نشاندهى كه از خدا مى‌ترسى و در قلب بى‌پرواى از او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كافى به سند خود از يحيى بن عقبه از درى از امام صادق عليه‌السلام روايت كرده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مواعظى كه لقمان به فرزندش كرد اين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مردم قبل از زمان تو براى فرزندان خود جمع كردند و الآن تو مى‌بينى كه نه آنچه جمع كرده بودند مانده است و نه آن فرزندان كه برايشان جمع كردند ، آخر مگر نه اين است كه تو بنده‌اى اجير هستى كه مامور شده‌اى كارى را انجام دهى و وعده‌ات دادند كه در مقابل مزدت بدهند ؟ پس عملت را مستوفى و كامل انجام بده ، تا اجرت را كامل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اين دنيا چون گوسفندى مباش كه در زراعتى سبز و خرم بيفتد و بچرد تا چاق شود چون آن حيوان هر چه زودتر چاق شود ، به كارد قصاب نزديك‌تر شده است و ليكن دنيا را به منزله پلى بگير ، كه بر روى نهرى زده باشند ، كه تو از آن بگذرى و رهايش كنى و ديگر تا ابد به سوى آن برنگردى ، پس بايد آن را خراب كنى ، نه اينكه تعمير نمايى ، چون تو مامور به تعمير آن نيستى </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بدان كه تو به زودى و در فردايى نزديك وقتى پيش خداى عز و جل</w:t>
      </w:r>
      <w:bookmarkStart w:id="622" w:name="pg16896_167457"/>
    </w:p>
    <w:p>
      <w:pPr>
        <w:pStyle w:val="BookText"/>
        <w:rPr/>
      </w:pPr>
      <w:bookmarkEnd w:id="622"/>
      <w:r>
        <w:rPr>
          <w:rFonts w:ascii="IRNazanin" w:hAnsi="IRNazanin" w:eastAsia="IRNazanin"/>
          <w:color w:val="111111"/>
          <w:sz w:val="28"/>
          <w:sz w:val="28"/>
          <w:szCs w:val="28"/>
          <w:rtl w:val="true"/>
          <w:lang w:bidi="fa-IR"/>
        </w:rPr>
        <w:t>بايستى ، از چهار چيز بازخواست خواهى شد، از جوانى‌ات كه در چه راهى تباه كردى و از عمرت كه در چه فانى‌اش ساختى و از مالت كه از كجا آوردى و در كجا مصرف نمودى ، پس خود را آماده كن و جوابى مهيا بساز و از آنچه از دنيا از كفت رفته غم مخور ، چون اندك دنيا دوام و بقاء ندارد و بسيارش از گزند بلاء ايمن نيست ، پس حواست را جمع كن و سخت در كار خويش بكوش و پرده از روى خود كنار زن و متعرض رحمت پروردگارت شو و در دلت همواره توبه را تجديد كن و در زمان فراغتت در عمل شتاب كن قبل از آن كه مرضها و بلاها به سوى تو روى آورند و قبل از آنكه ايامت به سر آيد و مرگ بين تو و خواسته‌هايت حائل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بحار از قصص نقل كرده كه به سند خود از حماد از امام صادق عليه‌السلام روايت كرده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به پسرش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از كسالت و بد خلقى و كم صبرى، كه با داشتن اين چند عيب هيچ دوستى با تو دوام نمى‌آورد و همواره در امور خود ملازم وقار و سكينت باش و نفس خود را بر تحمل زحمات برادران صابر كن و با همه مردم خوش خلق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 اگر مال دنيايى نداشتى كه با آن صله رحم كنى و بر برادران تفضل نمايى ، حسن خلق و روى خوش داشته باش ، چون كسى كه حسن خلق دارد اخيار او را دوست مى‌دارند و فجار از او دورى مى‌نمايند ، 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خدا قسمت تو كرده قانع باش تا زندگى تو با صفا شود ، پس اگر خواستى عزت دنيا برايت جمع شود، طمعت را از آنچه در دست مردم است ببر ، چون انبياء و صديقين اگر رسيدند به آنچه كه رسيدند به سبب قطع طمعشان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در مواعظ لقمان بسيار زياد است ، ما به منظور اختصار به همين مقدار اكتفاء كرديم </w:t>
      </w:r>
      <w:r>
        <w:rPr>
          <w:rFonts w:eastAsia="Amiri" w:cs="Amiri" w:ascii="Amiri" w:hAnsi="Amiri"/>
          <w:color w:val="111111"/>
          <w:sz w:val="28"/>
          <w:szCs w:val="28"/>
          <w:rtl w:val="true"/>
          <w:lang w:bidi="ar-SA"/>
        </w:rPr>
        <w:t>.</w:t>
      </w:r>
    </w:p>
    <w:p>
      <w:pPr>
        <w:pStyle w:val="BookText"/>
        <w:rPr/>
      </w:pPr>
      <w:r>
        <w:rPr>
          <w:rStyle w:val="FootnoteAnchor"/>
          <w:rtl w:val="true"/>
        </w:rPr>
        <w:footnoteReference w:id="85"/>
      </w:r>
    </w:p>
    <w:p>
      <w:pPr>
        <w:pStyle w:val="Heading3"/>
        <w:numPr>
          <w:ilvl w:val="2"/>
          <w:numId w:val="1"/>
        </w:numPr>
        <w:rPr/>
      </w:pPr>
      <w:bookmarkStart w:id="623" w:name="__RefHeading___Toc2149888_3224264995"/>
      <w:bookmarkStart w:id="624" w:name="_Toc234"/>
      <w:bookmarkEnd w:id="623"/>
      <w:r>
        <w:rPr>
          <w:rtl w:val="true"/>
        </w:rPr>
        <w:t>تاريخ جاهليت، بستر ظهور اسلام</w:t>
      </w:r>
      <w:bookmarkEnd w:id="624"/>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25" w:name="__RefHeading___Toc2149890_3224264995"/>
      <w:bookmarkStart w:id="626" w:name="_Toc235"/>
      <w:bookmarkEnd w:id="625"/>
      <w:r>
        <w:rPr>
          <w:rtl w:val="true"/>
        </w:rPr>
        <w:t>گفتارى پيرامون جاهليت اولى</w:t>
      </w:r>
      <w:bookmarkEnd w:id="626"/>
    </w:p>
    <w:p>
      <w:pPr>
        <w:pStyle w:val="BookText"/>
        <w:rPr/>
      </w:pPr>
      <w:r>
        <w:rPr>
          <w:rFonts w:ascii="IRNazanin" w:hAnsi="IRNazanin" w:eastAsia="IRNazanin"/>
          <w:color w:val="111111"/>
          <w:sz w:val="28"/>
          <w:sz w:val="28"/>
          <w:szCs w:val="28"/>
          <w:rtl w:val="true"/>
          <w:lang w:bidi="fa-IR"/>
        </w:rPr>
        <w:t xml:space="preserve">قرآن كريم روزگار عرب قبل از اسلام و متصل به ظهور اسلام را روزگار جاهليت ناميده و اين نام‌گزارى علتى جز اين نداشته است كه اشاره كند به اينكه حاكم در زندگى عرب آن روز ، تنها و تنها جهل بوده ، نه علم و در تمامى امورشان باطل و سفاهت بر آنان مسلط بوده است نه حق و استدلال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 جاهليت به طورى كه قرآن كريم حكايت مى‌كند چنين وصفى داشتند كه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يظنون بالله غير الحق ظن الجاهلية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فحكم الجاهلية يبغون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جعل الذين كفروا فى قلوبهم الحمية حمية الجاهلية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تبرجن تبرج الجاهلية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عرب در آن ايام در سمت جنوب ، مجاور با حبشه بود كه مذهب نصرانيت داشتند و در سمت مغرب ، مجاور بود با امپراطورى روم كه او نيز نصرانى بود و در شمالش مجاور بود با امپراطورى فرس كه مذهب مجوس داشت و در غير اين چند سمت عرب هند و مصر قرار داشت كه داراى كيش وثنيت بودند و در داخل سرزمينشان طوايفى از يهود بودند و خود عرب داراى كيش وثنيت بود و بيشترشان زندگى قبيله‌اى داشتند و همه اينها كه گفته شد ، يك اجتماع صحرائى و تاثير پذير برايشان پديد آورده بود ، اجتماعى كه هم از رسوم يهوديت در آن ديده مى‌شد و هم از رسوم نصرانيت و مجوسيت و در عين حال مردمى سر مست از جهالت خود بودند، همچنانكه قرآن كريم در باره آنان فرموده</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تطع اكثر من فى الارض يضلوك عن سبيل الله، ان يتبعون الا الظن و</w:t>
      </w:r>
    </w:p>
    <w:p>
      <w:pPr>
        <w:pStyle w:val="BookText"/>
        <w:rPr/>
      </w:pPr>
      <w:r>
        <w:rPr>
          <w:rFonts w:ascii="Amiri" w:hAnsi="Amiri" w:eastAsia="Amiri" w:cs="Amiri"/>
          <w:color w:val="111111"/>
          <w:sz w:val="28"/>
          <w:sz w:val="28"/>
          <w:szCs w:val="28"/>
          <w:rtl w:val="true"/>
          <w:lang w:bidi="ar-SA"/>
        </w:rPr>
        <w:t>ان هم الا يخرصون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 جهت كه بگذريم عشاير عرب كه مردمى صحرانشين بودند علاوه بر زندگى پستى كه داشتند ، اساس زندگى اقتصاديشان را جنگ و غارت تشكيل مى‌داد، ناگهان اين قبيله بر سر آن قبيله مى‌تاخت و دار و ندار او را مى‌ربود و به مال و عرض او تجاوز مى‌كرد ، در نتيجه امنيتى و امانتى و سلمى و سلامتى در بين آنان وجود نداشت ، منافع از آن كسى بود كه زورش بيشتر بود و قدرت و سلطنت هم از آن كسى كه آن را به دست مى‌آورد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مردان عرب ، فضيلت و برترى در بين آنان در خونريزى و حميت جاهلية و كبر و غرور و پيروى ستمگران و از بين بردن حقوق مظلومان و دشمنى و ستيز با ديگران و قمار ، شراب ، زنا ، خوردن ميته ، خون و خرماى گنديده و فاسد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زنان از تمامى مزاياى مجتمع بشرى محروم بودند ، نه مالك اراده خود بودند و نه مالك عملى از اعمال خود و نه مالك ارثى از پدر و مادر و برادر ، مردان با آنان ازدواج مى‌كردند ، اما ازدواجى بدون هيچ حد و قيدى ، همچنانكه در يهود و بعضى از وثنى‌ها ازدواج به اين صورت بوده و با اين حال زنان به اين كار افتخار مى‌كردند و هر كسى را كه دوست مى‌داشتند به سوى خود دعوت مى‌كردند در نتيجه عمل زنا و ازدواجهاى نامشروع از قبيل ازدواج زنان شوهردار بين آنان شايع شد و از عجايب زنان آن روز اين بود كه چه بسا لخت و مادر زاد به زيارت خانه كعبه مى‌آمدند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فرزندان عرب جاهليت تنها ملحق به پدران بودند و اگر در خردسالى پدر را از دست مى‌دادند ، ارث نمى‌بردند و ارث خاص فرزندان كبير بود و از جمله چيزهائى كه به ارث برده مى‌شد همسر متوفا بود و زنان و فرزندان خردسال چه پسر و چه دختر از ارث محروم بودند </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اگر فرزندان كبيرى در بين نبود ، اولاد صغار ارث مى‌بردند و ليكن باز خويشاوندان نيرومند ، ولى يتيم مى‌شدند و اموال او را مى‌خوردند و اگر يتيم دختر مى‌بود با او ازدواج مى‌كردند تا اموالش را ببلعند ، بعد از آنكه همه اموالش را مى‌خوردند آن وقت طلاقش مى‌دادند ، در آن حال نه مالى داشت تا قوت لايموتى براى خود فراهم كند و نه ديگر كسى رغبت مى‌كرد با او ازدواج نمايد و شكمش را سير سازد و ابتلاى به امر ايتام از هر حادثه ديگرى در بين عرب بيشتر مايه نابسامانى بود براى اينكه در اثر جنگ‌هاى پى در پى و غارتگريها ، طبعا آدم‌كشى شايع بود كه در نتيجه يتيم عرب هم زياد مى‌شده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يكى از بدبختى‌ها كه گريبانگير اولاد عرب بوده ، اين بود كه به دست پدر خود كشته مى‌شد ، زيرا بلاد عرب خراب و اراضى آن خشك و باير بود ، زراعتى نداشتند و بيشتر اوقات مردمش گرفتار قحطى و گرانى مى‌شدند به اين جهت پدران از ترس تهى دستى ، فرزندان خود را مى‌كشتند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دختران را زنده به گور مى‌كردند و بدترين خبر و وحشت‌زاترين بشارت اين بود كه به او بگويند همسرت دختر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وضع حكومت در ميان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شبه جزيره عربستان غالبا ملوكى تحت حمايت قويترين امپراطوريهاى همجوار و يا نزديك‌ترين آنها يعنى ايران در طرف شمال و روم در سمت غرب و حبشه در طرف شرق ، حكومت مى‌كردند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اواسط اين سرزمين از قبيل مكه و يثرب و طائف و غيره در وضعى نظير جمهوريت زندگى مى‌كردند كه البته جمهوريت نبود، عشاير صحرانشين در صحرا و حتى در داخل شهرها و قرا، با حكومت رئيس قبيله و شيوخ اداره مى‌شد و چه بسا كه وضع آنان به سلطنت هم كشيده مى‌شد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وضع، هرج و مرج عجيبى به وجود آورده بود كه در هر عده و طايفه‌اى از عرب به شكلى و به رنگى ظاهر مى‌شد و هر ناحيه از نواحى شبه جزيره به شكلى از رسوم عجيب و غريب و اعتقادات خرافى جلوه مى‌كرد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همه اين عوامل بدبختى و شقاوت ، اين درد بى درمان را نيز اضافه كن كه حتى در شهرهاى اين سرزمين سواد و دانش وجود نداشت، تا چه رسد به قبيله‌ها و عشاير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گفتگو پيرامون همه اين 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باره احوال ، اعمال ، عادات و رسوم حاكم در بين عرب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ديگرى از سياق آيات قرآنى و خطابهائى كه در آن به عرب شده ، به طور واضح استفاده مى‌شود ، لذا خوانندگان را توصيه مى‌كنم كه اين آيات و خطابها را و بياناتى را كه قرآن كريم در مكه و سپس در مدينه و بعد از شوكت يافتن اسلام به عرب كرده و به اوصافى كه در آن آيات ، عرب را به آن توصيف نموده و امورى كه قرآن عرب را به خاطر آن امور توبيخ و مذمت كرده و نهى‌هائى را كه در اين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نرمى و يا به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عرب كرده ، به دقت مورد نظر قرار دهند كه اگر مجموع اينها را مورد دقت قرار دهند ، خواهند ديد كه آنچه ما در باره عرب تذكر داديم ، درست بوده است </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اينكه تاريخ هم همه اين مطالب را ضبط كرده و از جزئيات ، تفاصيلى را ذكر نموده كه در بيان ما نيامده بود ، چون بناى ما ، بيان آيات كريم و</w:t>
      </w:r>
    </w:p>
    <w:p>
      <w:pPr>
        <w:pStyle w:val="BookText"/>
        <w:rPr/>
      </w:pPr>
      <w:r>
        <w:rPr>
          <w:rFonts w:ascii="IRNazanin" w:hAnsi="IRNazanin" w:eastAsia="IRNazanin"/>
          <w:color w:val="111111"/>
          <w:sz w:val="28"/>
          <w:sz w:val="28"/>
          <w:szCs w:val="28"/>
          <w:rtl w:val="true"/>
          <w:lang w:bidi="fa-IR"/>
        </w:rPr>
        <w:t xml:space="preserve">همچنين بنا بر اختصار گوئى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كوتاهترين كلمه و در عين حال وافى‌ترين بيان براى افاده همه مطالبى كه از وضع عرب آورديم ، همان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تعبير از آن ايام به عهد جاهليت است كه همه معانى گذشته بطور اجمال در اين كلمه خوابيده و مندرج است و اين بود وضع جهان عرب در آن روز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كريم در باره اقوام ديگر 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 فرس ، حبشه ، هند و ديگران، كه پيرامون عرب زندگى مى‌كردند سخنى جز بطور اجمال در باره آنان ندارد ، اما اهل كتاب يعنى يهود و نصارا و آنها كه ملحق به اهل كتاب هستند آن روز در مناطق نامبرده زندگى مى‌كردند و اجتماعاتشان بر مبناى قانون اداره نمى‌شد ، بلكه بر محور خواسته‌هاى مستبدانه فردى دور مى‌زد ، افرادى به عنوان پادشاه ، رئيس ، حاكم و عامل بر آنان حكمرانى مى‌كردند ، در نتيجه مى‌توان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اهل كتاب در آن روزگاران به دو طبقه حاكم و محكوم تقسيم مى‌شدند طبقه حاكمى كه فعال ما يشاء بود و با جان و مال و عرض مردم بازى مى‌كرد و طبقه محكومى كه قيد بردگى طبقه حاكم را به گردن انداخته و در برابر او تن به ذلت داده بود ، نه در مال خود امنيتى داشت و نه در ناموسش و نه حتى در جانش و در اراده‌اش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هيچ آزادى‌اى برخوردار نبود ، نمى‌توانست چيزى بخواهد مگر آنچه را كه ما فوقش اجازه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طبقه حاكمه ، علماى دين يهود و نصارا را به طرف خود جلب نموده و طرفدار خود كرده بودند و با حاملان شرع ائتلافى پديد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وسايل يعنى با زور و تزوير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 دلهاى عامه و افكارشان را به دست گرفته بودند و در حقيقت حاكم واقعى در دين مردم نيز همين طبقه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علماى دين چيزى به حساب نمى‌آمدند ، پس طبقه حاكمه هم در دين مردم حكم مى‌راندند و هم در دنياى آنان ، گاهى با زبان و قلم علما اراده خود را بر آنان تحميل مى‌كردند و گاهى با شلاق و شمشيرشان </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طبقه محكوم از آنجا كه امكانات مادى و قدرت و نيروى غالب گشتن نداشتند به دو طبقه تقسيم مى‌شدند ، روابط اين دو طبقه هم در بين خود ، همان روابطى بوده كه دو طبقه اول با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مردم ، بر آن دين و سنتى در مى‌آيند كه پادشاهان آنها بر آن دين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عامه مردم هم به دو طبقه تقسيم مى‌شدند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ثروتمندان خوشگذران و عياش و ديگرى طبقه ضعيف و عاجز و برده و سرانجام طبقه ضعيف هم به دو طبقه ضعيف و ضعيف‌تر تقسيم مى‌شدند تا مى‌رسيد به دو طبقه مرد خانه و اهل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طبقه زن و</w:t>
      </w:r>
    </w:p>
    <w:p>
      <w:pPr>
        <w:pStyle w:val="BookText"/>
        <w:rPr/>
      </w:pPr>
      <w:r>
        <w:rPr>
          <w:rFonts w:ascii="IRNazanin" w:hAnsi="IRNazanin" w:eastAsia="IRNazanin"/>
          <w:color w:val="111111"/>
          <w:sz w:val="28"/>
          <w:sz w:val="28"/>
          <w:szCs w:val="28"/>
          <w:rtl w:val="true"/>
          <w:lang w:bidi="fa-IR"/>
        </w:rPr>
        <w:t>مرد ، مردان در همه شؤون زندگى داراى حريت اراده و عمل بودند و طبقه زنان از همه چيز محروم و در اراده و عمل تابع محض مردان و خادم آنان بودند و هيچگونه 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اندك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تمامى اين حقايق تاريخى جمله كوتاه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يتخذ بعضنا بعضا اربابا من دون الله</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زير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اى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بشتابيد به سوى كلمه‌اى كه ما و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شركت داريم و آن اين است كه به جز خدا را نپرستيم و هيچ چيزى را براى او شريك نگيريم و بعضى از خودمان را به جاى خدا ارباب بعضى ديگر ندانيم ، اگر اين دعوت را پذيرفتند كه هيچ و اگر روى گرداندند بگوئيد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شاهد باشيد كه ما تسليم خدائيم</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رسول خدا صلى‌الله‌عليه‌وآله‌وسلّم همين آيه را در نامه‌اى كه به هر قل امپراطور روم نوشتند ، در آن درج كردند و بعضى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را براى بزرگان مصر و حبشه و پادشاه ايران و رئيس نجران نيز نوشتند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آيات زير هر يك اشاره به گوشه‌اى از آن حقايق تاريخى 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ايها الناس انا خلقناكم من ذكر و انثى و جعلناكم شعوبا و قبائل لتعارفوا، ان اكرمكم عند الله اتقيكم</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در مقابل زر و زور و تزوير تنها ملاك برترى را تقوا معرفى نموده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بعضكم من بعض فانكحوهن باذن اهلهن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در اين آيه دعوت مى‌كند به اينكه با كنيزان و دوشيزگان ازدواج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انى لا اضيع عمل عامل منكم من ذكر او انثى بعضكم من بعض</w:t>
      </w:r>
      <w:r>
        <w:rPr>
          <w:rFonts w:eastAsia="IRNazanin" w:cs="IRNazanin"/>
          <w:color w:val="111111"/>
          <w:sz w:val="28"/>
          <w:szCs w:val="28"/>
          <w:rtl w:val="true"/>
          <w:lang w:bidi="fa-IR"/>
        </w:rPr>
        <w:t>!» (</w:t>
      </w: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زنان و مردان را يكسان مورد حكم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بود تاريخ زندگى اهل كتاب در دوران جاهليت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غير اهل كتاب كه در آن روز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بت‌پرستان و پرستندگان چيزهاى ديگر ، وضع آنها بسيار بدتر و شوم‌تر از وضع اهل كتاب بود ، آياتى هم كه در احتجاج و استدلال عليه آنان در قرآن كريم هست كشف مى‌كند از اينكه اين گروه از مردم ، در دوران قبل از اسلام بسيار بدبخت‌تر و در تمامى شؤون حيات ، محروم‌تر از اهل كتاب بودند و از سعادت‌هاى زندگى ، بوئى نبرده بودند ، از آن جمله آيات زير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كتبنا فى الزبور من بعد الذكر ان الارض يرثها عبادى الصالحون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فى هذا لبلاغا لقوم عابدين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ارسلناك الا رحمة للعالمين</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انما يوحى الى انما الهكم اله واحد فهل انتم مسلمون</w:t>
      </w:r>
      <w:r>
        <w:rPr>
          <w:rFonts w:eastAsia="Amiri" w:cs="Amiri" w:ascii="Amiri" w:hAnsi="Amiri"/>
          <w:color w:val="111111"/>
          <w:sz w:val="28"/>
          <w:szCs w:val="28"/>
          <w:rtl w:val="true"/>
          <w:lang w:bidi="ar-SA"/>
        </w:rPr>
        <w:t>!</w:t>
      </w:r>
      <w:bookmarkStart w:id="627" w:name="pg16896_167463"/>
    </w:p>
    <w:p>
      <w:pPr>
        <w:pStyle w:val="BookText"/>
        <w:rPr/>
      </w:pPr>
      <w:bookmarkEnd w:id="627"/>
      <w:r>
        <w:rPr>
          <w:rFonts w:ascii="Amiri" w:hAnsi="Amiri" w:eastAsia="Amiri" w:cs="Amiri"/>
          <w:color w:val="111111"/>
          <w:sz w:val="28"/>
          <w:sz w:val="28"/>
          <w:szCs w:val="28"/>
          <w:rtl w:val="true"/>
          <w:lang w:bidi="ar-SA"/>
        </w:rPr>
        <w:t xml:space="preserve">فان تولوا فقل آذنتكم على سواء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اوحى الى هذا القرآن لا نذركم به و من بلغ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Style w:val="FootnoteAnchor"/>
          <w:rtl w:val="true"/>
        </w:rPr>
        <w:footnoteReference w:id="86"/>
      </w:r>
    </w:p>
    <w:p>
      <w:pPr>
        <w:pStyle w:val="Heading4"/>
        <w:numPr>
          <w:ilvl w:val="3"/>
          <w:numId w:val="1"/>
        </w:numPr>
        <w:rPr/>
      </w:pPr>
      <w:bookmarkStart w:id="628" w:name="__RefHeading___Toc2149892_3224264995"/>
      <w:bookmarkStart w:id="629" w:name="_Toc236"/>
      <w:bookmarkEnd w:id="628"/>
      <w:r>
        <w:rPr>
          <w:rtl w:val="true"/>
        </w:rPr>
        <w:t>ظهور دعوت اسلامي</w:t>
      </w:r>
      <w:bookmarkEnd w:id="629"/>
    </w:p>
    <w:p>
      <w:pPr>
        <w:pStyle w:val="BookText"/>
        <w:rPr/>
      </w:pPr>
      <w:r>
        <w:rPr>
          <w:rFonts w:ascii="IRNazanin" w:hAnsi="IRNazanin" w:eastAsia="IRNazanin"/>
          <w:color w:val="111111"/>
          <w:sz w:val="28"/>
          <w:sz w:val="28"/>
          <w:szCs w:val="28"/>
          <w:rtl w:val="true"/>
          <w:lang w:bidi="fa-IR"/>
        </w:rPr>
        <w:t>وضع جامعه انسانى در آن روز يعنى در عهد جاهليت همين بود كه متوجه شدى كه مردم يكسره به سوى باطل رو كرده بودند و فساد و ظلم در تمامى شؤون زندگيشان سلطه يافته بود ، حال در چنين جوى ، دين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دين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مى‌خواهد بيايد و حق را بر مردم حاكم كند و آن را بطور مطلق و در همه شؤون بشريت بر بشر ولايت دهد تا دلهاى بشر را از لوث شرك پاك گرداند و اعمالشان را پاكيزه سازد و جامعه‌هايشان را كه فساد در آن ريشه دوانده و شاخه و برگ زده بود و ظاهر و باطن جامعه را تباه ساخته بود ، اصلاح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كوتاه سخن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مى‌خواهد بشر را به سوى حق صريح هدايت كند و نمى‌خواهد بيهوده بار تكليفشان را سنگين‌تر سازد ، او مى‌خواهد بشر را پاك كند و سپس نعمت خود را بر آنان تمام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آنچه كه مردم قبل از دين توحيد بر آن بودند ، باطل محض بود و آنچه دين توحيد به سوى آن مى‌خواند نقطه مقابل باطل بود و 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قطب مخالفند ، حال آيا از باب اينكه هدف وسيله را توجيه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به خاطر رسيدن به هدف يعنى از بين بردن اهل باطل با يك دسته از آنان پيمان بست؟ و بوسيله آن گروه باطل بقيه آنان را اصلاح نمود؟ يا خير؟ و آيا به خاطر حرصى كه نسبت به ظهور حق داريم ، مى‌توانيم آن را به هر وسيله‌اى كه بوده باشد تحقق بخشيم ؟ همچنانكه بعضى اينگونه اظهار نظر كرده‌اند؟ و يا خير؟</w:t>
      </w:r>
    </w:p>
    <w:p>
      <w:pPr>
        <w:pStyle w:val="BookText"/>
        <w:rPr/>
      </w:pPr>
      <w:r>
        <w:rPr>
          <w:rFonts w:ascii="IRNazanin" w:hAnsi="IRNazanin" w:eastAsia="IRNazanin"/>
          <w:color w:val="111111"/>
          <w:sz w:val="28"/>
          <w:sz w:val="28"/>
          <w:szCs w:val="28"/>
          <w:rtl w:val="true"/>
          <w:lang w:bidi="fa-IR"/>
        </w:rPr>
        <w:t>بعضى گفته‌اند كه مى‌توانيم چنين روشى را پيش بگيريم ، چون اهميت هدف ، مقدمه و وسيله را توجيه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بخواهى و ناگزير شوى براى نجات غريقى كه نامحرم است و در شرف هلاكت قرار گرفته ، دست به بدنش بزنى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همان مرام سياسى است كه سياستمداران در رسيدن به هدف بكار مى‌برند و بسيار كم ديده مى‌شود كه اين روش از رساندن به هدف و غرض تخلف كند، از هر بابى كه جارى شود نود در صد آدمى را به مقصد مى‌رساند ، الا اينكه در</w:t>
      </w:r>
    </w:p>
    <w:p>
      <w:pPr>
        <w:pStyle w:val="BookText"/>
        <w:rPr/>
      </w:pPr>
      <w:r>
        <w:rPr>
          <w:rFonts w:ascii="IRNazanin" w:hAnsi="IRNazanin" w:eastAsia="IRNazanin"/>
          <w:color w:val="111111"/>
          <w:sz w:val="28"/>
          <w:sz w:val="28"/>
          <w:szCs w:val="28"/>
          <w:rtl w:val="true"/>
          <w:lang w:bidi="fa-IR"/>
        </w:rPr>
        <w:t>يك باب جارى نيست و آن باب حق صريح است ، همان بابى كه دعوت اسلامى تنها آن راه را دنبال مى‌كند و تنها راه صحيح هم همين راه است ، براى اينكه هدف زائيده مقدمات و وسايل است و چگونه ممكن است مقدمات باطل حق را بزايد و به آن نتيجه بخشد و يا چگونه ممكن است بيمار سالم بزايد با اينكه فرزند مجموعه‌اى است گرفته شده از پدر و مادرى كه او را به وجود آورده‌اند ؟</w:t>
      </w:r>
    </w:p>
    <w:p>
      <w:pPr>
        <w:pStyle w:val="BookText"/>
        <w:rPr/>
      </w:pPr>
      <w:r>
        <w:rPr>
          <w:rFonts w:ascii="IRNazanin" w:hAnsi="IRNazanin" w:eastAsia="IRNazanin"/>
          <w:color w:val="111111"/>
          <w:sz w:val="28"/>
          <w:sz w:val="28"/>
          <w:szCs w:val="28"/>
          <w:rtl w:val="true"/>
          <w:lang w:bidi="fa-IR"/>
        </w:rPr>
        <w:t>آرى سياست ، هدف و خواستى جز اين ندارد كه بر حريف خود سلطه و سيطره پيدا كند و گوى سبقت را از او ربوده و صدارت و تفوق و در نتيجه تمتع بهتر ، از زندگى را خاص خود سازد ، حال از هر راهى كه باشد و به هر نحوى كه پيش آيد ، چه خير باشد و چه شر ، چه حق باشد و چه باطل و سياست تنها چيزى را كه هدف خود نمى‌داند حق است ، بر خلاف دعوت حقه دين كه جز حق هدفى ندارد و با اين حال اگر خود اين دعوت در كار خودش متوسل به باطل شود ، باطل را امضا كرده و آن را به كرسى نشانده و در نتيجه دعوت به باطل مى‌شود نه دعوت به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براى اين حقيقت ، در سيره رسول خدا صلى‌الله‌عليه‌وآله‌وسلّم و ائمه طاهرين از اهل بيتش عليهم السلام مظاهر بسيارى ديده مى‌شود و پروردگارش نيز به همين روش دستورش داده و در موارد متعددى كه اصحابش آن جناب را وادار مى‌كردند به اينكه با دشمن سازش و مداهنه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نازل شده و آن جناب را از مساهله با باطل در امر دين هر چند اندك باشد نهى فرمود ، از آن جمله آيات زير است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ايها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اعبد ما تعبدون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انتم عابدون ما اعبد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انا عابد ما عبدتم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انتم عابدون ما اعبد، لكم دينكم ولى دين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با لحنى تهديدآميز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ان ثبتناك لقد كدت تركن اليهم شيئا قليلا اذا لاذقناك ضعف الحيوة و ضعف الممات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كنت متخذ المضلين عضدا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قالب مثالى بسيار وسيع المعنى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البلد الطيب يخرج نباته باذن ربه و الذى خبث لا يخرج الا نكدا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حق با باطل مخلوط نگشته و با آن ائتلاف نمى‌كند ، لذا خداى سبحان آن جناب را دستور مى‌دهد براى اينكه در زير بار سنگين رسالت از پاى در نيايد ، طريق رفق و مدارا را پيش بگيرد و به سوى هدف به تدريج قدم بر دارد تا هم دعوتش بهتر پيش برود و هم مردمى كه آنان را دعوت مى‌كند پذيراتر شوند و هم دين خدا كه به سويش دعوت مى‌كند و اين دستور را از سه جهت صادر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معارف حقه و قوانين تشريع شده‌اى كه دين خدا مشتمل بر آنها است و هر يك شانى از شؤون جامعه بشرى را اصلاح مى‌كند و يا ريشه يكى از مبادى فساد را قطع مى‌سازد ، چون مساله تعويض عقايد باطله يك ملت و جايگزين كردن عقايدى حقه در ميان آنان ، از دشوارترين كارها است ، مخصوصا وقتى آن عقايد باطل ريشه در اخلاق و اعمال آنان دوانده و عادات و رسومى بر آن عقايد مستقر شده باشد و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خلف‌ها بعد از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قرنها داراى اخلاق و اعمال و عادات و رسومى بوده باشند كه همه از عقايدى باطل منشا گرفته باشد و باز مخصوصا اين دشوارى چند برابر مى‌شود زمانى كه دعوت حقه دين ، عمومى باشد و بخواهد در تمامى شؤون زندگى آن ملت دخالت نمايد ، آن قدر فراگير باشد كه همه حركات و سكنات ظاهر و باطن ، شب و روز فقير و غنى افراد جوامع را بدون استثنا فرا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همچنانكه دعوت اسلام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است كه تصور ايجاد چنين انقلابى در عقايد عموم مردم و در آداب و رسوم و همه شؤون زندگى آنان چقدر دهشت آور است و يا محال عادى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دشوارى اين امر و مشقت آن در اعمال بيشتر از اعتقادات است ، براى اينكه انس بشر به عمل و عادتش به آن و لمس حوائجش با آن زيادتر و مقدم‌تر بر اعتقادات است ، علاوه بر اينكه عمل براى حس او محسوس‌تر است و در جائى كه معارضه واقع شود بين عقايد و اعمالش ، اگر اعمالش مطابق با شهواتش باشد عمل را مقدم بر عقايد مى‌دارد مثلا فلان زناى لذتبخش را مرتكب مى‌شود ، هر چند كه با عقايدش سازگار نباشد و به همين جهت است كه مى‌بينيم دعوت دين اسلام در همان روزهاى اول همه عقايد حقه را يكجا پيشنهاد كرد و هيچ ترسى به خود راه نداد ، ولى قوانين و شرايع مربوط به اعمال را يك كاسه و يك جا بيان ننمود ، بلكه در طول بيست و سه سال نزول وحى ، به تدريج يكى يكى بيان فرمود </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خلاصه اينكه اسلام در مواقع دعوت آنچه را مى‌خواست القا كند ، راه تدريج را انتخاب كرد تا طبع مردم از پذيرفتن آن گريزان نباشد و نيز دلها در باره اينكه اجزاى دعوت با يكديگر ارتباط دارند و در رديف كردن آنها كه كدام مقدم است و كدام مترتب بر كدام است دچار تزلزل نگردد ، تمام اين مطالب را كه گفتيم براى كسى كه در اين حقايق تامل و تدبر كند روشن است چرا كه مى‌بيند آيات قرآنى در القاى معارف الهيه و قوانين تشريع شده ، مختلف است ، بعضى در مكه نازل شده و بعضى در مدينه ، آنهائى كه در مكه نازل شده نوعا مطالب را بطور اجمال و سر بسته بيان كرده و آنها كه مدنى است يعنى بعد از هجرت پيامبر اكرم صلى‌الله‌عليه‌وآله‌وسلّم</w:t>
      </w:r>
    </w:p>
    <w:p>
      <w:pPr>
        <w:pStyle w:val="BookText"/>
        <w:rPr/>
      </w:pPr>
      <w:r>
        <w:rPr>
          <w:rFonts w:ascii="IRNazanin" w:hAnsi="IRNazanin" w:eastAsia="IRNazanin"/>
          <w:color w:val="111111"/>
          <w:sz w:val="28"/>
          <w:sz w:val="28"/>
          <w:szCs w:val="28"/>
          <w:rtl w:val="true"/>
          <w:lang w:bidi="fa-IR"/>
        </w:rPr>
        <w:t>در مدينه نازل شده ، مطالب را بطور تفصيل و شكفته بيان نموده و به جزئيات همان احكامى كه در مكه نازل شده بود پرداخته و مجملات همان احكام را بيان مى‌كند ، مثلا در آيه زير كه در مكه نازل شده ، اجمال توحيد و معاد را از اصول عقايد اسلام و تقوا و عبادت را از دستورات عملى‌اش خاطرنشان كرده ،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ان الانسان ليطغى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راه استغنى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الى ربك الرجعى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ارايت الذى ينهى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 اذا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ارايت ان كان على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امر بالتقوى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ارايت ان كذب و تولى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 لم يعلم بان الله 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در آيه ديگرى كه اوايل بعثت نازل شده ،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نفس و ما سويها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فالهمها فجورها و تقويها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افلح من زكيها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خاب من دسيها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افلح من تزكى و ذكر اسم ربه فصلى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باز در آيات نازل شده در اوايل بعثت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انما انا بشر مثلكم يوحى الى انما الهكم اله واحد، فاستقيموا اليه و استغفروه و ويل للمشركين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لا يؤتون الزكوة و هم بالاخرة هم 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الذين آمنوا و عملوا الصالحات لهم اجر غير ممنون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بيان اجمالى نواهى و سپس اوامر شرعى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تعالوا اتل ما حرم ربكم عليكم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تا آنچه را كه پروردگارتان بر شما حرام كرده برايتان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چيزى را با او شريك نكنيد، و با پدر و مادر نيكى كنيد و فرزندان خويش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تنگدستى نكشيد كه ما شما و آنها را روزى مى‌دهيم و به كارهاى بسيار زشت، چه علنى و چه پوشيده نزديك نشويد و هيچ انسانى را كه خدا خونش را حرام كرده جز به حق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اينهاست كه خداوند شما را بدان سفارش كرده است، باشد كه بينديشيد</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تقربوا مال اليتيم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 يتيم نزديك مشويد جز به طريقى كه نيكوتر است تا وى به قوت خويش برسد، پيمانه و وزن را به انصاف تمام دهيد ما هيچ كس را مگر به اندازه تواناييش مكلف نمى‌كنيم، چون سخن گوييد دادگر باشيد گر چه عليه خويشاوند و به ضرر او باشد و به پيمان خدا وفا كنيد، اينها است كه خدا شما را بدان سفارش كرده، باشد كه اندرز گيريد</w:t>
      </w:r>
      <w:r>
        <w:rPr>
          <w:rFonts w:eastAsia="IRNazanin" w:cs="IRNazanin"/>
          <w:color w:val="111111"/>
          <w:sz w:val="28"/>
          <w:szCs w:val="28"/>
          <w:rtl w:val="true"/>
          <w:lang w:bidi="fa-IR"/>
        </w:rPr>
        <w:t>!» (</w:t>
      </w: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هذا صراطى مستقيما فاتبعوه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راه من است يك راست، پس پيروى كنيد آن را و به راه‌هاى ديگر مرويد كه شما را از راه وى پراكنده كند، اينها است كه خدا شما را بدان سفارش كرده بلكه پرهيزكارى كنيد</w:t>
      </w:r>
      <w:r>
        <w:rPr>
          <w:rFonts w:eastAsia="IRNazanin" w:cs="IRNazanin"/>
          <w:color w:val="111111"/>
          <w:sz w:val="28"/>
          <w:szCs w:val="28"/>
          <w:rtl w:val="true"/>
          <w:lang w:bidi="fa-IR"/>
        </w:rPr>
        <w:t>!» (</w:t>
      </w: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خواننده محترم به سياق اين چند آيه شريفه نظر كند مى‌بيند كه چگونه در اول نواهى شرعيه را به طور اجمال مى‌شمارد و در ثانى به شمردن اوامر شرعيه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را بعد از شمردن تحت يك عنوانى قرار مى‌دهد كه هيچ انسان با شعور و حتى عقل هيچ انسان عامى نمى‌تواند منكر آن گردد و آن عنوان جامع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فاحشه زشت و پليد و عمل شرم آور است كه هر انسانى به لزوم اجتناب و خوددارى از آن اقرار دارد و همچنين 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تحت يك عنوان جامع قرار مى‌دهد كه باز هيچ انسان با شعورى در لزوم عمل به آن ترديد ندارد و آن جامع عبارت است از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مستقيم چون هر انسانى به حكم غريزه‌اش اين را درك مى‌كند كه اگر جامعه بر صراط مستقيم اجتماع كنند و هر دسته‌اى چون گله بى چوپان يك كوره راه را پيش نگيرند و از يكديگر جدا نشوند ، از تفرقه و ضعف و وقوع در هلاكت و مرگ ايمن 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قرآن كريم در اين بياناتش از غرائز دعوت شدگان به دين كمك گرفته و به همين جهت بوده كه وقتى مى‌خواهد كلمه فاحشه را تفصيل دهد ، عقوق والدين و بدى به پدر و مادر و كشتن اولاد و كشتن مردم بى‌گناه و خوردن مال يتيم و امثال اينها را نام مى‌برد كه عواطف غريزى هر انسانى دعوت به اجتناب از آنها را تاييد مى‌كند چرا كه عاطفه بشرى از اين گونه كارها نفرت دارد و از اين اعمال بيزار است و در حال عادى هرگز حاضر نيست مرتكب اين گونه جرائم و معاصى شود ، البته نظير اين آيات كه ديديد آيات ديگرى هست كه خود خواننده اگر اهل تدبر باشد به آنها دست مى‌يابد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هر حال پس آيات مكى كارش دعوت به مجملات از احكام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مجملاتى كه بعدا در آيات مدنى تفصيل و توضيح داده مى‌شود و با اين حال خود آيات مدنى هم خالى از اين تدرج و چند مرحله‌اى نيست و چنين نيست كه تمامى احكام و قوانين دينى در مدينه طيبه يك روزه نازل شده باشد بلكه در مدينه هم به تدريج نازل گرديده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كافى است كه خواننده محترم براى نمونه در آيات مربوط به حرمت مى‌گسارى كه قبلا هم به آن اشاره شد دقت بفرمايد كه براى اولين بار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ثمرات النخيل و الاعناب تتخذون منه سكرا و رزقا حسنا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در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در مكه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است كه شراب رزق خوب نيست و سپس در آيه‌اى ديگر كه آن نيز در مكه نازل شده ،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انما حرم ربى الفواحش ما ظهر منها و ما بطن و الاثم </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بيان نكرده كه اثم چيست و نفرمود شرب خمر يكى از موارد اثم است تا در دعوت خود راه ارفاق را پيش گرفته باشد ، چون عادت به كار هر قدر هم كه زشت باشد دل كندن از آن آسان نيست و شرب خمر از عاداتى بوده است كه عرب بشدت به آن تمايل داشته و گوشت و پوستش با آن روئيده و استخوانش با آن سفت شده است ، ولى در اولين آيه‌اى كه در مدينه در باره شرب خمر نازل شد بيان كرد كه شرب خمر و قمار از مصاديق اثم مى‌باشند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الخمر و الميسر، قل فيهما اثم كبير و منافع للناس و اثمهما اكبر من نفعهما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باز در اين آيه مى‌بينيد كه لحن ، لحن مدارا و خيرخواهى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سپس در سوره‌اى ديگر ، آخرين سخن را در باره شرب خمر بيان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الذين آمنوا انما الخمر و الميسر و الانصاب و الازلام رجس من عمل الشيطان فاجتنبوه لعلكم تفلحون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انما يريد الشيطان ان يوقع بينكم العداوة و البغضاء فى الخمر و الميسر و يصدكم عن ذكر الله و عن الصلوة فهل انتم منتهون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نظير اين بيان تدريجى را در حكم ارث ملاحظه مى‌كنيد كه در آغاز رسول خدا صلى‌الله‌عليه‌وآله‌وسلّم بين اصحابش دو نفر ، دو نفر عقد اخوت برقرار كرد و دستور داد هر برادر خوانده‌اى از برادر خوانده‌اش ارث ببرد و به او ارث بدهد تا زمينه را براى حكمى كه به زودى در مساله ارث تشريع مى‌شود فراهم سازد ، بعد از جريان عقد اخوت آنگاه آيه ارث نازل شد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اولوا الارحام بعضهم اولى ببعض فى كتاب الله من المؤمنين و المهاجرين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حال كه مى‌خواهيد به يكديگر ارث بدهيد و از يكديگر ارث ببريد ارحام شما مقدم بر ساير مؤمنين و مهاجرين هستند ، و بنا بر اين اكثر احكامى كه بوسيله احكامى ديگر نسخ شده‌اند از اين باب بوده‌اند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همه اين موارد و نظاير آن دعوت اسلام در اظهار احكام خود و اجراى آن راه تدريج را پيش گرفته و رعايت ارفاق را نموده ، چون حكمت اقتضا مى‌كرده تكليف بطور آسان بر بشر عرضه شود تا مردم بخوبى و با حسن قبول با آن مواجه گردند و مى‌بينيم كه خود قرآن در باره نزول خودش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قرآنا فرقناه لتقراه على الناس على مكث و نزلناه تنزيلا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قرآن كريم يك باره نازل مى‌شد و رسول خدا صلى‌الله‌عليه‌وآله‌وسلّم هم همه شرايعش را يك باره براى مردم مى‌خواند و بايد هم مى‌خواند چون در آيه</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انزلنا اليك الذكر لتبين للناس ما نزل اليهم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فرموده بود كه ما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تو نازل كرديم تا براى مردمش بخوانى و بيان كنى كه چه چيز بر آنان نازل شده ، در نتيجه همه معارف اعتقادى و اخلاقى و كليات احكام عبادتى و قوانين جارى در معاملات و سياسات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يك باره براى مردم بيان مى‌كرد ، بطور يقين فهم مردم كشش آن را نمى‌داشت و حتى تصورش را هم نمى‌توانست بكند تا چه رسد به اينكه آن را بپذيرد و عمل هم بكند و همه آن دستورات را بر قلب و اراده و اعضا و جوارح خود حاكم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جهت بود كه آيات و دستوراتش به تدريج نازل شد تا زمينه را براى امكان قبول دين و جايگير شدن آن در دلها فراهم سازد و در اين باب ضمن ايراد سؤال و جوابى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كفروا لو لا نزل عليه القرآن جملة واحدة كذلك لنثبت به فؤادك و رتلناه ترتيلا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 اين نكته هم لازم است كه سلوك از اجمال به تفصيل و رعايت تدريج در القاى احكام خدا به سوى مردم جنبه ارفاق به مردم و حسن تربيت و رعايت مصلحت را دارد ، نه جنبه مداهنه و سازشكارى و فرق بين اين دو روشن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تدريج از حيث انتخاب مدعوين است كه اسلام رعايت ترتيب را در ميان مردم نموده ، همه مى‌دانيم كه رسول خدا صلى‌الله‌عليه‌وآله‌وسلّم مبعوث بود به تمامى بشر ، بدون اينكه دينش انحصارى و دعوتش اختصاص به قومى يا به مكانى و يا به زمانى معين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است كه مرجع اختصاص مكانى و زمانى هم در حقيقت به همان اختصاص قومى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دليل اين عموميت دعوت آيات زير است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ايها الناس انى رسول الله اليكم جميعا الذى له ملك السموات و الارض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اوحى الى هذا القرآن لانذركم به و من بلغ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ارسلناك الا رحمة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دليل ديگر اين معنا تاريخ است كه حكايت مى‌كند آن جناب يهود را با اينكه بنى اسرائيل بودند و از نژاد عرب نبودند و همچنين روم و ايران و حبشه و مصر را با اينكه غير عرب بودند ، دعوت به اسلام فرمود و از معروفين صحابه‌اش سلمان فارسى از عجم و مؤذنش بلال از حبشه و صهيب از روم بود </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عموميت نبوت و رسالتش در زمان حياتش جاى هيچ ترديد نيست ،</w:t>
      </w:r>
    </w:p>
    <w:p>
      <w:pPr>
        <w:pStyle w:val="BookText"/>
        <w:rPr/>
      </w:pPr>
      <w:r>
        <w:rPr>
          <w:rFonts w:ascii="IRNazanin" w:hAnsi="IRNazanin" w:eastAsia="IRNazanin"/>
          <w:color w:val="111111"/>
          <w:sz w:val="28"/>
          <w:sz w:val="28"/>
          <w:szCs w:val="28"/>
          <w:rtl w:val="true"/>
          <w:lang w:bidi="fa-IR"/>
        </w:rPr>
        <w:t>آيات قبلى هم به عموميتى كه دارند همه زمانها و همه مكانها را شامل مى‌شوند، از اين هم كه بگذريم آيات زير بر عموميت رسالت آن جناب نسبت به تمامى زمانها و همه مكانها را مى‌رساند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لكتاب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ياتيه الباطل من بين يديه و لا من خلفه تنزيل من حكيم حميد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رسول الله و خاتم النبيين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 دو آيه عموميت دعوت آن جناب نسبت به همه زمانها و مكانها را نيز مى‌رسانند و اگر خواننده محترم بخواهد به بحث مفصل از تك تك اين آيات اطلاع پيدا كند بايد به تفسير خود آن آيات در الميزان مراجعه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پس نبوت آن جناب عمومى بود و اگر كسى در وسعت معارف و قوانين اسلام دقت نمايد و نيز در نظر بگيرد كه در ايام نزول قرآن و بعثت آن جناب ، دنيا در چه وضعى به سر مى‌برد و ظلمت جهل و قذارت و پليدى فساد و ظلم تا چه حد رسيده بود ، هيچ ترديدى برايش باقى نمى‌ماند كه در آن روز ممكن نبوده كه اسلام يك باره شرك و فساد را از دنيا ريشه كن كند و تصديق مى‌كند كه لازم بوده دعوت را در ميان بعضى از طوائف ساكنان زمين ، شروع كند و بناچار اين طايفه همان قوم خود رسول الله باشد ، آنگاه بعد از آنكه دين خدا در ميان عرب جاى خود را باز كرد به تدريج در بين غير عرب هم راه يابد همچنانكه همين طور شد و خداى تعالى در اين باره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ارسلنا من رسول الا بلسان قومه ليبين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نزلناه على بعض الاعجمين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فقراه عليهم ما كانوا به مؤمنين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آياتى هم كه دلالت مى‌كند بر اينكه دعوت اسلام و انذارش ارتباطى با عرب دارد، بيش از اين دلالت ندارد كه عرب هم يكى از طوايفى است كه بايد بوسيله قرآن دعوت و انذار شوند و همچنين آياتى كه در تحدى به قرآن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داريد كه اين قرآن از ناحيه خدا است همه جمع شويد و يك سوره مثل آن را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دلالتى ندارد بر اينكه روى سخن در سراسر قرآن متوجه خصوص عرب است ، چون عرب است كه با زبان قرآن سخن مى‌گويد و اگر بخواهد مى‌تواند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نمى‌تواند و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سوره‌اى مثل قرآن درست كند ، چون اولا همه آيات تحدى فقط به بلاغت نظر ندارد و ثانيا اگر در بعضى از آيات تحدى در خصوص بلاغت تحدى شده ، از اين باب بوده كه زبان عرب ، زبان قرآن بوده و به حكم آيه</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ارسلنا من رسول الا بلسان قومه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بايد هم قرآن به زبان عرب باشد و به حكم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نقص عليك احسن القصص بما اوحينا اليك هذا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لتنزيل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به الروح الامين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قلبك لتكون من المنذرين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عربى مبين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زبانى غير زبان عرب نمى‌توانسته معانى و مقاصد ذهنيه را قالب گيرى كند و به نحو اتم و اكمل در ذهن شنونده منتقل سازد و به همين جهت خداى سبحان براى كتاب عزيز خود از ميان همه زبانها ، زبان عربى را انتخاب كرده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جعلناه قرانا عربيا لعلكم تعقلون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اينكه خداى عز و جل به رسول گراميش دستور داد تا بعد از قيام به اصل دعوت ، نخست از عشيره و قوم خود آغاز كند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انذر عشيرتك الاقربين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رسول خدا صلى‌الله‌عليه‌وآله‌وسلّم هم اين دستور را امتثال نموده همه را به قبول دعوت خود خواند و وعده داد كه هر كس اول لبيك گويد او جانشين من خواهد بود ،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روز و سه نوبت هنگام ارائه اين پيشنهاد،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عليه‌السلام دعوتش را لبيك گفت و رسول خدا صلى‌الله‌عليه‌وآله‌وسلّم به وعده خود وفا نموده و آن جناب را وصى خود كرد و بقيه عشيره‌اش بطورى كه در كتب حديث آمده مسخره‌اش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كتب تاريخ و سيره ، اين ماجرا را ضبط كرده و نوشته‌اند كه بعد از على عليه‌السلام، افرادى از خاندان رسول الله صلى‌الله‌عليه‌وآله‌وسلّم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خديجه همسرش و حمزة بن عبد المطلب عمويش و ابو طالب عموى ديگرش به وى ايمان آوردند و داستان ايمان آوردن ابو طالب را تواريخ شيعه روايت كرده‌اند و در اشعار خود آن جناب هم عباراتى به صراحت ديده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ابو طالب تظاهر به ايمان نكرد ، براى اين بود كه به اصطلاح بى طرفى را رعايت نموده و بتواند از آنجناب حمايت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خداوند متعال آن جناب را دستور داد تا دعوت خود را توسعه داده ، به غير عشيره‌اش هم برساند و همچنين از اهل شهر خودش به شهرهاى اطراف ببرد و در اين باره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اوحينا اليك قرآنا عربيا لتنذر ام القرى و من حولها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لتنذر قوما ما اتيهم من نذير من قبلك، لعلهم يهتدون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باز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اوحى الى هذا القرآن لا نذركم به و من بلغ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اين آيه يكى از روشن‌ترين شواهدى است بر اين كه دعوت اسلامى مخصوص عرب نبوده ، بلكه حكمت و مصلحت اقتضا مى‌كرده است كه از عرب شروع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سپس آن جناب را دستور داده است كه دعوتش را در تمامى دنيا و همه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صاحبان اديان و چه غير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دهد و دليل بر اين معنا آيات قبل است نظير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ايها الناس انى رسول الله اليكم 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رسول الله و خاتم النبيين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آيات ديگرى كه نقلش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تدريج در دعوت و طرز ارشاد و كيفيت اجرا و عملى كردن دعوت است كه در مرحله نخست دعوت را با زبان و سپس با كناره گيرى از معاشرت و سخن گفتن با كفار و سرانجام در مرحله سوم با جهاد و توسل به زور انجام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دعوت به زبان همان طريقه‌اى است كه از تمامى قرآن كريم استفاده مى‌شود ، زيرا كه به وضوح مى‌بينيم خداى سبحان آن جناب را دستور داده تا با ملاطفت و نرمى دعوت خود را به گوش مردم برساند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انما انا بشر مثلكم يوحى الى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اخفض جناحك للمؤمنين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باز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تستوى الحسنة و لا السيئة ادفع بالتى هى احسن، فاذا الذى بينك و بينه عداوة كانه ولى حميم </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در آيه ديگر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تمنن تستكثر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از اين قبيل سفارش‌ها در قرآن كريم زياد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به رسول خدا دستور داد كه در دعوت زبانى فنون بيان را به كار ببرد يعنى در هر جا به مقتضاى فهم و استعداد شنونده سخن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الى سبيل ربك بالحكمة و الموعظة الحسنة و جادلهم بالتى هى احسن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دعوت سلبى ، عبارت از اين بود كه به مؤمنين دستور داد در دين و رفتار خود از كافران كناره گيرى كنند و در تشكيل مجتمع اسلامى كفار را جزء خود ندانند و دين هيچ كس ديگر را كه معتقد به توحيد نيست با دين خود مخلوط نسازند و عمل هيچ غير مسلمان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صورتى كه معصيت و يا رذيله‌اى از رذائل</w:t>
      </w:r>
    </w:p>
    <w:p>
      <w:pPr>
        <w:pStyle w:val="BookText"/>
        <w:rPr/>
      </w:pPr>
      <w:r>
        <w:rPr>
          <w:rFonts w:ascii="IRNazanin" w:hAnsi="IRNazanin" w:eastAsia="IRNazanin"/>
          <w:color w:val="111111"/>
          <w:sz w:val="28"/>
          <w:sz w:val="28"/>
          <w:szCs w:val="28"/>
          <w:rtl w:val="true"/>
          <w:lang w:bidi="fa-IR"/>
        </w:rPr>
        <w:t xml:space="preserve">اخلاقى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اعمال خود مخلوط نكنند مگر آن مقدارى را كه ضرورت زندگى آن را ايجاب كند ، و در اين باب به آيات زير توجه فرمائيد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دينكم و لى دين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فاستقم كما امرت و من تاب معك و لا تطغوا انه بما تعملون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تركنوا الى الذين ظلموا فتمسكم النار و مالكم من دون الله من اولياء، ثم لا تنصرون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فادع و استقم كما امرت و لا تتبع اهواءهم و قل امنت بما انزل الله من كتاب و امرت لا عدل بينكم الله ربنا و ربكم لنا اعمالنا و لكم اعمالكم لا حجة بيننا و بينكم الله يجمع بيننا و اليه المصير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الذين آمنوا لا تتخذوا عدوى و عدوكم اولياء، تلقون اليهم بالمودة، و قد كفروا بما جاءكم من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ممتحنه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ينهيكم الله عن الذين لم يقاتلوكم فى الدين و لم يخرجوكم من دياركم، ان تبروهم و تقسطوا اليهم ان الله يحب المقسطين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ينهيكم الله عن الذين قاتلوكم فى الدين و اخرجوكم من دياركم و ظاهروا على اخراجكم ان تولوهم و من يتولهم فاولئك هم الظالمون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ممتحنه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آيات قرآنى در معناى تبرى و كناره‌گيرى از دشمنان دين بسيار است كه در واقع معناى تبرى و كيفيت و خصوصيت آن را بيان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راه سوم كه گفتيم راه توسل به زور است ، همان جهاد اسلامى است كه گفتگو در باره آن در ذيل آيات جهاد در سوره بقره در الميزان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سه مرحله يكى از خصايص دين اسلامى و از افتخارات آن است و مرتبه اول كه همان دعوت زبانى بود لازمه دو مرحله ديگر و مرحله دوم كه كناره گيرى بود لازمه مرحله سوم است، همچنانكه مى‌بينيم سيره و رفتار رسول خدا صلى‌الله‌عليه‌وآله وسلّم در هر جنگى ، اول دعوت و موعظه به زبان بود و اين دستورى بود كه خداى تعالى به او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تولوا فقل آذنتكم على سواء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يكى از سخنان بسيار نادرست تهمتى است كه به اسلام زده و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دين زور و شمشير است ، نه دين دعوت و با اينكه قرآن كريم و سيره رسول خدا صلى‌الله‌عليه‌وآله‌وسلّم و تاريخ به مراحل سه‌گانه دعوت اسلام ، شهادت مى‌دهد و آن را روشن مى‌كند معذلك چه بايد كرد كه بعضى به خود اجازه مى‌دهند چنين تهمتى را به اسلام بزنند ، آرى كسى كه خدا براى او نورى و روشنائى قرار نداده ، هيچ چيزى برايش روشن نخواهد بود ، نه كتاب خدا و نه سيره رسول خدا صلى‌الله عليه‌وآله‌وسلّم و نه تاريخ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افراد كه به اصطلاح خواسته‌اند از دين مبين اسلام خرده بگيرند چند طايفه هستند ، يك دسته از آنها اهل كليسا هستند كه عيب خودشان را به اسلام نسبت مى‌دهند ، چون دين شمشير دينى است كه آنان ترويجش مى‌كنند ، چندين قرن بود كه در كليساها محكمه‌اى به نام محكمه دينى درست كرده بودند كه در آن محكمه ، عقايد مسيحيان را تفتيش نموده و هر كس را منحرف از دين خود مى‌ديدند محكوم به آتش مى‌نمودند ، در حقيقت محكمه خود را به محكمه عدل الهى در قيامت كه هم بهشت دارد و هم آتش تشبيه مى‌كردند ، عمال خود را مامور مى‌كردند كه در شهرها بچرخند و هر فرد مسيحى را كه ديدند اعتقادى غير از اعتقاد كليسا را دارد و حتى اگر در مسائل طبيعى و يا رياضى نظريه‌اى داشته باشد كه فلسفه اسكولاستيك آن را نگفته ، او را به عنوان مرتد از دين به محكمه كليسا جلب نموده ، زنده زنده در آتش مى‌سوزاندند ، چون كليسا فقط فلسفه اسكولاستيك را قبول داشت و آن را ترويج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جنبه دينى و قداست مذهبى به آن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اى كاش براى ما توضيح مى‌دادند كه آيا در نظر عقل سليم گستردن توحيد در عالم و ريشه كن ساختن و ثنيت و تطهير دنيا از قذارت فساد مهمتر است ، يا خفه كردن و آتش زدن كسى كه نظريه حركت خورشيد به دور زمين را داده و آن نظريه بطلميوسى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زمين و افلاك همچون پوست پياز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كرده ؟</w:t>
      </w:r>
    </w:p>
    <w:p>
      <w:pPr>
        <w:pStyle w:val="BookText"/>
        <w:rPr/>
      </w:pPr>
      <w:r>
        <w:rPr>
          <w:rFonts w:ascii="IRNazanin" w:hAnsi="IRNazanin" w:eastAsia="IRNazanin"/>
          <w:color w:val="111111"/>
          <w:sz w:val="28"/>
          <w:sz w:val="28"/>
          <w:szCs w:val="28"/>
          <w:rtl w:val="true"/>
          <w:lang w:bidi="fa-IR"/>
        </w:rPr>
        <w:t>آيا اين كليسا نبود كه عالم مسيحيت را عليه مسلمانان تحريك كرد ؟ بنام جهاد با بت‌پرستى به جنگ با مسلمانان واداشت ؟</w:t>
      </w:r>
    </w:p>
    <w:p>
      <w:pPr>
        <w:pStyle w:val="BookText"/>
        <w:rPr/>
      </w:pPr>
      <w:r>
        <w:rPr>
          <w:rFonts w:ascii="IRNazanin" w:hAnsi="IRNazanin" w:eastAsia="IRNazanin"/>
          <w:color w:val="111111"/>
          <w:sz w:val="28"/>
          <w:sz w:val="28"/>
          <w:szCs w:val="28"/>
          <w:rtl w:val="true"/>
          <w:lang w:bidi="fa-IR"/>
        </w:rPr>
        <w:t>آيا اين كليسا نبود كه حدود دويست سال جنگ‌هاى صليبى را به راه انداخت؟ شهرها را ويران و ميليونها نفوس بشر را نابود و عرض‌ها و ناموس‌ها را به باد داد ؟</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ديگرى كه تهمت فوق را به اسلام زده‌اند ، مدعيان تمدن و آزادى در قرن اخيرند همان كسانى كه آتش جنگ‌هاى جهانى را شعله‌ور ساخته و دنيا را زير و رو كردند و باز هم هر گاه غريزه ماديگريشان ندايشان دهد كه خطرى مختصر مطامعشان را تهديد مى‌كند ، قيصريه دنيا را براى يك دستمال به آتش مى‌كشند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هستند كه مى‌گويند اسلام دين زور و شمشير است ، زهى بى شرمى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نيست كه از اينان بپرسد آيا ضرر ريشه دار شدن شرك در دنيا و انحطاط يافتن اخلاق فاضله بشر و مردن فضائل نفسانى و احاطه يافتن فساد بر زمين و بر اهل زمين ، زياد است يا كوتاه شدن دست جنايتكار شما از چند وجب زمين و يا چند در هم مختصر خسارت ديدنتان ؟ و چه خوب معرفى كرده است قرآن كريم اين جنس دو پا</w:t>
      </w:r>
    </w:p>
    <w:p>
      <w:pPr>
        <w:pStyle w:val="BookText"/>
        <w:rPr/>
      </w:pPr>
      <w:r>
        <w:rPr>
          <w:rFonts w:ascii="Amiri" w:hAnsi="Amiri" w:eastAsia="Amiri" w:cs="Amiri"/>
          <w:color w:val="111111"/>
          <w:sz w:val="28"/>
          <w:sz w:val="28"/>
          <w:szCs w:val="28"/>
          <w:rtl w:val="true"/>
          <w:lang w:bidi="ar-SA"/>
        </w:rPr>
        <w:t>را كه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الانسان لربه لكنود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جا بسيار ميل دارم گفتار بعضى از بزرگان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شيخ محمد حسين كاشف الغطا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 العليا فى الاسلام لا فى بحمدون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كنم كه در اين زمينه بسيار جالب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وسايلى كه تاكنون براى اصلاح جامعه و محقق ساختن عدالت و از بين بردن ستم و مقاومت در برابر شر و فساد به كار رفته، منحصر در سه نوع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وسايل دعوت و ارشاد، يعنى ايراد خطبه‌ها و مواعظ و نوشتن مقالات و تاليفات و جرائد كه خود روش بسيار پسنديده و شريف است و خداى تعالى به اين روش اشاره نموده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الى سبيل ربك بالحكمة و الموعظة الحسنة و جادلهم بالتى هى احسن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بالتى هى احسن فاذا الذى بينك و بينه عداوة كانه ولى حميم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 طريقه‌اى است كه اسلام آن را در اول بعثت انتخاب نموده و به كار گرفته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دوم وسايل مقاومت مسالمت‌آميز و سلبى، نظير متحد شدن عليه فساد و دورى جستن از مفسدين و قطع روابط اقتصادى با آنان و همكارى نكردن با ستمكاران و شركت ننمودن در اعمال و حكومت آنان طرفداران اين نظريه توسل به زور و انتخاب جنگ و قتال را جايز نمى‌دانند، قرآن كريم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برهه‌اى از زمان اين طريقه را پيموده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تركنوا الى الذين ظلموا فتمسكم النار و لا تتخذوا اليهود و النصارى اولياء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اين طريقه اشاره دارد كه البته در قرآن كريم از اين نوع آيات بسيار است و در ميان غير مسلمانان كسانى كه معروف به طرفدارى از اين رويه شده‌اند يكى پيامبر هندى، يعنى بودا است و ديگر حضرت مسيح عليه‌السلام است و سوم اديب روسى يعنى تولستوى و همچنين زعيم و رهبر روحى هند، گاندى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قيام مسلحانه و جنگ است كه اسلام اين را نيز پيشنهاد كرده و در مواردى دستورش را صادر فرموده است </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اسلام هر سه روش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را در جاى خود و به موقع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دانسته و بتدريج بكار بسته است، روش اول موعظه حسنه و دعوت سالم است، اگر دشمن از اين راه تسليم نشد و دست از ستمكارى خود بر نداشت و همچنان به فساد انگيزى و استبداد خود ادامه داد طريقه دوم را به كار مى‌گيرد، يعنى قطع رابطه،</w:t>
      </w:r>
    </w:p>
    <w:p>
      <w:pPr>
        <w:pStyle w:val="BookText"/>
        <w:rPr/>
      </w:pPr>
      <w:r>
        <w:rPr>
          <w:rFonts w:ascii="IRNazanin" w:hAnsi="IRNazanin" w:eastAsia="IRNazanin"/>
          <w:color w:val="111111"/>
          <w:sz w:val="28"/>
          <w:sz w:val="28"/>
          <w:szCs w:val="28"/>
          <w:rtl w:val="true"/>
          <w:lang w:bidi="fa-IR"/>
        </w:rPr>
        <w:t>آن هم به دو روش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مسالمت‌آميز</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و همكارى نكردن با دشمن و دشمن را به رفتار خود واگذار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اين راه به زانو در آمد و حاضر شد دست از ظلم و خيره سرى خود بردارد كه هيچ و اگر حاضر نشد، نوبت به طريق سوم مى‌رسد كه عبارت است از قيام مسلحانه، چرا كه خداوند به هيچ وجه به ظلم ظالم رضايت نمى‌دهد و كسانى كه در برابر ظلم او ساكت مى‌نشينند شريك ظلم او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اسلام عقيده است و اين اشتباه بزرگ و غلط آشكار است كه بعضى مرتكب شده و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دعوت خود را با شمشير گسترش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عقيده و ايمان چيزى نيست كه با زور و شمشير در دلها جايگير شود ، دلها تنها در برابر حجت و برهان خاضع مى‌شوند و قرآن كريم در آيات بسيارى به اين حقيقت اشاره مى‌كند ، از آن جمله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اكراه فى الدين قد تبين الرشد من الغى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راه هدايت از ضلالت و گمراهى بر همگان روشن و واضح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اگر اسلام دست به شمشير زده است ، تنها در برابر كسانى بوده است كه در خوددارى از ظلم و فسادشان به آيات و براهين قانع نشده‌اند و پيوسته خواسته‌اند سنگ در سر راه دعوت به حق بيندازند ، اسلام در اينگونه موارد شمشير نمى‌كشيد كه آنان را به سوى دين بخواند بلكه مى‌خواست شر آنان را دفع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قرآن كريم است كه با بانگ رسا اعلام مى‌دارد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قاتلوهم حتى لا تكون فتنه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كفار قتال كنيد تا از فتنه آنان جلوگيرى كرده باشيد</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قتال با كفار براى دفع فتنه آنان بود ، نه به خاطر آنكه آنان به دين خدا معتقد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اگر اسلام را به حال خود گذاشته بودند ، هرگز فرمان جنگى را صادر نمى‌كرد و اين همه جنگ‌هائى كه در اسلام واقع شد همه‌اش تحميل به اسلام بود و او را به اين وا داشتند </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همين جهت است كه اسلام حتى در حال جنگ نيز شريف‌ترين روش را طى كرد ، از تخريب خانه‌ها شديدا جلوگيرى نمود ، همانطور كه در حال صلح جلوگيرى كرده بود و همچنين از اعمال ناشايستى چون آتش‌سوزى راه انداختن و زهر در آب دشمن ريختن و آب را به روى دشمن بستن و زنان و اطفال و اسيران جنگى را كشتن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نموده و دستور اكيد صادر فرمود كه مسلمانان با</w:t>
      </w:r>
    </w:p>
    <w:p>
      <w:pPr>
        <w:pStyle w:val="BookText"/>
        <w:rPr/>
      </w:pPr>
      <w:r>
        <w:rPr>
          <w:rFonts w:ascii="IRNazanin" w:hAnsi="IRNazanin" w:eastAsia="IRNazanin"/>
          <w:color w:val="111111"/>
          <w:sz w:val="28"/>
          <w:sz w:val="28"/>
          <w:szCs w:val="28"/>
          <w:rtl w:val="true"/>
          <w:lang w:bidi="fa-IR"/>
        </w:rPr>
        <w:t xml:space="preserve">اسراى جنگى به نرمى و ملاطفت رفتار كنند و به ايشان احسان نمايند حتى به هر درجه‌اى از دشمنى و كينه كه رسيده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ترور كردن دشمن را ممنوع كرد ، چه در حال جنگ و چه در حال صلح و كشتن پير مردان و عاجزان و كسانى را كه به جنگ آغاز نكردند و هجوم شبانه بر دشمن را تحريم نموده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فانبذ اليهم على سواء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اجازه نداد كه مسلمانان كافرى را به صرف احتمال و تهمت ، بكشند و يا قبل از آنكه جرمى را مرتكب شود كيفر دهند و از هر كار ديگرى كه از قساوت و پستى و وحشى‌گرى انسان سرچشمه گرفته باشد و شرف انسانيت و جوانمردى آن را نپذيرد منع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اسلام اجازه نمى‌دهد كه هيچيك از اين اعمال را در باره دشمن روا بدارند ، چنانچه ديديم در هيچيك از معركه‌هاى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هم كه سخت و هول انگيز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ارتكاب به چنين اعمالى را نداد ولى مردمى كه امروز خود را متمدن مى‌دانند به همه اين جنايات دست مى‌زنند ، هول‌انگيزترين و وحشت‌زاترين رفتار را با دشمن خود مى‌كنند ، آنهم در روزگارى كه خودشان عصر نور مى‌نامند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عصر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زنان و اطفال و پيرمردان و بيماران و شبيخون زدن و بمباران كردن شهرها و مردم بى سلاح و قتل عام دشمن را مباح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اين آلمان نبود كه در جنگ بين المللى دوم بمب‌هاى خوشه‌اى خود را بر سر مردم لندن ريخت و ساختمانها را ويران و زنان و اطفال و ساكنان شهر را نابود كرد؟ و مگر اين آلمان نبود كه هزاران اسير را به قتل رسانيد؟ و مگر اين دول متفق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و انگلستان و شوروى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نبودند كه هزاران هواپيماى جنگى را براى تخريب شهرهاى آلمان به پرواز در آوردند و آيا اين آمريكاى متمدن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كه بمب اتمى خود را بر سر مردم ژاپن ريخت و هيروشيما را با ساكنانش خاكستر كرد ؟</w:t>
      </w:r>
    </w:p>
    <w:p>
      <w:pPr>
        <w:pStyle w:val="BookText"/>
        <w:rPr/>
      </w:pPr>
      <w:r>
        <w:rPr>
          <w:rFonts w:ascii="IRNazanin" w:hAnsi="IRNazanin" w:eastAsia="IRNazanin"/>
          <w:color w:val="111111"/>
          <w:sz w:val="28"/>
          <w:sz w:val="28"/>
          <w:szCs w:val="28"/>
          <w:rtl w:val="true"/>
          <w:lang w:bidi="fa-IR"/>
        </w:rPr>
        <w:t>و اين اعمال در روزگارى بود كه تمدن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اختراع وسايل تخريبى خطرناكتر نرسيده بود ، حال كه دولتهاى متمدن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مجهز به سلاحهاى جديد ويران كننده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موشكهاى مختلف، بمبهاى اتمى و ئيدروژنى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شده‌اند ، خدا مى‌داند كه هنگام شروع جنگ جهانى سوم چه بر سر كره زمين خواهند آورد و چه عذابها و خرابيها و مصيبتها و دردها به بار خواهد آمد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تعالى بشريت را به سوى راه صواب و صراط مستقيم هدايت فرمايد</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image" Target="media/image2.jpeg"/><Relationship Id="rId588" Type="http://schemas.openxmlformats.org/officeDocument/2006/relationships/image" Target="media/image2.jpeg"/><Relationship Id="rId589" Type="http://schemas.openxmlformats.org/officeDocument/2006/relationships/footer" Target="footer582.xml"/><Relationship Id="rId590" Type="http://schemas.openxmlformats.org/officeDocument/2006/relationships/footnotes" Target="footnotes.xml"/><Relationship Id="rId591" Type="http://schemas.openxmlformats.org/officeDocument/2006/relationships/numbering" Target="numbering.xml"/><Relationship Id="rId592" Type="http://schemas.openxmlformats.org/officeDocument/2006/relationships/fontTable" Target="fontTable.xml"/><Relationship Id="rId593" Type="http://schemas.openxmlformats.org/officeDocument/2006/relationships/settings" Target="settings.xml"/><Relationship Id="rId5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589</Pages>
  <Words>159820</Words>
  <Characters>568784</Characters>
  <CharactersWithSpaces>725331</CharactersWithSpaces>
  <Paragraphs>3278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2026-08-23T20:44:03Z</dcterms:created>
  <dc:creator>ghaemiyeh.com</dc:creator>
  <dc:description/>
  <dc:language>en-US</dc:language>
  <cp:lastModifiedBy/>
  <dcterms:modified xsi:type="dcterms:W3CDTF">2026-08-24T00:14:15Z</dcterms:modified>
  <cp:revision>1</cp:revision>
  <dc:subject/>
  <dc:title>معارف قرآن در المیزان جلد 20</dc:title>
</cp:coreProperties>
</file>

<file path=docProps/custom.xml><?xml version="1.0" encoding="utf-8"?>
<Properties xmlns="http://schemas.openxmlformats.org/officeDocument/2006/custom-properties" xmlns:vt="http://schemas.openxmlformats.org/officeDocument/2006/docPropsVTypes"/>
</file>